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7F93" w:rsidRPr="00D27A9D" w:rsidRDefault="000C7F93" w:rsidP="000C7F93">
      <w:pPr>
        <w:jc w:val="center"/>
        <w:rPr>
          <w:i/>
          <w:iCs/>
          <w:sz w:val="28"/>
          <w:szCs w:val="28"/>
          <w:rtl/>
        </w:rPr>
      </w:pPr>
      <w:r w:rsidRPr="00D27A9D">
        <w:rPr>
          <w:i/>
          <w:iCs/>
          <w:sz w:val="28"/>
          <w:szCs w:val="28"/>
        </w:rPr>
        <w:t xml:space="preserve">République </w:t>
      </w:r>
      <w:r>
        <w:rPr>
          <w:i/>
          <w:iCs/>
          <w:sz w:val="28"/>
          <w:szCs w:val="28"/>
        </w:rPr>
        <w:t>A</w:t>
      </w:r>
      <w:r w:rsidRPr="00D27A9D">
        <w:rPr>
          <w:i/>
          <w:iCs/>
          <w:sz w:val="28"/>
          <w:szCs w:val="28"/>
        </w:rPr>
        <w:t xml:space="preserve">lgérienne </w:t>
      </w:r>
      <w:r>
        <w:rPr>
          <w:i/>
          <w:iCs/>
          <w:sz w:val="28"/>
          <w:szCs w:val="28"/>
        </w:rPr>
        <w:t>D</w:t>
      </w:r>
      <w:r w:rsidRPr="00D27A9D">
        <w:rPr>
          <w:i/>
          <w:iCs/>
          <w:sz w:val="28"/>
          <w:szCs w:val="28"/>
        </w:rPr>
        <w:t xml:space="preserve">émocratique et </w:t>
      </w:r>
      <w:r>
        <w:rPr>
          <w:i/>
          <w:iCs/>
          <w:sz w:val="28"/>
          <w:szCs w:val="28"/>
        </w:rPr>
        <w:t>P</w:t>
      </w:r>
      <w:r w:rsidRPr="00D27A9D">
        <w:rPr>
          <w:i/>
          <w:iCs/>
          <w:sz w:val="28"/>
          <w:szCs w:val="28"/>
        </w:rPr>
        <w:t>opulaire</w:t>
      </w:r>
    </w:p>
    <w:p w:rsidR="000C7F93" w:rsidRPr="00D27A9D" w:rsidRDefault="000C7F93" w:rsidP="000C7F93">
      <w:pPr>
        <w:jc w:val="center"/>
        <w:rPr>
          <w:i/>
          <w:iCs/>
          <w:sz w:val="28"/>
          <w:szCs w:val="28"/>
        </w:rPr>
      </w:pPr>
      <w:r w:rsidRPr="00D27A9D">
        <w:rPr>
          <w:i/>
          <w:iCs/>
          <w:sz w:val="28"/>
          <w:szCs w:val="28"/>
        </w:rPr>
        <w:t>Ministère de l’</w:t>
      </w:r>
      <w:r>
        <w:rPr>
          <w:i/>
          <w:iCs/>
          <w:sz w:val="28"/>
          <w:szCs w:val="28"/>
        </w:rPr>
        <w:t>E</w:t>
      </w:r>
      <w:r w:rsidRPr="00D27A9D">
        <w:rPr>
          <w:i/>
          <w:iCs/>
          <w:sz w:val="28"/>
          <w:szCs w:val="28"/>
        </w:rPr>
        <w:t xml:space="preserve">nseignement </w:t>
      </w:r>
      <w:r>
        <w:rPr>
          <w:i/>
          <w:iCs/>
          <w:sz w:val="28"/>
          <w:szCs w:val="28"/>
        </w:rPr>
        <w:t>S</w:t>
      </w:r>
      <w:r w:rsidRPr="00D27A9D">
        <w:rPr>
          <w:i/>
          <w:iCs/>
          <w:sz w:val="28"/>
          <w:szCs w:val="28"/>
        </w:rPr>
        <w:t xml:space="preserve">upérieur et de </w:t>
      </w:r>
      <w:smartTag w:uri="urn:schemas-microsoft-com:office:smarttags" w:element="PersonName">
        <w:smartTagPr>
          <w:attr w:name="ProductID" w:val="la Recherche Scientifique"/>
        </w:smartTagPr>
        <w:r w:rsidRPr="00D27A9D">
          <w:rPr>
            <w:i/>
            <w:iCs/>
            <w:sz w:val="28"/>
            <w:szCs w:val="28"/>
          </w:rPr>
          <w:t xml:space="preserve">la </w:t>
        </w:r>
        <w:r>
          <w:rPr>
            <w:i/>
            <w:iCs/>
            <w:sz w:val="28"/>
            <w:szCs w:val="28"/>
          </w:rPr>
          <w:t>R</w:t>
        </w:r>
        <w:r w:rsidRPr="00D27A9D">
          <w:rPr>
            <w:i/>
            <w:iCs/>
            <w:sz w:val="28"/>
            <w:szCs w:val="28"/>
          </w:rPr>
          <w:t>echerche</w:t>
        </w:r>
        <w:r>
          <w:rPr>
            <w:i/>
            <w:iCs/>
            <w:sz w:val="28"/>
            <w:szCs w:val="28"/>
          </w:rPr>
          <w:t xml:space="preserve"> S</w:t>
        </w:r>
        <w:r w:rsidRPr="00D27A9D">
          <w:rPr>
            <w:i/>
            <w:iCs/>
            <w:sz w:val="28"/>
            <w:szCs w:val="28"/>
          </w:rPr>
          <w:t>cientifique</w:t>
        </w:r>
      </w:smartTag>
    </w:p>
    <w:p w:rsidR="000C7F93" w:rsidRDefault="000C7F93" w:rsidP="000C7F93">
      <w:pPr>
        <w:jc w:val="center"/>
      </w:pPr>
    </w:p>
    <w:p w:rsidR="000C7F93" w:rsidRDefault="000C7F93" w:rsidP="000C7F93">
      <w:pPr>
        <w:jc w:val="center"/>
      </w:pPr>
      <w:r>
        <w:t>UNIVERSITE ABDELHAMID IBN BADIS MOSTAGANEM</w:t>
      </w:r>
    </w:p>
    <w:p w:rsidR="000C7F93" w:rsidRDefault="000C7F93" w:rsidP="000C7F93">
      <w:pPr>
        <w:jc w:val="center"/>
      </w:pPr>
    </w:p>
    <w:p w:rsidR="000C7F93" w:rsidRDefault="000C7F93" w:rsidP="000C7F93">
      <w:pPr>
        <w:jc w:val="center"/>
      </w:pPr>
      <w:r>
        <w:t>Faculté des Lettres et des Arts</w:t>
      </w:r>
    </w:p>
    <w:p w:rsidR="000C7F93" w:rsidRDefault="000C7F93" w:rsidP="000C7F93">
      <w:pPr>
        <w:jc w:val="center"/>
        <w:rPr>
          <w:i/>
          <w:iCs/>
        </w:rPr>
      </w:pPr>
    </w:p>
    <w:p w:rsidR="000C7F93" w:rsidRPr="00704D6A" w:rsidRDefault="000C7F93" w:rsidP="000C7F93">
      <w:pPr>
        <w:jc w:val="center"/>
        <w:rPr>
          <w:i/>
          <w:iCs/>
        </w:rPr>
      </w:pPr>
      <w:r w:rsidRPr="00704D6A">
        <w:rPr>
          <w:i/>
          <w:iCs/>
        </w:rPr>
        <w:t>EDAF</w:t>
      </w:r>
    </w:p>
    <w:p w:rsidR="000C7F93" w:rsidRPr="00D27A9D" w:rsidRDefault="000C7F93" w:rsidP="000C7F93">
      <w:pPr>
        <w:jc w:val="center"/>
        <w:rPr>
          <w:i/>
          <w:iCs/>
        </w:rPr>
      </w:pPr>
      <w:r w:rsidRPr="00D27A9D">
        <w:rPr>
          <w:i/>
          <w:iCs/>
        </w:rPr>
        <w:t>Pôle Ouest</w:t>
      </w:r>
    </w:p>
    <w:p w:rsidR="000C7F93" w:rsidRPr="00D27A9D" w:rsidRDefault="000C7F93" w:rsidP="000C7F93">
      <w:pPr>
        <w:jc w:val="center"/>
        <w:rPr>
          <w:i/>
          <w:iCs/>
        </w:rPr>
      </w:pPr>
      <w:r w:rsidRPr="00D27A9D">
        <w:rPr>
          <w:i/>
          <w:iCs/>
        </w:rPr>
        <w:t>Antenne de Mostaganem</w:t>
      </w:r>
    </w:p>
    <w:p w:rsidR="000C7F93" w:rsidRDefault="000C7F93" w:rsidP="000C7F93">
      <w:pPr>
        <w:jc w:val="center"/>
      </w:pPr>
    </w:p>
    <w:p w:rsidR="000C7F93" w:rsidRDefault="000C7F93" w:rsidP="000C7F93">
      <w:pPr>
        <w:jc w:val="center"/>
        <w:rPr>
          <w:b/>
          <w:bCs/>
          <w:sz w:val="28"/>
          <w:szCs w:val="28"/>
        </w:rPr>
      </w:pPr>
    </w:p>
    <w:p w:rsidR="000C7F93" w:rsidRDefault="000C7F93" w:rsidP="000C7F93">
      <w:pPr>
        <w:jc w:val="center"/>
        <w:rPr>
          <w:b/>
          <w:bCs/>
          <w:sz w:val="28"/>
          <w:szCs w:val="28"/>
        </w:rPr>
      </w:pPr>
      <w:r>
        <w:rPr>
          <w:b/>
          <w:bCs/>
          <w:sz w:val="28"/>
          <w:szCs w:val="28"/>
        </w:rPr>
        <w:t>Thèse de Doctorat</w:t>
      </w:r>
    </w:p>
    <w:p w:rsidR="000C7F93" w:rsidRDefault="000C7F93" w:rsidP="000C7F93">
      <w:pPr>
        <w:jc w:val="center"/>
        <w:rPr>
          <w:b/>
          <w:bCs/>
          <w:sz w:val="28"/>
          <w:szCs w:val="28"/>
        </w:rPr>
      </w:pPr>
    </w:p>
    <w:p w:rsidR="000C7F93" w:rsidRPr="00654976" w:rsidRDefault="000C7F93" w:rsidP="000C7F93">
      <w:pPr>
        <w:jc w:val="center"/>
        <w:rPr>
          <w:sz w:val="28"/>
          <w:szCs w:val="28"/>
        </w:rPr>
      </w:pPr>
      <w:r w:rsidRPr="00654976">
        <w:rPr>
          <w:sz w:val="28"/>
          <w:szCs w:val="28"/>
        </w:rPr>
        <w:t>Option littérature</w:t>
      </w:r>
    </w:p>
    <w:p w:rsidR="000C7F93" w:rsidRPr="00D27A9D" w:rsidRDefault="000C7F93" w:rsidP="000C7F93">
      <w:pPr>
        <w:jc w:val="center"/>
        <w:rPr>
          <w:b/>
          <w:bCs/>
          <w:sz w:val="28"/>
          <w:szCs w:val="28"/>
        </w:rPr>
      </w:pPr>
    </w:p>
    <w:p w:rsidR="000C7F93" w:rsidRDefault="00852315" w:rsidP="000C7F93">
      <w:r>
        <w:rPr>
          <w:noProof/>
        </w:rPr>
        <w:pict>
          <v:shapetype id="_x0000_t202" coordsize="21600,21600" o:spt="202" path="m,l,21600r21600,l21600,xe">
            <v:stroke joinstyle="miter"/>
            <v:path gradientshapeok="t" o:connecttype="rect"/>
          </v:shapetype>
          <v:shape id="_x0000_s1078" type="#_x0000_t202" style="position:absolute;margin-left:18pt;margin-top:11.7pt;width:6in;height:137.35pt;z-index:251660288">
            <v:textbox style="mso-next-textbox:#_x0000_s1078">
              <w:txbxContent>
                <w:p w:rsidR="003618B4" w:rsidRPr="00836FB2" w:rsidRDefault="003618B4" w:rsidP="000C7F93">
                  <w:pPr>
                    <w:spacing w:line="360" w:lineRule="auto"/>
                    <w:jc w:val="center"/>
                    <w:rPr>
                      <w:sz w:val="16"/>
                      <w:szCs w:val="16"/>
                    </w:rPr>
                  </w:pPr>
                </w:p>
                <w:p w:rsidR="003618B4" w:rsidRPr="00654976" w:rsidRDefault="003618B4" w:rsidP="000C7F93">
                  <w:pPr>
                    <w:spacing w:before="100" w:beforeAutospacing="1" w:after="100" w:afterAutospacing="1" w:line="360" w:lineRule="auto"/>
                    <w:jc w:val="center"/>
                    <w:rPr>
                      <w:bCs/>
                      <w:color w:val="000000"/>
                      <w:sz w:val="28"/>
                      <w:szCs w:val="28"/>
                    </w:rPr>
                  </w:pPr>
                  <w:r w:rsidRPr="00654976">
                    <w:rPr>
                      <w:bCs/>
                      <w:color w:val="000000"/>
                      <w:sz w:val="28"/>
                      <w:szCs w:val="28"/>
                    </w:rPr>
                    <w:t>REPRESENTATIONS DU PERSONNAGE TERRORISTE DANS LE ROMAN ALGERIEN DES ANNEES 90 :</w:t>
                  </w:r>
                </w:p>
                <w:p w:rsidR="003618B4" w:rsidRPr="00654976" w:rsidRDefault="003618B4" w:rsidP="000C7F93">
                  <w:pPr>
                    <w:spacing w:before="100" w:beforeAutospacing="1" w:after="100" w:afterAutospacing="1" w:line="360" w:lineRule="auto"/>
                    <w:jc w:val="center"/>
                    <w:rPr>
                      <w:bCs/>
                      <w:caps/>
                      <w:color w:val="000000"/>
                      <w:sz w:val="28"/>
                      <w:szCs w:val="28"/>
                    </w:rPr>
                  </w:pPr>
                  <w:r w:rsidRPr="00654976">
                    <w:rPr>
                      <w:bCs/>
                      <w:caps/>
                      <w:color w:val="000000"/>
                      <w:sz w:val="28"/>
                      <w:szCs w:val="28"/>
                    </w:rPr>
                    <w:t>Entre realisme et ETRANGETE</w:t>
                  </w:r>
                </w:p>
                <w:p w:rsidR="003618B4" w:rsidRPr="00836FB2" w:rsidRDefault="003618B4" w:rsidP="000C7F93">
                  <w:pPr>
                    <w:spacing w:line="360" w:lineRule="auto"/>
                    <w:jc w:val="center"/>
                    <w:rPr>
                      <w:sz w:val="16"/>
                      <w:szCs w:val="16"/>
                    </w:rPr>
                  </w:pPr>
                </w:p>
              </w:txbxContent>
            </v:textbox>
          </v:shape>
        </w:pict>
      </w:r>
    </w:p>
    <w:p w:rsidR="000C7F93" w:rsidRDefault="000C7F93" w:rsidP="000C7F93"/>
    <w:p w:rsidR="000C7F93" w:rsidRDefault="000C7F93" w:rsidP="000C7F93"/>
    <w:p w:rsidR="000C7F93" w:rsidRDefault="000C7F93" w:rsidP="000C7F93"/>
    <w:p w:rsidR="000C7F93" w:rsidRDefault="000C7F93" w:rsidP="000C7F93"/>
    <w:p w:rsidR="000C7F93" w:rsidRDefault="000C7F93" w:rsidP="000C7F93"/>
    <w:p w:rsidR="000C7F93" w:rsidRDefault="000C7F93" w:rsidP="000C7F93"/>
    <w:p w:rsidR="000C7F93" w:rsidRDefault="000C7F93" w:rsidP="000C7F93"/>
    <w:p w:rsidR="000C7F93" w:rsidRDefault="000C7F93" w:rsidP="000C7F93"/>
    <w:p w:rsidR="000C7F93" w:rsidRDefault="000C7F93" w:rsidP="000C7F93"/>
    <w:p w:rsidR="000C7F93" w:rsidRDefault="000C7F93" w:rsidP="000C7F93"/>
    <w:p w:rsidR="000C7F93" w:rsidRPr="00704D6A" w:rsidRDefault="000C7F93" w:rsidP="000C7F93">
      <w:pPr>
        <w:jc w:val="center"/>
        <w:rPr>
          <w:sz w:val="36"/>
          <w:szCs w:val="36"/>
        </w:rPr>
      </w:pPr>
    </w:p>
    <w:p w:rsidR="000C7F93" w:rsidRDefault="000C7F93" w:rsidP="000C7F93">
      <w:pPr>
        <w:jc w:val="center"/>
      </w:pPr>
      <w:r>
        <w:t>ROUBAI-CHORFI</w:t>
      </w:r>
    </w:p>
    <w:p w:rsidR="000C7F93" w:rsidRDefault="000C7F93" w:rsidP="000C7F93">
      <w:pPr>
        <w:jc w:val="center"/>
      </w:pPr>
      <w:r>
        <w:t>Mohamed El Amine</w:t>
      </w:r>
    </w:p>
    <w:p w:rsidR="000C7F93" w:rsidRDefault="000C7F93" w:rsidP="000C7F93"/>
    <w:p w:rsidR="000C7F93" w:rsidRDefault="000C7F93" w:rsidP="000C7F93"/>
    <w:p w:rsidR="000C7F93" w:rsidRDefault="000C7F93" w:rsidP="000C7F93">
      <w:pPr>
        <w:jc w:val="center"/>
        <w:rPr>
          <w:b/>
          <w:bCs/>
        </w:rPr>
      </w:pPr>
    </w:p>
    <w:p w:rsidR="000C7F93" w:rsidRDefault="000C7F93" w:rsidP="000C7F93">
      <w:pPr>
        <w:jc w:val="center"/>
        <w:rPr>
          <w:b/>
          <w:bCs/>
        </w:rPr>
      </w:pPr>
    </w:p>
    <w:p w:rsidR="000C7F93" w:rsidRDefault="000C7F93" w:rsidP="000C7F93">
      <w:pPr>
        <w:jc w:val="center"/>
        <w:rPr>
          <w:b/>
          <w:bCs/>
        </w:rPr>
      </w:pPr>
    </w:p>
    <w:p w:rsidR="000C7F93" w:rsidRPr="00B40364" w:rsidRDefault="000C7F93" w:rsidP="000C7F93">
      <w:pPr>
        <w:jc w:val="center"/>
        <w:rPr>
          <w:b/>
          <w:bCs/>
        </w:rPr>
      </w:pPr>
      <w:r>
        <w:rPr>
          <w:b/>
          <w:bCs/>
        </w:rPr>
        <w:t>Sous la co-direction de </w:t>
      </w:r>
    </w:p>
    <w:p w:rsidR="000C7F93" w:rsidRDefault="000C7F93" w:rsidP="000C7F93">
      <w:pPr>
        <w:jc w:val="center"/>
      </w:pPr>
    </w:p>
    <w:p w:rsidR="000C7F93" w:rsidRPr="00621054" w:rsidRDefault="000C7F93" w:rsidP="000C7F93">
      <w:pPr>
        <w:spacing w:line="360" w:lineRule="auto"/>
        <w:ind w:left="708"/>
        <w:rPr>
          <w:b/>
          <w:bCs/>
        </w:rPr>
      </w:pPr>
      <w:r>
        <w:t xml:space="preserve">Eric LYSOE Professeur des Universités, </w:t>
      </w:r>
      <w:r w:rsidRPr="002A5866">
        <w:rPr>
          <w:rStyle w:val="Accentuation"/>
          <w:i w:val="0"/>
          <w:iCs w:val="0"/>
          <w:color w:val="000000"/>
        </w:rPr>
        <w:t>Université</w:t>
      </w:r>
      <w:r w:rsidRPr="00621054">
        <w:rPr>
          <w:rStyle w:val="Accentuation"/>
          <w:b/>
          <w:bCs/>
          <w:color w:val="000000"/>
        </w:rPr>
        <w:t xml:space="preserve"> </w:t>
      </w:r>
      <w:r w:rsidRPr="00621054">
        <w:rPr>
          <w:color w:val="000000"/>
        </w:rPr>
        <w:t>BLAISE PASCAL</w:t>
      </w:r>
      <w:r w:rsidRPr="00621054">
        <w:rPr>
          <w:rStyle w:val="Accentuation"/>
          <w:b/>
          <w:bCs/>
          <w:color w:val="000000"/>
        </w:rPr>
        <w:t xml:space="preserve"> </w:t>
      </w:r>
      <w:r w:rsidRPr="002A5866">
        <w:rPr>
          <w:rStyle w:val="Accentuation"/>
          <w:i w:val="0"/>
          <w:iCs w:val="0"/>
          <w:color w:val="000000"/>
        </w:rPr>
        <w:t>Clermont</w:t>
      </w:r>
      <w:r w:rsidRPr="002A5866">
        <w:rPr>
          <w:i/>
          <w:iCs/>
          <w:color w:val="000000"/>
        </w:rPr>
        <w:t xml:space="preserve"> - </w:t>
      </w:r>
      <w:r w:rsidRPr="002A5866">
        <w:rPr>
          <w:rStyle w:val="Accentuation"/>
          <w:i w:val="0"/>
          <w:iCs w:val="0"/>
          <w:color w:val="000000"/>
        </w:rPr>
        <w:t>Ferrand</w:t>
      </w:r>
      <w:r w:rsidRPr="00621054">
        <w:rPr>
          <w:b/>
          <w:bCs/>
          <w:color w:val="000000"/>
        </w:rPr>
        <w:t xml:space="preserve"> </w:t>
      </w:r>
      <w:r w:rsidR="002A5866">
        <w:rPr>
          <w:b/>
          <w:bCs/>
          <w:color w:val="000000"/>
        </w:rPr>
        <w:t xml:space="preserve">-- </w:t>
      </w:r>
      <w:r w:rsidR="002A5866" w:rsidRPr="002A5866">
        <w:rPr>
          <w:color w:val="000000"/>
        </w:rPr>
        <w:t>France</w:t>
      </w:r>
    </w:p>
    <w:p w:rsidR="000C7F93" w:rsidRDefault="000C7F93" w:rsidP="000C7F93">
      <w:pPr>
        <w:spacing w:line="360" w:lineRule="auto"/>
        <w:ind w:left="708"/>
      </w:pPr>
      <w:r>
        <w:t>Hadj MILIANI Professeur des Universités</w:t>
      </w:r>
      <w:r w:rsidR="006C6ADC">
        <w:t>,</w:t>
      </w:r>
      <w:r>
        <w:t xml:space="preserve"> </w:t>
      </w:r>
      <w:r w:rsidR="006C6ADC">
        <w:t xml:space="preserve">Université </w:t>
      </w:r>
      <w:r>
        <w:t xml:space="preserve">ABDELHAMID IBN BADIS </w:t>
      </w:r>
      <w:r w:rsidR="002A5866">
        <w:t>–</w:t>
      </w:r>
      <w:r>
        <w:t xml:space="preserve"> Mostaganem</w:t>
      </w:r>
      <w:r w:rsidR="002A5866">
        <w:t>- Algérie</w:t>
      </w:r>
    </w:p>
    <w:p w:rsidR="000C7F93" w:rsidRDefault="000C7F93" w:rsidP="000C7F93">
      <w:pPr>
        <w:spacing w:line="360" w:lineRule="auto"/>
      </w:pPr>
    </w:p>
    <w:p w:rsidR="000C7F93" w:rsidRDefault="000C7F93" w:rsidP="000C7F93"/>
    <w:p w:rsidR="000C7F93" w:rsidRDefault="000C7F93" w:rsidP="000C7F93"/>
    <w:p w:rsidR="000C7F93" w:rsidRDefault="000C7F93" w:rsidP="000C7F93">
      <w:r>
        <w:t xml:space="preserve">                                                                                                                   </w:t>
      </w:r>
    </w:p>
    <w:p w:rsidR="000C7F93" w:rsidRPr="00B3255B" w:rsidRDefault="000C7F93" w:rsidP="000C7F93">
      <w:pPr>
        <w:jc w:val="center"/>
        <w:rPr>
          <w:sz w:val="26"/>
          <w:szCs w:val="26"/>
        </w:rPr>
      </w:pPr>
      <w:r>
        <w:rPr>
          <w:i/>
          <w:iCs/>
          <w:sz w:val="28"/>
          <w:szCs w:val="28"/>
        </w:rPr>
        <w:t>EDAF, Mostaganem, 2009 - 2010</w:t>
      </w:r>
    </w:p>
    <w:p w:rsidR="000C7F93" w:rsidRDefault="000C7F93" w:rsidP="000C7F93">
      <w:pPr>
        <w:spacing w:before="100" w:beforeAutospacing="1" w:after="100" w:afterAutospacing="1" w:line="360" w:lineRule="auto"/>
        <w:ind w:right="-286"/>
        <w:jc w:val="center"/>
        <w:rPr>
          <w:rFonts w:asciiTheme="majorBidi" w:hAnsiTheme="majorBidi" w:cstheme="majorBidi"/>
          <w:bCs/>
          <w:sz w:val="26"/>
          <w:szCs w:val="26"/>
        </w:rPr>
      </w:pPr>
      <w:r>
        <w:rPr>
          <w:rFonts w:asciiTheme="majorBidi" w:hAnsiTheme="majorBidi" w:cstheme="majorBidi"/>
          <w:bCs/>
          <w:sz w:val="26"/>
          <w:szCs w:val="26"/>
        </w:rPr>
        <w:lastRenderedPageBreak/>
        <w:t>SOMMAIRE</w:t>
      </w:r>
    </w:p>
    <w:p w:rsidR="000C7F93" w:rsidRDefault="000C7F93" w:rsidP="000C7F93">
      <w:pPr>
        <w:spacing w:before="100" w:beforeAutospacing="1" w:after="100" w:afterAutospacing="1" w:line="360" w:lineRule="auto"/>
        <w:ind w:right="-286"/>
        <w:rPr>
          <w:rFonts w:asciiTheme="majorBidi" w:hAnsiTheme="majorBidi" w:cstheme="majorBidi"/>
          <w:bCs/>
          <w:sz w:val="26"/>
          <w:szCs w:val="26"/>
        </w:rPr>
      </w:pP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INTRODUCTION GENERALE ……………………………………………</w:t>
      </w:r>
      <w:r>
        <w:rPr>
          <w:rFonts w:asciiTheme="majorBidi" w:hAnsiTheme="majorBidi" w:cstheme="majorBidi"/>
          <w:bCs/>
          <w:sz w:val="26"/>
          <w:szCs w:val="26"/>
        </w:rPr>
        <w:t>…….04</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PREMIERE PARTIE </w:t>
      </w:r>
    </w:p>
    <w:p w:rsidR="000C7F93"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Les conditions de construction du sens et de la référence</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"référence"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dans le roman algérien des années 90 </w:t>
      </w:r>
      <w:r>
        <w:rPr>
          <w:rFonts w:asciiTheme="majorBidi" w:hAnsiTheme="majorBidi" w:cstheme="majorBidi"/>
          <w:bCs/>
          <w:sz w:val="26"/>
          <w:szCs w:val="26"/>
        </w:rPr>
        <w:t>………………………………………..……14</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CHAPITRE I </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Situation  socio-historique de l’Algérie 1988/1998 ……………………………</w:t>
      </w:r>
      <w:r>
        <w:rPr>
          <w:rFonts w:asciiTheme="majorBidi" w:hAnsiTheme="majorBidi" w:cstheme="majorBidi"/>
          <w:bCs/>
          <w:sz w:val="26"/>
          <w:szCs w:val="26"/>
        </w:rPr>
        <w:t>.</w:t>
      </w:r>
      <w:r w:rsidRPr="00BF6725">
        <w:rPr>
          <w:rFonts w:asciiTheme="majorBidi" w:hAnsiTheme="majorBidi" w:cstheme="majorBidi"/>
          <w:bCs/>
          <w:sz w:val="26"/>
          <w:szCs w:val="26"/>
        </w:rPr>
        <w:t>…</w:t>
      </w:r>
      <w:r>
        <w:rPr>
          <w:rFonts w:asciiTheme="majorBidi" w:hAnsiTheme="majorBidi" w:cstheme="majorBidi"/>
          <w:bCs/>
          <w:sz w:val="26"/>
          <w:szCs w:val="26"/>
        </w:rPr>
        <w:t>17</w:t>
      </w:r>
    </w:p>
    <w:p w:rsidR="000C7F93" w:rsidRPr="00BF6725" w:rsidRDefault="000C7F93" w:rsidP="000C7F93">
      <w:pPr>
        <w:spacing w:before="100" w:beforeAutospacing="1" w:after="100" w:afterAutospacing="1" w:line="360" w:lineRule="auto"/>
        <w:ind w:right="-286"/>
        <w:rPr>
          <w:rFonts w:asciiTheme="majorBidi" w:hAnsiTheme="majorBidi" w:cstheme="majorBidi"/>
          <w:bCs/>
          <w:spacing w:val="20"/>
          <w:sz w:val="26"/>
          <w:szCs w:val="26"/>
        </w:rPr>
      </w:pPr>
      <w:r w:rsidRPr="00BF6725">
        <w:rPr>
          <w:rFonts w:asciiTheme="majorBidi" w:hAnsiTheme="majorBidi" w:cstheme="majorBidi"/>
          <w:bCs/>
          <w:sz w:val="26"/>
          <w:szCs w:val="26"/>
        </w:rPr>
        <w:t>CHAPITRE II</w:t>
      </w:r>
      <w:r w:rsidRPr="00BF6725">
        <w:rPr>
          <w:rFonts w:asciiTheme="majorBidi" w:hAnsiTheme="majorBidi" w:cstheme="majorBidi"/>
          <w:bCs/>
          <w:spacing w:val="20"/>
          <w:sz w:val="26"/>
          <w:szCs w:val="26"/>
        </w:rPr>
        <w:t xml:space="preserve"> </w:t>
      </w:r>
    </w:p>
    <w:p w:rsidR="000C7F93" w:rsidRPr="00BF6725" w:rsidRDefault="000C7F93" w:rsidP="000C7F93">
      <w:pPr>
        <w:spacing w:before="100" w:beforeAutospacing="1" w:after="100" w:afterAutospacing="1" w:line="360" w:lineRule="auto"/>
        <w:ind w:right="-286"/>
        <w:rPr>
          <w:rFonts w:asciiTheme="majorBidi" w:hAnsiTheme="majorBidi" w:cstheme="majorBidi"/>
          <w:bCs/>
          <w:spacing w:val="20"/>
          <w:sz w:val="26"/>
          <w:szCs w:val="26"/>
        </w:rPr>
      </w:pPr>
      <w:r w:rsidRPr="00BF6725">
        <w:rPr>
          <w:rFonts w:asciiTheme="majorBidi" w:hAnsiTheme="majorBidi" w:cstheme="majorBidi"/>
          <w:bCs/>
          <w:spacing w:val="20"/>
          <w:sz w:val="26"/>
          <w:szCs w:val="26"/>
        </w:rPr>
        <w:t xml:space="preserve">Contexte d’écriture du roman d’expression française </w:t>
      </w:r>
      <w:r w:rsidRPr="00BF6725">
        <w:rPr>
          <w:rFonts w:asciiTheme="majorBidi" w:hAnsiTheme="majorBidi" w:cstheme="majorBidi"/>
          <w:bCs/>
          <w:sz w:val="26"/>
          <w:szCs w:val="26"/>
        </w:rPr>
        <w:t>……………</w:t>
      </w:r>
      <w:r>
        <w:rPr>
          <w:rFonts w:asciiTheme="majorBidi" w:hAnsiTheme="majorBidi" w:cstheme="majorBidi"/>
          <w:bCs/>
          <w:sz w:val="26"/>
          <w:szCs w:val="26"/>
        </w:rPr>
        <w:t>.</w:t>
      </w:r>
      <w:r w:rsidRPr="00BF6725">
        <w:rPr>
          <w:rFonts w:asciiTheme="majorBidi" w:hAnsiTheme="majorBidi" w:cstheme="majorBidi"/>
          <w:bCs/>
          <w:sz w:val="26"/>
          <w:szCs w:val="26"/>
        </w:rPr>
        <w:t>……</w:t>
      </w:r>
      <w:r>
        <w:rPr>
          <w:rFonts w:asciiTheme="majorBidi" w:hAnsiTheme="majorBidi" w:cstheme="majorBidi"/>
          <w:bCs/>
          <w:sz w:val="26"/>
          <w:szCs w:val="26"/>
        </w:rPr>
        <w:t>36</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CHAPITRE III </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Prise de conscience</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"conscience"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du besoin d’écrire dans une période de souffrance ……</w:t>
      </w:r>
      <w:r>
        <w:rPr>
          <w:rFonts w:asciiTheme="majorBidi" w:hAnsiTheme="majorBidi" w:cstheme="majorBidi"/>
          <w:bCs/>
          <w:sz w:val="26"/>
          <w:szCs w:val="26"/>
        </w:rPr>
        <w:t>.</w:t>
      </w:r>
      <w:r w:rsidRPr="00BF6725">
        <w:rPr>
          <w:rFonts w:asciiTheme="majorBidi" w:hAnsiTheme="majorBidi" w:cstheme="majorBidi"/>
          <w:bCs/>
          <w:sz w:val="26"/>
          <w:szCs w:val="26"/>
        </w:rPr>
        <w:t>……</w:t>
      </w:r>
      <w:r>
        <w:rPr>
          <w:rFonts w:asciiTheme="majorBidi" w:hAnsiTheme="majorBidi" w:cstheme="majorBidi"/>
          <w:bCs/>
          <w:sz w:val="26"/>
          <w:szCs w:val="26"/>
        </w:rPr>
        <w:t>51</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DEUXIEME PARTIE </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La pratique énonciative dans le roman algérien des années 90 </w:t>
      </w:r>
      <w:r>
        <w:rPr>
          <w:rFonts w:asciiTheme="majorBidi" w:hAnsiTheme="majorBidi" w:cstheme="majorBidi"/>
          <w:bCs/>
          <w:sz w:val="26"/>
          <w:szCs w:val="26"/>
        </w:rPr>
        <w:t>…………………...62</w:t>
      </w:r>
    </w:p>
    <w:p w:rsidR="000C7F93" w:rsidRPr="00BF6725" w:rsidRDefault="000C7F93" w:rsidP="000C7F93">
      <w:pPr>
        <w:autoSpaceDE w:val="0"/>
        <w:autoSpaceDN w:val="0"/>
        <w:adjustRightInd w:val="0"/>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CHAPITRE I </w:t>
      </w:r>
    </w:p>
    <w:p w:rsidR="000C7F93" w:rsidRPr="00BF6725" w:rsidRDefault="000C7F93" w:rsidP="000C7F93">
      <w:pPr>
        <w:autoSpaceDE w:val="0"/>
        <w:autoSpaceDN w:val="0"/>
        <w:adjustRightInd w:val="0"/>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La représentation</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représentation</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terroriste</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terroriste</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dans les romans du corpus</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corpus</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w:t>
      </w:r>
      <w:r>
        <w:rPr>
          <w:rFonts w:asciiTheme="majorBidi" w:hAnsiTheme="majorBidi" w:cstheme="majorBidi"/>
          <w:bCs/>
          <w:sz w:val="26"/>
          <w:szCs w:val="26"/>
        </w:rPr>
        <w:t>...65</w:t>
      </w:r>
    </w:p>
    <w:p w:rsidR="000C7F93" w:rsidRPr="00BF6725" w:rsidRDefault="000C7F93" w:rsidP="000C7F93">
      <w:pPr>
        <w:tabs>
          <w:tab w:val="center" w:pos="4606"/>
          <w:tab w:val="left" w:pos="6660"/>
        </w:tabs>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 xml:space="preserve">CHAPITRE II </w:t>
      </w:r>
    </w:p>
    <w:p w:rsidR="000C7F93" w:rsidRPr="00BF6725" w:rsidRDefault="000C7F93" w:rsidP="000C7F93">
      <w:pPr>
        <w:tabs>
          <w:tab w:val="center" w:pos="4606"/>
          <w:tab w:val="left" w:pos="6660"/>
        </w:tabs>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Le personnage dans les romans des années 90 : être, action et éthique …………</w:t>
      </w:r>
      <w:r w:rsidR="00D2305A">
        <w:rPr>
          <w:rFonts w:asciiTheme="majorBidi" w:hAnsiTheme="majorBidi" w:cstheme="majorBidi"/>
          <w:bCs/>
          <w:sz w:val="26"/>
          <w:szCs w:val="26"/>
        </w:rPr>
        <w:t>...84</w:t>
      </w:r>
    </w:p>
    <w:p w:rsidR="000C7F93" w:rsidRDefault="000C7F93" w:rsidP="000C7F93">
      <w:pPr>
        <w:spacing w:before="100" w:beforeAutospacing="1" w:after="100" w:afterAutospacing="1" w:line="360" w:lineRule="auto"/>
        <w:ind w:right="-286"/>
        <w:rPr>
          <w:rFonts w:asciiTheme="majorBidi" w:hAnsiTheme="majorBidi" w:cstheme="majorBidi"/>
          <w:bCs/>
          <w:sz w:val="26"/>
          <w:szCs w:val="26"/>
        </w:rPr>
      </w:pP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lastRenderedPageBreak/>
        <w:t xml:space="preserve">CHAPITRE III </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Les occurrences de représentations dans les romans…………………………</w:t>
      </w:r>
      <w:r>
        <w:rPr>
          <w:rFonts w:asciiTheme="majorBidi" w:hAnsiTheme="majorBidi" w:cstheme="majorBidi"/>
          <w:bCs/>
          <w:sz w:val="26"/>
          <w:szCs w:val="26"/>
        </w:rPr>
        <w:t>....10</w:t>
      </w:r>
      <w:r w:rsidR="00D2305A">
        <w:rPr>
          <w:rFonts w:asciiTheme="majorBidi" w:hAnsiTheme="majorBidi" w:cstheme="majorBidi"/>
          <w:bCs/>
          <w:sz w:val="26"/>
          <w:szCs w:val="26"/>
        </w:rPr>
        <w:t>7</w:t>
      </w:r>
    </w:p>
    <w:p w:rsidR="000C7F93" w:rsidRPr="00BF6725" w:rsidRDefault="000C7F93" w:rsidP="000C7F93">
      <w:pPr>
        <w:spacing w:before="100" w:beforeAutospacing="1" w:after="100" w:afterAutospacing="1" w:line="360" w:lineRule="auto"/>
        <w:ind w:right="-286"/>
        <w:rPr>
          <w:rFonts w:cstheme="majorBidi"/>
          <w:bCs/>
          <w:sz w:val="26"/>
          <w:szCs w:val="26"/>
        </w:rPr>
      </w:pPr>
      <w:r w:rsidRPr="00BF6725">
        <w:rPr>
          <w:rFonts w:cstheme="majorBidi"/>
          <w:bCs/>
          <w:sz w:val="26"/>
          <w:szCs w:val="26"/>
        </w:rPr>
        <w:t xml:space="preserve">TROISIEME PARTIE </w:t>
      </w:r>
    </w:p>
    <w:p w:rsidR="000C7F93" w:rsidRPr="00BF6725" w:rsidRDefault="000C7F93" w:rsidP="000C7F93">
      <w:pPr>
        <w:spacing w:before="100" w:beforeAutospacing="1" w:after="100" w:afterAutospacing="1" w:line="360" w:lineRule="auto"/>
        <w:ind w:right="-286"/>
        <w:rPr>
          <w:rFonts w:cstheme="majorBidi"/>
          <w:bCs/>
          <w:sz w:val="26"/>
          <w:szCs w:val="26"/>
        </w:rPr>
      </w:pPr>
      <w:r w:rsidRPr="00BF6725">
        <w:rPr>
          <w:rFonts w:cstheme="majorBidi"/>
          <w:bCs/>
          <w:sz w:val="26"/>
          <w:szCs w:val="26"/>
        </w:rPr>
        <w:t>Psychologie des représentations dans le roman algérien des années 90 ……</w:t>
      </w:r>
      <w:r>
        <w:rPr>
          <w:rFonts w:cstheme="majorBidi"/>
          <w:bCs/>
          <w:sz w:val="26"/>
          <w:szCs w:val="26"/>
        </w:rPr>
        <w:t>.</w:t>
      </w:r>
      <w:r w:rsidRPr="00BF6725">
        <w:rPr>
          <w:rFonts w:cstheme="majorBidi"/>
          <w:bCs/>
          <w:sz w:val="26"/>
          <w:szCs w:val="26"/>
        </w:rPr>
        <w:t>….</w:t>
      </w:r>
      <w:r w:rsidR="00D2305A">
        <w:rPr>
          <w:rFonts w:cstheme="majorBidi"/>
          <w:bCs/>
          <w:sz w:val="26"/>
          <w:szCs w:val="26"/>
        </w:rPr>
        <w:t>.150</w:t>
      </w:r>
    </w:p>
    <w:p w:rsidR="000C7F93" w:rsidRPr="00BF6725" w:rsidRDefault="000C7F93" w:rsidP="000C7F93">
      <w:pPr>
        <w:pStyle w:val="NormalWeb"/>
        <w:spacing w:line="360" w:lineRule="auto"/>
        <w:ind w:right="-286"/>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CHAPITRE I </w:t>
      </w:r>
    </w:p>
    <w:p w:rsidR="000C7F93" w:rsidRPr="00BF6725" w:rsidRDefault="000C7F93" w:rsidP="000C7F93">
      <w:pPr>
        <w:pStyle w:val="NormalWeb"/>
        <w:spacing w:line="360" w:lineRule="auto"/>
        <w:ind w:right="-286"/>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L’ancrage réaliste du personnage terroriste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….….15</w:t>
      </w:r>
      <w:r w:rsidR="00D2305A">
        <w:rPr>
          <w:rFonts w:asciiTheme="majorBidi" w:hAnsiTheme="majorBidi" w:cstheme="majorBidi"/>
          <w:bCs/>
          <w:color w:val="auto"/>
          <w:sz w:val="26"/>
          <w:szCs w:val="26"/>
        </w:rPr>
        <w:t>2</w:t>
      </w:r>
    </w:p>
    <w:p w:rsidR="000C7F93" w:rsidRPr="00BF6725" w:rsidRDefault="000C7F93" w:rsidP="000C7F93">
      <w:pPr>
        <w:pStyle w:val="NormalWeb"/>
        <w:spacing w:line="360" w:lineRule="auto"/>
        <w:ind w:right="-286"/>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CHAPITRE II </w:t>
      </w:r>
    </w:p>
    <w:p w:rsidR="000C7F93" w:rsidRPr="00BF6725" w:rsidRDefault="000C7F93" w:rsidP="000C7F93">
      <w:pPr>
        <w:pStyle w:val="NormalWeb"/>
        <w:spacing w:line="360" w:lineRule="auto"/>
        <w:ind w:right="-286"/>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La peur catharsis du roman algérien des années 90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.…….17</w:t>
      </w:r>
      <w:r w:rsidR="00D2305A">
        <w:rPr>
          <w:rFonts w:asciiTheme="majorBidi" w:hAnsiTheme="majorBidi" w:cstheme="majorBidi"/>
          <w:bCs/>
          <w:color w:val="auto"/>
          <w:sz w:val="26"/>
          <w:szCs w:val="26"/>
        </w:rPr>
        <w:t>5</w:t>
      </w:r>
    </w:p>
    <w:p w:rsidR="000C7F93" w:rsidRPr="00BF6725" w:rsidRDefault="000C7F93" w:rsidP="000C7F93">
      <w:pPr>
        <w:pStyle w:val="Titre3"/>
        <w:spacing w:line="360" w:lineRule="auto"/>
        <w:ind w:right="-286"/>
        <w:rPr>
          <w:rFonts w:cstheme="majorBidi"/>
          <w:b w:val="0"/>
          <w:sz w:val="26"/>
          <w:szCs w:val="26"/>
        </w:rPr>
      </w:pPr>
      <w:r w:rsidRPr="00BF6725">
        <w:rPr>
          <w:rFonts w:cstheme="majorBidi"/>
          <w:b w:val="0"/>
          <w:sz w:val="26"/>
          <w:szCs w:val="26"/>
        </w:rPr>
        <w:t xml:space="preserve">CHAPITRE III </w:t>
      </w:r>
    </w:p>
    <w:p w:rsidR="000C7F93" w:rsidRPr="00BF6725" w:rsidRDefault="000C7F93" w:rsidP="000C7F93">
      <w:pPr>
        <w:pStyle w:val="Titre3"/>
        <w:spacing w:line="360" w:lineRule="auto"/>
        <w:ind w:right="-286"/>
        <w:rPr>
          <w:rFonts w:cstheme="majorBidi"/>
          <w:b w:val="0"/>
          <w:sz w:val="26"/>
          <w:szCs w:val="26"/>
        </w:rPr>
      </w:pPr>
      <w:r w:rsidRPr="00BF6725">
        <w:rPr>
          <w:rFonts w:cstheme="majorBidi"/>
          <w:b w:val="0"/>
          <w:sz w:val="26"/>
          <w:szCs w:val="26"/>
        </w:rPr>
        <w:t xml:space="preserve">L’inquiétante étrangeté de la littérature algérienne des années 90 </w:t>
      </w:r>
      <w:r w:rsidRPr="00BF6725">
        <w:rPr>
          <w:rFonts w:asciiTheme="majorBidi" w:hAnsiTheme="majorBidi" w:cstheme="majorBidi"/>
          <w:b w:val="0"/>
          <w:sz w:val="26"/>
          <w:szCs w:val="26"/>
        </w:rPr>
        <w:t>…………</w:t>
      </w:r>
      <w:r>
        <w:rPr>
          <w:rFonts w:asciiTheme="majorBidi" w:hAnsiTheme="majorBidi" w:cstheme="majorBidi"/>
          <w:b w:val="0"/>
          <w:sz w:val="26"/>
          <w:szCs w:val="26"/>
        </w:rPr>
        <w:t>.</w:t>
      </w:r>
      <w:r w:rsidRPr="00BF6725">
        <w:rPr>
          <w:rFonts w:asciiTheme="majorBidi" w:hAnsiTheme="majorBidi" w:cstheme="majorBidi"/>
          <w:b w:val="0"/>
          <w:sz w:val="26"/>
          <w:szCs w:val="26"/>
        </w:rPr>
        <w:t>…</w:t>
      </w:r>
      <w:r>
        <w:rPr>
          <w:rFonts w:asciiTheme="majorBidi" w:hAnsiTheme="majorBidi" w:cstheme="majorBidi"/>
          <w:b w:val="0"/>
          <w:sz w:val="26"/>
          <w:szCs w:val="26"/>
        </w:rPr>
        <w:t>..19</w:t>
      </w:r>
      <w:r w:rsidR="00D2305A">
        <w:rPr>
          <w:rFonts w:asciiTheme="majorBidi" w:hAnsiTheme="majorBidi" w:cstheme="majorBidi"/>
          <w:b w:val="0"/>
          <w:sz w:val="26"/>
          <w:szCs w:val="26"/>
        </w:rPr>
        <w:t>6</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r w:rsidRPr="00BF6725">
        <w:rPr>
          <w:rFonts w:asciiTheme="majorBidi" w:hAnsiTheme="majorBidi" w:cstheme="majorBidi"/>
          <w:bCs/>
          <w:sz w:val="26"/>
          <w:szCs w:val="26"/>
        </w:rPr>
        <w:t>CONCLUSION GENERALE ………………………………</w:t>
      </w:r>
      <w:r w:rsidR="00D2305A">
        <w:rPr>
          <w:rFonts w:asciiTheme="majorBidi" w:hAnsiTheme="majorBidi" w:cstheme="majorBidi"/>
          <w:bCs/>
          <w:sz w:val="26"/>
          <w:szCs w:val="26"/>
        </w:rPr>
        <w:t>……………….….215</w:t>
      </w:r>
    </w:p>
    <w:p w:rsidR="000C7F93" w:rsidRDefault="000C7F93" w:rsidP="000C7F93">
      <w:pPr>
        <w:spacing w:before="100" w:beforeAutospacing="1" w:after="100" w:afterAutospacing="1" w:line="360" w:lineRule="auto"/>
        <w:ind w:right="-286"/>
        <w:rPr>
          <w:bCs/>
          <w:sz w:val="26"/>
          <w:szCs w:val="26"/>
        </w:rPr>
      </w:pPr>
      <w:r w:rsidRPr="00BF6725">
        <w:rPr>
          <w:rFonts w:asciiTheme="majorBidi" w:hAnsiTheme="majorBidi" w:cstheme="majorBidi"/>
          <w:bCs/>
          <w:sz w:val="26"/>
          <w:szCs w:val="26"/>
        </w:rPr>
        <w:t>BIBLIOGRAPHIE …………………………………</w:t>
      </w:r>
      <w:r>
        <w:rPr>
          <w:rFonts w:asciiTheme="majorBidi" w:hAnsiTheme="majorBidi" w:cstheme="majorBidi"/>
          <w:bCs/>
          <w:sz w:val="26"/>
          <w:szCs w:val="26"/>
        </w:rPr>
        <w:t>…………………………...</w:t>
      </w:r>
      <w:r w:rsidR="00D2305A">
        <w:rPr>
          <w:bCs/>
          <w:sz w:val="26"/>
          <w:szCs w:val="26"/>
        </w:rPr>
        <w:t>219</w:t>
      </w:r>
    </w:p>
    <w:p w:rsidR="000C7F93" w:rsidRDefault="000C7F93" w:rsidP="000C7F93">
      <w:pPr>
        <w:spacing w:before="100" w:beforeAutospacing="1" w:after="100" w:afterAutospacing="1" w:line="360" w:lineRule="auto"/>
        <w:ind w:right="-286"/>
        <w:rPr>
          <w:bCs/>
          <w:sz w:val="26"/>
          <w:szCs w:val="26"/>
        </w:rPr>
      </w:pPr>
      <w:r>
        <w:rPr>
          <w:bCs/>
          <w:sz w:val="26"/>
          <w:szCs w:val="26"/>
        </w:rPr>
        <w:t>TABLE DES M</w:t>
      </w:r>
      <w:r w:rsidR="00D2305A">
        <w:rPr>
          <w:bCs/>
          <w:sz w:val="26"/>
          <w:szCs w:val="26"/>
        </w:rPr>
        <w:t>ATIERES ………………………………………………………229</w:t>
      </w:r>
    </w:p>
    <w:p w:rsidR="000C7F93" w:rsidRDefault="000C7F93" w:rsidP="000C7F93">
      <w:pPr>
        <w:spacing w:before="100" w:beforeAutospacing="1" w:after="100" w:afterAutospacing="1" w:line="360" w:lineRule="auto"/>
        <w:ind w:right="-286"/>
        <w:rPr>
          <w:bCs/>
          <w:sz w:val="26"/>
          <w:szCs w:val="26"/>
        </w:rPr>
      </w:pPr>
      <w:r>
        <w:rPr>
          <w:bCs/>
          <w:sz w:val="26"/>
          <w:szCs w:val="26"/>
        </w:rPr>
        <w:t>INDEX …………………………………………………………………</w:t>
      </w:r>
      <w:r w:rsidR="00D2305A">
        <w:rPr>
          <w:bCs/>
          <w:sz w:val="26"/>
          <w:szCs w:val="26"/>
        </w:rPr>
        <w:t>………..234</w:t>
      </w:r>
    </w:p>
    <w:p w:rsidR="000C7F93" w:rsidRPr="00BF6725" w:rsidRDefault="000C7F93" w:rsidP="000C7F93">
      <w:pPr>
        <w:spacing w:before="100" w:beforeAutospacing="1" w:after="100" w:afterAutospacing="1" w:line="360" w:lineRule="auto"/>
        <w:ind w:right="-286"/>
        <w:rPr>
          <w:bCs/>
          <w:sz w:val="26"/>
          <w:szCs w:val="26"/>
        </w:rPr>
      </w:pPr>
      <w:r w:rsidRPr="00BF6725">
        <w:rPr>
          <w:bCs/>
          <w:sz w:val="26"/>
          <w:szCs w:val="26"/>
        </w:rPr>
        <w:t xml:space="preserve">ANNEXE </w:t>
      </w:r>
      <w:r w:rsidRPr="00BF6725">
        <w:rPr>
          <w:rFonts w:asciiTheme="majorBidi" w:hAnsiTheme="majorBidi" w:cstheme="majorBidi"/>
          <w:bCs/>
          <w:sz w:val="26"/>
          <w:szCs w:val="26"/>
        </w:rPr>
        <w:t>…………………………………</w:t>
      </w:r>
      <w:r>
        <w:rPr>
          <w:rFonts w:asciiTheme="majorBidi" w:hAnsiTheme="majorBidi" w:cstheme="majorBidi"/>
          <w:bCs/>
          <w:sz w:val="26"/>
          <w:szCs w:val="26"/>
        </w:rPr>
        <w:t>……………………………………..2</w:t>
      </w:r>
      <w:r w:rsidR="00D2305A">
        <w:rPr>
          <w:rFonts w:asciiTheme="majorBidi" w:hAnsiTheme="majorBidi" w:cstheme="majorBidi"/>
          <w:bCs/>
          <w:sz w:val="26"/>
          <w:szCs w:val="26"/>
        </w:rPr>
        <w:t>38</w:t>
      </w:r>
    </w:p>
    <w:p w:rsidR="000C7F93" w:rsidRPr="00BF6725" w:rsidRDefault="000C7F93" w:rsidP="000C7F93">
      <w:pPr>
        <w:spacing w:before="100" w:beforeAutospacing="1" w:after="100" w:afterAutospacing="1" w:line="360" w:lineRule="auto"/>
        <w:ind w:right="-286"/>
        <w:rPr>
          <w:rFonts w:asciiTheme="majorBidi" w:hAnsiTheme="majorBidi" w:cstheme="majorBidi"/>
          <w:bCs/>
          <w:sz w:val="26"/>
          <w:szCs w:val="26"/>
        </w:rPr>
      </w:pPr>
    </w:p>
    <w:p w:rsidR="000C7F93" w:rsidRDefault="000C7F93" w:rsidP="000C7F93">
      <w:pPr>
        <w:spacing w:before="100" w:beforeAutospacing="1" w:after="100" w:afterAutospacing="1" w:line="360" w:lineRule="auto"/>
      </w:pPr>
    </w:p>
    <w:p w:rsidR="000C7F93" w:rsidRDefault="000C7F93" w:rsidP="000C7F93">
      <w:pPr>
        <w:jc w:val="center"/>
        <w:rPr>
          <w:lang w:bidi="ar-DZ"/>
        </w:rPr>
      </w:pPr>
    </w:p>
    <w:p w:rsidR="000C7F93" w:rsidRPr="00006DC5" w:rsidRDefault="000C7F93" w:rsidP="000C7F93">
      <w:pPr>
        <w:spacing w:before="100" w:beforeAutospacing="1" w:after="100" w:afterAutospacing="1" w:line="360" w:lineRule="auto"/>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352106" w:rsidRDefault="000C7F93" w:rsidP="000C7F93">
      <w:pPr>
        <w:spacing w:before="100" w:beforeAutospacing="1" w:after="100" w:afterAutospacing="1" w:line="360" w:lineRule="auto"/>
        <w:ind w:firstLine="709"/>
        <w:jc w:val="center"/>
        <w:rPr>
          <w:rFonts w:asciiTheme="majorBidi" w:hAnsiTheme="majorBidi" w:cstheme="majorBidi"/>
          <w:b/>
          <w:sz w:val="36"/>
          <w:szCs w:val="36"/>
        </w:rPr>
      </w:pPr>
      <w:r w:rsidRPr="00352106">
        <w:rPr>
          <w:rFonts w:asciiTheme="majorBidi" w:hAnsiTheme="majorBidi" w:cstheme="majorBidi"/>
          <w:b/>
          <w:sz w:val="36"/>
          <w:szCs w:val="36"/>
        </w:rPr>
        <w:t>INTRODUCTION GENERALE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right"/>
        <w:rPr>
          <w:rFonts w:asciiTheme="majorBidi" w:hAnsiTheme="majorBidi" w:cstheme="majorBidi"/>
          <w:i/>
          <w:sz w:val="26"/>
          <w:szCs w:val="26"/>
        </w:rPr>
      </w:pPr>
    </w:p>
    <w:p w:rsidR="000C7F93" w:rsidRPr="00006DC5" w:rsidRDefault="000C7F93" w:rsidP="000C7F93">
      <w:pPr>
        <w:spacing w:before="100" w:beforeAutospacing="1" w:after="100" w:afterAutospacing="1"/>
        <w:ind w:firstLine="709"/>
        <w:jc w:val="right"/>
        <w:rPr>
          <w:rFonts w:asciiTheme="majorBidi" w:hAnsiTheme="majorBidi" w:cstheme="majorBidi"/>
          <w:i/>
          <w:sz w:val="26"/>
          <w:szCs w:val="26"/>
        </w:rPr>
      </w:pPr>
      <w:r w:rsidRPr="00006DC5">
        <w:rPr>
          <w:rFonts w:asciiTheme="majorBidi" w:hAnsiTheme="majorBidi" w:cstheme="majorBidi"/>
          <w:i/>
          <w:sz w:val="26"/>
          <w:szCs w:val="26"/>
        </w:rPr>
        <w:t>Le terrorisme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Theme="majorBidi" w:hAnsiTheme="majorBidi" w:cstheme="majorBidi"/>
          <w:i/>
          <w:sz w:val="26"/>
          <w:szCs w:val="26"/>
        </w:rPr>
        <w:instrText>terrorisme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est un serpent de mer </w:t>
      </w:r>
    </w:p>
    <w:p w:rsidR="000C7F93" w:rsidRPr="00006DC5" w:rsidRDefault="000C7F93" w:rsidP="000C7F93">
      <w:pPr>
        <w:spacing w:before="100" w:beforeAutospacing="1" w:after="100" w:afterAutospacing="1"/>
        <w:ind w:firstLine="709"/>
        <w:jc w:val="right"/>
        <w:rPr>
          <w:rFonts w:asciiTheme="majorBidi" w:hAnsiTheme="majorBidi" w:cstheme="majorBidi"/>
          <w:i/>
          <w:sz w:val="26"/>
          <w:szCs w:val="26"/>
        </w:rPr>
      </w:pPr>
      <w:r w:rsidRPr="00006DC5">
        <w:rPr>
          <w:rFonts w:asciiTheme="majorBidi" w:hAnsiTheme="majorBidi" w:cstheme="majorBidi"/>
          <w:i/>
          <w:sz w:val="26"/>
          <w:szCs w:val="26"/>
        </w:rPr>
        <w:t xml:space="preserve">dont tout le monde parle et </w:t>
      </w:r>
    </w:p>
    <w:p w:rsidR="000C7F93" w:rsidRPr="00006DC5" w:rsidRDefault="000C7F93" w:rsidP="000C7F93">
      <w:pPr>
        <w:spacing w:before="100" w:beforeAutospacing="1" w:after="100" w:afterAutospacing="1"/>
        <w:ind w:firstLine="709"/>
        <w:jc w:val="right"/>
        <w:rPr>
          <w:rFonts w:asciiTheme="majorBidi" w:hAnsiTheme="majorBidi" w:cstheme="majorBidi"/>
          <w:b/>
          <w:i/>
          <w:sz w:val="26"/>
          <w:szCs w:val="26"/>
        </w:rPr>
      </w:pPr>
      <w:r w:rsidRPr="00006DC5">
        <w:rPr>
          <w:rFonts w:asciiTheme="majorBidi" w:hAnsiTheme="majorBidi" w:cstheme="majorBidi"/>
          <w:i/>
          <w:sz w:val="26"/>
          <w:szCs w:val="26"/>
        </w:rPr>
        <w:t>que nul n'a pris dans ses filets</w:t>
      </w:r>
      <w:r w:rsidRPr="00006DC5">
        <w:rPr>
          <w:rStyle w:val="Appelnotedebasdep"/>
          <w:rFonts w:asciiTheme="majorBidi" w:hAnsiTheme="majorBidi" w:cstheme="majorBidi"/>
          <w:i/>
          <w:sz w:val="26"/>
          <w:szCs w:val="26"/>
        </w:rPr>
        <w:footnoteReference w:id="2"/>
      </w:r>
      <w:r w:rsidRPr="00006DC5">
        <w:rPr>
          <w:rFonts w:asciiTheme="majorBidi" w:hAnsiTheme="majorBidi" w:cstheme="majorBidi"/>
          <w:i/>
          <w:sz w:val="26"/>
          <w:szCs w:val="26"/>
        </w:rPr>
        <w:t>.</w:t>
      </w:r>
      <w:r w:rsidRPr="00006DC5">
        <w:rPr>
          <w:rFonts w:asciiTheme="majorBidi" w:hAnsiTheme="majorBidi" w:cstheme="majorBidi"/>
          <w:b/>
          <w:bCs/>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Introduction générale</w:t>
      </w:r>
    </w:p>
    <w:p w:rsidR="000C7F93" w:rsidRPr="00006DC5" w:rsidRDefault="000C7F93" w:rsidP="000C7F93">
      <w:pPr>
        <w:pStyle w:val="Paragraphedeliste"/>
        <w:numPr>
          <w:ilvl w:val="0"/>
          <w:numId w:val="1"/>
        </w:numPr>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Cadre général</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sz w:val="26"/>
          <w:szCs w:val="26"/>
        </w:rPr>
        <w:t>Située dans le champ de l’</w:t>
      </w:r>
      <w:r w:rsidRPr="00006DC5">
        <w:rPr>
          <w:rFonts w:asciiTheme="majorBidi" w:hAnsiTheme="majorBidi" w:cstheme="majorBidi"/>
          <w:i/>
          <w:iCs/>
          <w:sz w:val="26"/>
          <w:szCs w:val="26"/>
        </w:rPr>
        <w:t>analyse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 l’inconscient</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cette thèse tente d’articuler l’analyse d’un phénomène de réitération des caractéristiques d’un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algériens des années 90. Elle s’interroge sur la manière dont des auteurs donnent naissance au personnage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r w:rsidRPr="00006DC5">
        <w:rPr>
          <w:rFonts w:asciiTheme="majorBidi" w:hAnsiTheme="majorBidi" w:cstheme="majorBidi"/>
          <w:b/>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Notre analyse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analyse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la représentation</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représentation</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terroriste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terroriste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dans le roman algérien</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roman algérien</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des années 90  se fonde sur une </w:t>
      </w:r>
      <w:r w:rsidRPr="00006DC5">
        <w:rPr>
          <w:rFonts w:asciiTheme="majorBidi" w:hAnsiTheme="majorBidi" w:cstheme="majorBidi"/>
          <w:bCs/>
          <w:color w:val="auto"/>
          <w:sz w:val="26"/>
          <w:szCs w:val="26"/>
        </w:rPr>
        <w:t>hypothèse</w:t>
      </w:r>
      <w:r w:rsidRPr="00006DC5">
        <w:rPr>
          <w:rFonts w:asciiTheme="majorBidi" w:hAnsiTheme="majorBidi" w:cstheme="majorBidi"/>
          <w:color w:val="auto"/>
          <w:sz w:val="26"/>
          <w:szCs w:val="26"/>
        </w:rPr>
        <w:t xml:space="preserve"> résolument </w:t>
      </w:r>
      <w:r w:rsidRPr="00006DC5">
        <w:rPr>
          <w:rFonts w:asciiTheme="majorBidi" w:hAnsiTheme="majorBidi" w:cstheme="majorBidi"/>
          <w:bCs/>
          <w:color w:val="auto"/>
          <w:sz w:val="26"/>
          <w:szCs w:val="26"/>
        </w:rPr>
        <w:t>énonciative</w:t>
      </w:r>
      <w:r w:rsidRPr="00006DC5">
        <w:rPr>
          <w:rFonts w:asciiTheme="majorBidi" w:hAnsiTheme="majorBidi" w:cstheme="majorBidi"/>
          <w:b/>
          <w:bCs/>
          <w:color w:val="auto"/>
          <w:sz w:val="26"/>
          <w:szCs w:val="26"/>
        </w:rPr>
        <w:t xml:space="preserve">  </w:t>
      </w:r>
      <w:r w:rsidRPr="00006DC5">
        <w:rPr>
          <w:rFonts w:asciiTheme="majorBidi" w:hAnsiTheme="majorBidi" w:cstheme="majorBidi"/>
          <w:bCs/>
          <w:color w:val="auto"/>
          <w:sz w:val="26"/>
          <w:szCs w:val="26"/>
        </w:rPr>
        <w:t>se basant sur</w:t>
      </w:r>
      <w:r w:rsidRPr="00006DC5">
        <w:rPr>
          <w:rFonts w:asciiTheme="majorBidi" w:hAnsiTheme="majorBidi" w:cstheme="majorBidi"/>
          <w:color w:val="auto"/>
          <w:sz w:val="26"/>
          <w:szCs w:val="26"/>
        </w:rPr>
        <w:t xml:space="preserve"> la dichotomie </w:t>
      </w:r>
      <w:r w:rsidRPr="00006DC5">
        <w:rPr>
          <w:rFonts w:asciiTheme="majorBidi" w:hAnsiTheme="majorBidi" w:cstheme="majorBidi"/>
          <w:i/>
          <w:iCs/>
          <w:color w:val="auto"/>
          <w:sz w:val="26"/>
          <w:szCs w:val="26"/>
        </w:rPr>
        <w:t>signifiant/ signifié</w:t>
      </w:r>
      <w:r w:rsidRPr="00006DC5">
        <w:rPr>
          <w:rFonts w:asciiTheme="majorBidi" w:hAnsiTheme="majorBidi" w:cstheme="majorBidi"/>
          <w:color w:val="auto"/>
          <w:sz w:val="26"/>
          <w:szCs w:val="26"/>
        </w:rPr>
        <w:t xml:space="preserve">. C’'est la considération de la </w:t>
      </w:r>
      <w:r w:rsidRPr="00006DC5">
        <w:rPr>
          <w:rFonts w:asciiTheme="majorBidi" w:hAnsiTheme="majorBidi" w:cstheme="majorBidi"/>
          <w:bCs/>
          <w:color w:val="auto"/>
          <w:sz w:val="26"/>
          <w:szCs w:val="26"/>
        </w:rPr>
        <w:t>référence</w:t>
      </w:r>
      <w:r w:rsidR="00852315" w:rsidRPr="00006DC5">
        <w:rPr>
          <w:rFonts w:asciiTheme="majorBidi" w:hAnsiTheme="majorBidi" w:cstheme="majorBidi"/>
          <w:bCs/>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référence</w:instrText>
      </w:r>
      <w:r w:rsidRPr="00006DC5">
        <w:rPr>
          <w:color w:val="auto"/>
        </w:rPr>
        <w:instrText xml:space="preserve">" </w:instrText>
      </w:r>
      <w:r w:rsidR="00852315" w:rsidRPr="00006DC5">
        <w:rPr>
          <w:rFonts w:asciiTheme="majorBidi" w:hAnsiTheme="majorBidi" w:cstheme="majorBidi"/>
          <w:bCs/>
          <w:color w:val="auto"/>
          <w:sz w:val="26"/>
          <w:szCs w:val="26"/>
        </w:rPr>
        <w:fldChar w:fldCharType="end"/>
      </w:r>
      <w:r w:rsidRPr="00006DC5">
        <w:rPr>
          <w:rFonts w:asciiTheme="majorBidi" w:hAnsiTheme="majorBidi" w:cstheme="majorBidi"/>
          <w:color w:val="auto"/>
          <w:sz w:val="26"/>
          <w:szCs w:val="26"/>
        </w:rPr>
        <w:t>, autrement dit le renvoi aux composantes  de l’environnement direct, qu'ils soient repérés par rapport à la situation ou détachés de la situation d'énonciation.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Les positionnements énonciatifs construits dans les textes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tendent à bâtir des schématisations divergentes des réalités représentées. Dans cette perspective, on peut dire que ce que les auteurs donnent à voir, ce n’est pas tant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dépeints, mais les </w:t>
      </w:r>
      <w:r w:rsidRPr="00006DC5">
        <w:rPr>
          <w:rFonts w:asciiTheme="majorBidi" w:hAnsiTheme="majorBidi" w:cstheme="majorBidi"/>
          <w:bCs/>
          <w:sz w:val="26"/>
          <w:szCs w:val="26"/>
        </w:rPr>
        <w:t>représentations</w:t>
      </w:r>
      <w:r w:rsidRPr="00006DC5">
        <w:rPr>
          <w:rFonts w:asciiTheme="majorBidi" w:hAnsiTheme="majorBidi" w:cstheme="majorBidi"/>
          <w:sz w:val="26"/>
          <w:szCs w:val="26"/>
        </w:rPr>
        <w:t xml:space="preserve"> qu’ils y investissent. </w:t>
      </w:r>
    </w:p>
    <w:p w:rsidR="000C7F93" w:rsidRPr="00006DC5" w:rsidRDefault="000C7F93" w:rsidP="000C7F93">
      <w:pPr>
        <w:spacing w:before="100" w:beforeAutospacing="1" w:after="100" w:afterAutospacing="1" w:line="360" w:lineRule="auto"/>
        <w:ind w:firstLine="709"/>
        <w:jc w:val="both"/>
        <w:rPr>
          <w:rStyle w:val="lev"/>
          <w:rFonts w:asciiTheme="majorBidi" w:hAnsiTheme="majorBidi" w:cstheme="majorBidi"/>
          <w:b w:val="0"/>
          <w:sz w:val="26"/>
          <w:szCs w:val="26"/>
        </w:rPr>
      </w:pPr>
      <w:r w:rsidRPr="00006DC5">
        <w:rPr>
          <w:rStyle w:val="Titre3Car"/>
          <w:rFonts w:asciiTheme="majorBidi" w:hAnsiTheme="majorBidi" w:cstheme="majorBidi"/>
          <w:sz w:val="26"/>
          <w:szCs w:val="26"/>
        </w:rPr>
        <w:t xml:space="preserve"> </w:t>
      </w:r>
      <w:r w:rsidRPr="00006DC5">
        <w:rPr>
          <w:rStyle w:val="lev"/>
          <w:rFonts w:asciiTheme="majorBidi" w:hAnsiTheme="majorBidi" w:cstheme="majorBidi"/>
          <w:b w:val="0"/>
          <w:sz w:val="26"/>
          <w:szCs w:val="26"/>
        </w:rPr>
        <w:t>La littérature dont l’objectif premier est de raconter la vie</w:t>
      </w:r>
      <w:r w:rsidR="00852315" w:rsidRPr="00006DC5">
        <w:rPr>
          <w:rStyle w:val="lev"/>
          <w:rFonts w:asciiTheme="majorBidi" w:hAnsiTheme="majorBidi" w:cstheme="majorBidi"/>
          <w:b w:val="0"/>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Style w:val="lev"/>
          <w:rFonts w:asciiTheme="majorBidi" w:hAnsiTheme="majorBidi" w:cstheme="majorBidi"/>
          <w:b w:val="0"/>
          <w:sz w:val="26"/>
          <w:szCs w:val="26"/>
        </w:rPr>
        <w:fldChar w:fldCharType="end"/>
      </w:r>
      <w:r w:rsidRPr="00006DC5">
        <w:rPr>
          <w:rStyle w:val="lev"/>
          <w:rFonts w:asciiTheme="majorBidi" w:hAnsiTheme="majorBidi" w:cstheme="majorBidi"/>
          <w:b w:val="0"/>
          <w:sz w:val="26"/>
          <w:szCs w:val="26"/>
        </w:rPr>
        <w:t>, ses faiblesses, ses forces, ses événements, ses troubles et ses pulsions, se voit être représentée dans une expression algérienne des années 90 par une âme humaine qui a toujours besoin de faire dévoiler les mots, de faire bouger et rendre vivants les différentes formes de littératures : prose , poésie ,essais , théâtre , nouvelles ...en définissant l'humanité en toutes ses extrémités.</w:t>
      </w:r>
    </w:p>
    <w:p w:rsidR="000C7F93" w:rsidRPr="00006DC5" w:rsidRDefault="000C7F93" w:rsidP="000C7F93">
      <w:pPr>
        <w:spacing w:before="100" w:beforeAutospacing="1" w:after="100" w:afterAutospacing="1" w:line="360" w:lineRule="auto"/>
        <w:ind w:firstLine="709"/>
        <w:jc w:val="both"/>
        <w:rPr>
          <w:rStyle w:val="lev"/>
          <w:rFonts w:asciiTheme="majorBidi" w:hAnsiTheme="majorBidi" w:cstheme="majorBidi"/>
          <w:b w:val="0"/>
          <w:sz w:val="26"/>
          <w:szCs w:val="26"/>
        </w:rPr>
      </w:pPr>
      <w:r w:rsidRPr="00006DC5">
        <w:rPr>
          <w:rStyle w:val="lev"/>
          <w:rFonts w:asciiTheme="majorBidi" w:hAnsiTheme="majorBidi" w:cstheme="majorBidi"/>
          <w:b w:val="0"/>
          <w:sz w:val="26"/>
          <w:szCs w:val="26"/>
        </w:rPr>
        <w:t xml:space="preserve"> Les écrivains algériens, ont  parlé d’eux même, et des autres, par le biais du style, des mots ; c'est une façon de penser. Ils ont traversé un nombre impressionnant de principes, de règles, d'usages et de coutumes. Ils ont contribué à enrichir un mode d'expression normalisé en faisant revivre les premières contraintes de l'ordre, celles de la grammaire, du plan et de l'orthographe. Ils ont contribué à laisser un relief de leur propre culture. </w:t>
      </w:r>
    </w:p>
    <w:p w:rsidR="000C7F93" w:rsidRPr="00006DC5" w:rsidRDefault="000C7F93" w:rsidP="000C7F93">
      <w:pPr>
        <w:spacing w:before="100" w:beforeAutospacing="1" w:after="100" w:afterAutospacing="1" w:line="360" w:lineRule="auto"/>
        <w:ind w:firstLine="709"/>
        <w:jc w:val="both"/>
        <w:rPr>
          <w:rStyle w:val="lev"/>
          <w:rFonts w:asciiTheme="majorBidi" w:hAnsiTheme="majorBidi" w:cstheme="majorBidi"/>
          <w:b w:val="0"/>
          <w:sz w:val="26"/>
          <w:szCs w:val="26"/>
        </w:rPr>
      </w:pPr>
      <w:r w:rsidRPr="00006DC5">
        <w:rPr>
          <w:rStyle w:val="lev"/>
          <w:rFonts w:asciiTheme="majorBidi" w:hAnsiTheme="majorBidi" w:cstheme="majorBidi"/>
          <w:b w:val="0"/>
          <w:sz w:val="26"/>
          <w:szCs w:val="26"/>
        </w:rPr>
        <w:t>Par leur volonté d’écrire, ils se sont retrouvé seul avec eux même, face à ce qu’ils ont voulu  transmettre à d'autres, mais chose qui leur a imposé d'abord une confrontation silencieuse, en double communication : avec soi même et avec autrui.</w:t>
      </w:r>
    </w:p>
    <w:p w:rsidR="000C7F93" w:rsidRPr="00006DC5" w:rsidRDefault="000C7F93" w:rsidP="000C7F93">
      <w:pPr>
        <w:spacing w:before="100" w:beforeAutospacing="1" w:after="100" w:afterAutospacing="1" w:line="360" w:lineRule="auto"/>
        <w:ind w:firstLine="709"/>
        <w:jc w:val="both"/>
        <w:rPr>
          <w:rStyle w:val="lev"/>
          <w:rFonts w:asciiTheme="majorBidi" w:hAnsiTheme="majorBidi" w:cstheme="majorBidi"/>
          <w:b w:val="0"/>
          <w:sz w:val="26"/>
          <w:szCs w:val="26"/>
        </w:rPr>
      </w:pPr>
      <w:r w:rsidRPr="00006DC5">
        <w:rPr>
          <w:rStyle w:val="lev"/>
          <w:rFonts w:asciiTheme="majorBidi" w:hAnsiTheme="majorBidi" w:cstheme="majorBidi"/>
          <w:b w:val="0"/>
          <w:sz w:val="26"/>
          <w:szCs w:val="26"/>
        </w:rPr>
        <w:t xml:space="preserve"> La littérature englobe souvent plusieurs cultures, en un seul style d'écriture, comme c'est le cas de la littérature algérienne d’expression française. Dans celle-ci, le pluriel s'impose toujours. Il existe en effet un vaste ensemble de textes</w:t>
      </w:r>
      <w:r w:rsidR="00852315" w:rsidRPr="00006DC5">
        <w:rPr>
          <w:rStyle w:val="lev"/>
          <w:rFonts w:asciiTheme="majorBidi" w:hAnsiTheme="majorBidi" w:cstheme="majorBidi"/>
          <w:b w:val="0"/>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Style w:val="lev"/>
          <w:rFonts w:asciiTheme="majorBidi" w:hAnsiTheme="majorBidi" w:cstheme="majorBidi"/>
          <w:b w:val="0"/>
          <w:sz w:val="26"/>
          <w:szCs w:val="26"/>
        </w:rPr>
        <w:fldChar w:fldCharType="end"/>
      </w:r>
      <w:r w:rsidRPr="00006DC5">
        <w:rPr>
          <w:rStyle w:val="lev"/>
          <w:rFonts w:asciiTheme="majorBidi" w:hAnsiTheme="majorBidi" w:cstheme="majorBidi"/>
          <w:b w:val="0"/>
          <w:sz w:val="26"/>
          <w:szCs w:val="26"/>
        </w:rPr>
        <w:t xml:space="preserve"> qui ont, en commun, la description de la période noire des années 90, mais selon des principes de filiation très divers comme le lieu de naissance des écrivains,   le lieu de dissémination des traditions orales, la participation à un imaginaire particulièrement algérien.</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lastRenderedPageBreak/>
        <w:t xml:space="preserve"> </w:t>
      </w:r>
      <w:r w:rsidRPr="00006DC5">
        <w:rPr>
          <w:rFonts w:asciiTheme="majorBidi" w:hAnsiTheme="majorBidi" w:cstheme="majorBidi"/>
          <w:i/>
          <w:iCs/>
          <w:sz w:val="26"/>
          <w:szCs w:val="26"/>
        </w:rPr>
        <w:t xml:space="preserve"> </w:t>
      </w:r>
      <w:r w:rsidRPr="00006DC5">
        <w:rPr>
          <w:rFonts w:asciiTheme="majorBidi" w:hAnsiTheme="majorBidi" w:cstheme="majorBidi"/>
          <w:iCs/>
          <w:sz w:val="26"/>
          <w:szCs w:val="26"/>
        </w:rPr>
        <w:t>I</w:t>
      </w:r>
      <w:r w:rsidRPr="00006DC5">
        <w:rPr>
          <w:rFonts w:asciiTheme="majorBidi" w:hAnsiTheme="majorBidi" w:cstheme="majorBidi"/>
          <w:sz w:val="26"/>
          <w:szCs w:val="26"/>
        </w:rPr>
        <w:t>l est remarquable  de voir que depuis le début des années 90  apparaissent des écrits   d’hommes et de femmes en relation directe avec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algérienne, très sensible. Ces écrits relèvent de genres différents (Chroniques, témoignages, récits de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entretiens, essais, études, romans) et sont de qualité inégale. Publiés en France et à partir des années 2000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Ne se différenciant que par le genre et la qualité, ils ont un dénominateur commun : l'Algérie en « </w:t>
      </w:r>
      <w:r w:rsidRPr="00006DC5">
        <w:rPr>
          <w:rFonts w:asciiTheme="majorBidi" w:hAnsiTheme="majorBidi" w:cstheme="majorBidi"/>
          <w:i/>
          <w:sz w:val="26"/>
          <w:szCs w:val="26"/>
        </w:rPr>
        <w:t>état</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d'urgence</w:t>
      </w:r>
      <w:r w:rsidRPr="00006DC5">
        <w:rPr>
          <w:rFonts w:asciiTheme="majorBidi" w:hAnsiTheme="majorBidi" w:cstheme="majorBidi"/>
          <w:sz w:val="26"/>
          <w:szCs w:val="26"/>
        </w:rPr>
        <w:t xml:space="preserve"> ». Ces années noires   voient s'aligner des   productions qui sont plus exactement des chroniques, des « </w:t>
      </w:r>
      <w:r w:rsidRPr="00006DC5">
        <w:rPr>
          <w:rFonts w:asciiTheme="majorBidi" w:hAnsiTheme="majorBidi" w:cstheme="majorBidi"/>
          <w:i/>
          <w:sz w:val="26"/>
          <w:szCs w:val="26"/>
        </w:rPr>
        <w:t>journaux de bord</w:t>
      </w:r>
      <w:r w:rsidRPr="00006DC5">
        <w:rPr>
          <w:rFonts w:asciiTheme="majorBidi" w:hAnsiTheme="majorBidi" w:cstheme="majorBidi"/>
          <w:sz w:val="26"/>
          <w:szCs w:val="26"/>
        </w:rPr>
        <w:t xml:space="preserve"> » fixant ces jours terribles, marqués, entre autres, par l'assassinat de citoyens et d'intellectuels (écrivains, journalistes, universitaires, médecins...).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période se caractérise par une floraison d'écritures. Des hommes et des femmes naissent à l'écriture. Animés et  encouragés  par la situation de leur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première fois s'incarne, pour les uns, dans l'écriture de témoignage et pour les autres  dans le roman. Cette écriture, spontanée, est celle de la douleur et de la révolte et ne se préoccupant pas de les filtrer à travers une forme élaborée</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Face à un réel</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d'une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surprenante, ces écrivains  ne se sont pas souciés de rechercher une expression distanciée. Leur expression s’est manifestée tel un cri de douleur et d'alarme.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Telle une écriture de transition et de transaction, qui sollicite tout autant l’invention que d’autres formes de l’écriture adressée, pratiquée par un 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engagé dans la logique de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soi. Il est ainsi légitime d’appliquer à cette écriture de l’urgence, qui joue avec les contraintes de la situation d’énonciation pour s’imposer comme événement, la notion d’écriture de circonstance, contribuant ainsi à débarrasser celle-ci de ses connotations de complaisance un peu plate,  pour lui restituer toute la force  d’un combat dont dépend la survie de l’écrivain.</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écriture de  l’urgence fait suite à un 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représentable par des graves situations de maladie  bouillonnante, d'accidents demandant des soins immédiats, de vies en danger... Ces écritures, en côtoyant tous  les jours la mort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la douleur, </w:t>
      </w:r>
      <w:r w:rsidRPr="00006DC5">
        <w:rPr>
          <w:rFonts w:asciiTheme="majorBidi" w:hAnsiTheme="majorBidi" w:cstheme="majorBidi"/>
          <w:sz w:val="26"/>
          <w:szCs w:val="26"/>
        </w:rPr>
        <w:lastRenderedPageBreak/>
        <w:t>ont donné naissance à une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incompréhensible et d’une particulière étrangeté. </w:t>
      </w:r>
    </w:p>
    <w:p w:rsidR="000C7F93" w:rsidRPr="00006DC5" w:rsidRDefault="000C7F93" w:rsidP="000C7F93">
      <w:pPr>
        <w:pStyle w:val="Paragraphedeliste"/>
        <w:numPr>
          <w:ilvl w:val="0"/>
          <w:numId w:val="1"/>
        </w:numPr>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 xml:space="preserve">Objectifs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Notre 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se fera selon une approche narratologique ; elle prend en  considération,  essentiellement, le traitement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comme générateur d'une configuration énonciative productrice de sens. La fonction dynamique du personnage dans les romans traités dans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son autonomie narrative seront  ainsi confirmées. Le terroriste n'est pas que passif, signifié, représenté. Il est  actif, signifiant et représentatif.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Dans cette perspective, notre étude  se fixe les objectifs suivants :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1) rendre compte des opérations de </w:t>
      </w:r>
      <w:r w:rsidRPr="00006DC5">
        <w:rPr>
          <w:rFonts w:asciiTheme="majorBidi" w:hAnsiTheme="majorBidi" w:cstheme="majorBidi"/>
          <w:iCs/>
          <w:sz w:val="26"/>
          <w:szCs w:val="26"/>
        </w:rPr>
        <w:t>construction du sens et de la référence</w:t>
      </w:r>
      <w:r w:rsidR="00852315" w:rsidRPr="00006DC5">
        <w:rPr>
          <w:rFonts w:asciiTheme="majorBidi" w:hAnsiTheme="majorBidi" w:cstheme="majorBidi"/>
          <w:iCs/>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iCs/>
          <w:sz w:val="26"/>
          <w:szCs w:val="26"/>
        </w:rPr>
        <w:fldChar w:fldCharType="end"/>
      </w:r>
      <w:r w:rsidRPr="00006DC5">
        <w:rPr>
          <w:rFonts w:asciiTheme="majorBidi" w:hAnsiTheme="majorBidi" w:cstheme="majorBidi"/>
          <w:sz w:val="26"/>
          <w:szCs w:val="26"/>
        </w:rPr>
        <w:t xml:space="preserve"> dans les romans choisis dans une littérature algérienne francophone de la période noire des années 90 ;</w:t>
      </w:r>
    </w:p>
    <w:p w:rsidR="000C7F93" w:rsidRPr="00006DC5" w:rsidRDefault="000C7F93" w:rsidP="000C7F93">
      <w:pPr>
        <w:tabs>
          <w:tab w:val="left" w:pos="106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2) analyser les processus de la naissance de ces représentations dans le psychisme des auteurs, telle qu’elles sont reprises dans les différents romans dans le but de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articuler l’analyse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des représentations et confirmer  leur étrangeté. </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Questionnements</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A travers cette thèse nous tenterons, donc, de  répondre à un certain nombre de questionnements qui correspondent aux objectifs fixés. Ces questions sont relatives à l’articulation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représenté dans les romans algériens des années 90.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Nous chercherons à savoir quelles sont les conditions de construction de sens et de la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des années 90 ? Par cette première question nous répondrons ainsi à l’interrogation sur la</w:t>
      </w:r>
      <w:r w:rsidRPr="00006DC5">
        <w:rPr>
          <w:rFonts w:asciiTheme="majorBidi" w:hAnsiTheme="majorBidi" w:cstheme="majorBidi"/>
          <w:b/>
          <w:sz w:val="26"/>
          <w:szCs w:val="26"/>
        </w:rPr>
        <w:t xml:space="preserve"> </w:t>
      </w:r>
      <w:r w:rsidRPr="00006DC5">
        <w:rPr>
          <w:rFonts w:asciiTheme="majorBidi" w:hAnsiTheme="majorBidi" w:cstheme="majorBidi"/>
          <w:sz w:val="26"/>
          <w:szCs w:val="26"/>
        </w:rPr>
        <w:t>situation  socio-historique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1988/1998, mais aussi sur le positionnement thématique du roman </w:t>
      </w:r>
      <w:r w:rsidRPr="00006DC5">
        <w:rPr>
          <w:rFonts w:asciiTheme="majorBidi" w:hAnsiTheme="majorBidi" w:cstheme="majorBidi"/>
          <w:sz w:val="26"/>
          <w:szCs w:val="26"/>
        </w:rPr>
        <w:lastRenderedPageBreak/>
        <w:t>algérien des années 90. A travers cette question nous tenterons de savoir quelle  l’influence du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l’élaboration du roman et de la littérature en général.</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Notre deuxième question est de savoir comment est née dans l’imaginaire de l’écrivain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 des années 90 cette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 Cette représentation serait-elle consciente ou inconsciente ? Nous essayerons de savoir quels mécanismes ont permis la naissance de ce personnage terroriste dans l’inconscient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nos écrivains.</w:t>
      </w:r>
    </w:p>
    <w:p w:rsidR="000C7F93" w:rsidRPr="00006DC5" w:rsidRDefault="000C7F93" w:rsidP="000C7F93">
      <w:pPr>
        <w:pStyle w:val="Paragraphedeliste"/>
        <w:numPr>
          <w:ilvl w:val="0"/>
          <w:numId w:val="1"/>
        </w:numPr>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Corpus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notre recherche est composé de sept romans écrits par des auteurs algériens qui ont toujours vécu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qui n’ont pas eu besoin, ou pas  la possibilité, de s’exiler à l’étranger pour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s’exprimer sur ce qu’ils ont vécu.  Cette particularité nous a paru essentielle pour le montage de notre recherche, car il nous semble  que les auteurs ayant publié à l’étranger ont une vision à distance de la situation vécue par les algériens. Ces « écrivains à distance » doivent répondre essentiellement à un besoin éditorial imposé. Leur objectif premier est de répondre à un canevas qui correspond au lectorat de l’éditeur et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écrivains qui ont édité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et par souci de témoignage, ont transposé dans leur roman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telle qu’ils la voyaient. Ceci a donné naissance, dans la plupart des cas, à des premiers romans qui sont restés les seuls écrits par ces auteurs. La qualité de ces romans est discutable mais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faite des actes et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reste révélatrice d’un sens profond.</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composé du roman d’Abdelkader Harichache  </w:t>
      </w:r>
      <w:r w:rsidRPr="0003036C">
        <w:rPr>
          <w:rFonts w:asciiTheme="majorBidi" w:hAnsiTheme="majorBidi" w:cstheme="majorBidi"/>
          <w:i/>
          <w:sz w:val="26"/>
          <w:szCs w:val="26"/>
        </w:rPr>
        <w:t>le soleil s’est taché de sang</w:t>
      </w:r>
      <w:r w:rsidRPr="00006DC5">
        <w:rPr>
          <w:rFonts w:asciiTheme="majorBidi" w:hAnsiTheme="majorBidi" w:cstheme="majorBidi"/>
          <w:sz w:val="26"/>
          <w:szCs w:val="26"/>
        </w:rPr>
        <w:t xml:space="preserve"> (2001), de celui de Mohamed Sari  </w:t>
      </w:r>
      <w:r w:rsidRPr="0003036C">
        <w:rPr>
          <w:rFonts w:asciiTheme="majorBidi" w:hAnsiTheme="majorBidi" w:cstheme="majorBidi"/>
          <w:i/>
          <w:sz w:val="26"/>
          <w:szCs w:val="26"/>
        </w:rPr>
        <w:t xml:space="preserve">le labyrinthe  </w:t>
      </w:r>
      <w:r w:rsidRPr="00006DC5">
        <w:rPr>
          <w:rFonts w:asciiTheme="majorBidi" w:hAnsiTheme="majorBidi" w:cstheme="majorBidi"/>
          <w:sz w:val="26"/>
          <w:szCs w:val="26"/>
        </w:rPr>
        <w:t xml:space="preserve">(2001), du roman de Salim Mérimèche </w:t>
      </w:r>
      <w:r w:rsidRPr="00006DC5">
        <w:rPr>
          <w:rFonts w:asciiTheme="majorBidi" w:hAnsiTheme="majorBidi" w:cstheme="majorBidi"/>
          <w:i/>
          <w:sz w:val="26"/>
          <w:szCs w:val="26"/>
        </w:rPr>
        <w:t> Algérie</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l’absurde au quotidien</w:t>
      </w:r>
      <w:r w:rsidRPr="00006DC5">
        <w:rPr>
          <w:rFonts w:asciiTheme="majorBidi" w:hAnsiTheme="majorBidi" w:cstheme="majorBidi"/>
          <w:sz w:val="26"/>
          <w:szCs w:val="26"/>
        </w:rPr>
        <w:t xml:space="preserve"> (2001), du roman d’ Areski Mellal </w:t>
      </w:r>
      <w:r w:rsidRPr="0003036C">
        <w:rPr>
          <w:rFonts w:asciiTheme="majorBidi" w:hAnsiTheme="majorBidi" w:cstheme="majorBidi"/>
          <w:i/>
          <w:sz w:val="26"/>
          <w:szCs w:val="26"/>
        </w:rPr>
        <w:t xml:space="preserve">Maintenant, ils peuvent venir </w:t>
      </w:r>
      <w:r w:rsidRPr="00006DC5">
        <w:rPr>
          <w:rFonts w:asciiTheme="majorBidi" w:hAnsiTheme="majorBidi" w:cstheme="majorBidi"/>
          <w:sz w:val="26"/>
          <w:szCs w:val="26"/>
        </w:rPr>
        <w:t xml:space="preserve">(2000),   de celui de Nassira Belloula </w:t>
      </w:r>
      <w:r w:rsidRPr="00006DC5">
        <w:rPr>
          <w:rFonts w:asciiTheme="majorBidi" w:hAnsiTheme="majorBidi" w:cstheme="majorBidi"/>
          <w:sz w:val="26"/>
          <w:szCs w:val="26"/>
        </w:rPr>
        <w:lastRenderedPageBreak/>
        <w:t> </w:t>
      </w:r>
      <w:r w:rsidRPr="0003036C">
        <w:rPr>
          <w:rFonts w:asciiTheme="majorBidi" w:hAnsiTheme="majorBidi" w:cstheme="majorBidi"/>
          <w:i/>
          <w:sz w:val="26"/>
          <w:szCs w:val="26"/>
        </w:rPr>
        <w:t xml:space="preserve">rebelles en toute demeure </w:t>
      </w:r>
      <w:r w:rsidRPr="00006DC5">
        <w:rPr>
          <w:rFonts w:asciiTheme="majorBidi" w:hAnsiTheme="majorBidi" w:cstheme="majorBidi"/>
          <w:sz w:val="26"/>
          <w:szCs w:val="26"/>
        </w:rPr>
        <w:t xml:space="preserve"> (2003) , de celui de Salima Ghezali  </w:t>
      </w:r>
      <w:r w:rsidRPr="0003036C">
        <w:rPr>
          <w:rFonts w:asciiTheme="majorBidi" w:hAnsiTheme="majorBidi" w:cstheme="majorBidi"/>
          <w:i/>
          <w:sz w:val="26"/>
          <w:szCs w:val="26"/>
        </w:rPr>
        <w:t xml:space="preserve">les amants de Shahrazade </w:t>
      </w:r>
      <w:r w:rsidRPr="00006DC5">
        <w:rPr>
          <w:rFonts w:asciiTheme="majorBidi" w:hAnsiTheme="majorBidi" w:cstheme="majorBidi"/>
          <w:sz w:val="26"/>
          <w:szCs w:val="26"/>
        </w:rPr>
        <w:t>(2001) et enfin du roman de Fériel Assima  </w:t>
      </w:r>
      <w:r w:rsidRPr="00006DC5">
        <w:rPr>
          <w:rFonts w:asciiTheme="majorBidi" w:hAnsiTheme="majorBidi" w:cstheme="majorBidi"/>
          <w:i/>
          <w:sz w:val="26"/>
          <w:szCs w:val="26"/>
        </w:rPr>
        <w:t xml:space="preserve"> </w:t>
      </w:r>
      <w:r w:rsidRPr="0003036C">
        <w:rPr>
          <w:rFonts w:asciiTheme="majorBidi" w:hAnsiTheme="majorBidi" w:cstheme="majorBidi"/>
          <w:i/>
          <w:sz w:val="26"/>
          <w:szCs w:val="26"/>
        </w:rPr>
        <w:t xml:space="preserve">Rhoulem ou le sexe des  anges </w:t>
      </w:r>
      <w:r w:rsidRPr="00006DC5">
        <w:rPr>
          <w:rFonts w:asciiTheme="majorBidi" w:hAnsiTheme="majorBidi" w:cstheme="majorBidi"/>
          <w:sz w:val="26"/>
          <w:szCs w:val="26"/>
        </w:rPr>
        <w:t xml:space="preserve"> (2001).</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est nécessaire de remarquer  que ces romans sont parus durant le début des années 2000 mais représentent dans leur écriture la situation vécue durant les années 90. Le temps nécessaire à la maturation de l’écrit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chez les auteurs ainsi que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d’être la cible d’un attentat ont fait que ces romans ne sont pas parus durant les années noires.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leur ensemble ces romans traitent de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auteurs nous dressent le portrait de la situation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durant les années 90 et mettent en avant une situation économique, politique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sécuritaire singulière.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seul roman du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ne traite pas de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mais qui est d’une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assimilable à celle vécue durant cette période noire est celui de Fériel Assima  </w:t>
      </w:r>
      <w:r w:rsidRPr="00006DC5">
        <w:rPr>
          <w:rFonts w:asciiTheme="majorBidi" w:hAnsiTheme="majorBidi" w:cstheme="majorBidi"/>
          <w:i/>
          <w:sz w:val="26"/>
          <w:szCs w:val="26"/>
        </w:rPr>
        <w:t xml:space="preserve"> Rhoulem ou le sexe des  anges.</w:t>
      </w:r>
      <w:r w:rsidRPr="00006DC5">
        <w:rPr>
          <w:rFonts w:asciiTheme="majorBidi" w:hAnsiTheme="majorBidi" w:cstheme="majorBidi"/>
          <w:sz w:val="26"/>
          <w:szCs w:val="26"/>
        </w:rPr>
        <w:t xml:space="preserve"> Sa violence a attiré notre attention, son insertion en tant que roman du corpus est motivée</w:t>
      </w:r>
      <w:r>
        <w:rPr>
          <w:rFonts w:asciiTheme="majorBidi" w:hAnsiTheme="majorBidi" w:cstheme="majorBidi"/>
          <w:sz w:val="26"/>
          <w:szCs w:val="26"/>
        </w:rPr>
        <w:t xml:space="preserve"> par le besoin d’avoir un modèle </w:t>
      </w:r>
      <w:r w:rsidRPr="00006DC5">
        <w:rPr>
          <w:rFonts w:asciiTheme="majorBidi" w:hAnsiTheme="majorBidi" w:cstheme="majorBidi"/>
          <w:sz w:val="26"/>
          <w:szCs w:val="26"/>
        </w:rPr>
        <w:t>qui représenterait la singularité dans la peinture de la situation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durant les années 90.</w:t>
      </w:r>
    </w:p>
    <w:p w:rsidR="000C7F93" w:rsidRPr="00006DC5" w:rsidRDefault="000C7F93" w:rsidP="000C7F93">
      <w:pPr>
        <w:pStyle w:val="Paragraphedeliste"/>
        <w:numPr>
          <w:ilvl w:val="0"/>
          <w:numId w:val="1"/>
        </w:numPr>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Hypothèses</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L’approche faite des romans écrits durant cette période noire et dont les écrivains recherchaient à travers eux un témoignage, nous a permis d’émettre des hypothèses sur la manière avec laquelle s’est constituée cette vision de l’acte mais surtout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considéré comme actant dans les romans et comme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d’une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historique vécue par les écrivains. Toutes les informations apportées dans le roman et représentant le personnage, c'est à dire tous les moyens dont dispose la langue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langue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pour désigner le personnage dans le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les outils linguistiques et stylistiques serviront à repérer les reprises nominales ou pronominales, les marques anaphoriques, les périphrases explicites et les différents modes d'énonciation. </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Ce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se caractérise par une compétence narrative, est en effet un des signes linguistiques du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un marqueur typologique, à partir duquel, il est possible de définir le narratif ou le genre d'un texte.</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Les procédés d'identification du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qu’ils soient directs ou indirects, à partir d'un détail, d'une action, d'une parole, d'une information nouvelle relevés dans le texte, lui donnent de l'épaisseur, une véritable vie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vie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Existence qui entraîne parfois la confusion chez le lecteur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lecteur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pour lequel, il n’est plus évident de différencier entre le personnage historique et le personnage fictif.</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Sur la base de cet entendement, il nous a été possible d’émettre l’hypothèse selon laquelle cette image donnée des terroristes, serait le résultat d’une méconnaissance réelle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reste imaginaire et qui serait né dans l’esprit des écrivains d’un côté et de celui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l’autre.</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La réitération des caractères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ainsi que la mise en scène répétitive de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rapportée dans les romans nous a permis d’avancer que cette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serait le résultat d’une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inconsciente de l’inconnu et qui serait, ainsi, assimilable à </w:t>
      </w:r>
      <w:r w:rsidRPr="00006DC5">
        <w:rPr>
          <w:rFonts w:asciiTheme="majorBidi" w:hAnsiTheme="majorBidi" w:cstheme="majorBidi"/>
          <w:i/>
          <w:sz w:val="26"/>
          <w:szCs w:val="26"/>
        </w:rPr>
        <w:t>l’Unheimliche</w:t>
      </w:r>
      <w:r w:rsidRPr="00006DC5">
        <w:rPr>
          <w:rFonts w:asciiTheme="majorBidi" w:hAnsiTheme="majorBidi" w:cstheme="majorBidi"/>
          <w:sz w:val="26"/>
          <w:szCs w:val="26"/>
        </w:rPr>
        <w:t xml:space="preserve"> de Freud</w:t>
      </w:r>
      <w:r w:rsidRPr="00006DC5">
        <w:rPr>
          <w:rStyle w:val="Appelnotedebasdep"/>
          <w:rFonts w:asciiTheme="majorBidi" w:hAnsiTheme="majorBidi" w:cstheme="majorBidi"/>
          <w:sz w:val="26"/>
          <w:szCs w:val="26"/>
        </w:rPr>
        <w:footnoteReference w:id="3"/>
      </w:r>
      <w:r w:rsidRPr="00006DC5">
        <w:rPr>
          <w:rFonts w:asciiTheme="majorBidi" w:hAnsiTheme="majorBidi" w:cstheme="majorBidi"/>
          <w:sz w:val="26"/>
          <w:szCs w:val="26"/>
        </w:rPr>
        <w:t xml:space="preserve"> mais aussi à la notion d’étrangeté mise en avant par Todorov</w:t>
      </w:r>
      <w:r w:rsidRPr="00006DC5">
        <w:rPr>
          <w:rStyle w:val="Appelnotedebasdep"/>
          <w:rFonts w:asciiTheme="majorBidi" w:hAnsiTheme="majorBidi" w:cstheme="majorBidi"/>
          <w:sz w:val="26"/>
          <w:szCs w:val="26"/>
        </w:rPr>
        <w:footnoteReference w:id="4"/>
      </w:r>
      <w:r w:rsidRPr="00006DC5">
        <w:rPr>
          <w:rFonts w:asciiTheme="majorBidi" w:hAnsiTheme="majorBidi" w:cstheme="majorBidi"/>
          <w:sz w:val="26"/>
          <w:szCs w:val="26"/>
        </w:rPr>
        <w:t xml:space="preserve"> dans sa conception de la littérature fantastique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fantastique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p>
    <w:p w:rsidR="000C7F93" w:rsidRPr="00006DC5" w:rsidRDefault="000C7F93" w:rsidP="000C7F93">
      <w:pPr>
        <w:pStyle w:val="Paragraphedeliste"/>
        <w:numPr>
          <w:ilvl w:val="0"/>
          <w:numId w:val="1"/>
        </w:numPr>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Démarche méthodologique</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Notre démarche méthodologie de recherche sera orientée essentiellement vers la psychanalyse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psychanalyse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Freud dans son approche de  l'inconscient</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inconscient</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comme de l'instance psychique, le lieu des représentations niées et refoulées par la conscience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conscience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pour ainsi supporter les désirs inconscients.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L’inconscient</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inconscient</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représente l'organisation qui commande notre pensée, notre désir, et nos faits. L’inconscient emmagasine un certain nombre d’informations </w:t>
      </w:r>
      <w:r w:rsidRPr="00006DC5">
        <w:rPr>
          <w:rFonts w:asciiTheme="majorBidi" w:hAnsiTheme="majorBidi" w:cstheme="majorBidi"/>
          <w:color w:val="auto"/>
          <w:sz w:val="26"/>
          <w:szCs w:val="26"/>
        </w:rPr>
        <w:lastRenderedPageBreak/>
        <w:t xml:space="preserve">qui sont révélés dans les rêves, les lapsus, les symptômes, les oublis... et qui sont dits des formations de l'inconscient  qui correspondent au retour de ce qui a été refoulé et qui s’exprime hors de la volonté de toute personne.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C’est cette expression involontaire de la part des écrivains que nous cherchons à déchiffrer et  analyser dans les romans algériens, mais qui reste énigmatique car  constituée d’un savoir dépourvu de signification.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Cette expression qui se manifeste comme inattendue dans le discours conscient, mais qui reste structurée comme un langage et qui obéit à ce que Freud nomme le processus primaire de pensée correspondant à la métaphore et à la métonymie. L'inconscient</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inconscient</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devient dans le monde du roman l’expression d'une écriture chiffrée et donc à déchiffrer vu que cet inconscient  tente de s’opposer à la censure en rapport avec ce que nous avons du refoulé.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Déchiffrer l'inconscient</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inconscient</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dans les romans c’est lire la manière avec laquelle il est écrit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écrit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son écriture est de l'ordre du jeu de mots à travers l’introduction du rajout de mots ou l’utilisation de réitérations. L’inconscient de l’écrivain</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écrivain</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saura utiliser les sous entendus et les subtilités de la langue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langue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dans le but essentiel de coder le désir.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Jacques Lacan dans « Ecrits », explique l’analyse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analyse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l’inconscient</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inconscient</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en tant que symptôme et il insiste sur le fait qu’ « </w:t>
      </w:r>
      <w:r w:rsidRPr="00006DC5">
        <w:rPr>
          <w:rFonts w:asciiTheme="majorBidi" w:hAnsiTheme="majorBidi" w:cstheme="majorBidi"/>
          <w:i/>
          <w:color w:val="auto"/>
          <w:sz w:val="26"/>
          <w:szCs w:val="26"/>
        </w:rPr>
        <w:t>Il est tout-à-fait clair que le symptôme se résout tout entier dans une analyse de langage, parce qu'il est lui-même structuré comme un langage, qu'il est langage dont la parole doit être délivrée</w:t>
      </w:r>
      <w:r w:rsidRPr="00006DC5">
        <w:rPr>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5"/>
      </w:r>
      <w:r w:rsidRPr="00006DC5">
        <w:rPr>
          <w:rFonts w:asciiTheme="majorBidi" w:hAnsiTheme="majorBidi" w:cstheme="majorBidi"/>
          <w:color w:val="auto"/>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b/>
          <w:color w:val="auto"/>
          <w:sz w:val="26"/>
          <w:szCs w:val="26"/>
        </w:rPr>
      </w:pPr>
      <w:r w:rsidRPr="00006DC5">
        <w:rPr>
          <w:rFonts w:asciiTheme="majorBidi" w:hAnsiTheme="majorBidi" w:cstheme="majorBidi"/>
          <w:b/>
          <w:color w:val="auto"/>
          <w:sz w:val="26"/>
          <w:szCs w:val="26"/>
        </w:rPr>
        <w:t>Plan de thèse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Notre thèse s’articule et s’organise autour de trois parties composées chacune de trois chapitres. Nous y passerons en revue les conditions dans lesquelles se sont construits le sens et la référence dans les romans de notre </w:t>
      </w:r>
      <w:r w:rsidRPr="00006DC5">
        <w:rPr>
          <w:rFonts w:asciiTheme="majorBidi" w:hAnsiTheme="majorBidi" w:cstheme="majorBidi"/>
          <w:sz w:val="26"/>
          <w:szCs w:val="26"/>
        </w:rPr>
        <w:lastRenderedPageBreak/>
        <w:t>corpus. Nous tenterons de comprendre la pratique énonciative dans les romans de notre corpus. Enfin nous tenterons de cerner l’articulation de la psychologie des représentations dans la littérature algérienne d’expression française.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Plusieurs thèmes seront, donc, abordés dans notre étude. Nous commencerons par donner un panorama de la situation socio-historique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durant la période qui a précédé le déclenchement du terrorisme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Nous toucherons ensuite à la production littéraire de cette période noire, en essayant avant tout de saisir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l’écriture d’expression française ce qui nous permettra d’aboutir au fait que l’écriture de témoignage s’impose d’elle-même durant cette période de souffrance.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Nous passerons, ensuite, au détail de la représentation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qui nous intéressent, nous détaillerons cette représentation de ce personnage en insistant sur son moi, sur ses actions et enfin sur son éthique. Ceci nous amènera à donner un ensemble d’occurrences de   la représentation du personnage terroriste, de voir comment il est utilisé dans les romans et comment les écrivains le montrent.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nous sera possible, enfin, de nous questionner sur le réalisme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terrorisme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comment est conçu ce prétendu réalisme. A travers le sentiment de peur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que nous nommerons libération, nous tenterons de comprendre comment l’utilisation de la peur fait plus effet de catharsis</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catharsis</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pour les écrivains.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Nous conclurons notre approche par un passage, qui nous a paru évident, par la case psychanalyse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pour essayer de comprendre le pourquoi de cette représentation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violente dans la littérature algérienne des années 90. Le meilleur moyen que nous avons trouvé pour traiter cet aspect a été celui inventé par Freud et qu’il a nommé « 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6"/>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jc w:val="center"/>
        <w:rPr>
          <w:rFonts w:asciiTheme="majorBidi" w:hAnsiTheme="majorBidi" w:cstheme="majorBidi"/>
          <w:b/>
          <w:bCs/>
          <w:sz w:val="36"/>
          <w:szCs w:val="36"/>
        </w:rPr>
      </w:pPr>
      <w:r w:rsidRPr="00006DC5">
        <w:rPr>
          <w:rFonts w:asciiTheme="majorBidi" w:hAnsiTheme="majorBidi" w:cstheme="majorBidi"/>
          <w:b/>
          <w:bCs/>
          <w:sz w:val="36"/>
          <w:szCs w:val="36"/>
        </w:rPr>
        <w:t>PREMIERE PARTIE</w:t>
      </w:r>
    </w:p>
    <w:p w:rsidR="000C7F93" w:rsidRPr="00006DC5" w:rsidRDefault="000C7F93" w:rsidP="000C7F93">
      <w:pPr>
        <w:spacing w:before="100" w:beforeAutospacing="1" w:after="100" w:afterAutospacing="1" w:line="360" w:lineRule="auto"/>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jc w:val="center"/>
        <w:rPr>
          <w:rFonts w:asciiTheme="majorBidi" w:hAnsiTheme="majorBidi" w:cstheme="majorBidi"/>
          <w:b/>
          <w:bCs/>
          <w:sz w:val="36"/>
          <w:szCs w:val="36"/>
        </w:rPr>
      </w:pPr>
      <w:r w:rsidRPr="00006DC5">
        <w:rPr>
          <w:rFonts w:asciiTheme="majorBidi" w:hAnsiTheme="majorBidi" w:cstheme="majorBidi"/>
          <w:b/>
          <w:bCs/>
          <w:sz w:val="36"/>
          <w:szCs w:val="36"/>
        </w:rPr>
        <w:t>Les conditions de construction du sens et de la référence</w:t>
      </w:r>
      <w:r w:rsidR="00852315" w:rsidRPr="00006DC5">
        <w:rPr>
          <w:rFonts w:asciiTheme="majorBidi" w:hAnsiTheme="majorBidi" w:cstheme="majorBidi"/>
          <w:b/>
          <w:bCs/>
          <w:sz w:val="36"/>
          <w:szCs w:val="36"/>
        </w:rPr>
        <w:fldChar w:fldCharType="begin"/>
      </w:r>
      <w:r w:rsidRPr="00006DC5">
        <w:rPr>
          <w:sz w:val="36"/>
          <w:szCs w:val="36"/>
        </w:rPr>
        <w:instrText xml:space="preserve"> XE "</w:instrText>
      </w:r>
      <w:r w:rsidRPr="00006DC5">
        <w:rPr>
          <w:rFonts w:ascii="Courier New" w:hAnsi="Courier New" w:cs="Courier New"/>
          <w:sz w:val="36"/>
          <w:szCs w:val="36"/>
        </w:rPr>
        <w:instrText>référence</w:instrText>
      </w:r>
      <w:r w:rsidRPr="00006DC5">
        <w:rPr>
          <w:sz w:val="36"/>
          <w:szCs w:val="36"/>
        </w:rPr>
        <w:instrText xml:space="preserve">" </w:instrText>
      </w:r>
      <w:r w:rsidR="00852315" w:rsidRPr="00006DC5">
        <w:rPr>
          <w:rFonts w:asciiTheme="majorBidi" w:hAnsiTheme="majorBidi" w:cstheme="majorBidi"/>
          <w:b/>
          <w:bCs/>
          <w:sz w:val="36"/>
          <w:szCs w:val="36"/>
        </w:rPr>
        <w:fldChar w:fldCharType="end"/>
      </w:r>
      <w:r w:rsidRPr="00006DC5">
        <w:rPr>
          <w:rFonts w:asciiTheme="majorBidi" w:hAnsiTheme="majorBidi" w:cstheme="majorBidi"/>
          <w:b/>
          <w:bCs/>
          <w:sz w:val="36"/>
          <w:szCs w:val="36"/>
        </w:rPr>
        <w:t xml:space="preserve"> dans le roman algérien</w:t>
      </w:r>
      <w:r w:rsidR="00852315">
        <w:rPr>
          <w:rFonts w:asciiTheme="majorBidi" w:hAnsiTheme="majorBidi" w:cstheme="majorBidi"/>
          <w:b/>
          <w:bCs/>
          <w:sz w:val="36"/>
          <w:szCs w:val="3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b/>
          <w:bCs/>
          <w:sz w:val="36"/>
          <w:szCs w:val="36"/>
        </w:rPr>
        <w:fldChar w:fldCharType="end"/>
      </w:r>
      <w:r w:rsidRPr="00006DC5">
        <w:rPr>
          <w:rFonts w:asciiTheme="majorBidi" w:hAnsiTheme="majorBidi" w:cstheme="majorBidi"/>
          <w:b/>
          <w:bCs/>
          <w:sz w:val="36"/>
          <w:szCs w:val="36"/>
        </w:rPr>
        <w:t xml:space="preserve"> </w:t>
      </w:r>
    </w:p>
    <w:p w:rsidR="000C7F93" w:rsidRPr="00006DC5" w:rsidRDefault="000C7F93" w:rsidP="000C7F93">
      <w:pPr>
        <w:spacing w:before="100" w:beforeAutospacing="1" w:after="100" w:afterAutospacing="1" w:line="360" w:lineRule="auto"/>
        <w:jc w:val="center"/>
        <w:rPr>
          <w:rFonts w:asciiTheme="majorBidi" w:hAnsiTheme="majorBidi" w:cstheme="majorBidi"/>
          <w:b/>
          <w:bCs/>
          <w:sz w:val="36"/>
          <w:szCs w:val="36"/>
        </w:rPr>
      </w:pPr>
      <w:r w:rsidRPr="00006DC5">
        <w:rPr>
          <w:rFonts w:asciiTheme="majorBidi" w:hAnsiTheme="majorBidi" w:cstheme="majorBidi"/>
          <w:b/>
          <w:bCs/>
          <w:sz w:val="36"/>
          <w:szCs w:val="36"/>
        </w:rPr>
        <w:t>des années 90</w:t>
      </w:r>
    </w:p>
    <w:p w:rsidR="000C7F93" w:rsidRPr="00006DC5" w:rsidRDefault="000C7F93" w:rsidP="000C7F93">
      <w:pPr>
        <w:spacing w:before="100" w:beforeAutospacing="1" w:after="100" w:afterAutospacing="1" w:line="360" w:lineRule="auto"/>
        <w:jc w:val="center"/>
        <w:rPr>
          <w:rFonts w:asciiTheme="majorBidi" w:hAnsiTheme="majorBidi" w:cstheme="majorBidi"/>
          <w:b/>
          <w:sz w:val="36"/>
          <w:szCs w:val="3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Introduction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Pour rendre compte des conditions de la construction du sens et de la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il nous semble essentiel de mettre en lumière les conditions dans lesquelles s’effectuent la construction du sens et de la référence dans les textes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 sens construit n’étant  pas directement donné par la lecture d’un texte. En d’autres termes, il ne s’agit pas seulement de retrouver un sens préexistant à la mise en mots mais bien d’opérer une construction, c’est-à-dire une interprétation. De ce point de vue, l’intérêt est mis sur les représentations qui peuvent apparaître comme consensuelles, communes à tous les auteurs de romans de cette période et qu’il faut parvenir à caractériser. Le générativisme et les approches cognitives se sont inscrits dans cette perspective et ont donné des résultats intéressants.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Cependant, prendre en compte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représentations, c’est aussi prendre en compte la réalité des contextes dans lesquels ils apparaissent. L’examen de ces dites représentations permet de les mettre à l’épreuve des faits grâce à l’étude du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choisi pour l’étude.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L’approche faite des différents romans nous renseignera sur la naissance dans l’entendement des romanciers de cette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qu’ils cherchent à montrer.</w:t>
      </w:r>
    </w:p>
    <w:p w:rsidR="000C7F93" w:rsidRPr="00006DC5" w:rsidRDefault="000C7F93" w:rsidP="000C7F93">
      <w:pPr>
        <w:spacing w:before="100" w:beforeAutospacing="1" w:after="100" w:afterAutospacing="1" w:line="360" w:lineRule="auto"/>
        <w:ind w:firstLine="709"/>
        <w:jc w:val="both"/>
        <w:rPr>
          <w:rStyle w:val="corps"/>
          <w:rFonts w:asciiTheme="majorBidi" w:hAnsiTheme="majorBidi" w:cstheme="majorBidi"/>
          <w:sz w:val="26"/>
          <w:szCs w:val="26"/>
        </w:rPr>
      </w:pPr>
      <w:r w:rsidRPr="00006DC5">
        <w:rPr>
          <w:rStyle w:val="corps"/>
          <w:rFonts w:asciiTheme="majorBidi" w:hAnsiTheme="majorBidi" w:cstheme="majorBidi"/>
          <w:sz w:val="26"/>
          <w:szCs w:val="26"/>
        </w:rPr>
        <w:t xml:space="preserve">Dans cette période inquiétante et agitée, les écrivains algériens ont essayé de proposer des voix autres que celles qu’ils avaient entre leurs mains et qui ne répondaient plus aux mêmes objectifs qu’ils s’étaient déjà assignés, pour ainsi réactualiser certaines valeurs qu’ils ne devaient pas perdre dans cette époque de tourmente.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Style w:val="corps"/>
          <w:rFonts w:asciiTheme="majorBidi" w:hAnsiTheme="majorBidi" w:cstheme="majorBidi"/>
          <w:sz w:val="26"/>
          <w:szCs w:val="26"/>
        </w:rPr>
        <w:lastRenderedPageBreak/>
        <w:t>Ecrire était donc assimilable à de l'engagement. Une forme d’implication  dans un projet de vie</w:t>
      </w:r>
      <w:r w:rsidR="00852315" w:rsidRPr="00006DC5">
        <w:rPr>
          <w:rStyle w:val="corps"/>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Style w:val="corps"/>
          <w:rFonts w:asciiTheme="majorBidi" w:hAnsiTheme="majorBidi" w:cstheme="majorBidi"/>
          <w:sz w:val="26"/>
          <w:szCs w:val="26"/>
        </w:rPr>
        <w:fldChar w:fldCharType="end"/>
      </w:r>
      <w:r w:rsidRPr="00006DC5">
        <w:rPr>
          <w:rStyle w:val="corps"/>
          <w:rFonts w:asciiTheme="majorBidi" w:hAnsiTheme="majorBidi" w:cstheme="majorBidi"/>
          <w:sz w:val="26"/>
          <w:szCs w:val="26"/>
        </w:rPr>
        <w:t>, défendre des valeurs qui leur sont chères, des valeurs qu'ils voudraient voir dans cette Algérie</w:t>
      </w:r>
      <w:r w:rsidR="00852315">
        <w:rPr>
          <w:rStyle w:val="corps"/>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Style w:val="corps"/>
          <w:rFonts w:asciiTheme="majorBidi" w:hAnsiTheme="majorBidi" w:cstheme="majorBidi"/>
          <w:sz w:val="26"/>
          <w:szCs w:val="26"/>
        </w:rPr>
        <w:fldChar w:fldCharType="end"/>
      </w:r>
      <w:r w:rsidRPr="00006DC5">
        <w:rPr>
          <w:rStyle w:val="corps"/>
          <w:rFonts w:asciiTheme="majorBidi" w:hAnsiTheme="majorBidi" w:cstheme="majorBidi"/>
          <w:sz w:val="26"/>
          <w:szCs w:val="26"/>
        </w:rPr>
        <w:t xml:space="preserve"> post-indépendante.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Cependant, il demeure nécessaire de mettre en avant  l’univers esthétique de la littérature algérienne, la force et la domination des ainés de la littérature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ne cessent d’exercer leur influence sur les lecteurs d’aujourd’hui et les jeunes écrivains qui veulent faire leur chemin, non sans subir l’ombre des écrivains de la génération de l’après-indépendance.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Dans cette littérature des années 90, une nouvelle génération d’écrivains perce. Elle prend progressivement le relais de son ainée qui a participé activement à l’éveil du peuple algérien et à son émancipation. Les pères fondateurs de la littérature algérienne moderne, tels que,  Kateb Yacine, Mouloud Mammeri, Mouloud Feraoun, Moufdi Zakaria, Malek Haddad, Mostefa Lacheref et Jean Amrouche, peuvent être fiers de leurs héritiers qui ont fait la littérature des années 90.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36"/>
          <w:szCs w:val="36"/>
        </w:rPr>
      </w:pPr>
      <w:r w:rsidRPr="00006DC5">
        <w:rPr>
          <w:rFonts w:asciiTheme="majorBidi" w:hAnsiTheme="majorBidi" w:cstheme="majorBidi"/>
          <w:b/>
          <w:sz w:val="36"/>
          <w:szCs w:val="36"/>
        </w:rPr>
        <w:t>CHAPITRE I</w:t>
      </w: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r w:rsidRPr="00006DC5">
        <w:rPr>
          <w:rFonts w:asciiTheme="majorBidi" w:hAnsiTheme="majorBidi" w:cstheme="majorBidi"/>
          <w:b/>
          <w:bCs/>
          <w:sz w:val="36"/>
          <w:szCs w:val="36"/>
        </w:rPr>
        <w:t>Situation  socio-historique de l’Algérie</w:t>
      </w:r>
      <w:r w:rsidR="00852315">
        <w:rPr>
          <w:rFonts w:asciiTheme="majorBidi" w:hAnsiTheme="majorBidi" w:cstheme="majorBidi"/>
          <w:b/>
          <w:bCs/>
          <w:sz w:val="36"/>
          <w:szCs w:val="3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b/>
          <w:bCs/>
          <w:sz w:val="36"/>
          <w:szCs w:val="36"/>
        </w:rPr>
        <w:fldChar w:fldCharType="end"/>
      </w:r>
      <w:r w:rsidRPr="00006DC5">
        <w:rPr>
          <w:rFonts w:asciiTheme="majorBidi" w:hAnsiTheme="majorBidi" w:cstheme="majorBidi"/>
          <w:b/>
          <w:bCs/>
          <w:sz w:val="36"/>
          <w:szCs w:val="36"/>
        </w:rPr>
        <w:t xml:space="preserve"> 1988/1998</w:t>
      </w: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r w:rsidRPr="00006DC5">
        <w:rPr>
          <w:rStyle w:val="titreparagraphe1"/>
          <w:rFonts w:asciiTheme="majorBidi" w:hAnsiTheme="majorBidi" w:cstheme="majorBidi"/>
          <w:color w:val="auto"/>
          <w:sz w:val="26"/>
          <w:szCs w:val="26"/>
        </w:rPr>
        <w:t>Introduction</w:t>
      </w:r>
    </w:p>
    <w:p w:rsidR="000C7F93" w:rsidRPr="00006DC5" w:rsidRDefault="000C7F93" w:rsidP="000C7F93">
      <w:pPr>
        <w:pStyle w:val="NormalWeb"/>
        <w:spacing w:line="360" w:lineRule="auto"/>
        <w:ind w:firstLine="709"/>
        <w:jc w:val="both"/>
        <w:rPr>
          <w:rStyle w:val="titreparagraphe1"/>
          <w:rFonts w:asciiTheme="majorBidi" w:hAnsiTheme="majorBidi" w:cstheme="majorBidi"/>
          <w:b w:val="0"/>
          <w:bCs w:val="0"/>
          <w:color w:val="auto"/>
          <w:sz w:val="26"/>
          <w:szCs w:val="26"/>
        </w:rPr>
      </w:pPr>
      <w:r w:rsidRPr="00006DC5">
        <w:rPr>
          <w:rStyle w:val="titreparagraphe1"/>
          <w:rFonts w:asciiTheme="majorBidi" w:hAnsiTheme="majorBidi" w:cstheme="majorBidi"/>
          <w:b w:val="0"/>
          <w:bCs w:val="0"/>
          <w:color w:val="auto"/>
          <w:sz w:val="26"/>
          <w:szCs w:val="26"/>
        </w:rPr>
        <w:t>La prise en considération de l’évolution de la situation socio-historique de l’Algérie</w:t>
      </w:r>
      <w:r w:rsidR="00852315">
        <w:rPr>
          <w:rStyle w:val="titreparagraphe1"/>
          <w:rFonts w:asciiTheme="majorBidi" w:hAnsiTheme="majorBidi" w:cstheme="majorBidi"/>
          <w:b w:val="0"/>
          <w:bCs w:val="0"/>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entre 1988 et 1998 nous permettra de cerner l’évolution de la littérature Algérienne des années 90 à travers le développement d’une société</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société</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qui n’admettait plus la situation imposée par le pouvoir</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en place.</w:t>
      </w:r>
    </w:p>
    <w:p w:rsidR="000C7F93" w:rsidRPr="00006DC5" w:rsidRDefault="000C7F93" w:rsidP="000C7F93">
      <w:pPr>
        <w:pStyle w:val="NormalWeb"/>
        <w:spacing w:line="360" w:lineRule="auto"/>
        <w:ind w:firstLine="709"/>
        <w:jc w:val="both"/>
        <w:rPr>
          <w:rStyle w:val="titreparagraphe1"/>
          <w:rFonts w:asciiTheme="majorBidi" w:hAnsiTheme="majorBidi" w:cstheme="majorBidi"/>
          <w:b w:val="0"/>
          <w:bCs w:val="0"/>
          <w:color w:val="auto"/>
          <w:sz w:val="26"/>
          <w:szCs w:val="26"/>
        </w:rPr>
      </w:pPr>
      <w:r w:rsidRPr="00006DC5">
        <w:rPr>
          <w:rStyle w:val="titreparagraphe1"/>
          <w:rFonts w:asciiTheme="majorBidi" w:hAnsiTheme="majorBidi" w:cstheme="majorBidi"/>
          <w:b w:val="0"/>
          <w:bCs w:val="0"/>
          <w:color w:val="auto"/>
          <w:sz w:val="26"/>
          <w:szCs w:val="26"/>
        </w:rPr>
        <w:t>Cette remise en cause de la situation uniforme du quotidien algérien va engendrer une conscience</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conscience</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de libération mentale qui se poursuivra par une libération économique.</w:t>
      </w:r>
    </w:p>
    <w:p w:rsidR="000C7F93" w:rsidRPr="00006DC5" w:rsidRDefault="000C7F93" w:rsidP="000C7F93">
      <w:pPr>
        <w:pStyle w:val="NormalWeb"/>
        <w:spacing w:line="360" w:lineRule="auto"/>
        <w:ind w:firstLine="709"/>
        <w:jc w:val="both"/>
        <w:rPr>
          <w:rStyle w:val="titreparagraphe1"/>
          <w:rFonts w:asciiTheme="majorBidi" w:hAnsiTheme="majorBidi" w:cstheme="majorBidi"/>
          <w:b w:val="0"/>
          <w:bCs w:val="0"/>
          <w:color w:val="auto"/>
          <w:sz w:val="26"/>
          <w:szCs w:val="26"/>
        </w:rPr>
      </w:pPr>
      <w:r w:rsidRPr="00006DC5">
        <w:rPr>
          <w:rStyle w:val="titreparagraphe1"/>
          <w:rFonts w:asciiTheme="majorBidi" w:hAnsiTheme="majorBidi" w:cstheme="majorBidi"/>
          <w:b w:val="0"/>
          <w:bCs w:val="0"/>
          <w:color w:val="auto"/>
          <w:sz w:val="26"/>
          <w:szCs w:val="26"/>
        </w:rPr>
        <w:t>Une dure période de souffrance et de changements politiques et économique vont se conclurent par une explosion du pouvoir</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unique pour donner naissance à un multipartisme qui anima le pays</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pays</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et ouvrira les esprits vers une conception nouvelle de soi et de l’autre. L’Algérien venait d’entrer dans le monde du pluriel et de l’abondance.</w:t>
      </w:r>
    </w:p>
    <w:p w:rsidR="000C7F93" w:rsidRPr="00006DC5" w:rsidRDefault="000C7F93" w:rsidP="000C7F93">
      <w:pPr>
        <w:pStyle w:val="NormalWeb"/>
        <w:spacing w:line="360" w:lineRule="auto"/>
        <w:ind w:firstLine="709"/>
        <w:jc w:val="both"/>
        <w:rPr>
          <w:rStyle w:val="titreparagraphe1"/>
          <w:rFonts w:asciiTheme="majorBidi" w:hAnsiTheme="majorBidi" w:cstheme="majorBidi"/>
          <w:b w:val="0"/>
          <w:bCs w:val="0"/>
          <w:color w:val="auto"/>
          <w:sz w:val="26"/>
          <w:szCs w:val="26"/>
        </w:rPr>
      </w:pPr>
      <w:r w:rsidRPr="00006DC5">
        <w:rPr>
          <w:rStyle w:val="titreparagraphe1"/>
          <w:rFonts w:asciiTheme="majorBidi" w:hAnsiTheme="majorBidi" w:cstheme="majorBidi"/>
          <w:b w:val="0"/>
          <w:bCs w:val="0"/>
          <w:color w:val="auto"/>
          <w:sz w:val="26"/>
          <w:szCs w:val="26"/>
        </w:rPr>
        <w:t>Ceci se solda par une influence non maitrisée ou provoquée par le pouvoir</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et qui était celle de l’islamisme naissant qui acquit à partir des années 90 une validité politique</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politique</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Rehaussé d’une légitimité sociale, fruit d’une abondante entreprise de bienfaisance, l’islamisme devint parti politique influant et surtout dangereux pour le pouvoir en place.</w:t>
      </w:r>
    </w:p>
    <w:p w:rsidR="000C7F93" w:rsidRPr="00006DC5" w:rsidRDefault="000C7F93" w:rsidP="000C7F93">
      <w:pPr>
        <w:pStyle w:val="NormalWeb"/>
        <w:spacing w:line="360" w:lineRule="auto"/>
        <w:ind w:firstLine="709"/>
        <w:jc w:val="both"/>
        <w:rPr>
          <w:rStyle w:val="titreparagraphe1"/>
          <w:rFonts w:asciiTheme="majorBidi" w:hAnsiTheme="majorBidi" w:cstheme="majorBidi"/>
          <w:b w:val="0"/>
          <w:bCs w:val="0"/>
          <w:color w:val="auto"/>
          <w:sz w:val="26"/>
          <w:szCs w:val="26"/>
        </w:rPr>
      </w:pPr>
      <w:r w:rsidRPr="00006DC5">
        <w:rPr>
          <w:rStyle w:val="titreparagraphe1"/>
          <w:rFonts w:asciiTheme="majorBidi" w:hAnsiTheme="majorBidi" w:cstheme="majorBidi"/>
          <w:b w:val="0"/>
          <w:bCs w:val="0"/>
          <w:color w:val="auto"/>
          <w:sz w:val="26"/>
          <w:szCs w:val="26"/>
        </w:rPr>
        <w:t>L’interruption</w:t>
      </w:r>
      <w:r>
        <w:rPr>
          <w:rStyle w:val="titreparagraphe1"/>
          <w:rFonts w:asciiTheme="majorBidi" w:hAnsiTheme="majorBidi" w:cstheme="majorBidi"/>
          <w:b w:val="0"/>
          <w:bCs w:val="0"/>
          <w:color w:val="auto"/>
          <w:sz w:val="26"/>
          <w:szCs w:val="26"/>
        </w:rPr>
        <w:t xml:space="preserve"> brutale du processus électoral</w:t>
      </w:r>
      <w:r w:rsidRPr="00006DC5">
        <w:rPr>
          <w:rStyle w:val="titreparagraphe1"/>
          <w:rFonts w:asciiTheme="majorBidi" w:hAnsiTheme="majorBidi" w:cstheme="majorBidi"/>
          <w:b w:val="0"/>
          <w:bCs w:val="0"/>
          <w:color w:val="auto"/>
          <w:sz w:val="26"/>
          <w:szCs w:val="26"/>
        </w:rPr>
        <w:t xml:space="preserve"> donna naissance à une contestation qui expliqua à posteriori  la naissance du terrorisme</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terrorisme</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 xml:space="preserve"> et ses implications malheureuses pour le peuple algérien et qui donnera les témoignages rapportés dans les romans de notre corpus</w:t>
      </w:r>
      <w:r w:rsidR="00852315" w:rsidRPr="00006DC5">
        <w:rPr>
          <w:rStyle w:val="titreparagraphe1"/>
          <w:rFonts w:asciiTheme="majorBidi" w:hAnsiTheme="majorBidi" w:cstheme="majorBidi"/>
          <w:b w:val="0"/>
          <w:b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corpus</w:instrText>
      </w:r>
      <w:r w:rsidRPr="00006DC5">
        <w:rPr>
          <w:color w:val="auto"/>
        </w:rPr>
        <w:instrText xml:space="preserve">" </w:instrText>
      </w:r>
      <w:r w:rsidR="00852315" w:rsidRPr="00006DC5">
        <w:rPr>
          <w:rStyle w:val="titreparagraphe1"/>
          <w:rFonts w:asciiTheme="majorBidi" w:hAnsiTheme="majorBidi" w:cstheme="majorBidi"/>
          <w:b w:val="0"/>
          <w:bCs w:val="0"/>
          <w:color w:val="auto"/>
          <w:sz w:val="26"/>
          <w:szCs w:val="26"/>
        </w:rPr>
        <w:fldChar w:fldCharType="end"/>
      </w:r>
      <w:r w:rsidRPr="00006DC5">
        <w:rPr>
          <w:rStyle w:val="titreparagraphe1"/>
          <w:rFonts w:asciiTheme="majorBidi" w:hAnsiTheme="majorBidi" w:cstheme="majorBidi"/>
          <w:b w:val="0"/>
          <w:bCs w:val="0"/>
          <w:color w:val="auto"/>
          <w:sz w:val="26"/>
          <w:szCs w:val="26"/>
        </w:rPr>
        <w:t>.</w:t>
      </w:r>
    </w:p>
    <w:p w:rsidR="000C7F93" w:rsidRPr="00006DC5" w:rsidRDefault="000C7F93" w:rsidP="000C7F93">
      <w:pPr>
        <w:pStyle w:val="NormalWeb"/>
        <w:spacing w:line="360" w:lineRule="auto"/>
        <w:ind w:firstLine="709"/>
        <w:jc w:val="both"/>
        <w:rPr>
          <w:rStyle w:val="titreparagraphe1"/>
          <w:rFonts w:asciiTheme="majorBidi" w:hAnsiTheme="majorBidi" w:cstheme="majorBidi"/>
          <w:b w:val="0"/>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r w:rsidRPr="00006DC5">
        <w:rPr>
          <w:rStyle w:val="titreparagraphe1"/>
          <w:rFonts w:asciiTheme="majorBidi" w:hAnsiTheme="majorBidi" w:cstheme="majorBidi"/>
          <w:color w:val="auto"/>
          <w:sz w:val="26"/>
          <w:szCs w:val="26"/>
        </w:rPr>
        <w:lastRenderedPageBreak/>
        <w:t>I-1-La société</w:t>
      </w:r>
      <w:r w:rsidR="00852315" w:rsidRPr="00006DC5">
        <w:rPr>
          <w:rStyle w:val="titreparagrap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société</w:instrText>
      </w:r>
      <w:r w:rsidRPr="00006DC5">
        <w:rPr>
          <w:color w:val="auto"/>
        </w:rPr>
        <w:instrText xml:space="preserve">" </w:instrText>
      </w:r>
      <w:r w:rsidR="00852315" w:rsidRPr="00006DC5">
        <w:rPr>
          <w:rStyle w:val="titreparagraphe1"/>
          <w:rFonts w:asciiTheme="majorBidi" w:hAnsiTheme="majorBidi" w:cstheme="majorBidi"/>
          <w:color w:val="auto"/>
          <w:sz w:val="26"/>
          <w:szCs w:val="26"/>
        </w:rPr>
        <w:fldChar w:fldCharType="end"/>
      </w:r>
      <w:r w:rsidRPr="00006DC5">
        <w:rPr>
          <w:rStyle w:val="titreparagraphe1"/>
          <w:rFonts w:asciiTheme="majorBidi" w:hAnsiTheme="majorBidi" w:cstheme="majorBidi"/>
          <w:color w:val="auto"/>
          <w:sz w:val="26"/>
          <w:szCs w:val="26"/>
        </w:rPr>
        <w:t xml:space="preserve"> algérienne des années 90</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Après 130 ans de colonisation et d’occupation française, l’Algérie</w:t>
      </w:r>
      <w:r w:rsidR="00852315">
        <w:rPr>
          <w:rStyle w:val="textefiche1"/>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est, déclarée, indépendante en juillet 1962. Dans un pays</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pays</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qui reste, néanmoins instable, Ahmed Ben Bella est désigné, en septembre 1963, comme premier président de l’Algérie indépendante. Les oppositions à l’intérieur du parti unique (le front de libération nationale) étaient très fortes et difficilement gérables.</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Il faudra attendre le 19 juin 1965 pour que l'armée du pays</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pays</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dans un redressement politique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politique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décide de prendre le pouvoir</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au nom de la remise en ordre du pays. « </w:t>
      </w:r>
      <w:r w:rsidRPr="00006DC5">
        <w:rPr>
          <w:rStyle w:val="textefiche1"/>
          <w:rFonts w:asciiTheme="majorBidi" w:hAnsiTheme="majorBidi" w:cstheme="majorBidi"/>
          <w:i/>
          <w:color w:val="auto"/>
          <w:sz w:val="26"/>
          <w:szCs w:val="26"/>
        </w:rPr>
        <w:t>Le colonel Houari Boumediene prend le pouvoir et commence par nationaliser les hydrocarbures et décrète la révolution agraire en 1971, puis il lance, en 1976, un large débat public sur les orientations socialistes du pays, qui aboutit à l'approbation de la Charte nationale.</w:t>
      </w:r>
      <w:r w:rsidRPr="00006DC5">
        <w:rPr>
          <w:rStyle w:val="textefiche1"/>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7"/>
      </w:r>
      <w:r w:rsidRPr="00006DC5">
        <w:rPr>
          <w:rStyle w:val="textefiche1"/>
          <w:rFonts w:asciiTheme="majorBidi" w:hAnsiTheme="majorBidi" w:cstheme="majorBidi"/>
          <w:color w:val="auto"/>
          <w:sz w:val="26"/>
          <w:szCs w:val="26"/>
        </w:rPr>
        <w:t xml:space="preserve"> </w:t>
      </w:r>
    </w:p>
    <w:p w:rsidR="000C7F93" w:rsidRPr="00006DC5" w:rsidRDefault="000C7F93" w:rsidP="000C7F93">
      <w:pPr>
        <w:pStyle w:val="NormalWeb"/>
        <w:spacing w:line="360" w:lineRule="auto"/>
        <w:ind w:firstLine="709"/>
        <w:jc w:val="both"/>
        <w:rPr>
          <w:rStyle w:val="textefiche1"/>
          <w:rFonts w:asciiTheme="majorBidi" w:hAnsiTheme="majorBidi" w:cstheme="majorBidi"/>
          <w:b/>
          <w:bCs/>
          <w:color w:val="auto"/>
          <w:sz w:val="26"/>
          <w:szCs w:val="26"/>
        </w:rPr>
      </w:pPr>
      <w:r w:rsidRPr="00006DC5">
        <w:rPr>
          <w:rStyle w:val="textefiche1"/>
          <w:rFonts w:asciiTheme="majorBidi" w:hAnsiTheme="majorBidi" w:cstheme="majorBidi"/>
          <w:b/>
          <w:bCs/>
          <w:color w:val="auto"/>
          <w:sz w:val="26"/>
          <w:szCs w:val="26"/>
        </w:rPr>
        <w:t>I-1-1- Le libéralisme politique</w:t>
      </w:r>
      <w:r w:rsidR="00852315" w:rsidRPr="00006DC5">
        <w:rPr>
          <w:rStyle w:val="textefiche1"/>
          <w:rFonts w:asciiTheme="majorBidi" w:hAnsiTheme="majorBidi" w:cstheme="majorBidi"/>
          <w:b/>
          <w:bCs/>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politique</w:instrText>
      </w:r>
      <w:r w:rsidRPr="00006DC5">
        <w:rPr>
          <w:color w:val="auto"/>
        </w:rPr>
        <w:instrText xml:space="preserve">" </w:instrText>
      </w:r>
      <w:r w:rsidR="00852315" w:rsidRPr="00006DC5">
        <w:rPr>
          <w:rStyle w:val="textefiche1"/>
          <w:rFonts w:asciiTheme="majorBidi" w:hAnsiTheme="majorBidi" w:cstheme="majorBidi"/>
          <w:b/>
          <w:bCs/>
          <w:color w:val="auto"/>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Style w:val="textefiche1"/>
          <w:rFonts w:asciiTheme="majorBidi" w:hAnsiTheme="majorBidi" w:cstheme="majorBidi"/>
          <w:color w:val="auto"/>
          <w:sz w:val="26"/>
          <w:szCs w:val="26"/>
        </w:rPr>
        <w:t>A la mort</w:t>
      </w:r>
      <w:r w:rsidR="00852315" w:rsidRPr="00006DC5">
        <w:rPr>
          <w:rStyle w:val="textefiche1"/>
          <w:rFonts w:asciiTheme="majorBidi" w:hAnsiTheme="majorBidi" w:cstheme="majorBidi"/>
          <w:color w:val="auto"/>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du président Boumediene en décembre 1978, c’est  le colonel Chadli Bendjedid qui le remplace, le 7</w:t>
      </w:r>
      <w:r w:rsidRPr="00006DC5">
        <w:rPr>
          <w:rFonts w:asciiTheme="majorBidi" w:hAnsiTheme="majorBidi" w:cstheme="majorBidi"/>
          <w:sz w:val="26"/>
          <w:szCs w:val="26"/>
        </w:rPr>
        <w:t xml:space="preserve"> </w:t>
      </w:r>
      <w:r w:rsidRPr="00006DC5">
        <w:rPr>
          <w:rStyle w:val="textefiche1"/>
          <w:rFonts w:asciiTheme="majorBidi" w:hAnsiTheme="majorBidi" w:cstheme="majorBidi"/>
          <w:color w:val="auto"/>
          <w:sz w:val="26"/>
          <w:szCs w:val="26"/>
        </w:rPr>
        <w:t>février 1979.</w:t>
      </w:r>
      <w:r w:rsidRPr="00006DC5">
        <w:rPr>
          <w:rFonts w:asciiTheme="majorBidi" w:hAnsiTheme="majorBidi" w:cstheme="majorBidi"/>
          <w:sz w:val="26"/>
          <w:szCs w:val="26"/>
        </w:rPr>
        <w:t xml:space="preserve"> Il reçoit un appui populaire de 94 % lors des élections nationales et devient le président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w:t>
      </w:r>
      <w:r w:rsidRPr="00006DC5">
        <w:rPr>
          <w:rFonts w:asciiTheme="majorBidi" w:hAnsiTheme="majorBidi" w:cstheme="majorBidi"/>
          <w:i/>
          <w:sz w:val="26"/>
          <w:szCs w:val="26"/>
        </w:rPr>
        <w:t>.À la tête de la deuxième région militaire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commandant des forces les plus importantes de l'armée algérienne, cet officier de carrière, forgé dans les maquis après avoir été dans l'armée française, s'occupait exclusivement de son fief d'Oran. Il a peu participé à la vie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politique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de son pays</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Il passe pour un homme d'expérience, plutôt modéré, peu marqué idéologiquement. En quoi tout cela peut-il faire de lui un chef d'État ? On nous dit qu'il faudra le voir à l'œuvre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et, pour expliquer le choix de sa personne, un élément est avancé : Chadly Bendjeddid est l'officier le plus ancien dans le rang le plus élevé. C'est là qu'on peut commencer à se poser des questions. Ce genre d'arguments est courant sous d'autres cieux, en Amérique latine notamment : quand l'armée prend le pouvoir</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w:t>
      </w:r>
      <w:r w:rsidRPr="00006DC5">
        <w:rPr>
          <w:rFonts w:asciiTheme="majorBidi" w:hAnsiTheme="majorBidi" w:cstheme="majorBidi"/>
          <w:i/>
          <w:sz w:val="26"/>
          <w:szCs w:val="26"/>
        </w:rPr>
        <w:lastRenderedPageBreak/>
        <w:t xml:space="preserve">c'est en règle générale l'officier le plus gradé qui est porté à la tête de l'État. Ce n'est pas tant les qualités de tel ou tel général qui importe, mais ce qu'il représente : l'institution militaire et, derrière, les petits groupes qui la dirigent effectivement. </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8"/>
      </w:r>
      <w:r w:rsidRPr="00006DC5">
        <w:rPr>
          <w:rFonts w:asciiTheme="majorBidi" w:hAnsiTheme="majorBidi" w:cstheme="majorBidi"/>
          <w:sz w:val="26"/>
          <w:szCs w:val="26"/>
        </w:rPr>
        <w:t xml:space="preserve"> </w:t>
      </w:r>
    </w:p>
    <w:p w:rsidR="000C7F93"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L’ascension de Bendjedid s’est faite à partir de janvier 1979 quand le front de libération nationale, l’unique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politique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céda tous les pouvoirs au colonel, qui devint secrétaire général du parti.  Il a été désigné comme candidat unique à la présidence de la République. Le 7février 1979, le peuple algérien souscrivit à ce choix, et Chadli succéda ainsi officiellement à Houari Boumédiène.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Considéré comme un homme de compromis, il va assez rapidement libéraliser l'économie, et, sous la pression des évènements, ouvrir le système politique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Il  maintint la politique étrangère de non-alignement instaurée par Houari Boumediene, il prend ses distances avec l'Union soviétique, effectuant une visite officielle aux États-Unis en 1985.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est réélu le 22 décembre 1988, il fait adopter en février 1989, une nouvelle constitution. En septembre 1989, il autorise les partis politiques. Il démissionne au lendemain du premier tour des élections législatives de décembre 1991.</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algériens avaient mis beaucoup d’espoirs dans sa gouvernance, mais il se forgea vite une réputation de laisser aller à l'avantage des intérêts de  son clan, venant renforcer le climat de corruption qui régnait déjà dans le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La période de présidence de Chadli voit la mise en place d’une nouvelle législation que l’avocat et 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Amar Koroghli définit comme novatrice et l’associe à la libération économique instituée dans le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partir de 1986 et qui </w:t>
      </w:r>
      <w:r w:rsidRPr="00006DC5">
        <w:rPr>
          <w:rFonts w:asciiTheme="majorBidi" w:hAnsiTheme="majorBidi" w:cstheme="majorBidi"/>
          <w:i/>
          <w:sz w:val="26"/>
          <w:szCs w:val="26"/>
        </w:rPr>
        <w:t>« va se traduire progressivement par un certain nombre de mesures, parmi lesquelles la suppression de l'agrément administratif de tout projet d'investissement, la levée des limitations des crédits bancaires, l'autorisation des comptes devises ouverts aux citoyens et la création de huit fonds de participation (industries agroalimentaires, construction, biens d'équipement, chimie, pétrochimie et pharmacie, électronique, télécommunications et informatique) qui a procédé à la délimitation entre les pouvoirs de propriétaire du capital de l'entreprise et les prérogatives de gestion »</w:t>
      </w:r>
      <w:r w:rsidRPr="00006DC5">
        <w:rPr>
          <w:rStyle w:val="Appelnotedebasdep"/>
          <w:rFonts w:asciiTheme="majorBidi" w:hAnsiTheme="majorBidi" w:cstheme="majorBidi"/>
          <w:i/>
          <w:sz w:val="26"/>
          <w:szCs w:val="26"/>
        </w:rPr>
        <w:footnoteReference w:id="9"/>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r w:rsidRPr="00006DC5">
        <w:rPr>
          <w:rFonts w:asciiTheme="majorBidi" w:hAnsiTheme="majorBidi" w:cstheme="majorBidi"/>
          <w:sz w:val="26"/>
          <w:szCs w:val="26"/>
        </w:rPr>
        <w:t>Cette mesure administrative a donné lieu à une situation nouvelle dans la gestion des entreprises publiques et qui se sont soldées par des pratiques de pur libéralisme où 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à travers les textes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a supprimé la tutelle ministérielle directe ; ce qui a permis à ces fonds de s’instituer</w:t>
      </w:r>
      <w:r w:rsidRPr="00006DC5">
        <w:rPr>
          <w:rFonts w:asciiTheme="majorBidi" w:hAnsiTheme="majorBidi" w:cstheme="majorBidi"/>
          <w:i/>
          <w:sz w:val="26"/>
          <w:szCs w:val="26"/>
        </w:rPr>
        <w:t xml:space="preserve"> « en nouvelles tutelles administratives ou en appareil de planification alors même que disparaît la tutelle de gestion à travers le code des marchés publics, la commission des marchés internes et externes, les comités interministériels de surveillance des échanges externes et le comité national des grands équilibres (instances qui faisaient le lit de la bureaucratisation de l'économie, du dirigisme absolu de l'Etat). »</w:t>
      </w:r>
      <w:r w:rsidRPr="00006DC5">
        <w:rPr>
          <w:rStyle w:val="Appelnotedebasdep"/>
          <w:rFonts w:asciiTheme="majorBidi" w:hAnsiTheme="majorBidi" w:cstheme="majorBidi"/>
          <w:i/>
          <w:sz w:val="26"/>
          <w:szCs w:val="26"/>
        </w:rPr>
        <w:footnoteReference w:id="10"/>
      </w:r>
      <w:r w:rsidRPr="00006DC5">
        <w:rPr>
          <w:rFonts w:asciiTheme="majorBidi" w:hAnsiTheme="majorBidi" w:cstheme="majorBidi"/>
          <w: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 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fait de nouveau libéralisme, défini par beaucoup comme un nouveau champ d’expérimentation de la manière de gérer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a conduit les responsables d’entreprises à chercher à limiter les dépenses en limitant leurs activités de production et ainsi à diminuer le nombre de travailleurs, ce qui provoquera un malaise au sein de l’entreprise et appeler les travailleurs à un mouvement de protestation.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lastRenderedPageBreak/>
        <w:t>I-1-2- Le 05 octobre 1988</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L'ambiance à la fin de 1988 était très tendue.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avait connu une série d'émeutes les années précédentes et plusieurs grèves ont perturbé l’ordre dans le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grèves les plus importantes se sont déroulées dans la zone industrielle de Rouiba, dans la banlieue d'Alger. Le général Larbi Belkheir, qui avait été, dix ans plus tôt, à l'origine de la nomination de Chadli à la présidence, a affirmé que pour lui, à l'époque, « </w:t>
      </w:r>
      <w:r w:rsidRPr="00006DC5">
        <w:rPr>
          <w:rFonts w:asciiTheme="majorBidi" w:hAnsiTheme="majorBidi" w:cstheme="majorBidi"/>
          <w:i/>
          <w:sz w:val="26"/>
          <w:szCs w:val="26"/>
        </w:rPr>
        <w:t>le pays s'acheminait vers une situation très grave</w:t>
      </w:r>
      <w:r w:rsidRPr="00006DC5">
        <w:rPr>
          <w:rFonts w:asciiTheme="majorBidi" w:hAnsiTheme="majorBidi" w:cstheme="majorBidi"/>
          <w:sz w:val="26"/>
          <w:szCs w:val="26"/>
        </w:rPr>
        <w:t> » et que« </w:t>
      </w:r>
      <w:r w:rsidRPr="00006DC5">
        <w:rPr>
          <w:rFonts w:asciiTheme="majorBidi" w:hAnsiTheme="majorBidi" w:cstheme="majorBidi"/>
          <w:i/>
          <w:sz w:val="26"/>
          <w:szCs w:val="26"/>
        </w:rPr>
        <w:t>Il fallait simplement analyser les faits et le contexte dans lequel ils se déroulaient ; or, que se passait-il en cet été 1988 ? Le président de la République tentait laborieusement de faire avancer des réformes, le FLN préparait un congrès décisif, des élections présidentielles étaient annoncées, la rue était en proie aux rumeurs les plus folles, les citoyens faisaient face à des difficultés et à des pénuries alimentaires de toute sorte ; il régnait un climat général de tension qui a été exacerbée par le discours du 19 septembre qui était annonciateur d'actions décisives et importantes</w:t>
      </w:r>
      <w:r w:rsidRPr="00006DC5">
        <w:rPr>
          <w:rFonts w:asciiTheme="majorBidi" w:hAnsiTheme="majorBidi" w:cstheme="majorBidi"/>
          <w:sz w:val="26"/>
          <w:szCs w:val="26"/>
        </w:rPr>
        <w:t xml:space="preserve">. » </w:t>
      </w:r>
      <w:r w:rsidRPr="00006DC5">
        <w:rPr>
          <w:rStyle w:val="Appelnotedebasdep"/>
          <w:rFonts w:asciiTheme="majorBidi" w:hAnsiTheme="majorBidi" w:cstheme="majorBidi"/>
          <w:sz w:val="26"/>
          <w:szCs w:val="26"/>
        </w:rPr>
        <w:footnoteReference w:id="11"/>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5 octobre à Alger, des émeutes se déclenchent à Bab-el-Oued, qui se soldent par des confrontations violentes avec les forces de l'ordre. Des marches de lycéens sont organisées dans les centres-villes dans tout le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Des centaines de jeunes sillonnent les rues. Les policiers présents interviennent pour disperser les émeutiers. En fin de journée les émeutes se propagent dans tout le pays et paralysent tous les secteurs d’activités publiques, privés écoles et santé inclus. El Hadi Khediri Le ministre de l'Intérieur de l'époque relate : « </w:t>
      </w:r>
      <w:r w:rsidRPr="00006DC5">
        <w:rPr>
          <w:rFonts w:asciiTheme="majorBidi" w:hAnsiTheme="majorBidi" w:cstheme="majorBidi"/>
          <w:i/>
          <w:sz w:val="26"/>
          <w:szCs w:val="26"/>
        </w:rPr>
        <w:t xml:space="preserve">Tout le monde croit que les événements ont éclaté le 5 alors que nous étions mobilisés depuis que, le 3 octobre, des perturbations s'étaient déclarées à El-Harrach. En outre, une grève générale avait été lancée un mois auparavant à Rouiba. [.] La police était donc déjà mobilisée bien que dispersée. Elle devait, en effet, faire face aux </w:t>
      </w:r>
      <w:r w:rsidRPr="00006DC5">
        <w:rPr>
          <w:rFonts w:asciiTheme="majorBidi" w:hAnsiTheme="majorBidi" w:cstheme="majorBidi"/>
          <w:i/>
          <w:sz w:val="26"/>
          <w:szCs w:val="26"/>
        </w:rPr>
        <w:lastRenderedPageBreak/>
        <w:t>manifestations d'El-Harrach, à la grève de Rouiba et aux émeutes de Bab el-Oued qui avaient commencé le 4 octobre vers 18 heures</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2"/>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services de l’ordre sont débordés, leur absence est constatée et commentée. Certains parlent de situation à laquelle ne s’attendaient pas les services de sécurité et d’autres qui parlaient d’une volonté de 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ne pas arrêter les émeutiers. Les manifestants maîtrisent les rues et saccagent tout ce qui représente l'État et le parti unique.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 correspondant du quotidien français </w:t>
      </w:r>
      <w:r w:rsidRPr="00006DC5">
        <w:rPr>
          <w:rFonts w:asciiTheme="majorBidi" w:hAnsiTheme="majorBidi" w:cstheme="majorBidi"/>
          <w:i/>
          <w:iCs/>
          <w:sz w:val="26"/>
          <w:szCs w:val="26"/>
        </w:rPr>
        <w:t xml:space="preserve">Le Monde, </w:t>
      </w:r>
      <w:r w:rsidRPr="00006DC5">
        <w:rPr>
          <w:rFonts w:asciiTheme="majorBidi" w:hAnsiTheme="majorBidi" w:cstheme="majorBidi"/>
          <w:sz w:val="26"/>
          <w:szCs w:val="26"/>
        </w:rPr>
        <w:t> Frédéric Fritscher, se demande: « </w:t>
      </w:r>
      <w:r w:rsidRPr="00006DC5">
        <w:rPr>
          <w:rFonts w:asciiTheme="majorBidi" w:hAnsiTheme="majorBidi" w:cstheme="majorBidi"/>
          <w:i/>
          <w:sz w:val="26"/>
          <w:szCs w:val="26"/>
        </w:rPr>
        <w:t>Où étaient donc les forces de police, ce mercredi [5 octobre, premier jour des émeutes] ? Elles avaient reçu des instructions précises. Même les agents de circulation avaient déserté les carrefours. Comme si tout était prévu, à défaut d'être orchestré. Qui avait donc bien pu, mardi soir [4 octobre], prévenir certains commerçants de la rue Didouche-Mourad, en leur conseillant de laisser leur rideau baissé le lendemain ? Qui étaient ces adultes à l'air sévère et décidé qui guidaient, mercredi matin, ces hordes déchaînées dans Alger, ville ouverte. Si nous avions entendu parler des uns, nous avons vu les autres ! Fallait-il donc en arriver à cette extrémité pour pouvoir</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en appeler aux militaires et décréter, le lendemain, l'état</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de siège ? Qui étaient ces civils en jeans, baskets et blousons de cuir qui, au milieu des manifestants sortaient soudain un pistolet et ouvraient le feu ? Qui étaient ces cinq hommes en civil montés sur le plateau arrière d'une 404 bâchée qui ont tiré sur la foule à Kouba ? Qui étaient encore ceux qui, à bord de voitures de sociétés nationales, lâchaient, ici et là, quelques rafales d'armes automatiques</w:t>
      </w:r>
      <w:r w:rsidRPr="00006DC5">
        <w:rPr>
          <w:rFonts w:asciiTheme="majorBidi" w:hAnsiTheme="majorBidi" w:cstheme="majorBidi"/>
          <w:sz w:val="26"/>
          <w:szCs w:val="26"/>
        </w:rPr>
        <w:t> ? »</w:t>
      </w:r>
      <w:r w:rsidRPr="00006DC5">
        <w:rPr>
          <w:rStyle w:val="Appelnotedebasdep"/>
          <w:rFonts w:asciiTheme="majorBidi" w:hAnsiTheme="majorBidi" w:cstheme="majorBidi"/>
          <w:sz w:val="26"/>
          <w:szCs w:val="26"/>
        </w:rPr>
        <w:footnoteReference w:id="13"/>
      </w:r>
      <w:r w:rsidRPr="00006DC5">
        <w:rPr>
          <w:rFonts w:asciiTheme="majorBidi" w:hAnsiTheme="majorBidi" w:cstheme="majorBidi"/>
          <w:sz w:val="26"/>
          <w:szCs w:val="26"/>
        </w:rPr>
        <w:t xml:space="preserve"> </w:t>
      </w:r>
    </w:p>
    <w:p w:rsidR="000C7F93" w:rsidRPr="00006DC5" w:rsidRDefault="000C7F93" w:rsidP="000C7F93">
      <w:pPr>
        <w:pStyle w:val="txt"/>
        <w:spacing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situation chaotique qui se solda par des pertes humaines très importantes a permis, néanmoins, une prise de conscience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algérienne ; les émeutes du 5 octobre 1988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marquent un changement définitif dans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politique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Les dirigeants algériens entreprennent </w:t>
      </w:r>
      <w:r w:rsidRPr="00006DC5">
        <w:rPr>
          <w:rFonts w:asciiTheme="majorBidi" w:hAnsiTheme="majorBidi" w:cstheme="majorBidi"/>
          <w:sz w:val="26"/>
          <w:szCs w:val="26"/>
        </w:rPr>
        <w:lastRenderedPageBreak/>
        <w:t>des réformes importantes sur le plan politique et institutionnel, permettant ainsi  la naissance d’une nouvelle vision du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pStyle w:val="txt"/>
        <w:spacing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I-2- Le multipartisme algérien</w:t>
      </w:r>
    </w:p>
    <w:p w:rsidR="000C7F93" w:rsidRPr="00006DC5" w:rsidRDefault="000C7F93" w:rsidP="000C7F93">
      <w:pPr>
        <w:pStyle w:val="txt"/>
        <w:spacing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L’effondrement du socialisme algérien, suite à la constitution de 1989, et la consécration du multipartisme, la liberté d’expression, d’association et de réunion, ainsi que la séparation des pouvoirs a donné naissance à beaucoup de partis politiques démocratiques le multipartisme est né.</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partis politiques qui existaient avant l’indépendance sont réapparus, officiellement et d’autres  sont nés de l’influence d’une 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nationale mais aussi de l’influence de mouvances politiques et i</w:t>
      </w:r>
      <w:r>
        <w:rPr>
          <w:rFonts w:asciiTheme="majorBidi" w:hAnsiTheme="majorBidi" w:cstheme="majorBidi"/>
          <w:sz w:val="26"/>
          <w:szCs w:val="26"/>
        </w:rPr>
        <w:t>déologiques diverses. Les parti</w:t>
      </w:r>
      <w:r w:rsidRPr="00006DC5">
        <w:rPr>
          <w:rFonts w:asciiTheme="majorBidi" w:hAnsiTheme="majorBidi" w:cstheme="majorBidi"/>
          <w:sz w:val="26"/>
          <w:szCs w:val="26"/>
        </w:rPr>
        <w:t>s politiques se sont diversifiés jusqu’à être trop nombreux.</w:t>
      </w:r>
    </w:p>
    <w:p w:rsidR="000C7F93" w:rsidRPr="00006DC5" w:rsidRDefault="000C7F93" w:rsidP="000C7F93">
      <w:pPr>
        <w:pStyle w:val="Paragraphedeliste"/>
        <w:numPr>
          <w:ilvl w:val="0"/>
          <w:numId w:val="2"/>
        </w:numPr>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Les parties historiques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78"/>
        <w:gridCol w:w="6127"/>
      </w:tblGrid>
      <w:tr w:rsidR="000C7F93" w:rsidRPr="00006DC5" w:rsidTr="003618B4">
        <w:trPr>
          <w:trHeight w:val="314"/>
        </w:trPr>
        <w:tc>
          <w:tcPr>
            <w:tcW w:w="1778"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FFS</w:t>
            </w:r>
          </w:p>
        </w:tc>
        <w:tc>
          <w:tcPr>
            <w:tcW w:w="6127"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Front des forces socialistes </w:t>
            </w:r>
          </w:p>
        </w:tc>
      </w:tr>
      <w:tr w:rsidR="000C7F93" w:rsidRPr="00006DC5" w:rsidTr="003618B4">
        <w:trPr>
          <w:trHeight w:val="314"/>
        </w:trPr>
        <w:tc>
          <w:tcPr>
            <w:tcW w:w="1778"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PRS</w:t>
            </w:r>
          </w:p>
        </w:tc>
        <w:tc>
          <w:tcPr>
            <w:tcW w:w="6127"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Parti de la révolution socialiste  </w:t>
            </w:r>
          </w:p>
        </w:tc>
      </w:tr>
      <w:tr w:rsidR="000C7F93" w:rsidRPr="00006DC5" w:rsidTr="003618B4">
        <w:trPr>
          <w:trHeight w:val="314"/>
        </w:trPr>
        <w:tc>
          <w:tcPr>
            <w:tcW w:w="1778"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PAGS</w:t>
            </w:r>
          </w:p>
        </w:tc>
        <w:tc>
          <w:tcPr>
            <w:tcW w:w="6127"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Parti de l'avant garde socialiste </w:t>
            </w:r>
          </w:p>
        </w:tc>
      </w:tr>
      <w:tr w:rsidR="000C7F93" w:rsidRPr="00006DC5" w:rsidTr="003618B4">
        <w:trPr>
          <w:trHeight w:val="291"/>
        </w:trPr>
        <w:tc>
          <w:tcPr>
            <w:tcW w:w="1778"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MDA</w:t>
            </w:r>
          </w:p>
        </w:tc>
        <w:tc>
          <w:tcPr>
            <w:tcW w:w="6127"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Mouvement pour la Démocratie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tc>
      </w:tr>
      <w:tr w:rsidR="000C7F93" w:rsidRPr="00006DC5" w:rsidTr="003618B4">
        <w:trPr>
          <w:trHeight w:val="314"/>
        </w:trPr>
        <w:tc>
          <w:tcPr>
            <w:tcW w:w="1778"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GCR</w:t>
            </w:r>
          </w:p>
        </w:tc>
        <w:tc>
          <w:tcPr>
            <w:tcW w:w="6127"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Groupe des Communiste Révolutionnaire </w:t>
            </w:r>
          </w:p>
        </w:tc>
      </w:tr>
      <w:tr w:rsidR="000C7F93" w:rsidRPr="00006DC5" w:rsidTr="003618B4">
        <w:trPr>
          <w:trHeight w:val="314"/>
        </w:trPr>
        <w:tc>
          <w:tcPr>
            <w:tcW w:w="1778"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ORT</w:t>
            </w:r>
          </w:p>
        </w:tc>
        <w:tc>
          <w:tcPr>
            <w:tcW w:w="6127"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Organisation Révolutionnaire des Travailleurs </w:t>
            </w:r>
          </w:p>
        </w:tc>
      </w:tr>
      <w:tr w:rsidR="000C7F93" w:rsidRPr="00006DC5" w:rsidTr="003618B4">
        <w:trPr>
          <w:trHeight w:val="314"/>
        </w:trPr>
        <w:tc>
          <w:tcPr>
            <w:tcW w:w="1778"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MCA</w:t>
            </w:r>
          </w:p>
        </w:tc>
        <w:tc>
          <w:tcPr>
            <w:tcW w:w="6127" w:type="dxa"/>
          </w:tcPr>
          <w:p w:rsidR="000C7F93" w:rsidRPr="00006DC5" w:rsidRDefault="000C7F93" w:rsidP="003618B4">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Mouvement Communiste d'Algérie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tc>
      </w:tr>
    </w:tbl>
    <w:p w:rsidR="000C7F93" w:rsidRPr="00006DC5" w:rsidRDefault="000C7F93" w:rsidP="000C7F93">
      <w:pPr>
        <w:pStyle w:val="Paragraphedeliste"/>
        <w:numPr>
          <w:ilvl w:val="0"/>
          <w:numId w:val="2"/>
        </w:numPr>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 xml:space="preserve">Les partis émergents </w:t>
      </w:r>
    </w:p>
    <w:tbl>
      <w:tblPr>
        <w:tblW w:w="9214" w:type="dxa"/>
        <w:tblCellSpacing w:w="15" w:type="dxa"/>
        <w:tblCellMar>
          <w:top w:w="15" w:type="dxa"/>
          <w:left w:w="15" w:type="dxa"/>
          <w:bottom w:w="15" w:type="dxa"/>
          <w:right w:w="15" w:type="dxa"/>
        </w:tblCellMar>
        <w:tblLook w:val="04A0"/>
      </w:tblPr>
      <w:tblGrid>
        <w:gridCol w:w="3403"/>
        <w:gridCol w:w="5811"/>
      </w:tblGrid>
      <w:tr w:rsidR="000C7F93" w:rsidRPr="00006DC5" w:rsidTr="003618B4">
        <w:trPr>
          <w:trHeight w:val="497"/>
          <w:tblCellSpacing w:w="15" w:type="dxa"/>
        </w:trPr>
        <w:tc>
          <w:tcPr>
            <w:tcW w:w="3358"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FIS</w:t>
            </w:r>
          </w:p>
        </w:tc>
        <w:tc>
          <w:tcPr>
            <w:tcW w:w="5766"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Front Islamique du Salut</w:t>
            </w:r>
          </w:p>
        </w:tc>
      </w:tr>
      <w:tr w:rsidR="000C7F93" w:rsidRPr="00006DC5" w:rsidTr="003618B4">
        <w:trPr>
          <w:trHeight w:val="459"/>
          <w:tblCellSpacing w:w="15" w:type="dxa"/>
        </w:trPr>
        <w:tc>
          <w:tcPr>
            <w:tcW w:w="3358"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RND</w:t>
            </w:r>
          </w:p>
        </w:tc>
        <w:tc>
          <w:tcPr>
            <w:tcW w:w="5766"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Rassemblement national démocratique</w:t>
            </w:r>
          </w:p>
        </w:tc>
      </w:tr>
      <w:tr w:rsidR="000C7F93" w:rsidRPr="00006DC5" w:rsidTr="003618B4">
        <w:trPr>
          <w:trHeight w:val="955"/>
          <w:tblCellSpacing w:w="15" w:type="dxa"/>
        </w:trPr>
        <w:tc>
          <w:tcPr>
            <w:tcW w:w="3358"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El Islah/MRN/MI</w:t>
            </w:r>
          </w:p>
        </w:tc>
        <w:tc>
          <w:tcPr>
            <w:tcW w:w="5766"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Mouvement pour la réforme nationale</w:t>
            </w:r>
          </w:p>
        </w:tc>
      </w:tr>
      <w:tr w:rsidR="000C7F93" w:rsidRPr="00006DC5" w:rsidTr="003618B4">
        <w:trPr>
          <w:trHeight w:val="955"/>
          <w:tblCellSpacing w:w="15" w:type="dxa"/>
        </w:trPr>
        <w:tc>
          <w:tcPr>
            <w:tcW w:w="3358"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lastRenderedPageBreak/>
              <w:t>Hamas/HMS/MSP</w:t>
            </w:r>
          </w:p>
        </w:tc>
        <w:tc>
          <w:tcPr>
            <w:tcW w:w="5766"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Mouvement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pour la paix</w:t>
            </w:r>
          </w:p>
        </w:tc>
      </w:tr>
      <w:tr w:rsidR="000C7F93" w:rsidRPr="00006DC5" w:rsidTr="003618B4">
        <w:trPr>
          <w:trHeight w:val="497"/>
          <w:tblCellSpacing w:w="15" w:type="dxa"/>
        </w:trPr>
        <w:tc>
          <w:tcPr>
            <w:tcW w:w="3358"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PT</w:t>
            </w:r>
          </w:p>
        </w:tc>
        <w:tc>
          <w:tcPr>
            <w:tcW w:w="5766"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Parti des travailleurs</w:t>
            </w:r>
          </w:p>
        </w:tc>
      </w:tr>
      <w:tr w:rsidR="000C7F93" w:rsidRPr="00006DC5" w:rsidTr="003618B4">
        <w:trPr>
          <w:trHeight w:val="497"/>
          <w:tblCellSpacing w:w="15" w:type="dxa"/>
        </w:trPr>
        <w:tc>
          <w:tcPr>
            <w:tcW w:w="3358"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FNA</w:t>
            </w:r>
          </w:p>
        </w:tc>
        <w:tc>
          <w:tcPr>
            <w:tcW w:w="5766" w:type="dxa"/>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Front national algérien</w:t>
            </w:r>
          </w:p>
        </w:tc>
      </w:tr>
      <w:tr w:rsidR="000C7F93" w:rsidRPr="00006DC5" w:rsidTr="003618B4">
        <w:trPr>
          <w:trHeight w:val="917"/>
          <w:tblCellSpacing w:w="15" w:type="dxa"/>
        </w:trPr>
        <w:tc>
          <w:tcPr>
            <w:tcW w:w="3358"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Ennahda (MN)</w:t>
            </w:r>
          </w:p>
        </w:tc>
        <w:tc>
          <w:tcPr>
            <w:tcW w:w="5766"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Mouvement de la renaissance islamique</w:t>
            </w:r>
          </w:p>
        </w:tc>
      </w:tr>
      <w:tr w:rsidR="000C7F93" w:rsidRPr="00006DC5" w:rsidTr="003618B4">
        <w:trPr>
          <w:trHeight w:val="917"/>
          <w:tblCellSpacing w:w="15" w:type="dxa"/>
        </w:trPr>
        <w:tc>
          <w:tcPr>
            <w:tcW w:w="3358"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RCD</w:t>
            </w:r>
          </w:p>
        </w:tc>
        <w:tc>
          <w:tcPr>
            <w:tcW w:w="5766"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Rassemblement pour la Culture et la Démocratie</w:t>
            </w:r>
          </w:p>
        </w:tc>
      </w:tr>
      <w:tr w:rsidR="000C7F93" w:rsidRPr="00006DC5" w:rsidTr="003618B4">
        <w:trPr>
          <w:trHeight w:val="459"/>
          <w:tblCellSpacing w:w="15" w:type="dxa"/>
        </w:trPr>
        <w:tc>
          <w:tcPr>
            <w:tcW w:w="3358"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PRA</w:t>
            </w:r>
          </w:p>
        </w:tc>
        <w:tc>
          <w:tcPr>
            <w:tcW w:w="5766"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Parti du renouveau algérien</w:t>
            </w:r>
          </w:p>
        </w:tc>
      </w:tr>
      <w:tr w:rsidR="000C7F93" w:rsidRPr="00006DC5" w:rsidTr="003618B4">
        <w:trPr>
          <w:trHeight w:val="459"/>
          <w:tblCellSpacing w:w="15" w:type="dxa"/>
        </w:trPr>
        <w:tc>
          <w:tcPr>
            <w:tcW w:w="3358"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MEN</w:t>
            </w:r>
          </w:p>
        </w:tc>
        <w:tc>
          <w:tcPr>
            <w:tcW w:w="5766"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Mouvement de l'entente nationale</w:t>
            </w:r>
          </w:p>
        </w:tc>
      </w:tr>
      <w:tr w:rsidR="000C7F93" w:rsidRPr="00006DC5" w:rsidTr="003618B4">
        <w:trPr>
          <w:trHeight w:val="917"/>
          <w:tblCellSpacing w:w="15" w:type="dxa"/>
        </w:trPr>
        <w:tc>
          <w:tcPr>
            <w:tcW w:w="3358"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UDR</w:t>
            </w:r>
          </w:p>
        </w:tc>
        <w:tc>
          <w:tcPr>
            <w:tcW w:w="5766"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Union pour la démocratie et la République</w:t>
            </w:r>
          </w:p>
        </w:tc>
      </w:tr>
      <w:tr w:rsidR="000C7F93" w:rsidRPr="00006DC5" w:rsidTr="003618B4">
        <w:trPr>
          <w:trHeight w:val="880"/>
          <w:tblCellSpacing w:w="15" w:type="dxa"/>
        </w:trPr>
        <w:tc>
          <w:tcPr>
            <w:tcW w:w="3358"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MJD</w:t>
            </w:r>
          </w:p>
        </w:tc>
        <w:tc>
          <w:tcPr>
            <w:tcW w:w="5766" w:type="dxa"/>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Mouvement pour la Jeunesse et la Démocratie</w:t>
            </w:r>
          </w:p>
        </w:tc>
      </w:tr>
    </w:tbl>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27 années de système à parti unique ont été suivi, donc, en juin 1990, par les premières élections pluralistes pour renouveler les assemblées populaires communales (municipalités). Elles ont été  remportées, en majorité, par les islamistes du Front islamique du salut (FIS)</w:t>
      </w:r>
      <w:r w:rsidRPr="00006DC5">
        <w:rPr>
          <w:rStyle w:val="Appelnotedebasdep"/>
          <w:rFonts w:asciiTheme="majorBidi" w:hAnsiTheme="majorBidi" w:cstheme="majorBidi"/>
          <w:sz w:val="26"/>
          <w:szCs w:val="26"/>
        </w:rPr>
        <w:footnoteReference w:id="14"/>
      </w:r>
      <w:r w:rsidRPr="00006DC5">
        <w:rPr>
          <w:rFonts w:asciiTheme="majorBidi" w:hAnsiTheme="majorBidi" w:cstheme="majorBidi"/>
          <w:sz w:val="26"/>
          <w:szCs w:val="26"/>
        </w:rPr>
        <w:t xml:space="preserve">. En décembre 1991, ce même parti remporte les élections législatives.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cet intégrisme représenté par ce parti islamiste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islamiste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aux prises de positions radicales poussa l’armée à intervenir en annulant le second tour et en faisant interdire le parti vainqueur des élections avec des élites intellectuelles hostiles aux mouvements islamistes. Elle suspend ainsi le processus démocratique.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La crise institutionnelle provoqua en début d’année 1992 une crise sans précédent ; ce qui amena les différentes parties, composant 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l’époque,   à trouver que l’unique moyen de sortie de crise et qui était considéré comme le plus consensuelle, restait celui de la démission du président Chadli et ainsi la dissolution de l'assemblée nationale car c'était un point stratégique pour ne plus organiser des élections jusqu'au retour au calme.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Après un moment d'hésitation, Chadli accepta ce qui provoqua une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polémique. L'ANP (armée nationale populaire) avait insisté sur le caractère de cette démission qu’il ne fallait pas, selon elle, assimiler à un coup d’état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bCs/>
          <w:color w:val="auto"/>
          <w:sz w:val="26"/>
          <w:szCs w:val="26"/>
        </w:rPr>
        <w:t xml:space="preserve">Suite direct de l’interruption du processus électorale, </w:t>
      </w:r>
      <w:r w:rsidRPr="00006DC5">
        <w:rPr>
          <w:rFonts w:asciiTheme="majorBidi" w:hAnsiTheme="majorBidi" w:cstheme="majorBidi"/>
          <w:color w:val="auto"/>
          <w:sz w:val="26"/>
          <w:szCs w:val="26"/>
        </w:rPr>
        <w:t>le front islamique du salut (FIS)  appelle les algériens à protéger leur acquis légitime, et à se soulever contre le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en place. Cette prise de position amena l’armée à régir violemment et à initier une vaste opération d’arrestations nocturnes de plus d’un millier de militants du courant en seulement deux jours.</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bCs/>
          <w:color w:val="auto"/>
          <w:sz w:val="26"/>
          <w:szCs w:val="26"/>
        </w:rPr>
        <w:t>Le 14 janvier 1992 est</w:t>
      </w:r>
      <w:r w:rsidRPr="00006DC5">
        <w:rPr>
          <w:rFonts w:asciiTheme="majorBidi" w:hAnsiTheme="majorBidi" w:cstheme="majorBidi"/>
          <w:b/>
          <w:bCs/>
          <w:color w:val="auto"/>
          <w:sz w:val="26"/>
          <w:szCs w:val="26"/>
        </w:rPr>
        <w:t xml:space="preserve"> </w:t>
      </w:r>
      <w:r w:rsidRPr="00006DC5">
        <w:rPr>
          <w:rFonts w:asciiTheme="majorBidi" w:hAnsiTheme="majorBidi" w:cstheme="majorBidi"/>
          <w:color w:val="auto"/>
          <w:sz w:val="26"/>
          <w:szCs w:val="26"/>
        </w:rPr>
        <w:t xml:space="preserve"> décrété le HCE (Haut Comité d’Etat), comité qui n’était pas  prévu par la constitution  et qui était  composé de 5 personnes choisis dans le milieu du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déjà en place. Khaled Nezzar, ministre de la Défense ; Ali Kafi, président de l’Organisation des Moudjahiddines ; Ali Haroun, ministre des Droits de l’Homme ; Tidjani Haddam, recteur de la mosquée de Paris et Mohamed Boudiaf qui présidera cette formation. Les textes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textes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portant sur la création du HCE prévoient son existence jusqu’à la fin du mandat du Président Chadli Bendjedid qui a démissionné. Le HCE devait rester au pouvoir jusqu’en décembre 1993.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affrontements entre les militants du FIS, qui était appelé officiellement le « parti dissous », et les forces de sécurité se faisaient à chaque sortie des mosquées de la prière du vendredi, des centaines d’arrestations eurent lieu et des tirs à balles réelles sur les manifestants firent une trentaine de morts en ce début de 1992.</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La situation sécuritaire commençait à devenir délicate et difficile à gérer que ce soit à l’intérieur du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ou à travers son impact à l’extérieur du pays ; ce qui a abouti à l’instauration le 09 février 1992 de 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siège qui se résume à une suppression des droits constitutionnels d’un individu en plus de l’établissement d’un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se substitut au pouvoir civil surtout dans le traitement des affaires de sécurité de l’état.</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Depuis, c’est la crise violente marquée par des attentats et attaques contre les forces de sécurité et une répression dont les victimes se comptent par milliers de personnes. Des élections ont eu lieu depuis, mais elles n’ont apporté aucune solution à la crise. La logique dominante du système politique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  qui a structuré une catégorisation singulière des partis politiques pour les faire céder au fonctionnement d’un régime totalitaire, a fortement favorisé la perpétuation de cette crise.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I-3- La situation économique</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Avant le début de la crise qui a donné naissance à une situation de guerre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guerre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civile, qui elle même a enfanté le terrorisme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terrorisme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le prix élevé du pétrole a masqué l'échec des réformes économiques d'inspiration socialiste initiées par le président Boumedienne après l’indépendance. Elle a aussi masqué les échecs des réformes libérales entreprises par le président Chadli à partir des années 80.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i/>
          <w:color w:val="auto"/>
          <w:sz w:val="26"/>
          <w:szCs w:val="26"/>
        </w:rPr>
        <w:t>« L’histoire</w:t>
      </w:r>
      <w:r w:rsidR="00852315">
        <w:rPr>
          <w:rFonts w:asciiTheme="majorBidi" w:hAnsiTheme="majorBidi" w:cstheme="majorBidi"/>
          <w:i/>
          <w:color w:val="auto"/>
          <w:sz w:val="26"/>
          <w:szCs w:val="26"/>
        </w:rPr>
        <w:fldChar w:fldCharType="begin"/>
      </w:r>
      <w:r>
        <w:instrText xml:space="preserve"> XE "</w:instrText>
      </w:r>
      <w:r w:rsidRPr="001544B6">
        <w:rPr>
          <w:rFonts w:ascii="Calibri" w:hAnsi="Calibri"/>
          <w:sz w:val="22"/>
          <w:szCs w:val="22"/>
        </w:rPr>
        <w:instrText>histoire</w:instrText>
      </w:r>
      <w:r>
        <w:instrText xml:space="preserve">" </w:instrText>
      </w:r>
      <w:r w:rsidR="0085231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économique de la période 1986-1998 est celle de la transition avortée vers la démocratie et l’économie de marché, du basculement de la société</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société</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algérienne dans une violence</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violence</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effroyable</w:t>
      </w:r>
      <w:r w:rsidRPr="00006DC5">
        <w:rPr>
          <w:rFonts w:asciiTheme="majorBidi" w:hAnsiTheme="majorBidi" w:cstheme="majorBidi"/>
          <w:color w:val="auto"/>
          <w:sz w:val="26"/>
          <w:szCs w:val="26"/>
        </w:rPr>
        <w:t>. </w:t>
      </w:r>
      <w:r w:rsidRPr="00006DC5">
        <w:rPr>
          <w:rFonts w:asciiTheme="majorBidi" w:hAnsiTheme="majorBidi" w:cstheme="majorBidi"/>
          <w:i/>
          <w:color w:val="auto"/>
          <w:sz w:val="26"/>
          <w:szCs w:val="26"/>
        </w:rPr>
        <w:t>Cette période a consacré l’impossibilité de toute réforme politique</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politique</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et économique et a vu le triomphe sans partage de l’immobilisme.</w:t>
      </w:r>
      <w:r w:rsidRPr="00006DC5">
        <w:rPr>
          <w:rFonts w:asciiTheme="majorBidi" w:hAnsiTheme="majorBidi" w:cstheme="majorBidi"/>
          <w:color w:val="auto"/>
          <w:sz w:val="26"/>
          <w:szCs w:val="26"/>
        </w:rPr>
        <w:t>»</w:t>
      </w:r>
      <w:r w:rsidRPr="00006DC5">
        <w:rPr>
          <w:rStyle w:val="Appelnotedebasdep"/>
          <w:rFonts w:asciiTheme="majorBidi" w:hAnsiTheme="majorBidi" w:cstheme="majorBidi"/>
          <w:color w:val="auto"/>
          <w:sz w:val="26"/>
          <w:szCs w:val="26"/>
        </w:rPr>
        <w:footnoteReference w:id="15"/>
      </w:r>
      <w:r w:rsidRPr="00006DC5">
        <w:rPr>
          <w:rFonts w:asciiTheme="majorBidi" w:hAnsiTheme="majorBidi" w:cstheme="majorBidi"/>
          <w:color w:val="auto"/>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Style w:val="lev"/>
          <w:rFonts w:asciiTheme="majorBidi" w:hAnsiTheme="majorBidi" w:cstheme="majorBidi"/>
          <w:color w:val="auto"/>
          <w:sz w:val="26"/>
          <w:szCs w:val="26"/>
        </w:rPr>
        <w:lastRenderedPageBreak/>
        <w:t>I-3-1- Le choc pétrolier</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L’économie algérienne a laissé entrevoir ses dysfonctionnements structurels à partir de la baisse du prix du brut qui a débuté en 1985 et qui s’est accélérée en 1986 jusqu’à atteindre une baisse de 40%. L’économie administrée, dissimulée par l’importance de la rente, apparaissent au grand jour.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La réduction  des ressources extérieures à partir de 1986 se fait sentir dans la  diminution des importations. Il reste très difficile et même impossible de lancer de nouveaux projets économiques en 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Les exportations sont réduites de moitié entre 1986 et 1990. L’Algérie devient un risque pour les investisseurs qui y voient l’image d’un pays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pays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qui tend à se dégrader. Cela se concrétise par des crédits bancaires alloués aux investisseurs qui veulent investir en Algérie, sans garantis ; ainsi que  l’augmentation de la marge des investisseurs quand il s’agit de l’Algérie.</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Néanmoins, l’Algérie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durant les années 1985/1986, trouve dans les places financières de Paris et surtout de Tokyo une confiance qui représente pour l’Algérie une aide considérable pour maintenir son économie dans un état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état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stationnaire mais qui en contrepartie explose le niveau de  la dette. « </w:t>
      </w:r>
      <w:r w:rsidRPr="00006DC5">
        <w:rPr>
          <w:rFonts w:asciiTheme="majorBidi" w:hAnsiTheme="majorBidi" w:cstheme="majorBidi"/>
          <w:i/>
          <w:color w:val="auto"/>
          <w:sz w:val="26"/>
          <w:szCs w:val="26"/>
        </w:rPr>
        <w:t>Entre 1985 et 1988, la dette totale double de volume pour atteindre 26 milliards de dollars, soit trois ans d’exportations avec un service de la dette représentant 72% des exportations.</w:t>
      </w:r>
      <w:r w:rsidRPr="00006DC5">
        <w:rPr>
          <w:rFonts w:asciiTheme="majorBidi" w:hAnsiTheme="majorBidi" w:cstheme="majorBidi"/>
          <w:color w:val="auto"/>
          <w:sz w:val="26"/>
          <w:szCs w:val="26"/>
        </w:rPr>
        <w:t> </w:t>
      </w:r>
      <w:r w:rsidRPr="00006DC5">
        <w:rPr>
          <w:rFonts w:asciiTheme="majorBidi" w:hAnsiTheme="majorBidi" w:cstheme="majorBidi"/>
          <w:i/>
          <w:color w:val="auto"/>
          <w:sz w:val="26"/>
          <w:szCs w:val="26"/>
        </w:rPr>
        <w:t>Dès 1987, le poids du service de la dette s’ajoute aux autres signes structurels négatifs pour corroborer l’évidence d’une crise des paiements durable. Le service de la dette dépasse, en effet, 7 milliards de dollars dès 1987 pour approcher 9 milliards de dollars en 1990. La priorité à la stabilité sociale conduit les autorités financières à envisager des alternatives exceptionnelles. Les partenaires occidentaux, et surtout la France, tendent à développer les soutiens politiques et financiers pour préserver la solvabilité d’un marché traditionnellement porteur.</w:t>
      </w:r>
      <w:r w:rsidRPr="00006DC5">
        <w:rPr>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16"/>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lastRenderedPageBreak/>
        <w:t>Il est nécessaire à l’heure actuelle pour l’Algérie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recourir, et ce sur instruction de la France, premier partenaire économique de l’Algérie, à l’aide du Fond monétaire international (FMI) pour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éponger les dettes et pouvoir ainsi rembourser les intérêts.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FMI a proposé au gouvernement algérien de rééchelonner la dette mais surtout d’assouplir la politique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politique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pétrolière et gazière pour permettre l’augmentation rapide des exportations. L’idée du FMI était qu’à travers un secteur des hydrocarbures fort, faciliter l’emprunt sur les marchés de capitaux.</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Cette proposition faite par le FMI impliquait l’entrée dans le milieu des hydrocarbures à monopole des seuls gouvernants algériens, de sociétés étrangères qui insisteraient sur l’ouverture et la transformation structurelle d’une économie étatisée, dominée par un secteur public inefficace et bureaucratisé. </w:t>
      </w:r>
    </w:p>
    <w:p w:rsidR="000C7F93" w:rsidRPr="00006DC5" w:rsidRDefault="000C7F93" w:rsidP="000C7F93">
      <w:pPr>
        <w:pStyle w:val="NormalWeb"/>
        <w:spacing w:line="360" w:lineRule="auto"/>
        <w:ind w:firstLine="709"/>
        <w:jc w:val="both"/>
        <w:rPr>
          <w:rFonts w:asciiTheme="majorBidi" w:hAnsiTheme="majorBidi" w:cstheme="majorBidi"/>
          <w:i/>
          <w:color w:val="auto"/>
          <w:sz w:val="26"/>
          <w:szCs w:val="26"/>
        </w:rPr>
      </w:pPr>
      <w:r w:rsidRPr="00006DC5">
        <w:rPr>
          <w:rFonts w:asciiTheme="majorBidi" w:hAnsiTheme="majorBidi" w:cstheme="majorBidi"/>
          <w:color w:val="auto"/>
          <w:sz w:val="26"/>
          <w:szCs w:val="26"/>
        </w:rPr>
        <w:t xml:space="preserve">L’économie algérienne se refusant à accepter les propositions du FMI </w:t>
      </w:r>
      <w:r w:rsidRPr="00006DC5">
        <w:rPr>
          <w:rFonts w:asciiTheme="majorBidi" w:hAnsiTheme="majorBidi" w:cstheme="majorBidi"/>
          <w:i/>
          <w:color w:val="auto"/>
          <w:sz w:val="26"/>
          <w:szCs w:val="26"/>
        </w:rPr>
        <w:t>« Confrontées à la contraction dramatique des revenus externes, les banques algériennes, puis toutes les entreprises publiques, sont invitées à recourir à l’emprunt à court terme directement, ou via les fournisseurs, sur le marché financier international. Persuadé du caractère conjoncturel de l’affaissement des prix du brut, le gouvernement algérien refuse également d’envisager le rééchelonnement de la dette en misant sur un hypothétique retournement du marché des hydrocarbures. »</w:t>
      </w:r>
      <w:r w:rsidRPr="00006DC5">
        <w:rPr>
          <w:rStyle w:val="Appelnotedebasdep"/>
          <w:rFonts w:asciiTheme="majorBidi" w:hAnsiTheme="majorBidi" w:cstheme="majorBidi"/>
          <w:i/>
          <w:color w:val="auto"/>
          <w:sz w:val="26"/>
          <w:szCs w:val="26"/>
        </w:rPr>
        <w:footnoteReference w:id="17"/>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Conseil National Economique et Social algérien (CNES) et dans son rapport sur la situation économique de l’Algérie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explique qu’ « </w:t>
      </w:r>
      <w:r w:rsidRPr="00006DC5">
        <w:rPr>
          <w:rFonts w:asciiTheme="majorBidi" w:hAnsiTheme="majorBidi" w:cstheme="majorBidi"/>
          <w:i/>
          <w:color w:val="auto"/>
          <w:sz w:val="26"/>
          <w:szCs w:val="26"/>
        </w:rPr>
        <w:t>En 1986, les réserves de changes étaient de plus d’un milliard de dollars. Le stock de la dette extérieure avait augmenté en deux années seulement (1984 à 1986) de 7 milliards de dollars. C’était la période où le dollar avait perdu près de la moitié de son pouvoir</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d’achat</w:t>
      </w:r>
      <w:r w:rsidRPr="00006DC5">
        <w:rPr>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18"/>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Style w:val="lev"/>
          <w:rFonts w:asciiTheme="majorBidi" w:hAnsiTheme="majorBidi" w:cstheme="majorBidi"/>
          <w:color w:val="auto"/>
          <w:sz w:val="26"/>
          <w:szCs w:val="26"/>
        </w:rPr>
        <w:lastRenderedPageBreak/>
        <w:t>I-3-2- Les restrictions économiques</w:t>
      </w:r>
    </w:p>
    <w:p w:rsidR="000C7F93" w:rsidRPr="00006DC5" w:rsidRDefault="000C7F93" w:rsidP="000C7F93">
      <w:pPr>
        <w:pStyle w:val="NormalWeb"/>
        <w:spacing w:line="360" w:lineRule="auto"/>
        <w:ind w:firstLine="709"/>
        <w:jc w:val="both"/>
        <w:rPr>
          <w:rFonts w:asciiTheme="majorBidi" w:hAnsiTheme="majorBidi" w:cstheme="majorBidi"/>
          <w:i/>
          <w:color w:val="auto"/>
          <w:sz w:val="26"/>
          <w:szCs w:val="26"/>
        </w:rPr>
      </w:pPr>
      <w:r w:rsidRPr="00006DC5">
        <w:rPr>
          <w:rFonts w:asciiTheme="majorBidi" w:hAnsiTheme="majorBidi" w:cstheme="majorBidi"/>
          <w:color w:val="auto"/>
          <w:sz w:val="26"/>
          <w:szCs w:val="26"/>
        </w:rPr>
        <w:t>Dès le début de 1987 et dans le but de  masquer l’ampleur de la crise, les autorités algériennes s’accordent à limiter les importations d’équipements et laissent augmenter les importations relatives aux produits de consommation. Cela a provoqué un lourd ralentissement des investissements et l’augmentation des surcoûts financiers. Le CNES parle de « </w:t>
      </w:r>
      <w:r w:rsidRPr="00006DC5">
        <w:rPr>
          <w:rFonts w:asciiTheme="majorBidi" w:hAnsiTheme="majorBidi" w:cstheme="majorBidi"/>
          <w:i/>
          <w:color w:val="auto"/>
          <w:sz w:val="26"/>
          <w:szCs w:val="26"/>
        </w:rPr>
        <w:t>La croissance s’en est ressentie car il y a eu appel excessif à la monnaie pour combler le déficit budgétaire, ce qui a pour effet automatique de provoquer  l’inflation et de détériorer le pouvoir</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d’achat des fonctionnaires. De 1986 à 1989, les recettes d’exportation fluctuent entre 8,5 et 10,5 milliards de dollars après avoir dépassé 15 milliards en 1981 et 14,7 en 1985. Le recours aux crédits extérieurs s’est intensifié, comme il s’est accompagné depuis 1988 de l’accélération des remboursements en principal … les crédits à court terme mobilisés en 1986 sont remboursables dès 1988 ; ceux mobilisés en 1987 le sont dès 1989. Le pays</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pays</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accumule alors des dettes : le stock de dette extérieure augmente de plus de 10 milliards de dollars entre 1985 et 1989 ; il passe de 18,4 à 28,6 milliards de dollars, et le service de la dette augmente encore plus vite que son stock ».</w:t>
      </w:r>
      <w:r w:rsidRPr="00006DC5">
        <w:rPr>
          <w:rStyle w:val="Appelnotedebasdep"/>
          <w:rFonts w:asciiTheme="majorBidi" w:hAnsiTheme="majorBidi" w:cstheme="majorBidi"/>
          <w:color w:val="auto"/>
          <w:sz w:val="26"/>
          <w:szCs w:val="26"/>
        </w:rPr>
        <w:t xml:space="preserve"> </w:t>
      </w:r>
      <w:r w:rsidRPr="00006DC5">
        <w:rPr>
          <w:rStyle w:val="Appelnotedebasdep"/>
          <w:rFonts w:asciiTheme="majorBidi" w:hAnsiTheme="majorBidi" w:cstheme="majorBidi"/>
          <w:color w:val="auto"/>
          <w:sz w:val="26"/>
          <w:szCs w:val="26"/>
        </w:rPr>
        <w:footnoteReference w:id="19"/>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A la diminution du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d’achat des ouvriers et fonctionnaires s’ajoute la montée des revendications sociales, encouragée par les partis politiques espérant ainsi récolter des voix du peuple en faisant la surenchère de la politique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politique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menée par le pouvoir.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En 1990, l’Algérie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n’arrive toujours pas à réorganiser son économie d’une manière évidente et claire sans aller directement à un fort  rééchelonnement de la dette suggéré par le FMI.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La première guerre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guerre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 Golfe de 1990 a permis l’augmentation des prix du pétrole ; ce qui a permis aux caisses de l’état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état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d’accumuler plus de 1 milliard de dollars de recette qui n’étaient pas prévues dans les calcules des économistes. Le </w:t>
      </w:r>
      <w:r w:rsidRPr="00006DC5">
        <w:rPr>
          <w:rFonts w:asciiTheme="majorBidi" w:hAnsiTheme="majorBidi" w:cstheme="majorBidi"/>
          <w:color w:val="auto"/>
          <w:sz w:val="26"/>
          <w:szCs w:val="26"/>
        </w:rPr>
        <w:lastRenderedPageBreak/>
        <w:t xml:space="preserve">gouvernement décide de régler près de 600 millions de dollars d’arriérés de paiement et de mettre 300 millions de dollars en réserves.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La dette algérienne contractée auprès des banques étrangères ainsi que la très mauvaise gestion de la production intérieure destinée à l’exportation et qui génère des devises  fait que l’économie algérienne se résume a une fluctuation entre redressement et descente vertigineuse. Ce qui se fait ressentir à chaque fois, non pas dans le mode de vie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vie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des dirigeants, mais plutôt dans celui du peuple.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Les algériens dans leur grande majorité subissent la précarité. Les denrées alimentaires, ainsi que les produits industriels, de l'électroménager aux matériaux de construction, en passant par les cigarettes pour l'année 1991 oscillent entre 50 à 200 %. Ils commencent à comprendre qu’il n’y a pas d’autre alternative que de rallier le banditisme qui s’est matérialisé ou bien dans une corruption administrative ou un terrorisme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terrorisme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w:t>
      </w:r>
      <w:r w:rsidRPr="00006DC5">
        <w:rPr>
          <w:rFonts w:asciiTheme="majorBidi" w:hAnsiTheme="majorBidi" w:cstheme="majorBidi"/>
          <w:i/>
          <w:color w:val="auto"/>
          <w:sz w:val="26"/>
          <w:szCs w:val="26"/>
        </w:rPr>
        <w:t>coupe gorge</w:t>
      </w:r>
      <w:r w:rsidRPr="00006DC5">
        <w:rPr>
          <w:rFonts w:asciiTheme="majorBidi" w:hAnsiTheme="majorBidi" w:cstheme="majorBidi"/>
          <w:color w:val="auto"/>
          <w:sz w:val="26"/>
          <w:szCs w:val="26"/>
        </w:rPr>
        <w:t xml:space="preserve"> et profiteur d’une conjoncture politique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politique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instable.</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gouvernement tient un discours incohérent et fait fonctionner son économie sur les crédits à court terme, contractés auprès des banques étrangères qui sont de plus en plus frileuses. Les banques qui acceptent de prêter à l’Algérie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augmentent  considérablement leurs primes sur les transactions commerciales. Cette situation se maintient en s’aggravant tout au long des années 1992 et 1993. </w:t>
      </w:r>
    </w:p>
    <w:p w:rsidR="000C7F93" w:rsidRPr="00006DC5" w:rsidRDefault="000C7F93" w:rsidP="000C7F93">
      <w:pPr>
        <w:pStyle w:val="NormalWeb"/>
        <w:spacing w:line="360" w:lineRule="auto"/>
        <w:ind w:firstLine="709"/>
        <w:jc w:val="both"/>
        <w:rPr>
          <w:rStyle w:val="textefiche1"/>
          <w:rFonts w:asciiTheme="majorBidi" w:hAnsiTheme="majorBidi" w:cstheme="majorBidi"/>
          <w:b/>
          <w:bCs/>
          <w:color w:val="auto"/>
          <w:sz w:val="26"/>
          <w:szCs w:val="26"/>
        </w:rPr>
      </w:pPr>
      <w:r w:rsidRPr="00006DC5">
        <w:rPr>
          <w:rStyle w:val="textefiche1"/>
          <w:rFonts w:asciiTheme="majorBidi" w:hAnsiTheme="majorBidi" w:cstheme="majorBidi"/>
          <w:b/>
          <w:bCs/>
          <w:color w:val="auto"/>
          <w:sz w:val="26"/>
          <w:szCs w:val="26"/>
        </w:rPr>
        <w:t>I-4- L’émergence du mouvement islamiste</w:t>
      </w:r>
      <w:r w:rsidR="00852315" w:rsidRPr="00006DC5">
        <w:rPr>
          <w:rStyle w:val="textefiche1"/>
          <w:rFonts w:asciiTheme="majorBidi" w:hAnsiTheme="majorBidi" w:cstheme="majorBidi"/>
          <w:b/>
          <w:bCs/>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islamiste</w:instrText>
      </w:r>
      <w:r w:rsidRPr="00006DC5">
        <w:rPr>
          <w:color w:val="auto"/>
        </w:rPr>
        <w:instrText xml:space="preserve">" </w:instrText>
      </w:r>
      <w:r w:rsidR="00852315" w:rsidRPr="00006DC5">
        <w:rPr>
          <w:rStyle w:val="textefiche1"/>
          <w:rFonts w:asciiTheme="majorBidi" w:hAnsiTheme="majorBidi" w:cstheme="majorBidi"/>
          <w:b/>
          <w:bCs/>
          <w:color w:val="auto"/>
          <w:sz w:val="26"/>
          <w:szCs w:val="26"/>
        </w:rPr>
        <w:fldChar w:fldCharType="end"/>
      </w:r>
    </w:p>
    <w:p w:rsidR="000C7F93" w:rsidRPr="00006DC5" w:rsidRDefault="000C7F93" w:rsidP="000C7F93">
      <w:pPr>
        <w:pStyle w:val="spip"/>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Les origines de </w:t>
      </w:r>
      <w:r>
        <w:rPr>
          <w:rFonts w:asciiTheme="majorBidi" w:hAnsiTheme="majorBidi" w:cstheme="majorBidi"/>
          <w:sz w:val="26"/>
          <w:szCs w:val="26"/>
        </w:rPr>
        <w:t>l’islamisme sont  anciennes. L’I</w:t>
      </w:r>
      <w:r w:rsidRPr="00006DC5">
        <w:rPr>
          <w:rFonts w:asciiTheme="majorBidi" w:hAnsiTheme="majorBidi" w:cstheme="majorBidi"/>
          <w:sz w:val="26"/>
          <w:szCs w:val="26"/>
        </w:rPr>
        <w:t>slam était une religion qui conjuguait l’expansionnisme territorial et une tolérance vis-à-vis des cultures qu’il rencontrait. C’est une religion qui a une tradition d’adaptation aux cultures dominantes. Et dans certains cas les mouvements islamistes étaient une réaction à une adap</w:t>
      </w:r>
      <w:r>
        <w:rPr>
          <w:rFonts w:asciiTheme="majorBidi" w:hAnsiTheme="majorBidi" w:cstheme="majorBidi"/>
          <w:sz w:val="26"/>
          <w:szCs w:val="26"/>
        </w:rPr>
        <w:t>tation trop poussée menaçant l’I</w:t>
      </w:r>
      <w:r w:rsidRPr="00006DC5">
        <w:rPr>
          <w:rFonts w:asciiTheme="majorBidi" w:hAnsiTheme="majorBidi" w:cstheme="majorBidi"/>
          <w:sz w:val="26"/>
          <w:szCs w:val="26"/>
        </w:rPr>
        <w:t>slam.</w:t>
      </w:r>
    </w:p>
    <w:p w:rsidR="000C7F93" w:rsidRPr="00006DC5" w:rsidRDefault="000C7F93" w:rsidP="000C7F93">
      <w:pPr>
        <w:pStyle w:val="spip"/>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mouv</w:t>
      </w:r>
      <w:r>
        <w:rPr>
          <w:rFonts w:asciiTheme="majorBidi" w:hAnsiTheme="majorBidi" w:cstheme="majorBidi"/>
          <w:sz w:val="26"/>
          <w:szCs w:val="26"/>
        </w:rPr>
        <w:t>ements de la purification de l’I</w:t>
      </w:r>
      <w:r w:rsidRPr="00006DC5">
        <w:rPr>
          <w:rFonts w:asciiTheme="majorBidi" w:hAnsiTheme="majorBidi" w:cstheme="majorBidi"/>
          <w:sz w:val="26"/>
          <w:szCs w:val="26"/>
        </w:rPr>
        <w:t xml:space="preserve">slam prônaient le retour à des traditions de l’époque du prophète Mohammed et le renforcement des principes </w:t>
      </w:r>
      <w:r w:rsidRPr="00006DC5">
        <w:rPr>
          <w:rFonts w:asciiTheme="majorBidi" w:hAnsiTheme="majorBidi" w:cstheme="majorBidi"/>
          <w:sz w:val="26"/>
          <w:szCs w:val="26"/>
        </w:rPr>
        <w:lastRenderedPageBreak/>
        <w:t>religieux au fondement de 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En fait, dans la plupart des cas, ce prétexte de purification était utilisé pour la prise du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pStyle w:val="spip"/>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nombreuses possibilités de l’interprétation du Coran ont fait qu’il était très difficile de désigner une qui aurait été bonne. Officiellement, le monde musulman est partagé entre deux mouvements : le chiisme minoritaire ( à peu près 15% des musulmans) et le sunnisme qui est subdivisé en quatre écoles. En fait les mouvements sont beaucoup plus nombreux, ce qui ouvrait la porte à toute sorte de manipulations.</w:t>
      </w:r>
    </w:p>
    <w:p w:rsidR="000C7F93" w:rsidRPr="00006DC5" w:rsidRDefault="000C7F93" w:rsidP="000C7F93">
      <w:pPr>
        <w:pStyle w:val="spip"/>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Souvent les mouvements islamistes n’étaient pas reconnus par le califat officiel. C’était le cas du wahhabisme qui, lors de son apparition au XVIIIe siècle, était considéré comme une hérésie. C’est une école qui naît sous l’influence du cheikh Muhammad Abd al-Wahhab qui s’allie à la famille des Saoudes et qui se manifeste pour l’islam ultra puritain qui ne s’appuierait que sur le Coran et qui réglerait toute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sociale.</w:t>
      </w:r>
    </w:p>
    <w:p w:rsidR="000C7F93" w:rsidRPr="00006DC5" w:rsidRDefault="000C7F93" w:rsidP="000C7F93">
      <w:pPr>
        <w:pStyle w:val="spip"/>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Ainsi l’islamisme a des racines historiques mais ce n’est qu’au XXe siècle qu’il s’impose comme un modèle.</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w w:val="104"/>
          <w:sz w:val="26"/>
          <w:szCs w:val="26"/>
        </w:rPr>
      </w:pPr>
      <w:r w:rsidRPr="00006DC5">
        <w:rPr>
          <w:rFonts w:asciiTheme="majorBidi" w:hAnsiTheme="majorBidi" w:cstheme="majorBidi"/>
          <w:b/>
          <w:w w:val="104"/>
          <w:sz w:val="26"/>
          <w:szCs w:val="26"/>
        </w:rPr>
        <w:t>I-4-1- L’islamisme politique</w:t>
      </w:r>
      <w:r w:rsidR="00852315" w:rsidRPr="00006DC5">
        <w:rPr>
          <w:rFonts w:asciiTheme="majorBidi" w:hAnsiTheme="majorBidi" w:cstheme="majorBidi"/>
          <w:b/>
          <w:w w:val="104"/>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b/>
          <w:w w:val="104"/>
          <w:sz w:val="26"/>
          <w:szCs w:val="26"/>
        </w:rPr>
        <w:fldChar w:fldCharType="end"/>
      </w:r>
      <w:r w:rsidRPr="00006DC5">
        <w:rPr>
          <w:rFonts w:asciiTheme="majorBidi" w:hAnsiTheme="majorBidi" w:cstheme="majorBidi"/>
          <w:b/>
          <w:w w:val="104"/>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4"/>
          <w:sz w:val="26"/>
          <w:szCs w:val="26"/>
        </w:rPr>
        <w:t>La force  politique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de  l'islamisme  algérien  a  tenu  d'abord  et  avant  tout  à  sa </w:t>
      </w:r>
      <w:r w:rsidRPr="00006DC5">
        <w:rPr>
          <w:rFonts w:asciiTheme="majorBidi" w:hAnsiTheme="majorBidi" w:cstheme="majorBidi"/>
          <w:w w:val="102"/>
          <w:sz w:val="26"/>
          <w:szCs w:val="26"/>
        </w:rPr>
        <w:t>reconnaissance  par  le  pouvoir</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politique.  </w:t>
      </w:r>
      <w:r w:rsidRPr="00006DC5">
        <w:rPr>
          <w:rFonts w:asciiTheme="majorBidi" w:hAnsiTheme="majorBidi" w:cstheme="majorBidi"/>
          <w:sz w:val="26"/>
          <w:szCs w:val="26"/>
        </w:rPr>
        <w:t>L'expression des islamismes durant les années 80</w:t>
      </w:r>
      <w:r w:rsidRPr="00006DC5">
        <w:rPr>
          <w:rFonts w:asciiTheme="majorBidi" w:hAnsiTheme="majorBidi" w:cstheme="majorBidi"/>
          <w:w w:val="102"/>
          <w:sz w:val="26"/>
          <w:szCs w:val="26"/>
        </w:rPr>
        <w:t xml:space="preserve"> se limite aux cités </w:t>
      </w:r>
      <w:r w:rsidRPr="00006DC5">
        <w:rPr>
          <w:rFonts w:asciiTheme="majorBidi" w:hAnsiTheme="majorBidi" w:cstheme="majorBidi"/>
          <w:sz w:val="26"/>
          <w:szCs w:val="26"/>
        </w:rPr>
        <w:t xml:space="preserve">universitaires et aux petits commerçants d’influence Wahhabite. </w:t>
      </w:r>
      <w:r w:rsidRPr="00006DC5">
        <w:rPr>
          <w:rFonts w:asciiTheme="majorBidi" w:hAnsiTheme="majorBidi" w:cstheme="majorBidi"/>
          <w:w w:val="102"/>
          <w:sz w:val="26"/>
          <w:szCs w:val="26"/>
        </w:rPr>
        <w:t>Regroupés  dans les mosquées et dans quelques universités,  les  islamistes  cherchent des solutions aux problèmes de la société</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en mettant en avant les valeurs  musulmanes supposées  régler les </w:t>
      </w:r>
      <w:r w:rsidRPr="00006DC5">
        <w:rPr>
          <w:rFonts w:asciiTheme="majorBidi" w:hAnsiTheme="majorBidi" w:cstheme="majorBidi"/>
          <w:sz w:val="26"/>
          <w:szCs w:val="26"/>
        </w:rPr>
        <w:t>problèmes d'un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face aux  problèmes du chômage, de la pénurie de logement, de la crise des transports, de la corruption, et de tant d’autres problèmes qui n’ont pas été pris en charge par le pouvoir.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pacing w:val="-1"/>
          <w:sz w:val="26"/>
          <w:szCs w:val="26"/>
        </w:rPr>
        <w:t>Les islamistes  mettent en place une véritable politique</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de bienfaisance </w:t>
      </w:r>
      <w:r w:rsidRPr="00006DC5">
        <w:rPr>
          <w:rFonts w:asciiTheme="majorBidi" w:hAnsiTheme="majorBidi" w:cstheme="majorBidi"/>
          <w:spacing w:val="-1"/>
          <w:sz w:val="26"/>
          <w:szCs w:val="26"/>
        </w:rPr>
        <w:lastRenderedPageBreak/>
        <w:t>tendant à se substituer au pouvoir</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en offrant des denrées alimentaires aux plus démunies, en mettant en place des visites médicales chez des médecins, en organisant des cours de soutien pour les élèves des écoles. Ils organisaient des mariages pour les plus pauvres. Ils ont institué un contre ordre qui organisait les quartiers et les cités dans tout ce qui touchait à la propreté et à la bonne marche des relations entre les citoyens.  Cette </w:t>
      </w:r>
      <w:r w:rsidRPr="00006DC5">
        <w:rPr>
          <w:rFonts w:asciiTheme="majorBidi" w:hAnsiTheme="majorBidi" w:cstheme="majorBidi"/>
          <w:spacing w:val="-2"/>
          <w:sz w:val="26"/>
          <w:szCs w:val="26"/>
        </w:rPr>
        <w:t>politique de prise en charge de la société</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par les islamistes reste invisible au pouvoir  tant l'attention se porte durant cette période sur les </w:t>
      </w:r>
      <w:r w:rsidRPr="00006DC5">
        <w:rPr>
          <w:rFonts w:asciiTheme="majorBidi" w:hAnsiTheme="majorBidi" w:cstheme="majorBidi"/>
          <w:w w:val="103"/>
          <w:sz w:val="26"/>
          <w:szCs w:val="26"/>
        </w:rPr>
        <w:t xml:space="preserve">effets du </w:t>
      </w:r>
      <w:r w:rsidRPr="00006DC5">
        <w:rPr>
          <w:rFonts w:asciiTheme="majorBidi" w:hAnsiTheme="majorBidi" w:cstheme="majorBidi"/>
          <w:i/>
          <w:w w:val="103"/>
          <w:sz w:val="26"/>
          <w:szCs w:val="26"/>
        </w:rPr>
        <w:t>printemps berbère</w:t>
      </w:r>
      <w:r w:rsidRPr="00006DC5">
        <w:rPr>
          <w:rStyle w:val="Appelnotedebasdep"/>
          <w:rFonts w:asciiTheme="majorBidi" w:hAnsiTheme="majorBidi" w:cstheme="majorBidi"/>
          <w:i/>
          <w:w w:val="103"/>
          <w:sz w:val="26"/>
          <w:szCs w:val="26"/>
        </w:rPr>
        <w:footnoteReference w:id="20"/>
      </w:r>
      <w:r w:rsidRPr="00006DC5">
        <w:rPr>
          <w:rFonts w:asciiTheme="majorBidi" w:hAnsiTheme="majorBidi" w:cstheme="majorBidi"/>
          <w:w w:val="103"/>
          <w:sz w:val="26"/>
          <w:szCs w:val="26"/>
        </w:rPr>
        <w:t xml:space="preserve"> et les effets de la crise pétrolière de 1986.</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Une nouvelle constitution  instaure  le  multipartisme  et  favorise  la  reconnaissance  d'une cinquantaine de partis politiques dont quinze d'influence islamiste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islamiste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partis islamistes peuvent participer aux élections législatives et sont reconnus comme un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populaire à affirmer</w:t>
      </w:r>
      <w:r w:rsidRPr="00006DC5">
        <w:rPr>
          <w:rFonts w:asciiTheme="majorBidi" w:hAnsiTheme="majorBidi" w:cstheme="majorBidi"/>
          <w:w w:val="104"/>
          <w:sz w:val="26"/>
          <w:szCs w:val="26"/>
        </w:rPr>
        <w:t xml:space="preserve">. Le pouvoir </w:t>
      </w:r>
      <w:r w:rsidRPr="00006DC5">
        <w:rPr>
          <w:rFonts w:asciiTheme="majorBidi" w:hAnsiTheme="majorBidi" w:cstheme="majorBidi"/>
          <w:w w:val="103"/>
          <w:sz w:val="26"/>
          <w:szCs w:val="26"/>
        </w:rPr>
        <w:t xml:space="preserve">algérien ne voit aucun danger dans l’institution de ces parties islamistes et les considère comme inoffensifs, bien peu de responsables algériens </w:t>
      </w:r>
      <w:r w:rsidRPr="00006DC5">
        <w:rPr>
          <w:rFonts w:asciiTheme="majorBidi" w:hAnsiTheme="majorBidi" w:cstheme="majorBidi"/>
          <w:sz w:val="26"/>
          <w:szCs w:val="26"/>
        </w:rPr>
        <w:t xml:space="preserve">connaissent le travail social qu'ils réalisent.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w w:val="104"/>
          <w:sz w:val="26"/>
          <w:szCs w:val="26"/>
        </w:rPr>
      </w:pPr>
      <w:r w:rsidRPr="00006DC5">
        <w:rPr>
          <w:rFonts w:asciiTheme="majorBidi" w:hAnsiTheme="majorBidi" w:cstheme="majorBidi"/>
          <w:b/>
          <w:w w:val="104"/>
          <w:sz w:val="26"/>
          <w:szCs w:val="26"/>
        </w:rPr>
        <w:t>I-4-2- L’action sociale</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Lors du tremblement de terre du </w:t>
      </w:r>
      <w:r w:rsidRPr="00006DC5">
        <w:rPr>
          <w:rFonts w:asciiTheme="majorBidi" w:hAnsiTheme="majorBidi" w:cstheme="majorBidi"/>
          <w:spacing w:val="-2"/>
          <w:sz w:val="26"/>
          <w:szCs w:val="26"/>
        </w:rPr>
        <w:t>29 octobre 1989 qui a touché les régions centre du pays</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notamment celle de Tipaza, le Front islamique du salut a prouvé, contrairement au pouvoir</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sa capacité d’organisation des secours et de la logistique d’aides aux plus démunis. Ce qui a permis d’assoir le pouvoir de ce parti islamiste</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islamiste</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dans les cités et surtout de trouver une reconnaissance auprès des associations et personnes qui étaient jusqu’à lors contre l’action menée par les islamistes</w:t>
      </w:r>
      <w:r w:rsidRPr="00006DC5">
        <w:rPr>
          <w:rFonts w:asciiTheme="majorBidi" w:hAnsiTheme="majorBidi" w:cstheme="majorBidi"/>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prise en charge des maux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 permis à ce parti le contrôle de plus de la moitié des municipalités après les élections de juin 1990 lui donnant ainsi  la possibilité d'augmenter sa capacité de bienfaisance. Les élus municipaux </w:t>
      </w:r>
      <w:r w:rsidRPr="00006DC5">
        <w:rPr>
          <w:rFonts w:asciiTheme="majorBidi" w:hAnsiTheme="majorBidi" w:cstheme="majorBidi"/>
          <w:sz w:val="26"/>
          <w:szCs w:val="26"/>
        </w:rPr>
        <w:lastRenderedPageBreak/>
        <w:t xml:space="preserve">islamistes  mettent  en  place  une  économie  fondée  sur  l'action  sociale </w:t>
      </w:r>
      <w:r w:rsidRPr="00006DC5">
        <w:rPr>
          <w:rFonts w:asciiTheme="majorBidi" w:hAnsiTheme="majorBidi" w:cstheme="majorBidi"/>
          <w:spacing w:val="-2"/>
          <w:sz w:val="26"/>
          <w:szCs w:val="26"/>
        </w:rPr>
        <w:t xml:space="preserve">(distribution  de </w:t>
      </w:r>
      <w:r w:rsidRPr="00006DC5">
        <w:rPr>
          <w:rFonts w:asciiTheme="majorBidi" w:hAnsiTheme="majorBidi" w:cstheme="majorBidi"/>
          <w:w w:val="105"/>
          <w:sz w:val="26"/>
          <w:szCs w:val="26"/>
        </w:rPr>
        <w:t xml:space="preserve">logements, marchés de produits alimentaires et de livres scolaires à très bas prix, lutte </w:t>
      </w:r>
      <w:r w:rsidRPr="00006DC5">
        <w:rPr>
          <w:rFonts w:asciiTheme="majorBidi" w:hAnsiTheme="majorBidi" w:cstheme="majorBidi"/>
          <w:sz w:val="26"/>
          <w:szCs w:val="26"/>
        </w:rPr>
        <w:t xml:space="preserve">contre la corruption etc.).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sz w:val="26"/>
          <w:szCs w:val="26"/>
        </w:rPr>
        <w:t>L’argent provient tant de l'aide extérieure, essentiellement de l’Arabie Saoudite  mais aussi des collectes recueillies à l'intérieur auprès des notables et des commerçants. L'efficience du travail social du FIS laisse croire à de nombreux algériens qu’il n y a que ce parti islamiste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islamiste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pour aider à solutionner les problèmes de corruption, de mal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gangrène le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Grâce à cette logique de combat du fléau laissé par 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local et municipal du pouvoir FLN, </w:t>
      </w:r>
      <w:r w:rsidRPr="00006DC5">
        <w:rPr>
          <w:rFonts w:asciiTheme="majorBidi" w:hAnsiTheme="majorBidi" w:cstheme="majorBidi"/>
          <w:w w:val="105"/>
          <w:sz w:val="26"/>
          <w:szCs w:val="26"/>
        </w:rPr>
        <w:t xml:space="preserve">les élections municipales de juin 1990 consacrent le FIS comme unique gagnant et ceci se reproduit aux élections législatives de </w:t>
      </w:r>
      <w:r w:rsidRPr="00006DC5">
        <w:rPr>
          <w:rFonts w:asciiTheme="majorBidi" w:hAnsiTheme="majorBidi" w:cstheme="majorBidi"/>
          <w:w w:val="106"/>
          <w:sz w:val="26"/>
          <w:szCs w:val="26"/>
        </w:rPr>
        <w:t xml:space="preserve">décembre 1991 où le FIS est dans la bonne voie de prendre les deux tiers de l’Assemblée nationale, </w:t>
      </w:r>
      <w:r w:rsidRPr="00006DC5">
        <w:rPr>
          <w:rFonts w:asciiTheme="majorBidi" w:hAnsiTheme="majorBidi" w:cstheme="majorBidi"/>
          <w:spacing w:val="-3"/>
          <w:sz w:val="26"/>
          <w:szCs w:val="26"/>
        </w:rPr>
        <w:t>ce qui instaurerait officiellement l’État islamique en Algérie</w:t>
      </w:r>
      <w:r w:rsidR="00852315">
        <w:rPr>
          <w:rFonts w:asciiTheme="majorBidi" w:hAnsiTheme="majorBidi" w:cstheme="majorBidi"/>
          <w:spacing w:val="-3"/>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pacing w:val="-3"/>
          <w:sz w:val="26"/>
          <w:szCs w:val="26"/>
        </w:rPr>
        <w:fldChar w:fldCharType="end"/>
      </w:r>
      <w:r w:rsidRPr="00006DC5">
        <w:rPr>
          <w:rFonts w:asciiTheme="majorBidi" w:hAnsiTheme="majorBidi" w:cstheme="majorBidi"/>
          <w:spacing w:val="-3"/>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w w:val="104"/>
          <w:sz w:val="26"/>
          <w:szCs w:val="26"/>
        </w:rPr>
      </w:pPr>
      <w:r w:rsidRPr="00006DC5">
        <w:rPr>
          <w:rFonts w:asciiTheme="majorBidi" w:hAnsiTheme="majorBidi" w:cstheme="majorBidi"/>
          <w:b/>
          <w:w w:val="104"/>
          <w:sz w:val="26"/>
          <w:szCs w:val="26"/>
        </w:rPr>
        <w:t>I-4-3- L’action militaire</w:t>
      </w:r>
      <w:r w:rsidR="00852315" w:rsidRPr="00006DC5">
        <w:rPr>
          <w:rFonts w:asciiTheme="majorBidi" w:hAnsiTheme="majorBidi" w:cstheme="majorBidi"/>
          <w:b/>
          <w:w w:val="104"/>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b/>
          <w:w w:val="104"/>
          <w:sz w:val="26"/>
          <w:szCs w:val="26"/>
        </w:rPr>
        <w:fldChar w:fldCharType="end"/>
      </w:r>
      <w:r w:rsidRPr="00006DC5">
        <w:rPr>
          <w:rFonts w:asciiTheme="majorBidi" w:hAnsiTheme="majorBidi" w:cstheme="majorBidi"/>
          <w:b/>
          <w:w w:val="104"/>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Mis à part l’activisme social qui a aidé le FIS à trouver un écho auprès du peuple, c’est surtout </w:t>
      </w:r>
      <w:r w:rsidRPr="00006DC5">
        <w:rPr>
          <w:rFonts w:asciiTheme="majorBidi" w:hAnsiTheme="majorBidi" w:cstheme="majorBidi"/>
          <w:w w:val="101"/>
          <w:sz w:val="26"/>
          <w:szCs w:val="26"/>
        </w:rPr>
        <w:t xml:space="preserve"> la  mort</w:t>
      </w:r>
      <w:r w:rsidR="00852315" w:rsidRPr="00006DC5">
        <w:rPr>
          <w:rFonts w:asciiTheme="majorBidi" w:hAnsiTheme="majorBidi" w:cstheme="majorBidi"/>
          <w:w w:val="101"/>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w w:val="101"/>
          <w:sz w:val="26"/>
          <w:szCs w:val="26"/>
        </w:rPr>
        <w:fldChar w:fldCharType="end"/>
      </w:r>
      <w:r w:rsidRPr="00006DC5">
        <w:rPr>
          <w:rFonts w:asciiTheme="majorBidi" w:hAnsiTheme="majorBidi" w:cstheme="majorBidi"/>
          <w:w w:val="101"/>
          <w:sz w:val="26"/>
          <w:szCs w:val="26"/>
        </w:rPr>
        <w:t xml:space="preserve">  des  idéaux  du FLN, en tant que parti préservant les valeurs modernes et respectueuses de la religion musulmane qui a permis que les islamistes puisse promettre </w:t>
      </w:r>
      <w:r w:rsidRPr="00006DC5">
        <w:rPr>
          <w:rFonts w:asciiTheme="majorBidi" w:hAnsiTheme="majorBidi" w:cstheme="majorBidi"/>
          <w:sz w:val="26"/>
          <w:szCs w:val="26"/>
        </w:rPr>
        <w:t xml:space="preserve">l'instauration d'un État islamique </w:t>
      </w:r>
      <w:r w:rsidRPr="00006DC5">
        <w:rPr>
          <w:rFonts w:asciiTheme="majorBidi" w:hAnsiTheme="majorBidi" w:cstheme="majorBidi"/>
          <w:spacing w:val="-2"/>
          <w:sz w:val="26"/>
          <w:szCs w:val="26"/>
        </w:rPr>
        <w:t xml:space="preserve">fondé sur la vertu et soucieux du bien-être de la population matériellement et spirituellement.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2"/>
          <w:sz w:val="26"/>
          <w:szCs w:val="26"/>
        </w:rPr>
        <w:t>L'arrêt par le pouvoir</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militaire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du  processus </w:t>
      </w:r>
      <w:r w:rsidRPr="00006DC5">
        <w:rPr>
          <w:rFonts w:asciiTheme="majorBidi" w:hAnsiTheme="majorBidi" w:cstheme="majorBidi"/>
          <w:w w:val="104"/>
          <w:sz w:val="26"/>
          <w:szCs w:val="26"/>
        </w:rPr>
        <w:t xml:space="preserve">électoral en janvier  1992 et  l’interdiction du FIS, mais surtout les arrestations massives qui ont touché aux militants et dirigeant du parti dissous,  </w:t>
      </w:r>
      <w:r w:rsidRPr="00006DC5">
        <w:rPr>
          <w:rFonts w:asciiTheme="majorBidi" w:hAnsiTheme="majorBidi" w:cstheme="majorBidi"/>
          <w:sz w:val="26"/>
          <w:szCs w:val="26"/>
        </w:rPr>
        <w:t>provoquent un sentiment d’aversion contre le régime, d’abord par les islamistes et ensuite par le peuple qui voyait dans cette action menée par les militaires une défaite du principe même de la démocratie qui devait naître de ces premières élections pluralistes.</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 xml:space="preserve">Le </w:t>
      </w:r>
      <w:r w:rsidRPr="00006DC5">
        <w:rPr>
          <w:rFonts w:asciiTheme="majorBidi" w:hAnsiTheme="majorBidi" w:cstheme="majorBidi"/>
          <w:spacing w:val="-2"/>
          <w:sz w:val="26"/>
          <w:szCs w:val="26"/>
        </w:rPr>
        <w:t xml:space="preserve">FIS met en place une guérilla, </w:t>
      </w:r>
      <w:r w:rsidRPr="00006DC5">
        <w:rPr>
          <w:rFonts w:asciiTheme="majorBidi" w:hAnsiTheme="majorBidi" w:cstheme="majorBidi"/>
          <w:sz w:val="26"/>
          <w:szCs w:val="26"/>
        </w:rPr>
        <w:t xml:space="preserve">l'Armée islamique du </w:t>
      </w:r>
      <w:r w:rsidRPr="00006DC5">
        <w:rPr>
          <w:rFonts w:asciiTheme="majorBidi" w:hAnsiTheme="majorBidi" w:cstheme="majorBidi"/>
          <w:w w:val="102"/>
          <w:sz w:val="26"/>
          <w:szCs w:val="26"/>
        </w:rPr>
        <w:t>salut,</w:t>
      </w:r>
      <w:r w:rsidRPr="00006DC5">
        <w:rPr>
          <w:rFonts w:asciiTheme="majorBidi" w:hAnsiTheme="majorBidi" w:cstheme="majorBidi"/>
          <w:spacing w:val="-2"/>
          <w:sz w:val="26"/>
          <w:szCs w:val="26"/>
        </w:rPr>
        <w:t xml:space="preserve"> qui avait pour rôle de réaliser,  par </w:t>
      </w:r>
      <w:r w:rsidRPr="00006DC5">
        <w:rPr>
          <w:rFonts w:asciiTheme="majorBidi" w:hAnsiTheme="majorBidi" w:cstheme="majorBidi"/>
          <w:sz w:val="26"/>
          <w:szCs w:val="26"/>
        </w:rPr>
        <w:t>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ce qui n'a pu se faire par le politique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pStyle w:val="NormalWeb"/>
        <w:spacing w:line="360" w:lineRule="auto"/>
        <w:ind w:firstLine="709"/>
        <w:jc w:val="both"/>
        <w:rPr>
          <w:rStyle w:val="textefiche1"/>
          <w:rFonts w:asciiTheme="majorBidi" w:hAnsiTheme="majorBidi" w:cstheme="majorBidi"/>
          <w:b/>
          <w:bCs/>
          <w:color w:val="auto"/>
          <w:sz w:val="26"/>
          <w:szCs w:val="26"/>
        </w:rPr>
      </w:pPr>
    </w:p>
    <w:p w:rsidR="000C7F93" w:rsidRPr="00006DC5" w:rsidRDefault="000C7F93" w:rsidP="000C7F93">
      <w:pPr>
        <w:pStyle w:val="NormalWeb"/>
        <w:spacing w:line="360" w:lineRule="auto"/>
        <w:ind w:firstLine="709"/>
        <w:jc w:val="both"/>
        <w:rPr>
          <w:rStyle w:val="textefiche1"/>
          <w:rFonts w:asciiTheme="majorBidi" w:hAnsiTheme="majorBidi" w:cstheme="majorBidi"/>
          <w:b/>
          <w:bCs/>
          <w:color w:val="auto"/>
          <w:sz w:val="26"/>
          <w:szCs w:val="26"/>
        </w:rPr>
      </w:pPr>
      <w:r w:rsidRPr="00006DC5">
        <w:rPr>
          <w:rStyle w:val="textefiche1"/>
          <w:rFonts w:asciiTheme="majorBidi" w:hAnsiTheme="majorBidi" w:cstheme="majorBidi"/>
          <w:b/>
          <w:bCs/>
          <w:color w:val="auto"/>
          <w:sz w:val="26"/>
          <w:szCs w:val="26"/>
        </w:rPr>
        <w:t>Conclusion</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La situation socio-historique de l’Algérie</w:t>
      </w:r>
      <w:r w:rsidR="00852315">
        <w:rPr>
          <w:rStyle w:val="textefiche1"/>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durant le début des années 90 explique aisément les répercussions constatées sur la littérature algérienne des années 90. D’une littérature de contestation née d’une société</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société</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d’un peuple, combattant</w:t>
      </w:r>
      <w:r w:rsidR="00852315">
        <w:rPr>
          <w:rStyle w:val="textefiche1"/>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combattant</w:instrText>
      </w:r>
      <w:r>
        <w:instrText xml:space="preserve">" </w:instrText>
      </w:r>
      <w:r w:rsidR="0085231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un colonialisme étranger, les écrivains algériens sont passés à une littérature faite de stupeur et d’étonnement ; fruit d’un vécu malheureux mais surtout inattendu démontrant d’une violence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violence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incroyable. </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Le passage en revue de la situation socio historique de l’Algérie</w:t>
      </w:r>
      <w:r w:rsidR="00852315">
        <w:rPr>
          <w:rStyle w:val="textefiche1"/>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à travers le choc pétrolier de 1986 qui réduisit les algériens dans leur majorité à vivre en dessous du seuil de pauvreté, ensuite le recours au fond monétaire international en 1987 qui permit à quelques dirigeants algériens de s’enrichir encore plus ; la démission du président Chadli et l’assassinat du président Boudiaf en 1992 et enfin l’apparition du monstre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monstre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terrorisme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terrorisme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n’avaient pas fini de décontenancer les algériens dans leur conception d’eux même et dans leur volonté de se construire. Cette situation brusque et subie a donné naissance à une littérature qui ne pouvait,  en aucun cas ressembler à ce que les premiers écrivains ont subi et vécu. </w:t>
      </w:r>
    </w:p>
    <w:p w:rsidR="000C7F93" w:rsidRPr="00006DC5" w:rsidRDefault="000C7F93" w:rsidP="000C7F93">
      <w:pPr>
        <w:pStyle w:val="NormalWeb"/>
        <w:spacing w:line="360" w:lineRule="auto"/>
        <w:ind w:firstLine="709"/>
        <w:jc w:val="both"/>
        <w:rPr>
          <w:rStyle w:val="textefiche1"/>
          <w:rFonts w:asciiTheme="majorBidi" w:hAnsiTheme="majorBidi" w:cstheme="majorBidi"/>
          <w:b/>
          <w:color w:val="auto"/>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CHAPITRE II</w:t>
      </w:r>
    </w:p>
    <w:p w:rsidR="000C7F93" w:rsidRPr="00006DC5" w:rsidRDefault="000C7F93" w:rsidP="000C7F93">
      <w:pPr>
        <w:spacing w:before="100" w:beforeAutospacing="1" w:after="100" w:afterAutospacing="1" w:line="360" w:lineRule="auto"/>
        <w:jc w:val="center"/>
        <w:rPr>
          <w:rFonts w:asciiTheme="majorBidi" w:hAnsiTheme="majorBidi" w:cstheme="majorBidi"/>
          <w:b/>
          <w:spacing w:val="20"/>
          <w:sz w:val="36"/>
          <w:szCs w:val="36"/>
        </w:rPr>
      </w:pPr>
      <w:r w:rsidRPr="00006DC5">
        <w:rPr>
          <w:rFonts w:asciiTheme="majorBidi" w:hAnsiTheme="majorBidi" w:cstheme="majorBidi"/>
          <w:b/>
          <w:spacing w:val="20"/>
          <w:sz w:val="36"/>
          <w:szCs w:val="36"/>
        </w:rPr>
        <w:t>Contexte d’écriture du roman d’expression française</w:t>
      </w: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Style w:val="titreparagraphe1"/>
          <w:rFonts w:asciiTheme="majorBidi" w:hAnsiTheme="majorBidi" w:cstheme="majorBidi"/>
          <w:color w:val="auto"/>
          <w:sz w:val="26"/>
          <w:szCs w:val="26"/>
        </w:rPr>
      </w:pPr>
      <w:r w:rsidRPr="00006DC5">
        <w:rPr>
          <w:rStyle w:val="titreparagraphe1"/>
          <w:rFonts w:asciiTheme="majorBidi" w:hAnsiTheme="majorBidi" w:cstheme="majorBidi"/>
          <w:color w:val="auto"/>
          <w:sz w:val="26"/>
          <w:szCs w:val="26"/>
        </w:rPr>
        <w:t>Introduction</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Dans le développement de la littérature algérienne, le dénominateur commun est la douleur. Ecrire en Algérie</w:t>
      </w:r>
      <w:r w:rsidR="00852315">
        <w:rPr>
          <w:rStyle w:val="textefiche1"/>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c’est exprimer une souffrance vécue par l’écrivain</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écrivain</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lui-même ou aussi par son entourage.</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Dans ce chapitre il sera question de voir comment dans la littérature algérienne d’expression française s’est développée cette tendance à la représentation</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représentation</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de soi et de l’autre. Il y sera traité l’évolution thématique et contextuelle d’une écriture née d’abord de la volonté d’utiliser la langue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langue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de l’autre pour s’en libérer ; c’est le cas de la période de la lutte contre le colonialisme, qui après l’indépendance, donna lieu à une littérature de remise en cause pour lutter contre les préjugés de l’Algérie</w:t>
      </w:r>
      <w:r w:rsidR="00852315">
        <w:rPr>
          <w:rStyle w:val="textefiche1"/>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dans le chaos après son indépendance. Vient  ensuite une littérature d’expression française qui a cherché à mettre en avant une langue française algérianisée avec comme moteur l’algérianité. Toujours dans un souci de lutte contre un pouvoir</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oppressant et annihilant, la littérature algérienne enfantera des écrivains soucieux de témoigner d’une société</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société</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qui se bat pour un statut plus moderne et un mode de vie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vie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plus développé.</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r w:rsidRPr="00006DC5">
        <w:rPr>
          <w:rStyle w:val="textefiche1"/>
          <w:rFonts w:asciiTheme="majorBidi" w:hAnsiTheme="majorBidi" w:cstheme="majorBidi"/>
          <w:color w:val="auto"/>
          <w:sz w:val="26"/>
          <w:szCs w:val="26"/>
        </w:rPr>
        <w:t>Le roman algérien</w:t>
      </w:r>
      <w:r w:rsidR="00852315">
        <w:rPr>
          <w:rStyle w:val="textefiche1"/>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roman algérien</w:instrText>
      </w:r>
      <w:r>
        <w:instrText xml:space="preserve">" </w:instrText>
      </w:r>
      <w:r w:rsidR="0085231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et avec cette période noire des années 90 se transformera en thérapie pour des auteurs  acculés par un pouvoir</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voulant occulter la souffrance d’un peuple et un terrorisme</w:t>
      </w:r>
      <w:r w:rsidR="00852315" w:rsidRPr="00006DC5">
        <w:rPr>
          <w:rStyle w:val="textefiche1"/>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terrorisme</w:instrText>
      </w:r>
      <w:r w:rsidRPr="00006DC5">
        <w:rPr>
          <w:color w:val="auto"/>
        </w:rPr>
        <w:instrText xml:space="preserve">" </w:instrText>
      </w:r>
      <w:r w:rsidR="00852315" w:rsidRPr="00006DC5">
        <w:rPr>
          <w:rStyle w:val="textefiche1"/>
          <w:rFonts w:asciiTheme="majorBidi" w:hAnsiTheme="majorBidi" w:cstheme="majorBidi"/>
          <w:color w:val="auto"/>
          <w:sz w:val="26"/>
          <w:szCs w:val="26"/>
        </w:rPr>
        <w:fldChar w:fldCharType="end"/>
      </w:r>
      <w:r w:rsidRPr="00006DC5">
        <w:rPr>
          <w:rStyle w:val="textefiche1"/>
          <w:rFonts w:asciiTheme="majorBidi" w:hAnsiTheme="majorBidi" w:cstheme="majorBidi"/>
          <w:color w:val="auto"/>
          <w:sz w:val="26"/>
          <w:szCs w:val="26"/>
        </w:rPr>
        <w:t xml:space="preserve"> voulant éliminer toute une mémoire collective que la littérature s’est efforcée de préserver.</w:t>
      </w:r>
    </w:p>
    <w:p w:rsidR="000C7F93" w:rsidRPr="00006DC5" w:rsidRDefault="000C7F93" w:rsidP="000C7F93">
      <w:pPr>
        <w:pStyle w:val="NormalWeb"/>
        <w:spacing w:line="360" w:lineRule="auto"/>
        <w:ind w:firstLine="709"/>
        <w:jc w:val="both"/>
        <w:rPr>
          <w:rStyle w:val="textefiche1"/>
          <w:rFonts w:asciiTheme="majorBidi" w:hAnsiTheme="majorBidi" w:cstheme="majorBidi"/>
          <w:color w:val="auto"/>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b/>
          <w:bCs/>
          <w:sz w:val="26"/>
          <w:szCs w:val="26"/>
        </w:rPr>
        <w:t>II-1-Les écrivains fondateurs</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Les Algériens se mettent à écrire après la première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mondiale. </w:t>
      </w:r>
      <w:r w:rsidRPr="00006DC5">
        <w:rPr>
          <w:rFonts w:asciiTheme="majorBidi" w:hAnsiTheme="majorBidi" w:cstheme="majorBidi"/>
          <w:w w:val="107"/>
          <w:sz w:val="26"/>
          <w:szCs w:val="26"/>
        </w:rPr>
        <w:t xml:space="preserve">Ils   s’aventurent  dans  le  journalisme,  publient  des  essais  et  des </w:t>
      </w:r>
      <w:r w:rsidRPr="00006DC5">
        <w:rPr>
          <w:rFonts w:asciiTheme="majorBidi" w:hAnsiTheme="majorBidi" w:cstheme="majorBidi"/>
          <w:w w:val="104"/>
          <w:sz w:val="26"/>
          <w:szCs w:val="26"/>
        </w:rPr>
        <w:t xml:space="preserve">témoignages sur plusieurs sujets  socio-politiques. Certains critiquent </w:t>
      </w:r>
      <w:r w:rsidRPr="00006DC5">
        <w:rPr>
          <w:rFonts w:asciiTheme="majorBidi" w:hAnsiTheme="majorBidi" w:cstheme="majorBidi"/>
          <w:w w:val="103"/>
          <w:sz w:val="26"/>
          <w:szCs w:val="26"/>
        </w:rPr>
        <w:t>l’influence négative du colonialisme sur la vie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des Algériens, d’autres </w:t>
      </w:r>
      <w:r w:rsidRPr="00006DC5">
        <w:rPr>
          <w:rFonts w:asciiTheme="majorBidi" w:hAnsiTheme="majorBidi" w:cstheme="majorBidi"/>
          <w:w w:val="105"/>
          <w:sz w:val="26"/>
          <w:szCs w:val="26"/>
        </w:rPr>
        <w:t xml:space="preserve">vantent la mission civilisatrice  de la France. Bientôt apparaissent les </w:t>
      </w:r>
      <w:r w:rsidRPr="00006DC5">
        <w:rPr>
          <w:rFonts w:asciiTheme="majorBidi" w:hAnsiTheme="majorBidi" w:cstheme="majorBidi"/>
          <w:w w:val="106"/>
          <w:sz w:val="26"/>
          <w:szCs w:val="26"/>
        </w:rPr>
        <w:t>premiers romans. Jean Déjeux</w:t>
      </w:r>
      <w:r w:rsidRPr="00006DC5">
        <w:rPr>
          <w:rStyle w:val="Appelnotedebasdep"/>
          <w:rFonts w:asciiTheme="majorBidi" w:hAnsiTheme="majorBidi" w:cstheme="majorBidi"/>
          <w:w w:val="106"/>
          <w:sz w:val="26"/>
          <w:szCs w:val="26"/>
        </w:rPr>
        <w:footnoteReference w:id="21"/>
      </w:r>
      <w:r w:rsidRPr="00006DC5">
        <w:rPr>
          <w:rFonts w:asciiTheme="majorBidi" w:hAnsiTheme="majorBidi" w:cstheme="majorBidi"/>
          <w:w w:val="106"/>
          <w:sz w:val="26"/>
          <w:szCs w:val="26"/>
        </w:rPr>
        <w:t xml:space="preserve"> les caractérise comme “médiocres et </w:t>
      </w:r>
      <w:r w:rsidRPr="00006DC5">
        <w:rPr>
          <w:rFonts w:asciiTheme="majorBidi" w:hAnsiTheme="majorBidi" w:cstheme="majorBidi"/>
          <w:sz w:val="26"/>
          <w:szCs w:val="26"/>
        </w:rPr>
        <w:t xml:space="preserve">décevants” et témoigne qu’entre 1920 et 1945 les Algériens en publient </w:t>
      </w:r>
      <w:r w:rsidRPr="00006DC5">
        <w:rPr>
          <w:rFonts w:asciiTheme="majorBidi" w:hAnsiTheme="majorBidi" w:cstheme="majorBidi"/>
          <w:w w:val="106"/>
          <w:sz w:val="26"/>
          <w:szCs w:val="26"/>
        </w:rPr>
        <w:t xml:space="preserve">une douzaine: </w:t>
      </w:r>
      <w:r w:rsidRPr="00006DC5">
        <w:rPr>
          <w:rFonts w:asciiTheme="majorBidi" w:hAnsiTheme="majorBidi" w:cstheme="majorBidi"/>
          <w:i/>
          <w:iCs/>
          <w:w w:val="106"/>
          <w:sz w:val="26"/>
          <w:szCs w:val="26"/>
        </w:rPr>
        <w:t>Ahmed Ben Mustafa, le goumier</w:t>
      </w:r>
      <w:r w:rsidRPr="00006DC5">
        <w:rPr>
          <w:rFonts w:asciiTheme="majorBidi" w:hAnsiTheme="majorBidi" w:cstheme="majorBidi"/>
          <w:w w:val="106"/>
          <w:sz w:val="26"/>
          <w:szCs w:val="26"/>
        </w:rPr>
        <w:t xml:space="preserve"> (1920) de Caïd Ben </w:t>
      </w:r>
      <w:r w:rsidRPr="00006DC5">
        <w:rPr>
          <w:rFonts w:asciiTheme="majorBidi" w:hAnsiTheme="majorBidi" w:cstheme="majorBidi"/>
          <w:spacing w:val="-2"/>
          <w:sz w:val="26"/>
          <w:szCs w:val="26"/>
        </w:rPr>
        <w:t>Cherif</w:t>
      </w:r>
      <w:r w:rsidRPr="00006DC5">
        <w:rPr>
          <w:rFonts w:asciiTheme="majorBidi" w:hAnsiTheme="majorBidi" w:cstheme="majorBidi"/>
          <w:i/>
          <w:iCs/>
          <w:spacing w:val="-2"/>
          <w:sz w:val="26"/>
          <w:szCs w:val="26"/>
        </w:rPr>
        <w:t>, Zohra, la femme d’un mineur</w:t>
      </w:r>
      <w:r w:rsidRPr="00006DC5">
        <w:rPr>
          <w:rFonts w:asciiTheme="majorBidi" w:hAnsiTheme="majorBidi" w:cstheme="majorBidi"/>
          <w:spacing w:val="-2"/>
          <w:sz w:val="26"/>
          <w:szCs w:val="26"/>
        </w:rPr>
        <w:t xml:space="preserve"> (1925) d’Abdelkader Hadj –Hamou. </w:t>
      </w:r>
    </w:p>
    <w:p w:rsidR="000C7F93" w:rsidRPr="00006DC5" w:rsidRDefault="000C7F93" w:rsidP="000C7F93">
      <w:pPr>
        <w:widowControl w:val="0"/>
        <w:tabs>
          <w:tab w:val="left" w:pos="4245"/>
        </w:tabs>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rPr>
      </w:pPr>
      <w:r w:rsidRPr="00006DC5">
        <w:rPr>
          <w:rFonts w:asciiTheme="majorBidi" w:hAnsiTheme="majorBidi" w:cstheme="majorBidi"/>
          <w:w w:val="102"/>
          <w:sz w:val="26"/>
          <w:szCs w:val="26"/>
        </w:rPr>
        <w:t xml:space="preserve">Tous  ces  romans  sont  exotiques et  moralisants. Les </w:t>
      </w:r>
      <w:r w:rsidRPr="00006DC5">
        <w:rPr>
          <w:rFonts w:asciiTheme="majorBidi" w:hAnsiTheme="majorBidi" w:cstheme="majorBidi"/>
          <w:w w:val="103"/>
          <w:sz w:val="26"/>
          <w:szCs w:val="26"/>
        </w:rPr>
        <w:t>écrivains décrivent la vie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quotidienne, recourent souvent au folklore et </w:t>
      </w:r>
      <w:r w:rsidRPr="00006DC5">
        <w:rPr>
          <w:rFonts w:asciiTheme="majorBidi" w:hAnsiTheme="majorBidi" w:cstheme="majorBidi"/>
          <w:w w:val="102"/>
          <w:sz w:val="26"/>
          <w:szCs w:val="26"/>
        </w:rPr>
        <w:t>s’adressent toujours au lecteur</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français. Leur critique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critique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retenue ne touche </w:t>
      </w:r>
      <w:r w:rsidRPr="00006DC5">
        <w:rPr>
          <w:rFonts w:asciiTheme="majorBidi" w:hAnsiTheme="majorBidi" w:cstheme="majorBidi"/>
          <w:sz w:val="26"/>
          <w:szCs w:val="26"/>
        </w:rPr>
        <w:t xml:space="preserve">que certains aspects de la morale. D’une façon générale, les romans des </w:t>
      </w:r>
      <w:r w:rsidRPr="00006DC5">
        <w:rPr>
          <w:rFonts w:asciiTheme="majorBidi" w:hAnsiTheme="majorBidi" w:cstheme="majorBidi"/>
          <w:w w:val="102"/>
          <w:sz w:val="26"/>
          <w:szCs w:val="26"/>
        </w:rPr>
        <w:t>années 20 et 30 constituent, selon les chercheurs presque unanimes, la période d’assimilation, d’acculturation ou de mimétisme dans l’histoire</w:t>
      </w:r>
      <w:r w:rsidR="00852315">
        <w:rPr>
          <w:rFonts w:asciiTheme="majorBidi" w:hAnsiTheme="majorBidi" w:cstheme="majorBidi"/>
          <w:w w:val="102"/>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de la littérature  algérienne.  A  cette  époque,  les Algériens maîtrisent </w:t>
      </w:r>
      <w:r w:rsidRPr="00006DC5">
        <w:rPr>
          <w:rFonts w:asciiTheme="majorBidi" w:hAnsiTheme="majorBidi" w:cstheme="majorBidi"/>
          <w:w w:val="103"/>
          <w:sz w:val="26"/>
          <w:szCs w:val="26"/>
        </w:rPr>
        <w:t>suffisamment le français pour pouvoir</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créer des œuvres  littéraires en </w:t>
      </w:r>
      <w:r w:rsidRPr="00006DC5">
        <w:rPr>
          <w:rFonts w:asciiTheme="majorBidi" w:hAnsiTheme="majorBidi" w:cstheme="majorBidi"/>
          <w:spacing w:val="-2"/>
          <w:sz w:val="26"/>
          <w:szCs w:val="26"/>
        </w:rPr>
        <w:t>imitant leur écrivain</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préféré.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Une nouvelle étape du développement de la littérature algérienne de langue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langue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française commence après la deuxième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mondiale. Elle est </w:t>
      </w:r>
      <w:r w:rsidRPr="00006DC5">
        <w:rPr>
          <w:rFonts w:asciiTheme="majorBidi" w:hAnsiTheme="majorBidi" w:cstheme="majorBidi"/>
          <w:w w:val="103"/>
          <w:sz w:val="26"/>
          <w:szCs w:val="26"/>
        </w:rPr>
        <w:t>d’abord  caractérisée  par  l’accroissement  de  l’activité  littéraire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des Algériens. Ils créent des cercles, des clubs, des associations littéraires, </w:t>
      </w:r>
      <w:r w:rsidRPr="00006DC5">
        <w:rPr>
          <w:rFonts w:asciiTheme="majorBidi" w:hAnsiTheme="majorBidi" w:cstheme="majorBidi"/>
          <w:spacing w:val="-2"/>
          <w:sz w:val="26"/>
          <w:szCs w:val="26"/>
        </w:rPr>
        <w:t xml:space="preserve">travaillent dans les rédactions des journaux et des revues.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sz w:val="26"/>
          <w:szCs w:val="26"/>
        </w:rPr>
        <w:t xml:space="preserve">La deuxième moitié des années 40 et le </w:t>
      </w:r>
      <w:r w:rsidRPr="00006DC5">
        <w:rPr>
          <w:rFonts w:asciiTheme="majorBidi" w:hAnsiTheme="majorBidi" w:cstheme="majorBidi"/>
          <w:w w:val="106"/>
          <w:sz w:val="26"/>
          <w:szCs w:val="26"/>
        </w:rPr>
        <w:t>début des années 50 est, pour les écrivains algériens, un moment d’apprentissage</w:t>
      </w:r>
      <w:r w:rsidRPr="00006DC5">
        <w:rPr>
          <w:rFonts w:asciiTheme="majorBidi" w:hAnsiTheme="majorBidi" w:cstheme="majorBidi"/>
          <w:w w:val="104"/>
          <w:sz w:val="26"/>
          <w:szCs w:val="26"/>
        </w:rPr>
        <w:t xml:space="preserve">, d’initiation à la littérature. En même temps, c’est le </w:t>
      </w:r>
      <w:r w:rsidRPr="00006DC5">
        <w:rPr>
          <w:rFonts w:asciiTheme="majorBidi" w:hAnsiTheme="majorBidi" w:cstheme="majorBidi"/>
          <w:w w:val="108"/>
          <w:sz w:val="26"/>
          <w:szCs w:val="26"/>
        </w:rPr>
        <w:t xml:space="preserve">moment de rupture avec la littérature précédente, </w:t>
      </w:r>
      <w:r w:rsidRPr="00006DC5">
        <w:rPr>
          <w:rFonts w:asciiTheme="majorBidi" w:hAnsiTheme="majorBidi" w:cstheme="majorBidi"/>
          <w:w w:val="108"/>
          <w:sz w:val="26"/>
          <w:szCs w:val="26"/>
        </w:rPr>
        <w:lastRenderedPageBreak/>
        <w:t xml:space="preserve">puisque l’époque </w:t>
      </w:r>
      <w:r w:rsidRPr="00006DC5">
        <w:rPr>
          <w:rFonts w:asciiTheme="majorBidi" w:hAnsiTheme="majorBidi" w:cstheme="majorBidi"/>
          <w:w w:val="101"/>
          <w:sz w:val="26"/>
          <w:szCs w:val="26"/>
        </w:rPr>
        <w:t xml:space="preserve">d’assimilation  est  dépassée  et  les  romanciers  des  années </w:t>
      </w:r>
      <w:r w:rsidRPr="00006DC5">
        <w:rPr>
          <w:rFonts w:asciiTheme="majorBidi" w:hAnsiTheme="majorBidi" w:cstheme="majorBidi"/>
          <w:w w:val="115"/>
          <w:sz w:val="26"/>
          <w:szCs w:val="26"/>
        </w:rPr>
        <w:t xml:space="preserve">20 et </w:t>
      </w:r>
      <w:r w:rsidRPr="00006DC5">
        <w:rPr>
          <w:rFonts w:asciiTheme="majorBidi" w:hAnsiTheme="majorBidi" w:cstheme="majorBidi"/>
          <w:spacing w:val="-2"/>
          <w:sz w:val="26"/>
          <w:szCs w:val="26"/>
        </w:rPr>
        <w:t xml:space="preserve">30 </w:t>
      </w:r>
      <w:r w:rsidRPr="00006DC5">
        <w:rPr>
          <w:rFonts w:asciiTheme="majorBidi" w:hAnsiTheme="majorBidi" w:cstheme="majorBidi"/>
          <w:w w:val="104"/>
          <w:sz w:val="26"/>
          <w:szCs w:val="26"/>
        </w:rPr>
        <w:t xml:space="preserve">n’écrivent plus. Seul Jean Amrouche continue à produire et s’impose </w:t>
      </w:r>
      <w:r w:rsidRPr="00006DC5">
        <w:rPr>
          <w:rFonts w:asciiTheme="majorBidi" w:hAnsiTheme="majorBidi" w:cstheme="majorBidi"/>
          <w:spacing w:val="-3"/>
          <w:sz w:val="26"/>
          <w:szCs w:val="26"/>
        </w:rPr>
        <w:t xml:space="preserve">comme maître aux yeux de la nouvelle génération des écrivains algériens.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bCs/>
          <w:spacing w:val="-3"/>
          <w:sz w:val="26"/>
          <w:szCs w:val="26"/>
        </w:rPr>
      </w:pPr>
      <w:r w:rsidRPr="00006DC5">
        <w:rPr>
          <w:rFonts w:asciiTheme="majorBidi" w:hAnsiTheme="majorBidi" w:cstheme="majorBidi"/>
          <w:b/>
          <w:bCs/>
          <w:spacing w:val="-3"/>
          <w:sz w:val="26"/>
          <w:szCs w:val="26"/>
        </w:rPr>
        <w:t>II-2-Les écrivains de la révolution</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1"/>
          <w:sz w:val="26"/>
          <w:szCs w:val="26"/>
        </w:rPr>
      </w:pPr>
      <w:r w:rsidRPr="00006DC5">
        <w:rPr>
          <w:rFonts w:asciiTheme="majorBidi" w:hAnsiTheme="majorBidi" w:cstheme="majorBidi"/>
          <w:w w:val="104"/>
          <w:sz w:val="26"/>
          <w:szCs w:val="26"/>
        </w:rPr>
        <w:t xml:space="preserve">La parution des romans </w:t>
      </w:r>
      <w:r w:rsidRPr="00006DC5">
        <w:rPr>
          <w:rFonts w:asciiTheme="majorBidi" w:hAnsiTheme="majorBidi" w:cstheme="majorBidi"/>
          <w:i/>
          <w:iCs/>
          <w:w w:val="104"/>
          <w:sz w:val="26"/>
          <w:szCs w:val="26"/>
        </w:rPr>
        <w:t xml:space="preserve">Le Fils du Pauvre </w:t>
      </w:r>
      <w:r w:rsidRPr="00006DC5">
        <w:rPr>
          <w:rFonts w:asciiTheme="majorBidi" w:hAnsiTheme="majorBidi" w:cstheme="majorBidi"/>
          <w:w w:val="104"/>
          <w:sz w:val="26"/>
          <w:szCs w:val="26"/>
        </w:rPr>
        <w:t xml:space="preserve">(1950) et </w:t>
      </w:r>
      <w:r w:rsidRPr="00006DC5">
        <w:rPr>
          <w:rFonts w:asciiTheme="majorBidi" w:hAnsiTheme="majorBidi" w:cstheme="majorBidi"/>
          <w:i/>
          <w:iCs/>
          <w:w w:val="104"/>
          <w:sz w:val="26"/>
          <w:szCs w:val="26"/>
        </w:rPr>
        <w:t xml:space="preserve">La Terre et le </w:t>
      </w:r>
      <w:r w:rsidRPr="00006DC5">
        <w:rPr>
          <w:rFonts w:asciiTheme="majorBidi" w:hAnsiTheme="majorBidi" w:cstheme="majorBidi"/>
          <w:i/>
          <w:iCs/>
          <w:w w:val="101"/>
          <w:sz w:val="26"/>
          <w:szCs w:val="26"/>
        </w:rPr>
        <w:t xml:space="preserve">Sang </w:t>
      </w:r>
      <w:r w:rsidRPr="00006DC5">
        <w:rPr>
          <w:rFonts w:asciiTheme="majorBidi" w:hAnsiTheme="majorBidi" w:cstheme="majorBidi"/>
          <w:w w:val="105"/>
          <w:sz w:val="26"/>
          <w:szCs w:val="26"/>
        </w:rPr>
        <w:t xml:space="preserve">(1953)  de  </w:t>
      </w:r>
      <w:r w:rsidRPr="00006DC5">
        <w:rPr>
          <w:rFonts w:asciiTheme="majorBidi" w:hAnsiTheme="majorBidi" w:cstheme="majorBidi"/>
          <w:i/>
          <w:iCs/>
          <w:w w:val="105"/>
          <w:sz w:val="26"/>
          <w:szCs w:val="26"/>
        </w:rPr>
        <w:t xml:space="preserve">Mouloud  Feraoun, La  Grande Maison </w:t>
      </w:r>
      <w:r w:rsidRPr="00006DC5">
        <w:rPr>
          <w:rFonts w:asciiTheme="majorBidi" w:hAnsiTheme="majorBidi" w:cstheme="majorBidi"/>
          <w:w w:val="102"/>
          <w:sz w:val="26"/>
          <w:szCs w:val="26"/>
        </w:rPr>
        <w:t xml:space="preserve">(1952)  de </w:t>
      </w:r>
      <w:r w:rsidRPr="00006DC5">
        <w:rPr>
          <w:rFonts w:asciiTheme="majorBidi" w:hAnsiTheme="majorBidi" w:cstheme="majorBidi"/>
          <w:spacing w:val="-1"/>
          <w:sz w:val="26"/>
          <w:szCs w:val="26"/>
        </w:rPr>
        <w:t xml:space="preserve">Mohammed Dib et </w:t>
      </w:r>
      <w:r w:rsidRPr="00006DC5">
        <w:rPr>
          <w:rFonts w:asciiTheme="majorBidi" w:hAnsiTheme="majorBidi" w:cstheme="majorBidi"/>
          <w:i/>
          <w:iCs/>
          <w:spacing w:val="-1"/>
          <w:sz w:val="26"/>
          <w:szCs w:val="26"/>
        </w:rPr>
        <w:t>La Colline oubliée</w:t>
      </w:r>
      <w:r w:rsidRPr="00006DC5">
        <w:rPr>
          <w:rFonts w:asciiTheme="majorBidi" w:hAnsiTheme="majorBidi" w:cstheme="majorBidi"/>
          <w:spacing w:val="-1"/>
          <w:sz w:val="26"/>
          <w:szCs w:val="26"/>
        </w:rPr>
        <w:t xml:space="preserve"> (1952) de Mouloud Mammeri est </w:t>
      </w:r>
      <w:r w:rsidRPr="00006DC5">
        <w:rPr>
          <w:rFonts w:asciiTheme="majorBidi" w:hAnsiTheme="majorBidi" w:cstheme="majorBidi"/>
          <w:w w:val="103"/>
          <w:sz w:val="26"/>
          <w:szCs w:val="26"/>
        </w:rPr>
        <w:t>donc  la  conséquence  de  l’accroissement  de  l’activité  littéraire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des </w:t>
      </w:r>
      <w:r w:rsidRPr="00006DC5">
        <w:rPr>
          <w:rFonts w:asciiTheme="majorBidi" w:hAnsiTheme="majorBidi" w:cstheme="majorBidi"/>
          <w:spacing w:val="-1"/>
          <w:sz w:val="26"/>
          <w:szCs w:val="26"/>
        </w:rPr>
        <w:t>Algériens après la deuxième guerre</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mondiale. Ces romans ont marqué le </w:t>
      </w:r>
      <w:r w:rsidRPr="00006DC5">
        <w:rPr>
          <w:rFonts w:asciiTheme="majorBidi" w:hAnsiTheme="majorBidi" w:cstheme="majorBidi"/>
          <w:w w:val="104"/>
          <w:sz w:val="26"/>
          <w:szCs w:val="26"/>
        </w:rPr>
        <w:t xml:space="preserve">début d’une littérature nouvelle que plusieurs chercheurs considèrent </w:t>
      </w:r>
      <w:r w:rsidRPr="00006DC5">
        <w:rPr>
          <w:rFonts w:asciiTheme="majorBidi" w:hAnsiTheme="majorBidi" w:cstheme="majorBidi"/>
          <w:w w:val="105"/>
          <w:sz w:val="26"/>
          <w:szCs w:val="26"/>
        </w:rPr>
        <w:t xml:space="preserve">comme authentiquement algérienne. Le trait commun de la nouvelle </w:t>
      </w:r>
      <w:r w:rsidRPr="00006DC5">
        <w:rPr>
          <w:rFonts w:asciiTheme="majorBidi" w:hAnsiTheme="majorBidi" w:cstheme="majorBidi"/>
          <w:w w:val="103"/>
          <w:sz w:val="26"/>
          <w:szCs w:val="26"/>
        </w:rPr>
        <w:t xml:space="preserve">littérature  est  son  caractère ethnographique, et la période est souvent nommée, elle-aussi, ethnographique. Les </w:t>
      </w:r>
      <w:r w:rsidRPr="00006DC5">
        <w:rPr>
          <w:rFonts w:asciiTheme="majorBidi" w:hAnsiTheme="majorBidi" w:cstheme="majorBidi"/>
          <w:w w:val="102"/>
          <w:sz w:val="26"/>
          <w:szCs w:val="26"/>
        </w:rPr>
        <w:t xml:space="preserve">romans ethnographiques algériens sont très proches des essais dont ils </w:t>
      </w:r>
      <w:r w:rsidRPr="00006DC5">
        <w:rPr>
          <w:rFonts w:asciiTheme="majorBidi" w:hAnsiTheme="majorBidi" w:cstheme="majorBidi"/>
          <w:spacing w:val="-1"/>
          <w:sz w:val="26"/>
          <w:szCs w:val="26"/>
        </w:rPr>
        <w:t xml:space="preserve">dérivent en effet, car il est possible d’imaginer Le Fils du </w:t>
      </w:r>
      <w:r w:rsidRPr="00006DC5">
        <w:rPr>
          <w:rFonts w:asciiTheme="majorBidi" w:hAnsiTheme="majorBidi" w:cstheme="majorBidi"/>
          <w:w w:val="102"/>
          <w:sz w:val="26"/>
          <w:szCs w:val="26"/>
        </w:rPr>
        <w:t xml:space="preserve">Pauvre comme une série d’essais ethnographiques liés entre eux par la </w:t>
      </w:r>
      <w:r w:rsidRPr="00006DC5">
        <w:rPr>
          <w:rFonts w:asciiTheme="majorBidi" w:hAnsiTheme="majorBidi" w:cstheme="majorBidi"/>
          <w:w w:val="101"/>
          <w:sz w:val="26"/>
          <w:szCs w:val="26"/>
        </w:rPr>
        <w:t>présence d’un héros</w:t>
      </w:r>
      <w:r w:rsidR="00852315" w:rsidRPr="00006DC5">
        <w:rPr>
          <w:rFonts w:asciiTheme="majorBidi" w:hAnsiTheme="majorBidi" w:cstheme="majorBidi"/>
          <w:w w:val="101"/>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w w:val="101"/>
          <w:sz w:val="26"/>
          <w:szCs w:val="26"/>
        </w:rPr>
        <w:fldChar w:fldCharType="end"/>
      </w:r>
      <w:r w:rsidRPr="00006DC5">
        <w:rPr>
          <w:rFonts w:asciiTheme="majorBidi" w:hAnsiTheme="majorBidi" w:cstheme="majorBidi"/>
          <w:w w:val="101"/>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w w:val="101"/>
          <w:sz w:val="26"/>
          <w:szCs w:val="26"/>
        </w:rPr>
        <w:t xml:space="preserve">Jean Déjeux note de même que L’Incendie de Dib </w:t>
      </w:r>
      <w:r w:rsidRPr="00006DC5">
        <w:rPr>
          <w:rFonts w:asciiTheme="majorBidi" w:hAnsiTheme="majorBidi" w:cstheme="majorBidi"/>
          <w:w w:val="102"/>
          <w:sz w:val="26"/>
          <w:szCs w:val="26"/>
        </w:rPr>
        <w:t>est basé sur « </w:t>
      </w:r>
      <w:r w:rsidRPr="00006DC5">
        <w:rPr>
          <w:rFonts w:asciiTheme="majorBidi" w:hAnsiTheme="majorBidi" w:cstheme="majorBidi"/>
          <w:i/>
          <w:iCs/>
          <w:w w:val="102"/>
          <w:sz w:val="26"/>
          <w:szCs w:val="26"/>
        </w:rPr>
        <w:t>un reportage effectué par le romancier</w:t>
      </w:r>
      <w:r w:rsidR="00852315" w:rsidRPr="00006DC5">
        <w:rPr>
          <w:rFonts w:asciiTheme="majorBidi" w:hAnsiTheme="majorBidi" w:cstheme="majorBidi"/>
          <w:i/>
          <w:iCs/>
          <w:w w:val="102"/>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i/>
          <w:iCs/>
          <w:w w:val="102"/>
          <w:sz w:val="26"/>
          <w:szCs w:val="26"/>
        </w:rPr>
        <w:fldChar w:fldCharType="end"/>
      </w:r>
      <w:r w:rsidRPr="00006DC5">
        <w:rPr>
          <w:rFonts w:asciiTheme="majorBidi" w:hAnsiTheme="majorBidi" w:cstheme="majorBidi"/>
          <w:i/>
          <w:iCs/>
          <w:w w:val="102"/>
          <w:sz w:val="26"/>
          <w:szCs w:val="26"/>
        </w:rPr>
        <w:t xml:space="preserve"> lui -même sur une </w:t>
      </w:r>
      <w:r w:rsidRPr="00006DC5">
        <w:rPr>
          <w:rFonts w:asciiTheme="majorBidi" w:hAnsiTheme="majorBidi" w:cstheme="majorBidi"/>
          <w:i/>
          <w:iCs/>
          <w:spacing w:val="-3"/>
          <w:sz w:val="26"/>
          <w:szCs w:val="26"/>
        </w:rPr>
        <w:t>grève d’ouvriers agricoles dans la région d’Aïn-Taya</w:t>
      </w:r>
      <w:r w:rsidRPr="00006DC5">
        <w:rPr>
          <w:rFonts w:asciiTheme="majorBidi" w:hAnsiTheme="majorBidi" w:cstheme="majorBidi"/>
          <w:spacing w:val="-3"/>
          <w:sz w:val="26"/>
          <w:szCs w:val="26"/>
        </w:rPr>
        <w:t> »</w:t>
      </w:r>
      <w:r w:rsidRPr="00006DC5">
        <w:rPr>
          <w:rStyle w:val="Appelnotedebasdep"/>
          <w:rFonts w:asciiTheme="majorBidi" w:hAnsiTheme="majorBidi" w:cstheme="majorBidi"/>
          <w:spacing w:val="-3"/>
          <w:sz w:val="26"/>
          <w:szCs w:val="26"/>
        </w:rPr>
        <w:footnoteReference w:id="22"/>
      </w:r>
      <w:r w:rsidRPr="00006DC5">
        <w:rPr>
          <w:rFonts w:asciiTheme="majorBidi" w:hAnsiTheme="majorBidi" w:cstheme="majorBidi"/>
          <w:spacing w:val="-3"/>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1"/>
          <w:sz w:val="26"/>
          <w:szCs w:val="26"/>
        </w:rPr>
      </w:pPr>
      <w:r w:rsidRPr="00006DC5">
        <w:rPr>
          <w:rFonts w:asciiTheme="majorBidi" w:hAnsiTheme="majorBidi" w:cstheme="majorBidi"/>
          <w:w w:val="104"/>
          <w:sz w:val="26"/>
          <w:szCs w:val="26"/>
        </w:rPr>
        <w:t xml:space="preserve">Certains critiques accusent la littérature ethnographique de </w:t>
      </w:r>
      <w:r w:rsidRPr="00006DC5">
        <w:rPr>
          <w:rFonts w:asciiTheme="majorBidi" w:hAnsiTheme="majorBidi" w:cstheme="majorBidi"/>
          <w:w w:val="101"/>
          <w:sz w:val="26"/>
          <w:szCs w:val="26"/>
        </w:rPr>
        <w:t>régionalisme et d’exotisme. Abdelkébir Khatibi déclare que les romans ethnographiques poursuivent la tradition des algérianistes français</w:t>
      </w:r>
      <w:r w:rsidRPr="00006DC5">
        <w:rPr>
          <w:rStyle w:val="Appelnotedebasdep"/>
          <w:rFonts w:asciiTheme="majorBidi" w:hAnsiTheme="majorBidi" w:cstheme="majorBidi"/>
          <w:w w:val="101"/>
          <w:sz w:val="26"/>
          <w:szCs w:val="26"/>
        </w:rPr>
        <w:footnoteReference w:id="23"/>
      </w:r>
      <w:r w:rsidRPr="00006DC5">
        <w:rPr>
          <w:rFonts w:asciiTheme="majorBidi" w:hAnsiTheme="majorBidi" w:cstheme="majorBidi"/>
          <w:w w:val="101"/>
          <w:sz w:val="26"/>
          <w:szCs w:val="26"/>
        </w:rPr>
        <w:t>.</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5"/>
          <w:position w:val="-10"/>
          <w:sz w:val="26"/>
          <w:szCs w:val="26"/>
        </w:rPr>
      </w:pPr>
      <w:r w:rsidRPr="00006DC5">
        <w:rPr>
          <w:rFonts w:asciiTheme="majorBidi" w:hAnsiTheme="majorBidi" w:cstheme="majorBidi"/>
          <w:spacing w:val="-2"/>
          <w:sz w:val="26"/>
          <w:szCs w:val="26"/>
        </w:rPr>
        <w:t xml:space="preserve">Ghani Mérad considère les années 50 comme prolongement de la période </w:t>
      </w:r>
      <w:r w:rsidRPr="00006DC5">
        <w:rPr>
          <w:rFonts w:asciiTheme="majorBidi" w:hAnsiTheme="majorBidi" w:cstheme="majorBidi"/>
          <w:sz w:val="26"/>
          <w:szCs w:val="26"/>
        </w:rPr>
        <w:t>d’assimilation</w:t>
      </w:r>
      <w:r w:rsidRPr="00006DC5">
        <w:rPr>
          <w:rStyle w:val="Appelnotedebasdep"/>
          <w:rFonts w:asciiTheme="majorBidi" w:hAnsiTheme="majorBidi" w:cstheme="majorBidi"/>
          <w:sz w:val="26"/>
          <w:szCs w:val="26"/>
        </w:rPr>
        <w:footnoteReference w:id="24"/>
      </w:r>
      <w:r w:rsidRPr="00006DC5">
        <w:rPr>
          <w:rFonts w:asciiTheme="majorBidi" w:hAnsiTheme="majorBidi" w:cstheme="majorBidi"/>
          <w:sz w:val="26"/>
          <w:szCs w:val="26"/>
        </w:rPr>
        <w:t xml:space="preserve"> . Jean Déjeux, par contre, note que ces romans possèdent « </w:t>
      </w:r>
      <w:r w:rsidRPr="00006DC5">
        <w:rPr>
          <w:rFonts w:asciiTheme="majorBidi" w:hAnsiTheme="majorBidi" w:cstheme="majorBidi"/>
          <w:i/>
          <w:iCs/>
          <w:sz w:val="26"/>
          <w:szCs w:val="26"/>
        </w:rPr>
        <w:t>un sens de dévoilement et de contestation.</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25"/>
      </w:r>
    </w:p>
    <w:p w:rsidR="000C7F93" w:rsidRPr="00006DC5" w:rsidRDefault="000C7F93" w:rsidP="000C7F93">
      <w:pPr>
        <w:widowControl w:val="0"/>
        <w:tabs>
          <w:tab w:val="left" w:pos="3765"/>
        </w:tabs>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pacing w:val="-1"/>
          <w:sz w:val="26"/>
          <w:szCs w:val="26"/>
        </w:rPr>
        <w:lastRenderedPageBreak/>
        <w:t>L</w:t>
      </w:r>
      <w:r w:rsidRPr="00006DC5">
        <w:rPr>
          <w:rFonts w:asciiTheme="majorBidi" w:hAnsiTheme="majorBidi" w:cstheme="majorBidi"/>
          <w:w w:val="103"/>
          <w:sz w:val="26"/>
          <w:szCs w:val="26"/>
        </w:rPr>
        <w:t xml:space="preserve">a fonction ethnographique de ces romans peut être considérée comme </w:t>
      </w:r>
      <w:r w:rsidRPr="00006DC5">
        <w:rPr>
          <w:rFonts w:asciiTheme="majorBidi" w:hAnsiTheme="majorBidi" w:cstheme="majorBidi"/>
          <w:sz w:val="26"/>
          <w:szCs w:val="26"/>
        </w:rPr>
        <w:t xml:space="preserve">idéologique. En effet, la description affectueuse </w:t>
      </w:r>
      <w:r w:rsidRPr="00006DC5">
        <w:rPr>
          <w:rFonts w:asciiTheme="majorBidi" w:hAnsiTheme="majorBidi" w:cstheme="majorBidi"/>
          <w:w w:val="103"/>
          <w:sz w:val="26"/>
          <w:szCs w:val="26"/>
        </w:rPr>
        <w:t>toute seule de la vie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traditionnelle agressée par le colonialisme avec sa </w:t>
      </w:r>
      <w:r w:rsidRPr="00006DC5">
        <w:rPr>
          <w:rFonts w:asciiTheme="majorBidi" w:hAnsiTheme="majorBidi" w:cstheme="majorBidi"/>
          <w:w w:val="102"/>
          <w:sz w:val="26"/>
          <w:szCs w:val="26"/>
        </w:rPr>
        <w:t>politique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d’assimilation témoignait de l’opposition de l’écrivain</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à cette </w:t>
      </w:r>
      <w:r w:rsidRPr="00006DC5">
        <w:rPr>
          <w:rFonts w:asciiTheme="majorBidi" w:hAnsiTheme="majorBidi" w:cstheme="majorBidi"/>
          <w:spacing w:val="-3"/>
          <w:sz w:val="26"/>
          <w:szCs w:val="26"/>
        </w:rPr>
        <w:t xml:space="preserve">époque-là. La contradiction signalée provient du fait que la contestation </w:t>
      </w:r>
      <w:r w:rsidRPr="00006DC5">
        <w:rPr>
          <w:rFonts w:asciiTheme="majorBidi" w:hAnsiTheme="majorBidi" w:cstheme="majorBidi"/>
          <w:sz w:val="26"/>
          <w:szCs w:val="26"/>
        </w:rPr>
        <w:t>anticolonialiste des romans ethnographiques est exprimée seulement au niveau de la morale, ce qui rend indirect et atténue son impact politique.</w:t>
      </w:r>
    </w:p>
    <w:p w:rsidR="000C7F93" w:rsidRPr="00006DC5" w:rsidRDefault="000C7F93" w:rsidP="000C7F93">
      <w:pPr>
        <w:widowControl w:val="0"/>
        <w:tabs>
          <w:tab w:val="left" w:pos="3765"/>
        </w:tabs>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w w:val="104"/>
          <w:sz w:val="26"/>
          <w:szCs w:val="26"/>
        </w:rPr>
        <w:t>Face au lecteur</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européen, les romanciers algériens affirment le droit à </w:t>
      </w:r>
      <w:r w:rsidRPr="00006DC5">
        <w:rPr>
          <w:rFonts w:asciiTheme="majorBidi" w:hAnsiTheme="majorBidi" w:cstheme="majorBidi"/>
          <w:spacing w:val="-1"/>
          <w:sz w:val="26"/>
          <w:szCs w:val="26"/>
        </w:rPr>
        <w:t>l’existence du mode de vie</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national, ce qui est présenté comme tout à fait </w:t>
      </w:r>
      <w:r w:rsidRPr="00006DC5">
        <w:rPr>
          <w:rFonts w:asciiTheme="majorBidi" w:hAnsiTheme="majorBidi" w:cstheme="majorBidi"/>
          <w:sz w:val="26"/>
          <w:szCs w:val="26"/>
        </w:rPr>
        <w:t xml:space="preserve">juste du point de vue de la morale humaine, et refoulent le colonialisme </w:t>
      </w:r>
      <w:r w:rsidRPr="00006DC5">
        <w:rPr>
          <w:rFonts w:asciiTheme="majorBidi" w:hAnsiTheme="majorBidi" w:cstheme="majorBidi"/>
          <w:spacing w:val="-2"/>
          <w:sz w:val="26"/>
          <w:szCs w:val="26"/>
        </w:rPr>
        <w:t>comme amoral.</w:t>
      </w:r>
    </w:p>
    <w:p w:rsidR="000C7F93" w:rsidRPr="00006DC5" w:rsidRDefault="000C7F93" w:rsidP="000C7F93">
      <w:pPr>
        <w:widowControl w:val="0"/>
        <w:tabs>
          <w:tab w:val="left" w:pos="3765"/>
        </w:tabs>
        <w:autoSpaceDE w:val="0"/>
        <w:autoSpaceDN w:val="0"/>
        <w:adjustRightInd w:val="0"/>
        <w:spacing w:before="100" w:beforeAutospacing="1" w:after="100" w:afterAutospacing="1" w:line="360" w:lineRule="auto"/>
        <w:ind w:firstLine="709"/>
        <w:jc w:val="both"/>
        <w:rPr>
          <w:rFonts w:asciiTheme="majorBidi" w:hAnsiTheme="majorBidi" w:cstheme="majorBidi"/>
          <w:w w:val="103"/>
          <w:sz w:val="26"/>
          <w:szCs w:val="26"/>
        </w:rPr>
      </w:pPr>
      <w:r w:rsidRPr="00006DC5">
        <w:rPr>
          <w:rFonts w:asciiTheme="majorBidi" w:hAnsiTheme="majorBidi" w:cstheme="majorBidi"/>
          <w:w w:val="104"/>
          <w:sz w:val="26"/>
          <w:szCs w:val="26"/>
        </w:rPr>
        <w:t>Les  romans  ethnographiques  décrivent la vie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traditionnelle et </w:t>
      </w:r>
      <w:r w:rsidRPr="00006DC5">
        <w:rPr>
          <w:rFonts w:asciiTheme="majorBidi" w:hAnsiTheme="majorBidi" w:cstheme="majorBidi"/>
          <w:sz w:val="26"/>
          <w:szCs w:val="26"/>
        </w:rPr>
        <w:t xml:space="preserve">dessinent  le </w:t>
      </w:r>
      <w:r w:rsidRPr="00006DC5">
        <w:rPr>
          <w:rFonts w:asciiTheme="majorBidi" w:hAnsiTheme="majorBidi" w:cstheme="majorBidi"/>
          <w:w w:val="104"/>
          <w:sz w:val="26"/>
          <w:szCs w:val="26"/>
        </w:rPr>
        <w:t xml:space="preserve">portrait collectif du peuple, en même temps ils sont </w:t>
      </w:r>
      <w:r w:rsidRPr="00006DC5">
        <w:rPr>
          <w:rFonts w:asciiTheme="majorBidi" w:hAnsiTheme="majorBidi" w:cstheme="majorBidi"/>
          <w:w w:val="101"/>
          <w:sz w:val="26"/>
          <w:szCs w:val="26"/>
        </w:rPr>
        <w:t xml:space="preserve">biographiques et rappellent le roman d’apprentissage européen qui suit </w:t>
      </w:r>
      <w:r w:rsidRPr="00006DC5">
        <w:rPr>
          <w:rFonts w:asciiTheme="majorBidi" w:hAnsiTheme="majorBidi" w:cstheme="majorBidi"/>
          <w:sz w:val="26"/>
          <w:szCs w:val="26"/>
        </w:rPr>
        <w:t>l’évolution du héros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depuis son enfance et adolescence. Mais par rapport </w:t>
      </w:r>
      <w:r w:rsidRPr="00006DC5">
        <w:rPr>
          <w:rFonts w:asciiTheme="majorBidi" w:hAnsiTheme="majorBidi" w:cstheme="majorBidi"/>
          <w:w w:val="103"/>
          <w:sz w:val="26"/>
          <w:szCs w:val="26"/>
        </w:rPr>
        <w:t>au roman européen, le héros ne se révolte pas contre la société</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tout au </w:t>
      </w:r>
      <w:r w:rsidRPr="00006DC5">
        <w:rPr>
          <w:rFonts w:asciiTheme="majorBidi" w:hAnsiTheme="majorBidi" w:cstheme="majorBidi"/>
          <w:sz w:val="26"/>
          <w:szCs w:val="26"/>
        </w:rPr>
        <w:t xml:space="preserve">contraire, c’est le milieu national qui forme son caractère et sa vision du </w:t>
      </w:r>
      <w:r w:rsidRPr="00006DC5">
        <w:rPr>
          <w:rFonts w:asciiTheme="majorBidi" w:hAnsiTheme="majorBidi" w:cstheme="majorBidi"/>
          <w:w w:val="103"/>
          <w:sz w:val="26"/>
          <w:szCs w:val="26"/>
        </w:rPr>
        <w:t xml:space="preserve">monde. </w:t>
      </w:r>
    </w:p>
    <w:p w:rsidR="000C7F93" w:rsidRPr="00006DC5" w:rsidRDefault="000C7F93" w:rsidP="000C7F93">
      <w:pPr>
        <w:widowControl w:val="0"/>
        <w:tabs>
          <w:tab w:val="left" w:pos="3765"/>
        </w:tabs>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rPr>
      </w:pPr>
      <w:r w:rsidRPr="00006DC5">
        <w:rPr>
          <w:rFonts w:asciiTheme="majorBidi" w:hAnsiTheme="majorBidi" w:cstheme="majorBidi"/>
          <w:w w:val="103"/>
          <w:sz w:val="26"/>
          <w:szCs w:val="26"/>
        </w:rPr>
        <w:t>Cependant  la  perception  du  monde  de  héros</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est  toujours </w:t>
      </w:r>
      <w:r w:rsidRPr="00006DC5">
        <w:rPr>
          <w:rFonts w:asciiTheme="majorBidi" w:hAnsiTheme="majorBidi" w:cstheme="majorBidi"/>
          <w:spacing w:val="-1"/>
          <w:sz w:val="26"/>
          <w:szCs w:val="26"/>
        </w:rPr>
        <w:t xml:space="preserve">subjective, par conséquent, le roman ethnographique algérien est toujours </w:t>
      </w:r>
      <w:r w:rsidRPr="00006DC5">
        <w:rPr>
          <w:rFonts w:asciiTheme="majorBidi" w:hAnsiTheme="majorBidi" w:cstheme="majorBidi"/>
          <w:sz w:val="26"/>
          <w:szCs w:val="26"/>
        </w:rPr>
        <w:t>psychologique, car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peuple y est décrite le plus souvent à travers </w:t>
      </w:r>
      <w:r w:rsidRPr="00006DC5">
        <w:rPr>
          <w:rFonts w:asciiTheme="majorBidi" w:hAnsiTheme="majorBidi" w:cstheme="majorBidi"/>
          <w:w w:val="103"/>
          <w:sz w:val="26"/>
          <w:szCs w:val="26"/>
        </w:rPr>
        <w:t xml:space="preserve">les  sentiments  du  héros.  L’émergence  du  psychologisme  chez  les </w:t>
      </w:r>
      <w:r w:rsidRPr="00006DC5">
        <w:rPr>
          <w:rFonts w:asciiTheme="majorBidi" w:hAnsiTheme="majorBidi" w:cstheme="majorBidi"/>
          <w:w w:val="105"/>
          <w:sz w:val="26"/>
          <w:szCs w:val="26"/>
        </w:rPr>
        <w:t>romanciers algériens peut être considéré comme un véritable exploit</w:t>
      </w:r>
      <w:r w:rsidRPr="00006DC5">
        <w:rPr>
          <w:rFonts w:asciiTheme="majorBidi" w:hAnsiTheme="majorBidi" w:cstheme="majorBidi"/>
          <w:w w:val="102"/>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rPr>
      </w:pPr>
      <w:r w:rsidRPr="00006DC5">
        <w:rPr>
          <w:rFonts w:asciiTheme="majorBidi" w:hAnsiTheme="majorBidi" w:cstheme="majorBidi"/>
          <w:w w:val="102"/>
          <w:sz w:val="26"/>
          <w:szCs w:val="26"/>
        </w:rPr>
        <w:t xml:space="preserve">Les </w:t>
      </w:r>
      <w:r w:rsidRPr="00006DC5">
        <w:rPr>
          <w:rFonts w:asciiTheme="majorBidi" w:hAnsiTheme="majorBidi" w:cstheme="majorBidi"/>
          <w:sz w:val="26"/>
          <w:szCs w:val="26"/>
        </w:rPr>
        <w:t xml:space="preserve">écrivains algériens ont transgressé donc la tradition nationale qui interdit </w:t>
      </w:r>
      <w:r w:rsidRPr="00006DC5">
        <w:rPr>
          <w:rFonts w:asciiTheme="majorBidi" w:hAnsiTheme="majorBidi" w:cstheme="majorBidi"/>
          <w:w w:val="108"/>
          <w:sz w:val="26"/>
          <w:szCs w:val="26"/>
        </w:rPr>
        <w:t xml:space="preserve">l’expression publique des sentiments intimes, et la description </w:t>
      </w:r>
      <w:r w:rsidRPr="00006DC5">
        <w:rPr>
          <w:rFonts w:asciiTheme="majorBidi" w:hAnsiTheme="majorBidi" w:cstheme="majorBidi"/>
          <w:w w:val="104"/>
          <w:sz w:val="26"/>
          <w:szCs w:val="26"/>
        </w:rPr>
        <w:t>psychologique subjective de la réalité</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devient le trait pertinent de leur </w:t>
      </w:r>
      <w:r w:rsidRPr="00006DC5">
        <w:rPr>
          <w:rFonts w:asciiTheme="majorBidi" w:hAnsiTheme="majorBidi" w:cstheme="majorBidi"/>
          <w:sz w:val="26"/>
          <w:szCs w:val="26"/>
        </w:rPr>
        <w:t xml:space="preserve">littérature. Les </w:t>
      </w:r>
      <w:r w:rsidRPr="00006DC5">
        <w:rPr>
          <w:rFonts w:asciiTheme="majorBidi" w:hAnsiTheme="majorBidi" w:cstheme="majorBidi"/>
          <w:w w:val="102"/>
          <w:sz w:val="26"/>
          <w:szCs w:val="26"/>
        </w:rPr>
        <w:t xml:space="preserve">écrivains ont essayé de raconter leur enfance et leur jeunesse, de parler </w:t>
      </w:r>
      <w:r w:rsidRPr="00006DC5">
        <w:rPr>
          <w:rFonts w:asciiTheme="majorBidi" w:hAnsiTheme="majorBidi" w:cstheme="majorBidi"/>
          <w:spacing w:val="-2"/>
          <w:sz w:val="26"/>
          <w:szCs w:val="26"/>
        </w:rPr>
        <w:t>de leurs problèmes et de leurs sentiments, de décrire la vie</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du peuple dont </w:t>
      </w:r>
      <w:r w:rsidRPr="00006DC5">
        <w:rPr>
          <w:rFonts w:asciiTheme="majorBidi" w:hAnsiTheme="majorBidi" w:cstheme="majorBidi"/>
          <w:spacing w:val="-1"/>
          <w:sz w:val="26"/>
          <w:szCs w:val="26"/>
        </w:rPr>
        <w:t xml:space="preserve">ils faisaient une partie intégrante. La période suivante, période de </w:t>
      </w:r>
      <w:r w:rsidRPr="00006DC5">
        <w:rPr>
          <w:rFonts w:asciiTheme="majorBidi" w:hAnsiTheme="majorBidi" w:cstheme="majorBidi"/>
          <w:sz w:val="26"/>
          <w:szCs w:val="26"/>
        </w:rPr>
        <w:t>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r w:rsidRPr="00006DC5">
        <w:rPr>
          <w:rFonts w:asciiTheme="majorBidi" w:hAnsiTheme="majorBidi" w:cstheme="majorBidi"/>
          <w:sz w:val="26"/>
          <w:szCs w:val="26"/>
        </w:rPr>
        <w:lastRenderedPageBreak/>
        <w:t>commence, d’après Ghani Mérad, à partir de 1952</w:t>
      </w:r>
      <w:r w:rsidRPr="00006DC5">
        <w:rPr>
          <w:rStyle w:val="Appelnotedebasdep"/>
          <w:rFonts w:asciiTheme="majorBidi" w:hAnsiTheme="majorBidi" w:cstheme="majorBidi"/>
          <w:sz w:val="26"/>
          <w:szCs w:val="26"/>
        </w:rPr>
        <w:footnoteReference w:id="26"/>
      </w:r>
      <w:r w:rsidRPr="00006DC5">
        <w:rPr>
          <w:rFonts w:asciiTheme="majorBidi" w:hAnsiTheme="majorBidi" w:cstheme="majorBidi"/>
          <w:sz w:val="26"/>
          <w:szCs w:val="26"/>
        </w:rPr>
        <w:t xml:space="preserve">. Il prend pour critère </w:t>
      </w:r>
      <w:r w:rsidRPr="00006DC5">
        <w:rPr>
          <w:rFonts w:asciiTheme="majorBidi" w:hAnsiTheme="majorBidi" w:cstheme="majorBidi"/>
          <w:w w:val="103"/>
          <w:sz w:val="26"/>
          <w:szCs w:val="26"/>
        </w:rPr>
        <w:t>la  polémique autour du roman « </w:t>
      </w:r>
      <w:r w:rsidRPr="00006DC5">
        <w:rPr>
          <w:rFonts w:asciiTheme="majorBidi" w:hAnsiTheme="majorBidi" w:cstheme="majorBidi"/>
          <w:i/>
          <w:iCs/>
          <w:w w:val="103"/>
          <w:sz w:val="26"/>
          <w:szCs w:val="26"/>
        </w:rPr>
        <w:t>La Colline oubliée</w:t>
      </w:r>
      <w:r w:rsidRPr="00006DC5">
        <w:rPr>
          <w:rFonts w:asciiTheme="majorBidi" w:hAnsiTheme="majorBidi" w:cstheme="majorBidi"/>
          <w:w w:val="103"/>
          <w:sz w:val="26"/>
          <w:szCs w:val="26"/>
        </w:rPr>
        <w:t xml:space="preserve"> » de Mammeri qui, </w:t>
      </w:r>
      <w:r w:rsidRPr="00006DC5">
        <w:rPr>
          <w:rFonts w:asciiTheme="majorBidi" w:hAnsiTheme="majorBidi" w:cstheme="majorBidi"/>
          <w:w w:val="107"/>
          <w:sz w:val="26"/>
          <w:szCs w:val="26"/>
        </w:rPr>
        <w:t xml:space="preserve">pense-t-il, a témoigné de l’accroissement de la contestation </w:t>
      </w:r>
      <w:r w:rsidRPr="00006DC5">
        <w:rPr>
          <w:rFonts w:asciiTheme="majorBidi" w:hAnsiTheme="majorBidi" w:cstheme="majorBidi"/>
          <w:sz w:val="26"/>
          <w:szCs w:val="26"/>
        </w:rPr>
        <w:t xml:space="preserve">anticolonialiste et qui a poussé les écrivains à s’engager dans la lutte pour </w:t>
      </w:r>
      <w:r w:rsidRPr="00006DC5">
        <w:rPr>
          <w:rFonts w:asciiTheme="majorBidi" w:hAnsiTheme="majorBidi" w:cstheme="majorBidi"/>
          <w:w w:val="102"/>
          <w:sz w:val="26"/>
          <w:szCs w:val="26"/>
        </w:rPr>
        <w:t xml:space="preserve">la libération nationale.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bCs/>
          <w:w w:val="102"/>
          <w:sz w:val="26"/>
          <w:szCs w:val="26"/>
        </w:rPr>
      </w:pPr>
      <w:r w:rsidRPr="00006DC5">
        <w:rPr>
          <w:rFonts w:asciiTheme="majorBidi" w:hAnsiTheme="majorBidi" w:cstheme="majorBidi"/>
          <w:b/>
          <w:bCs/>
          <w:w w:val="102"/>
          <w:sz w:val="26"/>
          <w:szCs w:val="26"/>
        </w:rPr>
        <w:t>II-2-1- La prise en charge de l’Histoire</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w w:val="102"/>
          <w:sz w:val="26"/>
          <w:szCs w:val="26"/>
        </w:rPr>
        <w:t>Pendant la guerre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les écrivains algériens se tournent parfois vers le </w:t>
      </w:r>
      <w:r w:rsidRPr="00006DC5">
        <w:rPr>
          <w:rFonts w:asciiTheme="majorBidi" w:hAnsiTheme="majorBidi" w:cstheme="majorBidi"/>
          <w:w w:val="105"/>
          <w:sz w:val="26"/>
          <w:szCs w:val="26"/>
        </w:rPr>
        <w:t xml:space="preserve">passé  glorieux national, ils sont passionnés par les personnalités </w:t>
      </w:r>
      <w:r w:rsidRPr="00006DC5">
        <w:rPr>
          <w:rFonts w:asciiTheme="majorBidi" w:hAnsiTheme="majorBidi" w:cstheme="majorBidi"/>
          <w:w w:val="103"/>
          <w:sz w:val="26"/>
          <w:szCs w:val="26"/>
        </w:rPr>
        <w:t>éminentes de la science et de la culture, par les héros</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légendaires de la résistance contre l’envahisseur, ils sont également animés par l’intérêt </w:t>
      </w:r>
      <w:r w:rsidRPr="00006DC5">
        <w:rPr>
          <w:rFonts w:asciiTheme="majorBidi" w:hAnsiTheme="majorBidi" w:cstheme="majorBidi"/>
          <w:spacing w:val="-1"/>
          <w:sz w:val="26"/>
          <w:szCs w:val="26"/>
        </w:rPr>
        <w:t xml:space="preserve">pour le folklore du terroir. Ils publient des essais historiques, des recueils </w:t>
      </w:r>
      <w:r w:rsidRPr="00006DC5">
        <w:rPr>
          <w:rFonts w:asciiTheme="majorBidi" w:hAnsiTheme="majorBidi" w:cstheme="majorBidi"/>
          <w:sz w:val="26"/>
          <w:szCs w:val="26"/>
        </w:rPr>
        <w:t>de contes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légendes, de poésies, de chansons parmi lesquels </w:t>
      </w:r>
      <w:r w:rsidRPr="00006DC5">
        <w:rPr>
          <w:rFonts w:asciiTheme="majorBidi" w:hAnsiTheme="majorBidi" w:cstheme="majorBidi"/>
          <w:i/>
          <w:iCs/>
          <w:sz w:val="26"/>
          <w:szCs w:val="26"/>
        </w:rPr>
        <w:t xml:space="preserve">L’Eternel </w:t>
      </w:r>
      <w:r w:rsidRPr="00006DC5">
        <w:rPr>
          <w:rFonts w:asciiTheme="majorBidi" w:hAnsiTheme="majorBidi" w:cstheme="majorBidi"/>
          <w:i/>
          <w:iCs/>
          <w:w w:val="103"/>
          <w:sz w:val="26"/>
          <w:szCs w:val="26"/>
        </w:rPr>
        <w:t>Jugurtha</w:t>
      </w:r>
      <w:r w:rsidRPr="00006DC5">
        <w:rPr>
          <w:rFonts w:asciiTheme="majorBidi" w:hAnsiTheme="majorBidi" w:cstheme="majorBidi"/>
          <w:w w:val="103"/>
          <w:sz w:val="26"/>
          <w:szCs w:val="26"/>
        </w:rPr>
        <w:t xml:space="preserve"> (1946) de Jean Amrouche, Chansons des jeunes filles arabes </w:t>
      </w:r>
      <w:r w:rsidRPr="00006DC5">
        <w:rPr>
          <w:rFonts w:asciiTheme="majorBidi" w:hAnsiTheme="majorBidi" w:cstheme="majorBidi"/>
          <w:w w:val="101"/>
          <w:sz w:val="26"/>
          <w:szCs w:val="26"/>
        </w:rPr>
        <w:t xml:space="preserve">(1953) de Mostefa Lacheraf, </w:t>
      </w:r>
      <w:r w:rsidRPr="00006DC5">
        <w:rPr>
          <w:rFonts w:asciiTheme="majorBidi" w:hAnsiTheme="majorBidi" w:cstheme="majorBidi"/>
          <w:i/>
          <w:iCs/>
          <w:w w:val="101"/>
          <w:sz w:val="26"/>
          <w:szCs w:val="26"/>
        </w:rPr>
        <w:t>Baba Fekrane</w:t>
      </w:r>
      <w:r w:rsidRPr="00006DC5">
        <w:rPr>
          <w:rFonts w:asciiTheme="majorBidi" w:hAnsiTheme="majorBidi" w:cstheme="majorBidi"/>
          <w:w w:val="101"/>
          <w:sz w:val="26"/>
          <w:szCs w:val="26"/>
        </w:rPr>
        <w:t xml:space="preserve"> (1959) de Mohammed Dib, </w:t>
      </w:r>
      <w:r w:rsidRPr="00006DC5">
        <w:rPr>
          <w:rFonts w:asciiTheme="majorBidi" w:hAnsiTheme="majorBidi" w:cstheme="majorBidi"/>
          <w:i/>
          <w:iCs/>
          <w:spacing w:val="-2"/>
          <w:sz w:val="26"/>
          <w:szCs w:val="26"/>
        </w:rPr>
        <w:t xml:space="preserve">Les Poèmes de Si Mohand </w:t>
      </w:r>
      <w:r w:rsidRPr="00006DC5">
        <w:rPr>
          <w:rFonts w:asciiTheme="majorBidi" w:hAnsiTheme="majorBidi" w:cstheme="majorBidi"/>
          <w:spacing w:val="-2"/>
          <w:sz w:val="26"/>
          <w:szCs w:val="26"/>
        </w:rPr>
        <w:t xml:space="preserve">traduits par Mouloud Feraoun (1960). Mais le </w:t>
      </w:r>
      <w:r w:rsidRPr="00006DC5">
        <w:rPr>
          <w:rFonts w:asciiTheme="majorBidi" w:hAnsiTheme="majorBidi" w:cstheme="majorBidi"/>
          <w:w w:val="102"/>
          <w:sz w:val="26"/>
          <w:szCs w:val="26"/>
        </w:rPr>
        <w:t xml:space="preserve">plus souvent les écrivains algériens se penchent sur le problème le plus </w:t>
      </w:r>
      <w:r w:rsidRPr="00006DC5">
        <w:rPr>
          <w:rFonts w:asciiTheme="majorBidi" w:hAnsiTheme="majorBidi" w:cstheme="majorBidi"/>
          <w:w w:val="104"/>
          <w:sz w:val="26"/>
          <w:szCs w:val="26"/>
        </w:rPr>
        <w:t xml:space="preserve">important à cette époque, sur la confrontation entre deux civilisations </w:t>
      </w:r>
      <w:r w:rsidRPr="00006DC5">
        <w:rPr>
          <w:rFonts w:asciiTheme="majorBidi" w:hAnsiTheme="majorBidi" w:cstheme="majorBidi"/>
          <w:spacing w:val="-1"/>
          <w:sz w:val="26"/>
          <w:szCs w:val="26"/>
        </w:rPr>
        <w:t>dans la vie</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de leur pays</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1"/>
          <w:sz w:val="26"/>
          <w:szCs w:val="26"/>
        </w:rPr>
      </w:pPr>
      <w:r w:rsidRPr="00006DC5">
        <w:rPr>
          <w:rFonts w:asciiTheme="majorBidi" w:hAnsiTheme="majorBidi" w:cstheme="majorBidi"/>
          <w:spacing w:val="-1"/>
          <w:sz w:val="26"/>
          <w:szCs w:val="26"/>
        </w:rPr>
        <w:t>Les héros</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de leurs œuvres  se trouvent devant un choix, ils doivent définir leur position vis-à-vis de la guerre</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de libération. Ce choix est surtout douloureux pour l’intelligentsia algérienne de formation </w:t>
      </w:r>
      <w:r w:rsidRPr="00006DC5">
        <w:rPr>
          <w:rFonts w:asciiTheme="majorBidi" w:hAnsiTheme="majorBidi" w:cstheme="majorBidi"/>
          <w:w w:val="101"/>
          <w:sz w:val="26"/>
          <w:szCs w:val="26"/>
        </w:rPr>
        <w:t xml:space="preserve">française.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1"/>
          <w:sz w:val="26"/>
          <w:szCs w:val="26"/>
        </w:rPr>
      </w:pPr>
      <w:r w:rsidRPr="00006DC5">
        <w:rPr>
          <w:rFonts w:asciiTheme="majorBidi" w:hAnsiTheme="majorBidi" w:cstheme="majorBidi"/>
          <w:spacing w:val="-1"/>
          <w:sz w:val="26"/>
          <w:szCs w:val="26"/>
        </w:rPr>
        <w:t xml:space="preserve">La </w:t>
      </w:r>
      <w:r w:rsidRPr="00006DC5">
        <w:rPr>
          <w:rFonts w:asciiTheme="majorBidi" w:hAnsiTheme="majorBidi" w:cstheme="majorBidi"/>
          <w:w w:val="108"/>
          <w:sz w:val="26"/>
          <w:szCs w:val="26"/>
        </w:rPr>
        <w:t>hausse de la qualité  du roman algérien</w:t>
      </w:r>
      <w:r w:rsidR="00852315">
        <w:rPr>
          <w:rFonts w:asciiTheme="majorBidi" w:hAnsiTheme="majorBidi" w:cstheme="majorBidi"/>
          <w:w w:val="108"/>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w w:val="108"/>
          <w:sz w:val="26"/>
          <w:szCs w:val="26"/>
        </w:rPr>
        <w:fldChar w:fldCharType="end"/>
      </w:r>
      <w:r w:rsidRPr="00006DC5">
        <w:rPr>
          <w:rFonts w:asciiTheme="majorBidi" w:hAnsiTheme="majorBidi" w:cstheme="majorBidi"/>
          <w:w w:val="108"/>
          <w:sz w:val="26"/>
          <w:szCs w:val="26"/>
        </w:rPr>
        <w:t xml:space="preserve"> observée à cette époque est </w:t>
      </w:r>
      <w:r w:rsidRPr="00006DC5">
        <w:rPr>
          <w:rFonts w:asciiTheme="majorBidi" w:hAnsiTheme="majorBidi" w:cstheme="majorBidi"/>
          <w:sz w:val="26"/>
          <w:szCs w:val="26"/>
        </w:rPr>
        <w:t>considérable. Si le héros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romans ethnographiques ne s’opposait </w:t>
      </w:r>
      <w:r w:rsidRPr="00006DC5">
        <w:rPr>
          <w:rFonts w:asciiTheme="majorBidi" w:hAnsiTheme="majorBidi" w:cstheme="majorBidi"/>
          <w:spacing w:val="-1"/>
          <w:sz w:val="26"/>
          <w:szCs w:val="26"/>
        </w:rPr>
        <w:t>jamais contre la société</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dans la littérature des années de guerre</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le rôle de </w:t>
      </w:r>
      <w:r w:rsidRPr="00006DC5">
        <w:rPr>
          <w:rFonts w:asciiTheme="majorBidi" w:hAnsiTheme="majorBidi" w:cstheme="majorBidi"/>
          <w:spacing w:val="-3"/>
          <w:sz w:val="26"/>
          <w:szCs w:val="26"/>
        </w:rPr>
        <w:t xml:space="preserve">l’individu s’accroît, il devient plus indépendant et capable de résoudre non </w:t>
      </w:r>
      <w:r w:rsidRPr="00006DC5">
        <w:rPr>
          <w:rFonts w:asciiTheme="majorBidi" w:hAnsiTheme="majorBidi" w:cstheme="majorBidi"/>
          <w:spacing w:val="-2"/>
          <w:sz w:val="26"/>
          <w:szCs w:val="26"/>
        </w:rPr>
        <w:t xml:space="preserve">seulement des problèmes personnels, mais aussi ceux de la société.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w w:val="104"/>
          <w:sz w:val="26"/>
          <w:szCs w:val="26"/>
        </w:rPr>
        <w:t xml:space="preserve">Malgré la contestation anticolonialiste présente dans la littérature </w:t>
      </w:r>
      <w:r w:rsidRPr="00006DC5">
        <w:rPr>
          <w:rFonts w:asciiTheme="majorBidi" w:hAnsiTheme="majorBidi" w:cstheme="majorBidi"/>
          <w:w w:val="103"/>
          <w:sz w:val="26"/>
          <w:szCs w:val="26"/>
        </w:rPr>
        <w:t xml:space="preserve">algérienne entre 1945 et 1962, il est impossible de la qualifier comme </w:t>
      </w:r>
      <w:r w:rsidRPr="00006DC5">
        <w:rPr>
          <w:rFonts w:asciiTheme="majorBidi" w:hAnsiTheme="majorBidi" w:cstheme="majorBidi"/>
          <w:sz w:val="26"/>
          <w:szCs w:val="26"/>
        </w:rPr>
        <w:t xml:space="preserve">littérature d’engagement nationaliste, car les écrivains n’oublient pas de </w:t>
      </w:r>
      <w:r w:rsidRPr="00006DC5">
        <w:rPr>
          <w:rFonts w:asciiTheme="majorBidi" w:hAnsiTheme="majorBidi" w:cstheme="majorBidi"/>
          <w:w w:val="104"/>
          <w:sz w:val="26"/>
          <w:szCs w:val="26"/>
        </w:rPr>
        <w:t xml:space="preserve">dévoiler </w:t>
      </w:r>
      <w:r w:rsidRPr="00006DC5">
        <w:rPr>
          <w:rFonts w:asciiTheme="majorBidi" w:hAnsiTheme="majorBidi" w:cstheme="majorBidi"/>
          <w:w w:val="104"/>
          <w:sz w:val="26"/>
          <w:szCs w:val="26"/>
        </w:rPr>
        <w:lastRenderedPageBreak/>
        <w:t>aussi les tares de la société</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nationale. La discussion politique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w:t>
      </w:r>
      <w:r w:rsidRPr="00006DC5">
        <w:rPr>
          <w:rFonts w:asciiTheme="majorBidi" w:hAnsiTheme="majorBidi" w:cstheme="majorBidi"/>
          <w:w w:val="102"/>
          <w:sz w:val="26"/>
          <w:szCs w:val="26"/>
        </w:rPr>
        <w:t xml:space="preserve">autour de </w:t>
      </w:r>
      <w:r w:rsidRPr="00006DC5">
        <w:rPr>
          <w:rFonts w:asciiTheme="majorBidi" w:hAnsiTheme="majorBidi" w:cstheme="majorBidi"/>
          <w:i/>
          <w:iCs/>
          <w:w w:val="102"/>
          <w:sz w:val="26"/>
          <w:szCs w:val="26"/>
        </w:rPr>
        <w:t>La Colline oubliée</w:t>
      </w:r>
      <w:r w:rsidRPr="00006DC5">
        <w:rPr>
          <w:rFonts w:asciiTheme="majorBidi" w:hAnsiTheme="majorBidi" w:cstheme="majorBidi"/>
          <w:w w:val="102"/>
          <w:sz w:val="26"/>
          <w:szCs w:val="26"/>
        </w:rPr>
        <w:t xml:space="preserve">, ainsi que les accusations des nationalistes </w:t>
      </w:r>
      <w:r w:rsidRPr="00006DC5">
        <w:rPr>
          <w:rFonts w:asciiTheme="majorBidi" w:hAnsiTheme="majorBidi" w:cstheme="majorBidi"/>
          <w:spacing w:val="-1"/>
          <w:sz w:val="26"/>
          <w:szCs w:val="26"/>
        </w:rPr>
        <w:t>proférées contre Malek Haddad et Assia Djebar en disent long.</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3"/>
          <w:sz w:val="26"/>
          <w:szCs w:val="26"/>
        </w:rPr>
        <w:t xml:space="preserve">Les romanciers algériens ont donc transgressé encore une tradition, et </w:t>
      </w:r>
      <w:r w:rsidRPr="00006DC5">
        <w:rPr>
          <w:rFonts w:asciiTheme="majorBidi" w:hAnsiTheme="majorBidi" w:cstheme="majorBidi"/>
          <w:sz w:val="26"/>
          <w:szCs w:val="26"/>
        </w:rPr>
        <w:t>cela dans une conjoncture défavorable, quand toute atteinte au mode de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national  était  qualifiée  de  traîtrise.  La  contestation  sociale  bien </w:t>
      </w:r>
      <w:r w:rsidRPr="00006DC5">
        <w:rPr>
          <w:rFonts w:asciiTheme="majorBidi" w:hAnsiTheme="majorBidi" w:cstheme="majorBidi"/>
          <w:w w:val="104"/>
          <w:sz w:val="26"/>
          <w:szCs w:val="26"/>
        </w:rPr>
        <w:t>prononcée des romans de la période de guerre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témoigne donc de leur </w:t>
      </w:r>
      <w:r w:rsidRPr="00006DC5">
        <w:rPr>
          <w:rFonts w:asciiTheme="majorBidi" w:hAnsiTheme="majorBidi" w:cstheme="majorBidi"/>
          <w:sz w:val="26"/>
          <w:szCs w:val="26"/>
        </w:rPr>
        <w:t>maturité.</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4"/>
          <w:sz w:val="26"/>
          <w:szCs w:val="26"/>
        </w:rPr>
      </w:pPr>
      <w:r w:rsidRPr="00006DC5">
        <w:rPr>
          <w:rFonts w:asciiTheme="majorBidi" w:hAnsiTheme="majorBidi" w:cstheme="majorBidi"/>
          <w:w w:val="108"/>
          <w:sz w:val="26"/>
          <w:szCs w:val="26"/>
        </w:rPr>
        <w:t xml:space="preserve">En  1956 Kateb Yacine a publié son roman Nedjma qui a fait </w:t>
      </w:r>
      <w:r w:rsidRPr="00006DC5">
        <w:rPr>
          <w:rFonts w:asciiTheme="majorBidi" w:hAnsiTheme="majorBidi" w:cstheme="majorBidi"/>
          <w:sz w:val="26"/>
          <w:szCs w:val="26"/>
        </w:rPr>
        <w:t>l’événement dans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littérature algérienne. Il a étonné par sa forme originale qui réunit très harmonieusement les éléments de l’oralité </w:t>
      </w:r>
      <w:r w:rsidRPr="00006DC5">
        <w:rPr>
          <w:rFonts w:asciiTheme="majorBidi" w:hAnsiTheme="majorBidi" w:cstheme="majorBidi"/>
          <w:w w:val="103"/>
          <w:sz w:val="26"/>
          <w:szCs w:val="26"/>
        </w:rPr>
        <w:t>nationale  avec la technique romanesque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de la littérature mondiale </w:t>
      </w:r>
      <w:r w:rsidRPr="00006DC5">
        <w:rPr>
          <w:rFonts w:asciiTheme="majorBidi" w:hAnsiTheme="majorBidi" w:cstheme="majorBidi"/>
          <w:sz w:val="26"/>
          <w:szCs w:val="26"/>
        </w:rPr>
        <w:t xml:space="preserve">moderne. Ce roman que l’on situe souvent dans le cadre de la littérature </w:t>
      </w:r>
      <w:r w:rsidRPr="00006DC5">
        <w:rPr>
          <w:rFonts w:asciiTheme="majorBidi" w:hAnsiTheme="majorBidi" w:cstheme="majorBidi"/>
          <w:w w:val="105"/>
          <w:sz w:val="26"/>
          <w:szCs w:val="26"/>
        </w:rPr>
        <w:t>de guerre</w:t>
      </w:r>
      <w:r w:rsidR="00852315" w:rsidRPr="00006DC5">
        <w:rPr>
          <w:rFonts w:asciiTheme="majorBidi" w:hAnsiTheme="majorBidi" w:cstheme="majorBidi"/>
          <w:w w:val="105"/>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5"/>
          <w:sz w:val="26"/>
          <w:szCs w:val="26"/>
        </w:rPr>
        <w:fldChar w:fldCharType="end"/>
      </w:r>
      <w:r w:rsidRPr="00006DC5">
        <w:rPr>
          <w:rFonts w:asciiTheme="majorBidi" w:hAnsiTheme="majorBidi" w:cstheme="majorBidi"/>
          <w:w w:val="105"/>
          <w:sz w:val="26"/>
          <w:szCs w:val="26"/>
        </w:rPr>
        <w:t xml:space="preserve"> est en effet difficile à classer. Basé sur l’oralité, il n’est pas </w:t>
      </w:r>
      <w:r w:rsidRPr="00006DC5">
        <w:rPr>
          <w:rFonts w:asciiTheme="majorBidi" w:hAnsiTheme="majorBidi" w:cstheme="majorBidi"/>
          <w:w w:val="103"/>
          <w:sz w:val="26"/>
          <w:szCs w:val="26"/>
        </w:rPr>
        <w:t xml:space="preserve">ethnographique. La technique moderne le détache de la littérature algérienne précédente, essentiellement </w:t>
      </w:r>
      <w:r w:rsidRPr="00006DC5">
        <w:rPr>
          <w:rFonts w:asciiTheme="majorBidi" w:hAnsiTheme="majorBidi" w:cstheme="majorBidi"/>
          <w:w w:val="104"/>
          <w:sz w:val="26"/>
          <w:szCs w:val="26"/>
        </w:rPr>
        <w:t xml:space="preserve">“réaliste”. L’expression de </w:t>
      </w:r>
      <w:r w:rsidRPr="00006DC5">
        <w:rPr>
          <w:rFonts w:asciiTheme="majorBidi" w:hAnsiTheme="majorBidi" w:cstheme="majorBidi"/>
          <w:spacing w:val="-2"/>
          <w:sz w:val="26"/>
          <w:szCs w:val="26"/>
        </w:rPr>
        <w:t xml:space="preserve">l’engagement que l’on y retrouve se heurte à l’idée de l’échec. Inclassable </w:t>
      </w:r>
      <w:r w:rsidRPr="00006DC5">
        <w:rPr>
          <w:rFonts w:asciiTheme="majorBidi" w:hAnsiTheme="majorBidi" w:cstheme="majorBidi"/>
          <w:w w:val="102"/>
          <w:sz w:val="26"/>
          <w:szCs w:val="26"/>
        </w:rPr>
        <w:t xml:space="preserve">partout, le roman a eu un grand succès, a été hautement apprécié par la </w:t>
      </w:r>
      <w:r w:rsidRPr="00006DC5">
        <w:rPr>
          <w:rFonts w:asciiTheme="majorBidi" w:hAnsiTheme="majorBidi" w:cstheme="majorBidi"/>
          <w:sz w:val="26"/>
          <w:szCs w:val="26"/>
        </w:rPr>
        <w:t>critique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critique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littéraire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a exercé une grande influence sur le développement </w:t>
      </w:r>
      <w:r w:rsidRPr="00006DC5">
        <w:rPr>
          <w:rFonts w:asciiTheme="majorBidi" w:hAnsiTheme="majorBidi" w:cstheme="majorBidi"/>
          <w:spacing w:val="-4"/>
          <w:sz w:val="26"/>
          <w:szCs w:val="26"/>
        </w:rPr>
        <w:t>ultérieur du roman maghrébin.</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bCs/>
          <w:spacing w:val="-4"/>
          <w:sz w:val="26"/>
          <w:szCs w:val="26"/>
        </w:rPr>
      </w:pPr>
      <w:r w:rsidRPr="00006DC5">
        <w:rPr>
          <w:rFonts w:asciiTheme="majorBidi" w:hAnsiTheme="majorBidi" w:cstheme="majorBidi"/>
          <w:b/>
          <w:bCs/>
          <w:spacing w:val="-4"/>
          <w:sz w:val="26"/>
          <w:szCs w:val="26"/>
        </w:rPr>
        <w:t>II-3- Les écrivains de l’indépendance</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4"/>
          <w:sz w:val="26"/>
          <w:szCs w:val="26"/>
        </w:rPr>
      </w:pPr>
      <w:r w:rsidRPr="00006DC5">
        <w:rPr>
          <w:rFonts w:asciiTheme="majorBidi" w:hAnsiTheme="majorBidi" w:cstheme="majorBidi"/>
          <w:spacing w:val="-1"/>
          <w:sz w:val="26"/>
          <w:szCs w:val="26"/>
        </w:rPr>
        <w:t xml:space="preserve">Depuis l’indépendance, c’est la nouvelle période dans l’évolution de </w:t>
      </w:r>
      <w:r w:rsidRPr="00006DC5">
        <w:rPr>
          <w:rFonts w:asciiTheme="majorBidi" w:hAnsiTheme="majorBidi" w:cstheme="majorBidi"/>
          <w:w w:val="104"/>
          <w:sz w:val="26"/>
          <w:szCs w:val="26"/>
        </w:rPr>
        <w:t xml:space="preserve">la littérature algérienne qui se manifeste par une deuxième rupture. </w:t>
      </w:r>
      <w:r w:rsidRPr="00006DC5">
        <w:rPr>
          <w:rFonts w:asciiTheme="majorBidi" w:hAnsiTheme="majorBidi" w:cstheme="majorBidi"/>
          <w:w w:val="106"/>
          <w:sz w:val="26"/>
          <w:szCs w:val="26"/>
        </w:rPr>
        <w:t xml:space="preserve">Mouloud Feraoun est assassiné à la veille de l’indépendance. Malek </w:t>
      </w:r>
      <w:r w:rsidRPr="00006DC5">
        <w:rPr>
          <w:rFonts w:asciiTheme="majorBidi" w:hAnsiTheme="majorBidi" w:cstheme="majorBidi"/>
          <w:spacing w:val="-1"/>
          <w:sz w:val="26"/>
          <w:szCs w:val="26"/>
        </w:rPr>
        <w:t xml:space="preserve">Haddad s’est tu refusant d’écrire en français. Mouloud Mammeri, Kateb </w:t>
      </w:r>
      <w:r w:rsidRPr="00006DC5">
        <w:rPr>
          <w:rFonts w:asciiTheme="majorBidi" w:hAnsiTheme="majorBidi" w:cstheme="majorBidi"/>
          <w:w w:val="101"/>
          <w:sz w:val="26"/>
          <w:szCs w:val="26"/>
        </w:rPr>
        <w:t xml:space="preserve">Yacine, Assia Djebar publient un roman chacun, œuvres  conçues sans doute avant l’indépendance, puis changent d’activité: Mammeri choisit </w:t>
      </w:r>
      <w:r w:rsidRPr="00006DC5">
        <w:rPr>
          <w:rFonts w:asciiTheme="majorBidi" w:hAnsiTheme="majorBidi" w:cstheme="majorBidi"/>
          <w:sz w:val="26"/>
          <w:szCs w:val="26"/>
        </w:rPr>
        <w:t xml:space="preserve">l’enseignement, travaille sur la résurrection de la culture berbère, Kateb fonde une troupe de théâtre et s’occupe de la mise en scène de ses pièces </w:t>
      </w:r>
      <w:r w:rsidRPr="00006DC5">
        <w:rPr>
          <w:rFonts w:asciiTheme="majorBidi" w:hAnsiTheme="majorBidi" w:cstheme="majorBidi"/>
          <w:w w:val="106"/>
          <w:sz w:val="26"/>
          <w:szCs w:val="26"/>
        </w:rPr>
        <w:t xml:space="preserve">en arabe dialectal, Djebar travaille à la télévision nationale et fait du </w:t>
      </w:r>
      <w:r w:rsidRPr="00006DC5">
        <w:rPr>
          <w:rFonts w:asciiTheme="majorBidi" w:hAnsiTheme="majorBidi" w:cstheme="majorBidi"/>
          <w:w w:val="107"/>
          <w:sz w:val="26"/>
          <w:szCs w:val="26"/>
        </w:rPr>
        <w:t xml:space="preserve">cinéma. Seul Mohammed Dib fait l’exception: installé en France, il </w:t>
      </w:r>
      <w:r w:rsidRPr="00006DC5">
        <w:rPr>
          <w:rFonts w:asciiTheme="majorBidi" w:hAnsiTheme="majorBidi" w:cstheme="majorBidi"/>
          <w:spacing w:val="-4"/>
          <w:sz w:val="26"/>
          <w:szCs w:val="26"/>
        </w:rPr>
        <w:t xml:space="preserve">continue à produire, comme jadis Jean Amrouche.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3"/>
          <w:sz w:val="26"/>
          <w:szCs w:val="26"/>
        </w:rPr>
      </w:pPr>
      <w:r w:rsidRPr="00006DC5">
        <w:rPr>
          <w:rFonts w:asciiTheme="majorBidi" w:hAnsiTheme="majorBidi" w:cstheme="majorBidi"/>
          <w:w w:val="103"/>
          <w:sz w:val="26"/>
          <w:szCs w:val="26"/>
        </w:rPr>
        <w:lastRenderedPageBreak/>
        <w:t xml:space="preserve">Les années 60 sont les années de transition parce qu’une nouvelle </w:t>
      </w:r>
      <w:r w:rsidRPr="00006DC5">
        <w:rPr>
          <w:rFonts w:asciiTheme="majorBidi" w:hAnsiTheme="majorBidi" w:cstheme="majorBidi"/>
          <w:w w:val="105"/>
          <w:sz w:val="26"/>
          <w:szCs w:val="26"/>
        </w:rPr>
        <w:t xml:space="preserve">génération d’écrivains prend la relève. Ils sont nombreux et publient </w:t>
      </w:r>
      <w:r w:rsidRPr="00006DC5">
        <w:rPr>
          <w:rFonts w:asciiTheme="majorBidi" w:hAnsiTheme="majorBidi" w:cstheme="majorBidi"/>
          <w:sz w:val="26"/>
          <w:szCs w:val="26"/>
        </w:rPr>
        <w:t xml:space="preserve">essentiellement des nouvelles, des témoignages, des mémoires. Aux </w:t>
      </w:r>
      <w:r w:rsidRPr="00006DC5">
        <w:rPr>
          <w:rFonts w:asciiTheme="majorBidi" w:hAnsiTheme="majorBidi" w:cstheme="majorBidi"/>
          <w:w w:val="106"/>
          <w:sz w:val="26"/>
          <w:szCs w:val="26"/>
        </w:rPr>
        <w:t xml:space="preserve">périodes  de transition le roman cède sa place aux petits genres </w:t>
      </w:r>
      <w:r w:rsidRPr="00006DC5">
        <w:rPr>
          <w:rFonts w:asciiTheme="majorBidi" w:hAnsiTheme="majorBidi" w:cstheme="majorBidi"/>
          <w:w w:val="103"/>
          <w:sz w:val="26"/>
          <w:szCs w:val="26"/>
        </w:rPr>
        <w:t xml:space="preserve">prosaïques qui  réagissent plus vite aux changements sociaux.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3"/>
          <w:sz w:val="26"/>
          <w:szCs w:val="26"/>
        </w:rPr>
        <w:t xml:space="preserve">Les </w:t>
      </w:r>
      <w:r w:rsidRPr="00006DC5">
        <w:rPr>
          <w:rFonts w:asciiTheme="majorBidi" w:hAnsiTheme="majorBidi" w:cstheme="majorBidi"/>
          <w:spacing w:val="-2"/>
          <w:sz w:val="26"/>
          <w:szCs w:val="26"/>
        </w:rPr>
        <w:t>nouveaux écrivains publient leurs œuvres  dans les mensuels Novembre et Promesses, dans l’hebdomadaire Algérie</w:t>
      </w:r>
      <w:r w:rsidR="00852315">
        <w:rPr>
          <w:rFonts w:asciiTheme="majorBidi" w:hAnsiTheme="majorBidi" w:cstheme="majorBidi"/>
          <w:spacing w:val="-2"/>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Actualité, dans le supplément du </w:t>
      </w:r>
      <w:r w:rsidRPr="00006DC5">
        <w:rPr>
          <w:rFonts w:asciiTheme="majorBidi" w:hAnsiTheme="majorBidi" w:cstheme="majorBidi"/>
          <w:w w:val="103"/>
          <w:sz w:val="26"/>
          <w:szCs w:val="26"/>
        </w:rPr>
        <w:t>quotidien officiel El-Moudjahid, à l’édition</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édition</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SNED. La production en </w:t>
      </w:r>
      <w:r w:rsidRPr="00006DC5">
        <w:rPr>
          <w:rFonts w:asciiTheme="majorBidi" w:hAnsiTheme="majorBidi" w:cstheme="majorBidi"/>
          <w:sz w:val="26"/>
          <w:szCs w:val="26"/>
        </w:rPr>
        <w:t>français est abondante, malgré certains pronostics pessimistes.</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2"/>
          <w:sz w:val="26"/>
          <w:szCs w:val="26"/>
        </w:rPr>
        <w:t>La littérature algérienne change aussi de caractère parce que la plupart des œuvres  sont consacrés à la  guerre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de libération présentée comme une </w:t>
      </w:r>
      <w:r w:rsidRPr="00006DC5">
        <w:rPr>
          <w:rFonts w:asciiTheme="majorBidi" w:hAnsiTheme="majorBidi" w:cstheme="majorBidi"/>
          <w:w w:val="107"/>
          <w:sz w:val="26"/>
          <w:szCs w:val="26"/>
        </w:rPr>
        <w:t xml:space="preserve">tragédie. On y décrit le martyre enduré par le peuple et l’exploit de </w:t>
      </w:r>
      <w:r w:rsidRPr="00006DC5">
        <w:rPr>
          <w:rFonts w:asciiTheme="majorBidi" w:hAnsiTheme="majorBidi" w:cstheme="majorBidi"/>
          <w:spacing w:val="-2"/>
          <w:sz w:val="26"/>
          <w:szCs w:val="26"/>
        </w:rPr>
        <w:t xml:space="preserve">simples gens engagés dans la lutte. Beaucoup de nouvelles sont de qualité </w:t>
      </w:r>
      <w:r w:rsidRPr="00006DC5">
        <w:rPr>
          <w:rFonts w:asciiTheme="majorBidi" w:hAnsiTheme="majorBidi" w:cstheme="majorBidi"/>
          <w:sz w:val="26"/>
          <w:szCs w:val="26"/>
        </w:rPr>
        <w:t xml:space="preserve">médiocre et ont un aspect documentaire. Leurs auteurs ne prétendent pas </w:t>
      </w:r>
      <w:r w:rsidRPr="00006DC5">
        <w:rPr>
          <w:rFonts w:asciiTheme="majorBidi" w:hAnsiTheme="majorBidi" w:cstheme="majorBidi"/>
          <w:w w:val="102"/>
          <w:sz w:val="26"/>
          <w:szCs w:val="26"/>
        </w:rPr>
        <w:t>avoir écrit</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des œuvres  de fiction</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fiction</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et les munissent de sous -titres « vécu »” </w:t>
      </w:r>
      <w:r w:rsidRPr="00006DC5">
        <w:rPr>
          <w:rFonts w:asciiTheme="majorBidi" w:hAnsiTheme="majorBidi" w:cstheme="majorBidi"/>
          <w:sz w:val="26"/>
          <w:szCs w:val="26"/>
        </w:rPr>
        <w:t xml:space="preserve">ou « témoignage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 xml:space="preserve">La plupart des nouvelles sont psychologiques, parfois </w:t>
      </w:r>
      <w:r w:rsidRPr="00006DC5">
        <w:rPr>
          <w:rFonts w:asciiTheme="majorBidi" w:hAnsiTheme="majorBidi" w:cstheme="majorBidi"/>
          <w:w w:val="104"/>
          <w:sz w:val="26"/>
          <w:szCs w:val="26"/>
        </w:rPr>
        <w:t>même lyriques, parce que les événements de guerre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y sont transmis à travers les sentiments et les impressions  des personnages</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en tant que </w:t>
      </w:r>
      <w:r w:rsidRPr="00006DC5">
        <w:rPr>
          <w:rFonts w:asciiTheme="majorBidi" w:hAnsiTheme="majorBidi" w:cstheme="majorBidi"/>
          <w:w w:val="108"/>
          <w:sz w:val="26"/>
          <w:szCs w:val="26"/>
        </w:rPr>
        <w:t xml:space="preserve">témoins. C’est la manière des meilleurs auteurs de nouvelles sur la </w:t>
      </w:r>
      <w:r w:rsidRPr="00006DC5">
        <w:rPr>
          <w:rFonts w:asciiTheme="majorBidi" w:hAnsiTheme="majorBidi" w:cstheme="majorBidi"/>
          <w:w w:val="102"/>
          <w:sz w:val="26"/>
          <w:szCs w:val="26"/>
        </w:rPr>
        <w:t xml:space="preserve">guerre: Mouloud Achour, Tahar Djaout, Laadi Flici, Farouk Zehar. Le </w:t>
      </w:r>
      <w:r w:rsidRPr="00006DC5">
        <w:rPr>
          <w:rFonts w:asciiTheme="majorBidi" w:hAnsiTheme="majorBidi" w:cstheme="majorBidi"/>
          <w:w w:val="103"/>
          <w:sz w:val="26"/>
          <w:szCs w:val="26"/>
        </w:rPr>
        <w:t xml:space="preserve">psychologisme s’affirme donc dans tous les genres prosaïques en </w:t>
      </w:r>
      <w:r w:rsidRPr="00006DC5">
        <w:rPr>
          <w:rFonts w:asciiTheme="majorBidi" w:hAnsiTheme="majorBidi" w:cstheme="majorBidi"/>
          <w:spacing w:val="-2"/>
          <w:sz w:val="26"/>
          <w:szCs w:val="26"/>
        </w:rPr>
        <w:t>Algérie</w:t>
      </w:r>
      <w:r w:rsidR="00852315">
        <w:rPr>
          <w:rFonts w:asciiTheme="majorBidi" w:hAnsiTheme="majorBidi" w:cstheme="majorBidi"/>
          <w:spacing w:val="-2"/>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4"/>
          <w:sz w:val="26"/>
          <w:szCs w:val="26"/>
        </w:rPr>
      </w:pPr>
      <w:r w:rsidRPr="00006DC5">
        <w:rPr>
          <w:rFonts w:asciiTheme="majorBidi" w:hAnsiTheme="majorBidi" w:cstheme="majorBidi"/>
          <w:sz w:val="26"/>
          <w:szCs w:val="26"/>
        </w:rPr>
        <w:t>Dans les années 60 les écrivains de la « génération de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posent </w:t>
      </w:r>
      <w:r w:rsidRPr="00006DC5">
        <w:rPr>
          <w:rFonts w:asciiTheme="majorBidi" w:hAnsiTheme="majorBidi" w:cstheme="majorBidi"/>
          <w:w w:val="104"/>
          <w:sz w:val="26"/>
          <w:szCs w:val="26"/>
        </w:rPr>
        <w:t xml:space="preserve">des  problèmes plus complexes dans leurs romans. Les auteurs y </w:t>
      </w:r>
      <w:r w:rsidRPr="00006DC5">
        <w:rPr>
          <w:rFonts w:asciiTheme="majorBidi" w:hAnsiTheme="majorBidi" w:cstheme="majorBidi"/>
          <w:w w:val="105"/>
          <w:sz w:val="26"/>
          <w:szCs w:val="26"/>
        </w:rPr>
        <w:t>réfléchissent sur le destin des hommes et sur l’évolution de la société</w:t>
      </w:r>
      <w:r w:rsidR="00852315" w:rsidRPr="00006DC5">
        <w:rPr>
          <w:rFonts w:asciiTheme="majorBidi" w:hAnsiTheme="majorBidi" w:cstheme="majorBidi"/>
          <w:w w:val="105"/>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w w:val="105"/>
          <w:sz w:val="26"/>
          <w:szCs w:val="26"/>
        </w:rPr>
        <w:fldChar w:fldCharType="end"/>
      </w:r>
      <w:r w:rsidRPr="00006DC5">
        <w:rPr>
          <w:rFonts w:asciiTheme="majorBidi" w:hAnsiTheme="majorBidi" w:cstheme="majorBidi"/>
          <w:w w:val="105"/>
          <w:sz w:val="26"/>
          <w:szCs w:val="26"/>
        </w:rPr>
        <w:t xml:space="preserve"> </w:t>
      </w:r>
      <w:r w:rsidRPr="00006DC5">
        <w:rPr>
          <w:rFonts w:asciiTheme="majorBidi" w:hAnsiTheme="majorBidi" w:cstheme="majorBidi"/>
          <w:w w:val="102"/>
          <w:sz w:val="26"/>
          <w:szCs w:val="26"/>
        </w:rPr>
        <w:t xml:space="preserve">algérienne toute entière. Dans son roman </w:t>
      </w:r>
      <w:r w:rsidRPr="00006DC5">
        <w:rPr>
          <w:rFonts w:asciiTheme="majorBidi" w:hAnsiTheme="majorBidi" w:cstheme="majorBidi"/>
          <w:i/>
          <w:iCs/>
          <w:w w:val="102"/>
          <w:sz w:val="26"/>
          <w:szCs w:val="26"/>
        </w:rPr>
        <w:t>L’Opium et le Bâton</w:t>
      </w:r>
      <w:r w:rsidRPr="00006DC5">
        <w:rPr>
          <w:rFonts w:asciiTheme="majorBidi" w:hAnsiTheme="majorBidi" w:cstheme="majorBidi"/>
          <w:w w:val="102"/>
          <w:sz w:val="26"/>
          <w:szCs w:val="26"/>
        </w:rPr>
        <w:t xml:space="preserve"> (1965), </w:t>
      </w:r>
      <w:r w:rsidRPr="00006DC5">
        <w:rPr>
          <w:rFonts w:asciiTheme="majorBidi" w:hAnsiTheme="majorBidi" w:cstheme="majorBidi"/>
          <w:w w:val="104"/>
          <w:sz w:val="26"/>
          <w:szCs w:val="26"/>
        </w:rPr>
        <w:t xml:space="preserve">Mouloud Mammeri décrit la guerre du point de vue d’un intellectuel </w:t>
      </w:r>
      <w:r w:rsidRPr="00006DC5">
        <w:rPr>
          <w:rFonts w:asciiTheme="majorBidi" w:hAnsiTheme="majorBidi" w:cstheme="majorBidi"/>
          <w:spacing w:val="-1"/>
          <w:sz w:val="26"/>
          <w:szCs w:val="26"/>
        </w:rPr>
        <w:t xml:space="preserve">algérien à travers ses doutes et ses prises de position. Dans </w:t>
      </w:r>
      <w:r w:rsidRPr="00006DC5">
        <w:rPr>
          <w:rFonts w:asciiTheme="majorBidi" w:hAnsiTheme="majorBidi" w:cstheme="majorBidi"/>
          <w:i/>
          <w:iCs/>
          <w:spacing w:val="-1"/>
          <w:sz w:val="26"/>
          <w:szCs w:val="26"/>
        </w:rPr>
        <w:t xml:space="preserve">Les Alouettes </w:t>
      </w:r>
      <w:r w:rsidRPr="00006DC5">
        <w:rPr>
          <w:rFonts w:asciiTheme="majorBidi" w:hAnsiTheme="majorBidi" w:cstheme="majorBidi"/>
          <w:i/>
          <w:iCs/>
          <w:w w:val="104"/>
          <w:sz w:val="26"/>
          <w:szCs w:val="26"/>
        </w:rPr>
        <w:t>naïves</w:t>
      </w:r>
      <w:r w:rsidRPr="00006DC5">
        <w:rPr>
          <w:rFonts w:asciiTheme="majorBidi" w:hAnsiTheme="majorBidi" w:cstheme="majorBidi"/>
          <w:w w:val="104"/>
          <w:sz w:val="26"/>
          <w:szCs w:val="26"/>
        </w:rPr>
        <w:t xml:space="preserve"> (1967), Assia Djebar parle du courage des Algériennes qui ne </w:t>
      </w:r>
      <w:r w:rsidRPr="00006DC5">
        <w:rPr>
          <w:rFonts w:asciiTheme="majorBidi" w:hAnsiTheme="majorBidi" w:cstheme="majorBidi"/>
          <w:sz w:val="26"/>
          <w:szCs w:val="26"/>
        </w:rPr>
        <w:t xml:space="preserve">veulent pas rester à l’écart des événements politiques et participent </w:t>
      </w:r>
      <w:r w:rsidRPr="00006DC5">
        <w:rPr>
          <w:rFonts w:asciiTheme="majorBidi" w:hAnsiTheme="majorBidi" w:cstheme="majorBidi"/>
          <w:w w:val="104"/>
          <w:sz w:val="26"/>
          <w:szCs w:val="26"/>
        </w:rPr>
        <w:t xml:space="preserve">activement dans la lutte.  </w:t>
      </w:r>
      <w:r w:rsidRPr="00006DC5">
        <w:rPr>
          <w:rFonts w:asciiTheme="majorBidi" w:hAnsiTheme="majorBidi" w:cstheme="majorBidi"/>
          <w:i/>
          <w:iCs/>
          <w:w w:val="104"/>
          <w:sz w:val="26"/>
          <w:szCs w:val="26"/>
        </w:rPr>
        <w:t>Le Polygône étoilé</w:t>
      </w:r>
      <w:r w:rsidRPr="00006DC5">
        <w:rPr>
          <w:rFonts w:asciiTheme="majorBidi" w:hAnsiTheme="majorBidi" w:cstheme="majorBidi"/>
          <w:w w:val="104"/>
          <w:sz w:val="26"/>
          <w:szCs w:val="26"/>
        </w:rPr>
        <w:t xml:space="preserve"> (1966) de </w:t>
      </w:r>
      <w:r w:rsidRPr="00006DC5">
        <w:rPr>
          <w:rFonts w:asciiTheme="majorBidi" w:hAnsiTheme="majorBidi" w:cstheme="majorBidi"/>
          <w:w w:val="104"/>
          <w:sz w:val="26"/>
          <w:szCs w:val="26"/>
        </w:rPr>
        <w:lastRenderedPageBreak/>
        <w:t xml:space="preserve">Kateb Yacine </w:t>
      </w:r>
      <w:r w:rsidRPr="00006DC5">
        <w:rPr>
          <w:rFonts w:asciiTheme="majorBidi" w:hAnsiTheme="majorBidi" w:cstheme="majorBidi"/>
          <w:w w:val="103"/>
          <w:sz w:val="26"/>
          <w:szCs w:val="26"/>
        </w:rPr>
        <w:t>présente l’histoire</w:t>
      </w:r>
      <w:r w:rsidR="00852315">
        <w:rPr>
          <w:rFonts w:asciiTheme="majorBidi" w:hAnsiTheme="majorBidi" w:cstheme="majorBidi"/>
          <w:w w:val="103"/>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de l’Algérie</w:t>
      </w:r>
      <w:r w:rsidR="00852315">
        <w:rPr>
          <w:rFonts w:asciiTheme="majorBidi" w:hAnsiTheme="majorBidi" w:cstheme="majorBidi"/>
          <w:w w:val="103"/>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depuis le début de la colonisation </w:t>
      </w:r>
      <w:r w:rsidRPr="00006DC5">
        <w:rPr>
          <w:rFonts w:asciiTheme="majorBidi" w:hAnsiTheme="majorBidi" w:cstheme="majorBidi"/>
          <w:w w:val="105"/>
          <w:sz w:val="26"/>
          <w:szCs w:val="26"/>
        </w:rPr>
        <w:t xml:space="preserve">jusqu’aux temps nouveaux. </w:t>
      </w:r>
      <w:r w:rsidRPr="00006DC5">
        <w:rPr>
          <w:rFonts w:asciiTheme="majorBidi" w:hAnsiTheme="majorBidi" w:cstheme="majorBidi"/>
          <w:i/>
          <w:iCs/>
          <w:w w:val="112"/>
          <w:sz w:val="26"/>
          <w:szCs w:val="26"/>
        </w:rPr>
        <w:t>Qui se souvient de la mer</w:t>
      </w:r>
      <w:r w:rsidRPr="00006DC5">
        <w:rPr>
          <w:rFonts w:asciiTheme="majorBidi" w:hAnsiTheme="majorBidi" w:cstheme="majorBidi"/>
          <w:w w:val="112"/>
          <w:sz w:val="26"/>
          <w:szCs w:val="26"/>
        </w:rPr>
        <w:t xml:space="preserve"> (1962) et </w:t>
      </w:r>
      <w:r w:rsidRPr="00006DC5">
        <w:rPr>
          <w:rFonts w:asciiTheme="majorBidi" w:hAnsiTheme="majorBidi" w:cstheme="majorBidi"/>
          <w:i/>
          <w:iCs/>
          <w:w w:val="112"/>
          <w:sz w:val="26"/>
          <w:szCs w:val="26"/>
        </w:rPr>
        <w:t>Cours sur la rive sauvage</w:t>
      </w:r>
      <w:r w:rsidRPr="00006DC5">
        <w:rPr>
          <w:rFonts w:asciiTheme="majorBidi" w:hAnsiTheme="majorBidi" w:cstheme="majorBidi"/>
          <w:w w:val="112"/>
          <w:sz w:val="26"/>
          <w:szCs w:val="26"/>
        </w:rPr>
        <w:t xml:space="preserve"> </w:t>
      </w:r>
      <w:r w:rsidRPr="00006DC5">
        <w:rPr>
          <w:rFonts w:asciiTheme="majorBidi" w:hAnsiTheme="majorBidi" w:cstheme="majorBidi"/>
          <w:w w:val="105"/>
          <w:sz w:val="26"/>
          <w:szCs w:val="26"/>
        </w:rPr>
        <w:t xml:space="preserve">(1964) de Mohammed Dib occupent une place particulière parmi les romans algériens des années 60. Depuis les années 50 Dib est connu </w:t>
      </w:r>
      <w:r w:rsidRPr="00006DC5">
        <w:rPr>
          <w:rFonts w:asciiTheme="majorBidi" w:hAnsiTheme="majorBidi" w:cstheme="majorBidi"/>
          <w:w w:val="104"/>
          <w:sz w:val="26"/>
          <w:szCs w:val="26"/>
        </w:rPr>
        <w:t>comme auteur</w:t>
      </w:r>
      <w:r w:rsidR="00852315">
        <w:rPr>
          <w:rFonts w:asciiTheme="majorBidi" w:hAnsiTheme="majorBidi" w:cstheme="majorBidi"/>
          <w:w w:val="104"/>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de </w:t>
      </w:r>
      <w:r w:rsidRPr="00006DC5">
        <w:rPr>
          <w:rFonts w:asciiTheme="majorBidi" w:hAnsiTheme="majorBidi" w:cstheme="majorBidi"/>
          <w:i/>
          <w:iCs/>
          <w:w w:val="104"/>
          <w:sz w:val="26"/>
          <w:szCs w:val="26"/>
        </w:rPr>
        <w:t>La Grande Maison</w:t>
      </w:r>
      <w:r w:rsidRPr="00006DC5">
        <w:rPr>
          <w:rFonts w:asciiTheme="majorBidi" w:hAnsiTheme="majorBidi" w:cstheme="majorBidi"/>
          <w:w w:val="104"/>
          <w:sz w:val="26"/>
          <w:szCs w:val="26"/>
        </w:rPr>
        <w:t xml:space="preserve"> (1952), </w:t>
      </w:r>
      <w:r w:rsidRPr="00006DC5">
        <w:rPr>
          <w:rFonts w:asciiTheme="majorBidi" w:hAnsiTheme="majorBidi" w:cstheme="majorBidi"/>
          <w:i/>
          <w:iCs/>
          <w:w w:val="104"/>
          <w:sz w:val="26"/>
          <w:szCs w:val="26"/>
        </w:rPr>
        <w:t>L’Incendie</w:t>
      </w:r>
      <w:r w:rsidRPr="00006DC5">
        <w:rPr>
          <w:rFonts w:asciiTheme="majorBidi" w:hAnsiTheme="majorBidi" w:cstheme="majorBidi"/>
          <w:w w:val="104"/>
          <w:sz w:val="26"/>
          <w:szCs w:val="26"/>
        </w:rPr>
        <w:t xml:space="preserve"> (1954) et </w:t>
      </w:r>
      <w:r w:rsidRPr="00006DC5">
        <w:rPr>
          <w:rFonts w:asciiTheme="majorBidi" w:hAnsiTheme="majorBidi" w:cstheme="majorBidi"/>
          <w:i/>
          <w:iCs/>
          <w:w w:val="104"/>
          <w:sz w:val="26"/>
          <w:szCs w:val="26"/>
        </w:rPr>
        <w:t xml:space="preserve">Le </w:t>
      </w:r>
      <w:r w:rsidRPr="00006DC5">
        <w:rPr>
          <w:rFonts w:asciiTheme="majorBidi" w:hAnsiTheme="majorBidi" w:cstheme="majorBidi"/>
          <w:i/>
          <w:iCs/>
          <w:sz w:val="26"/>
          <w:szCs w:val="26"/>
        </w:rPr>
        <w:t>Métier à tisser</w:t>
      </w:r>
      <w:r w:rsidRPr="00006DC5">
        <w:rPr>
          <w:rFonts w:asciiTheme="majorBidi" w:hAnsiTheme="majorBidi" w:cstheme="majorBidi"/>
          <w:sz w:val="26"/>
          <w:szCs w:val="26"/>
        </w:rPr>
        <w:t xml:space="preserve"> (1957), une trilogie « réaliste » qui l’a rendu célèbre. </w:t>
      </w:r>
    </w:p>
    <w:p w:rsidR="000C7F93" w:rsidRPr="00006DC5" w:rsidRDefault="000C7F93" w:rsidP="000C7F93">
      <w:pPr>
        <w:widowControl w:val="0"/>
        <w:tabs>
          <w:tab w:val="left" w:pos="9945"/>
        </w:tabs>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pacing w:val="-11"/>
          <w:w w:val="94"/>
          <w:sz w:val="26"/>
          <w:szCs w:val="26"/>
        </w:rPr>
        <w:t xml:space="preserve">La </w:t>
      </w:r>
      <w:r w:rsidRPr="00006DC5">
        <w:rPr>
          <w:rFonts w:asciiTheme="majorBidi" w:hAnsiTheme="majorBidi" w:cstheme="majorBidi"/>
          <w:w w:val="103"/>
          <w:sz w:val="26"/>
          <w:szCs w:val="26"/>
        </w:rPr>
        <w:t xml:space="preserve">prédilection pour l’esthétique qui s’est affirmée dans la littérature </w:t>
      </w:r>
      <w:r w:rsidRPr="00006DC5">
        <w:rPr>
          <w:rFonts w:asciiTheme="majorBidi" w:hAnsiTheme="majorBidi" w:cstheme="majorBidi"/>
          <w:w w:val="104"/>
          <w:sz w:val="26"/>
          <w:szCs w:val="26"/>
        </w:rPr>
        <w:t xml:space="preserve">algérienne depuis Nedjma de Kateb et les romans de la « deuxième </w:t>
      </w:r>
      <w:r w:rsidRPr="00006DC5">
        <w:rPr>
          <w:rFonts w:asciiTheme="majorBidi" w:hAnsiTheme="majorBidi" w:cstheme="majorBidi"/>
          <w:w w:val="102"/>
          <w:sz w:val="26"/>
          <w:szCs w:val="26"/>
        </w:rPr>
        <w:t xml:space="preserve">manière » de Dib supprime le risque de ruptures qui sont forcément les </w:t>
      </w:r>
      <w:r w:rsidRPr="00006DC5">
        <w:rPr>
          <w:rFonts w:asciiTheme="majorBidi" w:hAnsiTheme="majorBidi" w:cstheme="majorBidi"/>
          <w:spacing w:val="-2"/>
          <w:sz w:val="26"/>
          <w:szCs w:val="26"/>
        </w:rPr>
        <w:t xml:space="preserve">indices d’instabilité d’une littérature engagée, trop attachée à l’événement </w:t>
      </w:r>
      <w:r w:rsidRPr="00006DC5">
        <w:rPr>
          <w:rFonts w:asciiTheme="majorBidi" w:hAnsiTheme="majorBidi" w:cstheme="majorBidi"/>
          <w:w w:val="103"/>
          <w:sz w:val="26"/>
          <w:szCs w:val="26"/>
        </w:rPr>
        <w:t>politique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D’ailleurs, les survivants de la « génération de guerre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 qui se remettent à écrire dans les années 80 changent aussi leur manière. Par </w:t>
      </w:r>
      <w:r w:rsidRPr="00006DC5">
        <w:rPr>
          <w:rFonts w:asciiTheme="majorBidi" w:hAnsiTheme="majorBidi" w:cstheme="majorBidi"/>
          <w:spacing w:val="-1"/>
          <w:sz w:val="26"/>
          <w:szCs w:val="26"/>
        </w:rPr>
        <w:t xml:space="preserve">exemple, </w:t>
      </w:r>
      <w:r w:rsidRPr="00006DC5">
        <w:rPr>
          <w:rFonts w:asciiTheme="majorBidi" w:hAnsiTheme="majorBidi" w:cstheme="majorBidi"/>
          <w:i/>
          <w:iCs/>
          <w:spacing w:val="-1"/>
          <w:sz w:val="26"/>
          <w:szCs w:val="26"/>
        </w:rPr>
        <w:t>La Traversée</w:t>
      </w:r>
      <w:r w:rsidRPr="00006DC5">
        <w:rPr>
          <w:rFonts w:asciiTheme="majorBidi" w:hAnsiTheme="majorBidi" w:cstheme="majorBidi"/>
          <w:spacing w:val="-1"/>
          <w:sz w:val="26"/>
          <w:szCs w:val="26"/>
        </w:rPr>
        <w:t xml:space="preserve"> (1982), le dernier roman de Mammeri, </w:t>
      </w:r>
      <w:r w:rsidRPr="00006DC5">
        <w:rPr>
          <w:rFonts w:asciiTheme="majorBidi" w:hAnsiTheme="majorBidi" w:cstheme="majorBidi"/>
          <w:i/>
          <w:iCs/>
          <w:spacing w:val="-1"/>
          <w:sz w:val="26"/>
          <w:szCs w:val="26"/>
        </w:rPr>
        <w:t xml:space="preserve">L’Amour, </w:t>
      </w:r>
      <w:r w:rsidRPr="00006DC5">
        <w:rPr>
          <w:rFonts w:asciiTheme="majorBidi" w:hAnsiTheme="majorBidi" w:cstheme="majorBidi"/>
          <w:i/>
          <w:iCs/>
          <w:sz w:val="26"/>
          <w:szCs w:val="26"/>
        </w:rPr>
        <w:t>la Fantasia</w:t>
      </w:r>
      <w:r w:rsidRPr="00006DC5">
        <w:rPr>
          <w:rFonts w:asciiTheme="majorBidi" w:hAnsiTheme="majorBidi" w:cstheme="majorBidi"/>
          <w:sz w:val="26"/>
          <w:szCs w:val="26"/>
        </w:rPr>
        <w:t xml:space="preserve"> (1985) et </w:t>
      </w:r>
      <w:r w:rsidRPr="00006DC5">
        <w:rPr>
          <w:rFonts w:asciiTheme="majorBidi" w:hAnsiTheme="majorBidi" w:cstheme="majorBidi"/>
          <w:i/>
          <w:iCs/>
          <w:sz w:val="26"/>
          <w:szCs w:val="26"/>
        </w:rPr>
        <w:t>Ombre sultane</w:t>
      </w:r>
      <w:r w:rsidRPr="00006DC5">
        <w:rPr>
          <w:rFonts w:asciiTheme="majorBidi" w:hAnsiTheme="majorBidi" w:cstheme="majorBidi"/>
          <w:sz w:val="26"/>
          <w:szCs w:val="26"/>
        </w:rPr>
        <w:t xml:space="preserve"> (1987) de Djebar se distinguent par les formes plus originales par rapport à leurs œuvres précédentes. </w:t>
      </w:r>
    </w:p>
    <w:p w:rsidR="000C7F93" w:rsidRPr="00006DC5" w:rsidRDefault="000C7F93" w:rsidP="000C7F93">
      <w:pPr>
        <w:widowControl w:val="0"/>
        <w:tabs>
          <w:tab w:val="left" w:pos="9945"/>
        </w:tabs>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w w:val="107"/>
          <w:sz w:val="26"/>
          <w:szCs w:val="26"/>
        </w:rPr>
        <w:t xml:space="preserve">Nedjma de Kateb et les romans allégoriques de Dib ont exercé une </w:t>
      </w:r>
      <w:r w:rsidRPr="00006DC5">
        <w:rPr>
          <w:rFonts w:asciiTheme="majorBidi" w:hAnsiTheme="majorBidi" w:cstheme="majorBidi"/>
          <w:w w:val="105"/>
          <w:sz w:val="26"/>
          <w:szCs w:val="26"/>
        </w:rPr>
        <w:t xml:space="preserve">influence si considérable sur les romanciers algériens qu’il convient </w:t>
      </w:r>
      <w:r w:rsidRPr="00006DC5">
        <w:rPr>
          <w:rFonts w:asciiTheme="majorBidi" w:hAnsiTheme="majorBidi" w:cstheme="majorBidi"/>
          <w:sz w:val="26"/>
          <w:szCs w:val="26"/>
        </w:rPr>
        <w:t xml:space="preserve">d’indiquer l’accentuation de la tendance à la recherche formelle comme un des traits saillants de la littérature algérienne des années 70, 80 et </w:t>
      </w:r>
      <w:r w:rsidRPr="00006DC5">
        <w:rPr>
          <w:rFonts w:asciiTheme="majorBidi" w:hAnsiTheme="majorBidi" w:cstheme="majorBidi"/>
          <w:spacing w:val="-2"/>
          <w:sz w:val="26"/>
          <w:szCs w:val="26"/>
        </w:rPr>
        <w:t xml:space="preserve">90.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4"/>
          <w:sz w:val="26"/>
          <w:szCs w:val="26"/>
        </w:rPr>
      </w:pPr>
      <w:r w:rsidRPr="00006DC5">
        <w:rPr>
          <w:rFonts w:asciiTheme="majorBidi" w:hAnsiTheme="majorBidi" w:cstheme="majorBidi"/>
          <w:w w:val="106"/>
          <w:sz w:val="26"/>
          <w:szCs w:val="26"/>
        </w:rPr>
        <w:t>Dans les années 60, on observe en Algérie</w:t>
      </w:r>
      <w:r w:rsidR="00852315">
        <w:rPr>
          <w:rFonts w:asciiTheme="majorBidi" w:hAnsiTheme="majorBidi" w:cstheme="majorBidi"/>
          <w:w w:val="106"/>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w w:val="106"/>
          <w:sz w:val="26"/>
          <w:szCs w:val="26"/>
        </w:rPr>
        <w:fldChar w:fldCharType="end"/>
      </w:r>
      <w:r w:rsidRPr="00006DC5">
        <w:rPr>
          <w:rFonts w:asciiTheme="majorBidi" w:hAnsiTheme="majorBidi" w:cstheme="majorBidi"/>
          <w:w w:val="106"/>
          <w:sz w:val="26"/>
          <w:szCs w:val="26"/>
        </w:rPr>
        <w:t xml:space="preserve"> l’émergence d’une </w:t>
      </w:r>
      <w:r w:rsidRPr="00006DC5">
        <w:rPr>
          <w:rFonts w:asciiTheme="majorBidi" w:hAnsiTheme="majorBidi" w:cstheme="majorBidi"/>
          <w:sz w:val="26"/>
          <w:szCs w:val="26"/>
        </w:rPr>
        <w:t xml:space="preserve">littérature moralisante qui est caractérisée par la simplicité de la forme </w:t>
      </w:r>
      <w:r w:rsidRPr="00006DC5">
        <w:rPr>
          <w:rFonts w:asciiTheme="majorBidi" w:hAnsiTheme="majorBidi" w:cstheme="majorBidi"/>
          <w:w w:val="105"/>
          <w:sz w:val="26"/>
          <w:szCs w:val="26"/>
        </w:rPr>
        <w:t>et  la  transparence du contenu, ainsi que par une analyse</w:t>
      </w:r>
      <w:r w:rsidR="00852315">
        <w:rPr>
          <w:rFonts w:asciiTheme="majorBidi" w:hAnsiTheme="majorBidi" w:cstheme="majorBidi"/>
          <w:w w:val="105"/>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w w:val="105"/>
          <w:sz w:val="26"/>
          <w:szCs w:val="26"/>
        </w:rPr>
        <w:fldChar w:fldCharType="end"/>
      </w:r>
      <w:r w:rsidRPr="00006DC5">
        <w:rPr>
          <w:rFonts w:asciiTheme="majorBidi" w:hAnsiTheme="majorBidi" w:cstheme="majorBidi"/>
          <w:w w:val="105"/>
          <w:sz w:val="26"/>
          <w:szCs w:val="26"/>
        </w:rPr>
        <w:t xml:space="preserve"> sociale </w:t>
      </w:r>
      <w:r w:rsidRPr="00006DC5">
        <w:rPr>
          <w:rFonts w:asciiTheme="majorBidi" w:hAnsiTheme="majorBidi" w:cstheme="majorBidi"/>
          <w:w w:val="104"/>
          <w:sz w:val="26"/>
          <w:szCs w:val="26"/>
        </w:rPr>
        <w:t xml:space="preserve">superficielle, le plus souvent émotionnelle. Dans cette littérature les </w:t>
      </w:r>
      <w:r w:rsidRPr="00006DC5">
        <w:rPr>
          <w:rFonts w:asciiTheme="majorBidi" w:hAnsiTheme="majorBidi" w:cstheme="majorBidi"/>
          <w:w w:val="106"/>
          <w:sz w:val="26"/>
          <w:szCs w:val="26"/>
        </w:rPr>
        <w:t>problèmes sociaux importants ne sont jamais exposés, la critique</w:t>
      </w:r>
      <w:r w:rsidR="00852315" w:rsidRPr="00006DC5">
        <w:rPr>
          <w:rFonts w:asciiTheme="majorBidi" w:hAnsiTheme="majorBidi" w:cstheme="majorBidi"/>
          <w:w w:val="106"/>
          <w:sz w:val="26"/>
          <w:szCs w:val="26"/>
        </w:rPr>
        <w:fldChar w:fldCharType="begin"/>
      </w:r>
      <w:r w:rsidRPr="00006DC5">
        <w:instrText xml:space="preserve"> XE "</w:instrText>
      </w:r>
      <w:r w:rsidRPr="00006DC5">
        <w:rPr>
          <w:rFonts w:ascii="Courier New" w:hAnsi="Courier New" w:cs="Courier New"/>
          <w:sz w:val="21"/>
          <w:szCs w:val="21"/>
        </w:rPr>
        <w:instrText>critique</w:instrText>
      </w:r>
      <w:r w:rsidRPr="00006DC5">
        <w:instrText xml:space="preserve">" </w:instrText>
      </w:r>
      <w:r w:rsidR="00852315" w:rsidRPr="00006DC5">
        <w:rPr>
          <w:rFonts w:asciiTheme="majorBidi" w:hAnsiTheme="majorBidi" w:cstheme="majorBidi"/>
          <w:w w:val="106"/>
          <w:sz w:val="26"/>
          <w:szCs w:val="26"/>
        </w:rPr>
        <w:fldChar w:fldCharType="end"/>
      </w:r>
      <w:r w:rsidRPr="00006DC5">
        <w:rPr>
          <w:rFonts w:asciiTheme="majorBidi" w:hAnsiTheme="majorBidi" w:cstheme="majorBidi"/>
          <w:w w:val="106"/>
          <w:sz w:val="26"/>
          <w:szCs w:val="26"/>
        </w:rPr>
        <w:t xml:space="preserve"> se </w:t>
      </w:r>
      <w:r w:rsidRPr="00006DC5">
        <w:rPr>
          <w:rFonts w:asciiTheme="majorBidi" w:hAnsiTheme="majorBidi" w:cstheme="majorBidi"/>
          <w:sz w:val="26"/>
          <w:szCs w:val="26"/>
        </w:rPr>
        <w:t xml:space="preserve">manifeste essentiellement dans le domaine de la morale. Les maux </w:t>
      </w:r>
      <w:r w:rsidRPr="00006DC5">
        <w:rPr>
          <w:rFonts w:asciiTheme="majorBidi" w:hAnsiTheme="majorBidi" w:cstheme="majorBidi"/>
          <w:w w:val="111"/>
          <w:sz w:val="26"/>
          <w:szCs w:val="26"/>
        </w:rPr>
        <w:t xml:space="preserve">sociaux sont le plus souvent considérés comme séquelles du </w:t>
      </w:r>
      <w:r w:rsidRPr="00006DC5">
        <w:rPr>
          <w:rFonts w:asciiTheme="majorBidi" w:hAnsiTheme="majorBidi" w:cstheme="majorBidi"/>
          <w:w w:val="103"/>
          <w:sz w:val="26"/>
          <w:szCs w:val="26"/>
        </w:rPr>
        <w:t xml:space="preserve">colonialisme et sont expliqués par une influence négative des mœurs </w:t>
      </w:r>
      <w:r w:rsidRPr="00006DC5">
        <w:rPr>
          <w:rFonts w:asciiTheme="majorBidi" w:hAnsiTheme="majorBidi" w:cstheme="majorBidi"/>
          <w:w w:val="102"/>
          <w:sz w:val="26"/>
          <w:szCs w:val="26"/>
        </w:rPr>
        <w:t xml:space="preserve">européens, l’apologie de la morale traditionnelle qui surgit parfois dans les œuvres leur transmet une nuance nationaliste. Cette littérature </w:t>
      </w:r>
      <w:r w:rsidRPr="00006DC5">
        <w:rPr>
          <w:rFonts w:asciiTheme="majorBidi" w:hAnsiTheme="majorBidi" w:cstheme="majorBidi"/>
          <w:w w:val="105"/>
          <w:sz w:val="26"/>
          <w:szCs w:val="26"/>
        </w:rPr>
        <w:t>didactique se veut accessible au lecteur</w:t>
      </w:r>
      <w:r w:rsidR="00852315" w:rsidRPr="00006DC5">
        <w:rPr>
          <w:rFonts w:asciiTheme="majorBidi" w:hAnsiTheme="majorBidi" w:cstheme="majorBidi"/>
          <w:w w:val="105"/>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w w:val="105"/>
          <w:sz w:val="26"/>
          <w:szCs w:val="26"/>
        </w:rPr>
        <w:fldChar w:fldCharType="end"/>
      </w:r>
      <w:r w:rsidRPr="00006DC5">
        <w:rPr>
          <w:rFonts w:asciiTheme="majorBidi" w:hAnsiTheme="majorBidi" w:cstheme="majorBidi"/>
          <w:w w:val="105"/>
          <w:sz w:val="26"/>
          <w:szCs w:val="26"/>
        </w:rPr>
        <w:t xml:space="preserve"> moyen et préfère le genre </w:t>
      </w:r>
      <w:r w:rsidRPr="00006DC5">
        <w:rPr>
          <w:rFonts w:asciiTheme="majorBidi" w:hAnsiTheme="majorBidi" w:cstheme="majorBidi"/>
          <w:w w:val="105"/>
          <w:sz w:val="26"/>
          <w:szCs w:val="26"/>
        </w:rPr>
        <w:lastRenderedPageBreak/>
        <w:t xml:space="preserve">de </w:t>
      </w:r>
      <w:r w:rsidRPr="00006DC5">
        <w:rPr>
          <w:rFonts w:asciiTheme="majorBidi" w:hAnsiTheme="majorBidi" w:cstheme="majorBidi"/>
          <w:w w:val="102"/>
          <w:sz w:val="26"/>
          <w:szCs w:val="26"/>
        </w:rPr>
        <w:t xml:space="preserve">nouvelle, car les romans moralisants ne sont pas nombreux. Parmi ces </w:t>
      </w:r>
      <w:r w:rsidRPr="00006DC5">
        <w:rPr>
          <w:rFonts w:asciiTheme="majorBidi" w:hAnsiTheme="majorBidi" w:cstheme="majorBidi"/>
          <w:w w:val="106"/>
          <w:sz w:val="26"/>
          <w:szCs w:val="26"/>
        </w:rPr>
        <w:t xml:space="preserve">romans on peut citer </w:t>
      </w:r>
      <w:r w:rsidRPr="00006DC5">
        <w:rPr>
          <w:rFonts w:asciiTheme="majorBidi" w:hAnsiTheme="majorBidi" w:cstheme="majorBidi"/>
          <w:i/>
          <w:iCs/>
          <w:w w:val="106"/>
          <w:sz w:val="26"/>
          <w:szCs w:val="26"/>
        </w:rPr>
        <w:t>La Chrysalide</w:t>
      </w:r>
      <w:r w:rsidRPr="00006DC5">
        <w:rPr>
          <w:rFonts w:asciiTheme="majorBidi" w:hAnsiTheme="majorBidi" w:cstheme="majorBidi"/>
          <w:w w:val="106"/>
          <w:sz w:val="26"/>
          <w:szCs w:val="26"/>
        </w:rPr>
        <w:t xml:space="preserve"> </w:t>
      </w:r>
      <w:r w:rsidRPr="00006DC5">
        <w:rPr>
          <w:rFonts w:asciiTheme="majorBidi" w:hAnsiTheme="majorBidi" w:cstheme="majorBidi"/>
          <w:w w:val="105"/>
          <w:sz w:val="26"/>
          <w:szCs w:val="26"/>
        </w:rPr>
        <w:t>(1976) d’Aïcha Lemsine qui analyse la situation de la femme dans la famille et dans la société</w:t>
      </w:r>
      <w:r w:rsidR="00852315" w:rsidRPr="00006DC5">
        <w:rPr>
          <w:rFonts w:asciiTheme="majorBidi" w:hAnsiTheme="majorBidi" w:cstheme="majorBidi"/>
          <w:w w:val="105"/>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w w:val="105"/>
          <w:sz w:val="26"/>
          <w:szCs w:val="26"/>
        </w:rPr>
        <w:fldChar w:fldCharType="end"/>
      </w:r>
      <w:r w:rsidRPr="00006DC5">
        <w:rPr>
          <w:rFonts w:asciiTheme="majorBidi" w:hAnsiTheme="majorBidi" w:cstheme="majorBidi"/>
          <w:w w:val="105"/>
          <w:sz w:val="26"/>
          <w:szCs w:val="26"/>
        </w:rPr>
        <w:t xml:space="preserve"> </w:t>
      </w:r>
      <w:r w:rsidRPr="00006DC5">
        <w:rPr>
          <w:rFonts w:asciiTheme="majorBidi" w:hAnsiTheme="majorBidi" w:cstheme="majorBidi"/>
          <w:sz w:val="26"/>
          <w:szCs w:val="26"/>
        </w:rPr>
        <w:t xml:space="preserve">algérienne, l’injustice y étant considérée comme amorale. Dans </w:t>
      </w:r>
      <w:r w:rsidRPr="00006DC5">
        <w:rPr>
          <w:rFonts w:asciiTheme="majorBidi" w:hAnsiTheme="majorBidi" w:cstheme="majorBidi"/>
          <w:i/>
          <w:iCs/>
          <w:sz w:val="26"/>
          <w:szCs w:val="26"/>
        </w:rPr>
        <w:t xml:space="preserve">Le </w:t>
      </w:r>
      <w:r w:rsidRPr="00006DC5">
        <w:rPr>
          <w:rFonts w:asciiTheme="majorBidi" w:hAnsiTheme="majorBidi" w:cstheme="majorBidi"/>
          <w:i/>
          <w:iCs/>
          <w:spacing w:val="-1"/>
          <w:sz w:val="26"/>
          <w:szCs w:val="26"/>
        </w:rPr>
        <w:t>Déchirement</w:t>
      </w:r>
      <w:r w:rsidRPr="00006DC5">
        <w:rPr>
          <w:rFonts w:asciiTheme="majorBidi" w:hAnsiTheme="majorBidi" w:cstheme="majorBidi"/>
          <w:spacing w:val="-1"/>
          <w:sz w:val="26"/>
          <w:szCs w:val="26"/>
        </w:rPr>
        <w:t xml:space="preserve"> </w:t>
      </w:r>
      <w:r w:rsidRPr="00006DC5">
        <w:rPr>
          <w:rFonts w:asciiTheme="majorBidi" w:hAnsiTheme="majorBidi" w:cstheme="majorBidi"/>
          <w:w w:val="109"/>
          <w:sz w:val="26"/>
          <w:szCs w:val="26"/>
        </w:rPr>
        <w:t xml:space="preserve">(1980) de Mohammed Chaïb, tous les problèmes </w:t>
      </w:r>
      <w:r w:rsidRPr="00006DC5">
        <w:rPr>
          <w:rFonts w:asciiTheme="majorBidi" w:hAnsiTheme="majorBidi" w:cstheme="majorBidi"/>
          <w:w w:val="102"/>
          <w:sz w:val="26"/>
          <w:szCs w:val="26"/>
        </w:rPr>
        <w:t>proviennent du mode de vie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européen, le héros</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du roman arrive à s’en </w:t>
      </w:r>
      <w:r w:rsidRPr="00006DC5">
        <w:rPr>
          <w:rFonts w:asciiTheme="majorBidi" w:hAnsiTheme="majorBidi" w:cstheme="majorBidi"/>
          <w:w w:val="104"/>
          <w:sz w:val="26"/>
          <w:szCs w:val="26"/>
        </w:rPr>
        <w:t xml:space="preserve">débarrasser grâce à l’initiation aux valeurs morales  traditionnelles.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pacing w:val="-1"/>
          <w:sz w:val="26"/>
          <w:szCs w:val="26"/>
        </w:rPr>
        <w:t xml:space="preserve">Cependant, </w:t>
      </w:r>
      <w:r w:rsidRPr="00006DC5">
        <w:rPr>
          <w:rFonts w:asciiTheme="majorBidi" w:hAnsiTheme="majorBidi" w:cstheme="majorBidi"/>
          <w:i/>
          <w:iCs/>
          <w:spacing w:val="-1"/>
          <w:sz w:val="26"/>
          <w:szCs w:val="26"/>
        </w:rPr>
        <w:t>La Mante religieuse</w:t>
      </w:r>
      <w:r w:rsidRPr="00006DC5">
        <w:rPr>
          <w:rFonts w:asciiTheme="majorBidi" w:hAnsiTheme="majorBidi" w:cstheme="majorBidi"/>
          <w:spacing w:val="-1"/>
          <w:sz w:val="26"/>
          <w:szCs w:val="26"/>
        </w:rPr>
        <w:t xml:space="preserve"> (1976), roman moralisant de Jamel Ali-</w:t>
      </w:r>
      <w:r w:rsidRPr="00006DC5">
        <w:rPr>
          <w:rFonts w:asciiTheme="majorBidi" w:hAnsiTheme="majorBidi" w:cstheme="majorBidi"/>
          <w:w w:val="104"/>
          <w:sz w:val="26"/>
          <w:szCs w:val="26"/>
        </w:rPr>
        <w:t xml:space="preserve">Khodja, a également subi l’influence de la tendance à la recherche </w:t>
      </w:r>
      <w:r w:rsidRPr="00006DC5">
        <w:rPr>
          <w:rFonts w:asciiTheme="majorBidi" w:hAnsiTheme="majorBidi" w:cstheme="majorBidi"/>
          <w:w w:val="107"/>
          <w:sz w:val="26"/>
          <w:szCs w:val="26"/>
        </w:rPr>
        <w:t xml:space="preserve">formelle. Contrairement au principe de la transparence de cette </w:t>
      </w:r>
      <w:r w:rsidRPr="00006DC5">
        <w:rPr>
          <w:rFonts w:asciiTheme="majorBidi" w:hAnsiTheme="majorBidi" w:cstheme="majorBidi"/>
          <w:w w:val="105"/>
          <w:sz w:val="26"/>
          <w:szCs w:val="26"/>
        </w:rPr>
        <w:t>littérature, le romancier</w:t>
      </w:r>
      <w:r w:rsidR="00852315" w:rsidRPr="00006DC5">
        <w:rPr>
          <w:rFonts w:asciiTheme="majorBidi" w:hAnsiTheme="majorBidi" w:cstheme="majorBidi"/>
          <w:w w:val="105"/>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w w:val="105"/>
          <w:sz w:val="26"/>
          <w:szCs w:val="26"/>
        </w:rPr>
        <w:fldChar w:fldCharType="end"/>
      </w:r>
      <w:r w:rsidRPr="00006DC5">
        <w:rPr>
          <w:rFonts w:asciiTheme="majorBidi" w:hAnsiTheme="majorBidi" w:cstheme="majorBidi"/>
          <w:w w:val="105"/>
          <w:sz w:val="26"/>
          <w:szCs w:val="26"/>
        </w:rPr>
        <w:t xml:space="preserve"> recourt à l’allégorie transmise par les images </w:t>
      </w:r>
      <w:r w:rsidRPr="00006DC5">
        <w:rPr>
          <w:rFonts w:asciiTheme="majorBidi" w:hAnsiTheme="majorBidi" w:cstheme="majorBidi"/>
          <w:sz w:val="26"/>
          <w:szCs w:val="26"/>
        </w:rPr>
        <w:t>fantastiques qui apparaissent dans les visions hallucinatoires du héros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présente la ville de Constantine  symboliquement, comme une mante </w:t>
      </w:r>
      <w:r w:rsidRPr="00006DC5">
        <w:rPr>
          <w:rFonts w:asciiTheme="majorBidi" w:hAnsiTheme="majorBidi" w:cstheme="majorBidi"/>
          <w:spacing w:val="-2"/>
          <w:sz w:val="26"/>
          <w:szCs w:val="26"/>
        </w:rPr>
        <w:t xml:space="preserve">religieuse qui dévore ses mâles.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bCs/>
          <w:spacing w:val="-2"/>
          <w:sz w:val="26"/>
          <w:szCs w:val="26"/>
        </w:rPr>
      </w:pPr>
      <w:r w:rsidRPr="00006DC5">
        <w:rPr>
          <w:rFonts w:asciiTheme="majorBidi" w:hAnsiTheme="majorBidi" w:cstheme="majorBidi"/>
          <w:b/>
          <w:bCs/>
          <w:spacing w:val="-2"/>
          <w:sz w:val="26"/>
          <w:szCs w:val="26"/>
        </w:rPr>
        <w:t>II-3-1- Les romans de la nouvelle vague</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w w:val="101"/>
          <w:sz w:val="26"/>
          <w:szCs w:val="26"/>
        </w:rPr>
        <w:t xml:space="preserve">Cette littérature, qui recourt à une technique moderne, </w:t>
      </w:r>
      <w:r w:rsidRPr="00006DC5">
        <w:rPr>
          <w:rFonts w:asciiTheme="majorBidi" w:hAnsiTheme="majorBidi" w:cstheme="majorBidi"/>
          <w:w w:val="102"/>
          <w:sz w:val="26"/>
          <w:szCs w:val="26"/>
        </w:rPr>
        <w:t xml:space="preserve">complexe et variée, se distingue également par une contestation sociale </w:t>
      </w:r>
      <w:r w:rsidRPr="00006DC5">
        <w:rPr>
          <w:rFonts w:asciiTheme="majorBidi" w:hAnsiTheme="majorBidi" w:cstheme="majorBidi"/>
          <w:spacing w:val="-1"/>
          <w:sz w:val="26"/>
          <w:szCs w:val="26"/>
        </w:rPr>
        <w:t>violente qui n’épargne rien dans la société</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nationale, à partir de la morale </w:t>
      </w:r>
      <w:r w:rsidRPr="00006DC5">
        <w:rPr>
          <w:rFonts w:asciiTheme="majorBidi" w:hAnsiTheme="majorBidi" w:cstheme="majorBidi"/>
          <w:w w:val="106"/>
          <w:sz w:val="26"/>
          <w:szCs w:val="26"/>
        </w:rPr>
        <w:t>traditionnelle jusqu’à la politique</w:t>
      </w:r>
      <w:r w:rsidR="00852315" w:rsidRPr="00006DC5">
        <w:rPr>
          <w:rFonts w:asciiTheme="majorBidi" w:hAnsiTheme="majorBidi" w:cstheme="majorBidi"/>
          <w:w w:val="106"/>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w w:val="106"/>
          <w:sz w:val="26"/>
          <w:szCs w:val="26"/>
        </w:rPr>
        <w:fldChar w:fldCharType="end"/>
      </w:r>
      <w:r w:rsidRPr="00006DC5">
        <w:rPr>
          <w:rFonts w:asciiTheme="majorBidi" w:hAnsiTheme="majorBidi" w:cstheme="majorBidi"/>
          <w:w w:val="106"/>
          <w:sz w:val="26"/>
          <w:szCs w:val="26"/>
        </w:rPr>
        <w:t xml:space="preserve"> officielle et la religion. Le premier </w:t>
      </w:r>
      <w:r w:rsidRPr="00006DC5">
        <w:rPr>
          <w:rFonts w:asciiTheme="majorBidi" w:hAnsiTheme="majorBidi" w:cstheme="majorBidi"/>
          <w:spacing w:val="-4"/>
          <w:sz w:val="26"/>
          <w:szCs w:val="26"/>
        </w:rPr>
        <w:t xml:space="preserve">venu de la « nouvelle vague » est certainement Mourad Bourboune avec son </w:t>
      </w:r>
      <w:r w:rsidRPr="00006DC5">
        <w:rPr>
          <w:rFonts w:asciiTheme="majorBidi" w:hAnsiTheme="majorBidi" w:cstheme="majorBidi"/>
          <w:spacing w:val="-2"/>
          <w:sz w:val="26"/>
          <w:szCs w:val="26"/>
        </w:rPr>
        <w:t>roman  </w:t>
      </w:r>
      <w:r w:rsidRPr="00006DC5">
        <w:rPr>
          <w:rFonts w:asciiTheme="majorBidi" w:hAnsiTheme="majorBidi" w:cstheme="majorBidi"/>
          <w:i/>
          <w:iCs/>
          <w:spacing w:val="-2"/>
          <w:sz w:val="26"/>
          <w:szCs w:val="26"/>
        </w:rPr>
        <w:t>Muezzin </w:t>
      </w:r>
      <w:r w:rsidRPr="00006DC5">
        <w:rPr>
          <w:rFonts w:asciiTheme="majorBidi" w:hAnsiTheme="majorBidi" w:cstheme="majorBidi"/>
          <w:spacing w:val="-2"/>
          <w:sz w:val="26"/>
          <w:szCs w:val="26"/>
        </w:rPr>
        <w:t xml:space="preserve"> (1968). La réalité</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romanesque</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présentée du point de vue </w:t>
      </w:r>
      <w:r w:rsidRPr="00006DC5">
        <w:rPr>
          <w:rFonts w:asciiTheme="majorBidi" w:hAnsiTheme="majorBidi" w:cstheme="majorBidi"/>
          <w:sz w:val="26"/>
          <w:szCs w:val="26"/>
        </w:rPr>
        <w:t>du héros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aliéné, y est rendue insolite grâce à l’emploi des hallucinations, </w:t>
      </w:r>
      <w:r w:rsidRPr="00006DC5">
        <w:rPr>
          <w:rFonts w:asciiTheme="majorBidi" w:hAnsiTheme="majorBidi" w:cstheme="majorBidi"/>
          <w:spacing w:val="-1"/>
          <w:sz w:val="26"/>
          <w:szCs w:val="26"/>
        </w:rPr>
        <w:t xml:space="preserve">des éléments de théâtre et de la poésie. Toute cette technique transmet au </w:t>
      </w:r>
      <w:r w:rsidRPr="00006DC5">
        <w:rPr>
          <w:rFonts w:asciiTheme="majorBidi" w:hAnsiTheme="majorBidi" w:cstheme="majorBidi"/>
          <w:w w:val="102"/>
          <w:sz w:val="26"/>
          <w:szCs w:val="26"/>
        </w:rPr>
        <w:t xml:space="preserve">roman une signification symbolique importante. La  contestation de </w:t>
      </w:r>
      <w:r w:rsidRPr="00006DC5">
        <w:rPr>
          <w:rFonts w:asciiTheme="majorBidi" w:hAnsiTheme="majorBidi" w:cstheme="majorBidi"/>
          <w:i/>
          <w:iCs/>
          <w:spacing w:val="-2"/>
          <w:sz w:val="26"/>
          <w:szCs w:val="26"/>
        </w:rPr>
        <w:t>Muezzin</w:t>
      </w:r>
      <w:r w:rsidRPr="00006DC5">
        <w:rPr>
          <w:rFonts w:asciiTheme="majorBidi" w:hAnsiTheme="majorBidi" w:cstheme="majorBidi"/>
          <w:spacing w:val="-2"/>
          <w:sz w:val="26"/>
          <w:szCs w:val="26"/>
        </w:rPr>
        <w:t xml:space="preserve"> est concentrée dans l’image de la mosquée qui est, pour l’auteur</w:t>
      </w:r>
      <w:r w:rsidR="00852315">
        <w:rPr>
          <w:rFonts w:asciiTheme="majorBidi" w:hAnsiTheme="majorBidi" w:cstheme="majorBidi"/>
          <w:spacing w:val="-2"/>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le symbole de l’oppression.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1"/>
          <w:sz w:val="26"/>
          <w:szCs w:val="26"/>
        </w:rPr>
        <w:t xml:space="preserve">Après </w:t>
      </w:r>
      <w:r w:rsidRPr="00006DC5">
        <w:rPr>
          <w:rFonts w:asciiTheme="majorBidi" w:hAnsiTheme="majorBidi" w:cstheme="majorBidi"/>
          <w:i/>
          <w:iCs/>
          <w:w w:val="101"/>
          <w:sz w:val="26"/>
          <w:szCs w:val="26"/>
        </w:rPr>
        <w:t xml:space="preserve">Qui se souvient de la mer </w:t>
      </w:r>
      <w:r w:rsidRPr="00006DC5">
        <w:rPr>
          <w:rFonts w:asciiTheme="majorBidi" w:hAnsiTheme="majorBidi" w:cstheme="majorBidi"/>
          <w:w w:val="101"/>
          <w:sz w:val="26"/>
          <w:szCs w:val="26"/>
        </w:rPr>
        <w:t xml:space="preserve">et </w:t>
      </w:r>
      <w:r w:rsidRPr="00006DC5">
        <w:rPr>
          <w:rFonts w:asciiTheme="majorBidi" w:hAnsiTheme="majorBidi" w:cstheme="majorBidi"/>
          <w:i/>
          <w:iCs/>
          <w:w w:val="101"/>
          <w:sz w:val="26"/>
          <w:szCs w:val="26"/>
        </w:rPr>
        <w:t>Court sur la rive sauvage</w:t>
      </w:r>
      <w:r w:rsidRPr="00006DC5">
        <w:rPr>
          <w:rFonts w:asciiTheme="majorBidi" w:hAnsiTheme="majorBidi" w:cstheme="majorBidi"/>
          <w:w w:val="101"/>
          <w:sz w:val="26"/>
          <w:szCs w:val="26"/>
        </w:rPr>
        <w:t xml:space="preserve"> Dib </w:t>
      </w:r>
      <w:r w:rsidRPr="00006DC5">
        <w:rPr>
          <w:rFonts w:asciiTheme="majorBidi" w:hAnsiTheme="majorBidi" w:cstheme="majorBidi"/>
          <w:spacing w:val="-1"/>
          <w:sz w:val="26"/>
          <w:szCs w:val="26"/>
        </w:rPr>
        <w:t xml:space="preserve">renonce à l’allégorie trop prononcée. A la lecture de son roman </w:t>
      </w:r>
      <w:r w:rsidRPr="00006DC5">
        <w:rPr>
          <w:rFonts w:asciiTheme="majorBidi" w:hAnsiTheme="majorBidi" w:cstheme="majorBidi"/>
          <w:i/>
          <w:iCs/>
          <w:spacing w:val="-1"/>
          <w:sz w:val="26"/>
          <w:szCs w:val="26"/>
        </w:rPr>
        <w:t xml:space="preserve">La Danse </w:t>
      </w:r>
      <w:r w:rsidRPr="00006DC5">
        <w:rPr>
          <w:rFonts w:asciiTheme="majorBidi" w:hAnsiTheme="majorBidi" w:cstheme="majorBidi"/>
          <w:i/>
          <w:iCs/>
          <w:w w:val="101"/>
          <w:sz w:val="26"/>
          <w:szCs w:val="26"/>
        </w:rPr>
        <w:t>du Roi</w:t>
      </w:r>
      <w:r w:rsidRPr="00006DC5">
        <w:rPr>
          <w:rFonts w:asciiTheme="majorBidi" w:hAnsiTheme="majorBidi" w:cstheme="majorBidi"/>
          <w:w w:val="101"/>
          <w:sz w:val="26"/>
          <w:szCs w:val="26"/>
        </w:rPr>
        <w:t xml:space="preserve"> (1968), on a l’impression que le romancier</w:t>
      </w:r>
      <w:r w:rsidR="00852315" w:rsidRPr="00006DC5">
        <w:rPr>
          <w:rFonts w:asciiTheme="majorBidi" w:hAnsiTheme="majorBidi" w:cstheme="majorBidi"/>
          <w:w w:val="101"/>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w w:val="101"/>
          <w:sz w:val="26"/>
          <w:szCs w:val="26"/>
        </w:rPr>
        <w:fldChar w:fldCharType="end"/>
      </w:r>
      <w:r w:rsidRPr="00006DC5">
        <w:rPr>
          <w:rFonts w:asciiTheme="majorBidi" w:hAnsiTheme="majorBidi" w:cstheme="majorBidi"/>
          <w:w w:val="101"/>
          <w:sz w:val="26"/>
          <w:szCs w:val="26"/>
        </w:rPr>
        <w:t xml:space="preserve"> a changé de manière </w:t>
      </w:r>
      <w:r w:rsidRPr="00006DC5">
        <w:rPr>
          <w:rFonts w:asciiTheme="majorBidi" w:hAnsiTheme="majorBidi" w:cstheme="majorBidi"/>
          <w:w w:val="102"/>
          <w:sz w:val="26"/>
          <w:szCs w:val="26"/>
        </w:rPr>
        <w:t xml:space="preserve">encore une fois. Cette « troisième manière » s’est affirmée dans </w:t>
      </w:r>
      <w:r w:rsidRPr="00006DC5">
        <w:rPr>
          <w:rFonts w:asciiTheme="majorBidi" w:hAnsiTheme="majorBidi" w:cstheme="majorBidi"/>
          <w:i/>
          <w:iCs/>
          <w:w w:val="102"/>
          <w:sz w:val="26"/>
          <w:szCs w:val="26"/>
        </w:rPr>
        <w:t xml:space="preserve">Dieu en </w:t>
      </w:r>
      <w:r w:rsidRPr="00006DC5">
        <w:rPr>
          <w:rFonts w:asciiTheme="majorBidi" w:hAnsiTheme="majorBidi" w:cstheme="majorBidi"/>
          <w:i/>
          <w:iCs/>
          <w:w w:val="108"/>
          <w:sz w:val="26"/>
          <w:szCs w:val="26"/>
        </w:rPr>
        <w:t>Barbarie</w:t>
      </w:r>
      <w:r w:rsidRPr="00006DC5">
        <w:rPr>
          <w:rFonts w:asciiTheme="majorBidi" w:hAnsiTheme="majorBidi" w:cstheme="majorBidi"/>
          <w:w w:val="108"/>
          <w:sz w:val="26"/>
          <w:szCs w:val="26"/>
        </w:rPr>
        <w:t xml:space="preserve"> (1970),  </w:t>
      </w:r>
      <w:r w:rsidRPr="00006DC5">
        <w:rPr>
          <w:rFonts w:asciiTheme="majorBidi" w:hAnsiTheme="majorBidi" w:cstheme="majorBidi"/>
          <w:i/>
          <w:iCs/>
          <w:w w:val="108"/>
          <w:sz w:val="26"/>
          <w:szCs w:val="26"/>
        </w:rPr>
        <w:t>Le Maître de Chasse</w:t>
      </w:r>
      <w:r w:rsidRPr="00006DC5">
        <w:rPr>
          <w:rFonts w:asciiTheme="majorBidi" w:hAnsiTheme="majorBidi" w:cstheme="majorBidi"/>
          <w:w w:val="108"/>
          <w:sz w:val="26"/>
          <w:szCs w:val="26"/>
        </w:rPr>
        <w:t xml:space="preserve"> </w:t>
      </w:r>
      <w:r w:rsidRPr="00006DC5">
        <w:rPr>
          <w:rFonts w:asciiTheme="majorBidi" w:hAnsiTheme="majorBidi" w:cstheme="majorBidi"/>
          <w:w w:val="102"/>
          <w:sz w:val="26"/>
          <w:szCs w:val="26"/>
        </w:rPr>
        <w:t xml:space="preserve">(1973),  </w:t>
      </w:r>
      <w:r w:rsidRPr="00006DC5">
        <w:rPr>
          <w:rFonts w:asciiTheme="majorBidi" w:hAnsiTheme="majorBidi" w:cstheme="majorBidi"/>
          <w:i/>
          <w:iCs/>
          <w:w w:val="102"/>
          <w:sz w:val="26"/>
          <w:szCs w:val="26"/>
        </w:rPr>
        <w:t>Habel</w:t>
      </w:r>
      <w:r w:rsidRPr="00006DC5">
        <w:rPr>
          <w:rFonts w:asciiTheme="majorBidi" w:hAnsiTheme="majorBidi" w:cstheme="majorBidi"/>
          <w:w w:val="102"/>
          <w:sz w:val="26"/>
          <w:szCs w:val="26"/>
        </w:rPr>
        <w:t xml:space="preserve"> </w:t>
      </w:r>
      <w:r w:rsidRPr="00006DC5">
        <w:rPr>
          <w:rFonts w:asciiTheme="majorBidi" w:hAnsiTheme="majorBidi" w:cstheme="majorBidi"/>
          <w:sz w:val="26"/>
          <w:szCs w:val="26"/>
        </w:rPr>
        <w:t xml:space="preserve">(1977),  </w:t>
      </w:r>
      <w:r w:rsidRPr="00006DC5">
        <w:rPr>
          <w:rFonts w:asciiTheme="majorBidi" w:hAnsiTheme="majorBidi" w:cstheme="majorBidi"/>
          <w:i/>
          <w:iCs/>
          <w:sz w:val="26"/>
          <w:szCs w:val="26"/>
        </w:rPr>
        <w:t xml:space="preserve">Les </w:t>
      </w:r>
      <w:r w:rsidRPr="00006DC5">
        <w:rPr>
          <w:rFonts w:asciiTheme="majorBidi" w:hAnsiTheme="majorBidi" w:cstheme="majorBidi"/>
          <w:i/>
          <w:iCs/>
          <w:spacing w:val="-1"/>
          <w:sz w:val="26"/>
          <w:szCs w:val="26"/>
        </w:rPr>
        <w:t>Terrasses d’Orsol</w:t>
      </w:r>
      <w:r w:rsidRPr="00006DC5">
        <w:rPr>
          <w:rFonts w:asciiTheme="majorBidi" w:hAnsiTheme="majorBidi" w:cstheme="majorBidi"/>
          <w:spacing w:val="-1"/>
          <w:sz w:val="26"/>
          <w:szCs w:val="26"/>
        </w:rPr>
        <w:t xml:space="preserve">   (1985). La réalité</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w:t>
      </w:r>
      <w:r w:rsidRPr="00006DC5">
        <w:rPr>
          <w:rFonts w:asciiTheme="majorBidi" w:hAnsiTheme="majorBidi" w:cstheme="majorBidi"/>
          <w:spacing w:val="-1"/>
          <w:sz w:val="26"/>
          <w:szCs w:val="26"/>
        </w:rPr>
        <w:lastRenderedPageBreak/>
        <w:t xml:space="preserve">présentée dans ces romans du point </w:t>
      </w:r>
      <w:r w:rsidRPr="00006DC5">
        <w:rPr>
          <w:rFonts w:asciiTheme="majorBidi" w:hAnsiTheme="majorBidi" w:cstheme="majorBidi"/>
          <w:sz w:val="26"/>
          <w:szCs w:val="26"/>
        </w:rPr>
        <w:t>de vue des héros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aliénés n’est pas totalement hallucinante, comme dans les romans de la “deuxième manière”, mais elle est étrange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étrange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déformée et contient une contestation sociale assez violente. Par conséquent, tous ces </w:t>
      </w:r>
      <w:r w:rsidRPr="00006DC5">
        <w:rPr>
          <w:rFonts w:asciiTheme="majorBidi" w:hAnsiTheme="majorBidi" w:cstheme="majorBidi"/>
          <w:w w:val="103"/>
          <w:sz w:val="26"/>
          <w:szCs w:val="26"/>
        </w:rPr>
        <w:t xml:space="preserve">romans s’inscrivent dans la “nouvelle vague”. En ce qui concerne  </w:t>
      </w:r>
      <w:r w:rsidRPr="00006DC5">
        <w:rPr>
          <w:rFonts w:asciiTheme="majorBidi" w:hAnsiTheme="majorBidi" w:cstheme="majorBidi"/>
          <w:i/>
          <w:iCs/>
          <w:w w:val="103"/>
          <w:sz w:val="26"/>
          <w:szCs w:val="26"/>
        </w:rPr>
        <w:t xml:space="preserve">Le </w:t>
      </w:r>
      <w:r w:rsidRPr="00006DC5">
        <w:rPr>
          <w:rFonts w:asciiTheme="majorBidi" w:hAnsiTheme="majorBidi" w:cstheme="majorBidi"/>
          <w:i/>
          <w:iCs/>
          <w:w w:val="105"/>
          <w:sz w:val="26"/>
          <w:szCs w:val="26"/>
        </w:rPr>
        <w:t xml:space="preserve">Sommeil d’Eve </w:t>
      </w:r>
      <w:r w:rsidRPr="00006DC5">
        <w:rPr>
          <w:rFonts w:asciiTheme="majorBidi" w:hAnsiTheme="majorBidi" w:cstheme="majorBidi"/>
          <w:w w:val="105"/>
          <w:sz w:val="26"/>
          <w:szCs w:val="26"/>
        </w:rPr>
        <w:t xml:space="preserve">(1989), Neiges de </w:t>
      </w:r>
      <w:r w:rsidRPr="00006DC5">
        <w:rPr>
          <w:rFonts w:asciiTheme="majorBidi" w:hAnsiTheme="majorBidi" w:cstheme="majorBidi"/>
          <w:i/>
          <w:iCs/>
          <w:w w:val="105"/>
          <w:sz w:val="26"/>
          <w:szCs w:val="26"/>
        </w:rPr>
        <w:t xml:space="preserve">Marbre </w:t>
      </w:r>
      <w:r w:rsidRPr="00006DC5">
        <w:rPr>
          <w:rFonts w:asciiTheme="majorBidi" w:hAnsiTheme="majorBidi" w:cstheme="majorBidi"/>
          <w:w w:val="105"/>
          <w:sz w:val="26"/>
          <w:szCs w:val="26"/>
        </w:rPr>
        <w:t xml:space="preserve">(1990) et </w:t>
      </w:r>
      <w:r w:rsidRPr="00006DC5">
        <w:rPr>
          <w:rFonts w:asciiTheme="majorBidi" w:hAnsiTheme="majorBidi" w:cstheme="majorBidi"/>
          <w:i/>
          <w:iCs/>
          <w:w w:val="105"/>
          <w:sz w:val="26"/>
          <w:szCs w:val="26"/>
        </w:rPr>
        <w:t>L’Infante maure</w:t>
      </w:r>
      <w:r w:rsidRPr="00006DC5">
        <w:rPr>
          <w:rFonts w:asciiTheme="majorBidi" w:hAnsiTheme="majorBidi" w:cstheme="majorBidi"/>
          <w:w w:val="105"/>
          <w:sz w:val="26"/>
          <w:szCs w:val="26"/>
        </w:rPr>
        <w:t xml:space="preserve"> </w:t>
      </w:r>
      <w:r w:rsidRPr="00006DC5">
        <w:rPr>
          <w:rFonts w:asciiTheme="majorBidi" w:hAnsiTheme="majorBidi" w:cstheme="majorBidi"/>
          <w:spacing w:val="-1"/>
          <w:sz w:val="26"/>
          <w:szCs w:val="26"/>
        </w:rPr>
        <w:t xml:space="preserve">(1994) qui forment une trilogie « nordique », il est possible d’évoquer déjà </w:t>
      </w:r>
      <w:r w:rsidRPr="00006DC5">
        <w:rPr>
          <w:rFonts w:asciiTheme="majorBidi" w:hAnsiTheme="majorBidi" w:cstheme="majorBidi"/>
          <w:w w:val="107"/>
          <w:sz w:val="26"/>
          <w:szCs w:val="26"/>
        </w:rPr>
        <w:t xml:space="preserve">une « quatrième manière » de Dib puisqu’il y traite les problèmes de </w:t>
      </w:r>
      <w:r w:rsidRPr="00006DC5">
        <w:rPr>
          <w:rFonts w:asciiTheme="majorBidi" w:hAnsiTheme="majorBidi" w:cstheme="majorBidi"/>
          <w:spacing w:val="-2"/>
          <w:sz w:val="26"/>
          <w:szCs w:val="26"/>
        </w:rPr>
        <w:t xml:space="preserve">famille d’une façon lyrique. Mais il vaut mieux dire que Mohammed Dib </w:t>
      </w:r>
      <w:r w:rsidRPr="00006DC5">
        <w:rPr>
          <w:rFonts w:asciiTheme="majorBidi" w:hAnsiTheme="majorBidi" w:cstheme="majorBidi"/>
          <w:sz w:val="26"/>
          <w:szCs w:val="26"/>
        </w:rPr>
        <w:t>reste toujours le même, changeant.</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pacing w:val="-3"/>
          <w:sz w:val="26"/>
          <w:szCs w:val="26"/>
        </w:rPr>
        <w:t>L’œuvre</w:t>
      </w:r>
      <w:r w:rsidR="00852315" w:rsidRPr="00006DC5">
        <w:rPr>
          <w:rFonts w:asciiTheme="majorBidi" w:hAnsiTheme="majorBidi" w:cstheme="majorBidi"/>
          <w:spacing w:val="-3"/>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pacing w:val="-3"/>
          <w:sz w:val="26"/>
          <w:szCs w:val="26"/>
        </w:rPr>
        <w:fldChar w:fldCharType="end"/>
      </w:r>
      <w:r w:rsidRPr="00006DC5">
        <w:rPr>
          <w:rFonts w:asciiTheme="majorBidi" w:hAnsiTheme="majorBidi" w:cstheme="majorBidi"/>
          <w:spacing w:val="-3"/>
          <w:sz w:val="26"/>
          <w:szCs w:val="26"/>
        </w:rPr>
        <w:t xml:space="preserve">  de Rachid Boudjedra est abondante et possède tous les traits propres à la littérature de la « nouvelle vague ». Dans ses romans, l’écrivain</w:t>
      </w:r>
      <w:r w:rsidR="00852315" w:rsidRPr="00006DC5">
        <w:rPr>
          <w:rFonts w:asciiTheme="majorBidi" w:hAnsiTheme="majorBidi" w:cstheme="majorBidi"/>
          <w:spacing w:val="-3"/>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pacing w:val="-3"/>
          <w:sz w:val="26"/>
          <w:szCs w:val="26"/>
        </w:rPr>
        <w:fldChar w:fldCharType="end"/>
      </w:r>
      <w:r w:rsidRPr="00006DC5">
        <w:rPr>
          <w:rFonts w:asciiTheme="majorBidi" w:hAnsiTheme="majorBidi" w:cstheme="majorBidi"/>
          <w:spacing w:val="-3"/>
          <w:sz w:val="26"/>
          <w:szCs w:val="26"/>
        </w:rPr>
        <w:t xml:space="preserve"> </w:t>
      </w:r>
      <w:r w:rsidRPr="00006DC5">
        <w:rPr>
          <w:rFonts w:asciiTheme="majorBidi" w:hAnsiTheme="majorBidi" w:cstheme="majorBidi"/>
          <w:sz w:val="26"/>
          <w:szCs w:val="26"/>
        </w:rPr>
        <w:t xml:space="preserve">recourt à plusieurs procédés de la littérature mondiale contemporaine auxquels il associe harmonieusement des éléments de l’oralité nationale. A partir de </w:t>
      </w:r>
      <w:r w:rsidRPr="00006DC5">
        <w:rPr>
          <w:rFonts w:asciiTheme="majorBidi" w:hAnsiTheme="majorBidi" w:cstheme="majorBidi"/>
          <w:i/>
          <w:iCs/>
          <w:sz w:val="26"/>
          <w:szCs w:val="26"/>
        </w:rPr>
        <w:t>La Répudiation</w:t>
      </w:r>
      <w:r w:rsidRPr="00006DC5">
        <w:rPr>
          <w:rFonts w:asciiTheme="majorBidi" w:hAnsiTheme="majorBidi" w:cstheme="majorBidi"/>
          <w:sz w:val="26"/>
          <w:szCs w:val="26"/>
        </w:rPr>
        <w:t xml:space="preserve"> (1969) et </w:t>
      </w:r>
      <w:r w:rsidRPr="00006DC5">
        <w:rPr>
          <w:rFonts w:asciiTheme="majorBidi" w:hAnsiTheme="majorBidi" w:cstheme="majorBidi"/>
          <w:i/>
          <w:iCs/>
          <w:sz w:val="26"/>
          <w:szCs w:val="26"/>
        </w:rPr>
        <w:t>L’Insolation</w:t>
      </w:r>
      <w:r w:rsidRPr="00006DC5">
        <w:rPr>
          <w:rFonts w:asciiTheme="majorBidi" w:hAnsiTheme="majorBidi" w:cstheme="majorBidi"/>
          <w:sz w:val="26"/>
          <w:szCs w:val="26"/>
        </w:rPr>
        <w:t xml:space="preserve"> (1972) qui ont choqué </w:t>
      </w:r>
      <w:r w:rsidRPr="00006DC5">
        <w:rPr>
          <w:rFonts w:asciiTheme="majorBidi" w:hAnsiTheme="majorBidi" w:cstheme="majorBidi"/>
          <w:w w:val="103"/>
          <w:sz w:val="26"/>
          <w:szCs w:val="26"/>
        </w:rPr>
        <w:t>le lecteur</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national par une contestation violente et la transgression des </w:t>
      </w:r>
      <w:r w:rsidRPr="00006DC5">
        <w:rPr>
          <w:rFonts w:asciiTheme="majorBidi" w:hAnsiTheme="majorBidi" w:cstheme="majorBidi"/>
          <w:w w:val="101"/>
          <w:sz w:val="26"/>
          <w:szCs w:val="26"/>
        </w:rPr>
        <w:t xml:space="preserve">tabous traditionnels et jusqu’à  </w:t>
      </w:r>
      <w:r w:rsidRPr="00006DC5">
        <w:rPr>
          <w:rFonts w:asciiTheme="majorBidi" w:hAnsiTheme="majorBidi" w:cstheme="majorBidi"/>
          <w:i/>
          <w:iCs/>
          <w:w w:val="101"/>
          <w:sz w:val="26"/>
          <w:szCs w:val="26"/>
        </w:rPr>
        <w:t>Timimoun</w:t>
      </w:r>
      <w:r w:rsidRPr="00006DC5">
        <w:rPr>
          <w:rFonts w:asciiTheme="majorBidi" w:hAnsiTheme="majorBidi" w:cstheme="majorBidi"/>
          <w:w w:val="101"/>
          <w:sz w:val="26"/>
          <w:szCs w:val="26"/>
        </w:rPr>
        <w:t xml:space="preserve"> (1994), le romancier</w:t>
      </w:r>
      <w:r w:rsidR="00852315" w:rsidRPr="00006DC5">
        <w:rPr>
          <w:rFonts w:asciiTheme="majorBidi" w:hAnsiTheme="majorBidi" w:cstheme="majorBidi"/>
          <w:w w:val="101"/>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w w:val="101"/>
          <w:sz w:val="26"/>
          <w:szCs w:val="26"/>
        </w:rPr>
        <w:fldChar w:fldCharType="end"/>
      </w:r>
      <w:r w:rsidRPr="00006DC5">
        <w:rPr>
          <w:rFonts w:asciiTheme="majorBidi" w:hAnsiTheme="majorBidi" w:cstheme="majorBidi"/>
          <w:w w:val="101"/>
          <w:sz w:val="26"/>
          <w:szCs w:val="26"/>
        </w:rPr>
        <w:t xml:space="preserve"> analyse</w:t>
      </w:r>
      <w:r w:rsidR="00852315">
        <w:rPr>
          <w:rFonts w:asciiTheme="majorBidi" w:hAnsiTheme="majorBidi" w:cstheme="majorBidi"/>
          <w:w w:val="101"/>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w w:val="101"/>
          <w:sz w:val="26"/>
          <w:szCs w:val="26"/>
        </w:rPr>
        <w:fldChar w:fldCharType="end"/>
      </w:r>
      <w:r w:rsidRPr="00006DC5">
        <w:rPr>
          <w:rFonts w:asciiTheme="majorBidi" w:hAnsiTheme="majorBidi" w:cstheme="majorBidi"/>
          <w:w w:val="101"/>
          <w:sz w:val="26"/>
          <w:szCs w:val="26"/>
        </w:rPr>
        <w:t xml:space="preserve"> </w:t>
      </w:r>
      <w:r w:rsidRPr="00006DC5">
        <w:rPr>
          <w:rFonts w:asciiTheme="majorBidi" w:hAnsiTheme="majorBidi" w:cstheme="majorBidi"/>
          <w:sz w:val="26"/>
          <w:szCs w:val="26"/>
        </w:rPr>
        <w:t>plusieurs problèmes de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sociale algérienne d’un point de vue personnel particulier, sous forme d’obsessions d’un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aliéné.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3"/>
          <w:sz w:val="26"/>
          <w:szCs w:val="26"/>
        </w:rPr>
      </w:pPr>
      <w:r w:rsidRPr="00006DC5">
        <w:rPr>
          <w:rFonts w:asciiTheme="majorBidi" w:hAnsiTheme="majorBidi" w:cstheme="majorBidi"/>
          <w:w w:val="102"/>
          <w:sz w:val="26"/>
          <w:szCs w:val="26"/>
        </w:rPr>
        <w:t xml:space="preserve">Tous ces problèmes, politiques, historiques ou éthiques, revêtent, grâce </w:t>
      </w:r>
      <w:r w:rsidRPr="00006DC5">
        <w:rPr>
          <w:rFonts w:asciiTheme="majorBidi" w:hAnsiTheme="majorBidi" w:cstheme="majorBidi"/>
          <w:spacing w:val="-3"/>
          <w:sz w:val="26"/>
          <w:szCs w:val="26"/>
        </w:rPr>
        <w:t xml:space="preserve">au symbolisme de ses romans, une signification universelle. </w:t>
      </w:r>
      <w:r w:rsidRPr="00006DC5">
        <w:rPr>
          <w:rFonts w:asciiTheme="majorBidi" w:hAnsiTheme="majorBidi" w:cstheme="majorBidi"/>
          <w:w w:val="102"/>
          <w:sz w:val="26"/>
          <w:szCs w:val="26"/>
        </w:rPr>
        <w:t xml:space="preserve">Après </w:t>
      </w:r>
      <w:r w:rsidRPr="00006DC5">
        <w:rPr>
          <w:rFonts w:asciiTheme="majorBidi" w:hAnsiTheme="majorBidi" w:cstheme="majorBidi"/>
          <w:i/>
          <w:iCs/>
          <w:w w:val="102"/>
          <w:sz w:val="26"/>
          <w:szCs w:val="26"/>
        </w:rPr>
        <w:t>Yahia, pas de chance</w:t>
      </w:r>
      <w:r w:rsidRPr="00006DC5">
        <w:rPr>
          <w:rFonts w:asciiTheme="majorBidi" w:hAnsiTheme="majorBidi" w:cstheme="majorBidi"/>
          <w:w w:val="102"/>
          <w:sz w:val="26"/>
          <w:szCs w:val="26"/>
        </w:rPr>
        <w:t xml:space="preserve"> (1970), un roman réaliste sur la guerre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sz w:val="26"/>
          <w:szCs w:val="26"/>
        </w:rPr>
        <w:t xml:space="preserve"> d’Algérie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Nabile Farès publie </w:t>
      </w:r>
      <w:r w:rsidRPr="00006DC5">
        <w:rPr>
          <w:rFonts w:asciiTheme="majorBidi" w:hAnsiTheme="majorBidi" w:cstheme="majorBidi"/>
          <w:i/>
          <w:iCs/>
          <w:sz w:val="26"/>
          <w:szCs w:val="26"/>
        </w:rPr>
        <w:t>Un Passager de l’Occident</w:t>
      </w:r>
      <w:r w:rsidRPr="00006DC5">
        <w:rPr>
          <w:rFonts w:asciiTheme="majorBidi" w:hAnsiTheme="majorBidi" w:cstheme="majorBidi"/>
          <w:sz w:val="26"/>
          <w:szCs w:val="26"/>
        </w:rPr>
        <w:t xml:space="preserve"> (1971) rempli </w:t>
      </w:r>
      <w:r w:rsidRPr="00006DC5">
        <w:rPr>
          <w:rFonts w:asciiTheme="majorBidi" w:hAnsiTheme="majorBidi" w:cstheme="majorBidi"/>
          <w:w w:val="109"/>
          <w:sz w:val="26"/>
          <w:szCs w:val="26"/>
        </w:rPr>
        <w:t>de plusieurs images fantastiques qu’il puise dans la littérature</w:t>
      </w:r>
      <w:r w:rsidRPr="00006DC5">
        <w:rPr>
          <w:rFonts w:asciiTheme="majorBidi" w:hAnsiTheme="majorBidi" w:cstheme="majorBidi"/>
          <w:w w:val="105"/>
          <w:sz w:val="26"/>
          <w:szCs w:val="26"/>
        </w:rPr>
        <w:t xml:space="preserve"> européenne, dans la tradition orale berbère, ou bien qu’il invente lui</w:t>
      </w:r>
      <w:r w:rsidRPr="00006DC5">
        <w:rPr>
          <w:rFonts w:asciiTheme="majorBidi" w:hAnsiTheme="majorBidi" w:cstheme="majorBidi"/>
          <w:spacing w:val="-1"/>
          <w:sz w:val="26"/>
          <w:szCs w:val="26"/>
        </w:rPr>
        <w:t xml:space="preserve"> même. Ce roman est suivi des autres, pas moins allégoriques: </w:t>
      </w:r>
      <w:r w:rsidRPr="00006DC5">
        <w:rPr>
          <w:rFonts w:asciiTheme="majorBidi" w:hAnsiTheme="majorBidi" w:cstheme="majorBidi"/>
          <w:i/>
          <w:iCs/>
          <w:spacing w:val="-1"/>
          <w:sz w:val="26"/>
          <w:szCs w:val="26"/>
        </w:rPr>
        <w:t>Le Champ</w:t>
      </w:r>
      <w:r w:rsidRPr="00006DC5">
        <w:rPr>
          <w:rFonts w:asciiTheme="majorBidi" w:hAnsiTheme="majorBidi" w:cstheme="majorBidi"/>
          <w:i/>
          <w:iCs/>
          <w:w w:val="101"/>
          <w:sz w:val="26"/>
          <w:szCs w:val="26"/>
        </w:rPr>
        <w:t xml:space="preserve"> des Oliviers</w:t>
      </w:r>
      <w:r w:rsidRPr="00006DC5">
        <w:rPr>
          <w:rFonts w:asciiTheme="majorBidi" w:hAnsiTheme="majorBidi" w:cstheme="majorBidi"/>
          <w:w w:val="101"/>
          <w:sz w:val="26"/>
          <w:szCs w:val="26"/>
        </w:rPr>
        <w:t xml:space="preserve"> (1972), </w:t>
      </w:r>
      <w:r w:rsidRPr="00006DC5">
        <w:rPr>
          <w:rFonts w:asciiTheme="majorBidi" w:hAnsiTheme="majorBidi" w:cstheme="majorBidi"/>
          <w:i/>
          <w:iCs/>
          <w:w w:val="101"/>
          <w:sz w:val="26"/>
          <w:szCs w:val="26"/>
        </w:rPr>
        <w:t>Mémoire de l’Absent</w:t>
      </w:r>
      <w:r w:rsidRPr="00006DC5">
        <w:rPr>
          <w:rFonts w:asciiTheme="majorBidi" w:hAnsiTheme="majorBidi" w:cstheme="majorBidi"/>
          <w:w w:val="101"/>
          <w:sz w:val="26"/>
          <w:szCs w:val="26"/>
        </w:rPr>
        <w:t xml:space="preserve"> (1974), </w:t>
      </w:r>
      <w:r w:rsidRPr="00006DC5">
        <w:rPr>
          <w:rFonts w:asciiTheme="majorBidi" w:hAnsiTheme="majorBidi" w:cstheme="majorBidi"/>
          <w:i/>
          <w:iCs/>
          <w:w w:val="101"/>
          <w:sz w:val="26"/>
          <w:szCs w:val="26"/>
        </w:rPr>
        <w:t>L’Exil et le Désarroi</w:t>
      </w:r>
      <w:r w:rsidRPr="00006DC5">
        <w:rPr>
          <w:rFonts w:asciiTheme="majorBidi" w:hAnsiTheme="majorBidi" w:cstheme="majorBidi"/>
          <w:w w:val="101"/>
          <w:sz w:val="26"/>
          <w:szCs w:val="26"/>
        </w:rPr>
        <w:t xml:space="preserve"> </w:t>
      </w:r>
      <w:r w:rsidRPr="00006DC5">
        <w:rPr>
          <w:rFonts w:asciiTheme="majorBidi" w:hAnsiTheme="majorBidi" w:cstheme="majorBidi"/>
          <w:w w:val="103"/>
          <w:sz w:val="26"/>
          <w:szCs w:val="26"/>
        </w:rPr>
        <w:t xml:space="preserve">(1976), </w:t>
      </w:r>
      <w:r w:rsidRPr="00006DC5">
        <w:rPr>
          <w:rFonts w:asciiTheme="majorBidi" w:hAnsiTheme="majorBidi" w:cstheme="majorBidi"/>
          <w:i/>
          <w:iCs/>
          <w:w w:val="103"/>
          <w:sz w:val="26"/>
          <w:szCs w:val="26"/>
        </w:rPr>
        <w:t xml:space="preserve">La Mort de Salah Baye </w:t>
      </w:r>
      <w:r w:rsidRPr="00006DC5">
        <w:rPr>
          <w:rFonts w:asciiTheme="majorBidi" w:hAnsiTheme="majorBidi" w:cstheme="majorBidi"/>
          <w:w w:val="103"/>
          <w:sz w:val="26"/>
          <w:szCs w:val="26"/>
        </w:rPr>
        <w:t xml:space="preserve">(1980).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5"/>
          <w:sz w:val="26"/>
          <w:szCs w:val="26"/>
        </w:rPr>
      </w:pPr>
      <w:r w:rsidRPr="00006DC5">
        <w:rPr>
          <w:rFonts w:asciiTheme="majorBidi" w:hAnsiTheme="majorBidi" w:cstheme="majorBidi"/>
          <w:w w:val="103"/>
          <w:sz w:val="26"/>
          <w:szCs w:val="26"/>
        </w:rPr>
        <w:t>Toutes ces œuvres  présentent</w:t>
      </w:r>
      <w:r w:rsidRPr="00006DC5">
        <w:rPr>
          <w:rFonts w:asciiTheme="majorBidi" w:hAnsiTheme="majorBidi" w:cstheme="majorBidi"/>
          <w:sz w:val="26"/>
          <w:szCs w:val="26"/>
        </w:rPr>
        <w:t xml:space="preserve"> une vision critique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critique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certains aspects de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indépendante</w:t>
      </w:r>
      <w:r w:rsidRPr="00006DC5">
        <w:rPr>
          <w:rFonts w:asciiTheme="majorBidi" w:hAnsiTheme="majorBidi" w:cstheme="majorBidi"/>
          <w:w w:val="104"/>
          <w:sz w:val="26"/>
          <w:szCs w:val="26"/>
        </w:rPr>
        <w:t xml:space="preserve"> exprimée par les images allégoriques qui habitent les souvenirs et les</w:t>
      </w:r>
      <w:r w:rsidRPr="00006DC5">
        <w:rPr>
          <w:rFonts w:asciiTheme="majorBidi" w:hAnsiTheme="majorBidi" w:cstheme="majorBidi"/>
          <w:w w:val="107"/>
          <w:sz w:val="26"/>
          <w:szCs w:val="26"/>
        </w:rPr>
        <w:t xml:space="preserve"> impressions des héros</w:t>
      </w:r>
      <w:r w:rsidR="00852315" w:rsidRPr="00006DC5">
        <w:rPr>
          <w:rFonts w:asciiTheme="majorBidi" w:hAnsiTheme="majorBidi" w:cstheme="majorBidi"/>
          <w:w w:val="107"/>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w w:val="107"/>
          <w:sz w:val="26"/>
          <w:szCs w:val="26"/>
        </w:rPr>
        <w:fldChar w:fldCharType="end"/>
      </w:r>
      <w:r w:rsidRPr="00006DC5">
        <w:rPr>
          <w:rFonts w:asciiTheme="majorBidi" w:hAnsiTheme="majorBidi" w:cstheme="majorBidi"/>
          <w:w w:val="107"/>
          <w:sz w:val="26"/>
          <w:szCs w:val="26"/>
        </w:rPr>
        <w:t xml:space="preserve">. Par ces qualités, les romans de </w:t>
      </w:r>
      <w:r w:rsidRPr="00006DC5">
        <w:rPr>
          <w:rFonts w:asciiTheme="majorBidi" w:hAnsiTheme="majorBidi" w:cstheme="majorBidi"/>
          <w:w w:val="107"/>
          <w:sz w:val="26"/>
          <w:szCs w:val="26"/>
        </w:rPr>
        <w:lastRenderedPageBreak/>
        <w:t>Nabile Farès</w:t>
      </w:r>
      <w:r w:rsidRPr="00006DC5">
        <w:rPr>
          <w:rFonts w:asciiTheme="majorBidi" w:hAnsiTheme="majorBidi" w:cstheme="majorBidi"/>
          <w:spacing w:val="-5"/>
          <w:sz w:val="26"/>
          <w:szCs w:val="26"/>
        </w:rPr>
        <w:t xml:space="preserve"> appartiennent, eux-aussi, à la “nouvelle vague” algérienne.</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w w:val="103"/>
          <w:sz w:val="26"/>
          <w:szCs w:val="26"/>
        </w:rPr>
        <w:t>Les traits de la « </w:t>
      </w:r>
      <w:r w:rsidRPr="00006DC5">
        <w:rPr>
          <w:rFonts w:asciiTheme="majorBidi" w:hAnsiTheme="majorBidi" w:cstheme="majorBidi"/>
          <w:sz w:val="26"/>
          <w:szCs w:val="26"/>
        </w:rPr>
        <w:t xml:space="preserve">nouvelle vague » sont visibles également dans </w:t>
      </w:r>
      <w:r w:rsidRPr="00006DC5">
        <w:rPr>
          <w:rFonts w:asciiTheme="majorBidi" w:hAnsiTheme="majorBidi" w:cstheme="majorBidi"/>
          <w:w w:val="102"/>
          <w:sz w:val="26"/>
          <w:szCs w:val="26"/>
        </w:rPr>
        <w:t xml:space="preserve">quelques  romans de Rachid Mimouni: </w:t>
      </w:r>
      <w:r w:rsidRPr="00006DC5">
        <w:rPr>
          <w:rFonts w:asciiTheme="majorBidi" w:hAnsiTheme="majorBidi" w:cstheme="majorBidi"/>
          <w:i/>
          <w:iCs/>
          <w:w w:val="102"/>
          <w:sz w:val="26"/>
          <w:szCs w:val="26"/>
        </w:rPr>
        <w:t>Le Fleuve détourné</w:t>
      </w:r>
      <w:r w:rsidRPr="00006DC5">
        <w:rPr>
          <w:rFonts w:asciiTheme="majorBidi" w:hAnsiTheme="majorBidi" w:cstheme="majorBidi"/>
          <w:w w:val="102"/>
          <w:sz w:val="26"/>
          <w:szCs w:val="26"/>
        </w:rPr>
        <w:t xml:space="preserve"> </w:t>
      </w:r>
      <w:r w:rsidRPr="00006DC5">
        <w:rPr>
          <w:rFonts w:asciiTheme="majorBidi" w:hAnsiTheme="majorBidi" w:cstheme="majorBidi"/>
          <w:w w:val="101"/>
          <w:sz w:val="26"/>
          <w:szCs w:val="26"/>
        </w:rPr>
        <w:t xml:space="preserve">(1982), </w:t>
      </w:r>
      <w:r w:rsidRPr="00006DC5">
        <w:rPr>
          <w:rFonts w:asciiTheme="majorBidi" w:hAnsiTheme="majorBidi" w:cstheme="majorBidi"/>
          <w:i/>
          <w:iCs/>
          <w:w w:val="107"/>
          <w:sz w:val="26"/>
          <w:szCs w:val="26"/>
        </w:rPr>
        <w:t>Tombéza</w:t>
      </w:r>
      <w:r w:rsidRPr="00006DC5">
        <w:rPr>
          <w:rFonts w:asciiTheme="majorBidi" w:hAnsiTheme="majorBidi" w:cstheme="majorBidi"/>
          <w:w w:val="107"/>
          <w:sz w:val="26"/>
          <w:szCs w:val="26"/>
        </w:rPr>
        <w:t xml:space="preserve"> (1984), </w:t>
      </w:r>
      <w:r w:rsidRPr="00006DC5">
        <w:rPr>
          <w:rFonts w:asciiTheme="majorBidi" w:hAnsiTheme="majorBidi" w:cstheme="majorBidi"/>
          <w:i/>
          <w:iCs/>
          <w:w w:val="107"/>
          <w:sz w:val="26"/>
          <w:szCs w:val="26"/>
        </w:rPr>
        <w:t>L’Honneur de la tribu</w:t>
      </w:r>
      <w:r w:rsidRPr="00006DC5">
        <w:rPr>
          <w:rFonts w:asciiTheme="majorBidi" w:hAnsiTheme="majorBidi" w:cstheme="majorBidi"/>
          <w:w w:val="107"/>
          <w:sz w:val="26"/>
          <w:szCs w:val="26"/>
        </w:rPr>
        <w:t xml:space="preserve"> (1989), </w:t>
      </w:r>
      <w:r w:rsidRPr="00006DC5">
        <w:rPr>
          <w:rFonts w:asciiTheme="majorBidi" w:hAnsiTheme="majorBidi" w:cstheme="majorBidi"/>
          <w:i/>
          <w:iCs/>
          <w:w w:val="107"/>
          <w:sz w:val="26"/>
          <w:szCs w:val="26"/>
        </w:rPr>
        <w:t>Une Peine à vivre</w:t>
      </w:r>
      <w:r w:rsidRPr="00006DC5">
        <w:rPr>
          <w:rFonts w:asciiTheme="majorBidi" w:hAnsiTheme="majorBidi" w:cstheme="majorBidi"/>
          <w:w w:val="107"/>
          <w:sz w:val="26"/>
          <w:szCs w:val="26"/>
        </w:rPr>
        <w:t xml:space="preserve"> </w:t>
      </w:r>
      <w:r w:rsidRPr="00006DC5">
        <w:rPr>
          <w:rFonts w:asciiTheme="majorBidi" w:hAnsiTheme="majorBidi" w:cstheme="majorBidi"/>
          <w:w w:val="104"/>
          <w:sz w:val="26"/>
          <w:szCs w:val="26"/>
        </w:rPr>
        <w:t xml:space="preserve">(1991), </w:t>
      </w:r>
      <w:r w:rsidRPr="00006DC5">
        <w:rPr>
          <w:rFonts w:asciiTheme="majorBidi" w:hAnsiTheme="majorBidi" w:cstheme="majorBidi"/>
          <w:i/>
          <w:iCs/>
          <w:w w:val="104"/>
          <w:sz w:val="26"/>
          <w:szCs w:val="26"/>
        </w:rPr>
        <w:t>La Malédiction</w:t>
      </w:r>
      <w:r w:rsidRPr="00006DC5">
        <w:rPr>
          <w:rFonts w:asciiTheme="majorBidi" w:hAnsiTheme="majorBidi" w:cstheme="majorBidi"/>
          <w:w w:val="104"/>
          <w:sz w:val="26"/>
          <w:szCs w:val="26"/>
        </w:rPr>
        <w:t xml:space="preserve"> </w:t>
      </w:r>
      <w:r w:rsidRPr="00006DC5">
        <w:rPr>
          <w:rFonts w:asciiTheme="majorBidi" w:hAnsiTheme="majorBidi" w:cstheme="majorBidi"/>
          <w:w w:val="103"/>
          <w:sz w:val="26"/>
          <w:szCs w:val="26"/>
        </w:rPr>
        <w:t xml:space="preserve">(1993). Dans ces romans, Mimouni recourt à </w:t>
      </w:r>
      <w:r w:rsidRPr="00006DC5">
        <w:rPr>
          <w:rFonts w:asciiTheme="majorBidi" w:hAnsiTheme="majorBidi" w:cstheme="majorBidi"/>
          <w:sz w:val="26"/>
          <w:szCs w:val="26"/>
        </w:rPr>
        <w:t>l’allégorie et au grotesque qui rendent absurde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décrite du point de </w:t>
      </w:r>
      <w:r w:rsidRPr="00006DC5">
        <w:rPr>
          <w:rFonts w:asciiTheme="majorBidi" w:hAnsiTheme="majorBidi" w:cstheme="majorBidi"/>
          <w:spacing w:val="-1"/>
          <w:sz w:val="26"/>
          <w:szCs w:val="26"/>
        </w:rPr>
        <w:t>vue des héros</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aliénés. L’absurdité y recèle un grand potentiel accusateur, </w:t>
      </w:r>
      <w:r w:rsidRPr="00006DC5">
        <w:rPr>
          <w:rFonts w:asciiTheme="majorBidi" w:hAnsiTheme="majorBidi" w:cstheme="majorBidi"/>
          <w:sz w:val="26"/>
          <w:szCs w:val="26"/>
        </w:rPr>
        <w:t xml:space="preserve">la contestation de Mimouni touche les points les plus sensibles de la vie </w:t>
      </w:r>
      <w:r w:rsidRPr="00006DC5">
        <w:rPr>
          <w:rFonts w:asciiTheme="majorBidi" w:hAnsiTheme="majorBidi" w:cstheme="majorBidi"/>
          <w:spacing w:val="-2"/>
          <w:sz w:val="26"/>
          <w:szCs w:val="26"/>
        </w:rPr>
        <w:t>sociale et politique</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en Algérie</w:t>
      </w:r>
      <w:r w:rsidR="00852315">
        <w:rPr>
          <w:rFonts w:asciiTheme="majorBidi" w:hAnsiTheme="majorBidi" w:cstheme="majorBidi"/>
          <w:spacing w:val="-2"/>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w:t>
      </w:r>
    </w:p>
    <w:p w:rsidR="000C7F93" w:rsidRPr="00006DC5" w:rsidRDefault="000C7F93" w:rsidP="000C7F93">
      <w:pPr>
        <w:tabs>
          <w:tab w:val="left" w:pos="9072"/>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
          <w:sz w:val="26"/>
          <w:szCs w:val="26"/>
        </w:rPr>
        <w:t>II-3-2- Le roman des années 90</w:t>
      </w:r>
    </w:p>
    <w:p w:rsidR="000C7F93" w:rsidRPr="00006DC5" w:rsidRDefault="000C7F93" w:rsidP="000C7F93">
      <w:pPr>
        <w:tabs>
          <w:tab w:val="left" w:pos="9072"/>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n’est qu’à partir de 1993 et avec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a touché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qu’ont commencés  à apparaître, d’abord, des écrits (articles de presse, nouvelles, essais) qui allaient donner naissance à des romans. </w:t>
      </w:r>
    </w:p>
    <w:p w:rsidR="000C7F93" w:rsidRPr="00006DC5" w:rsidRDefault="000C7F93" w:rsidP="000C7F93">
      <w:pPr>
        <w:tabs>
          <w:tab w:val="left" w:pos="9072"/>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presse a permis à plusieurs journalistes qui ont accumulé un certain nombre d’informations sur la situation sécuritaire et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d’en témoigner. Des quotidiens tels que : El Watan, Liberté, Le Quotidien d’Oran,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Actualité … ont offert une tribune à des journalistes comme Bouziane Benachour, Kamel Daoud, Mustapha Benfodil, Tahar Djaout, Abderrahmane Chergou, Laâdi Flici, Youcef Sebti, Bakhti Benaouda, Azzedine Medjoubi et Abdelkader Alloula, entre autres, d’écrire des romans qui traitent de cette situation de crise qu’a vécue l’Algérie.</w:t>
      </w:r>
    </w:p>
    <w:p w:rsidR="000C7F93" w:rsidRPr="00006DC5" w:rsidRDefault="000C7F93" w:rsidP="000C7F93">
      <w:pPr>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Cependant les écrivains de la période pré-terrorisme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continuent d’écrire et de produire. Leurs œuvres  romanesques illustrent une liberté de conscience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suffisait en elle-même pour charger leurs auteurs d'une portée nuisible et dérangeante. Ils écrivaient leur révolte contre la frustration sexuelle et l’enfermement des jeunes imposés par des usages archaïques.  Ils interrogeaient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la culture. Observaient  les leurs dans la recherche d’une reconstruction  d’une mémoire,  d’une  identité éclatée et ce par le marquage de repères perdus. Ces écrivains représentés par Mohammed Dib, Jamel Eddine </w:t>
      </w:r>
      <w:r w:rsidRPr="00006DC5">
        <w:rPr>
          <w:rFonts w:asciiTheme="majorBidi" w:hAnsiTheme="majorBidi" w:cstheme="majorBidi"/>
          <w:sz w:val="26"/>
          <w:szCs w:val="26"/>
        </w:rPr>
        <w:lastRenderedPageBreak/>
        <w:t>Bencheikh, Mostefa Lacheraf, Rachid Boudjedra, Habib Tengour, Assia Djebar,  Hawa Djabali se sont vite faits rattraper dans la contestation d’un 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fait par une  jeune génération du début des années 90 et qui ont su se faire remarquer et apprécier par leurs œuvres littéraires qui sont plus des témoignages d’une douleur : Malika Mokeddem,  Aïssa Khelladi, Abdelkader Djemaï, Nourredine Saadi, Mohamed Kacimi, Feriel Assima, Sadek Aïssat, Maïssa Bey, Ghania Hammadou, Aziz Chouaki, Boualem Sansal. </w:t>
      </w: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b/>
          <w:bCs/>
          <w:sz w:val="26"/>
          <w:szCs w:val="26"/>
        </w:rPr>
        <w:lastRenderedPageBreak/>
        <w:t>Conclusion</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3"/>
          <w:sz w:val="26"/>
          <w:szCs w:val="26"/>
        </w:rPr>
        <w:t>L’évolution de la littérature algérienne de langue</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langue</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française se </w:t>
      </w:r>
      <w:r w:rsidRPr="00006DC5">
        <w:rPr>
          <w:rFonts w:asciiTheme="majorBidi" w:hAnsiTheme="majorBidi" w:cstheme="majorBidi"/>
          <w:sz w:val="26"/>
          <w:szCs w:val="26"/>
        </w:rPr>
        <w:t>présente à peu près ainsi. Après la première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mondiale les essais et les  témoignages  des  Algériens  font  naître  une  douzaine  de  romans exotiques. Après la deuxième guerre mondiale la littérature exotique est refoulée comme trop bienveillante au   colonisateur.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 xml:space="preserve">Une rupture s’opère donc entre les romans des années 20 et 30 et les romans ethnographiques </w:t>
      </w:r>
      <w:r w:rsidRPr="00006DC5">
        <w:rPr>
          <w:rFonts w:asciiTheme="majorBidi" w:hAnsiTheme="majorBidi" w:cstheme="majorBidi"/>
          <w:spacing w:val="-2"/>
          <w:sz w:val="26"/>
          <w:szCs w:val="26"/>
        </w:rPr>
        <w:t xml:space="preserve">qui prennent leur source, eux-aussi, dans des témoignages, mais qui, peu à </w:t>
      </w:r>
      <w:r w:rsidRPr="00006DC5">
        <w:rPr>
          <w:rFonts w:asciiTheme="majorBidi" w:hAnsiTheme="majorBidi" w:cstheme="majorBidi"/>
          <w:w w:val="102"/>
          <w:sz w:val="26"/>
          <w:szCs w:val="26"/>
        </w:rPr>
        <w:t>peu, sont évincés par les romans de meilleure qualité pendant la guerre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w:t>
      </w:r>
      <w:r w:rsidRPr="00006DC5">
        <w:rPr>
          <w:rFonts w:asciiTheme="majorBidi" w:hAnsiTheme="majorBidi" w:cstheme="majorBidi"/>
          <w:sz w:val="26"/>
          <w:szCs w:val="26"/>
        </w:rPr>
        <w:t>d’Algérie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 l’indépendance, on observe encore une rupture parce que la </w:t>
      </w:r>
      <w:r w:rsidRPr="00006DC5">
        <w:rPr>
          <w:rFonts w:asciiTheme="majorBidi" w:hAnsiTheme="majorBidi" w:cstheme="majorBidi"/>
          <w:w w:val="102"/>
          <w:sz w:val="26"/>
          <w:szCs w:val="26"/>
        </w:rPr>
        <w:t xml:space="preserve">littérature des années de guerre est considérée comme insuffisamment </w:t>
      </w:r>
      <w:r w:rsidRPr="00006DC5">
        <w:rPr>
          <w:rFonts w:asciiTheme="majorBidi" w:hAnsiTheme="majorBidi" w:cstheme="majorBidi"/>
          <w:sz w:val="26"/>
          <w:szCs w:val="26"/>
        </w:rPr>
        <w:t xml:space="preserve">engagée. Alors, les écrivains de  la  nouvelle  génération  de  l’Algérie </w:t>
      </w:r>
      <w:r w:rsidRPr="00006DC5">
        <w:rPr>
          <w:rFonts w:asciiTheme="majorBidi" w:hAnsiTheme="majorBidi" w:cstheme="majorBidi"/>
          <w:spacing w:val="-1"/>
          <w:sz w:val="26"/>
          <w:szCs w:val="26"/>
        </w:rPr>
        <w:t xml:space="preserve">indépendante s’adressent de nouveau aux témoignages, mais cette fois-ci </w:t>
      </w:r>
      <w:r w:rsidRPr="00006DC5">
        <w:rPr>
          <w:rFonts w:asciiTheme="majorBidi" w:hAnsiTheme="majorBidi" w:cstheme="majorBidi"/>
          <w:w w:val="103"/>
          <w:sz w:val="26"/>
          <w:szCs w:val="26"/>
        </w:rPr>
        <w:t xml:space="preserve">aux témoignages sur la guerre d’Algérie. Cette tendance commence à </w:t>
      </w:r>
      <w:r w:rsidRPr="00006DC5">
        <w:rPr>
          <w:rFonts w:asciiTheme="majorBidi" w:hAnsiTheme="majorBidi" w:cstheme="majorBidi"/>
          <w:w w:val="102"/>
          <w:sz w:val="26"/>
          <w:szCs w:val="26"/>
        </w:rPr>
        <w:t xml:space="preserve">produire des romans plus ou moins intéressants. D’autres témoignages </w:t>
      </w:r>
      <w:r w:rsidRPr="00006DC5">
        <w:rPr>
          <w:rFonts w:asciiTheme="majorBidi" w:hAnsiTheme="majorBidi" w:cstheme="majorBidi"/>
          <w:w w:val="104"/>
          <w:sz w:val="26"/>
          <w:szCs w:val="26"/>
        </w:rPr>
        <w:t>qui portent sur la confrontation de deux civilisations en Algérie  post-</w:t>
      </w:r>
      <w:r w:rsidRPr="00006DC5">
        <w:rPr>
          <w:rFonts w:asciiTheme="majorBidi" w:hAnsiTheme="majorBidi" w:cstheme="majorBidi"/>
          <w:spacing w:val="-2"/>
          <w:sz w:val="26"/>
          <w:szCs w:val="26"/>
        </w:rPr>
        <w:t xml:space="preserve"> coloniale constituent la base des romans moralisants  simplistes.</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pacing w:val="-2"/>
          <w:sz w:val="26"/>
          <w:szCs w:val="26"/>
        </w:rPr>
        <w:t xml:space="preserve">Mais la deuxième rupture dans l’évolution de la littérature algérienne </w:t>
      </w:r>
      <w:r w:rsidRPr="00006DC5">
        <w:rPr>
          <w:rFonts w:asciiTheme="majorBidi" w:hAnsiTheme="majorBidi" w:cstheme="majorBidi"/>
          <w:w w:val="103"/>
          <w:sz w:val="26"/>
          <w:szCs w:val="26"/>
        </w:rPr>
        <w:t xml:space="preserve">n’a pas été fatale parce que vers la fin des années 60 on observe chez </w:t>
      </w:r>
      <w:r w:rsidRPr="00006DC5">
        <w:rPr>
          <w:rFonts w:asciiTheme="majorBidi" w:hAnsiTheme="majorBidi" w:cstheme="majorBidi"/>
          <w:spacing w:val="-1"/>
          <w:sz w:val="26"/>
          <w:szCs w:val="26"/>
        </w:rPr>
        <w:t xml:space="preserve">certains écrivains une volonté subite de reprendre tout ce qu’il y a de plus </w:t>
      </w:r>
      <w:r w:rsidRPr="00006DC5">
        <w:rPr>
          <w:rFonts w:asciiTheme="majorBidi" w:hAnsiTheme="majorBidi" w:cstheme="majorBidi"/>
          <w:sz w:val="26"/>
          <w:szCs w:val="26"/>
        </w:rPr>
        <w:t xml:space="preserve">intéressant  dans la littérature nationale précédente. Ce phénomène a </w:t>
      </w:r>
      <w:r w:rsidRPr="00006DC5">
        <w:rPr>
          <w:rFonts w:asciiTheme="majorBidi" w:hAnsiTheme="majorBidi" w:cstheme="majorBidi"/>
          <w:w w:val="104"/>
          <w:sz w:val="26"/>
          <w:szCs w:val="26"/>
        </w:rPr>
        <w:t xml:space="preserve">touché tous les courants de la littérature algérienne, mais il est surtout </w:t>
      </w:r>
      <w:r w:rsidRPr="00006DC5">
        <w:rPr>
          <w:rFonts w:asciiTheme="majorBidi" w:hAnsiTheme="majorBidi" w:cstheme="majorBidi"/>
          <w:w w:val="103"/>
          <w:sz w:val="26"/>
          <w:szCs w:val="26"/>
        </w:rPr>
        <w:t xml:space="preserve">manifeste dans la « nouvelle vague ». D’abord, c’est le  psychologisme </w:t>
      </w:r>
      <w:r w:rsidRPr="00006DC5">
        <w:rPr>
          <w:rFonts w:asciiTheme="majorBidi" w:hAnsiTheme="majorBidi" w:cstheme="majorBidi"/>
          <w:spacing w:val="-2"/>
          <w:sz w:val="26"/>
          <w:szCs w:val="26"/>
        </w:rPr>
        <w:t xml:space="preserve">particulier qui prend sa source dans le roman ethnographique et qui tourne </w:t>
      </w:r>
      <w:r w:rsidRPr="00006DC5">
        <w:rPr>
          <w:rFonts w:asciiTheme="majorBidi" w:hAnsiTheme="majorBidi" w:cstheme="majorBidi"/>
          <w:spacing w:val="-1"/>
          <w:sz w:val="26"/>
          <w:szCs w:val="26"/>
        </w:rPr>
        <w:t xml:space="preserve">vers une narration subjective et déformante et, en même temps, touchante </w:t>
      </w:r>
      <w:r w:rsidRPr="00006DC5">
        <w:rPr>
          <w:rFonts w:asciiTheme="majorBidi" w:hAnsiTheme="majorBidi" w:cstheme="majorBidi"/>
          <w:w w:val="103"/>
          <w:sz w:val="26"/>
          <w:szCs w:val="26"/>
        </w:rPr>
        <w:t>par sa franchise. Au récit</w:t>
      </w:r>
      <w:r w:rsidR="00852315" w:rsidRPr="00006DC5">
        <w:rPr>
          <w:rFonts w:asciiTheme="majorBidi" w:hAnsiTheme="majorBidi" w:cstheme="majorBidi"/>
          <w:w w:val="103"/>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objectif, lent et plat, les romanciers algériens </w:t>
      </w:r>
      <w:r w:rsidRPr="00006DC5">
        <w:rPr>
          <w:rFonts w:asciiTheme="majorBidi" w:hAnsiTheme="majorBidi" w:cstheme="majorBidi"/>
          <w:w w:val="102"/>
          <w:sz w:val="26"/>
          <w:szCs w:val="26"/>
        </w:rPr>
        <w:t>préfèrent le monologue intérieur d’un narrateur</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aliéné, psychiquement </w:t>
      </w:r>
      <w:r w:rsidRPr="00006DC5">
        <w:rPr>
          <w:rFonts w:asciiTheme="majorBidi" w:hAnsiTheme="majorBidi" w:cstheme="majorBidi"/>
          <w:sz w:val="26"/>
          <w:szCs w:val="26"/>
        </w:rPr>
        <w:t>traumatisé ou naïf. Deuxièmement, lorsque le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dépasse le </w:t>
      </w:r>
      <w:r w:rsidRPr="00006DC5">
        <w:rPr>
          <w:rFonts w:asciiTheme="majorBidi" w:hAnsiTheme="majorBidi" w:cstheme="majorBidi"/>
          <w:w w:val="104"/>
          <w:sz w:val="26"/>
          <w:szCs w:val="26"/>
        </w:rPr>
        <w:t>didactisme de la littérature ethnographique et   oppose le héros</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à son </w:t>
      </w:r>
      <w:r w:rsidRPr="00006DC5">
        <w:rPr>
          <w:rFonts w:asciiTheme="majorBidi" w:hAnsiTheme="majorBidi" w:cstheme="majorBidi"/>
          <w:w w:val="107"/>
          <w:sz w:val="26"/>
          <w:szCs w:val="26"/>
        </w:rPr>
        <w:t xml:space="preserve">entourage,  c’est  la  contestation  sociale  qui  devient  sa  propriété </w:t>
      </w:r>
      <w:r w:rsidRPr="00006DC5">
        <w:rPr>
          <w:rFonts w:asciiTheme="majorBidi" w:hAnsiTheme="majorBidi" w:cstheme="majorBidi"/>
          <w:sz w:val="26"/>
          <w:szCs w:val="26"/>
        </w:rPr>
        <w:lastRenderedPageBreak/>
        <w:t xml:space="preserve">pertinente, car les romanciers contemporains n’épargnent aucun   aspect </w:t>
      </w:r>
      <w:r w:rsidRPr="00006DC5">
        <w:rPr>
          <w:rFonts w:asciiTheme="majorBidi" w:hAnsiTheme="majorBidi" w:cstheme="majorBidi"/>
          <w:w w:val="102"/>
          <w:sz w:val="26"/>
          <w:szCs w:val="26"/>
        </w:rPr>
        <w:t>de la vie</w:t>
      </w:r>
      <w:r w:rsidR="00852315" w:rsidRPr="00006DC5">
        <w:rPr>
          <w:rFonts w:asciiTheme="majorBidi" w:hAnsiTheme="majorBidi" w:cstheme="majorBidi"/>
          <w:w w:val="102"/>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nationale à leur jugement souvent très sévère. Troisièmement, </w:t>
      </w:r>
      <w:r w:rsidRPr="00006DC5">
        <w:rPr>
          <w:rFonts w:asciiTheme="majorBidi" w:hAnsiTheme="majorBidi" w:cstheme="majorBidi"/>
          <w:spacing w:val="-1"/>
          <w:sz w:val="26"/>
          <w:szCs w:val="26"/>
        </w:rPr>
        <w:t xml:space="preserve">c’est l’exemple de Kateb qui a été le premier à emprunter la dure voie du </w:t>
      </w:r>
      <w:r w:rsidRPr="00006DC5">
        <w:rPr>
          <w:rFonts w:asciiTheme="majorBidi" w:hAnsiTheme="majorBidi" w:cstheme="majorBidi"/>
          <w:w w:val="103"/>
          <w:sz w:val="26"/>
          <w:szCs w:val="26"/>
        </w:rPr>
        <w:t xml:space="preserve">roman moderne avec toute sa technique complexe et à y introduire de </w:t>
      </w:r>
      <w:r w:rsidRPr="00006DC5">
        <w:rPr>
          <w:rFonts w:asciiTheme="majorBidi" w:hAnsiTheme="majorBidi" w:cstheme="majorBidi"/>
          <w:w w:val="102"/>
          <w:sz w:val="26"/>
          <w:szCs w:val="26"/>
        </w:rPr>
        <w:t xml:space="preserve">l’oralité nationale d’une façon originale. Enfin, c’est l’exemple de Dib </w:t>
      </w:r>
      <w:r w:rsidRPr="00006DC5">
        <w:rPr>
          <w:rFonts w:asciiTheme="majorBidi" w:hAnsiTheme="majorBidi" w:cstheme="majorBidi"/>
          <w:spacing w:val="-2"/>
          <w:sz w:val="26"/>
          <w:szCs w:val="26"/>
        </w:rPr>
        <w:t>qui a préféré la liberté d’expression à l’engagement politique</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6"/>
          <w:sz w:val="26"/>
          <w:szCs w:val="26"/>
        </w:rPr>
      </w:pPr>
      <w:r w:rsidRPr="00006DC5">
        <w:rPr>
          <w:rFonts w:asciiTheme="majorBidi" w:hAnsiTheme="majorBidi" w:cstheme="majorBidi"/>
          <w:sz w:val="26"/>
          <w:szCs w:val="26"/>
        </w:rPr>
        <w:t>L’aperçu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littérature algérienne de langue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langue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française </w:t>
      </w:r>
      <w:r w:rsidRPr="00006DC5">
        <w:rPr>
          <w:rFonts w:asciiTheme="majorBidi" w:hAnsiTheme="majorBidi" w:cstheme="majorBidi"/>
          <w:spacing w:val="-1"/>
          <w:sz w:val="26"/>
          <w:szCs w:val="26"/>
        </w:rPr>
        <w:t>démontre que l’évolution du roman algérien</w:t>
      </w:r>
      <w:r w:rsidR="00852315">
        <w:rPr>
          <w:rFonts w:asciiTheme="majorBidi" w:hAnsiTheme="majorBidi" w:cstheme="majorBidi"/>
          <w:spacing w:val="-1"/>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a été rapide, qu’il a brûlé les étapes faisant son propre choix, trouvant ses propres préférences en quête </w:t>
      </w:r>
      <w:r w:rsidRPr="00006DC5">
        <w:rPr>
          <w:rFonts w:asciiTheme="majorBidi" w:hAnsiTheme="majorBidi" w:cstheme="majorBidi"/>
          <w:sz w:val="26"/>
          <w:szCs w:val="26"/>
        </w:rPr>
        <w:t>d’originalité. Il démontre également que tout ce qu’il y a de plus original et  de  plus  intéressant dans le roman algérien est concentré dans la « </w:t>
      </w:r>
      <w:r w:rsidRPr="00006DC5">
        <w:rPr>
          <w:rFonts w:asciiTheme="majorBidi" w:hAnsiTheme="majorBidi" w:cstheme="majorBidi"/>
          <w:w w:val="106"/>
          <w:sz w:val="26"/>
          <w:szCs w:val="26"/>
        </w:rPr>
        <w:t>nouvelle vague » qui continue la tradition de Kateb et de Dib.</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pacing w:val="-1"/>
          <w:sz w:val="26"/>
          <w:szCs w:val="26"/>
        </w:rPr>
        <w:t xml:space="preserve">Apparemment, tous ces écrivains sont différents. Que ce soit Kateb, Dib, </w:t>
      </w:r>
      <w:r w:rsidRPr="00006DC5">
        <w:rPr>
          <w:rFonts w:asciiTheme="majorBidi" w:hAnsiTheme="majorBidi" w:cstheme="majorBidi"/>
          <w:sz w:val="26"/>
          <w:szCs w:val="26"/>
        </w:rPr>
        <w:t xml:space="preserve">Boudjedra, Farès ou Mimouni, chacun d’eux possède sa propre manière </w:t>
      </w:r>
      <w:r w:rsidRPr="00006DC5">
        <w:rPr>
          <w:rFonts w:asciiTheme="majorBidi" w:hAnsiTheme="majorBidi" w:cstheme="majorBidi"/>
          <w:w w:val="105"/>
          <w:sz w:val="26"/>
          <w:szCs w:val="26"/>
        </w:rPr>
        <w:t xml:space="preserve">reconnaissable où l’on peut, si l’on veut, relever des indices de </w:t>
      </w:r>
      <w:r w:rsidRPr="00006DC5">
        <w:rPr>
          <w:rFonts w:asciiTheme="majorBidi" w:hAnsiTheme="majorBidi" w:cstheme="majorBidi"/>
          <w:spacing w:val="-1"/>
          <w:sz w:val="26"/>
          <w:szCs w:val="26"/>
        </w:rPr>
        <w:t>l’influence de tel ou tel romancier</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connu. C’est tout à fait possible, car la </w:t>
      </w:r>
      <w:r w:rsidRPr="00006DC5">
        <w:rPr>
          <w:rFonts w:asciiTheme="majorBidi" w:hAnsiTheme="majorBidi" w:cstheme="majorBidi"/>
          <w:w w:val="106"/>
          <w:sz w:val="26"/>
          <w:szCs w:val="26"/>
        </w:rPr>
        <w:t xml:space="preserve">littérature algérienne est ouverte à tous les vents. Pourtant, tous ces </w:t>
      </w:r>
      <w:r w:rsidRPr="00006DC5">
        <w:rPr>
          <w:rFonts w:asciiTheme="majorBidi" w:hAnsiTheme="majorBidi" w:cstheme="majorBidi"/>
          <w:spacing w:val="-2"/>
          <w:sz w:val="26"/>
          <w:szCs w:val="26"/>
        </w:rPr>
        <w:t xml:space="preserve">écrivains ont quelque chose de commun.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En Aborder le développement de la littérature algérienne d’expression française entre le début des années 20 et les années 90 nous a permis de comprendre comment la littérature algérienne s’est organisée et autour de quelles thématiques. Ceci nous a permis, également, de passer en revue les grands noms d’écrivains fondateurs de cette littérature d’expression française.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nous a paru important de toucher du doigt les écrivains qui ont osé affronter l’islamisme qui a cherché à les étouffer. Ces écrivains nous ont offert la possibilité  de comprendre le fonctionnement de la narration dans le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Leurs écrits donnent une image innovante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en tant que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réel</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offrent une nouvelle approche de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celui-ci.</w:t>
      </w: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CHAPITRE III</w:t>
      </w:r>
    </w:p>
    <w:p w:rsidR="000C7F93" w:rsidRPr="00006DC5" w:rsidRDefault="000C7F93" w:rsidP="000C7F93">
      <w:pPr>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Prise de conscience</w:t>
      </w:r>
      <w:r w:rsidR="00852315" w:rsidRPr="00006DC5">
        <w:rPr>
          <w:rFonts w:asciiTheme="majorBidi" w:hAnsiTheme="majorBidi" w:cstheme="majorBidi"/>
          <w:b/>
          <w:sz w:val="36"/>
          <w:szCs w:val="36"/>
        </w:rPr>
        <w:fldChar w:fldCharType="begin"/>
      </w:r>
      <w:r w:rsidRPr="00006DC5">
        <w:rPr>
          <w:sz w:val="36"/>
          <w:szCs w:val="36"/>
        </w:rPr>
        <w:instrText xml:space="preserve"> XE "</w:instrText>
      </w:r>
      <w:r w:rsidRPr="00006DC5">
        <w:rPr>
          <w:rFonts w:ascii="Courier New" w:hAnsi="Courier New" w:cs="Courier New"/>
          <w:sz w:val="36"/>
          <w:szCs w:val="36"/>
        </w:rPr>
        <w:instrText>conscience</w:instrText>
      </w:r>
      <w:r w:rsidRPr="00006DC5">
        <w:rPr>
          <w:sz w:val="36"/>
          <w:szCs w:val="36"/>
        </w:rPr>
        <w:instrText xml:space="preserve">" </w:instrText>
      </w:r>
      <w:r w:rsidR="00852315" w:rsidRPr="00006DC5">
        <w:rPr>
          <w:rFonts w:asciiTheme="majorBidi" w:hAnsiTheme="majorBidi" w:cstheme="majorBidi"/>
          <w:b/>
          <w:sz w:val="36"/>
          <w:szCs w:val="36"/>
        </w:rPr>
        <w:fldChar w:fldCharType="end"/>
      </w:r>
      <w:r w:rsidRPr="00006DC5">
        <w:rPr>
          <w:rFonts w:asciiTheme="majorBidi" w:hAnsiTheme="majorBidi" w:cstheme="majorBidi"/>
          <w:b/>
          <w:sz w:val="36"/>
          <w:szCs w:val="36"/>
        </w:rPr>
        <w:t xml:space="preserve"> du besoin d’écrire dans une période de souffrance</w:t>
      </w:r>
    </w:p>
    <w:p w:rsidR="000C7F93" w:rsidRPr="00006DC5" w:rsidRDefault="000C7F93" w:rsidP="000C7F93">
      <w:pPr>
        <w:spacing w:before="100" w:beforeAutospacing="1" w:after="100" w:afterAutospacing="1" w:line="360" w:lineRule="auto"/>
        <w:jc w:val="center"/>
        <w:rPr>
          <w:rFonts w:asciiTheme="majorBidi" w:hAnsiTheme="majorBidi" w:cstheme="majorBidi"/>
          <w:b/>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sz w:val="26"/>
          <w:szCs w:val="26"/>
        </w:rPr>
      </w:pPr>
      <w:r w:rsidRPr="00006DC5">
        <w:rPr>
          <w:rFonts w:asciiTheme="majorBidi" w:hAnsiTheme="majorBidi" w:cstheme="majorBidi"/>
          <w:b/>
          <w:sz w:val="26"/>
          <w:szCs w:val="26"/>
        </w:rPr>
        <w:t>Introduction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Le besoin d’écrire se fait rapidement sentir chez les algériens, ils comprennent rapidement que ce qui les sauvera d’une mort</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certaine c’était de témoigner.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Les textes</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romanesques produits interpellent le passé douloureux et tragique qui renferme une angoisse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génératrice de doute et de découragement. A travers ces productions  on espère attirer l’attention sur la déviation de l’Algérie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vers un totalitarisme, un obscurantisme et une intolérance sans commune mesure et surtout sans possibilité d’en sortir. Les romans écrits servent à dénoncer le mensonge politique</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politique</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qui s’est instauré et qui a donné naissance à une bureaucratie et un opportunisme qui a fait souligner la déception vis-à-vis de l’idéal révolutionnaire de millions de personnes.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Les écrivains de cette période noire ont considéré la littérature comme moyen de faire connaître la tragédie que le peuple endurait. Ils ont voulu parler de cette période sombre, de cette tragédie sans précédent qui   a endeuillé toute une société</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Ils ont compris qu’il fallait en parler pour essayer de surmonter la crise, la cassure et le trouble qu’elle a produit.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Prenant clairement position sur la situation dramatique qui a marqué l’Algérie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ces écrivains des années 90, ont produit des textes</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branchés sur l’actualité, reflétant une écriture de l’urgence qui s’apparente à un cri du cœur. Refusant, ainsi, le fatalisme, ils vont plus loin que le simple constat ou le simple témoignage pour arriver à la dénonciation et à l’accusation.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lastRenderedPageBreak/>
        <w:t xml:space="preserve">Dans leur volonté de témoignage, les écrivains algériens ont usé de leur passé dont ils ont démontré la connaissance profonde, ils ont compris que c’est par la revendication de leur passé multiculturel qu’ils pourront combattre l’obscurantisme qui leur est signifié et même imposé.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Se sentant délaissés par le pouvoir</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et malmenés par lui, menacés et agressés par les intégristes ; ils résistent par le retour vers ce que leurs ancêtres leurs ont laissé, c’est-à-dire, un gout artistique développé et très ancien, remontant à des âges où n’existait ni intégrisme, ni totalitarisme et où les générations d’algériens vivaient en harmonie avec les autres et surtout avec eux-mêmes.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Le témoignage et la considération de soi va aider les écrivains à produire et en définitif à militer pour que survive un peuple et un pays</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III-1-L’expression romanesque</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b/>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romans choisis pour faire partie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d’étude sont l’œuvre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d’écrivains algériens ayant vécu et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durant la période noire,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Ils n’ont pas trouvé nécessaire de s’isoler, de s’exiler, ou de fuir à l’étranger pour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exprimer sur ce qu’ils ressentent.  Ils se sont exprimés sur la situation qui prévalait à cette époque dans leur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s’inspirant de leur vécu. Ils n’ont pas eu à répondre à un besoin éditorial dicté par une influence qui leur soit étrangère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Un besoin, exprimé d’une manière très directe, s'inscrit dans ces textes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w:t>
      </w:r>
      <w:r w:rsidRPr="00006DC5">
        <w:rPr>
          <w:rFonts w:asciiTheme="majorBidi" w:hAnsiTheme="majorBidi" w:cstheme="majorBidi"/>
          <w:i/>
          <w:sz w:val="26"/>
          <w:szCs w:val="26"/>
        </w:rPr>
        <w:t>J'écris, j'écris pour décrire l'horreur, pour ne jamais oublier, pour que les jeunes générations se souviennent et ne soient    plus jamais tentées par l'aventure criminelle du fondamentalisme...</w:t>
      </w:r>
      <w:r w:rsidRPr="00006DC5">
        <w:rPr>
          <w:rFonts w:asciiTheme="majorBidi" w:hAnsiTheme="majorBidi" w:cstheme="majorBidi"/>
          <w:sz w:val="26"/>
          <w:szCs w:val="26"/>
        </w:rPr>
        <w:t xml:space="preserve">  </w:t>
      </w:r>
      <w:r w:rsidRPr="00006DC5">
        <w:rPr>
          <w:rFonts w:asciiTheme="majorBidi" w:hAnsiTheme="majorBidi" w:cstheme="majorBidi"/>
          <w:i/>
          <w:sz w:val="26"/>
          <w:szCs w:val="26"/>
        </w:rPr>
        <w:t>Il faut écrire,  filmer, enregistrer et parler. Parler plus vite que les autres, avant qu'il ne soit trop tard et que   tout, à nouveau, ne soit démenti</w:t>
      </w:r>
      <w:r w:rsidRPr="00006DC5">
        <w:rPr>
          <w:rFonts w:asciiTheme="majorBidi" w:hAnsiTheme="majorBidi" w:cstheme="majorBidi"/>
          <w:sz w:val="26"/>
          <w:szCs w:val="26"/>
        </w:rPr>
        <w:t xml:space="preserve"> »</w:t>
      </w:r>
      <w:r w:rsidRPr="00006DC5">
        <w:rPr>
          <w:rStyle w:val="Appelnotedebasdep"/>
          <w:rFonts w:asciiTheme="majorBidi" w:hAnsiTheme="majorBidi" w:cstheme="majorBidi"/>
          <w:sz w:val="26"/>
          <w:szCs w:val="26"/>
        </w:rPr>
        <w:footnoteReference w:id="27"/>
      </w:r>
      <w:r w:rsidRPr="00006DC5">
        <w:rPr>
          <w:rFonts w:asciiTheme="majorBidi" w:hAnsiTheme="majorBidi" w:cstheme="majorBidi"/>
          <w:sz w:val="26"/>
          <w:szCs w:val="26"/>
        </w:rPr>
        <w:t xml:space="preserve"> . Ecrire pour instruire, pour empêcher les mensonges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pour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témoigner.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mémoire qui n’est pas activée ou qui ne retient pas la mauvaise écriture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tout un peuple, est à l’origine de cette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a perduré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durant les années 90. Il s’agit pour les écrivains de cette période de  s'affirmer par une prise de conscience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l'importance de l'écriture  et ceci en appréhendant l'événement afin de mieux le rendre, de le reconnaître. Ceci  constitue, pour ces écrivains, un moyen d’apaiser les douleurs des algériens.</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III-2- L’évocation du passé glorieux</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auteurs mettent en scène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n’arrêtent pas de se remémorer un passé glorieux. Ils idéalisent un passé qu’ils regrettent. Dans leur ensemble, ils parlent de leur jeunesse, qu’elle soit lointaine ou qu’elle soit juste </w:t>
      </w:r>
      <w:r w:rsidRPr="00006DC5">
        <w:rPr>
          <w:rFonts w:asciiTheme="majorBidi" w:hAnsiTheme="majorBidi" w:cstheme="majorBidi"/>
          <w:sz w:val="26"/>
          <w:szCs w:val="26"/>
        </w:rPr>
        <w:lastRenderedPageBreak/>
        <w:t>avant la période noire qu’ils vivent actuellement. Ils s’en rappellent comme de temps heureux quoiqu’incertains. Les plus vieux d’entre eux parlent de l’époque coloniale comme une époque claire où on savait qui était l’ennemi. Les plus jeunes regrettent les années socialistes où tous pouvaient subsister et n’avaient pas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d’être algérien. Les différences culturelles  étaient admises en étant reconnues et assumées. Il est important de remarquer que cette attitude se répète assez souvent d’un texte à un autre.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C’est suite à cette volonté de négation du passé glorieux qu’à vécu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avant les années 90 que les écrivains ont voulu revisiter leur propre passé. Ils ont voulu démontrer, à qui voulait les entendre et les lire, que la jeunesse algérienne avait des ancêtres dont ils devaient être fiers. A travers leurs écrits, ils ont pu mettre en avant que cette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n’était pas celle de la jeunesse algérienne ni celle de leurs parents et grand parents. La barbarie n’est pas algérienne et ceci se comprend à travers la description qui est faite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qui sont assimilés plus à des étrangers qu’à des algériens.</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 contexte de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passé glorieux de l’algérien et dans l’image à donner aux ancêtres du jeune algériens, les références abondent. Elles vont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avant sa colonisation avec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Historique comme Jugurtha, El Kahina ; à la période coloniale avec l’Emir Abdelkader,  Bouamama, ou Ibn Badiss mais aussi les glorieux combattants de la libération de 1954  - 1962.</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III-3- L’évocation des arts</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Les arts et la littérature ne sont pas, en reste pour raconter les exploits passés de l’algérien à travers l’utilisation dans les romans de références musicales traditionnelle comme le </w:t>
      </w:r>
      <w:r w:rsidRPr="00006DC5">
        <w:rPr>
          <w:rFonts w:asciiTheme="majorBidi" w:hAnsiTheme="majorBidi" w:cstheme="majorBidi"/>
          <w:i/>
          <w:sz w:val="26"/>
          <w:szCs w:val="26"/>
        </w:rPr>
        <w:t>Chaabi</w:t>
      </w:r>
      <w:r w:rsidRPr="00006DC5">
        <w:rPr>
          <w:rFonts w:asciiTheme="majorBidi" w:hAnsiTheme="majorBidi" w:cstheme="majorBidi"/>
          <w:sz w:val="26"/>
          <w:szCs w:val="26"/>
        </w:rPr>
        <w:t xml:space="preserve"> et </w:t>
      </w:r>
      <w:r w:rsidRPr="00006DC5">
        <w:rPr>
          <w:rFonts w:asciiTheme="majorBidi" w:hAnsiTheme="majorBidi" w:cstheme="majorBidi"/>
          <w:i/>
          <w:sz w:val="26"/>
          <w:szCs w:val="26"/>
        </w:rPr>
        <w:t>El andalous</w:t>
      </w:r>
      <w:r w:rsidRPr="00006DC5">
        <w:rPr>
          <w:rFonts w:asciiTheme="majorBidi" w:hAnsiTheme="majorBidi" w:cstheme="majorBidi"/>
          <w:sz w:val="26"/>
          <w:szCs w:val="26"/>
        </w:rPr>
        <w:t xml:space="preserve">,  la peinture et  le théâtre représentent aussi la fierté des écrivains.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D'où les nombreuses  références au patrimoine culturel. </w:t>
      </w:r>
      <w:r w:rsidRPr="00006DC5">
        <w:rPr>
          <w:rFonts w:asciiTheme="majorBidi" w:hAnsiTheme="majorBidi" w:cstheme="majorBidi"/>
          <w:i/>
          <w:iCs/>
          <w:sz w:val="26"/>
          <w:szCs w:val="26"/>
        </w:rPr>
        <w:t xml:space="preserve"> </w:t>
      </w:r>
      <w:r w:rsidRPr="00006DC5">
        <w:rPr>
          <w:rFonts w:asciiTheme="majorBidi" w:hAnsiTheme="majorBidi" w:cstheme="majorBidi"/>
          <w:iCs/>
          <w:sz w:val="26"/>
          <w:szCs w:val="26"/>
        </w:rPr>
        <w:t xml:space="preserve">Les écrivains </w:t>
      </w:r>
      <w:r w:rsidRPr="00006DC5">
        <w:rPr>
          <w:rFonts w:asciiTheme="majorBidi" w:hAnsiTheme="majorBidi" w:cstheme="majorBidi"/>
          <w:sz w:val="26"/>
          <w:szCs w:val="26"/>
        </w:rPr>
        <w:t xml:space="preserve"> insèrent des pages entières  traitant de la musique traditionnelle algérienne, de </w:t>
      </w:r>
      <w:r w:rsidRPr="00006DC5">
        <w:rPr>
          <w:rFonts w:asciiTheme="majorBidi" w:hAnsiTheme="majorBidi" w:cstheme="majorBidi"/>
          <w:sz w:val="26"/>
          <w:szCs w:val="26"/>
        </w:rPr>
        <w:lastRenderedPageBreak/>
        <w:t>nombreuses citations de chants, de contes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travers lesquels apparaît une fierté marquée des origines et de la lignée familiale.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Sont évoquées aussi les valeurs transmises, souvent par les parents,  tintés  de rigueur et de sévérité. Mais la désignation des pères, figures par excellence de l'autorité et de la restriction dans la culture maghrébine, renforce leur argumentation.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C'est grâce à ce capital, que les romans algériens de cette période noire opposent une autre image de l’Islam à celle négative de l'intégrisme religieux. L'Islam de leur enfance et de leur jeunesse, enseigné par les familles, se résume, pour l'essentiel, à l’ouverture de l’esprit  et à la tolérance.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un élan de nécessité de déployer un vis-à-vis culturel aux différentes pressions intégristes, les écrivains algériens montrent, avec philosophie, qu’ils ont beaucoup lu.   Les noms de Kundera, Sartre, Rabelais, Rimbaud, Balzac, Baudelaire... Dans leurs textes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auteurs étalent leur savoir et rappellent des romanciers, essayistes, poètes, chanteurs, cinéastes, occidentaux, arabes. Les philosophes et sages grecs, andalous, les plus anciens sont invoqués, tels que Platon, Esope, Ibn Rochd, Ibn Mamoun.</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t>Cependant</w:t>
      </w:r>
      <w:r w:rsidRPr="00006DC5">
        <w:rPr>
          <w:rFonts w:asciiTheme="majorBidi" w:hAnsiTheme="majorBidi" w:cstheme="majorBidi"/>
          <w:sz w:val="26"/>
          <w:szCs w:val="26"/>
        </w:rPr>
        <w:t>, une des conséquences du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subi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qu'il reste très peu d'étrangers dans le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Conséquence regrettée dans les écrits des auteurs de cette période. A travers cette constatation, c’est  la différence qui est admise comme un enrichissement et une ouverture sur le monde. Il est admis comme étouffant le fait de rester seul et enfermé sur soi.</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Difficilement, mais avec obstination, les auteurs tentent des analyses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algérienne.  Ils montrent leur désapprobation et de leur indignation face à la montée rapide et malheureuse de  la haine qui tue à petit feu et qui n'épargne même pas les enfants, Ils ne sont pas étonnés que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vive de graves problèmes de société.  La corruption, le laisser aller, l'indifférence au savoir, la </w:t>
      </w:r>
      <w:r w:rsidRPr="00006DC5">
        <w:rPr>
          <w:rFonts w:asciiTheme="majorBidi" w:hAnsiTheme="majorBidi" w:cstheme="majorBidi"/>
          <w:sz w:val="26"/>
          <w:szCs w:val="26"/>
        </w:rPr>
        <w:lastRenderedPageBreak/>
        <w:t>trahison de l'Histoire, l'absence d’honnêteté... ne  pouvaient que produire des conditions de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intolérables. </w:t>
      </w:r>
    </w:p>
    <w:p w:rsidR="000C7F93" w:rsidRPr="00006DC5" w:rsidRDefault="000C7F93" w:rsidP="000C7F93">
      <w:pPr>
        <w:pStyle w:val="Paragraphedeliste"/>
        <w:autoSpaceDE w:val="0"/>
        <w:autoSpaceDN w:val="0"/>
        <w:adjustRightInd w:val="0"/>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III-4- L’évocation du terrorisme</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b/>
          <w:sz w:val="26"/>
          <w:szCs w:val="26"/>
        </w:rPr>
        <w:fldChar w:fldCharType="end"/>
      </w:r>
      <w:r w:rsidRPr="00006DC5">
        <w:rPr>
          <w:rFonts w:asciiTheme="majorBidi" w:hAnsiTheme="majorBidi" w:cstheme="majorBidi"/>
          <w:b/>
          <w:sz w:val="26"/>
          <w:szCs w:val="26"/>
        </w:rPr>
        <w:t xml:space="preserve">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Autre élément central mis en avant par les écrivains algériens du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des années 90, c’est la mort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auteurs s’interrogent sur le sens de ces vies arrachées qui se multiplient. Ils essayent de comprendre. Qu'est-ce qui fait devenir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tueur, tortionnaire, mutilateur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III-4-1- l’expression de la mort</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b/>
          <w:sz w:val="26"/>
          <w:szCs w:val="26"/>
        </w:rPr>
        <w:fldChar w:fldCharType="end"/>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mort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objet d'effroi, de méditation, d'écriture. La mort d'inconnus, de parents, d’amis…</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bCs/>
          <w:sz w:val="26"/>
          <w:szCs w:val="26"/>
        </w:rPr>
        <w:t>Face à cette image de mort</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l’écriture devient une arme chargée à blanc mais nécessaire. Elle appelle les écrivains à se poser, à travers leurs écrits, des questions sur la force mais surtout sue l’impuissance de l'écriture.</w:t>
      </w:r>
      <w:r w:rsidRPr="00006DC5">
        <w:rPr>
          <w:rFonts w:asciiTheme="majorBidi" w:hAnsiTheme="majorBidi" w:cstheme="majorBidi"/>
          <w:b/>
          <w:bCs/>
          <w:sz w:val="26"/>
          <w:szCs w:val="26"/>
        </w:rPr>
        <w:t xml:space="preserve">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S’il est admis que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a inspiré beaucoup d’œuvre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fiction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fiction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on semble parfois oublier que la littérature a, elle-même, servi de caution ou d’inspiratrice aux terroristes. Personne n’imagine aujourd’hui le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comme une sombre brute réfractaire à la culture. Au contraire, l’image de l’être exalté autant par sa cause que par la source conceptuelle de cette cause, est de plus en plus crédible. Rappelons que la lecture de l’exégèse du Coran sert beaucoup à la conception d’un Islam belliciste et homicide. On commence à peine, à regarder de plus près cette interaction, mais nous nous contenterons ici d’une approche heuristique du premier aspect de cette influence réciproque. Le terrorisme occupe une place de premier plan dans la littérature contemporaine, qu'il s'agisse de romans, d'essais, de pièces de théâtre ou de poèmes. Il est important avant de s’intéresser au thème dans le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des années 90, de revisiter la littérature « terroriste » moderne.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Précisons d’abord que les réflexions de Platon et d’Aristote sur la figure du tyran offrent une lumière particulière et que les « sicarii »</w:t>
      </w:r>
      <w:r w:rsidRPr="00006DC5">
        <w:rPr>
          <w:rStyle w:val="Appelnotedebasdep"/>
          <w:rFonts w:asciiTheme="majorBidi" w:hAnsiTheme="majorBidi" w:cstheme="majorBidi"/>
          <w:sz w:val="26"/>
          <w:szCs w:val="26"/>
        </w:rPr>
        <w:footnoteReference w:id="28"/>
      </w:r>
      <w:r w:rsidRPr="00006DC5">
        <w:rPr>
          <w:rFonts w:asciiTheme="majorBidi" w:hAnsiTheme="majorBidi" w:cstheme="majorBidi"/>
          <w:sz w:val="26"/>
          <w:szCs w:val="26"/>
        </w:rPr>
        <w:t xml:space="preserve"> tels que Flavius Josèphe les dépeints, demeurent effroyablement actuels sous d’autres noms. Le point de départ de cette littérature «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au XX</w:t>
      </w:r>
      <w:r w:rsidRPr="00006DC5">
        <w:rPr>
          <w:rFonts w:asciiTheme="majorBidi" w:hAnsiTheme="majorBidi" w:cstheme="majorBidi"/>
          <w:sz w:val="26"/>
          <w:szCs w:val="26"/>
          <w:vertAlign w:val="superscript"/>
        </w:rPr>
        <w:t>ème</w:t>
      </w:r>
      <w:r w:rsidRPr="00006DC5">
        <w:rPr>
          <w:rFonts w:asciiTheme="majorBidi" w:hAnsiTheme="majorBidi" w:cstheme="majorBidi"/>
          <w:sz w:val="26"/>
          <w:szCs w:val="26"/>
        </w:rPr>
        <w:t xml:space="preserve"> siècle est sans conteste la Russie. De nombreux écrivains russes de la seconde moitié du XIX</w:t>
      </w:r>
      <w:r w:rsidRPr="00006DC5">
        <w:rPr>
          <w:rFonts w:asciiTheme="majorBidi" w:hAnsiTheme="majorBidi" w:cstheme="majorBidi"/>
          <w:sz w:val="26"/>
          <w:szCs w:val="26"/>
          <w:vertAlign w:val="superscript"/>
        </w:rPr>
        <w:t>ème</w:t>
      </w:r>
      <w:r w:rsidRPr="00006DC5">
        <w:rPr>
          <w:rFonts w:asciiTheme="majorBidi" w:hAnsiTheme="majorBidi" w:cstheme="majorBidi"/>
          <w:sz w:val="26"/>
          <w:szCs w:val="26"/>
        </w:rPr>
        <w:t xml:space="preserve"> siècle furent fascinés par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Durant plus d'un siècle, les attentats perpétrés par les révolutionnaires constituèrent une grande inspiration pour les écrivains de ce pays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r w:rsidRPr="00006DC5">
        <w:rPr>
          <w:rStyle w:val="Accentuation"/>
          <w:rFonts w:asciiTheme="majorBidi" w:hAnsiTheme="majorBidi" w:cstheme="majorBidi"/>
          <w:sz w:val="26"/>
          <w:szCs w:val="26"/>
        </w:rPr>
        <w:t>Les possédés</w:t>
      </w:r>
      <w:r w:rsidRPr="00006DC5">
        <w:rPr>
          <w:rFonts w:asciiTheme="majorBidi" w:hAnsiTheme="majorBidi" w:cstheme="majorBidi"/>
          <w:sz w:val="26"/>
          <w:szCs w:val="26"/>
        </w:rPr>
        <w:t xml:space="preserve">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entre 1871 et 1872 par Dostoeivski, est «le roman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 plus connu de la littérature mondiale. Sa thématique reprend en grande partie, l'affaire Bakounine-Netchaev. Par ailleurs, les actions des groupes révolutionnaires  </w:t>
      </w:r>
      <w:r w:rsidRPr="00006DC5">
        <w:rPr>
          <w:rStyle w:val="Accentuation"/>
          <w:rFonts w:asciiTheme="majorBidi" w:hAnsiTheme="majorBidi" w:cstheme="majorBidi"/>
          <w:sz w:val="26"/>
          <w:szCs w:val="26"/>
        </w:rPr>
        <w:t>Narodnaya Volya</w:t>
      </w:r>
      <w:r w:rsidRPr="00006DC5">
        <w:rPr>
          <w:rFonts w:asciiTheme="majorBidi" w:hAnsiTheme="majorBidi" w:cstheme="majorBidi"/>
          <w:sz w:val="26"/>
          <w:szCs w:val="26"/>
        </w:rPr>
        <w:t xml:space="preserve"> (La volonté du peuple) et le Parti Social Révolutionnaire déposèrent un sens particulier à la littérature russe (ce dernier groupe inspira Camus dans les Justes).Les </w:t>
      </w:r>
      <w:r w:rsidRPr="00006DC5">
        <w:rPr>
          <w:rStyle w:val="Accentuation"/>
          <w:rFonts w:asciiTheme="majorBidi" w:hAnsiTheme="majorBidi" w:cstheme="majorBidi"/>
          <w:sz w:val="26"/>
          <w:szCs w:val="26"/>
        </w:rPr>
        <w:t xml:space="preserve">Narodovololet </w:t>
      </w:r>
      <w:r w:rsidRPr="00006DC5">
        <w:rPr>
          <w:rFonts w:asciiTheme="majorBidi" w:hAnsiTheme="majorBidi" w:cstheme="majorBidi"/>
          <w:sz w:val="26"/>
          <w:szCs w:val="26"/>
        </w:rPr>
        <w:t xml:space="preserve">essayèrent dans nombre de pamphlets, de justifier leur idéologie et leurs actes. Nicolai Morozov et Serge Romanenko furent les grands théoriciens du mouvement.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III-4-2- le roman moderne et terrorisme</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b/>
          <w:sz w:val="26"/>
          <w:szCs w:val="26"/>
        </w:rPr>
        <w:fldChar w:fldCharType="end"/>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littérature occidentale sur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renseigne davantage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sur ceux qui ont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que sur ceux dont il est question. Certes,  la grande conspiration anarchiste internationale étendit ses ramifications en occident et inspira beaucoup Henri James, Joseph Conrad, Emile Zola et bien d’autres. Mais la littérature européenne offre dans beaucoup de chef-d’œuvre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moins des descriptions du phénomène que des points de vue sur la question. On retrouve le dilemme du terrorisme dans trois ouvrages majeurs </w:t>
      </w:r>
      <w:r w:rsidRPr="00006DC5">
        <w:rPr>
          <w:rStyle w:val="Accentuation"/>
          <w:rFonts w:asciiTheme="majorBidi" w:hAnsiTheme="majorBidi" w:cstheme="majorBidi"/>
          <w:sz w:val="26"/>
          <w:szCs w:val="26"/>
        </w:rPr>
        <w:t>Les mains sales</w:t>
      </w:r>
      <w:r w:rsidRPr="00006DC5">
        <w:rPr>
          <w:rFonts w:asciiTheme="majorBidi" w:hAnsiTheme="majorBidi" w:cstheme="majorBidi"/>
          <w:sz w:val="26"/>
          <w:szCs w:val="26"/>
        </w:rPr>
        <w:t xml:space="preserve"> de Jean Paul Sartre, </w:t>
      </w:r>
      <w:r w:rsidRPr="00006DC5">
        <w:rPr>
          <w:rStyle w:val="Accentuation"/>
          <w:rFonts w:asciiTheme="majorBidi" w:hAnsiTheme="majorBidi" w:cstheme="majorBidi"/>
          <w:sz w:val="26"/>
          <w:szCs w:val="26"/>
        </w:rPr>
        <w:t>Les Justes</w:t>
      </w:r>
      <w:r w:rsidRPr="00006DC5">
        <w:rPr>
          <w:rFonts w:asciiTheme="majorBidi" w:hAnsiTheme="majorBidi" w:cstheme="majorBidi"/>
          <w:sz w:val="26"/>
          <w:szCs w:val="26"/>
        </w:rPr>
        <w:t xml:space="preserve"> d’Albert  Camus, et </w:t>
      </w:r>
      <w:r w:rsidRPr="00006DC5">
        <w:rPr>
          <w:rStyle w:val="Accentuation"/>
          <w:rFonts w:asciiTheme="majorBidi" w:hAnsiTheme="majorBidi" w:cstheme="majorBidi"/>
          <w:sz w:val="26"/>
          <w:szCs w:val="26"/>
        </w:rPr>
        <w:t>La condition humaine</w:t>
      </w:r>
      <w:r w:rsidRPr="00006DC5">
        <w:rPr>
          <w:rFonts w:asciiTheme="majorBidi" w:hAnsiTheme="majorBidi" w:cstheme="majorBidi"/>
          <w:sz w:val="26"/>
          <w:szCs w:val="26"/>
        </w:rPr>
        <w:t xml:space="preserve"> d’André Malraux, qui sont des monuments d’analyse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sur la dimension passionnelle du terrorisme.</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La littérature irlandaise constitue un autre cas intéressant, c’est un formidable terreau pour ceux qui s'intéressent au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on n'y est jamais loin de la bombe ou du tireur d'élite. On retrouve cette atmosphère dans </w:t>
      </w:r>
      <w:r w:rsidRPr="00006DC5">
        <w:rPr>
          <w:rStyle w:val="Accentuation"/>
          <w:rFonts w:asciiTheme="majorBidi" w:hAnsiTheme="majorBidi" w:cstheme="majorBidi"/>
          <w:sz w:val="26"/>
          <w:szCs w:val="26"/>
        </w:rPr>
        <w:t>Easter 1916</w:t>
      </w:r>
      <w:r w:rsidRPr="00006DC5">
        <w:rPr>
          <w:rFonts w:asciiTheme="majorBidi" w:hAnsiTheme="majorBidi" w:cstheme="majorBidi"/>
          <w:sz w:val="26"/>
          <w:szCs w:val="26"/>
        </w:rPr>
        <w:t xml:space="preserve"> de W.B. Yeats, dans son </w:t>
      </w:r>
      <w:r w:rsidRPr="00006DC5">
        <w:rPr>
          <w:rStyle w:val="Accentuation"/>
          <w:rFonts w:asciiTheme="majorBidi" w:hAnsiTheme="majorBidi" w:cstheme="majorBidi"/>
          <w:sz w:val="26"/>
          <w:szCs w:val="26"/>
        </w:rPr>
        <w:t>Rose tree</w:t>
      </w:r>
      <w:r w:rsidRPr="00006DC5">
        <w:rPr>
          <w:rFonts w:asciiTheme="majorBidi" w:hAnsiTheme="majorBidi" w:cstheme="majorBidi"/>
          <w:sz w:val="26"/>
          <w:szCs w:val="26"/>
        </w:rPr>
        <w:t xml:space="preserve"> ou dans les </w:t>
      </w:r>
      <w:r w:rsidRPr="00006DC5">
        <w:rPr>
          <w:rStyle w:val="Accentuation"/>
          <w:rFonts w:asciiTheme="majorBidi" w:hAnsiTheme="majorBidi" w:cstheme="majorBidi"/>
          <w:sz w:val="26"/>
          <w:szCs w:val="26"/>
        </w:rPr>
        <w:t>Sixteen dead men</w:t>
      </w:r>
      <w:r w:rsidRPr="00006DC5">
        <w:rPr>
          <w:rFonts w:asciiTheme="majorBidi" w:hAnsiTheme="majorBidi" w:cstheme="majorBidi"/>
          <w:sz w:val="26"/>
          <w:szCs w:val="26"/>
        </w:rPr>
        <w:t xml:space="preserve">.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La littérature israélienne a donné, elle aussi, quelques témoignages sur les groupes terroristes des années 30-40. On peut citer  à ce propos </w:t>
      </w:r>
      <w:r w:rsidRPr="00006DC5">
        <w:rPr>
          <w:rStyle w:val="Accentuation"/>
          <w:rFonts w:asciiTheme="majorBidi" w:hAnsiTheme="majorBidi" w:cstheme="majorBidi"/>
          <w:sz w:val="26"/>
          <w:szCs w:val="26"/>
        </w:rPr>
        <w:t>Bekolar Ehad</w:t>
      </w:r>
      <w:r w:rsidRPr="00006DC5">
        <w:rPr>
          <w:rFonts w:asciiTheme="majorBidi" w:hAnsiTheme="majorBidi" w:cstheme="majorBidi"/>
          <w:sz w:val="26"/>
          <w:szCs w:val="26"/>
        </w:rPr>
        <w:t xml:space="preserve">, de Haim Hazaz (1962). Il décrit les deux derniers jours, en prison de deux jeunes terroristes : Feinstein et Barsani qui se firent sauter la veille de leur exécution. Yigal Mossenoon lui, a situé l'action de son roman </w:t>
      </w:r>
      <w:r w:rsidRPr="00006DC5">
        <w:rPr>
          <w:rStyle w:val="Accentuation"/>
          <w:rFonts w:asciiTheme="majorBidi" w:hAnsiTheme="majorBidi" w:cstheme="majorBidi"/>
          <w:sz w:val="26"/>
          <w:szCs w:val="26"/>
        </w:rPr>
        <w:t>Derebh Gever</w:t>
      </w:r>
      <w:r w:rsidRPr="00006DC5">
        <w:rPr>
          <w:rFonts w:asciiTheme="majorBidi" w:hAnsiTheme="majorBidi" w:cstheme="majorBidi"/>
          <w:sz w:val="26"/>
          <w:szCs w:val="26"/>
        </w:rPr>
        <w:t>, dans l'immédiat après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Un seul a essayé de poser le problème du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une perspective psychologique, il s'agit de Yizhak Benner dans </w:t>
      </w:r>
      <w:r w:rsidRPr="00006DC5">
        <w:rPr>
          <w:rStyle w:val="Accentuation"/>
          <w:rFonts w:asciiTheme="majorBidi" w:hAnsiTheme="majorBidi" w:cstheme="majorBidi"/>
          <w:sz w:val="26"/>
          <w:szCs w:val="26"/>
        </w:rPr>
        <w:t xml:space="preserve">Mischakim Bechoref </w:t>
      </w:r>
      <w:r w:rsidRPr="00006DC5">
        <w:rPr>
          <w:rFonts w:asciiTheme="majorBidi" w:hAnsiTheme="majorBidi" w:cstheme="majorBidi"/>
          <w:sz w:val="26"/>
          <w:szCs w:val="26"/>
        </w:rPr>
        <w:t xml:space="preserve">(1976). Après la création de l’Etat hébreu de nombreux auteurs s’interrogent sur le caractère de leur identité nationale. Ils fournissent des œuvres empreintes du choc des guerres qui ébranlent Israël. </w:t>
      </w:r>
      <w:r w:rsidRPr="00006DC5">
        <w:rPr>
          <w:rStyle w:val="Accentuation"/>
          <w:rFonts w:asciiTheme="majorBidi" w:hAnsiTheme="majorBidi" w:cstheme="majorBidi"/>
          <w:sz w:val="26"/>
          <w:szCs w:val="26"/>
        </w:rPr>
        <w:t>Plume</w:t>
      </w:r>
      <w:r w:rsidRPr="00006DC5">
        <w:rPr>
          <w:rFonts w:asciiTheme="majorBidi" w:hAnsiTheme="majorBidi" w:cstheme="majorBidi"/>
          <w:sz w:val="26"/>
          <w:szCs w:val="26"/>
        </w:rPr>
        <w:t xml:space="preserve"> (1980) de Haim Beer suscite un grand intérêt, car il y aborde sans voile la guerre du Kippour. L'écriture du terrorisme en Israël, est trop liée à la propagande, elle constitue une arme dans une lutte sacrée. Ces œuvres ne peuvent qu'exceptionnellement être appelées de la littérature, tellement, elles s'occupent à légitimer les opinions des peuples qu'elles représentent. C'est également vrai dans le cas des romans publiés par des Palestiniens, comme Ghassen Khanafani - qui était directeur d’Al</w:t>
      </w:r>
      <w:r w:rsidRPr="00006DC5">
        <w:rPr>
          <w:rStyle w:val="Accentuation"/>
          <w:rFonts w:asciiTheme="majorBidi" w:hAnsiTheme="majorBidi" w:cstheme="majorBidi"/>
          <w:sz w:val="26"/>
          <w:szCs w:val="26"/>
        </w:rPr>
        <w:t xml:space="preserve"> Hadaf</w:t>
      </w:r>
      <w:r w:rsidRPr="00006DC5">
        <w:rPr>
          <w:rFonts w:asciiTheme="majorBidi" w:hAnsiTheme="majorBidi" w:cstheme="majorBidi"/>
          <w:sz w:val="26"/>
          <w:szCs w:val="26"/>
        </w:rPr>
        <w:t>, un périodique du FPLP-(</w:t>
      </w:r>
      <w:r w:rsidRPr="00006DC5">
        <w:rPr>
          <w:rStyle w:val="Accentuation"/>
          <w:rFonts w:asciiTheme="majorBidi" w:hAnsiTheme="majorBidi" w:cstheme="majorBidi"/>
          <w:sz w:val="26"/>
          <w:szCs w:val="26"/>
        </w:rPr>
        <w:t>Retour à Haifa</w:t>
      </w:r>
      <w:r w:rsidRPr="00006DC5">
        <w:rPr>
          <w:rFonts w:asciiTheme="majorBidi" w:hAnsiTheme="majorBidi" w:cstheme="majorBidi"/>
          <w:sz w:val="26"/>
          <w:szCs w:val="26"/>
        </w:rPr>
        <w:t>, 1978). Il est très naturel que des auteurs palestiniens ou israéliens, prennent parti dans leurs livres, mais ce qui fait perdre toute crédibilité à leurs textes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c'est l'absence du désir de comprendre l' «ennemi».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En Afrique, les auteurs recherchent une identité indépendante. Beaucoup voient dans l'affrontement entre le colonialisme et les valeurs africaines, un combat manichéen. Pour la plupart,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nécessaire pour accélérer le cours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Frantz Fanon, voit dans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 principal, voire le seul moyen de parvenir à une décolonisation totale. La violence est pour lui, la force unique, </w:t>
      </w:r>
      <w:r w:rsidRPr="00006DC5">
        <w:rPr>
          <w:rFonts w:asciiTheme="majorBidi" w:hAnsiTheme="majorBidi" w:cstheme="majorBidi"/>
          <w:sz w:val="26"/>
          <w:szCs w:val="26"/>
        </w:rPr>
        <w:lastRenderedPageBreak/>
        <w:t>l'instrument de la grande purification qui surmonte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 désespoir et la passivité et confèrent aux indigènes, la dignité et le respect d'eux-mêmes. Il n'est pas étonnant que les thèses de Fanon sur la violence soient la principale cible de ses détracteurs. Avec les indépendances apparaît une autre forme de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appelée par une pure aberration lexicale,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civile». Il inspire quelques écrivains  parmi lesquels le Sénégalais Boubacar Boris Diop dans </w:t>
      </w:r>
      <w:r w:rsidRPr="00006DC5">
        <w:rPr>
          <w:rStyle w:val="Accentuation"/>
          <w:rFonts w:asciiTheme="majorBidi" w:hAnsiTheme="majorBidi" w:cstheme="majorBidi"/>
          <w:sz w:val="26"/>
          <w:szCs w:val="26"/>
        </w:rPr>
        <w:t>Les Tambours De La Mémoire</w:t>
      </w:r>
      <w:r w:rsidRPr="00006DC5">
        <w:rPr>
          <w:rFonts w:asciiTheme="majorBidi" w:hAnsiTheme="majorBidi" w:cstheme="majorBidi"/>
          <w:sz w:val="26"/>
          <w:szCs w:val="26"/>
        </w:rPr>
        <w:t xml:space="preserve">, pour le Sénégal ou </w:t>
      </w:r>
      <w:r w:rsidRPr="00006DC5">
        <w:rPr>
          <w:rStyle w:val="Accentuation"/>
          <w:rFonts w:asciiTheme="majorBidi" w:hAnsiTheme="majorBidi" w:cstheme="majorBidi"/>
          <w:sz w:val="26"/>
          <w:szCs w:val="26"/>
        </w:rPr>
        <w:t>Murambi le livre des Ossements</w:t>
      </w:r>
      <w:r w:rsidRPr="00006DC5">
        <w:rPr>
          <w:rFonts w:asciiTheme="majorBidi" w:hAnsiTheme="majorBidi" w:cstheme="majorBidi"/>
          <w:sz w:val="26"/>
          <w:szCs w:val="26"/>
        </w:rPr>
        <w:t xml:space="preserve"> pour le Rwanda, ou l’immense Amadou Kourouma (</w:t>
      </w:r>
      <w:r w:rsidRPr="00006DC5">
        <w:rPr>
          <w:rStyle w:val="Accentuation"/>
          <w:rFonts w:asciiTheme="majorBidi" w:hAnsiTheme="majorBidi" w:cstheme="majorBidi"/>
          <w:sz w:val="26"/>
          <w:szCs w:val="26"/>
        </w:rPr>
        <w:t>Allah n’est pas</w:t>
      </w:r>
      <w:r w:rsidRPr="00006DC5">
        <w:rPr>
          <w:rFonts w:asciiTheme="majorBidi" w:hAnsiTheme="majorBidi" w:cstheme="majorBidi"/>
          <w:sz w:val="26"/>
          <w:szCs w:val="26"/>
        </w:rPr>
        <w:t xml:space="preserve"> </w:t>
      </w:r>
      <w:r w:rsidRPr="00006DC5">
        <w:rPr>
          <w:rStyle w:val="Accentuation"/>
          <w:rFonts w:asciiTheme="majorBidi" w:hAnsiTheme="majorBidi" w:cstheme="majorBidi"/>
          <w:sz w:val="26"/>
          <w:szCs w:val="26"/>
        </w:rPr>
        <w:t>obligé, Quand on refuse on dit non</w:t>
      </w:r>
      <w:r w:rsidRPr="00006DC5">
        <w:rPr>
          <w:rFonts w:asciiTheme="majorBidi" w:hAnsiTheme="majorBidi" w:cstheme="majorBidi"/>
          <w:sz w:val="26"/>
          <w:szCs w:val="26"/>
        </w:rPr>
        <w:t>).</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Au début du XXème siècle la Russie fut la patrie du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littéraire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Ce phénomène s’exporta tellement qu’il est difficile de trouver un espace qui n’eût pas trouvé de complicité fut-elle idéologique. La force de cette influence réside, à notre avis, dans le destin de deux femmes qui ont vécu au début et à la fin de ce siècle. En 1910, la romancière néo-romantique allemande Ricarda Huch écrivit </w:t>
      </w:r>
      <w:r w:rsidRPr="00006DC5">
        <w:rPr>
          <w:rStyle w:val="Accentuation"/>
          <w:rFonts w:asciiTheme="majorBidi" w:hAnsiTheme="majorBidi" w:cstheme="majorBidi"/>
          <w:sz w:val="26"/>
          <w:szCs w:val="26"/>
        </w:rPr>
        <w:t>Der letzte sommer</w:t>
      </w:r>
      <w:r w:rsidRPr="00006DC5">
        <w:rPr>
          <w:rFonts w:asciiTheme="majorBidi" w:hAnsiTheme="majorBidi" w:cstheme="majorBidi"/>
          <w:sz w:val="26"/>
          <w:szCs w:val="26"/>
        </w:rPr>
        <w:t xml:space="preserve"> (Le dernier été). Dans ce roman, un jeune instituteur Lju entre dans la famille du Gouverneur de Petersbourg pour l’assassiner. Avec le temps, il devient proche de la famille et lui voue un amour et un respect sincères. Cela ne l’empêche pas d’accomplir sa mission. La machine à écrire du gouverneur Jegor Von Rasimkara fut piégée (la lettre « J » reliée à un explosif qui explose quand la victime signe une lettre écrite à ses enfants) et le Gouverneur mourut de la main de celui qui était devenu son fils. Soixante-six ans plus tard, une jeune argentine Ana maria Gonzales (18 ans), membre du EPR (Ejército Revolucionario del Pueblo) s’introduisit dans la famille du Général Cardozo, chef de la police de fédérale et devint l’amie intime de sa fille Graciela. Elle plaça plus tard un explosif sous le lit de son tuteur qui fut tué. Ana Maria avait-elle lu </w:t>
      </w:r>
      <w:r w:rsidRPr="00006DC5">
        <w:rPr>
          <w:rStyle w:val="Accentuation"/>
          <w:rFonts w:asciiTheme="majorBidi" w:hAnsiTheme="majorBidi" w:cstheme="majorBidi"/>
          <w:sz w:val="26"/>
          <w:szCs w:val="26"/>
        </w:rPr>
        <w:t>Le dernier été</w:t>
      </w:r>
      <w:r w:rsidRPr="00006DC5">
        <w:rPr>
          <w:rFonts w:asciiTheme="majorBidi" w:hAnsiTheme="majorBidi" w:cstheme="majorBidi"/>
          <w:sz w:val="26"/>
          <w:szCs w:val="26"/>
        </w:rPr>
        <w:t xml:space="preserve"> ?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 inventaire montre que la littérature du XX</w:t>
      </w:r>
      <w:r w:rsidRPr="00006DC5">
        <w:rPr>
          <w:rFonts w:asciiTheme="majorBidi" w:hAnsiTheme="majorBidi" w:cstheme="majorBidi"/>
          <w:sz w:val="26"/>
          <w:szCs w:val="26"/>
          <w:vertAlign w:val="superscript"/>
        </w:rPr>
        <w:t>ème</w:t>
      </w:r>
      <w:r w:rsidRPr="00006DC5">
        <w:rPr>
          <w:rFonts w:asciiTheme="majorBidi" w:hAnsiTheme="majorBidi" w:cstheme="majorBidi"/>
          <w:sz w:val="26"/>
          <w:szCs w:val="26"/>
        </w:rPr>
        <w:t xml:space="preserve"> siècle n'est pas restée muette face au drame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Conclusion</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une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où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quotidienne et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rythment l’existence des individus, l’écrivain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n’a pas besoin d’une grande imagination pour  produire une 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La littérature  du XX</w:t>
      </w:r>
      <w:r w:rsidRPr="00006DC5">
        <w:rPr>
          <w:rFonts w:asciiTheme="majorBidi" w:hAnsiTheme="majorBidi" w:cstheme="majorBidi"/>
          <w:sz w:val="26"/>
          <w:szCs w:val="26"/>
          <w:vertAlign w:val="superscript"/>
        </w:rPr>
        <w:t>ème</w:t>
      </w:r>
      <w:r w:rsidRPr="00006DC5">
        <w:rPr>
          <w:rFonts w:asciiTheme="majorBidi" w:hAnsiTheme="majorBidi" w:cstheme="majorBidi"/>
          <w:sz w:val="26"/>
          <w:szCs w:val="26"/>
        </w:rPr>
        <w:t xml:space="preserve"> siècle qui a traité du fait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 longtemps mis l’imagination et la poétique au second plan, se contentant de décrire la société dans sa souffrance avec un réalisme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frise le journalisme. Ainsi, on  retrouve, au début de certains romans, des avertissements comme « ceci n’est pas une fiction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fiction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 rien dans ce livre n’est inventé ». </w:t>
      </w:r>
    </w:p>
    <w:p w:rsidR="000C7F93" w:rsidRPr="00006DC5" w:rsidRDefault="000C7F93" w:rsidP="000C7F93">
      <w:pPr>
        <w:shd w:val="clear" w:color="auto" w:fill="FFFFFF"/>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précision a souvent pour fonction de mettre en exergue la particularité de l’acte d’écrire chez le romancier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ou le dramaturge. En aucun cas, il ne voudrait que la fiction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fiction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fasse oublier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tragique de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Dans la description de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du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auteurs utilisent le réalisme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le plus plat. Quelquefois, l’œuvre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entière se résume au titre. Des titres qui montrent sans ambiguïté de quoi il s’agit dans l’ouvrage. Cette obsession à transposer le réel</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 roman.</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t>L</w:t>
      </w:r>
      <w:r w:rsidRPr="00006DC5">
        <w:rPr>
          <w:rFonts w:asciiTheme="majorBidi" w:hAnsiTheme="majorBidi" w:cstheme="majorBidi"/>
          <w:sz w:val="26"/>
          <w:szCs w:val="26"/>
        </w:rPr>
        <w:t>es mots restent pour eux l’unique solution  face à une disparition certaine.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r w:rsidRPr="00006DC5">
        <w:rPr>
          <w:rFonts w:asciiTheme="majorBidi" w:hAnsiTheme="majorBidi" w:cstheme="majorBidi"/>
          <w:b/>
          <w:bCs/>
          <w:sz w:val="36"/>
          <w:szCs w:val="36"/>
        </w:rPr>
        <w:t>DEUXIEME PARTIE</w:t>
      </w: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r w:rsidRPr="00006DC5">
        <w:rPr>
          <w:rFonts w:asciiTheme="majorBidi" w:hAnsiTheme="majorBidi" w:cstheme="majorBidi"/>
          <w:b/>
          <w:bCs/>
          <w:sz w:val="36"/>
          <w:szCs w:val="36"/>
        </w:rPr>
        <w:t>La pratique énonciative dans</w:t>
      </w: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r w:rsidRPr="00006DC5">
        <w:rPr>
          <w:rFonts w:asciiTheme="majorBidi" w:hAnsiTheme="majorBidi" w:cstheme="majorBidi"/>
          <w:b/>
          <w:bCs/>
          <w:sz w:val="36"/>
          <w:szCs w:val="36"/>
        </w:rPr>
        <w:t>le roman algérien</w:t>
      </w:r>
      <w:r w:rsidR="00852315">
        <w:rPr>
          <w:rFonts w:asciiTheme="majorBidi" w:hAnsiTheme="majorBidi" w:cstheme="majorBidi"/>
          <w:b/>
          <w:bCs/>
          <w:sz w:val="36"/>
          <w:szCs w:val="3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b/>
          <w:bCs/>
          <w:sz w:val="36"/>
          <w:szCs w:val="36"/>
        </w:rPr>
        <w:fldChar w:fldCharType="end"/>
      </w:r>
      <w:r w:rsidRPr="00006DC5">
        <w:rPr>
          <w:rFonts w:asciiTheme="majorBidi" w:hAnsiTheme="majorBidi" w:cstheme="majorBidi"/>
          <w:b/>
          <w:bCs/>
          <w:sz w:val="36"/>
          <w:szCs w:val="36"/>
        </w:rPr>
        <w:t xml:space="preserve"> des années 90</w:t>
      </w:r>
    </w:p>
    <w:p w:rsidR="000C7F93" w:rsidRPr="00006DC5" w:rsidRDefault="000C7F93" w:rsidP="000C7F93">
      <w:pPr>
        <w:pStyle w:val="NormalWeb"/>
        <w:spacing w:line="360" w:lineRule="auto"/>
        <w:ind w:firstLine="709"/>
        <w:jc w:val="both"/>
        <w:rPr>
          <w:rFonts w:asciiTheme="majorBidi" w:hAnsiTheme="majorBidi" w:cstheme="majorBidi"/>
          <w:color w:val="auto"/>
          <w:sz w:val="36"/>
          <w:szCs w:val="3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b/>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b/>
          <w:color w:val="auto"/>
          <w:sz w:val="26"/>
          <w:szCs w:val="26"/>
        </w:rPr>
      </w:pPr>
      <w:r w:rsidRPr="00006DC5">
        <w:rPr>
          <w:rFonts w:asciiTheme="majorBidi" w:hAnsiTheme="majorBidi" w:cstheme="majorBidi"/>
          <w:b/>
          <w:color w:val="auto"/>
          <w:sz w:val="26"/>
          <w:szCs w:val="26"/>
        </w:rPr>
        <w:lastRenderedPageBreak/>
        <w:t>Introduction</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Ce balisage préliminaire vise à inscrire les stratégies de représentation</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représentation</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ce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 documentaire » dans une démarche fondamentalement référentielle. C’est-à-dire dans la prise en charge du personnage  terroriste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terroriste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dans les romans algériens des années 90 qui nous intéressent, comme personnage référentiel.</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Tous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romans, qu’ils soient terroristes ou gendarmes, terroristes ou journalistes, terroristes ou moujahids, terroristes ou villageois, terroristes ou fonctionnaires, terroristes ou femmes, terroristes ou  autres, renvoient à un sens plein et fixe, immobilisé par une culture, à des rôles, des programmes, et des emplois stéréotypés, et leur lisibilité dépend directement du degré de participation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cette culture. Intégrés à un énoncé, ils serviront essentiellement « d'ancrage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ancrage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 référentiel en renvoyant au grand Texte de l'idéologie, des clichés, ou de la culture ; ils assureront donc ce que R. Barthes appelle « effet de réel</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29"/>
      </w:r>
      <w:r w:rsidRPr="00006DC5">
        <w:rPr>
          <w:rFonts w:asciiTheme="majorBidi" w:hAnsiTheme="majorBidi" w:cstheme="majorBidi"/>
          <w:sz w:val="26"/>
          <w:szCs w:val="26"/>
        </w:rPr>
        <w:t>.</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Le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terroriste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terroriste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a  donc une fonction d'ancrage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ancrage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réaliste aidant à la construction de l'illusion réaliste. De ce fait, « </w:t>
      </w:r>
      <w:r w:rsidRPr="00006DC5">
        <w:rPr>
          <w:rFonts w:asciiTheme="majorBidi" w:hAnsiTheme="majorBidi" w:cstheme="majorBidi"/>
          <w:i/>
          <w:color w:val="auto"/>
          <w:sz w:val="26"/>
          <w:szCs w:val="26"/>
        </w:rPr>
        <w:t>il supporte l'acceptabilité du texte, c'est-à-dire sa lisibilité ou non, sa cohérence ou non, sa vraisemblance ou non</w:t>
      </w:r>
      <w:r w:rsidRPr="00006DC5">
        <w:rPr>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30"/>
      </w:r>
      <w:r w:rsidRPr="00006DC5">
        <w:rPr>
          <w:rFonts w:asciiTheme="majorBidi" w:hAnsiTheme="majorBidi" w:cstheme="majorBidi"/>
          <w:color w:val="auto"/>
          <w:sz w:val="26"/>
          <w:szCs w:val="26"/>
        </w:rPr>
        <w:t>.</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Par ailleurs, ce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renvoie à un signifié lui conférant un  sens. En tant qu'unité de signification, le personnage possède une « étiquette sémantique » qui « n'est pas une « </w:t>
      </w:r>
      <w:r w:rsidRPr="00006DC5">
        <w:rPr>
          <w:rFonts w:asciiTheme="majorBidi" w:hAnsiTheme="majorBidi" w:cstheme="majorBidi"/>
          <w:i/>
          <w:iCs/>
          <w:color w:val="auto"/>
          <w:sz w:val="26"/>
          <w:szCs w:val="26"/>
        </w:rPr>
        <w:t>donnée</w:t>
      </w:r>
      <w:r w:rsidRPr="00006DC5">
        <w:rPr>
          <w:rFonts w:asciiTheme="majorBidi" w:hAnsiTheme="majorBidi" w:cstheme="majorBidi"/>
          <w:color w:val="auto"/>
          <w:sz w:val="26"/>
          <w:szCs w:val="26"/>
        </w:rPr>
        <w:t xml:space="preserve"> » </w:t>
      </w:r>
      <w:r w:rsidRPr="00006DC5">
        <w:rPr>
          <w:rFonts w:asciiTheme="majorBidi" w:hAnsiTheme="majorBidi" w:cstheme="majorBidi"/>
          <w:i/>
          <w:iCs/>
          <w:color w:val="auto"/>
          <w:sz w:val="26"/>
          <w:szCs w:val="26"/>
        </w:rPr>
        <w:t>a priori</w:t>
      </w:r>
      <w:r w:rsidRPr="00006DC5">
        <w:rPr>
          <w:rFonts w:asciiTheme="majorBidi" w:hAnsiTheme="majorBidi" w:cstheme="majorBidi"/>
          <w:color w:val="auto"/>
          <w:sz w:val="26"/>
          <w:szCs w:val="26"/>
        </w:rPr>
        <w:t xml:space="preserve">, et stable, qu'il s'agirait purement de </w:t>
      </w:r>
      <w:r w:rsidRPr="00006DC5">
        <w:rPr>
          <w:rFonts w:asciiTheme="majorBidi" w:hAnsiTheme="majorBidi" w:cstheme="majorBidi"/>
          <w:i/>
          <w:iCs/>
          <w:color w:val="auto"/>
          <w:sz w:val="26"/>
          <w:szCs w:val="26"/>
        </w:rPr>
        <w:t>reconnaître</w:t>
      </w:r>
      <w:r w:rsidRPr="00006DC5">
        <w:rPr>
          <w:rFonts w:asciiTheme="majorBidi" w:hAnsiTheme="majorBidi" w:cstheme="majorBidi"/>
          <w:color w:val="auto"/>
          <w:sz w:val="26"/>
          <w:szCs w:val="26"/>
        </w:rPr>
        <w:t xml:space="preserve">, mais une </w:t>
      </w:r>
      <w:r w:rsidRPr="00006DC5">
        <w:rPr>
          <w:rFonts w:asciiTheme="majorBidi" w:hAnsiTheme="majorBidi" w:cstheme="majorBidi"/>
          <w:i/>
          <w:iCs/>
          <w:color w:val="auto"/>
          <w:sz w:val="26"/>
          <w:szCs w:val="26"/>
        </w:rPr>
        <w:t>construction</w:t>
      </w:r>
      <w:r w:rsidRPr="00006DC5">
        <w:rPr>
          <w:rFonts w:asciiTheme="majorBidi" w:hAnsiTheme="majorBidi" w:cstheme="majorBidi"/>
          <w:color w:val="auto"/>
          <w:sz w:val="26"/>
          <w:szCs w:val="26"/>
        </w:rPr>
        <w:t xml:space="preserve"> qui s'effectue progressivement, le temps d'une lecture, le temps d'une aventure fictive »</w:t>
      </w:r>
      <w:r w:rsidRPr="00006DC5">
        <w:rPr>
          <w:rStyle w:val="Appelnotedebasdep"/>
          <w:rFonts w:asciiTheme="majorBidi" w:hAnsiTheme="majorBidi" w:cstheme="majorBidi"/>
          <w:color w:val="auto"/>
          <w:sz w:val="26"/>
          <w:szCs w:val="26"/>
        </w:rPr>
        <w:footnoteReference w:id="31"/>
      </w:r>
      <w:r w:rsidRPr="00006DC5">
        <w:rPr>
          <w:rFonts w:asciiTheme="majorBidi" w:hAnsiTheme="majorBidi" w:cstheme="majorBidi"/>
          <w:color w:val="auto"/>
          <w:sz w:val="26"/>
          <w:szCs w:val="26"/>
        </w:rPr>
        <w:t>. Il est donc à la fois le produit « </w:t>
      </w:r>
      <w:r w:rsidRPr="00006DC5">
        <w:rPr>
          <w:rFonts w:asciiTheme="majorBidi" w:hAnsiTheme="majorBidi" w:cstheme="majorBidi"/>
          <w:i/>
          <w:color w:val="auto"/>
          <w:sz w:val="26"/>
          <w:szCs w:val="26"/>
        </w:rPr>
        <w:t xml:space="preserve">d'un effet de contexte (soulignement de rapports sémantiques intratextuels) et d'une activité de mémorisation et de reconstruction opérée par le </w:t>
      </w:r>
      <w:r w:rsidRPr="00006DC5">
        <w:rPr>
          <w:rFonts w:asciiTheme="majorBidi" w:hAnsiTheme="majorBidi" w:cstheme="majorBidi"/>
          <w:i/>
          <w:color w:val="auto"/>
          <w:sz w:val="26"/>
          <w:szCs w:val="26"/>
        </w:rPr>
        <w:lastRenderedPageBreak/>
        <w:t>lecteur</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lecteur</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32"/>
      </w:r>
      <w:r w:rsidRPr="00006DC5">
        <w:rPr>
          <w:rFonts w:asciiTheme="majorBidi" w:hAnsiTheme="majorBidi" w:cstheme="majorBidi"/>
          <w:color w:val="auto"/>
          <w:sz w:val="26"/>
          <w:szCs w:val="26"/>
        </w:rPr>
        <w:t>. Cette notion de contexte peut être élargie « </w:t>
      </w:r>
      <w:r w:rsidRPr="00006DC5">
        <w:rPr>
          <w:rFonts w:asciiTheme="majorBidi" w:hAnsiTheme="majorBidi" w:cstheme="majorBidi"/>
          <w:i/>
          <w:color w:val="auto"/>
          <w:sz w:val="26"/>
          <w:szCs w:val="26"/>
        </w:rPr>
        <w:t>à tout le texte de l'Histoire et de la Culture</w:t>
      </w:r>
      <w:r w:rsidRPr="00006DC5">
        <w:rPr>
          <w:rFonts w:asciiTheme="majorBidi" w:hAnsiTheme="majorBidi" w:cstheme="majorBidi"/>
          <w:color w:val="auto"/>
          <w:sz w:val="26"/>
          <w:szCs w:val="26"/>
        </w:rPr>
        <w:t> ». Ainsi, le rôle d'un personnage historique dans le récit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récit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est « </w:t>
      </w:r>
      <w:r w:rsidRPr="00006DC5">
        <w:rPr>
          <w:rFonts w:asciiTheme="majorBidi" w:hAnsiTheme="majorBidi" w:cstheme="majorBidi"/>
          <w:i/>
          <w:color w:val="auto"/>
          <w:sz w:val="26"/>
          <w:szCs w:val="26"/>
        </w:rPr>
        <w:t>éminemment prévisible [...], dans la mesure où ce rôle est déjà prédéterminé dans ses grandes lignes par une Histoire préalable déjà écrite et fixée</w:t>
      </w:r>
      <w:r w:rsidRPr="00006DC5">
        <w:rPr>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33"/>
      </w:r>
      <w:r w:rsidRPr="00006DC5">
        <w:rPr>
          <w:rFonts w:asciiTheme="majorBidi" w:hAnsiTheme="majorBidi" w:cstheme="majorBidi"/>
          <w:color w:val="auto"/>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w:t>
      </w:r>
      <w:r w:rsidRPr="00006DC5">
        <w:rPr>
          <w:rFonts w:asciiTheme="majorBidi" w:hAnsiTheme="majorBidi" w:cstheme="majorBidi"/>
          <w:color w:val="auto"/>
          <w:sz w:val="26"/>
          <w:szCs w:val="26"/>
        </w:rPr>
        <w:tab/>
      </w: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CHAPITRE I</w:t>
      </w:r>
    </w:p>
    <w:p w:rsidR="000C7F93" w:rsidRPr="00006DC5" w:rsidRDefault="000C7F93" w:rsidP="000C7F93">
      <w:pPr>
        <w:autoSpaceDE w:val="0"/>
        <w:autoSpaceDN w:val="0"/>
        <w:adjustRightInd w:val="0"/>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La représentation</w:t>
      </w:r>
      <w:r w:rsidR="00852315" w:rsidRPr="00006DC5">
        <w:rPr>
          <w:rFonts w:asciiTheme="majorBidi" w:hAnsiTheme="majorBidi" w:cstheme="majorBidi"/>
          <w:b/>
          <w:sz w:val="36"/>
          <w:szCs w:val="36"/>
        </w:rPr>
        <w:fldChar w:fldCharType="begin"/>
      </w:r>
      <w:r w:rsidRPr="00006DC5">
        <w:rPr>
          <w:sz w:val="36"/>
          <w:szCs w:val="36"/>
        </w:rPr>
        <w:instrText xml:space="preserve"> XE "</w:instrText>
      </w:r>
      <w:r w:rsidRPr="00006DC5">
        <w:rPr>
          <w:rFonts w:ascii="Courier New" w:hAnsi="Courier New" w:cs="Courier New"/>
          <w:sz w:val="36"/>
          <w:szCs w:val="36"/>
        </w:rPr>
        <w:instrText>représentation</w:instrText>
      </w:r>
      <w:r w:rsidRPr="00006DC5">
        <w:rPr>
          <w:sz w:val="36"/>
          <w:szCs w:val="36"/>
        </w:rPr>
        <w:instrText xml:space="preserve">" </w:instrText>
      </w:r>
      <w:r w:rsidR="00852315" w:rsidRPr="00006DC5">
        <w:rPr>
          <w:rFonts w:asciiTheme="majorBidi" w:hAnsiTheme="majorBidi" w:cstheme="majorBidi"/>
          <w:b/>
          <w:sz w:val="36"/>
          <w:szCs w:val="36"/>
        </w:rPr>
        <w:fldChar w:fldCharType="end"/>
      </w:r>
      <w:r w:rsidRPr="00006DC5">
        <w:rPr>
          <w:rFonts w:asciiTheme="majorBidi" w:hAnsiTheme="majorBidi" w:cstheme="majorBidi"/>
          <w:b/>
          <w:sz w:val="36"/>
          <w:szCs w:val="36"/>
        </w:rPr>
        <w:t xml:space="preserve"> terroriste</w:t>
      </w:r>
      <w:r w:rsidR="00852315" w:rsidRPr="00006DC5">
        <w:rPr>
          <w:rFonts w:asciiTheme="majorBidi" w:hAnsiTheme="majorBidi" w:cstheme="majorBidi"/>
          <w:b/>
          <w:sz w:val="36"/>
          <w:szCs w:val="36"/>
        </w:rPr>
        <w:fldChar w:fldCharType="begin"/>
      </w:r>
      <w:r w:rsidRPr="00006DC5">
        <w:rPr>
          <w:sz w:val="36"/>
          <w:szCs w:val="36"/>
        </w:rPr>
        <w:instrText xml:space="preserve"> XE "</w:instrText>
      </w:r>
      <w:r w:rsidRPr="00006DC5">
        <w:rPr>
          <w:rFonts w:ascii="Courier New" w:hAnsi="Courier New" w:cs="Courier New"/>
          <w:sz w:val="36"/>
          <w:szCs w:val="36"/>
        </w:rPr>
        <w:instrText>terroriste</w:instrText>
      </w:r>
      <w:r w:rsidRPr="00006DC5">
        <w:rPr>
          <w:sz w:val="36"/>
          <w:szCs w:val="36"/>
        </w:rPr>
        <w:instrText xml:space="preserve">" </w:instrText>
      </w:r>
      <w:r w:rsidR="00852315" w:rsidRPr="00006DC5">
        <w:rPr>
          <w:rFonts w:asciiTheme="majorBidi" w:hAnsiTheme="majorBidi" w:cstheme="majorBidi"/>
          <w:b/>
          <w:sz w:val="36"/>
          <w:szCs w:val="36"/>
        </w:rPr>
        <w:fldChar w:fldCharType="end"/>
      </w:r>
      <w:r w:rsidRPr="00006DC5">
        <w:rPr>
          <w:rFonts w:asciiTheme="majorBidi" w:hAnsiTheme="majorBidi" w:cstheme="majorBidi"/>
          <w:b/>
          <w:sz w:val="36"/>
          <w:szCs w:val="36"/>
        </w:rPr>
        <w:t xml:space="preserve"> dans les </w:t>
      </w:r>
    </w:p>
    <w:p w:rsidR="000C7F93" w:rsidRPr="00006DC5" w:rsidRDefault="000C7F93" w:rsidP="000C7F93">
      <w:pPr>
        <w:autoSpaceDE w:val="0"/>
        <w:autoSpaceDN w:val="0"/>
        <w:adjustRightInd w:val="0"/>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romans du corpus</w:t>
      </w:r>
      <w:r w:rsidR="00852315" w:rsidRPr="00006DC5">
        <w:rPr>
          <w:rFonts w:asciiTheme="majorBidi" w:hAnsiTheme="majorBidi" w:cstheme="majorBidi"/>
          <w:b/>
          <w:sz w:val="36"/>
          <w:szCs w:val="36"/>
        </w:rPr>
        <w:fldChar w:fldCharType="begin"/>
      </w:r>
      <w:r w:rsidRPr="00006DC5">
        <w:rPr>
          <w:sz w:val="36"/>
          <w:szCs w:val="36"/>
        </w:rPr>
        <w:instrText xml:space="preserve"> XE "</w:instrText>
      </w:r>
      <w:r w:rsidRPr="00006DC5">
        <w:rPr>
          <w:rFonts w:ascii="Courier New" w:hAnsi="Courier New" w:cs="Courier New"/>
          <w:sz w:val="36"/>
          <w:szCs w:val="36"/>
        </w:rPr>
        <w:instrText>corpus</w:instrText>
      </w:r>
      <w:r w:rsidRPr="00006DC5">
        <w:rPr>
          <w:sz w:val="36"/>
          <w:szCs w:val="36"/>
        </w:rPr>
        <w:instrText xml:space="preserve">" </w:instrText>
      </w:r>
      <w:r w:rsidR="00852315" w:rsidRPr="00006DC5">
        <w:rPr>
          <w:rFonts w:asciiTheme="majorBidi" w:hAnsiTheme="majorBidi" w:cstheme="majorBidi"/>
          <w:b/>
          <w:sz w:val="36"/>
          <w:szCs w:val="36"/>
        </w:rPr>
        <w:fldChar w:fldCharType="end"/>
      </w:r>
    </w:p>
    <w:p w:rsidR="000C7F93" w:rsidRPr="00006DC5" w:rsidRDefault="000C7F93" w:rsidP="000C7F93">
      <w:pPr>
        <w:autoSpaceDE w:val="0"/>
        <w:autoSpaceDN w:val="0"/>
        <w:adjustRightInd w:val="0"/>
        <w:spacing w:before="100" w:beforeAutospacing="1" w:after="100" w:afterAutospacing="1" w:line="360" w:lineRule="auto"/>
        <w:jc w:val="center"/>
        <w:rPr>
          <w:rFonts w:asciiTheme="majorBidi" w:hAnsiTheme="majorBidi" w:cstheme="majorBidi"/>
          <w:b/>
          <w:sz w:val="36"/>
          <w:szCs w:val="3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rPr>
          <w:rFonts w:asciiTheme="majorBidi" w:hAnsiTheme="majorBidi" w:cstheme="majorBidi"/>
          <w:b/>
          <w:sz w:val="26"/>
          <w:szCs w:val="26"/>
        </w:rPr>
      </w:pPr>
      <w:r w:rsidRPr="00006DC5">
        <w:rPr>
          <w:rFonts w:asciiTheme="majorBidi" w:hAnsiTheme="majorBidi" w:cstheme="majorBidi"/>
          <w:b/>
          <w:sz w:val="26"/>
          <w:szCs w:val="26"/>
        </w:rPr>
        <w:t>Introduction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t>L’étude de la représentation</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du personnage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terroriste</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dans le roman algérien</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des années 90 ne pourrait être concevable sans passer en revue les romans de cette période. </w:t>
      </w:r>
      <w:r w:rsidRPr="00006DC5">
        <w:rPr>
          <w:rFonts w:asciiTheme="majorBidi" w:hAnsiTheme="majorBidi" w:cstheme="majorBidi"/>
          <w:sz w:val="26"/>
          <w:szCs w:val="26"/>
        </w:rPr>
        <w:t>La vocation du roman est de faire de la littérature un domaine de découverte, d’analyse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de connaissance de l’homme. De ce fait et par souci de positivisme, le romancier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comme l’a énoncé Guy de Maupassant dans sa préface Pierre et Jean , celui qui 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 </w:t>
      </w:r>
      <w:r w:rsidRPr="00006DC5">
        <w:rPr>
          <w:rFonts w:asciiTheme="majorBidi" w:hAnsiTheme="majorBidi" w:cstheme="majorBidi"/>
          <w:i/>
          <w:iCs/>
          <w:sz w:val="26"/>
          <w:szCs w:val="26"/>
        </w:rPr>
        <w:t>donner une image exacte de la vie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 de manière à en dévoiler « </w:t>
      </w:r>
      <w:r w:rsidRPr="00006DC5">
        <w:rPr>
          <w:rFonts w:asciiTheme="majorBidi" w:hAnsiTheme="majorBidi" w:cstheme="majorBidi"/>
          <w:i/>
          <w:iCs/>
          <w:sz w:val="26"/>
          <w:szCs w:val="26"/>
        </w:rPr>
        <w:t>le sens profond et caché</w:t>
      </w:r>
      <w:r w:rsidRPr="00006DC5">
        <w:rPr>
          <w:rFonts w:asciiTheme="majorBidi" w:hAnsiTheme="majorBidi" w:cstheme="majorBidi"/>
          <w:sz w:val="26"/>
          <w:szCs w:val="26"/>
        </w:rPr>
        <w:t xml:space="preserve"> ». C’est ainsi que dans notre recherche du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romans les plus représentatifs de cette période des années 90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nous avons opté pour les romans où les descriptions s’approchent le plus de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socio-historique de cette période, en ne sélectionnant que les éléments en fonction du sens qu’ils permettent de construire et de communiquer au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Nous avons opté pour les romans qui offrent une peinture sincère et fidèle des différents antagonistes qui ont œuvré durant cette période noire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La trame du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n’a pas été très difficile à concevoir pour ces différents romanciers, vu que dans leur ensemble, les romans sont tirés de faits divers qu’eux même ont rassemblé de par leurs lectures ou aussi à travers leur métier de journaliste. Cependant leur vocation de romancier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leur a permis de saisir les conduites et les expressions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les a marqués par sa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vraisemblance des romans choisis dans le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soutenue auprès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puisque les représentations et les références existantes donnent  au texte une dimension réelle. La fonction des auteurs algériens de cette période  se  résume à retranscrire les attitudes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à rapporter les événements tels qu’ils les voient.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composé de sept romans écrits et édités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représente fidèlement la période des années 90 car il rassemble des auteurs d’horizons différents, puisqu’il est composé de médecins, de militaires, d’enseignants d’hommes et de femmes mais surtout parcequ’il est constitué d’écrivains qui ont vécu la période coloniale mais aussi d’autres écrivains qui n’ont vécu  que la période postindépendance et qui n’ont connu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l’Algérie qu’à travers celle des années 90.</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 différents horizons ont permis de concevoir des récits mettant en scène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mais aussi des actes terroristes variés dans leur lieu d’action, urbain ou rural, mais aussi différents dans la conception même de l’acte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travers la notion d’embrigadement et l’endoctrinement amenant à l’exécution de l’acte terroriste.</w:t>
      </w:r>
    </w:p>
    <w:p w:rsidR="000C7F93" w:rsidRPr="00006DC5" w:rsidRDefault="000C7F93" w:rsidP="000C7F93">
      <w:pPr>
        <w:pStyle w:val="Paragraphedeliste"/>
        <w:autoSpaceDE w:val="0"/>
        <w:autoSpaceDN w:val="0"/>
        <w:adjustRightInd w:val="0"/>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I-1- Le terrorisme</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b/>
          <w:sz w:val="26"/>
          <w:szCs w:val="26"/>
        </w:rPr>
        <w:fldChar w:fldCharType="end"/>
      </w:r>
      <w:r w:rsidRPr="00006DC5">
        <w:rPr>
          <w:rFonts w:asciiTheme="majorBidi" w:hAnsiTheme="majorBidi" w:cstheme="majorBidi"/>
          <w:b/>
          <w:sz w:val="26"/>
          <w:szCs w:val="26"/>
        </w:rPr>
        <w:t xml:space="preserve"> dans le corpus</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b/>
          <w:sz w:val="26"/>
          <w:szCs w:val="26"/>
        </w:rPr>
        <w:fldChar w:fldCharType="end"/>
      </w:r>
      <w:r w:rsidRPr="00006DC5">
        <w:rPr>
          <w:rFonts w:asciiTheme="majorBidi" w:hAnsiTheme="majorBidi" w:cstheme="majorBidi"/>
          <w:b/>
          <w:sz w:val="26"/>
          <w:szCs w:val="26"/>
        </w:rPr>
        <w:t xml:space="preserve"> d’étude</w:t>
      </w:r>
    </w:p>
    <w:p w:rsidR="000C7F93" w:rsidRPr="00006DC5" w:rsidRDefault="000C7F93" w:rsidP="000C7F93">
      <w:pPr>
        <w:pStyle w:val="Paragraphedeliste"/>
        <w:autoSpaceDE w:val="0"/>
        <w:autoSpaceDN w:val="0"/>
        <w:adjustRightInd w:val="0"/>
        <w:spacing w:before="100" w:beforeAutospacing="1" w:after="100" w:afterAutospacing="1" w:line="360" w:lineRule="auto"/>
        <w:ind w:left="0" w:firstLine="709"/>
        <w:jc w:val="both"/>
        <w:rPr>
          <w:rFonts w:asciiTheme="majorBidi" w:hAnsiTheme="majorBidi" w:cstheme="majorBidi"/>
          <w:b/>
          <w:sz w:val="26"/>
          <w:szCs w:val="26"/>
        </w:rPr>
      </w:pPr>
    </w:p>
    <w:p w:rsidR="000C7F93" w:rsidRPr="00006DC5" w:rsidRDefault="000C7F93" w:rsidP="000C7F93">
      <w:pPr>
        <w:pStyle w:val="Paragraphedeliste"/>
        <w:autoSpaceDE w:val="0"/>
        <w:autoSpaceDN w:val="0"/>
        <w:adjustRightInd w:val="0"/>
        <w:spacing w:before="100" w:beforeAutospacing="1" w:after="100" w:afterAutospacing="1" w:line="360" w:lineRule="auto"/>
        <w:ind w:left="0" w:firstLine="709"/>
        <w:jc w:val="both"/>
        <w:rPr>
          <w:rFonts w:asciiTheme="majorBidi" w:hAnsiTheme="majorBidi" w:cstheme="majorBidi"/>
          <w:bCs/>
          <w:sz w:val="26"/>
          <w:szCs w:val="26"/>
        </w:rPr>
      </w:pPr>
      <w:r w:rsidRPr="00006DC5">
        <w:rPr>
          <w:rFonts w:asciiTheme="majorBidi" w:hAnsiTheme="majorBidi" w:cstheme="majorBidi"/>
          <w:bCs/>
          <w:sz w:val="26"/>
          <w:szCs w:val="26"/>
        </w:rPr>
        <w:t>Les romans de notre corpus regorgent de représentation</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terroriste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non que les écrivains de ces dits romans aient voulu écrire de terrorisme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et en faire un thème, mais, c’est la thématique qui s’est imposée à eux. Dans un souci de témoignage, ces écrivains n’ont pas pu faire autrement que de parler de ce qu’ils ont vécu.</w:t>
      </w:r>
    </w:p>
    <w:p w:rsidR="000C7F93" w:rsidRPr="00006DC5" w:rsidRDefault="000C7F93" w:rsidP="000C7F93">
      <w:pPr>
        <w:pStyle w:val="Paragraphedeliste"/>
        <w:autoSpaceDE w:val="0"/>
        <w:autoSpaceDN w:val="0"/>
        <w:adjustRightInd w:val="0"/>
        <w:spacing w:before="100" w:beforeAutospacing="1" w:after="100" w:afterAutospacing="1" w:line="360" w:lineRule="auto"/>
        <w:ind w:left="0" w:firstLine="709"/>
        <w:jc w:val="both"/>
        <w:rPr>
          <w:rFonts w:asciiTheme="majorBidi" w:hAnsiTheme="majorBidi" w:cstheme="majorBidi"/>
          <w:b/>
          <w:sz w:val="26"/>
          <w:szCs w:val="26"/>
        </w:rPr>
      </w:pPr>
    </w:p>
    <w:p w:rsidR="000C7F93" w:rsidRPr="00006DC5" w:rsidRDefault="000C7F93" w:rsidP="000C7F93">
      <w:pPr>
        <w:pStyle w:val="Paragraphedeliste"/>
        <w:spacing w:before="100" w:beforeAutospacing="1" w:after="100" w:afterAutospacing="1" w:line="360" w:lineRule="auto"/>
        <w:ind w:left="0" w:firstLine="709"/>
        <w:rPr>
          <w:rFonts w:asciiTheme="majorBidi" w:hAnsiTheme="majorBidi" w:cstheme="majorBidi"/>
          <w:b/>
          <w:sz w:val="26"/>
          <w:szCs w:val="26"/>
        </w:rPr>
      </w:pPr>
      <w:r w:rsidRPr="00006DC5">
        <w:rPr>
          <w:rFonts w:asciiTheme="majorBidi" w:hAnsiTheme="majorBidi" w:cstheme="majorBidi"/>
          <w:b/>
          <w:sz w:val="26"/>
          <w:szCs w:val="26"/>
        </w:rPr>
        <w:t>I-1-1-  « </w:t>
      </w:r>
      <w:r w:rsidRPr="0003036C">
        <w:rPr>
          <w:rFonts w:asciiTheme="majorBidi" w:hAnsiTheme="majorBidi" w:cstheme="majorBidi"/>
          <w:b/>
          <w:i/>
          <w:sz w:val="26"/>
          <w:szCs w:val="26"/>
        </w:rPr>
        <w:t>le soleil s’est taché de sang</w:t>
      </w:r>
      <w:r>
        <w:rPr>
          <w:rFonts w:asciiTheme="majorBidi" w:hAnsiTheme="majorBidi" w:cstheme="majorBidi"/>
          <w:b/>
          <w:sz w:val="26"/>
          <w:szCs w:val="26"/>
        </w:rPr>
        <w:t>»  d’Ab</w:t>
      </w:r>
      <w:r w:rsidRPr="00006DC5">
        <w:rPr>
          <w:rFonts w:asciiTheme="majorBidi" w:hAnsiTheme="majorBidi" w:cstheme="majorBidi"/>
          <w:b/>
          <w:sz w:val="26"/>
          <w:szCs w:val="26"/>
        </w:rPr>
        <w:t xml:space="preserve">delkader HARICHACHE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 « </w:t>
      </w:r>
      <w:r w:rsidRPr="0003036C">
        <w:rPr>
          <w:rFonts w:asciiTheme="majorBidi" w:hAnsiTheme="majorBidi" w:cstheme="majorBidi"/>
          <w:i/>
          <w:sz w:val="26"/>
          <w:szCs w:val="26"/>
        </w:rPr>
        <w:t>Le soleil s’est taché de sang</w:t>
      </w:r>
      <w:r w:rsidRPr="00006DC5">
        <w:rPr>
          <w:rFonts w:asciiTheme="majorBidi" w:hAnsiTheme="majorBidi" w:cstheme="majorBidi"/>
          <w:sz w:val="26"/>
          <w:szCs w:val="26"/>
        </w:rPr>
        <w:t>», un roman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Abdelkader Harichane, journaliste de formation et romancier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il publia en 1999 « le FIS et 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 </w:t>
      </w:r>
      <w:r w:rsidRPr="0003036C">
        <w:rPr>
          <w:rFonts w:asciiTheme="majorBidi" w:hAnsiTheme="majorBidi" w:cstheme="majorBidi"/>
          <w:i/>
          <w:sz w:val="26"/>
          <w:szCs w:val="26"/>
        </w:rPr>
        <w:t>le soleil s’est taché de sang</w:t>
      </w:r>
      <w:r w:rsidRPr="00006DC5">
        <w:rPr>
          <w:rFonts w:asciiTheme="majorBidi" w:hAnsiTheme="majorBidi" w:cstheme="majorBidi"/>
          <w:sz w:val="26"/>
          <w:szCs w:val="26"/>
        </w:rPr>
        <w:t xml:space="preserve">» est édité aux Imprimeries de l’Artisan à Bab Ezzouar à Alger en 2001. Ce roman est au format 16 sur </w:t>
      </w:r>
      <w:smartTag w:uri="urn:schemas-microsoft-com:office:smarttags" w:element="metricconverter">
        <w:smartTagPr>
          <w:attr w:name="ProductID" w:val="11 cm"/>
        </w:smartTagPr>
        <w:r w:rsidRPr="00006DC5">
          <w:rPr>
            <w:rFonts w:asciiTheme="majorBidi" w:hAnsiTheme="majorBidi" w:cstheme="majorBidi"/>
            <w:sz w:val="26"/>
            <w:szCs w:val="26"/>
          </w:rPr>
          <w:t>11 cm</w:t>
        </w:r>
      </w:smartTag>
      <w:r w:rsidRPr="00006DC5">
        <w:rPr>
          <w:rFonts w:asciiTheme="majorBidi" w:hAnsiTheme="majorBidi" w:cstheme="majorBidi"/>
          <w:sz w:val="26"/>
          <w:szCs w:val="26"/>
        </w:rPr>
        <w:t xml:space="preserve"> il est composé de 188 pages. Son 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l’a divisé en 14 parties d’une vingtaine de pages chacune. Les parties ne sont pas titrées mais séparées par une page ou le numéro de la parties  est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chiffres romains. Chacune des parties est </w:t>
      </w:r>
      <w:r w:rsidRPr="00006DC5">
        <w:rPr>
          <w:rFonts w:asciiTheme="majorBidi" w:hAnsiTheme="majorBidi" w:cstheme="majorBidi"/>
          <w:sz w:val="26"/>
          <w:szCs w:val="26"/>
        </w:rPr>
        <w:lastRenderedPageBreak/>
        <w:t>dépendante de celle qui la précède mais garde une autonomie par rapport à l’ensemble de l’intrigue. L’auteur termine son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l’apposition dans le coin droit des initiales « A.H.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la première partie et dès la deuxième page,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nous averti</w:t>
      </w:r>
      <w:r>
        <w:rPr>
          <w:rFonts w:asciiTheme="majorBidi" w:hAnsiTheme="majorBidi" w:cstheme="majorBidi"/>
          <w:sz w:val="26"/>
          <w:szCs w:val="26"/>
        </w:rPr>
        <w:t>s</w:t>
      </w:r>
      <w:r w:rsidRPr="00006DC5">
        <w:rPr>
          <w:rFonts w:asciiTheme="majorBidi" w:hAnsiTheme="majorBidi" w:cstheme="majorBidi"/>
          <w:sz w:val="26"/>
          <w:szCs w:val="26"/>
        </w:rPr>
        <w:t xml:space="preserve"> à travers un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inconnu, de la véracité des faits qui sont rapportés dans son roman.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les autres parties de son roman il nous raconte, sous la voix de Hamdane fils de Cheikh Mahjoub, les malheurs de ce dernier pour construire sa maison et faire vivre sa famille après l’indépendance.  A partir de la troisième partie, la connaissance de Sabrina avec Houari frère de Cheikh Mahjoub va nous introduire dans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post coloniale avec tout ce que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connaît du développement de  l’histoire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De l’indépendance vers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passant par la nationalisation, la restriction, le chômage, l’émigration, </w:t>
      </w:r>
      <w:r w:rsidRPr="00006DC5">
        <w:rPr>
          <w:rFonts w:asciiTheme="majorBidi" w:hAnsiTheme="majorBidi" w:cstheme="majorBidi"/>
          <w:i/>
          <w:iCs/>
          <w:sz w:val="26"/>
          <w:szCs w:val="26"/>
        </w:rPr>
        <w:t>le</w:t>
      </w:r>
      <w:r w:rsidRPr="00006DC5">
        <w:rPr>
          <w:rFonts w:asciiTheme="majorBidi" w:hAnsiTheme="majorBidi" w:cstheme="majorBidi"/>
          <w:sz w:val="26"/>
          <w:szCs w:val="26"/>
        </w:rPr>
        <w:t xml:space="preserve"> </w:t>
      </w:r>
      <w:r w:rsidRPr="00006DC5">
        <w:rPr>
          <w:rFonts w:asciiTheme="majorBidi" w:hAnsiTheme="majorBidi" w:cstheme="majorBidi"/>
          <w:i/>
          <w:iCs/>
          <w:sz w:val="26"/>
          <w:szCs w:val="26"/>
        </w:rPr>
        <w:t xml:space="preserve">trabendo, </w:t>
      </w:r>
      <w:r w:rsidRPr="00006DC5">
        <w:rPr>
          <w:rFonts w:asciiTheme="majorBidi" w:hAnsiTheme="majorBidi" w:cstheme="majorBidi"/>
          <w:sz w:val="26"/>
          <w:szCs w:val="26"/>
        </w:rPr>
        <w:t>l’islamisation.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n’est qu’à partir du huitième chapitre que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nous raconte l’appartenance de Cheikh Mahjoub au FIS et son passage par le camp de prisonnier de Reggane</w:t>
      </w:r>
      <w:r w:rsidRPr="00006DC5">
        <w:rPr>
          <w:rStyle w:val="Appelnotedebasdep"/>
          <w:rFonts w:asciiTheme="majorBidi" w:hAnsiTheme="majorBidi" w:cstheme="majorBidi"/>
          <w:sz w:val="26"/>
          <w:szCs w:val="26"/>
        </w:rPr>
        <w:footnoteReference w:id="34"/>
      </w:r>
      <w:r w:rsidRPr="00006DC5">
        <w:rPr>
          <w:rFonts w:asciiTheme="majorBidi" w:hAnsiTheme="majorBidi" w:cstheme="majorBidi"/>
          <w:sz w:val="26"/>
          <w:szCs w:val="26"/>
        </w:rPr>
        <w:t xml:space="preserve"> . Mais avant cela, et toujours dans la même partie, il nous raconte le meurtre de Houari comme étant un des premiers actes terroristes dans le quartier de Hydra à Alger. Le meurtre n’est pas décrit. Le tout toujours sous la voix de Hamdane qui est maintenant un journaliste dans la presse écrite.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s’ensuit un bouleversement dans les évènements racontés avec la montée de Cheikh Mahjoub vers le maquis, le désarroi de Sabrina dans la recherche du meurtrier de son mari et les déboires de Hamdane dans sa fonction de journaliste tiraillé entre un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policier et un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ne cherche qu’à l’éliminer. Dans les parties qui suivent,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nous rapporte le quotidien </w:t>
      </w:r>
      <w:r w:rsidRPr="00006DC5">
        <w:rPr>
          <w:rFonts w:asciiTheme="majorBidi" w:hAnsiTheme="majorBidi" w:cstheme="majorBidi"/>
          <w:sz w:val="26"/>
          <w:szCs w:val="26"/>
        </w:rPr>
        <w:lastRenderedPageBreak/>
        <w:t>de plusieurs groupes terroristes avec leurs différences de comportement et d’organisation.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I-1-2- « </w:t>
      </w:r>
      <w:r w:rsidRPr="0003036C">
        <w:rPr>
          <w:rFonts w:asciiTheme="majorBidi" w:hAnsiTheme="majorBidi" w:cstheme="majorBidi"/>
          <w:b/>
          <w:i/>
          <w:sz w:val="26"/>
          <w:szCs w:val="26"/>
        </w:rPr>
        <w:t xml:space="preserve">les amants de Shahrazade </w:t>
      </w:r>
      <w:r w:rsidRPr="00006DC5">
        <w:rPr>
          <w:rFonts w:asciiTheme="majorBidi" w:hAnsiTheme="majorBidi" w:cstheme="majorBidi"/>
          <w:b/>
          <w:sz w:val="26"/>
          <w:szCs w:val="26"/>
        </w:rPr>
        <w:t xml:space="preserve">»  de Salima GHEZALI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 </w:t>
      </w:r>
      <w:r w:rsidRPr="0003036C">
        <w:rPr>
          <w:rFonts w:asciiTheme="majorBidi" w:hAnsiTheme="majorBidi" w:cstheme="majorBidi"/>
          <w:i/>
          <w:sz w:val="26"/>
          <w:szCs w:val="26"/>
        </w:rPr>
        <w:t xml:space="preserve">les amants de Shahrazade </w:t>
      </w:r>
      <w:r w:rsidRPr="00006DC5">
        <w:rPr>
          <w:rFonts w:asciiTheme="majorBidi" w:hAnsiTheme="majorBidi" w:cstheme="majorBidi"/>
          <w:sz w:val="26"/>
          <w:szCs w:val="26"/>
        </w:rPr>
        <w:t>» est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Salima Ghezali, journaliste et 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 né en 1959, responsable de l’hebdomadaire </w:t>
      </w:r>
      <w:r w:rsidRPr="00006DC5">
        <w:rPr>
          <w:rFonts w:asciiTheme="majorBidi" w:hAnsiTheme="majorBidi" w:cstheme="majorBidi"/>
          <w:i/>
          <w:iCs/>
          <w:sz w:val="26"/>
          <w:szCs w:val="26"/>
        </w:rPr>
        <w:t>La Nation</w:t>
      </w:r>
      <w:r w:rsidRPr="00006DC5">
        <w:rPr>
          <w:rFonts w:asciiTheme="majorBidi" w:hAnsiTheme="majorBidi" w:cstheme="majorBidi"/>
          <w:iCs/>
          <w:sz w:val="26"/>
          <w:szCs w:val="26"/>
        </w:rPr>
        <w:t xml:space="preserve">. Elle </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a été rédacteur</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 xml:space="preserve">en chef de l’année (New York, 1996). Elle a reçu le prix du Club international de la presse en 1995, le prix Sakharov en 1997, et le prix Olof Palme en 1998.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  premier roman édité par « Marsa Edition » en novembre 2001 à Alger, il   compte 101 pages pour un format de 16 sur </w:t>
      </w:r>
      <w:smartTag w:uri="urn:schemas-microsoft-com:office:smarttags" w:element="metricconverter">
        <w:smartTagPr>
          <w:attr w:name="ProductID" w:val="11 centim￨tres"/>
        </w:smartTagPr>
        <w:r w:rsidRPr="00006DC5">
          <w:rPr>
            <w:rFonts w:asciiTheme="majorBidi" w:hAnsiTheme="majorBidi" w:cstheme="majorBidi"/>
            <w:sz w:val="26"/>
            <w:szCs w:val="26"/>
          </w:rPr>
          <w:t>11 centimètres</w:t>
        </w:r>
      </w:smartTag>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Séparées par des pages blanches, les 10 parties de ce roman comptent pour les sept premières parties une moyenne de 6 pages chacune, tandis que la partie 8 compte 26 pages et la partie 9 et 10 comptent, quant à elles, 12 pages chacune.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la première partie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nous présente son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Shahrazade dans l’intérêt qu’elle voue pour la culture arabo-musulmane et d’une origine moyen orientale et ce par la description du plaisir qu’elle trouve à la  lecture des poésies de </w:t>
      </w:r>
      <w:r w:rsidRPr="00006DC5">
        <w:rPr>
          <w:rFonts w:asciiTheme="majorBidi" w:hAnsiTheme="majorBidi" w:cstheme="majorBidi"/>
          <w:i/>
          <w:iCs/>
          <w:sz w:val="26"/>
          <w:szCs w:val="26"/>
        </w:rPr>
        <w:t>Khitab El Aghani</w:t>
      </w:r>
      <w:r w:rsidRPr="00006DC5">
        <w:rPr>
          <w:rFonts w:asciiTheme="majorBidi" w:hAnsiTheme="majorBidi" w:cstheme="majorBidi"/>
          <w:sz w:val="26"/>
          <w:szCs w:val="26"/>
        </w:rPr>
        <w:t xml:space="preserve"> et des poésies de El Moutanabi</w:t>
      </w:r>
      <w:r w:rsidRPr="00006DC5">
        <w:rPr>
          <w:rStyle w:val="Appelnotedebasdep"/>
          <w:rFonts w:asciiTheme="majorBidi" w:hAnsiTheme="majorBidi" w:cstheme="majorBidi"/>
          <w:sz w:val="26"/>
          <w:szCs w:val="26"/>
        </w:rPr>
        <w:footnoteReference w:id="35"/>
      </w:r>
      <w:r w:rsidRPr="00006DC5">
        <w:rPr>
          <w:rFonts w:asciiTheme="majorBidi" w:hAnsiTheme="majorBidi" w:cstheme="majorBidi"/>
          <w:sz w:val="26"/>
          <w:szCs w:val="26"/>
        </w:rPr>
        <w:t xml:space="preserve">. Aussi  de son intérêt pour tout ce qui touche à la beauté et au mystère de Baghdad.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deuxième partie de son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soit à partir de la page 15, commence par la description d’une attaque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sur un village.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un va et vient entre les souvenirs d’un passé  et les récits de la souffrance d’un présent qu’elle n’arrive pas à accepter et qu’elle oppose à une culture arabo musulmane ouverte, Shahrasade vit d’espoir au milieu de ses deux fils Athir intégriste et Nour anti-islamiste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islamiste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Dans le roman de Salima Ghezali, figurent beaucoup de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mythologiques et de descriptions des actes terroristes ainsi qu’une description insistante du jeune  âge des terroristes.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Kadour M´Hamsadji journaliste au quotidien « l’Expression », et dans un article paru quelques mois après la sortie du roman de Salima Ghezali explique que : «  </w:t>
      </w:r>
      <w:r w:rsidRPr="00006DC5">
        <w:rPr>
          <w:rFonts w:asciiTheme="majorBidi" w:hAnsiTheme="majorBidi" w:cstheme="majorBidi"/>
          <w:i/>
          <w:sz w:val="26"/>
          <w:szCs w:val="26"/>
        </w:rPr>
        <w:t xml:space="preserve">Dans </w:t>
      </w:r>
      <w:r w:rsidRPr="0003036C">
        <w:rPr>
          <w:rFonts w:asciiTheme="majorBidi" w:hAnsiTheme="majorBidi" w:cstheme="majorBidi"/>
          <w:i/>
          <w:sz w:val="26"/>
          <w:szCs w:val="26"/>
        </w:rPr>
        <w:t xml:space="preserve">Les amants de Shahrazade </w:t>
      </w:r>
      <w:r w:rsidRPr="00006DC5">
        <w:rPr>
          <w:rFonts w:asciiTheme="majorBidi" w:hAnsiTheme="majorBidi" w:cstheme="majorBidi"/>
          <w:i/>
          <w:sz w:val="26"/>
          <w:szCs w:val="26"/>
        </w:rPr>
        <w:t>de Salima Ghezali la femme algérienne se raconte et raconte le pays</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meurtri par la guerre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coloniale, puis par l’inconséquence des pouvoirs depuis l’indépendance, puis par l’obscurantisme et la furie - poussée à son paroxysme - des hommes dont l’ampleur de la violence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n’a d’égal que leur total fanatisme. Et puis, de nouveau, l’espoir pointe. Il naît avec les jumeaux - un garçon prénommé Mohamed Ali et une fille prénommée Fatima - que vient de mettre au monde Rahma, l’épouse d’Athir qui a rejoint l’armée, et la belle-fille de shahrazade.</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t xml:space="preserve"> </w:t>
      </w:r>
      <w:r w:rsidRPr="00006DC5">
        <w:rPr>
          <w:rStyle w:val="Appelnotedebasdep"/>
          <w:rFonts w:asciiTheme="majorBidi" w:hAnsiTheme="majorBidi" w:cstheme="majorBidi"/>
          <w:sz w:val="26"/>
          <w:szCs w:val="26"/>
        </w:rPr>
        <w:footnoteReference w:id="36"/>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I-1-3- « </w:t>
      </w:r>
      <w:r w:rsidRPr="0003036C">
        <w:rPr>
          <w:rFonts w:asciiTheme="majorBidi" w:hAnsiTheme="majorBidi" w:cstheme="majorBidi"/>
          <w:b/>
          <w:i/>
          <w:sz w:val="26"/>
          <w:szCs w:val="26"/>
        </w:rPr>
        <w:t xml:space="preserve">le labyrinthe  </w:t>
      </w:r>
      <w:r w:rsidRPr="00006DC5">
        <w:rPr>
          <w:rFonts w:asciiTheme="majorBidi" w:hAnsiTheme="majorBidi" w:cstheme="majorBidi"/>
          <w:b/>
          <w:sz w:val="26"/>
          <w:szCs w:val="26"/>
        </w:rPr>
        <w:t xml:space="preserve">»  de Mohamed SARI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 </w:t>
      </w:r>
      <w:r w:rsidRPr="0003036C">
        <w:rPr>
          <w:rFonts w:asciiTheme="majorBidi" w:hAnsiTheme="majorBidi" w:cstheme="majorBidi"/>
          <w:i/>
          <w:sz w:val="26"/>
          <w:szCs w:val="26"/>
        </w:rPr>
        <w:t xml:space="preserve">le labyrinthe  </w:t>
      </w:r>
      <w:r w:rsidRPr="00006DC5">
        <w:rPr>
          <w:rFonts w:asciiTheme="majorBidi" w:hAnsiTheme="majorBidi" w:cstheme="majorBidi"/>
          <w:sz w:val="26"/>
          <w:szCs w:val="26"/>
        </w:rPr>
        <w:t>» est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Mohamed Sari enseignant en littérature arabe à l’université est né en 1958 à Cherchell. Il a publié trois romans en arabe ; « </w:t>
      </w:r>
      <w:r w:rsidRPr="00006DC5">
        <w:rPr>
          <w:rFonts w:asciiTheme="majorBidi" w:hAnsiTheme="majorBidi" w:cstheme="majorBidi"/>
          <w:i/>
          <w:sz w:val="26"/>
          <w:szCs w:val="26"/>
        </w:rPr>
        <w:t>Sur les montagnes du Dahra</w:t>
      </w:r>
      <w:r w:rsidRPr="00006DC5">
        <w:rPr>
          <w:rFonts w:asciiTheme="majorBidi" w:hAnsiTheme="majorBidi" w:cstheme="majorBidi"/>
          <w:sz w:val="26"/>
          <w:szCs w:val="26"/>
        </w:rPr>
        <w:t>» (Alger 1983), « </w:t>
      </w:r>
      <w:r w:rsidRPr="00006DC5">
        <w:rPr>
          <w:rFonts w:asciiTheme="majorBidi" w:hAnsiTheme="majorBidi" w:cstheme="majorBidi"/>
          <w:i/>
          <w:sz w:val="26"/>
          <w:szCs w:val="26"/>
        </w:rPr>
        <w:t>Essaïr</w:t>
      </w:r>
      <w:r w:rsidRPr="00006DC5">
        <w:rPr>
          <w:rFonts w:asciiTheme="majorBidi" w:hAnsiTheme="majorBidi" w:cstheme="majorBidi"/>
          <w:sz w:val="26"/>
          <w:szCs w:val="26"/>
        </w:rPr>
        <w:t> » (Alger 1986), « </w:t>
      </w:r>
      <w:r w:rsidRPr="00006DC5">
        <w:rPr>
          <w:rFonts w:asciiTheme="majorBidi" w:hAnsiTheme="majorBidi" w:cstheme="majorBidi"/>
          <w:i/>
          <w:sz w:val="26"/>
          <w:szCs w:val="26"/>
        </w:rPr>
        <w:t>La carte magique </w:t>
      </w:r>
      <w:r w:rsidRPr="00006DC5">
        <w:rPr>
          <w:rFonts w:asciiTheme="majorBidi" w:hAnsiTheme="majorBidi" w:cstheme="majorBidi"/>
          <w:sz w:val="26"/>
          <w:szCs w:val="26"/>
        </w:rPr>
        <w:t>» (Damas  1997) ainsi qu’un essai « </w:t>
      </w:r>
      <w:r w:rsidRPr="00006DC5">
        <w:rPr>
          <w:rFonts w:asciiTheme="majorBidi" w:hAnsiTheme="majorBidi" w:cstheme="majorBidi"/>
          <w:i/>
          <w:sz w:val="26"/>
          <w:szCs w:val="26"/>
        </w:rPr>
        <w:t>Pour une nouvelle critique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critique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sz w:val="26"/>
          <w:szCs w:val="26"/>
        </w:rPr>
        <w:t> »  (Beyrouth 1984). Son roman « </w:t>
      </w:r>
      <w:r w:rsidRPr="0003036C">
        <w:rPr>
          <w:rFonts w:asciiTheme="majorBidi" w:hAnsiTheme="majorBidi" w:cstheme="majorBidi"/>
          <w:i/>
          <w:sz w:val="26"/>
          <w:szCs w:val="26"/>
        </w:rPr>
        <w:t xml:space="preserve">Le labyrinthe  </w:t>
      </w:r>
      <w:r w:rsidRPr="00006DC5">
        <w:rPr>
          <w:rFonts w:asciiTheme="majorBidi" w:hAnsiTheme="majorBidi" w:cstheme="majorBidi"/>
          <w:sz w:val="26"/>
          <w:szCs w:val="26"/>
        </w:rPr>
        <w:t>» Mohamed Sari  l’a d’abord écrit en langue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langue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arabe puis il l’a traduit en langue française avec la collaboration de Marie Virolle. Ce roman a été édité aux éditions Marsa en février 2001 et compte 270 pages pour un format de 16 sur </w:t>
      </w:r>
      <w:smartTag w:uri="urn:schemas-microsoft-com:office:smarttags" w:element="metricconverter">
        <w:smartTagPr>
          <w:attr w:name="ProductID" w:val="11 centim￨tres"/>
        </w:smartTagPr>
        <w:r w:rsidRPr="00006DC5">
          <w:rPr>
            <w:rFonts w:asciiTheme="majorBidi" w:hAnsiTheme="majorBidi" w:cstheme="majorBidi"/>
            <w:sz w:val="26"/>
            <w:szCs w:val="26"/>
          </w:rPr>
          <w:t>11 centimètres</w:t>
        </w:r>
      </w:smartTag>
      <w:r w:rsidRPr="00006DC5">
        <w:rPr>
          <w:rFonts w:asciiTheme="majorBidi" w:hAnsiTheme="majorBidi" w:cstheme="majorBidi"/>
          <w:sz w:val="26"/>
          <w:szCs w:val="26"/>
        </w:rPr>
        <w:t xml:space="preserve">.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roman est divisé en 18 chapitres, séparés par des pages blanches, avec une moyenne de 15 pages par chapitre.</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un développement d’intrigue bien orchestré, Mohamed Sari nous raconte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d’un jeune algérien, Karim Benmohamed, revenu désœuvré    </w:t>
      </w:r>
      <w:r w:rsidRPr="00006DC5">
        <w:rPr>
          <w:rFonts w:asciiTheme="majorBidi" w:hAnsiTheme="majorBidi" w:cstheme="majorBidi"/>
          <w:sz w:val="26"/>
          <w:szCs w:val="26"/>
        </w:rPr>
        <w:lastRenderedPageBreak/>
        <w:t xml:space="preserve">des camps d’internement de Reggane après s’être retrouvé arrêté pour cause d’appartenance au FIS puis libéré parce qu’il ne servait à rien de le garder.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De retour dans son village commença d’abord les  intimidations policières et son obligation de revenir toutes les semaines pour griffonner au commissariat sa présence dans le village. Ce qui a eu pour effet son impossibilité de rechercher du travail autre part que dans son village car ne pouvant pas s’en éloigner.  Son ancien employeur ne voulant plus de lui, il ne pouvait plus exercer son métier d’enseignant de primaire. Dix jours après son retour, il est contacté par un ancien ami de lycée qui était notoirement connu comme étant un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meurtrier dangereux mais qui se baladait au vu et au su mais surtout dans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tout le monde. Yazid Lahrèche aidé de El Afghani insistèrent pour que Karim Benmohamed les suivent au maquis mais pour leur prouver sa loyauté il devait tuer un  journaliste du village qui se trouvait être le frère de sa fiancé. Mohamed Sari a donné au début de son roman et même jusqu’à la fin, malgré les nombreux rebondissements, un rôle de médiateur à son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principal car à chaque fois il se pose des questions sur l’utilité de ce combat. Et c’est cette réflexion qui le pousse à devenir à la fin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un chef terroriste sanguinaire.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 roman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exprime  plusieurs avis sur ce que pense une partie du conflit sur l’autre. Que ce soit les terroristes, les gendarmes, les villageois, tous ont une image à donner de l’autre et d’eux-mêmes. Toutes les figures historiques emblématiques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sont mises en scène du colonialisme au </w:t>
      </w:r>
      <w:r w:rsidRPr="00006DC5">
        <w:rPr>
          <w:rFonts w:asciiTheme="majorBidi" w:hAnsiTheme="majorBidi" w:cstheme="majorBidi"/>
          <w:i/>
          <w:iCs/>
          <w:sz w:val="26"/>
          <w:szCs w:val="26"/>
        </w:rPr>
        <w:t>Harkis</w:t>
      </w:r>
      <w:r w:rsidRPr="00006DC5">
        <w:rPr>
          <w:rFonts w:asciiTheme="majorBidi" w:hAnsiTheme="majorBidi" w:cstheme="majorBidi"/>
          <w:sz w:val="26"/>
          <w:szCs w:val="26"/>
        </w:rPr>
        <w:t xml:space="preserve"> en passant par 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pauvreté du peuple à l’enrichissement des uns sur les autres.  Les différents actants dans cette 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sont décrits à travers les yeux des autres. Ce qui donne une différence de description. Le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par exemple, est représenté de plusieurs manières différentes selon qu’il soit un villageois qui en parle ou un gendarme ou même qu’il soit décrit par un autre terroriste.</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i/>
          <w:sz w:val="26"/>
          <w:szCs w:val="26"/>
        </w:rPr>
      </w:pPr>
      <w:r w:rsidRPr="00006DC5">
        <w:rPr>
          <w:rFonts w:asciiTheme="majorBidi" w:hAnsiTheme="majorBidi" w:cstheme="majorBidi"/>
          <w:sz w:val="26"/>
          <w:szCs w:val="26"/>
        </w:rPr>
        <w:t>Dans une interview accordée au journal « </w:t>
      </w:r>
      <w:r w:rsidRPr="00006DC5">
        <w:rPr>
          <w:rFonts w:asciiTheme="majorBidi" w:hAnsiTheme="majorBidi" w:cstheme="majorBidi"/>
          <w:i/>
          <w:sz w:val="26"/>
          <w:szCs w:val="26"/>
        </w:rPr>
        <w:t xml:space="preserve">La Dépêche de Kabylie » </w:t>
      </w:r>
      <w:r w:rsidRPr="00006DC5">
        <w:rPr>
          <w:rFonts w:asciiTheme="majorBidi" w:hAnsiTheme="majorBidi" w:cstheme="majorBidi"/>
          <w:sz w:val="26"/>
          <w:szCs w:val="26"/>
        </w:rPr>
        <w:t>en  février 2005, Mohamed Sari parle de l’écho qu’a reçu son roman « </w:t>
      </w:r>
      <w:r w:rsidRPr="0003036C">
        <w:rPr>
          <w:rFonts w:asciiTheme="majorBidi" w:hAnsiTheme="majorBidi" w:cstheme="majorBidi"/>
          <w:i/>
          <w:sz w:val="26"/>
          <w:szCs w:val="26"/>
        </w:rPr>
        <w:t xml:space="preserve">le labyrinthe  </w:t>
      </w:r>
      <w:r w:rsidRPr="00006DC5">
        <w:rPr>
          <w:rFonts w:asciiTheme="majorBidi" w:hAnsiTheme="majorBidi" w:cstheme="majorBidi"/>
          <w:sz w:val="26"/>
          <w:szCs w:val="26"/>
        </w:rPr>
        <w:lastRenderedPageBreak/>
        <w:t xml:space="preserve">» et dit que son roman </w:t>
      </w:r>
      <w:r w:rsidRPr="00006DC5">
        <w:rPr>
          <w:rFonts w:asciiTheme="majorBidi" w:hAnsiTheme="majorBidi" w:cstheme="majorBidi"/>
          <w:i/>
          <w:sz w:val="26"/>
          <w:szCs w:val="26"/>
        </w:rPr>
        <w:t>« a été bien reçu et a bénéficié d’un label d’articles élogieux. Même si certains journaux francophones l’ont boycotté, en se disant sûrement : que vient faire cet arabophone d’arrière-garde chez nous ? Complexe de francophile dogmatique ! Commercialement, il s’est bien vendu. D’ailleurs la première édition</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édition</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est épuisée et j’attends que Marsa en fasse une deuxième. En France, d’après les échos que j’ai eus auprès de l’éditrice Marie Virolle, il a été bien apprécié.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i/>
          <w:sz w:val="26"/>
          <w:szCs w:val="26"/>
        </w:rPr>
        <w:t xml:space="preserve"> D’ailleurs, lors de la tournée à travers les villes françaises organisée à l’occasion des Belles Etrangères consacrées aux écrivains Algériens, j’ai pu voir moi même de très près l’appréciation du public. Le Magazine littéraire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et la presse locale en ont parlé avec éloge. Mais comme tu peux le savoir, en France si tu ne publies pas dans une grande maison d’édition</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édition</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tu n’as pratiquement aucune chance de faire la une des journaux. </w:t>
      </w:r>
      <w:r w:rsidRPr="00006DC5">
        <w:rPr>
          <w:rFonts w:asciiTheme="majorBidi" w:hAnsiTheme="majorBidi" w:cstheme="majorBidi"/>
          <w:sz w:val="26"/>
          <w:szCs w:val="26"/>
        </w:rPr>
        <w:t>»</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i/>
          <w:sz w:val="26"/>
          <w:szCs w:val="26"/>
        </w:rPr>
      </w:pPr>
      <w:r w:rsidRPr="00006DC5">
        <w:rPr>
          <w:rFonts w:asciiTheme="majorBidi" w:hAnsiTheme="majorBidi" w:cstheme="majorBidi"/>
          <w:sz w:val="26"/>
          <w:szCs w:val="26"/>
        </w:rPr>
        <w:t>Dans ce même article Mohamed Sari donne son avis sur l’écriture algérienne des années 90 et déclare que « </w:t>
      </w:r>
      <w:r w:rsidRPr="00006DC5">
        <w:rPr>
          <w:rFonts w:asciiTheme="majorBidi" w:hAnsiTheme="majorBidi" w:cstheme="majorBidi"/>
          <w:i/>
          <w:sz w:val="26"/>
          <w:szCs w:val="26"/>
        </w:rPr>
        <w:t>La littérature Algérienne est d’essence réaliste, depuis toujours. Elle ne peut être à l’écart du mouvement de la société</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qui bouge à une cadence trop rapide. On peut même dire sans peur</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de vexer les bonnes consciences que par exemple le terrorisme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a été bénéfique pour un grand nombre d’écrivains. Le terrorisme leur a donné matière à composer des récits et a fait d’eux les chouchous des médias étrangers, qui étaient à l’affût de tout ce qui concernait ce fléau.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i/>
          <w:sz w:val="26"/>
          <w:szCs w:val="26"/>
        </w:rPr>
      </w:pPr>
      <w:r w:rsidRPr="00006DC5">
        <w:rPr>
          <w:rFonts w:asciiTheme="majorBidi" w:hAnsiTheme="majorBidi" w:cstheme="majorBidi"/>
          <w:i/>
          <w:sz w:val="26"/>
          <w:szCs w:val="26"/>
        </w:rPr>
        <w:t>D’ailleurs à présent, on ne parle plus du terrorisme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en Algérie</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et comme par enchantement on ne parle plus d’écrivains Algériens en France. Et pourtant, beaucoup de livres et des meilleurs se publient et dans de grandes maisons d’édition</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édition</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On peut dire que la littérature Algérienne produit des textes</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de valeur comme ceux de Sansal, Yasmina Khadra, de Benmalek, Benfodil, et en arabe nous avons Wassiny Laredj, Habib Sayyah, Djillali Khellas, Mefti Bachir, Djellaoudji etc...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i/>
          <w:sz w:val="26"/>
          <w:szCs w:val="26"/>
        </w:rPr>
      </w:pPr>
      <w:r w:rsidRPr="00006DC5">
        <w:rPr>
          <w:rFonts w:asciiTheme="majorBidi" w:hAnsiTheme="majorBidi" w:cstheme="majorBidi"/>
          <w:i/>
          <w:sz w:val="26"/>
          <w:szCs w:val="26"/>
        </w:rPr>
        <w:lastRenderedPageBreak/>
        <w:t>Ces dernières années on remarque une profusion de romans publiés par diverses maisons d’éditions (Marsa, Barzakh, Casbah) et des associations culturelles (Ikhtilaf, Djahidia, Union des écrivains...). Et il est difficile de tout lire. La presse littéraire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doit en parler et faire sortir du lot d’anonymat les meilleurs. Ce sont des textes</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textes</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qui racontent les maux de notre société</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i/>
          <w:sz w:val="26"/>
          <w:szCs w:val="26"/>
        </w:rPr>
        <w:t>Et à chacun son expérience et sa vision des choses. On a trop parlé de littérature d’urgence, ce qui est normal, par rapport à ce qui s’est passé. Il fallait d’abord prendre position. Beaucoup de citoyens ont pris des armes et l’arme de l’écrivain</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c’est la plume et il s’en est servi selon ses moyens et les circonstances du moment. Et l’histoire</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littéraire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fera le tri et séparera le bon grain de l’ivraie. Il est trop tôt pour se prononcer</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37"/>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 xml:space="preserve">I-1-4- «  </w:t>
      </w:r>
      <w:r w:rsidRPr="0003036C">
        <w:rPr>
          <w:rFonts w:asciiTheme="majorBidi" w:hAnsiTheme="majorBidi" w:cstheme="majorBidi"/>
          <w:b/>
          <w:i/>
          <w:sz w:val="26"/>
          <w:szCs w:val="26"/>
        </w:rPr>
        <w:t xml:space="preserve">Rhoulem ou le sexe des  anges </w:t>
      </w:r>
      <w:r w:rsidRPr="00006DC5">
        <w:rPr>
          <w:rFonts w:asciiTheme="majorBidi" w:hAnsiTheme="majorBidi" w:cstheme="majorBidi"/>
          <w:b/>
          <w:sz w:val="26"/>
          <w:szCs w:val="26"/>
        </w:rPr>
        <w:t xml:space="preserve">»  de </w:t>
      </w:r>
      <w:r w:rsidRPr="00006DC5">
        <w:rPr>
          <w:rFonts w:asciiTheme="majorBidi" w:hAnsiTheme="majorBidi" w:cstheme="majorBidi"/>
          <w:sz w:val="26"/>
          <w:szCs w:val="26"/>
        </w:rPr>
        <w:t xml:space="preserve"> </w:t>
      </w:r>
      <w:r w:rsidRPr="00006DC5">
        <w:rPr>
          <w:rFonts w:asciiTheme="majorBidi" w:hAnsiTheme="majorBidi" w:cstheme="majorBidi"/>
          <w:b/>
          <w:sz w:val="26"/>
          <w:szCs w:val="26"/>
        </w:rPr>
        <w:t xml:space="preserve">Fériel ASSIMA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 roman «  </w:t>
      </w:r>
      <w:r w:rsidRPr="0003036C">
        <w:rPr>
          <w:rFonts w:asciiTheme="majorBidi" w:hAnsiTheme="majorBidi" w:cstheme="majorBidi"/>
          <w:i/>
          <w:sz w:val="26"/>
          <w:szCs w:val="26"/>
        </w:rPr>
        <w:t xml:space="preserve">Rhoulem ou le sexe des  anges </w:t>
      </w:r>
      <w:r w:rsidRPr="00006DC5">
        <w:rPr>
          <w:rFonts w:asciiTheme="majorBidi" w:hAnsiTheme="majorBidi" w:cstheme="majorBidi"/>
          <w:sz w:val="26"/>
          <w:szCs w:val="26"/>
        </w:rPr>
        <w: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Fériel Assima, édité aux éditions « Marsa », compte 175 pages pour un format de 16 sur </w:t>
      </w:r>
      <w:smartTag w:uri="urn:schemas-microsoft-com:office:smarttags" w:element="metricconverter">
        <w:smartTagPr>
          <w:attr w:name="ProductID" w:val="11 centim￨tres"/>
        </w:smartTagPr>
        <w:r w:rsidRPr="00006DC5">
          <w:rPr>
            <w:rFonts w:asciiTheme="majorBidi" w:hAnsiTheme="majorBidi" w:cstheme="majorBidi"/>
            <w:sz w:val="26"/>
            <w:szCs w:val="26"/>
          </w:rPr>
          <w:t>11 centimètres</w:t>
        </w:r>
      </w:smartTag>
      <w:r w:rsidRPr="00006DC5">
        <w:rPr>
          <w:rFonts w:asciiTheme="majorBidi" w:hAnsiTheme="majorBidi" w:cstheme="majorBidi"/>
          <w:sz w:val="26"/>
          <w:szCs w:val="26"/>
        </w:rPr>
        <w:t xml:space="preserve">. C’est son deuxième roman après « une femme à Alger, chronique d’un désastre » édité chez Arléa en 1995.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qui nous intéresse est divisé par son 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en 22 parties qui ne forment pas de par leur nombre de pages une homogénéité. Nous nous retrouvons avec des parties de deux pages et des patries d’une dizaine de pages. Les paragraphes dans «  </w:t>
      </w:r>
      <w:r w:rsidRPr="0003036C">
        <w:rPr>
          <w:rFonts w:asciiTheme="majorBidi" w:hAnsiTheme="majorBidi" w:cstheme="majorBidi"/>
          <w:i/>
          <w:sz w:val="26"/>
          <w:szCs w:val="26"/>
        </w:rPr>
        <w:t xml:space="preserve">Rhoulem ou le sexe des  anges </w:t>
      </w:r>
      <w:r w:rsidRPr="00006DC5">
        <w:rPr>
          <w:rFonts w:asciiTheme="majorBidi" w:hAnsiTheme="majorBidi" w:cstheme="majorBidi"/>
          <w:sz w:val="26"/>
          <w:szCs w:val="26"/>
        </w:rPr>
        <w:t xml:space="preserve">» sont, sans que cela ne soit une constante, séparées par trois astérisques formant un triangle. </w:t>
      </w:r>
    </w:p>
    <w:p w:rsidR="000C7F93" w:rsidRPr="00006DC5" w:rsidRDefault="000C7F93" w:rsidP="000C7F93">
      <w:pPr>
        <w:pStyle w:val="p1"/>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Dans ce roman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prose, Fériel Assima,  introduit des pages de poésie chantée par un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femmes du roman </w:t>
      </w:r>
    </w:p>
    <w:p w:rsidR="000C7F93" w:rsidRPr="00006DC5" w:rsidRDefault="000C7F93" w:rsidP="000C7F93">
      <w:pPr>
        <w:pStyle w:val="p1"/>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 …  Elle se tourne vers le luthiste qui prend un rythme lent et langoureux. La femme commence à chanter :</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lastRenderedPageBreak/>
        <w:t>« Je suis. Une pauvre feuille desséchée</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Les Voyageurs  m 'ont  portée sous leurs pieds.</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Un cavalier s 'est arrêté,</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L'étranger m'a prise et caressée.</w:t>
      </w:r>
    </w:p>
    <w:p w:rsidR="000C7F93" w:rsidRPr="00006DC5" w:rsidRDefault="000C7F93" w:rsidP="000C7F93">
      <w:pPr>
        <w:pStyle w:val="p3"/>
        <w:tabs>
          <w:tab w:val="left" w:pos="420"/>
        </w:tabs>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Entre ses mains, Dieu m'a faite femme</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Le vin qu'il a tiré</w:t>
      </w:r>
    </w:p>
    <w:p w:rsidR="000C7F93" w:rsidRPr="00006DC5" w:rsidRDefault="000C7F93" w:rsidP="000C7F93">
      <w:pPr>
        <w:pStyle w:val="p3"/>
        <w:tabs>
          <w:tab w:val="left" w:pos="420"/>
        </w:tabs>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Je l’avais goûté en cachette</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Dans la coupe de ma bien aimée...</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Le sultan de Sidi Babel m'a surprise,</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Il m'a arrachée de sa branche</w:t>
      </w:r>
    </w:p>
    <w:p w:rsidR="000C7F93" w:rsidRPr="00006DC5" w:rsidRDefault="000C7F93" w:rsidP="000C7F93">
      <w:pPr>
        <w:pStyle w:val="p3"/>
        <w:tabs>
          <w:tab w:val="left" w:pos="420"/>
        </w:tabs>
        <w:spacing w:before="100" w:beforeAutospacing="1" w:after="100" w:afterAutospacing="1" w:line="360" w:lineRule="auto"/>
        <w:ind w:left="0" w:firstLine="709"/>
        <w:rPr>
          <w:rFonts w:asciiTheme="majorBidi" w:hAnsiTheme="majorBidi" w:cstheme="majorBidi"/>
          <w:i/>
          <w:iCs/>
          <w:sz w:val="26"/>
          <w:szCs w:val="26"/>
        </w:rPr>
      </w:pPr>
      <w:r w:rsidRPr="00006DC5">
        <w:rPr>
          <w:rFonts w:asciiTheme="majorBidi" w:hAnsiTheme="majorBidi" w:cstheme="majorBidi"/>
          <w:i/>
          <w:iCs/>
          <w:sz w:val="26"/>
          <w:szCs w:val="26"/>
        </w:rPr>
        <w:t>Et m'a laissée choir.»</w:t>
      </w:r>
      <w:r w:rsidRPr="00006DC5">
        <w:rPr>
          <w:rStyle w:val="Appelnotedebasdep"/>
          <w:rFonts w:asciiTheme="majorBidi" w:hAnsiTheme="majorBidi" w:cstheme="majorBidi"/>
          <w:i/>
          <w:iCs/>
          <w:sz w:val="26"/>
          <w:szCs w:val="26"/>
        </w:rPr>
        <w:footnoteReference w:id="38"/>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Bien qu’écrit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durant la période noire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soit en 1996, mais édité en 2001, ce roman ne raconte pas les faits terroristes ; il ne les nomme pas mais décrit  une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laisse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y penser. La violence qui est racontée ici est le résultat de l’association de groupes de malfaiteurs, de brigands.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rapportée dans ce roman est celle d’un enfant, un adolescent « Rhoulem » né sans sexe déterminé et qui se retrouve malgré la protection de sa mère « danseuse de cabaret » au milieu de prostituées voulant faire de lui la femme qu’il ne veut pas reconnaître ni oublier. Ensuite il est esclave d’un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cruel « le comandant », un maître absolu médiocre et prétentieux qui veut en faire un homme à son image.</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 </w:t>
      </w:r>
      <w:r w:rsidRPr="00006DC5">
        <w:rPr>
          <w:rFonts w:asciiTheme="majorBidi" w:hAnsiTheme="majorBidi" w:cstheme="majorBidi"/>
          <w:i/>
          <w:sz w:val="26"/>
          <w:szCs w:val="26"/>
        </w:rPr>
        <w:t>Androgyne errant, il est la proie de toutes les frustrations. De tous les désirs inavouables. Le bal de ola chair dont il devient le centre dégénèrera dans le ridicule et l’épouvante…</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39"/>
      </w:r>
    </w:p>
    <w:p w:rsidR="000C7F93" w:rsidRPr="00006DC5" w:rsidRDefault="000C7F93" w:rsidP="000C7F93">
      <w:pPr>
        <w:pStyle w:val="p5"/>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Les allusions à la barbarie et à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criminelles ne manquent pas. Les références à la bestialité et à la sorcellerie fusent. </w:t>
      </w:r>
    </w:p>
    <w:p w:rsidR="000C7F93" w:rsidRPr="00006DC5" w:rsidRDefault="000C7F93" w:rsidP="000C7F93">
      <w:pPr>
        <w:pStyle w:val="p5"/>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sz w:val="26"/>
          <w:szCs w:val="26"/>
        </w:rPr>
        <w:t>« </w:t>
      </w:r>
      <w:r w:rsidRPr="00006DC5">
        <w:rPr>
          <w:rFonts w:asciiTheme="majorBidi" w:hAnsiTheme="majorBidi" w:cstheme="majorBidi"/>
          <w:i/>
          <w:sz w:val="26"/>
          <w:szCs w:val="26"/>
        </w:rPr>
        <w:t>Une nuit, il s'était réveillé en sursaut. Des bruits venaient de derrière les murs. Des voix. Puis une sorte de cri d'animal, comme d'un sanglier. … Les hommes ren</w:t>
      </w:r>
      <w:r w:rsidRPr="00006DC5">
        <w:rPr>
          <w:rFonts w:asciiTheme="majorBidi" w:hAnsiTheme="majorBidi" w:cstheme="majorBidi"/>
          <w:i/>
          <w:sz w:val="26"/>
          <w:szCs w:val="26"/>
        </w:rPr>
        <w:softHyphen/>
        <w:t>trèrent se glisser dans leur lit. Il les voyait souvent quitter la chambre pour n y revenir que de longues heures après. Un soir, il entendit de nouveau le cri affreux. Quelque chose, cette fois, non plus d'animal mais de mons</w:t>
      </w:r>
      <w:r w:rsidRPr="00006DC5">
        <w:rPr>
          <w:rFonts w:asciiTheme="majorBidi" w:hAnsiTheme="majorBidi" w:cstheme="majorBidi"/>
          <w:i/>
          <w:sz w:val="26"/>
          <w:szCs w:val="26"/>
        </w:rPr>
        <w:softHyphen/>
        <w:t>trueux. Il décida d'aller voir ce qui se passait. Ça provenait du garage.</w:t>
      </w:r>
    </w:p>
    <w:p w:rsidR="000C7F93" w:rsidRPr="00006DC5" w:rsidRDefault="000C7F93" w:rsidP="000C7F93">
      <w:pPr>
        <w:pStyle w:val="p4"/>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ab/>
        <w:t>Les hommes étaient assis, chacun devant une bouteille de vin. L'un d'eux tenait au bout d'une corde une masse de chair laiteuse. Un monstre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monstre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un amas de bourrelets, de chair grasse et flasque. Un corps qui se gonflait, curieusement, au rythme de ses cris. Une voix, un râle pointu, accompagnait une étrange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étrange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palpitation de chair La corde, trop tendue, trop serrée, frottait et rougissait ce qui ressemblait à une nuque. Un homme, brusquement, enfourcha la masse, qui poussa un râle plus terrifiant.</w:t>
      </w:r>
    </w:p>
    <w:p w:rsidR="000C7F93" w:rsidRPr="00006DC5" w:rsidRDefault="000C7F93" w:rsidP="000C7F93">
      <w:pPr>
        <w:pStyle w:val="p8"/>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 xml:space="preserve">Dans cette forme boudinée, Rhoulem reconnut soudain le corps d'un garçon obèse, une sorte de mammifère chauve qui criait et se débattait. Un pachyderme. Les hommes, excités, le chevauchaient à tour de rôle… verser du vin dans cette gueule qui tentait de reprendre son souffle. Ils l'immobilisèrent enfin entre leurs jambes. La masse </w:t>
      </w:r>
      <w:r w:rsidRPr="00006DC5">
        <w:rPr>
          <w:rFonts w:asciiTheme="majorBidi" w:hAnsiTheme="majorBidi" w:cstheme="majorBidi"/>
          <w:i/>
          <w:iCs/>
          <w:sz w:val="26"/>
          <w:szCs w:val="26"/>
        </w:rPr>
        <w:t xml:space="preserve">s'agitait </w:t>
      </w:r>
      <w:r w:rsidRPr="00006DC5">
        <w:rPr>
          <w:rFonts w:asciiTheme="majorBidi" w:hAnsiTheme="majorBidi" w:cstheme="majorBidi"/>
          <w:i/>
          <w:sz w:val="26"/>
          <w:szCs w:val="26"/>
        </w:rPr>
        <w:t>plus violem</w:t>
      </w:r>
      <w:r w:rsidRPr="00006DC5">
        <w:rPr>
          <w:rFonts w:asciiTheme="majorBidi" w:hAnsiTheme="majorBidi" w:cstheme="majorBidi"/>
          <w:i/>
          <w:sz w:val="26"/>
          <w:szCs w:val="26"/>
        </w:rPr>
        <w:softHyphen/>
      </w:r>
      <w:r w:rsidRPr="00006DC5">
        <w:rPr>
          <w:rFonts w:asciiTheme="majorBidi" w:hAnsiTheme="majorBidi" w:cstheme="majorBidi"/>
          <w:bCs/>
          <w:i/>
          <w:sz w:val="26"/>
          <w:szCs w:val="26"/>
        </w:rPr>
        <w:t>ment.</w:t>
      </w:r>
      <w:r w:rsidRPr="00006DC5">
        <w:rPr>
          <w:rFonts w:asciiTheme="majorBidi" w:hAnsiTheme="majorBidi" w:cstheme="majorBidi"/>
          <w:b/>
          <w:bCs/>
          <w:i/>
          <w:sz w:val="26"/>
          <w:szCs w:val="26"/>
        </w:rPr>
        <w:t xml:space="preserve"> </w:t>
      </w:r>
      <w:r w:rsidRPr="00006DC5">
        <w:rPr>
          <w:rFonts w:asciiTheme="majorBidi" w:hAnsiTheme="majorBidi" w:cstheme="majorBidi"/>
          <w:i/>
          <w:sz w:val="26"/>
          <w:szCs w:val="26"/>
        </w:rPr>
        <w:t>Un homme la retint, accrocha ses jambes.</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 xml:space="preserve">Putain, c'est une vraie pâte à levain! Je ne sais pas comment le prendre. Il transpire comme un porc. C'est de l'huile! Je vais te lui foutre dans cul! Je te </w:t>
      </w:r>
      <w:r w:rsidRPr="00006DC5">
        <w:rPr>
          <w:rFonts w:asciiTheme="majorBidi" w:hAnsiTheme="majorBidi" w:cstheme="majorBidi"/>
          <w:i/>
          <w:sz w:val="26"/>
          <w:szCs w:val="26"/>
        </w:rPr>
        <w:lastRenderedPageBreak/>
        <w:t>promets qu'il va se calmer.</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Le dernier s'est avancé. Il avait l'air de tituber. Il regardait la masse bouger tandis que l'autre tentait en vain de la calmer. Le type s'est retourné en disant :  A ton tour! » Mais lui tanguait, sur le point de reculer, et les autres le poussaient.</w:t>
      </w:r>
    </w:p>
    <w:p w:rsidR="000C7F93" w:rsidRPr="00006DC5" w:rsidRDefault="000C7F93" w:rsidP="000C7F93">
      <w:pPr>
        <w:pStyle w:val="p4"/>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w:t>
      </w:r>
      <w:r w:rsidRPr="00006DC5">
        <w:rPr>
          <w:rFonts w:asciiTheme="majorBidi" w:hAnsiTheme="majorBidi" w:cstheme="majorBidi"/>
          <w:i/>
          <w:sz w:val="26"/>
          <w:szCs w:val="26"/>
        </w:rPr>
        <w:tab/>
        <w:t>Vas-y! couillon, vas-y!</w:t>
      </w:r>
    </w:p>
    <w:p w:rsidR="000C7F93" w:rsidRPr="00006DC5" w:rsidRDefault="000C7F93" w:rsidP="000C7F93">
      <w:pPr>
        <w:pStyle w:val="p5"/>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Il tremblait, se crispait, refusait.</w:t>
      </w:r>
    </w:p>
    <w:p w:rsidR="000C7F93" w:rsidRPr="00006DC5" w:rsidRDefault="000C7F93" w:rsidP="000C7F93">
      <w:pPr>
        <w:pStyle w:val="p4"/>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w:t>
      </w:r>
      <w:r w:rsidRPr="00006DC5">
        <w:rPr>
          <w:rFonts w:asciiTheme="majorBidi" w:hAnsiTheme="majorBidi" w:cstheme="majorBidi"/>
          <w:i/>
          <w:sz w:val="26"/>
          <w:szCs w:val="26"/>
        </w:rPr>
        <w:tab/>
        <w:t>Putain, tu vas pas nous le faire comme au cinéma! Vas-y nom de...</w:t>
      </w:r>
    </w:p>
    <w:p w:rsidR="000C7F93" w:rsidRPr="00006DC5" w:rsidRDefault="000C7F93" w:rsidP="000C7F93">
      <w:pPr>
        <w:pStyle w:val="p2"/>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i/>
          <w:sz w:val="26"/>
          <w:szCs w:val="26"/>
        </w:rPr>
        <w:t>Je peux pas, je l'ai jamais fait avec.</w:t>
      </w:r>
    </w:p>
    <w:p w:rsidR="000C7F93" w:rsidRPr="00006DC5" w:rsidRDefault="000C7F93" w:rsidP="000C7F93">
      <w:pPr>
        <w:pStyle w:val="p6"/>
        <w:spacing w:before="100" w:beforeAutospacing="1" w:after="100" w:afterAutospacing="1" w:line="360" w:lineRule="auto"/>
        <w:ind w:firstLine="709"/>
        <w:rPr>
          <w:rFonts w:asciiTheme="majorBidi" w:hAnsiTheme="majorBidi" w:cstheme="majorBidi"/>
          <w:i/>
          <w:sz w:val="26"/>
          <w:szCs w:val="26"/>
        </w:rPr>
      </w:pPr>
      <w:r w:rsidRPr="00006DC5">
        <w:rPr>
          <w:rFonts w:asciiTheme="majorBidi" w:hAnsiTheme="majorBidi" w:cstheme="majorBidi"/>
          <w:i/>
          <w:sz w:val="26"/>
          <w:szCs w:val="26"/>
        </w:rPr>
        <w:t>Un homme? C'est ça, hein? Parce que, pour toi, c'est un homme, cet animal? On est des pédés, alors, d'après toi? Des pédés? Tu préfères les femmes! Tiens, et comme ça, tu peux toujours pas te la faire, cette femme!</w:t>
      </w:r>
    </w:p>
    <w:p w:rsidR="000C7F93" w:rsidRPr="00006DC5" w:rsidRDefault="000C7F93" w:rsidP="000C7F93">
      <w:pPr>
        <w:pStyle w:val="p3"/>
        <w:tabs>
          <w:tab w:val="clear" w:pos="820"/>
          <w:tab w:val="clear" w:pos="1100"/>
          <w:tab w:val="clear" w:pos="1320"/>
          <w:tab w:val="left" w:pos="0"/>
        </w:tabs>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i/>
          <w:sz w:val="26"/>
          <w:szCs w:val="26"/>
        </w:rPr>
        <w:t>Ils retournèrent la masse, la soulevèrent et, lui saisissant les pieds, ils les retinrent le plus haut qu'ils purent contre la poitrine. La corde n'était pas assez longue pour l'attacher. Ils se contentè</w:t>
      </w:r>
      <w:r w:rsidRPr="00006DC5">
        <w:rPr>
          <w:rFonts w:asciiTheme="majorBidi" w:hAnsiTheme="majorBidi" w:cstheme="majorBidi"/>
          <w:i/>
          <w:sz w:val="26"/>
          <w:szCs w:val="26"/>
        </w:rPr>
        <w:softHyphen/>
        <w:t>rent de lui passer les jambes sous les bras et de le maintenir dans cette position. La masse offrait sont ouverture. L'homme sentit son membre se durcir. Il perça de plusieurs coups la pâte molle, exacte</w:t>
      </w:r>
      <w:r w:rsidRPr="00006DC5">
        <w:rPr>
          <w:rFonts w:asciiTheme="majorBidi" w:hAnsiTheme="majorBidi" w:cstheme="majorBidi"/>
          <w:i/>
          <w:sz w:val="26"/>
          <w:szCs w:val="26"/>
        </w:rPr>
        <w:softHyphen/>
        <w:t>ment comme s'il pénétrait une femme. Le souffle qui lui monta aux narines était curieusement mêlé d'une odeur de four. La masse, contre son ventre, gonflait comme un levain. Il la travailla de tous côtés, l'écoutant gémir, surpris lui-même que son sexe raidi ouvrit plus largement le passage. Il avala sa salive... puis, s'enfonçant d'un coup vio</w:t>
      </w:r>
      <w:r w:rsidRPr="00006DC5">
        <w:rPr>
          <w:rFonts w:asciiTheme="majorBidi" w:hAnsiTheme="majorBidi" w:cstheme="majorBidi"/>
          <w:i/>
          <w:sz w:val="26"/>
          <w:szCs w:val="26"/>
        </w:rPr>
        <w:softHyphen/>
        <w:t xml:space="preserve">lent, il arracha à la bête un tel cri de douleur qu'il cri fut épouvanté. La forme se redressa, découvrant la partie supérieure de son corps. Le cou étranglé, gonflait la figure horrifiée et impuissante. Rhoulem, cette fois, reconnut le fils boulanger, un attardé mental que son père laissait dormir dans le fournil, ou dehors, de crainte que le soir il ne s'approchât de sa mère ou de ses soeurs. On racontait tellement de choses sur ces sortes de malades. On </w:t>
      </w:r>
      <w:r w:rsidRPr="00006DC5">
        <w:rPr>
          <w:rFonts w:asciiTheme="majorBidi" w:hAnsiTheme="majorBidi" w:cstheme="majorBidi"/>
          <w:i/>
          <w:sz w:val="26"/>
          <w:szCs w:val="26"/>
        </w:rPr>
        <w:lastRenderedPageBreak/>
        <w:t>l'avait averti. Le médecin avait dit : « Ce sont des débiles légers, mais ne vous y fiez pas,</w:t>
      </w:r>
      <w:r w:rsidRPr="00006DC5">
        <w:rPr>
          <w:rFonts w:asciiTheme="majorBidi" w:hAnsiTheme="majorBidi" w:cstheme="majorBidi"/>
          <w:i/>
          <w:sz w:val="26"/>
          <w:szCs w:val="26"/>
          <w:vertAlign w:val="subscript"/>
        </w:rPr>
        <w:t xml:space="preserve"> </w:t>
      </w:r>
      <w:r w:rsidRPr="00006DC5">
        <w:rPr>
          <w:rFonts w:asciiTheme="majorBidi" w:hAnsiTheme="majorBidi" w:cstheme="majorBidi"/>
          <w:i/>
          <w:sz w:val="26"/>
          <w:szCs w:val="26"/>
        </w:rPr>
        <w:t xml:space="preserve">il leur faut beaucoup, beaucoup  d'affection. Avec beaucoup d'amour, on peut parfois les récupérer. </w:t>
      </w:r>
      <w:r w:rsidRPr="00006DC5">
        <w:rPr>
          <w:rFonts w:asciiTheme="majorBidi" w:hAnsiTheme="majorBidi" w:cstheme="majorBidi"/>
          <w:sz w:val="26"/>
          <w:szCs w:val="26"/>
        </w:rPr>
        <w:t>»</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i/>
          <w:sz w:val="26"/>
          <w:szCs w:val="26"/>
        </w:rPr>
      </w:pPr>
      <w:r w:rsidRPr="00006DC5">
        <w:rPr>
          <w:rFonts w:asciiTheme="majorBidi" w:hAnsiTheme="majorBidi" w:cstheme="majorBidi"/>
          <w:sz w:val="26"/>
          <w:szCs w:val="26"/>
        </w:rPr>
        <w:t>« </w:t>
      </w:r>
      <w:r w:rsidRPr="00006DC5">
        <w:rPr>
          <w:rFonts w:asciiTheme="majorBidi" w:hAnsiTheme="majorBidi" w:cstheme="majorBidi"/>
          <w:i/>
          <w:sz w:val="26"/>
          <w:szCs w:val="26"/>
        </w:rPr>
        <w:t>La forme cyanosée remua énergiquement, rugit s’affala, la gueule enfouie dans un carré de mousse. Ils la firent rouler sous leurs pieds, puis l'abandonnèrent dehors, derrière la porte.</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i/>
          <w:sz w:val="26"/>
          <w:szCs w:val="26"/>
        </w:rPr>
        <w:t>Deux chiens se mirent à la lécher</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40"/>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ab/>
        <w:t>Ziad Salah journaliste au quotidien « le jeune-indépendant » , et dans un article paru deux ans  après la sortie du roman de Fériel Assima dit que :  « </w:t>
      </w:r>
      <w:r w:rsidRPr="00006DC5">
        <w:rPr>
          <w:rFonts w:asciiTheme="majorBidi" w:hAnsiTheme="majorBidi" w:cstheme="majorBidi"/>
          <w:i/>
          <w:sz w:val="26"/>
          <w:szCs w:val="26"/>
        </w:rPr>
        <w:t>Rhoulem ou le sexe des anges …  est traversé de génitalité de bout en bout. Déjà, le nom et l’identité sexuelle du personnage</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principal annoncent la nature de l’univers romanesque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auquel est convié le lecteur</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Rhoulem, prénom attribué à cet androgyne par la vieille accoucheuse, renvoie à l’époque des Abbassides et à sa pédophilie, célébrée notamment par la poésie d’Abou Nouass. Tout au long des cent soixante-treize pages du roman, on ne connaîtra rien sur les origines et la filiation de celui que les femmes nommeront «l’homme coupé</w:t>
      </w:r>
      <w:r w:rsidRPr="00006DC5">
        <w:rPr>
          <w:rFonts w:asciiTheme="majorBidi" w:hAnsiTheme="majorBidi" w:cstheme="majorBidi"/>
          <w:sz w:val="26"/>
          <w:szCs w:val="26"/>
        </w:rPr>
        <w:t>».</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ab/>
        <w:t>On saura juste qu’il est d’extraction très modeste puisque, dès son bas âge, il sera obligé de se prostituer pour subvenir aux besoins de celle qui l’a mis au monde. Au bord d’une route, il attend un client camionneur à qui il offre son corps en échange de quelques légumes. Intentionnellement,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reste très vague au niveau des descriptions de ces scènes. Parce que Rhoulem, encore pubère, introverti et sombre, subit ces actes. De même, il subira sans réagir toutes les moqueries des filles avec qui il travaillera quelque temps dans une sorte d’atelier de confection textile. C’est en décidant de quitter Oran pour Alger que Rhoulem se détachera du monde des femmes. </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ab/>
        <w:t>Dans le monde des hommes où il échouera, il découvrira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w:t>
      </w:r>
      <w:r w:rsidRPr="00006DC5">
        <w:rPr>
          <w:rFonts w:asciiTheme="majorBidi" w:hAnsiTheme="majorBidi" w:cstheme="majorBidi"/>
          <w:sz w:val="26"/>
          <w:szCs w:val="26"/>
        </w:rPr>
        <w:lastRenderedPageBreak/>
        <w:t>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brut. La leçon que lui administrera le commandant pour lui ôter toute envie de s’échapper est illustrative. </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ab/>
        <w:t>Très vite, il sera habité par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puisque chaque soir il assistera, impuissant, au viol collectif de l’enfant du boulanger. (Encore 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portant des stigmates et non identifié lui non plus). Dans son lit de misère, chaque nuit une main baladeuse parcourra son corps et le souillera. Taraudé par la peur de ses semblables, eux aussi au service d’un vulgaire négrier des temps modernes, il se réfugiera chez les danseuses du cabaret. L’une d’entre elles l’adoptera et acceptera sa différence. Il se découvrira des talents de danseur et formera avec elle un duo animant les nuits de ce cabaret sordide. Jusqu’au jour où il affichera des propensions à la révolte. En tentant de s’attaquer au commandant, il s’exposera aux pires sévices corporels. A partir de ce moment, Rhoulem cessera d’exister et disparaît du paysage du roman. </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Au fait, Rhoulem, dont le roman porte son nom, surgit furtivement de temps à autre dans le texte de Feriel Assima. Il est épanoui quand il est sur scène, soit pour danser soit pour jouer avec le feu. Il est à l’aise avec la chanteuse qui l’héberge et avec qui il a un furtif moment de volupté. Il s’adonne à Gabi et le laisse satisfaire des fantasmes homosexuels dans un cimetière. Voilà les rares fois où Rhoulem est en possession de son être. Autrement, il est un accessoire vivant permettant à ses pairs d’étaler toute leur monstruosité ou leur frustration. D’ailleurs, pratiquement, tous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ce roman manquent d’épaisseur. </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ab/>
        <w:t>A commencer par la narratrice qui ne correspond pas aux normes sociales. Elle fréquente les débits de boisson la nuit, elle est obsédée par l’idée de retrouver Rhoulem qui était chez elle dans son atelier. Elle non plus, on ne saura jamais son nom. Ni sa relation avec cet androgyne qu’elle récupère à la fin du roman. Ecrit au milieu des années 1990, le roman ne pouvait pas s’offrir le luxe de faire l’économie de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ces années-là. D’ailleurs, le monde où </w:t>
      </w:r>
      <w:r w:rsidRPr="00006DC5">
        <w:rPr>
          <w:rFonts w:asciiTheme="majorBidi" w:hAnsiTheme="majorBidi" w:cstheme="majorBidi"/>
          <w:sz w:val="26"/>
          <w:szCs w:val="26"/>
        </w:rPr>
        <w:lastRenderedPageBreak/>
        <w:t xml:space="preserve">évolue Rhoulem, qui se trouve un peu à l’extérieur des lieux des attentas et des massacres, n’est pas épargné pour autant. De temps à autre, les forces de sécurité feront des irruptions au cabaret. D’ailleurs, on tient Rhoulem par le chantage de l’envoyer effectuer son service national, ce qui suppose sa probable disparition. </w:t>
      </w:r>
      <w:r w:rsidRPr="00006DC5">
        <w:rPr>
          <w:rFonts w:asciiTheme="majorBidi" w:hAnsiTheme="majorBidi" w:cstheme="majorBidi"/>
          <w:sz w:val="26"/>
          <w:szCs w:val="26"/>
        </w:rPr>
        <w:tab/>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D’autre part,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ferment des relations réunissant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roman justifie et prépare le terrain à une violence d’un autre ordre. </w:t>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r w:rsidRPr="00006DC5">
        <w:rPr>
          <w:rFonts w:asciiTheme="majorBidi" w:hAnsiTheme="majorBidi" w:cstheme="majorBidi"/>
          <w:sz w:val="26"/>
          <w:szCs w:val="26"/>
        </w:rPr>
        <w:tab/>
        <w:t>Dans son entreprise de casser des tabous,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Feriel Assima, est restée à mi-chemin. En tentant d’aborder des questions de la sexualité, elle est restée au niveau de la génitalité. A part la poitrine de Rhoulem, qu’il s’ingénue à camoufler, on trouve très peu de descriptions physiques. « </w:t>
      </w:r>
      <w:r w:rsidRPr="00006DC5">
        <w:rPr>
          <w:rFonts w:asciiTheme="majorBidi" w:hAnsiTheme="majorBidi" w:cstheme="majorBidi"/>
          <w:i/>
          <w:sz w:val="26"/>
          <w:szCs w:val="26"/>
        </w:rPr>
        <w:t>La scène la plus voluptueuse est celle du hammam, rapportée par la narratrice. Encore que là, c’est la reprise d’un cliché éculé…</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41"/>
      </w:r>
    </w:p>
    <w:p w:rsidR="000C7F93" w:rsidRPr="00006DC5" w:rsidRDefault="000C7F93" w:rsidP="000C7F93">
      <w:pPr>
        <w:pStyle w:val="p3"/>
        <w:spacing w:before="100" w:beforeAutospacing="1" w:after="100" w:afterAutospacing="1" w:line="360" w:lineRule="auto"/>
        <w:ind w:left="0"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I-1-5- « </w:t>
      </w:r>
      <w:r w:rsidRPr="0003036C">
        <w:rPr>
          <w:rFonts w:asciiTheme="majorBidi" w:hAnsiTheme="majorBidi" w:cstheme="majorBidi"/>
          <w:b/>
          <w:i/>
          <w:sz w:val="26"/>
          <w:szCs w:val="26"/>
        </w:rPr>
        <w:t>Algérie</w:t>
      </w:r>
      <w:r w:rsidR="00852315" w:rsidRPr="0003036C">
        <w:rPr>
          <w:rFonts w:asciiTheme="majorBidi" w:hAnsiTheme="majorBidi" w:cstheme="majorBidi"/>
          <w:b/>
          <w:i/>
          <w:sz w:val="26"/>
          <w:szCs w:val="26"/>
        </w:rPr>
        <w:fldChar w:fldCharType="begin"/>
      </w:r>
      <w:r w:rsidRPr="0003036C">
        <w:rPr>
          <w:i/>
        </w:rPr>
        <w:instrText xml:space="preserve"> XE "</w:instrText>
      </w:r>
      <w:r w:rsidRPr="0003036C">
        <w:rPr>
          <w:rFonts w:ascii="Calibri" w:hAnsi="Calibri"/>
          <w:i/>
          <w:color w:val="000000"/>
          <w:sz w:val="22"/>
          <w:szCs w:val="22"/>
        </w:rPr>
        <w:instrText>Algérie</w:instrText>
      </w:r>
      <w:r w:rsidRPr="0003036C">
        <w:rPr>
          <w:i/>
        </w:rPr>
        <w:instrText xml:space="preserve">" </w:instrText>
      </w:r>
      <w:r w:rsidR="00852315" w:rsidRPr="0003036C">
        <w:rPr>
          <w:rFonts w:asciiTheme="majorBidi" w:hAnsiTheme="majorBidi" w:cstheme="majorBidi"/>
          <w:b/>
          <w:i/>
          <w:sz w:val="26"/>
          <w:szCs w:val="26"/>
        </w:rPr>
        <w:fldChar w:fldCharType="end"/>
      </w:r>
      <w:r w:rsidRPr="0003036C">
        <w:rPr>
          <w:rFonts w:asciiTheme="majorBidi" w:hAnsiTheme="majorBidi" w:cstheme="majorBidi"/>
          <w:b/>
          <w:i/>
          <w:sz w:val="26"/>
          <w:szCs w:val="26"/>
        </w:rPr>
        <w:t>, l’absurde au quotidien</w:t>
      </w:r>
      <w:r w:rsidRPr="00006DC5">
        <w:rPr>
          <w:rFonts w:asciiTheme="majorBidi" w:hAnsiTheme="majorBidi" w:cstheme="majorBidi"/>
          <w:b/>
          <w:sz w:val="26"/>
          <w:szCs w:val="26"/>
        </w:rPr>
        <w:t> »  de Salim M</w:t>
      </w:r>
      <w:r w:rsidRPr="00006DC5">
        <w:rPr>
          <w:rFonts w:asciiTheme="majorBidi" w:hAnsiTheme="majorBidi" w:cstheme="majorBidi"/>
          <w:b/>
          <w:caps/>
          <w:sz w:val="26"/>
          <w:szCs w:val="26"/>
        </w:rPr>
        <w:t>érimèche</w:t>
      </w:r>
      <w:r w:rsidRPr="00006DC5">
        <w:rPr>
          <w:rFonts w:asciiTheme="majorBidi" w:hAnsiTheme="majorBidi" w:cstheme="majorBidi"/>
          <w:b/>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 </w:t>
      </w:r>
      <w:r w:rsidRPr="00006DC5">
        <w:rPr>
          <w:rFonts w:asciiTheme="majorBidi" w:hAnsiTheme="majorBidi" w:cstheme="majorBidi"/>
          <w:i/>
          <w:sz w:val="26"/>
          <w:szCs w:val="26"/>
        </w:rPr>
        <w:t>Algérie</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l’absurde au quotidien</w:t>
      </w:r>
      <w:r w:rsidRPr="00006DC5">
        <w:rPr>
          <w:rFonts w:asciiTheme="majorBidi" w:hAnsiTheme="majorBidi" w:cstheme="majorBidi"/>
          <w:sz w:val="26"/>
          <w:szCs w:val="26"/>
        </w:rPr>
        <w:t> » est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Salim Mérimèche officier supérieur de l’armée algérienne à la retraite. Edité aux éditions El Ikhtilef en 2001, ce roman compte 140 pages pour un format de 22 sur </w:t>
      </w:r>
      <w:smartTag w:uri="urn:schemas-microsoft-com:office:smarttags" w:element="metricconverter">
        <w:smartTagPr>
          <w:attr w:name="ProductID" w:val="14 centim￨tres"/>
        </w:smartTagPr>
        <w:r w:rsidRPr="00006DC5">
          <w:rPr>
            <w:rFonts w:asciiTheme="majorBidi" w:hAnsiTheme="majorBidi" w:cstheme="majorBidi"/>
            <w:sz w:val="26"/>
            <w:szCs w:val="26"/>
          </w:rPr>
          <w:t>14 centimètres</w:t>
        </w:r>
      </w:smartTag>
      <w:r w:rsidRPr="00006DC5">
        <w:rPr>
          <w:rFonts w:asciiTheme="majorBidi" w:hAnsiTheme="majorBidi" w:cstheme="majorBidi"/>
          <w:sz w:val="26"/>
          <w:szCs w:val="26"/>
        </w:rPr>
        <w:t>.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 divisé son roman en 12 parties d’homogénéité moyenne de 10 pages. Les parties sont toutes titrées. L’auteur de ce roman n’a pas voulu nous raconter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d’un seul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aurait vécu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mais il nous a rapporté les souffrances de nombreux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eux représentent l’Algérie dans ses différentes composantes sociales.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r w:rsidRPr="00006DC5">
        <w:rPr>
          <w:rFonts w:asciiTheme="majorBidi" w:hAnsiTheme="majorBidi" w:cstheme="majorBidi"/>
          <w:sz w:val="26"/>
          <w:szCs w:val="26"/>
        </w:rPr>
        <w:t>Dans une note préliminaire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nous explique que dans son livre il se propose : « </w:t>
      </w:r>
      <w:r w:rsidRPr="00006DC5">
        <w:rPr>
          <w:rFonts w:asciiTheme="majorBidi" w:hAnsiTheme="majorBidi" w:cstheme="majorBidi"/>
          <w:i/>
          <w:sz w:val="26"/>
          <w:szCs w:val="26"/>
        </w:rPr>
        <w:t>de lever une partie du voile sur l’horreur qui s’est installée dans notre pays</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ce pays qui avait souffert d’un sombre colonialisme. Qui aurait pu </w:t>
      </w:r>
      <w:r w:rsidRPr="00006DC5">
        <w:rPr>
          <w:rFonts w:asciiTheme="majorBidi" w:hAnsiTheme="majorBidi" w:cstheme="majorBidi"/>
          <w:i/>
          <w:sz w:val="26"/>
          <w:szCs w:val="26"/>
        </w:rPr>
        <w:lastRenderedPageBreak/>
        <w:t>croire qu’en Algérie</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Ahmed égorgerait Mohamed et pourtant c’est la sinistre réalité</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que les algériens ont vécue. La terreur</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et l’horreur sont devenue deux notions coutumières  maintenant dans ce pays où il faisait bon vivre, il n’y a pas si longtemps. Je n’ai soulevé qu’un pan de voile sur les événements et l’hystérie qui s’est emparée de ces criminels qu’un discours religieux orienté savamment  envers de jeunes incultes ou profanes en matière de religion. Des égorgeurs âgés à peine de quinze ans croient qu’à chaque crime</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crime</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ils se rapprochent un peu plus du paradis, des émirs désignés en fonction de leur aptitude à être les plus sanguinaires. L’Absurde au quotidien, c’est le cauchemar de millions d’Algériens qui le vécurent jour et nuit. »</w:t>
      </w:r>
      <w:r w:rsidRPr="00006DC5">
        <w:rPr>
          <w:rStyle w:val="Appelnotedebasdep"/>
          <w:rFonts w:asciiTheme="majorBidi" w:hAnsiTheme="majorBidi" w:cstheme="majorBidi"/>
          <w:i/>
          <w:sz w:val="26"/>
          <w:szCs w:val="26"/>
        </w:rPr>
        <w:footnoteReference w:id="42"/>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
          <w:sz w:val="26"/>
          <w:szCs w:val="26"/>
        </w:rPr>
        <w:t>I-1-6- « </w:t>
      </w:r>
      <w:r w:rsidRPr="0003036C">
        <w:rPr>
          <w:rFonts w:asciiTheme="majorBidi" w:hAnsiTheme="majorBidi" w:cstheme="majorBidi"/>
          <w:b/>
          <w:i/>
          <w:sz w:val="26"/>
          <w:szCs w:val="26"/>
        </w:rPr>
        <w:t xml:space="preserve">Maintenant, ils peuvent venir </w:t>
      </w:r>
      <w:r w:rsidRPr="00006DC5">
        <w:rPr>
          <w:rFonts w:asciiTheme="majorBidi" w:hAnsiTheme="majorBidi" w:cstheme="majorBidi"/>
          <w:b/>
          <w:sz w:val="26"/>
          <w:szCs w:val="26"/>
        </w:rPr>
        <w:t xml:space="preserve">» de  Areski MELLAL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 roman «  </w:t>
      </w:r>
      <w:r w:rsidRPr="0003036C">
        <w:rPr>
          <w:rFonts w:asciiTheme="majorBidi" w:hAnsiTheme="majorBidi" w:cstheme="majorBidi"/>
          <w:i/>
          <w:sz w:val="26"/>
          <w:szCs w:val="26"/>
        </w:rPr>
        <w:t xml:space="preserve">Maintenant, ils peuvent venir </w:t>
      </w:r>
      <w:r w:rsidRPr="00006DC5">
        <w:rPr>
          <w:rFonts w:asciiTheme="majorBidi" w:hAnsiTheme="majorBidi" w:cstheme="majorBidi"/>
          <w:sz w:val="26"/>
          <w:szCs w:val="26"/>
        </w:rPr>
        <w:t>» est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Arezki Mellal qui est le pseudonyme d’un 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 qui disait dans une interview accordé à la chaîne de télévision ARTE et à visage couvert :  « </w:t>
      </w:r>
      <w:r w:rsidRPr="00006DC5">
        <w:rPr>
          <w:rStyle w:val="articletexte1"/>
          <w:rFonts w:asciiTheme="majorBidi" w:hAnsiTheme="majorBidi" w:cstheme="majorBidi"/>
          <w:i/>
          <w:color w:val="auto"/>
          <w:sz w:val="26"/>
          <w:szCs w:val="26"/>
        </w:rPr>
        <w:t>Pas question d’apparaître en public ou de lire en public… d'ailleurs il n’y a pas de public pour la littérature. Le public, c’est pour le spectacle. Et je ne pense pas qu'un écrivain ait besoin de rentrer dans le spectacle. J’observe un certain anonymat. Ecrire, c’est aussi disparaître, en fait. Pour vivre vraiment dans la littérature, il faut disparaître. J’écris pour des gens qui n’ont pas besoin de moi. Qui ont besoin de lire, mais qui n’ont pas besoin de moi. </w:t>
      </w:r>
      <w:r w:rsidRPr="00006DC5">
        <w:rPr>
          <w:rStyle w:val="articletexte1"/>
          <w:rFonts w:asciiTheme="majorBidi" w:hAnsiTheme="majorBidi" w:cstheme="majorBidi"/>
          <w:color w:val="auto"/>
          <w:sz w:val="26"/>
          <w:szCs w:val="26"/>
        </w:rPr>
        <w:t>»</w:t>
      </w:r>
      <w:r w:rsidRPr="00006DC5">
        <w:rPr>
          <w:rStyle w:val="Appelnotedebasdep"/>
          <w:rFonts w:asciiTheme="majorBidi" w:hAnsiTheme="majorBidi" w:cstheme="majorBidi"/>
          <w:sz w:val="26"/>
          <w:szCs w:val="26"/>
        </w:rPr>
        <w:footnoteReference w:id="43"/>
      </w:r>
      <w:r w:rsidRPr="00006DC5">
        <w:rPr>
          <w:rFonts w:asciiTheme="majorBidi" w:hAnsiTheme="majorBidi" w:cstheme="majorBidi"/>
          <w:sz w:val="26"/>
          <w:szCs w:val="26"/>
        </w:rPr>
        <w:t>. Ce roman a été édité aux éditions Barzakh en septembre 2000 et compte 160 pages pour un format de 20 sur 15centimètres. Il est introduit à la première page par une citation  qui représente une série de questions posées par Djamel Amrani tirée de « déminer la mémoire » et qui met en exergue  l’importance de la mémoire collective. Suivent après 10 parties toutes titrées d’un prénom, celui d’un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roman.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 xml:space="preserve">Suite à la parution de ce roman Arezki Mellal s’est fait connaître comme  étant </w:t>
      </w:r>
      <w:r w:rsidRPr="00006DC5">
        <w:rPr>
          <w:rStyle w:val="smalltext1"/>
          <w:rFonts w:asciiTheme="majorBidi" w:hAnsiTheme="majorBidi" w:cstheme="majorBidi"/>
          <w:color w:val="auto"/>
          <w:sz w:val="26"/>
          <w:szCs w:val="26"/>
        </w:rPr>
        <w:t>né en 1947 à Alger où il vit et travaille, Arezki Mellal a fait toute sa carrière dans les métiers du livre : graphiste, maquettiste, typographe, éditeur de livres d’art. Passionné par la bande dessinée, il commence dans les années soixante-dix par écrire des scénarios, mais faute d’éditeurs de BD en Algérie</w:t>
      </w:r>
      <w:r w:rsidR="00852315">
        <w:rPr>
          <w:rStyle w:val="smalltext1"/>
          <w:rFonts w:asciiTheme="majorBidi" w:hAnsiTheme="majorBidi" w:cstheme="majorBidi"/>
          <w:color w:val="auto"/>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Style w:val="smalltext1"/>
          <w:rFonts w:asciiTheme="majorBidi" w:hAnsiTheme="majorBidi" w:cstheme="majorBidi"/>
          <w:color w:val="auto"/>
          <w:sz w:val="26"/>
          <w:szCs w:val="26"/>
        </w:rPr>
        <w:fldChar w:fldCharType="end"/>
      </w:r>
      <w:r w:rsidRPr="00006DC5">
        <w:rPr>
          <w:rStyle w:val="smalltext1"/>
          <w:rFonts w:asciiTheme="majorBidi" w:hAnsiTheme="majorBidi" w:cstheme="majorBidi"/>
          <w:color w:val="auto"/>
          <w:sz w:val="26"/>
          <w:szCs w:val="26"/>
        </w:rPr>
        <w:t xml:space="preserve">, il les transforme en nouvelles.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Avec ce roman Arezki Mellal nous décrit la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contre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l’intérieure où il répond aux questions : Comment entrer dans ce lent et irrépressible mouvement de montée de la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Comment vivre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partager la haine, sentir l'étau se resserrer, inexorablement ? Comment préserver sa part d'humanité et aimer encore en ces temps de mort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Arezki Mellal, dans ce premier roman d'une implacable douceur et grâce à une écriture toute en intériorité, nous fait pénétrer dans l'univers de cette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noire, où les groupes islamistes armés d'Antar Zouabri terrorisent la population. Comment éprouver cette douleur et découvrir, au creux de la violence, un désir d'ailleurs et une intensité de vivre que seule la Méditerranée incarne ? Avec </w:t>
      </w:r>
      <w:r w:rsidRPr="00006DC5">
        <w:rPr>
          <w:rFonts w:asciiTheme="majorBidi" w:hAnsiTheme="majorBidi" w:cstheme="majorBidi"/>
          <w:i/>
          <w:iCs/>
          <w:sz w:val="26"/>
          <w:szCs w:val="26"/>
        </w:rPr>
        <w:t>Maintenant, ils peuvent venir</w:t>
      </w:r>
      <w:r w:rsidRPr="00006DC5">
        <w:rPr>
          <w:rFonts w:asciiTheme="majorBidi" w:hAnsiTheme="majorBidi" w:cstheme="majorBidi"/>
          <w:sz w:val="26"/>
          <w:szCs w:val="26"/>
        </w:rPr>
        <w:t>, Arezki Mellal nous donne à lire le conte cruel d'une époque qui cherche enfin à sortir de l'ombre.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
          <w:sz w:val="26"/>
          <w:szCs w:val="26"/>
        </w:rPr>
        <w:t>I-1-7- « </w:t>
      </w:r>
      <w:r w:rsidRPr="0003036C">
        <w:rPr>
          <w:rFonts w:asciiTheme="majorBidi" w:hAnsiTheme="majorBidi" w:cstheme="majorBidi"/>
          <w:b/>
          <w:i/>
          <w:sz w:val="26"/>
          <w:szCs w:val="26"/>
        </w:rPr>
        <w:t xml:space="preserve">rebelles en toute demeure </w:t>
      </w:r>
      <w:r w:rsidRPr="00006DC5">
        <w:rPr>
          <w:rFonts w:asciiTheme="majorBidi" w:hAnsiTheme="majorBidi" w:cstheme="majorBidi"/>
          <w:b/>
          <w:sz w:val="26"/>
          <w:szCs w:val="26"/>
        </w:rPr>
        <w:t xml:space="preserve">» de  Nassira BELLOULA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 </w:t>
      </w:r>
      <w:r w:rsidRPr="0003036C">
        <w:rPr>
          <w:rFonts w:asciiTheme="majorBidi" w:hAnsiTheme="majorBidi" w:cstheme="majorBidi"/>
          <w:i/>
          <w:sz w:val="26"/>
          <w:szCs w:val="26"/>
        </w:rPr>
        <w:t xml:space="preserve">rebelles en toute demeure </w:t>
      </w:r>
      <w:r w:rsidRPr="00006DC5">
        <w:rPr>
          <w:rFonts w:asciiTheme="majorBidi" w:hAnsiTheme="majorBidi" w:cstheme="majorBidi"/>
          <w:sz w:val="26"/>
          <w:szCs w:val="26"/>
        </w:rPr>
        <w: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Nassira Belloula est  édité aux éditions Chihab en juin 2002. Il compte 118 pages pour un format de 20 sur </w:t>
      </w:r>
      <w:smartTag w:uri="urn:schemas-microsoft-com:office:smarttags" w:element="metricconverter">
        <w:smartTagPr>
          <w:attr w:name="ProductID" w:val="13 centim￨tres"/>
        </w:smartTagPr>
        <w:r w:rsidRPr="00006DC5">
          <w:rPr>
            <w:rFonts w:asciiTheme="majorBidi" w:hAnsiTheme="majorBidi" w:cstheme="majorBidi"/>
            <w:sz w:val="26"/>
            <w:szCs w:val="26"/>
          </w:rPr>
          <w:t>13 centimètres</w:t>
        </w:r>
      </w:smartTag>
      <w:r w:rsidRPr="00006DC5">
        <w:rPr>
          <w:rFonts w:asciiTheme="majorBidi" w:hAnsiTheme="majorBidi" w:cstheme="majorBidi"/>
          <w:sz w:val="26"/>
          <w:szCs w:val="26"/>
        </w:rPr>
        <w:t>. Introduit par une citation d’Albert Camus sur l’obstination de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du témoignage et d’un préambule de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où il explique le pourquoi de ce roman divisé en quatre grandes parties. Chacune de ces parties est distinguée de l’autre par une page sur laquelle est affichée au centre un chiffre en romain et une citation d’auteurs qui vont de Jean Amrouche à Villa Saint-clair . Chaque partie est subdivisée en trois sous parties de 12 pages chacune.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lastRenderedPageBreak/>
        <w:t>L’auteur</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Nassira Belloula est née à Batna en février 1961 ; Elle est diplômée de l’école nationale des cadres de la jeunesse. Sa passion pour l’écriture va la pousser vers le journalisme. Avec l’avènement de la presse privé indépendante en Algérie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elle rejoint, dès 1993, plusieurs rédactions : le Matin, où elle exercera jusqu’en 1997 comme journaliste dans les rubriques Société et National, La nouvelle République où elle occupera le poste de chef de la rubrique société</w:t>
      </w:r>
      <w:r w:rsidR="00852315" w:rsidRPr="00006DC5">
        <w:rPr>
          <w:rFonts w:asciiTheme="majorBidi" w:hAnsiTheme="majorBidi" w:cstheme="majorBidi"/>
          <w:bCs/>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et Liberté quelle rejoindra en septembre 2001, où elle assume la responsabilité de la rubrique culturelle . Auteur de quelques ouvrages dont « Algérie massacre des Innocents » paru en France en </w:t>
      </w:r>
      <w:smartTag w:uri="urn:schemas-microsoft-com:office:smarttags" w:element="metricconverter">
        <w:smartTagPr>
          <w:attr w:name="ProductID" w:val="2000. A"/>
        </w:smartTagPr>
        <w:r w:rsidRPr="00006DC5">
          <w:rPr>
            <w:rFonts w:asciiTheme="majorBidi" w:hAnsiTheme="majorBidi" w:cstheme="majorBidi"/>
            <w:bCs/>
            <w:sz w:val="26"/>
            <w:szCs w:val="26"/>
          </w:rPr>
          <w:t>2000. A</w:t>
        </w:r>
      </w:smartTag>
      <w:r w:rsidRPr="00006DC5">
        <w:rPr>
          <w:rFonts w:asciiTheme="majorBidi" w:hAnsiTheme="majorBidi" w:cstheme="majorBidi"/>
          <w:bCs/>
          <w:sz w:val="26"/>
          <w:szCs w:val="26"/>
        </w:rPr>
        <w:t xml:space="preserve"> la fois épouse et mère de trois filles, l’auteur, fait partie de la commission nationale consultative de protection et promotion des droits de l’homme (CNCPPDH),et du comité ad hoc chargé de la question des disparus.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 </w:t>
      </w:r>
      <w:r w:rsidRPr="00006DC5">
        <w:rPr>
          <w:rFonts w:asciiTheme="majorBidi" w:hAnsiTheme="majorBidi" w:cstheme="majorBidi"/>
          <w:bCs/>
          <w:i/>
          <w:sz w:val="26"/>
          <w:szCs w:val="26"/>
        </w:rPr>
        <w:t>Je suis née en Algérie</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xml:space="preserve"> de parents berbères chaouis d'où mon caractère de rebelle et d'indépendante amoureuse de la nature et des belles lettres. J'ai découvert une saison en enfer de Rimbaud à l'âge de 14 ans et depuis les verbes, les mots et l'écriture font partis de mon univers. Alors que je me destinais à des études de lettres, je fais d'autres études, puis je deviens éducatrice spécialisée. L'appel du journalisme a eu raison de moi et j'exerce ce métier depuis 12 ans. Après un recueil de poésies Les portes du soleil, je me tourne vers l'essai avec le massacre des innocents paru chez fayard, et Rebelle en toute demeure, puis je renoue avec la littérature avec La Revanche de May. Je suis mère de trois filles et j'ai beaucoup de projets en tête.</w:t>
      </w:r>
      <w:r w:rsidRPr="00006DC5">
        <w:rPr>
          <w:rFonts w:asciiTheme="majorBidi" w:hAnsiTheme="majorBidi" w:cstheme="majorBidi"/>
          <w:bCs/>
          <w:sz w:val="26"/>
          <w:szCs w:val="26"/>
        </w:rPr>
        <w:t> »</w:t>
      </w:r>
      <w:r w:rsidRPr="00006DC5">
        <w:rPr>
          <w:rStyle w:val="Appelnotedebasdep"/>
          <w:rFonts w:asciiTheme="majorBidi" w:hAnsiTheme="majorBidi" w:cstheme="majorBidi"/>
          <w:bCs/>
          <w:sz w:val="26"/>
          <w:szCs w:val="26"/>
        </w:rPr>
        <w:footnoteReference w:id="44"/>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D’abord, la narratrice évoque, par le biais de ses souvenirs, certes lointains mais constamment présents en elle, le passé, elle parle de son enfance, de ces années où l’innocence se mêlait à la beauté, l’amour à la générosité et l’amitié à la complicité. La narratrice transporte un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fasciné par la richesse des tableaux qu’elle dépeints, dans un univers attachant, semblable à celui que décrit l’écrivain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français Marcel Pagnol dans ses deux livres « </w:t>
      </w:r>
      <w:r w:rsidRPr="00006DC5">
        <w:rPr>
          <w:rFonts w:asciiTheme="majorBidi" w:hAnsiTheme="majorBidi" w:cstheme="majorBidi"/>
          <w:i/>
          <w:sz w:val="26"/>
          <w:szCs w:val="26"/>
        </w:rPr>
        <w:t>À la gloire de mon père </w:t>
      </w:r>
      <w:r w:rsidRPr="00006DC5">
        <w:rPr>
          <w:rFonts w:asciiTheme="majorBidi" w:hAnsiTheme="majorBidi" w:cstheme="majorBidi"/>
          <w:sz w:val="26"/>
          <w:szCs w:val="26"/>
        </w:rPr>
        <w:t>» et « </w:t>
      </w:r>
      <w:r w:rsidRPr="00006DC5">
        <w:rPr>
          <w:rFonts w:asciiTheme="majorBidi" w:hAnsiTheme="majorBidi" w:cstheme="majorBidi"/>
          <w:i/>
          <w:sz w:val="26"/>
          <w:szCs w:val="26"/>
        </w:rPr>
        <w:t>Le Château de ma mère</w:t>
      </w:r>
      <w:r w:rsidRPr="00006DC5">
        <w:rPr>
          <w:rFonts w:asciiTheme="majorBidi" w:hAnsiTheme="majorBidi" w:cstheme="majorBidi"/>
          <w:sz w:val="26"/>
          <w:szCs w:val="26"/>
        </w:rPr>
        <w:t xml:space="preserve"> » puisque la narratrice, enfant, découvre, </w:t>
      </w:r>
      <w:r w:rsidRPr="00006DC5">
        <w:rPr>
          <w:rFonts w:asciiTheme="majorBidi" w:hAnsiTheme="majorBidi" w:cstheme="majorBidi"/>
          <w:sz w:val="26"/>
          <w:szCs w:val="26"/>
        </w:rPr>
        <w:lastRenderedPageBreak/>
        <w:t xml:space="preserve">comme l’enfant de Marcel Pagnol, la terre ancestrale sur laquelle la petite fille, qui a quitté la ville, réapprend les gestes et le langage des siens, découvre d’autres joies et rencontre d’autres gens. Si bien que la narratrice change de tableau, et le décor devient plus sombre, plus funèbre.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couleurs deviennent alors ternes, tristes… Ce n’est plus le temps de l’enfance, donc de l’insouciance et de joies multiples, mais celui de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de la tourmente.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Puisqu’elle raconte, à travers ses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la décennie noire, ces années qui ont bouleversé, choqué et traumatisé la population civile. Elle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 </w:t>
      </w:r>
      <w:r w:rsidRPr="00006DC5">
        <w:rPr>
          <w:rFonts w:asciiTheme="majorBidi" w:hAnsiTheme="majorBidi" w:cstheme="majorBidi"/>
          <w:i/>
          <w:sz w:val="26"/>
          <w:szCs w:val="26"/>
        </w:rPr>
        <w:t>Soudain, mes souvenirs d’enfant s’enfuirent par la porte restée béante. Je repris le cours de ma vie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là où elle s’était arrêtée, il y a quelques heures sur l’oreiller même où j’ai posé ma tête encore étoilée d’émerveillement. L’enchantement rompu, je regardais ma montre qui marquait minuit. La nuit tant redoutée me harcelait de nouveau par son irascible appétit de cauchemars. Le temps de l’insouciance était déjà loin et je me retrouvais coincée pour l’éternité dans ces années quatre-vingt-dix où le mal personnifié s’était installé entre nous, dans nos maisons et dans nos cœurs. La réalité</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aussi amère que pénible reprenait le dessus et je ne rêvais plus, je ne voyais plus cette petite fille qui sautillait à la corde, enveloppée dans son manteau en flanelle rouge et ses gants verts. »</w:t>
      </w:r>
      <w:r w:rsidRPr="00006DC5">
        <w:rPr>
          <w:rStyle w:val="Appelnotedebasdep"/>
          <w:rFonts w:asciiTheme="majorBidi" w:hAnsiTheme="majorBidi" w:cstheme="majorBidi"/>
          <w:i/>
          <w:sz w:val="26"/>
          <w:szCs w:val="26"/>
        </w:rPr>
        <w:footnoteReference w:id="45"/>
      </w:r>
      <w:r w:rsidRPr="00006DC5">
        <w:rPr>
          <w:rFonts w:asciiTheme="majorBidi" w:hAnsiTheme="majorBidi" w:cstheme="majorBidi"/>
          <w:sz w:val="26"/>
          <w:szCs w:val="26"/>
        </w:rPr>
        <w:t xml:space="preserve"> </w:t>
      </w:r>
      <w:r w:rsidRPr="00006DC5">
        <w:rPr>
          <w:rFonts w:asciiTheme="majorBidi" w:hAnsiTheme="majorBidi" w:cstheme="majorBidi"/>
          <w:sz w:val="26"/>
          <w:szCs w:val="26"/>
        </w:rPr>
        <w:br/>
        <w:t>Ainsi, la narratrice, témoin d’une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script d’une réalité accablante pleine de souffrances, de tourments et de doutes, trouve dans l’écriture un refuge dans lequel elle se rend pour y trouver paix et réconfort.</w:t>
      </w: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Default="000C7F93" w:rsidP="000C7F93">
      <w:pPr>
        <w:spacing w:before="100" w:beforeAutospacing="1" w:after="100" w:afterAutospacing="1" w:line="360" w:lineRule="auto"/>
        <w:ind w:firstLine="709"/>
        <w:jc w:val="center"/>
        <w:rPr>
          <w:rFonts w:asciiTheme="majorBidi" w:hAnsiTheme="majorBidi" w:cstheme="majorBidi"/>
          <w:b/>
          <w:sz w:val="36"/>
          <w:szCs w:val="36"/>
        </w:rPr>
      </w:pPr>
    </w:p>
    <w:p w:rsidR="00637480" w:rsidRPr="00006DC5" w:rsidRDefault="00637480" w:rsidP="000C7F93">
      <w:pPr>
        <w:spacing w:before="100" w:beforeAutospacing="1" w:after="100" w:afterAutospacing="1" w:line="360" w:lineRule="auto"/>
        <w:ind w:firstLine="709"/>
        <w:jc w:val="center"/>
        <w:rPr>
          <w:rFonts w:asciiTheme="majorBidi" w:hAnsiTheme="majorBidi" w:cstheme="majorBidi"/>
          <w:b/>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36"/>
          <w:szCs w:val="36"/>
        </w:rPr>
      </w:pPr>
      <w:r w:rsidRPr="00006DC5">
        <w:rPr>
          <w:rFonts w:asciiTheme="majorBidi" w:hAnsiTheme="majorBidi" w:cstheme="majorBidi"/>
          <w:b/>
          <w:sz w:val="36"/>
          <w:szCs w:val="36"/>
        </w:rPr>
        <w:t>CHAPITRE II</w:t>
      </w: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r w:rsidRPr="00006DC5">
        <w:rPr>
          <w:rFonts w:asciiTheme="majorBidi" w:hAnsiTheme="majorBidi" w:cstheme="majorBidi"/>
          <w:b/>
          <w:bCs/>
          <w:sz w:val="36"/>
          <w:szCs w:val="36"/>
        </w:rPr>
        <w:t>Le personnage</w:t>
      </w:r>
      <w:r w:rsidR="00852315">
        <w:rPr>
          <w:rFonts w:asciiTheme="majorBidi" w:hAnsiTheme="majorBidi" w:cstheme="majorBidi"/>
          <w:b/>
          <w:bCs/>
          <w:sz w:val="36"/>
          <w:szCs w:val="3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
          <w:bCs/>
          <w:sz w:val="36"/>
          <w:szCs w:val="36"/>
        </w:rPr>
        <w:fldChar w:fldCharType="end"/>
      </w:r>
      <w:r w:rsidRPr="00006DC5">
        <w:rPr>
          <w:rFonts w:asciiTheme="majorBidi" w:hAnsiTheme="majorBidi" w:cstheme="majorBidi"/>
          <w:b/>
          <w:bCs/>
          <w:sz w:val="36"/>
          <w:szCs w:val="36"/>
        </w:rPr>
        <w:t xml:space="preserve"> dans les romans des années 90 : </w:t>
      </w: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r w:rsidRPr="00006DC5">
        <w:rPr>
          <w:rFonts w:asciiTheme="majorBidi" w:hAnsiTheme="majorBidi" w:cstheme="majorBidi"/>
          <w:b/>
          <w:bCs/>
          <w:sz w:val="36"/>
          <w:szCs w:val="36"/>
        </w:rPr>
        <w:t>être, action et éthique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b/>
          <w:bCs/>
          <w:sz w:val="26"/>
          <w:szCs w:val="26"/>
        </w:rPr>
        <w:t>Introduction</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présent chapitre se propose d'étudier le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romanesque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romanesque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cette période des années 90 en 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en tant que lieu favorisé de l’appartenance, ou pas, à une société</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société</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Il y sera  dressé une sorte de socio poétique à la fois capable de repérer les valeurs concrètes (économiques, politiques, religieuses, esthétiques, etc.) utilisées par les romanciers  et de rendre compte de l'interaction entre le récit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récit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produit et le lecteur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lecteur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c'est-à-dire de la façon dont le texte oriente sa propre lecture.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Nous allons effectuer une analyse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analyse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portant sur le fonctionnement du système des personnages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personnages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  corpus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corpus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notre étude mettant en scène dans un espace identique un certain nombre de personnages. L'étude approfondie du corpus nous permettra de fonder nos réflexions théoriques. Cependant nos investigations seront centrées autour de trois sujets privilégiés : le statut du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romanesque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romanesque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son rôle dans l'intrusion du social dans le texte et la place du lecteur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lecteur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dans l'évaluation.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bCs/>
          <w:sz w:val="26"/>
          <w:szCs w:val="26"/>
        </w:rPr>
      </w:pPr>
      <w:r w:rsidRPr="00006DC5">
        <w:rPr>
          <w:rFonts w:asciiTheme="majorBidi" w:hAnsiTheme="majorBidi" w:cstheme="majorBidi"/>
          <w:b/>
          <w:bCs/>
          <w:sz w:val="26"/>
          <w:szCs w:val="26"/>
        </w:rPr>
        <w:t>II-1- Sociologie du roman</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bCs/>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Le choix d’étudier les romans du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une approche sociologique correspond à la constatation faite de la relation qui existe entre  la forme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la structure du milieu social à l'intérieur duquel elle s'est développée, entre le roman comme genre littéraire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individualiste moderne.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forme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selon Lucien Goldmann est : «</w:t>
      </w:r>
      <w:r w:rsidRPr="00006DC5">
        <w:rPr>
          <w:rFonts w:asciiTheme="majorBidi" w:hAnsiTheme="majorBidi" w:cstheme="majorBidi"/>
          <w:i/>
          <w:iCs/>
          <w:sz w:val="26"/>
          <w:szCs w:val="26"/>
        </w:rPr>
        <w:t>la transposition sur le plan littéraire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 la vie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quotidienne dans la société</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individualiste née de la production pour le marché. Il existe une homologie rigoureuse entre la forme littéraire du roman [...] et la relation quotidienne des hommes avec les biens en général, et par extension des hommes avec les autres hommes, dans une société productrice pour le marché</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46"/>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vision de Goldmann s’articule autour de  la valeur d'échange qui prime sur la valeur d'usage; ce qui fait que le rapport de la conscience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hommes aux biens est chosifié. Comme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marché, le roman évolue de la valeur d'usage à la valeur d'échange : il est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 passage de la première à la seconde.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Comme l'individualisme disparaît à cause de la transformation de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économique de la concurrence en monopole, «</w:t>
      </w:r>
      <w:r w:rsidRPr="00006DC5">
        <w:rPr>
          <w:rFonts w:asciiTheme="majorBidi" w:hAnsiTheme="majorBidi" w:cstheme="majorBidi"/>
          <w:i/>
          <w:iCs/>
          <w:sz w:val="26"/>
          <w:szCs w:val="26"/>
        </w:rPr>
        <w:t>nous assistons à une transformation parallèle de la forme romanesque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qui aboutit à la dissolution progressive et à la disparition du personnage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individuel, du héros</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47"/>
      </w:r>
      <w:r w:rsidRPr="00006DC5">
        <w:rPr>
          <w:rFonts w:asciiTheme="majorBidi" w:hAnsiTheme="majorBidi" w:cstheme="majorBidi"/>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Les romans algériens des années 90 peuvent prétendre à faire l’objet d’une 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goldmanienne.  Dans ces romans il est possible de retracer l'évolution de la vision du monde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des héros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héros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problématiques. Il est possible, ainsi, de tenter de faire le lien avec l'évolution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algérienne. Le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sera donc analysé en tant que roman réaliste, car il représente la réification, ce «</w:t>
      </w:r>
      <w:r w:rsidRPr="00006DC5">
        <w:rPr>
          <w:rFonts w:asciiTheme="majorBidi" w:hAnsiTheme="majorBidi" w:cstheme="majorBidi"/>
          <w:i/>
          <w:iCs/>
          <w:sz w:val="26"/>
          <w:szCs w:val="26"/>
        </w:rPr>
        <w:t>processus psychologique</w:t>
      </w:r>
      <w:r w:rsidRPr="00006DC5">
        <w:rPr>
          <w:rFonts w:asciiTheme="majorBidi" w:hAnsiTheme="majorBidi" w:cstheme="majorBidi"/>
          <w:sz w:val="26"/>
          <w:szCs w:val="26"/>
        </w:rPr>
        <w:t>» qui fait qu'il y a «</w:t>
      </w:r>
      <w:r w:rsidRPr="00006DC5">
        <w:rPr>
          <w:rFonts w:asciiTheme="majorBidi" w:hAnsiTheme="majorBidi" w:cstheme="majorBidi"/>
          <w:i/>
          <w:iCs/>
          <w:sz w:val="26"/>
          <w:szCs w:val="26"/>
        </w:rPr>
        <w:t>suppression de toute importance essentielle de l'individu et de la vie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individuelle à l'intérieur des structures économiques et, à partir de là, dans l'ensemble de la vie sociale</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48"/>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Le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donc considéré comme réaliste parce que «</w:t>
      </w:r>
      <w:r w:rsidRPr="00006DC5">
        <w:rPr>
          <w:rFonts w:asciiTheme="majorBidi" w:hAnsiTheme="majorBidi" w:cstheme="majorBidi"/>
          <w:i/>
          <w:iCs/>
          <w:sz w:val="26"/>
          <w:szCs w:val="26"/>
        </w:rPr>
        <w:t>sa structure est analogue à la structure essentielle de la réalité</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sociale au sein de laquelle il a été écrit</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 il correspond à la réification, au monde déshumanisé de la réification. Le roman réaliste est à la fois compréhension et explication de la totalité comme étant aliénée, réifiée par le capital; mais il est aussi promesse de désaliénation, de nouvelle totalisation, de libération par une nouvelle totalité : en ce sens, il est humaniste »</w:t>
      </w:r>
      <w:r w:rsidRPr="00006DC5">
        <w:rPr>
          <w:rStyle w:val="Appelnotedebasdep"/>
          <w:rFonts w:asciiTheme="majorBidi" w:hAnsiTheme="majorBidi" w:cstheme="majorBidi"/>
          <w:i/>
          <w:iCs/>
          <w:sz w:val="26"/>
          <w:szCs w:val="26"/>
        </w:rPr>
        <w:footnoteReference w:id="49"/>
      </w:r>
      <w:r w:rsidRPr="00006DC5">
        <w:rPr>
          <w:rFonts w:asciiTheme="majorBidi" w:hAnsiTheme="majorBidi" w:cstheme="majorBidi"/>
          <w:i/>
          <w:iCs/>
          <w:sz w:val="26"/>
          <w:szCs w:val="26"/>
        </w:rPr>
        <w:t xml:space="preserve">. </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bCs/>
          <w:sz w:val="26"/>
          <w:szCs w:val="26"/>
        </w:rPr>
      </w:pPr>
      <w:r w:rsidRPr="00006DC5">
        <w:rPr>
          <w:rFonts w:asciiTheme="majorBidi" w:hAnsiTheme="majorBidi" w:cstheme="majorBidi"/>
          <w:b/>
          <w:bCs/>
          <w:sz w:val="26"/>
          <w:szCs w:val="26"/>
        </w:rPr>
        <w:t>II-1-1- Opposition réel</w:t>
      </w:r>
      <w:r w:rsidR="00852315" w:rsidRPr="00006DC5">
        <w:rPr>
          <w:rFonts w:asciiTheme="majorBidi" w:hAnsiTheme="majorBidi" w:cstheme="majorBidi"/>
          <w:b/>
          <w:bCs/>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b/>
          <w:bCs/>
          <w:sz w:val="26"/>
          <w:szCs w:val="26"/>
        </w:rPr>
        <w:fldChar w:fldCharType="end"/>
      </w:r>
      <w:r w:rsidRPr="00006DC5">
        <w:rPr>
          <w:rFonts w:asciiTheme="majorBidi" w:hAnsiTheme="majorBidi" w:cstheme="majorBidi"/>
          <w:b/>
          <w:bCs/>
          <w:sz w:val="26"/>
          <w:szCs w:val="26"/>
        </w:rPr>
        <w:t xml:space="preserve"> / fictif</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est admis que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le genre  sont étroitement liés,  de ce fait, la  définition du genre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reste nécessaire avant d’aborder  le personnage lui-même. Beaucoup de   théoriciens qui, s'interrogent sur le roman, cherchent à le définir à partir de l'étymologie du mot même ou du contexte socio-historique de l'apparition du genre. Souvent la définition procède par opposition du genre romanesque à d'autres genres littéraires.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L'opposition entre le réel</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le fictif peut être considérée comme non-pertinente pour une définition du roman puisque la nature des faits rapportés n’est pas primordiale</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Le projet principal du roman est donc la production d'une signification à travers une suite d'événements rapportée. Le roman n'a pas besoin, dans ce cas, de se référer à une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extérieure pour exister, éventuellement il </w:t>
      </w:r>
      <w:r w:rsidRPr="00006DC5">
        <w:rPr>
          <w:rFonts w:asciiTheme="majorBidi" w:hAnsiTheme="majorBidi" w:cstheme="majorBidi"/>
          <w:sz w:val="26"/>
          <w:szCs w:val="26"/>
        </w:rPr>
        <w:lastRenderedPageBreak/>
        <w:t>se ferme sur lui-même. D’où le refus de chercher une vérité extratextuelle dans l'univers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la conception du roman non comme une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ou une imitation de la réalité mais comme une version même de cette réalité.</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vérité n’est pas de mise dans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ainsi que dans les romans de la période des années 90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En effet,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principal, en l’occurrence, le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peut être confondu avec l’être vivant vu sa complexité psychologique. Il atteint les algériens dans leur chair et a suscite de nombreuses réactions affectives.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b/>
          <w:bCs/>
          <w:sz w:val="26"/>
          <w:szCs w:val="26"/>
        </w:rPr>
        <w:t>II-1-2- Dichotomie  personnage</w:t>
      </w:r>
      <w:r w:rsidR="00852315">
        <w:rPr>
          <w:rFonts w:asciiTheme="majorBidi" w:hAnsiTheme="majorBidi" w:cstheme="majorBidi"/>
          <w:b/>
          <w:b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
          <w:bCs/>
          <w:sz w:val="26"/>
          <w:szCs w:val="26"/>
        </w:rPr>
        <w:fldChar w:fldCharType="end"/>
      </w:r>
      <w:r w:rsidRPr="00006DC5">
        <w:rPr>
          <w:rFonts w:asciiTheme="majorBidi" w:hAnsiTheme="majorBidi" w:cstheme="majorBidi"/>
          <w:b/>
          <w:bCs/>
          <w:sz w:val="26"/>
          <w:szCs w:val="26"/>
        </w:rPr>
        <w:t xml:space="preserve"> / société</w:t>
      </w:r>
      <w:r w:rsidR="00852315" w:rsidRPr="00006DC5">
        <w:rPr>
          <w:rFonts w:asciiTheme="majorBidi" w:hAnsiTheme="majorBidi" w:cstheme="majorBidi"/>
          <w:b/>
          <w:bCs/>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Comme le souligne Vincent Jouve,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humaine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 roman correspond à  un critère du genre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Il souligne que : «</w:t>
      </w:r>
      <w:r w:rsidRPr="00006DC5">
        <w:rPr>
          <w:rFonts w:asciiTheme="majorBidi" w:hAnsiTheme="majorBidi" w:cstheme="majorBidi"/>
          <w:i/>
          <w:iCs/>
          <w:sz w:val="26"/>
          <w:szCs w:val="26"/>
        </w:rPr>
        <w:t>le roman est en effet, plus que tout autre récit</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axé sur la représentation de la vie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intérieure. [...] Un tel constat justifie [...] le parti pris méthodologique consistant à restreindre la notion de personnage à celle de sujet cognitif, c'est-à-dire doté d'une conscienc</w:t>
      </w:r>
      <w:bookmarkStart w:id="0" w:name="fnB8"/>
      <w:r w:rsidRPr="00006DC5">
        <w:rPr>
          <w:rFonts w:asciiTheme="majorBidi" w:hAnsiTheme="majorBidi" w:cstheme="majorBidi"/>
          <w:i/>
          <w:iCs/>
          <w:sz w:val="26"/>
          <w:szCs w:val="26"/>
        </w:rPr>
        <w:t>e</w:t>
      </w:r>
      <w:bookmarkEnd w:id="0"/>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50"/>
      </w:r>
      <w:r w:rsidRPr="00006DC5">
        <w:rPr>
          <w:rFonts w:asciiTheme="majorBidi" w:hAnsiTheme="majorBidi" w:cstheme="majorBidi"/>
          <w:sz w:val="26"/>
          <w:szCs w:val="26"/>
        </w:rPr>
        <w:t>. Le personnage romanesque est donc, tel qu'on le considère ici, un être anthropomorphe capable d'une évolution.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Formés comme les humains, les différents antagonistes dans une 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sont  rarement seuls. Ils dépendent obstinément  d'autres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Comme l'affirme Umberto Eco dans </w:t>
      </w:r>
      <w:r w:rsidRPr="00006DC5">
        <w:rPr>
          <w:rFonts w:asciiTheme="majorBidi" w:hAnsiTheme="majorBidi" w:cstheme="majorBidi"/>
          <w:i/>
          <w:iCs/>
          <w:sz w:val="26"/>
          <w:szCs w:val="26"/>
        </w:rPr>
        <w:t>Lector in fabula</w:t>
      </w:r>
      <w:r w:rsidRPr="00006DC5">
        <w:rPr>
          <w:rFonts w:asciiTheme="majorBidi" w:hAnsiTheme="majorBidi" w:cstheme="majorBidi"/>
          <w:sz w:val="26"/>
          <w:szCs w:val="26"/>
        </w:rPr>
        <w:t>, «</w:t>
      </w:r>
      <w:r w:rsidRPr="00006DC5">
        <w:rPr>
          <w:rFonts w:asciiTheme="majorBidi" w:hAnsiTheme="majorBidi" w:cstheme="majorBidi"/>
          <w:i/>
          <w:iCs/>
          <w:sz w:val="26"/>
          <w:szCs w:val="26"/>
        </w:rPr>
        <w:t>c'est uniquement parce qu'ils entretiennent des relations structuralement nécessaires que deux ou plusieurs personnages d'une fabula peuvent être entendus comme des acteurs incarnant des positions actantielles données. [...] S'ils se rencontraient en dehors de leurs fabulae respectives</w:t>
      </w:r>
      <w:bookmarkStart w:id="1" w:name="fnB9"/>
      <w:r w:rsidR="00852315" w:rsidRPr="00006DC5">
        <w:rPr>
          <w:rFonts w:asciiTheme="majorBidi" w:hAnsiTheme="majorBidi" w:cstheme="majorBidi"/>
          <w:sz w:val="26"/>
          <w:szCs w:val="26"/>
        </w:rPr>
        <w:fldChar w:fldCharType="begin"/>
      </w:r>
      <w:r w:rsidRPr="00006DC5">
        <w:rPr>
          <w:rFonts w:asciiTheme="majorBidi" w:hAnsiTheme="majorBidi" w:cstheme="majorBidi"/>
          <w:sz w:val="26"/>
          <w:szCs w:val="26"/>
        </w:rPr>
        <w:instrText xml:space="preserve"> HYPERLINK "http://magyar-irodalom.elte.hu/palimpszeszt/11_szam/09.htm" \l "fn9" </w:instrText>
      </w:r>
      <w:r w:rsidR="00852315" w:rsidRPr="00006DC5">
        <w:rPr>
          <w:rFonts w:asciiTheme="majorBidi" w:hAnsiTheme="majorBidi" w:cstheme="majorBidi"/>
          <w:sz w:val="26"/>
          <w:szCs w:val="26"/>
        </w:rPr>
        <w:fldChar w:fldCharType="end"/>
      </w:r>
      <w:bookmarkEnd w:id="1"/>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51"/>
      </w:r>
      <w:r w:rsidRPr="00006DC5">
        <w:rPr>
          <w:rFonts w:asciiTheme="majorBidi" w:hAnsiTheme="majorBidi" w:cstheme="majorBidi"/>
          <w:sz w:val="26"/>
          <w:szCs w:val="26"/>
        </w:rPr>
        <w:t>. Les personnages d'un même roman ne sont identifiables qu'à travers les relations qui les lient entre eux : aucun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ne peut donc être étudié isolément, ou exclusivement en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une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extratextuelle. Une étude fonctionnelle du microcosme </w:t>
      </w:r>
      <w:r w:rsidRPr="00006DC5">
        <w:rPr>
          <w:rFonts w:asciiTheme="majorBidi" w:hAnsiTheme="majorBidi" w:cstheme="majorBidi"/>
          <w:sz w:val="26"/>
          <w:szCs w:val="26"/>
        </w:rPr>
        <w:lastRenderedPageBreak/>
        <w:t>social représenté dans le roman nécessite avant tout une 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minutieuse du personnage en tant qu’un être</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 xml:space="preserve">social.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 lie avec autrui, il est ainsi, capable d’énoncer et de  modifier son avis, de provoquer  l’accord ou la critique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critique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part de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voire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Autrement dit, même si l’univers romanesque est considéré comme un univers clos qui a ses propres lois de fonctionnement,  il ne peut, finalement être autre chose qu'un monde social. Toute étude du personnage romanesque doit tenir compte de cette idée.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bookmarkStart w:id="2" w:name="Heading3"/>
      <w:bookmarkEnd w:id="2"/>
      <w:r w:rsidRPr="00006DC5">
        <w:rPr>
          <w:rFonts w:asciiTheme="majorBidi" w:hAnsiTheme="majorBidi" w:cstheme="majorBidi"/>
          <w:sz w:val="26"/>
          <w:szCs w:val="26"/>
        </w:rPr>
        <w:t>Claude Duchet 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 Lectures sociocritiques</w:t>
      </w:r>
      <w:r w:rsidRPr="00006DC5">
        <w:rPr>
          <w:rFonts w:asciiTheme="majorBidi" w:hAnsiTheme="majorBidi" w:cstheme="majorBidi"/>
          <w:i/>
          <w:iCs/>
          <w:sz w:val="26"/>
          <w:szCs w:val="26"/>
        </w:rPr>
        <w:t> </w:t>
      </w:r>
      <w:r w:rsidRPr="00006DC5">
        <w:rPr>
          <w:rFonts w:asciiTheme="majorBidi" w:hAnsiTheme="majorBidi" w:cstheme="majorBidi"/>
          <w:sz w:val="26"/>
          <w:szCs w:val="26"/>
        </w:rPr>
        <w:t>»</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que «</w:t>
      </w:r>
      <w:r w:rsidRPr="00006DC5">
        <w:rPr>
          <w:rFonts w:asciiTheme="majorBidi" w:hAnsiTheme="majorBidi" w:cstheme="majorBidi"/>
          <w:i/>
          <w:iCs/>
          <w:sz w:val="26"/>
          <w:szCs w:val="26"/>
        </w:rPr>
        <w:t>Ce qui fonde un monde social [...] c'est la relation dialectique entre le monde et le roman, à travers laquelle la fiction</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fiction</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se saisit [...] Le roman est ainsi un espace imaginaire dont l'organisation relève de techniques narratives spécifiques, mais aussi (et en même temps) un microcosme social dont tous les éléments réfractent la totalité d'une unité culturelle, elle-même insérée dans le monde du réel</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C'est même dans la mesure où le roman fonctionne comme une société</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où il fait appel à une expérience de la socialité, qu'il atteint à la cohérence d'une pratique, et par là sans doute accède aussi à la littérarit</w:t>
      </w:r>
      <w:bookmarkStart w:id="3" w:name="fnB10"/>
      <w:r w:rsidRPr="00006DC5">
        <w:rPr>
          <w:rFonts w:asciiTheme="majorBidi" w:hAnsiTheme="majorBidi" w:cstheme="majorBidi"/>
          <w:i/>
          <w:iCs/>
          <w:sz w:val="26"/>
          <w:szCs w:val="26"/>
        </w:rPr>
        <w:t>é.</w:t>
      </w:r>
      <w:bookmarkEnd w:id="3"/>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52"/>
      </w:r>
      <w:r w:rsidRPr="00006DC5">
        <w:rPr>
          <w:rFonts w:asciiTheme="majorBidi" w:hAnsiTheme="majorBidi" w:cstheme="majorBidi"/>
          <w:sz w:val="26"/>
          <w:szCs w:val="26"/>
        </w:rPr>
        <w:t>. Cette explication des relations entre univers social et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nous paraît très intéressante car elle cherche l'aspect social du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immédiatement dans l'extratextuel.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est donc à percevoir en tant que document historique, économique ou culturel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réelle qui l'a engendré, comme le reflet direct d'une idéologie, dans le but d'étudier le fonctionnement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tant que système social. En effet, dans le roman, où tout a un sens et où aucun détail n'est gratuit, le social est partout présent. Le passage suivant en est une illustration : </w:t>
      </w:r>
      <w:r w:rsidRPr="00006DC5">
        <w:rPr>
          <w:rFonts w:asciiTheme="majorBidi" w:hAnsiTheme="majorBidi" w:cstheme="majorBidi"/>
          <w:i/>
          <w:iCs/>
          <w:sz w:val="26"/>
          <w:szCs w:val="26"/>
        </w:rPr>
        <w:t xml:space="preserve">«  un cri de femme précéda l’embrasement. Le ciel encore sombre ferma les yeux quand elle l’implora. Au lycée, elle s’était fait quelques amis. Rires étouffés d’adolescentes promise à leurs cousins. Après les examens, les élèves chantaient à gorges déployées les chansons de Ferhate M’heni ou de </w:t>
      </w:r>
      <w:r w:rsidRPr="00006DC5">
        <w:rPr>
          <w:rFonts w:asciiTheme="majorBidi" w:hAnsiTheme="majorBidi" w:cstheme="majorBidi"/>
          <w:i/>
          <w:iCs/>
          <w:sz w:val="26"/>
          <w:szCs w:val="26"/>
        </w:rPr>
        <w:lastRenderedPageBreak/>
        <w:t>Matoub Lounes ; Fatima leur préférait la poésie moins bravache et plus belle d’Ait Menguelet. L’approche des vacances avait un gout de mimosa. Puis  il n’y eut plus que les jours suivis d’autres jours, mariage, enfant et corvées. Elle n’eut qu’un sanglot contre Dieu quand les hommes (les terroristes) se saisirent d’elle. »</w:t>
      </w:r>
      <w:r w:rsidRPr="00006DC5">
        <w:rPr>
          <w:rStyle w:val="Appelnotedebasdep"/>
          <w:rFonts w:asciiTheme="majorBidi" w:hAnsiTheme="majorBidi" w:cstheme="majorBidi"/>
          <w:i/>
          <w:iCs/>
          <w:sz w:val="26"/>
          <w:szCs w:val="26"/>
        </w:rPr>
        <w:footnoteReference w:id="53"/>
      </w:r>
      <w:r w:rsidRPr="00006DC5">
        <w:rPr>
          <w:rFonts w:asciiTheme="majorBidi" w:hAnsiTheme="majorBidi" w:cstheme="majorBidi"/>
          <w:sz w:val="26"/>
          <w:szCs w:val="26"/>
        </w:rPr>
        <w: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Les comportements sociaux propres à l'homme tels que ses manières de se comporter, de réagir, de s’habiller, de punir, de souffrir, de se déplacer dans l’espace, etc., dont la somme selon Henri Mitterrand</w:t>
      </w:r>
      <w:r w:rsidRPr="00006DC5">
        <w:rPr>
          <w:rStyle w:val="Appelnotedebasdep"/>
          <w:rFonts w:asciiTheme="majorBidi" w:hAnsiTheme="majorBidi" w:cstheme="majorBidi"/>
          <w:sz w:val="26"/>
          <w:szCs w:val="26"/>
        </w:rPr>
        <w:footnoteReference w:id="54"/>
      </w:r>
      <w:r w:rsidRPr="00006DC5">
        <w:rPr>
          <w:rFonts w:asciiTheme="majorBidi" w:hAnsiTheme="majorBidi" w:cstheme="majorBidi"/>
          <w:sz w:val="26"/>
          <w:szCs w:val="26"/>
        </w:rPr>
        <w:t xml:space="preserve"> détermine un univers sémiologique donné, peuvent être prêtés, chacun, au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Dans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urbain, par exemple,  a son propre comportement social comme le montre le passage suivant :</w:t>
      </w:r>
      <w:r w:rsidRPr="00006DC5">
        <w:rPr>
          <w:rFonts w:asciiTheme="majorBidi" w:hAnsiTheme="majorBidi" w:cstheme="majorBidi"/>
          <w:i/>
          <w:iCs/>
          <w:sz w:val="26"/>
          <w:szCs w:val="26"/>
        </w:rPr>
        <w:t xml:space="preserve"> « Ils sont propres, et, ont l’air de garçons bien élevés. Ils sont habillés de pantalons et de vestes en « jeans » et portent à leurs pieds des chaussures de sport « Nastases ». […]  ils sortent des cigarettes « Marlboro » et fument silencieusement […] les hommes en chaussures « Nastases » étaient rompus à ce genre de discours, ils savaient si bien concocter les versets du coran avec les hadiths du prophète en conjuguant au présent tout ce qui s’était dit pour des situations particulières à l’époque. »</w:t>
      </w:r>
      <w:r w:rsidRPr="00006DC5">
        <w:rPr>
          <w:rStyle w:val="Appelnotedebasdep"/>
          <w:rFonts w:asciiTheme="majorBidi" w:hAnsiTheme="majorBidi" w:cstheme="majorBidi"/>
          <w:i/>
          <w:iCs/>
          <w:sz w:val="26"/>
          <w:szCs w:val="26"/>
        </w:rPr>
        <w:footnoteReference w:id="55"/>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Ceci signifie que le roman se laisse donc réduire aux scènes idéologiquement les plus marquées où s'affrontent les arguments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incarnant des partis pris opposés. Etant le reflet direct d'une pensée dominante, le roman diffuse un discours trop médiatisé.  Aussi, la littérature équivaut-elle à une expression d'un vécu par la médiation de l'écriture.</w:t>
      </w:r>
    </w:p>
    <w:p w:rsidR="00610C19" w:rsidRDefault="00610C19" w:rsidP="000C7F93">
      <w:pPr>
        <w:spacing w:before="100" w:beforeAutospacing="1" w:after="100" w:afterAutospacing="1" w:line="360" w:lineRule="auto"/>
        <w:ind w:firstLine="709"/>
        <w:jc w:val="both"/>
        <w:outlineLvl w:val="2"/>
        <w:rPr>
          <w:rFonts w:asciiTheme="majorBidi" w:hAnsiTheme="majorBidi" w:cstheme="majorBidi"/>
          <w:b/>
          <w:bCs/>
          <w:sz w:val="26"/>
          <w:szCs w:val="26"/>
        </w:rPr>
      </w:pPr>
      <w:bookmarkStart w:id="4" w:name="Heading4"/>
      <w:bookmarkEnd w:id="4"/>
    </w:p>
    <w:p w:rsidR="00610C19" w:rsidRDefault="00610C19" w:rsidP="000C7F93">
      <w:pPr>
        <w:spacing w:before="100" w:beforeAutospacing="1" w:after="100" w:afterAutospacing="1" w:line="360" w:lineRule="auto"/>
        <w:ind w:firstLine="709"/>
        <w:jc w:val="both"/>
        <w:outlineLvl w:val="2"/>
        <w:rPr>
          <w:rFonts w:asciiTheme="majorBidi" w:hAnsiTheme="majorBidi" w:cstheme="majorBidi"/>
          <w:b/>
          <w:bCs/>
          <w:sz w:val="26"/>
          <w:szCs w:val="26"/>
        </w:rPr>
      </w:pPr>
    </w:p>
    <w:p w:rsidR="00610C19" w:rsidRDefault="00610C19" w:rsidP="000C7F93">
      <w:pPr>
        <w:spacing w:before="100" w:beforeAutospacing="1" w:after="100" w:afterAutospacing="1" w:line="360" w:lineRule="auto"/>
        <w:ind w:firstLine="709"/>
        <w:jc w:val="both"/>
        <w:outlineLvl w:val="2"/>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outlineLvl w:val="2"/>
        <w:rPr>
          <w:rFonts w:asciiTheme="majorBidi" w:hAnsiTheme="majorBidi" w:cstheme="majorBidi"/>
          <w:b/>
          <w:bCs/>
          <w:sz w:val="26"/>
          <w:szCs w:val="26"/>
        </w:rPr>
      </w:pPr>
      <w:r w:rsidRPr="00006DC5">
        <w:rPr>
          <w:rFonts w:asciiTheme="majorBidi" w:hAnsiTheme="majorBidi" w:cstheme="majorBidi"/>
          <w:b/>
          <w:bCs/>
          <w:sz w:val="26"/>
          <w:szCs w:val="26"/>
        </w:rPr>
        <w:lastRenderedPageBreak/>
        <w:t>II-1-3- Rapport lecteur</w:t>
      </w:r>
      <w:r w:rsidR="00852315" w:rsidRPr="00006DC5">
        <w:rPr>
          <w:rFonts w:asciiTheme="majorBidi" w:hAnsiTheme="majorBidi" w:cstheme="majorBidi"/>
          <w:b/>
          <w:bCs/>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b/>
          <w:bCs/>
          <w:sz w:val="26"/>
          <w:szCs w:val="26"/>
        </w:rPr>
        <w:fldChar w:fldCharType="end"/>
      </w:r>
      <w:r w:rsidRPr="00006DC5">
        <w:rPr>
          <w:rFonts w:asciiTheme="majorBidi" w:hAnsiTheme="majorBidi" w:cstheme="majorBidi"/>
          <w:b/>
          <w:bCs/>
          <w:sz w:val="26"/>
          <w:szCs w:val="26"/>
        </w:rPr>
        <w:t xml:space="preserve"> / personnage</w:t>
      </w:r>
      <w:r w:rsidR="00852315">
        <w:rPr>
          <w:rFonts w:asciiTheme="majorBidi" w:hAnsiTheme="majorBidi" w:cstheme="majorBidi"/>
          <w:b/>
          <w:b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doit pallier l'incomplétude du texte en construisant l'unité de chaque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Il choisit en même temps sa façon de combiner et d'actualiser les données du texte.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Puisque le texte ne peut décrire exhaustivement un monde complet,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appelé à recourir à ses expériences quotidiennes, à son monde de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Cette idée apparaît d’abord chez Umberto Eco qui, parlant de «encyclopédie» du lecteur, décrit ainsi l'activité lectorale : «</w:t>
      </w:r>
      <w:r w:rsidRPr="00006DC5">
        <w:rPr>
          <w:rFonts w:asciiTheme="majorBidi" w:hAnsiTheme="majorBidi" w:cstheme="majorBidi"/>
          <w:i/>
          <w:iCs/>
          <w:sz w:val="26"/>
          <w:szCs w:val="26"/>
        </w:rPr>
        <w:t>le lecteur, comme premier acte afin d'être en mesure d'appliquer l'information fournie par l'encyclopédie, assume provisoirement une identité entre le monde auquel l'énoncé fait référence et le monde de sa propre expérience, tel qu'il est reflété par le dictionnaire de base. Et si, au cours de l'actualisation, il découvre des divergences entre le monde de son expérience et celui de l'énoncé, il accomplira alors des opérations extensionnelles plus complexes</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56"/>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participation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 montre ainsi primordiale, même si son «encyclopédie» risque de poser un certain nombre de problèmes relatifs  à sa culture et  à son instruction et même à son éducation. C’est le cas dans le passage suivant tiré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où si le lecteur n’a pas dans son encyclopédie les références de la poésie arabe classique, il ne pourra pas suivre les idées de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 « </w:t>
      </w:r>
      <w:r w:rsidRPr="00006DC5">
        <w:rPr>
          <w:rFonts w:asciiTheme="majorBidi" w:hAnsiTheme="majorBidi" w:cstheme="majorBidi"/>
          <w:i/>
          <w:iCs/>
          <w:sz w:val="26"/>
          <w:szCs w:val="26"/>
        </w:rPr>
        <w:t>je peux réciter les merveilles du Kiteb El Aghani belle sherazade, et faire revivre pour toi seule les fastes d’antan, comme Bagdad déployait  ses charmes autour de l’Euphrate pour irriguer le monde. Je suis Antar, le plus valeureux des poètes- guerriers, je suis Q’ais, le roi errant, l’amoureux intrépide, je suis El moutanabi, l’indomptable Mutanabbi, l’indomptable au verbe d’airan et à la rime souveraine…</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57"/>
      </w:r>
      <w:r w:rsidRPr="00006DC5">
        <w:rPr>
          <w:rFonts w:asciiTheme="majorBidi" w:hAnsiTheme="majorBidi" w:cstheme="majorBidi"/>
          <w:sz w:val="26"/>
          <w:szCs w:val="26"/>
        </w:rPr>
        <w:t> </w:t>
      </w:r>
    </w:p>
    <w:p w:rsidR="00610C19" w:rsidRDefault="00610C19" w:rsidP="000C7F93">
      <w:pPr>
        <w:spacing w:before="100" w:beforeAutospacing="1" w:after="100" w:afterAutospacing="1" w:line="360" w:lineRule="auto"/>
        <w:ind w:firstLine="709"/>
        <w:jc w:val="both"/>
        <w:outlineLvl w:val="1"/>
        <w:rPr>
          <w:rFonts w:asciiTheme="majorBidi" w:hAnsiTheme="majorBidi" w:cstheme="majorBidi"/>
          <w:b/>
          <w:bCs/>
          <w:sz w:val="26"/>
          <w:szCs w:val="26"/>
        </w:rPr>
      </w:pPr>
      <w:bookmarkStart w:id="5" w:name="Heading5"/>
      <w:bookmarkEnd w:id="5"/>
    </w:p>
    <w:p w:rsidR="000C7F93" w:rsidRPr="00006DC5" w:rsidRDefault="000C7F93" w:rsidP="000C7F93">
      <w:pPr>
        <w:spacing w:before="100" w:beforeAutospacing="1" w:after="100" w:afterAutospacing="1" w:line="360" w:lineRule="auto"/>
        <w:ind w:firstLine="709"/>
        <w:jc w:val="both"/>
        <w:outlineLvl w:val="1"/>
        <w:rPr>
          <w:rFonts w:asciiTheme="majorBidi" w:hAnsiTheme="majorBidi" w:cstheme="majorBidi"/>
          <w:b/>
          <w:bCs/>
          <w:sz w:val="26"/>
          <w:szCs w:val="26"/>
        </w:rPr>
      </w:pPr>
      <w:r w:rsidRPr="00006DC5">
        <w:rPr>
          <w:rFonts w:asciiTheme="majorBidi" w:hAnsiTheme="majorBidi" w:cstheme="majorBidi"/>
          <w:b/>
          <w:bCs/>
          <w:sz w:val="26"/>
          <w:szCs w:val="26"/>
        </w:rPr>
        <w:lastRenderedPageBreak/>
        <w:t>II-2- Evaluation du personnage</w:t>
      </w:r>
      <w:r w:rsidR="00852315">
        <w:rPr>
          <w:rFonts w:asciiTheme="majorBidi" w:hAnsiTheme="majorBidi" w:cstheme="majorBidi"/>
          <w:b/>
          <w:b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
          <w:bCs/>
          <w:sz w:val="26"/>
          <w:szCs w:val="26"/>
        </w:rPr>
        <w:fldChar w:fldCharType="end"/>
      </w:r>
      <w:r w:rsidRPr="00006DC5">
        <w:rPr>
          <w:rFonts w:asciiTheme="majorBidi" w:hAnsiTheme="majorBidi" w:cstheme="majorBidi"/>
          <w:b/>
          <w:bCs/>
          <w:sz w:val="26"/>
          <w:szCs w:val="26"/>
        </w:rPr>
        <w:t xml:space="preserve"> dans le roman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bookmarkStart w:id="6" w:name="Heading6"/>
      <w:bookmarkEnd w:id="6"/>
      <w:r w:rsidRPr="00006DC5">
        <w:rPr>
          <w:rFonts w:asciiTheme="majorBidi" w:hAnsiTheme="majorBidi" w:cstheme="majorBidi"/>
          <w:sz w:val="26"/>
          <w:szCs w:val="26"/>
        </w:rPr>
        <w:t>Dans une approche évaluative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roman, Philippe Hamon avance que l’évaluation «</w:t>
      </w:r>
      <w:r w:rsidRPr="00006DC5">
        <w:rPr>
          <w:rFonts w:asciiTheme="majorBidi" w:hAnsiTheme="majorBidi" w:cstheme="majorBidi"/>
          <w:i/>
          <w:iCs/>
          <w:sz w:val="26"/>
          <w:szCs w:val="26"/>
        </w:rPr>
        <w:t>peut être considérée comme l'intrusion ou l'affleurement, dans un texte, d'un savoir, d'une compétence normative du narrateur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(ou d'un personnage évaluateur) distribuant, à cette intersection, des positivités ou des négativités, des réussites et des ratages, [...] des dominantes et des subordinations hiérarchiques [...], etc</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58"/>
      </w:r>
      <w:r w:rsidRPr="00006DC5">
        <w:rPr>
          <w:rFonts w:asciiTheme="majorBidi" w:hAnsiTheme="majorBidi" w:cstheme="majorBidi"/>
          <w:sz w:val="26"/>
          <w:szCs w:val="26"/>
        </w:rPr>
        <w:t>. Pour que ces avis puissent être formulés et avoir une action sur le celui qui lit, il est indispensable que des instances qui évaluent  soient préalablement mises en place. Un jugement porté par un évaluateur ne semble être valable que si l'évaluateur lui-même n'est nullement compromis dans ses rapports aux codes sociaux en vigueur, ni dans sa compétence à juger l'être, l'action, la parole ou la morale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Ainsi un jugement négatif prononcé par un évaluateur lui-même posé par l'œuvre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comme personnage négatif ne peut guère rencontrer l'approbation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le personnage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sera discrédité d'avance aux yeux du lecteur dans le passage suivant: « </w:t>
      </w:r>
      <w:r w:rsidRPr="00006DC5">
        <w:rPr>
          <w:rFonts w:asciiTheme="majorBidi" w:hAnsiTheme="majorBidi" w:cstheme="majorBidi"/>
          <w:i/>
          <w:iCs/>
          <w:sz w:val="26"/>
          <w:szCs w:val="26"/>
        </w:rPr>
        <w:t>- vous n’avez pas de décence, vous vous réjouissez, tandis que nous, nous combattons pour vous. Vous devriez porter le deuil</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59"/>
      </w:r>
    </w:p>
    <w:p w:rsidR="000C7F93" w:rsidRPr="00006DC5" w:rsidRDefault="000C7F93" w:rsidP="000C7F93">
      <w:pPr>
        <w:spacing w:before="100" w:beforeAutospacing="1" w:after="100" w:afterAutospacing="1" w:line="360" w:lineRule="auto"/>
        <w:ind w:firstLine="709"/>
        <w:jc w:val="both"/>
        <w:outlineLvl w:val="2"/>
        <w:rPr>
          <w:rFonts w:asciiTheme="majorBidi" w:hAnsiTheme="majorBidi" w:cstheme="majorBidi"/>
          <w:b/>
          <w:bCs/>
          <w:sz w:val="26"/>
          <w:szCs w:val="26"/>
        </w:rPr>
      </w:pPr>
      <w:r w:rsidRPr="00006DC5">
        <w:rPr>
          <w:rFonts w:asciiTheme="majorBidi" w:hAnsiTheme="majorBidi" w:cstheme="majorBidi"/>
          <w:b/>
          <w:bCs/>
          <w:sz w:val="26"/>
          <w:szCs w:val="26"/>
        </w:rPr>
        <w:t>II-2-1- Le narrateur</w:t>
      </w:r>
      <w:r w:rsidR="00852315" w:rsidRPr="00006DC5">
        <w:rPr>
          <w:rFonts w:asciiTheme="majorBidi" w:hAnsiTheme="majorBidi" w:cstheme="majorBidi"/>
          <w:b/>
          <w:bCs/>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b/>
          <w:bCs/>
          <w:sz w:val="26"/>
          <w:szCs w:val="26"/>
        </w:rPr>
        <w:fldChar w:fldCharType="end"/>
      </w:r>
      <w:r w:rsidRPr="00006DC5">
        <w:rPr>
          <w:rFonts w:asciiTheme="majorBidi" w:hAnsiTheme="majorBidi" w:cstheme="majorBidi"/>
          <w:b/>
          <w:bCs/>
          <w:sz w:val="26"/>
          <w:szCs w:val="26"/>
        </w:rPr>
        <w:t xml:space="preserve"> comme évaluateur</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Parmi les instances évaluatrices dans le roman, le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occupe toujours une place privilégiée dans la hiérarchie. Cette importance relative résulte d'abord du statut spécial des remarques du narrateur. L'évaluation portant sur 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sollicite la coopération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d'une manière et d'un degré fondamentalement différents selon qu'elle fait partie des commentaires du narrateur ou qu'elle est confiée à un personnage.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Dans le cas où elle fait partie du commentaire,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s'approprie automatiquement le point de vue du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accepte l'information comme incontestable puisque posée par le texte.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n'est pas à confondre avec «</w:t>
      </w:r>
      <w:r w:rsidRPr="00006DC5">
        <w:rPr>
          <w:rFonts w:asciiTheme="majorBidi" w:hAnsiTheme="majorBidi" w:cstheme="majorBidi"/>
          <w:i/>
          <w:iCs/>
          <w:sz w:val="26"/>
          <w:szCs w:val="26"/>
        </w:rPr>
        <w:t>celui qui écrit</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sz w:val="26"/>
          <w:szCs w:val="26"/>
        </w:rPr>
        <w:t> </w:t>
      </w:r>
      <w:bookmarkStart w:id="7" w:name="fnB34"/>
      <w:r w:rsidR="00852315" w:rsidRPr="00006DC5">
        <w:rPr>
          <w:rFonts w:asciiTheme="majorBidi" w:hAnsiTheme="majorBidi" w:cstheme="majorBidi"/>
          <w:sz w:val="26"/>
          <w:szCs w:val="26"/>
        </w:rPr>
        <w:fldChar w:fldCharType="begin"/>
      </w:r>
      <w:r w:rsidRPr="00006DC5">
        <w:rPr>
          <w:rFonts w:asciiTheme="majorBidi" w:hAnsiTheme="majorBidi" w:cstheme="majorBidi"/>
          <w:sz w:val="26"/>
          <w:szCs w:val="26"/>
        </w:rPr>
        <w:instrText xml:space="preserve"> HYPERLINK "http://magyar-irodalom.elte.hu/palimpszeszt/11_szam/09.htm" \l "fn34" </w:instrText>
      </w:r>
      <w:r w:rsidR="00852315" w:rsidRPr="00006DC5">
        <w:rPr>
          <w:rFonts w:asciiTheme="majorBidi" w:hAnsiTheme="majorBidi" w:cstheme="majorBidi"/>
          <w:sz w:val="26"/>
          <w:szCs w:val="26"/>
        </w:rPr>
        <w:fldChar w:fldCharType="end"/>
      </w:r>
      <w:bookmarkEnd w:id="7"/>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60"/>
      </w:r>
      <w:r w:rsidRPr="00006DC5">
        <w:rPr>
          <w:rFonts w:asciiTheme="majorBidi" w:hAnsiTheme="majorBidi" w:cstheme="majorBidi"/>
          <w:sz w:val="26"/>
          <w:szCs w:val="26"/>
        </w:rPr>
        <w:t>,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malgré toute l'apparence qu'il se donne comme chroniqueur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Le rôle premier du narrateur est de rapporter, en tant que témoin fidèle, les événements auxquels il a lui-même participé. Du fait de sa position de narrateur, celui-ci dispose d'une somme importante d'informations qu’il divulgue en choisissant de dissimuler son identité derrière la troisième personne du chroniqueur objectif, il justifie sa démarche par la vision qu'il a du devoir de l'historien.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mise en place du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tant qu’évaluateur se fonde également sur l'identité que celui-ci possède progressivement malgré son caractère inconnu. Absent de l'intrigue et réduit à la seule voix d'une conscience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fictive, ce narrateur n'existe d'abord qu'à travers ses jugements et par la manière dont il manipule ses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Derrière l’intermittence de ses assertions, on soupçonne pourtant l'existence d'un système de valeurs homogène, une vision de monde définie par ses prises de position. Par son attitude critique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critique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il révèle aussi quelque chose sur lui-même. Sa conscience sert ainsi de filtre pour chaque information destinée au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outlineLvl w:val="2"/>
        <w:rPr>
          <w:rFonts w:asciiTheme="majorBidi" w:hAnsiTheme="majorBidi" w:cstheme="majorBidi"/>
          <w:b/>
          <w:bCs/>
          <w:sz w:val="26"/>
          <w:szCs w:val="26"/>
        </w:rPr>
      </w:pPr>
      <w:bookmarkStart w:id="8" w:name="Heading7"/>
      <w:bookmarkEnd w:id="8"/>
      <w:r w:rsidRPr="00006DC5">
        <w:rPr>
          <w:rFonts w:asciiTheme="majorBidi" w:hAnsiTheme="majorBidi" w:cstheme="majorBidi"/>
          <w:b/>
          <w:bCs/>
          <w:sz w:val="26"/>
          <w:szCs w:val="26"/>
        </w:rPr>
        <w:t>II-2-2- Les personnages</w:t>
      </w:r>
      <w:r w:rsidR="00852315" w:rsidRPr="00006DC5">
        <w:rPr>
          <w:rFonts w:asciiTheme="majorBidi" w:hAnsiTheme="majorBidi" w:cstheme="majorBidi"/>
          <w:b/>
          <w:bCs/>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b/>
          <w:bCs/>
          <w:sz w:val="26"/>
          <w:szCs w:val="26"/>
        </w:rPr>
        <w:fldChar w:fldCharType="end"/>
      </w:r>
      <w:r w:rsidRPr="00006DC5">
        <w:rPr>
          <w:rFonts w:asciiTheme="majorBidi" w:hAnsiTheme="majorBidi" w:cstheme="majorBidi"/>
          <w:b/>
          <w:bCs/>
          <w:sz w:val="26"/>
          <w:szCs w:val="26"/>
        </w:rPr>
        <w:t xml:space="preserve"> comme évaluateurs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la plupart des romans, il est possible de classer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selon le rôle qui leur est attribué dans l'évaluation. Certains personnages peuvent intervenir dans l'énoncé directement comme évaluateurs tandis que d'autres n'ont pas ce choix. Dire d’un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qu’il est évaluateur réside dans le fait de le  placer dans le schéma actantiel du roman, à le mettre en relation avec d’autres personnages pour augmenter la valeur et la crédibilité de son témoignage, en bref à le doter de compétences d'évaluateur.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lastRenderedPageBreak/>
        <w:t>Le libre arbitre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évaluateur donne son importance à chaque témoignage.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ayant la situation la plus centrale communiquent plus librement avec le reste du personnel du roman : C’est le cas du personnage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prend une place centrale et se permet d’évaluer les autres protagonistes et se trouve même à travers son jugement en position d’évaluateur de par ses jugements et bourreau car il exécute les sentences qu’il a lui même  décidé : </w:t>
      </w:r>
      <w:r w:rsidRPr="00006DC5">
        <w:rPr>
          <w:rFonts w:asciiTheme="majorBidi" w:hAnsiTheme="majorBidi" w:cstheme="majorBidi"/>
          <w:i/>
          <w:iCs/>
          <w:sz w:val="26"/>
          <w:szCs w:val="26"/>
        </w:rPr>
        <w:t>« Une gamine de dix-huit ans s’est fait descendre ici. Elle fréquentait un flic ont dit ces gens. En réalité</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elle avait refusé de porter le foulard. »</w:t>
      </w:r>
      <w:r w:rsidRPr="00006DC5">
        <w:rPr>
          <w:rStyle w:val="Appelnotedebasdep"/>
          <w:rFonts w:asciiTheme="majorBidi" w:hAnsiTheme="majorBidi" w:cstheme="majorBidi"/>
          <w:i/>
          <w:iCs/>
          <w:sz w:val="26"/>
          <w:szCs w:val="26"/>
        </w:rPr>
        <w:footnoteReference w:id="61"/>
      </w:r>
      <w:r w:rsidRPr="00006DC5">
        <w:rPr>
          <w:rFonts w:asciiTheme="majorBidi" w:hAnsiTheme="majorBidi" w:cstheme="majorBidi"/>
          <w:i/>
          <w:iCs/>
          <w:sz w:val="26"/>
          <w:szCs w:val="26"/>
        </w:rPr>
        <w: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 xml:space="preserve"> Une seconde catégorie de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évaluateurs comprend les personnages dont le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ne suit la perception qu'occasionnellement mais qui incarnent cependant une position importante dans le récit. Pour la plupart, il s'agit des personnages instables dont le parti pris se modifie suite à  une confrontation avec d'autres personnages. Cette évolution idéologique est toujours fort signifiante : la transformation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fait partie des stratégies destinées à toucher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lui-même. Quelquefois les personnages de ce type se voient chargés d'un rôle d'évaluateur limité. Tel est par exemple le cas des villageois ou des ouvriers dans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subissent les affres du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mais qui de par leur évaluation de la situation se transforment en agents actifs dans le sens des assaillants ou celui de ceux qui s’opposent à cet 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fait : « </w:t>
      </w:r>
      <w:r w:rsidRPr="00006DC5">
        <w:rPr>
          <w:rFonts w:asciiTheme="majorBidi" w:hAnsiTheme="majorBidi" w:cstheme="majorBidi"/>
          <w:i/>
          <w:iCs/>
          <w:sz w:val="26"/>
          <w:szCs w:val="26"/>
        </w:rPr>
        <w:t>non je crois qu’il y a autre chose, ces intégristes ne sont pas si forts. Nous aussi nous n’avons pas peur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Nous venons bien pour boire, non ? Nous voulons vivre, nous aimons les bonnes choses. Les intégristes  ne nous en empêcheront pas facilement. Il faudra qu’ils fassent plus que cela pour empêcher les Algériens de vivre. Les Algériens ont toujours été des buveurs, des bons vivants … Nous sommes des méditerranéens, les intégristes n’ont pas compris que nous ne sommes pas des arabes. Non, ce ne sera pas facile. »</w:t>
      </w:r>
      <w:r w:rsidRPr="00006DC5">
        <w:rPr>
          <w:rStyle w:val="Appelnotedebasdep"/>
          <w:rFonts w:asciiTheme="majorBidi" w:hAnsiTheme="majorBidi" w:cstheme="majorBidi"/>
          <w:i/>
          <w:iCs/>
          <w:sz w:val="26"/>
          <w:szCs w:val="26"/>
        </w:rPr>
        <w:footnoteReference w:id="62"/>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Ces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supportent tout au long du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une certaine détérioration et une décadence, ils restent plus importants comme évalués que comme évaluateurs. Ils restent, néanmoins dans leur jugement et leur évaluation assez indépendants.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troisième type de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personnages-attributs. Dénués de toute liberté, ces personnages n'ont pas la capacité d'apparaître seuls et de mener une action indépendante. Ils se retrouvent dans les romans toujours accompagnés d'un autre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dont ils constituent une sorte d'attribut. Ainsi, les antagonistes dans les romans qui nous intéressent, que ce soit le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ou aussi le gendarme ou même le journaliste…,  et qui occupent la position la plus centrale dans le roman, disposent de personnages-attributs : sa femme, sa mère, ses soldats, ses victimes... « </w:t>
      </w:r>
      <w:r w:rsidRPr="00006DC5">
        <w:rPr>
          <w:rFonts w:asciiTheme="majorBidi" w:hAnsiTheme="majorBidi" w:cstheme="majorBidi"/>
          <w:i/>
          <w:iCs/>
          <w:sz w:val="26"/>
          <w:szCs w:val="26"/>
        </w:rPr>
        <w:t>Karim eut beaucoup de peine pour son père, sa mère, et ses frères et sœur qui allaient dorénavant connaître des jours difficiles.  Mais il garda la mauvaise nouvelle pour lui, de peur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qu’elle ne fût interprétée comme une désapprobation implicite de l’acte collectif. Même Abdelatif- qui avait décidé après accord de son Emir de rester avec eux- n’en sut rien malgré sa présence permanente au côté de Karim.</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63"/>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N'ayant d'autre lien avec l'intrigue que leur relation avec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principal, ces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n'apparaissent jamais en l'absence de celui-ci. Leur liberté d'action est donc très limitée, de même que leur rôle d'évaluateur.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Un quatrième type de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les personnages «collectifs». Doués d'une compétence évaluative relativement développée et évoqués par le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 plus souvent comme  la foule des passants, inclut tous les comportements modèles que le narrateur juge caractéristiques aux diverses étapes de l’action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Sans entrer en compétition avec les personnages individualisés, la masse de ces badauds sert de cadre, inscrivant une position à chacun dans l'espace des conduites possibles et des réactions humaines. Comme le montre le passage suivant où les personnages collectifs représentés en l’occurrence par </w:t>
      </w:r>
      <w:r w:rsidRPr="00006DC5">
        <w:rPr>
          <w:rFonts w:asciiTheme="majorBidi" w:hAnsiTheme="majorBidi" w:cstheme="majorBidi"/>
          <w:sz w:val="26"/>
          <w:szCs w:val="26"/>
        </w:rPr>
        <w:lastRenderedPageBreak/>
        <w:t>« les moudjahidines </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moudjahidines</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demandent au mari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principal d’éviter de s’installer dans son village investi par les islamistes : « </w:t>
      </w:r>
      <w:r w:rsidRPr="00006DC5">
        <w:rPr>
          <w:rFonts w:asciiTheme="majorBidi" w:hAnsiTheme="majorBidi" w:cstheme="majorBidi"/>
          <w:i/>
          <w:iCs/>
          <w:sz w:val="26"/>
          <w:szCs w:val="26"/>
        </w:rPr>
        <w:t>Quand enfin vint l'indépendance, Z'hor s'était dite «</w:t>
      </w:r>
      <w:r w:rsidRPr="00006DC5">
        <w:rPr>
          <w:rFonts w:asciiTheme="majorBidi" w:hAnsiTheme="majorBidi" w:cstheme="majorBidi"/>
          <w:i/>
          <w:iCs/>
          <w:spacing w:val="20"/>
          <w:sz w:val="26"/>
          <w:szCs w:val="26"/>
        </w:rPr>
        <w:t xml:space="preserve"> Mon pays</w:t>
      </w:r>
      <w:r w:rsidR="00852315" w:rsidRPr="00006DC5">
        <w:rPr>
          <w:rFonts w:asciiTheme="majorBidi" w:hAnsiTheme="majorBidi" w:cstheme="majorBidi"/>
          <w:i/>
          <w:iCs/>
          <w:spacing w:val="20"/>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i/>
          <w:iCs/>
          <w:spacing w:val="20"/>
          <w:sz w:val="26"/>
          <w:szCs w:val="26"/>
        </w:rPr>
        <w:fldChar w:fldCharType="end"/>
      </w:r>
      <w:r w:rsidRPr="00006DC5">
        <w:rPr>
          <w:rFonts w:asciiTheme="majorBidi" w:hAnsiTheme="majorBidi" w:cstheme="majorBidi"/>
          <w:i/>
          <w:iCs/>
          <w:spacing w:val="20"/>
          <w:sz w:val="26"/>
          <w:szCs w:val="26"/>
        </w:rPr>
        <w:t xml:space="preserve"> est enfin libre et je pourrais m'installer où je veux ».</w:t>
      </w:r>
      <w:r w:rsidRPr="00006DC5">
        <w:rPr>
          <w:rFonts w:asciiTheme="majorBidi" w:hAnsiTheme="majorBidi" w:cstheme="majorBidi"/>
          <w:i/>
          <w:iCs/>
          <w:sz w:val="26"/>
          <w:szCs w:val="26"/>
        </w:rPr>
        <w:t xml:space="preserve"> Pour s'établir, le couple choisit Ouled Allel. Il acheta un bout de terrain dans ce quartier alors tranquille pour bâtir une maisonnette et vivre en paix. </w:t>
      </w:r>
      <w:r w:rsidRPr="00006DC5">
        <w:rPr>
          <w:rFonts w:asciiTheme="majorBidi" w:hAnsiTheme="majorBidi" w:cstheme="majorBidi"/>
          <w:i/>
          <w:iCs/>
          <w:spacing w:val="20"/>
          <w:sz w:val="26"/>
          <w:szCs w:val="26"/>
        </w:rPr>
        <w:t>« Le jour de notre arrivée dans ce village qui allait devenir la base des islamistes armés, certains de nos amis, des Moudjahidines comme Ahmed, nous ont mis en garde contre des harkis connus qui habitaient dans ce village. Je me rappelle m’être insurgée violemment contre mon mari. Je lui avais reproché de nous avoir logés tout près de ces gens-là.  J'avais un mauvais pressentiment. Et mes doutes ne tardèrent pas à se confirmer. D’étranges réunions se tenaient dans le plus grand secret dans l'une des maisons du quartier. J'ai pressenti le danger, mais c'était le temps de l'indifférence et personne ne voulait m'écouter. Je ne pouvais pas rester les bras croisés, j'ai alors alerté les voisins puis les Moudjahidines, mais rien à faire, le laxisme était à son paroxysme. Parfois, le leader du FIS rejoignait ses disciples dans quelques réunions clandestines. Du haut de ma terrasse, j'observais tout cela ».</w:t>
      </w:r>
      <w:r w:rsidRPr="00006DC5">
        <w:rPr>
          <w:rFonts w:asciiTheme="majorBidi" w:hAnsiTheme="majorBidi" w:cstheme="majorBidi"/>
          <w:i/>
          <w:iCs/>
          <w:sz w:val="26"/>
          <w:szCs w:val="26"/>
        </w:rPr>
        <w:t>En s'établissant à Ouled Allel, les terroristes contrôlaient déjà le quartier.</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64"/>
      </w:r>
    </w:p>
    <w:p w:rsidR="000C7F93" w:rsidRPr="00006DC5" w:rsidRDefault="000C7F93" w:rsidP="000C7F93">
      <w:pPr>
        <w:pStyle w:val="Corpsdutexte0"/>
        <w:shd w:val="clear" w:color="auto" w:fill="auto"/>
        <w:spacing w:before="100" w:beforeAutospacing="1" w:after="100" w:afterAutospacing="1" w:line="360" w:lineRule="auto"/>
        <w:ind w:firstLine="709"/>
        <w:rPr>
          <w:rFonts w:asciiTheme="majorBidi" w:hAnsiTheme="majorBidi" w:cstheme="majorBidi"/>
          <w:i/>
          <w:iCs/>
          <w:sz w:val="26"/>
          <w:szCs w:val="26"/>
        </w:rPr>
      </w:pPr>
      <w:r w:rsidRPr="00006DC5">
        <w:rPr>
          <w:rFonts w:asciiTheme="majorBidi" w:eastAsia="Times New Roman" w:hAnsiTheme="majorBidi" w:cstheme="majorBidi"/>
          <w:sz w:val="26"/>
          <w:szCs w:val="26"/>
          <w:lang w:eastAsia="fr-FR"/>
        </w:rPr>
        <w:t>Comme les personnages</w:t>
      </w:r>
      <w:r w:rsidR="00852315" w:rsidRPr="00006DC5">
        <w:rPr>
          <w:rFonts w:asciiTheme="majorBidi" w:eastAsia="Times New Roman" w:hAnsiTheme="majorBidi" w:cstheme="majorBidi"/>
          <w:sz w:val="26"/>
          <w:szCs w:val="26"/>
          <w:lang w:eastAsia="fr-FR"/>
        </w:rPr>
        <w:fldChar w:fldCharType="begin"/>
      </w:r>
      <w:r w:rsidRPr="00006DC5">
        <w:instrText xml:space="preserve"> XE "</w:instrText>
      </w:r>
      <w:r w:rsidRPr="00006DC5">
        <w:rPr>
          <w:rFonts w:ascii="Courier New" w:eastAsia="Times New Roman" w:hAnsi="Courier New" w:cs="Courier New"/>
          <w:sz w:val="21"/>
          <w:szCs w:val="21"/>
          <w:lang w:eastAsia="fr-FR"/>
        </w:rPr>
        <w:instrText>personnages</w:instrText>
      </w:r>
      <w:r w:rsidRPr="00006DC5">
        <w:instrText xml:space="preserve">" </w:instrText>
      </w:r>
      <w:r w:rsidR="00852315" w:rsidRPr="00006DC5">
        <w:rPr>
          <w:rFonts w:asciiTheme="majorBidi" w:eastAsia="Times New Roman" w:hAnsiTheme="majorBidi" w:cstheme="majorBidi"/>
          <w:sz w:val="26"/>
          <w:szCs w:val="26"/>
          <w:lang w:eastAsia="fr-FR"/>
        </w:rPr>
        <w:fldChar w:fldCharType="end"/>
      </w:r>
      <w:r w:rsidRPr="00006DC5">
        <w:rPr>
          <w:rFonts w:asciiTheme="majorBidi" w:eastAsia="Times New Roman" w:hAnsiTheme="majorBidi" w:cstheme="majorBidi"/>
          <w:sz w:val="26"/>
          <w:szCs w:val="26"/>
          <w:lang w:eastAsia="fr-FR"/>
        </w:rPr>
        <w:t xml:space="preserve"> individuels, la masse a également son jugement, ses propriétés, son évolution et ses oscillations entre implication et souffrance, abattement et espoir, peur</w:t>
      </w:r>
      <w:r w:rsidR="00852315" w:rsidRPr="00006DC5">
        <w:rPr>
          <w:rFonts w:asciiTheme="majorBidi" w:eastAsia="Times New Roman" w:hAnsiTheme="majorBidi" w:cstheme="majorBidi"/>
          <w:sz w:val="26"/>
          <w:szCs w:val="26"/>
          <w:lang w:eastAsia="fr-FR"/>
        </w:rPr>
        <w:fldChar w:fldCharType="begin"/>
      </w:r>
      <w:r w:rsidRPr="00006DC5">
        <w:instrText xml:space="preserve"> XE "</w:instrText>
      </w:r>
      <w:r w:rsidRPr="00006DC5">
        <w:rPr>
          <w:rFonts w:ascii="Courier New" w:eastAsia="Times New Roman" w:hAnsi="Courier New" w:cs="Courier New"/>
          <w:sz w:val="21"/>
          <w:szCs w:val="21"/>
          <w:lang w:eastAsia="fr-FR"/>
        </w:rPr>
        <w:instrText>peur</w:instrText>
      </w:r>
      <w:r w:rsidRPr="00006DC5">
        <w:instrText xml:space="preserve">" </w:instrText>
      </w:r>
      <w:r w:rsidR="00852315" w:rsidRPr="00006DC5">
        <w:rPr>
          <w:rFonts w:asciiTheme="majorBidi" w:eastAsia="Times New Roman" w:hAnsiTheme="majorBidi" w:cstheme="majorBidi"/>
          <w:sz w:val="26"/>
          <w:szCs w:val="26"/>
          <w:lang w:eastAsia="fr-FR"/>
        </w:rPr>
        <w:fldChar w:fldCharType="end"/>
      </w:r>
      <w:r w:rsidRPr="00006DC5">
        <w:rPr>
          <w:rFonts w:asciiTheme="majorBidi" w:eastAsia="Times New Roman" w:hAnsiTheme="majorBidi" w:cstheme="majorBidi"/>
          <w:sz w:val="26"/>
          <w:szCs w:val="26"/>
          <w:lang w:eastAsia="fr-FR"/>
        </w:rPr>
        <w:t xml:space="preserve"> et soulagement. Chez Abdelkader Harichane cela transparait dans le passage suivant où il montre l’unanimité de la prise de position des journalistes face à une décision qui a été prise par la justice contre le personnage</w:t>
      </w:r>
      <w:r w:rsidR="00852315">
        <w:rPr>
          <w:rFonts w:asciiTheme="majorBidi" w:eastAsia="Times New Roman" w:hAnsiTheme="majorBidi" w:cstheme="majorBidi"/>
          <w:sz w:val="26"/>
          <w:szCs w:val="26"/>
          <w:lang w:eastAsia="fr-FR"/>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eastAsia="Times New Roman" w:hAnsiTheme="majorBidi" w:cstheme="majorBidi"/>
          <w:sz w:val="26"/>
          <w:szCs w:val="26"/>
          <w:lang w:eastAsia="fr-FR"/>
        </w:rPr>
        <w:fldChar w:fldCharType="end"/>
      </w:r>
      <w:r w:rsidRPr="00006DC5">
        <w:rPr>
          <w:rFonts w:asciiTheme="majorBidi" w:eastAsia="Times New Roman" w:hAnsiTheme="majorBidi" w:cstheme="majorBidi"/>
          <w:sz w:val="26"/>
          <w:szCs w:val="26"/>
          <w:lang w:eastAsia="fr-FR"/>
        </w:rPr>
        <w:t xml:space="preserve"> individuel : </w:t>
      </w:r>
      <w:r w:rsidRPr="00006DC5">
        <w:rPr>
          <w:rFonts w:asciiTheme="majorBidi" w:hAnsiTheme="majorBidi" w:cstheme="majorBidi"/>
          <w:i/>
          <w:iCs/>
          <w:sz w:val="26"/>
          <w:szCs w:val="26"/>
        </w:rPr>
        <w:t xml:space="preserve">« Les nombreux journalistes présents dans la salle notassent sa bravoure. Il (le personnage principal) fut relaxé le soir même. A l'unanimité, les journaux du lendemain matin soulignèrent le caractère héroïque </w:t>
      </w:r>
      <w:r w:rsidRPr="00006DC5">
        <w:rPr>
          <w:rFonts w:asciiTheme="majorBidi" w:hAnsiTheme="majorBidi" w:cstheme="majorBidi"/>
          <w:i/>
          <w:iCs/>
          <w:sz w:val="26"/>
          <w:szCs w:val="26"/>
        </w:rPr>
        <w:lastRenderedPageBreak/>
        <w:t>de sa plaidoirie et tirèrent des conclusions hâtives et encourageantes quant au devenir de la presse indépendante Houbel recommanda à l'équipe de poursuivre le sit- in jusqu'au fléchissement du "pouvoir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pouvoir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w:t>
      </w:r>
      <w:r w:rsidRPr="00006DC5">
        <w:rPr>
          <w:rStyle w:val="Appelnotedebasdep"/>
          <w:rFonts w:asciiTheme="majorBidi" w:hAnsiTheme="majorBidi" w:cstheme="majorBidi"/>
          <w:i/>
          <w:iCs/>
          <w:sz w:val="26"/>
          <w:szCs w:val="26"/>
        </w:rPr>
        <w:footnoteReference w:id="65"/>
      </w:r>
    </w:p>
    <w:p w:rsidR="00610C19" w:rsidRDefault="00610C19" w:rsidP="000C7F93">
      <w:pPr>
        <w:spacing w:before="100" w:beforeAutospacing="1" w:after="100" w:afterAutospacing="1" w:line="360" w:lineRule="auto"/>
        <w:ind w:firstLine="709"/>
        <w:jc w:val="both"/>
        <w:outlineLvl w:val="2"/>
        <w:rPr>
          <w:rFonts w:asciiTheme="majorBidi" w:hAnsiTheme="majorBidi" w:cstheme="majorBidi"/>
          <w:b/>
          <w:bCs/>
          <w:sz w:val="26"/>
          <w:szCs w:val="26"/>
        </w:rPr>
      </w:pPr>
      <w:bookmarkStart w:id="9" w:name="Heading8"/>
      <w:bookmarkEnd w:id="9"/>
    </w:p>
    <w:p w:rsidR="000C7F93" w:rsidRPr="00006DC5" w:rsidRDefault="000C7F93" w:rsidP="000C7F93">
      <w:pPr>
        <w:spacing w:before="100" w:beforeAutospacing="1" w:after="100" w:afterAutospacing="1" w:line="360" w:lineRule="auto"/>
        <w:ind w:firstLine="709"/>
        <w:jc w:val="both"/>
        <w:outlineLvl w:val="2"/>
        <w:rPr>
          <w:rFonts w:asciiTheme="majorBidi" w:hAnsiTheme="majorBidi" w:cstheme="majorBidi"/>
          <w:b/>
          <w:bCs/>
          <w:sz w:val="26"/>
          <w:szCs w:val="26"/>
        </w:rPr>
      </w:pPr>
      <w:r w:rsidRPr="00006DC5">
        <w:rPr>
          <w:rFonts w:asciiTheme="majorBidi" w:hAnsiTheme="majorBidi" w:cstheme="majorBidi"/>
          <w:b/>
          <w:bCs/>
          <w:sz w:val="26"/>
          <w:szCs w:val="26"/>
        </w:rPr>
        <w:t>II-2-3- Le lecteur</w:t>
      </w:r>
      <w:r w:rsidR="00852315" w:rsidRPr="00006DC5">
        <w:rPr>
          <w:rFonts w:asciiTheme="majorBidi" w:hAnsiTheme="majorBidi" w:cstheme="majorBidi"/>
          <w:b/>
          <w:bCs/>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b/>
          <w:bCs/>
          <w:sz w:val="26"/>
          <w:szCs w:val="26"/>
        </w:rPr>
        <w:fldChar w:fldCharType="end"/>
      </w:r>
      <w:r w:rsidRPr="00006DC5">
        <w:rPr>
          <w:rFonts w:asciiTheme="majorBidi" w:hAnsiTheme="majorBidi" w:cstheme="majorBidi"/>
          <w:b/>
          <w:bCs/>
          <w:sz w:val="26"/>
          <w:szCs w:val="26"/>
        </w:rPr>
        <w:t xml:space="preserve"> comme évaluateur</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roman de par son essence a toujours besoin de la présence d’un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Il ne peut atteindre sa complétude sans son passage entre les mains d’une personne qui lit, interprète et évalue ce qu’il va vivre dans le récit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récit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Cette activité interprétative Philippe Hamon l’assimile au fait de : « </w:t>
      </w:r>
      <w:r w:rsidRPr="00006DC5">
        <w:rPr>
          <w:rFonts w:asciiTheme="majorBidi" w:hAnsiTheme="majorBidi" w:cstheme="majorBidi"/>
          <w:i/>
          <w:iCs/>
          <w:sz w:val="26"/>
          <w:szCs w:val="26"/>
        </w:rPr>
        <w:t>suivre une information linéarisée, […] redistribuer des éléments disjoints et successifs sous forme d'échelles et de systèmes de valeurs à vocation unitaire et syncrétique, c'est reconstruire le global à partir du local. Ces opérations, sans doute, se construisent, se sollicitent, se proposent au lecteur à l'occasion et à partir de certaines structures ou appareils textuels particuliers inscrits dans l'œuvre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elle-mêm</w:t>
      </w:r>
      <w:bookmarkStart w:id="10" w:name="fnB47"/>
      <w:r w:rsidRPr="00006DC5">
        <w:rPr>
          <w:rFonts w:asciiTheme="majorBidi" w:hAnsiTheme="majorBidi" w:cstheme="majorBidi"/>
          <w:i/>
          <w:iCs/>
          <w:sz w:val="26"/>
          <w:szCs w:val="26"/>
        </w:rPr>
        <w:t>e</w:t>
      </w:r>
      <w:bookmarkEnd w:id="10"/>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66"/>
      </w:r>
      <w:r w:rsidRPr="00006DC5">
        <w:rPr>
          <w:rFonts w:asciiTheme="majorBidi" w:hAnsiTheme="majorBidi" w:cstheme="majorBidi"/>
          <w:sz w:val="26"/>
          <w:szCs w:val="26"/>
        </w:rPr>
        <w:t xml:space="preserve">. </w:t>
      </w:r>
    </w:p>
    <w:p w:rsidR="000C7F93" w:rsidRPr="00006DC5" w:rsidRDefault="000C7F93" w:rsidP="000C7F93">
      <w:pPr>
        <w:tabs>
          <w:tab w:val="left" w:pos="592"/>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possède plusieurs perceptions  des différents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roman. Elles  reposent d'une part sur une hiérarchie interne au texte, d'autre part sur un certain nombre de références à des systèmes de valeurs extratextuels dont le lecteur doit avoir connaissance. Tout roman, dans la mesure où il propose et exploite un certain nombre de valeurs, a pour objectif d'agir sur le lecteur, de susciter chez lui certaines réactions souhaitées, de l'inciter à prendre parti. </w:t>
      </w:r>
    </w:p>
    <w:p w:rsidR="000C7F93" w:rsidRPr="00006DC5" w:rsidRDefault="000C7F93" w:rsidP="000C7F93">
      <w:pPr>
        <w:tabs>
          <w:tab w:val="left" w:pos="592"/>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exemples de prise de position que pourrait avoir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sont très nombreux ; ils varient entre émotion, pitié,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fureur… Le passage, assez long, que nous proposons de notre corpus nous paraît mêler tous ses sentiments : </w:t>
      </w:r>
    </w:p>
    <w:p w:rsidR="000C7F93" w:rsidRPr="00006DC5" w:rsidRDefault="000C7F93" w:rsidP="000C7F93">
      <w:pPr>
        <w:tabs>
          <w:tab w:val="left" w:pos="592"/>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 xml:space="preserve">« …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Aucun doute. Des terroristes encerclent le douar. Ils sont derrière moi. Impossible de reculer. M'ont-ils vu?</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Je me précipite sur un buisson, je dépose Safia.</w:t>
      </w:r>
    </w:p>
    <w:p w:rsidR="000C7F93" w:rsidRPr="00006DC5" w:rsidRDefault="000C7F93" w:rsidP="000C7F93">
      <w:pPr>
        <w:numPr>
          <w:ilvl w:val="0"/>
          <w:numId w:val="5"/>
        </w:numPr>
        <w:tabs>
          <w:tab w:val="left" w:pos="619"/>
        </w:tabs>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Ma princesse, écoute papa, tu vas rester ici, je vais aller voir quelque chose et je reviens très vite. Tu ne bouges pas, tu ne bouges pas, d'accord?</w:t>
      </w:r>
    </w:p>
    <w:p w:rsidR="000C7F93" w:rsidRPr="00006DC5" w:rsidRDefault="000C7F93" w:rsidP="000C7F93">
      <w:pPr>
        <w:numPr>
          <w:ilvl w:val="0"/>
          <w:numId w:val="5"/>
        </w:numPr>
        <w:tabs>
          <w:tab w:val="left" w:pos="597"/>
        </w:tabs>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Pourquoi, les égorgeurs ils sont là?</w:t>
      </w:r>
    </w:p>
    <w:p w:rsidR="000C7F93" w:rsidRPr="00006DC5" w:rsidRDefault="000C7F93" w:rsidP="000C7F93">
      <w:pPr>
        <w:numPr>
          <w:ilvl w:val="0"/>
          <w:numId w:val="5"/>
        </w:numPr>
        <w:tabs>
          <w:tab w:val="left" w:pos="597"/>
        </w:tabs>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Chut, je reviens.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Dieu que faire? Ne pas s'affoler surtout. Trouver une issue. Trouver une issue. Trouver une issue. Ils vont tuer Safia. Les sol</w:t>
      </w:r>
      <w:r w:rsidRPr="00006DC5">
        <w:rPr>
          <w:rFonts w:asciiTheme="majorBidi" w:hAnsiTheme="majorBidi" w:cstheme="majorBidi"/>
          <w:i/>
          <w:iCs/>
          <w:sz w:val="26"/>
          <w:szCs w:val="26"/>
        </w:rPr>
        <w:softHyphen/>
        <w:t>dats ne viendront pas. Les soldats ne viennent jamais. Les soldats viennent après. Après. Ils vent massacrer ma fille.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Je retourne prudemment sur mes pas pour trouver une sortie. La lune, sortant des nuages, repeint le décor noir en rose glacé écœurant. J'avance dans un rêve. Cette nuit est irréelle. Je suis dans un cauchemar. Ma raison vacille. Je suis un peu perdu. Je me ranime brutalement, Safia!... Je scrute les alentours. Nous sommes pris au piège. Encerclés. Ils sont nombreux. Je distingue leurs gueules, leurs armes. Faits comme des rats. Totalement impuissants. Victimes parmi les victimes. Trois explosions. Rafales. Cris. Ma gamine !... Affolé, je rejoins Safia derrière son buisson. Elle n'a pas peur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Elle écoute, regarde au loin les maisons. D'où proviennent ces cris? A-t-elle peur? A-t-elle conscience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du danger? Je m'étonne aussi de mon sang froid. Je n'ai plus peur. Safia est dans mes bras. Des hurlements déchirent la nuit. Un groupe arrive. Très vite un vertige. Une seconde d'éternité qui me cloue sur place où je vois mon enfance. Mère, un amour raté. Zakia, un amour perdu. Kamel, mon fils. Yasmina, je t'aime est faux. Je ne t'aime pas est faux. Et...Safia.Safia.Safia. «Papa, ils font mal les égorgeurs, très mal ? Comme lorsque je suis tombée dans l'escalier?» Je </w:t>
      </w:r>
      <w:r w:rsidRPr="00006DC5">
        <w:rPr>
          <w:rFonts w:asciiTheme="majorBidi" w:hAnsiTheme="majorBidi" w:cstheme="majorBidi"/>
          <w:i/>
          <w:iCs/>
          <w:sz w:val="26"/>
          <w:szCs w:val="26"/>
        </w:rPr>
        <w:lastRenderedPageBreak/>
        <w:t>la serre très fort sur ma poitrine. Elle tremble, une feuille. «Papa j'ai froid. » Je l'enfouis sous le pan de ma veste. Une pensée me perfore le crâne, se plante sauvagement : Ils ne l'auront pas vivante ! Ma main saisit son cou frêle. «Papa tu me fais mal.» Je serre de toutes mes forces. Mes doigts ont vite brisé le cartilage.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Sa tête retombe sur ma poitrine.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Dans ma tête, un ruissellement de vagues. La Mer, je suis né il y a quarante millions d'années. Il y a quarante ans, Mère.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Maintenant, ils peuvent venir. »</w:t>
      </w:r>
      <w:r w:rsidRPr="00006DC5">
        <w:rPr>
          <w:rStyle w:val="Appelnotedebasdep"/>
          <w:rFonts w:asciiTheme="majorBidi" w:hAnsiTheme="majorBidi" w:cstheme="majorBidi"/>
          <w:i/>
          <w:iCs/>
          <w:sz w:val="26"/>
          <w:szCs w:val="26"/>
        </w:rPr>
        <w:footnoteReference w:id="67"/>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Pour assumer son rôle d'évaluateur,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doit nécessairement reconnaître d’un côté, les valeurs idéologiques suggérées par l'œuvre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incarnées par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de l’autre il devra retrouver les places que ces derniers occupent dans la hiérarchie de la population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Pour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y arriver, il aura besoin de faire appel à son expérience dans la lecture d’œuvres  littéraires, mais aussi il lui sera important de maitriser les règles quotidiennes de sociabilité.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Si l'immense majorité des lecteurs saisit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à travers l'effet-personne de celui-ci, c’est-à-dire que si la majorité des lecteurs assimilent le personnage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la personne terroriste, ou ils assimilent le personnage du journaliste à la personne journaliste, c'est parce que aucun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ne fait  de vraie distinction entre les récits traitant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fictifs et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notre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sociale. Souvent on projette son expérience littéraire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littéraire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sur les situations quotidiennes et, inversement, on peut éprouver de la sympathie pour un personnage qui nous rappelle une situation réellement vécue. On peut conclure qu’organisé à l'image du vivant, le personnage nous intéresse précisément en raison de sa ressemblance avec les humains, c'est-à-dire en sa qualité d'acteur social.</w:t>
      </w:r>
    </w:p>
    <w:p w:rsidR="000C7F93" w:rsidRPr="00006DC5" w:rsidRDefault="000C7F93" w:rsidP="000C7F93">
      <w:pPr>
        <w:spacing w:before="100" w:beforeAutospacing="1" w:after="100" w:afterAutospacing="1" w:line="360" w:lineRule="auto"/>
        <w:ind w:firstLine="709"/>
        <w:jc w:val="both"/>
        <w:outlineLvl w:val="1"/>
        <w:rPr>
          <w:rFonts w:asciiTheme="majorBidi" w:hAnsiTheme="majorBidi" w:cstheme="majorBidi"/>
          <w:b/>
          <w:bCs/>
          <w:sz w:val="26"/>
          <w:szCs w:val="26"/>
        </w:rPr>
      </w:pPr>
      <w:bookmarkStart w:id="11" w:name="Heading9"/>
      <w:bookmarkEnd w:id="11"/>
      <w:r w:rsidRPr="00006DC5">
        <w:rPr>
          <w:rFonts w:asciiTheme="majorBidi" w:hAnsiTheme="majorBidi" w:cstheme="majorBidi"/>
          <w:b/>
          <w:bCs/>
          <w:sz w:val="26"/>
          <w:szCs w:val="26"/>
        </w:rPr>
        <w:lastRenderedPageBreak/>
        <w:t>II-3-</w:t>
      </w:r>
      <w:bookmarkStart w:id="12" w:name="Heading10"/>
      <w:bookmarkEnd w:id="12"/>
      <w:r w:rsidRPr="00006DC5">
        <w:rPr>
          <w:rFonts w:asciiTheme="majorBidi" w:hAnsiTheme="majorBidi" w:cstheme="majorBidi"/>
          <w:b/>
          <w:bCs/>
          <w:sz w:val="26"/>
          <w:szCs w:val="26"/>
        </w:rPr>
        <w:t xml:space="preserve"> </w:t>
      </w:r>
      <w:r w:rsidRPr="00006DC5">
        <w:rPr>
          <w:rFonts w:asciiTheme="majorBidi" w:hAnsiTheme="majorBidi" w:cstheme="majorBidi"/>
          <w:b/>
          <w:bCs/>
          <w:i/>
          <w:iCs/>
          <w:sz w:val="26"/>
          <w:szCs w:val="26"/>
        </w:rPr>
        <w:t>L'être du personnage</w:t>
      </w:r>
      <w:r w:rsidR="00852315">
        <w:rPr>
          <w:rFonts w:asciiTheme="majorBidi" w:hAnsiTheme="majorBidi" w:cstheme="majorBidi"/>
          <w:b/>
          <w:bCs/>
          <w:i/>
          <w:i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
          <w:bCs/>
          <w:i/>
          <w:iCs/>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Philippe Hamon conçoit </w:t>
      </w:r>
      <w:r w:rsidRPr="00006DC5">
        <w:rPr>
          <w:rFonts w:asciiTheme="majorBidi" w:hAnsiTheme="majorBidi" w:cstheme="majorBidi"/>
          <w:i/>
          <w:iCs/>
          <w:sz w:val="26"/>
          <w:szCs w:val="26"/>
        </w:rPr>
        <w:t>l’être du personnage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comme la somme de ses propriétés, y compris le portrait physique et les diverses qualités que lui prête le romancier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romancier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Il est «</w:t>
      </w:r>
      <w:r w:rsidRPr="00006DC5">
        <w:rPr>
          <w:rFonts w:asciiTheme="majorBidi" w:hAnsiTheme="majorBidi" w:cstheme="majorBidi"/>
          <w:i/>
          <w:iCs/>
          <w:sz w:val="26"/>
          <w:szCs w:val="26"/>
        </w:rPr>
        <w:t>le résultat d'un faire passé</w:t>
      </w:r>
      <w:r w:rsidRPr="00006DC5">
        <w:rPr>
          <w:rFonts w:asciiTheme="majorBidi" w:hAnsiTheme="majorBidi" w:cstheme="majorBidi"/>
          <w:sz w:val="26"/>
          <w:szCs w:val="26"/>
        </w:rPr>
        <w:t>» ou «</w:t>
      </w:r>
      <w:r w:rsidRPr="00006DC5">
        <w:rPr>
          <w:rFonts w:asciiTheme="majorBidi" w:hAnsiTheme="majorBidi" w:cstheme="majorBidi"/>
          <w:i/>
          <w:iCs/>
          <w:sz w:val="26"/>
          <w:szCs w:val="26"/>
        </w:rPr>
        <w:t>un état</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permettant un faire ultérieur</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68"/>
      </w:r>
      <w:r w:rsidRPr="00006DC5">
        <w:rPr>
          <w:rFonts w:asciiTheme="majorBidi" w:hAnsiTheme="majorBidi" w:cstheme="majorBidi"/>
          <w:sz w:val="26"/>
          <w:szCs w:val="26"/>
        </w:rPr>
        <w:t xml:space="preserve"> . Il n’est donc difficilement séparé des autres aspects du personnage : de son faire, de son dire ou de son rapport aux lois morales.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Résultant de procédés d'écriture variés, le portrait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souvent très compliqué. Les personnages dans ces romans sont pour la plupart dotés d'un nom, d'un portrait physique, d'un métier, d'un âge et d'un sexe. La présentation des personnages est généralement prise en charge soit par le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soit par les autres personnages. Souvent les personnages se présentent eux-mêmes dans leurs discours, confidences ou débats, leur parole ou leur silence étant tout aussi signifiants que leurs actes. Différenciés selon leur appartenance à une catégorie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représentée ou à une autre. Les portraits servent également à indiquer la place de tel ou tel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la hiérarchie de la population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stratégies d'écriture servant à la présentation des personnages sont fort diverses dans l'écriture des années 90 où le portrait consiste le plus souvent en une description des traits et de la teinte du visage, de la couleur des yeux et des cheveux, de la taille et de la constitution physique, des habits et de certains gestes caractéristiques. Citons à titre d'exemple le portrait d’El Afghani personnage de Mohamed Sari dans « </w:t>
      </w:r>
      <w:r w:rsidRPr="0003036C">
        <w:rPr>
          <w:rFonts w:asciiTheme="majorBidi" w:hAnsiTheme="majorBidi" w:cstheme="majorBidi"/>
          <w:i/>
          <w:iCs/>
          <w:sz w:val="26"/>
          <w:szCs w:val="26"/>
        </w:rPr>
        <w:t xml:space="preserve">le labyrinthe  </w:t>
      </w:r>
      <w:r w:rsidRPr="00006DC5">
        <w:rPr>
          <w:rFonts w:asciiTheme="majorBidi" w:hAnsiTheme="majorBidi" w:cstheme="majorBidi"/>
          <w:sz w:val="26"/>
          <w:szCs w:val="26"/>
        </w:rPr>
        <w:t>» : « </w:t>
      </w:r>
      <w:r w:rsidRPr="00006DC5">
        <w:rPr>
          <w:rFonts w:asciiTheme="majorBidi" w:hAnsiTheme="majorBidi" w:cstheme="majorBidi"/>
          <w:i/>
          <w:iCs/>
          <w:sz w:val="26"/>
          <w:szCs w:val="26"/>
        </w:rPr>
        <w:t xml:space="preserve">… El Afghani. De son vrai nom, il s’appelait Ahmed Derridj et était originaire de Médéa. Avec sa barbe noire, broussailleuse, et ses cheveux plus noirs encore, coupés ras et laissant apparaître ses grandes oreilles, il avait une mine rebutante, inamicale qui n’encourageait guère les gens à l’approcher, malgré un sourire qu’il se complaisait à afficher fréquemment mais </w:t>
      </w:r>
      <w:r w:rsidRPr="00006DC5">
        <w:rPr>
          <w:rFonts w:asciiTheme="majorBidi" w:hAnsiTheme="majorBidi" w:cstheme="majorBidi"/>
          <w:i/>
          <w:iCs/>
          <w:sz w:val="26"/>
          <w:szCs w:val="26"/>
        </w:rPr>
        <w:lastRenderedPageBreak/>
        <w:t>s’apparentait plus à une grimace forcée qu’à un sourire sincère et réconfortant. […] les yeux toujours semi-ouverts, la tête baissée pour mieux les restituer.</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69"/>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 Ce schéma des portraits plus détaillés reste toujours le même : l'âge au moins approximatif, la force physique mesurée le plus souvent à la largeur des épaules, les traits et les couleurs caractéristiques aussi que certains gestes et les habitudes vestimentaires y sont consignés comme traits pertinents.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bookmarkStart w:id="13" w:name="Heading11"/>
      <w:bookmarkEnd w:id="13"/>
      <w:r w:rsidRPr="00006DC5">
        <w:rPr>
          <w:rFonts w:asciiTheme="majorBidi" w:hAnsiTheme="majorBidi" w:cstheme="majorBidi"/>
          <w:b/>
          <w:bCs/>
          <w:sz w:val="26"/>
          <w:szCs w:val="26"/>
        </w:rPr>
        <w:t>II-4- L’action du personnage</w:t>
      </w:r>
      <w:r w:rsidR="00852315">
        <w:rPr>
          <w:rFonts w:asciiTheme="majorBidi" w:hAnsiTheme="majorBidi" w:cstheme="majorBidi"/>
          <w:b/>
          <w:b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Partant du principe que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acteur social, on ne peut nullement ignorer son action, leurs succès ou leurs  échecs. Il s’agit en fait de toutes les actions menées par le personnage et constituant la base de l'intrigue. Certes, ces actions peuvent se révéler contradictoires, d’où certaines situations d’incompréhension. Cependant à travers son action, le personnage se définit par rapport aux normes sociales en vigueur qu'il peut accepter ou refuser, ou par rapport à autrui, ce qui fait du personnage en effet un véritable «acteur social».</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 xml:space="preserv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s'attache à l’action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ne se limite pas  à des actions faisant partie de l'intrigue proprement dite. Elle peut s'étendre ainsi sur toute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  comme l’affirme  Philippe Hamon : «</w:t>
      </w:r>
      <w:r w:rsidRPr="00006DC5">
        <w:rPr>
          <w:rFonts w:asciiTheme="majorBidi" w:hAnsiTheme="majorBidi" w:cstheme="majorBidi"/>
          <w:i/>
          <w:iCs/>
          <w:sz w:val="26"/>
          <w:szCs w:val="26"/>
        </w:rPr>
        <w:t xml:space="preserve">son passé, son présent et son avenir peuvent même être frappés d’évaluations </w:t>
      </w:r>
      <w:bookmarkStart w:id="14" w:name="fnB112"/>
      <w:r w:rsidRPr="00006DC5">
        <w:rPr>
          <w:rFonts w:asciiTheme="majorBidi" w:hAnsiTheme="majorBidi" w:cstheme="majorBidi"/>
          <w:i/>
          <w:iCs/>
          <w:sz w:val="26"/>
          <w:szCs w:val="26"/>
        </w:rPr>
        <w:t>contradictoires</w:t>
      </w:r>
      <w:bookmarkEnd w:id="14"/>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70"/>
      </w:r>
      <w:r w:rsidRPr="00006DC5">
        <w:rPr>
          <w:rFonts w:asciiTheme="majorBidi" w:hAnsiTheme="majorBidi" w:cstheme="majorBidi"/>
          <w:sz w:val="26"/>
          <w:szCs w:val="26"/>
        </w:rPr>
        <w:t>. Cela se montre clairement à travers le passage suivant tiré du roman de Salim Mérimèche « Algerie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Algerie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l’absurde au quotidien » : </w:t>
      </w:r>
      <w:r w:rsidRPr="00006DC5">
        <w:rPr>
          <w:rFonts w:asciiTheme="majorBidi" w:hAnsiTheme="majorBidi" w:cstheme="majorBidi"/>
          <w:i/>
          <w:iCs/>
          <w:sz w:val="26"/>
          <w:szCs w:val="26"/>
        </w:rPr>
        <w:t xml:space="preserve">« et puis il y eut la nébuleuse, la grève, la dissolution du parti, les rêves effondrés et les espoirs partis. Il revenait à sa dimension initiale. Les criminels commencèrent leur abjecte besogne ; lui, imbu de son savoir et de son influence, était sollicité pour les « fetwa ». Il ne se gênait pas,  il fut désigné émir et, contrairement à sa </w:t>
      </w:r>
      <w:r w:rsidRPr="00006DC5">
        <w:rPr>
          <w:rFonts w:asciiTheme="majorBidi" w:hAnsiTheme="majorBidi" w:cstheme="majorBidi"/>
          <w:i/>
          <w:iCs/>
          <w:sz w:val="26"/>
          <w:szCs w:val="26"/>
        </w:rPr>
        <w:lastRenderedPageBreak/>
        <w:t>nature, une sauvagerie insoupçonnée sortie de ses ordres. Il était le plus cruel, jamais la religion ne fut à l’origine de tant d’atrocités. »</w:t>
      </w:r>
      <w:r w:rsidRPr="00006DC5">
        <w:rPr>
          <w:rStyle w:val="Appelnotedebasdep"/>
          <w:rFonts w:asciiTheme="majorBidi" w:hAnsiTheme="majorBidi" w:cstheme="majorBidi"/>
          <w:i/>
          <w:iCs/>
          <w:sz w:val="26"/>
          <w:szCs w:val="26"/>
        </w:rPr>
        <w:footnoteReference w:id="71"/>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 L’action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fortement attachée à sa personne. En effet, </w:t>
      </w:r>
      <w:r w:rsidRPr="00006DC5">
        <w:rPr>
          <w:rFonts w:asciiTheme="majorBidi" w:hAnsiTheme="majorBidi" w:cstheme="majorBidi"/>
          <w:i/>
          <w:iCs/>
          <w:sz w:val="26"/>
          <w:szCs w:val="26"/>
        </w:rPr>
        <w:t>l’être</w:t>
      </w:r>
      <w:r w:rsidRPr="00006DC5">
        <w:rPr>
          <w:rFonts w:asciiTheme="majorBidi" w:hAnsiTheme="majorBidi" w:cstheme="majorBidi"/>
          <w:sz w:val="26"/>
          <w:szCs w:val="26"/>
        </w:rPr>
        <w:t xml:space="preserve"> </w:t>
      </w:r>
      <w:r w:rsidRPr="00006DC5">
        <w:rPr>
          <w:rFonts w:asciiTheme="majorBidi" w:hAnsiTheme="majorBidi" w:cstheme="majorBidi"/>
          <w:i/>
          <w:iCs/>
          <w:sz w:val="26"/>
          <w:szCs w:val="26"/>
        </w:rPr>
        <w:t>du personnage</w:t>
      </w:r>
      <w:r w:rsidRPr="00006DC5">
        <w:rPr>
          <w:rFonts w:asciiTheme="majorBidi" w:hAnsiTheme="majorBidi" w:cstheme="majorBidi"/>
          <w:sz w:val="26"/>
          <w:szCs w:val="26"/>
        </w:rPr>
        <w:t xml:space="preserve"> n’est finalement que le résultat d'une action antérieure ; de même que l’action présente décide de l</w:t>
      </w:r>
      <w:r w:rsidRPr="00006DC5">
        <w:rPr>
          <w:rFonts w:asciiTheme="majorBidi" w:hAnsiTheme="majorBidi" w:cstheme="majorBidi"/>
          <w:i/>
          <w:iCs/>
          <w:sz w:val="26"/>
          <w:szCs w:val="26"/>
        </w:rPr>
        <w:t>'être</w:t>
      </w:r>
      <w:r w:rsidRPr="00006DC5">
        <w:rPr>
          <w:rFonts w:asciiTheme="majorBidi" w:hAnsiTheme="majorBidi" w:cstheme="majorBidi"/>
          <w:sz w:val="26"/>
          <w:szCs w:val="26"/>
        </w:rPr>
        <w:t xml:space="preserve"> futur du </w:t>
      </w:r>
      <w:r w:rsidRPr="00006DC5">
        <w:rPr>
          <w:rFonts w:asciiTheme="majorBidi" w:hAnsiTheme="majorBidi" w:cstheme="majorBidi"/>
          <w:i/>
          <w:iCs/>
          <w:sz w:val="26"/>
          <w:szCs w:val="26"/>
        </w:rPr>
        <w:t>personnage</w:t>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l’action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souvent donnée en charge au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ce qui présuppose une sorte de convention entre les structures idéologiques du monde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du monde réel</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Faute d'une telle convention le texte risque de ne plus correspondre à la réalité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réalité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 passé et le présent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sont donc toujours en dépendance, leur écart marque un développement dans l'attitude du personnage. Ce dernier est d'autant plus intéressant car c'est à travers lui que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communique un sens au lecteur. Dans le roman de Salim Mérimèche « </w:t>
      </w:r>
      <w:r w:rsidRPr="00006DC5">
        <w:rPr>
          <w:rFonts w:asciiTheme="majorBidi" w:hAnsiTheme="majorBidi" w:cstheme="majorBidi"/>
          <w:i/>
          <w:iCs/>
          <w:sz w:val="26"/>
          <w:szCs w:val="26"/>
        </w:rPr>
        <w:t>Algérie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l’absurde au quotidien</w:t>
      </w:r>
      <w:r w:rsidRPr="00006DC5">
        <w:rPr>
          <w:rFonts w:asciiTheme="majorBidi" w:hAnsiTheme="majorBidi" w:cstheme="majorBidi"/>
          <w:sz w:val="26"/>
          <w:szCs w:val="26"/>
        </w:rPr>
        <w:t> » par exemple, l’auteur parle du personnage de l’Emir tout en mettant  en avant son passé de fils de Harki qui cherche à se venger : « </w:t>
      </w:r>
      <w:r w:rsidRPr="00006DC5">
        <w:rPr>
          <w:rFonts w:asciiTheme="majorBidi" w:hAnsiTheme="majorBidi" w:cstheme="majorBidi"/>
          <w:i/>
          <w:iCs/>
          <w:sz w:val="26"/>
          <w:szCs w:val="26"/>
        </w:rPr>
        <w:t>… durant toute cette période l’émir ruminait sa rage et sa rancœur. Tout en ouvrant la marche, il fulminait en son for intérieur. Enfin ! il la tenait sa vengeance. Il ne marchait plus, il volait. Il la tenait sa vengeance une vengeance, qui avait grandi avec lui. Une vengeance à laquelle depuis son enfance il rêvait. Combien de fois avait-il imaginé tenir l’ancien entre ses mains et l’égorger avec le plus grand des plaisirs ? … il avait vécu la tête baissée, n’osant regarder ses semblables dans les yeux. Oui, son père avait été un harki qui avait collaboré avec les soldats des forces coloniales.</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72"/>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Si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ces romans a des informations sur l’action antérieure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c'est essentiellement à travers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Cependant, l’information peut également être donnée à travers des confidences que les </w:t>
      </w:r>
      <w:r w:rsidRPr="00006DC5">
        <w:rPr>
          <w:rFonts w:asciiTheme="majorBidi" w:hAnsiTheme="majorBidi" w:cstheme="majorBidi"/>
          <w:sz w:val="26"/>
          <w:szCs w:val="26"/>
        </w:rPr>
        <w:lastRenderedPageBreak/>
        <w:t>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se font entre eux comme le montre l’extrait tiré du roman de   Mohamed Sari « </w:t>
      </w:r>
      <w:r w:rsidRPr="0003036C">
        <w:rPr>
          <w:rFonts w:asciiTheme="majorBidi" w:hAnsiTheme="majorBidi" w:cstheme="majorBidi"/>
          <w:i/>
          <w:iCs/>
          <w:sz w:val="26"/>
          <w:szCs w:val="26"/>
        </w:rPr>
        <w:t xml:space="preserve">le labyrinthe  </w:t>
      </w:r>
      <w:r w:rsidRPr="00006DC5">
        <w:rPr>
          <w:rFonts w:asciiTheme="majorBidi" w:hAnsiTheme="majorBidi" w:cstheme="majorBidi"/>
          <w:sz w:val="26"/>
          <w:szCs w:val="26"/>
        </w:rPr>
        <w:t xml:space="preserve">» où le personnage terroriste évoque lui-même le passé qui détermine son avenir :  </w:t>
      </w:r>
      <w:r w:rsidRPr="00006DC5">
        <w:rPr>
          <w:rFonts w:asciiTheme="majorBidi" w:hAnsiTheme="majorBidi" w:cstheme="majorBidi"/>
          <w:i/>
          <w:iCs/>
          <w:sz w:val="26"/>
          <w:szCs w:val="26"/>
        </w:rPr>
        <w:t>« Et moi qui pensais sincèrement me joindre à vous… j’ai été purement et simplement radié de l’armée. Maintenant je suis chômeur, sans aucun sou en poche… trouver du travail dans le civil par les temps qui courent, c’est presque une illusion. Et puis je ne maîtrise aucun métier. J’ai passé dix ans dans l’infanterie. A part élaborer et mettre en œuvre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des tactiques de guerre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je ne sais rien faire. Autant mener la vraie guerre contre le pouvoir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corrompu. Ils méritent bien qu’on leur déclare la guerre, les salopards qui nous gouvernent. Ils considèrent la richesse du pays</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comme leur propre richesse et ils s’en servent gracieusement, sans lever le moindre regard de pitié ni de compassion vers cette populace démunie, qui s’entasse comme des cancrelats dans les bidonvilles sales et puants.»</w:t>
      </w:r>
      <w:r w:rsidRPr="00006DC5">
        <w:rPr>
          <w:rStyle w:val="Appelnotedebasdep"/>
          <w:rFonts w:asciiTheme="majorBidi" w:hAnsiTheme="majorBidi" w:cstheme="majorBidi"/>
          <w:i/>
          <w:iCs/>
          <w:sz w:val="26"/>
          <w:szCs w:val="26"/>
        </w:rPr>
        <w:footnoteReference w:id="73"/>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 confidences ont une valeur informative : le passé d'un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peut éclairer les motifs de ses actions présentes. Par ailleurs, le choix d'un personnage, à qui adresser ses confidences, peut également être très révélateur.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L’action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tourne  autour d'un sujet central :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offrent au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un certain nombre de modèles de comportements: les réactions de toute une population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des étapes successives du terrorisme. Certains de ces comportements représentés par les personnages sont évalués comme positifs, d'autres comme négatifs. Cherchant ainsi à signaler au lecteur le parti à prendre. Dans le passage qui suit le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montre ostensiblement le parti à prendre contre  les actes des terroristes à travers le discours d’un gendarme qui dit : </w:t>
      </w:r>
      <w:r w:rsidRPr="00006DC5">
        <w:rPr>
          <w:rFonts w:asciiTheme="majorBidi" w:hAnsiTheme="majorBidi" w:cstheme="majorBidi"/>
          <w:i/>
          <w:iCs/>
          <w:sz w:val="26"/>
          <w:szCs w:val="26"/>
        </w:rPr>
        <w:t xml:space="preserve">« – moi je  ne crois plus personne maintenant. Des hommes comme toi et moi sont entrain de tuer, d’égorger au nom de Dieu et du Coran. Ils engagent des enfants, les arment et les obligent à tuer froidement </w:t>
      </w:r>
      <w:r w:rsidRPr="00006DC5">
        <w:rPr>
          <w:rFonts w:asciiTheme="majorBidi" w:hAnsiTheme="majorBidi" w:cstheme="majorBidi"/>
          <w:i/>
          <w:iCs/>
          <w:sz w:val="26"/>
          <w:szCs w:val="26"/>
        </w:rPr>
        <w:lastRenderedPageBreak/>
        <w:t>comme des monstres. Je ne peux plus aller  à la mosquée prier comme avant, car l’un de ces musulmans qui se prosternent humblement à mes côtés peut m’assassiner par traîtrise. Parce qu’on lui a fait croire que tous les gendarmes étaient des mécréants, des adeptes d’Ibliss. » </w:t>
      </w:r>
      <w:r w:rsidRPr="00006DC5">
        <w:rPr>
          <w:rStyle w:val="Appelnotedebasdep"/>
          <w:rFonts w:asciiTheme="majorBidi" w:hAnsiTheme="majorBidi" w:cstheme="majorBidi"/>
          <w:i/>
          <w:iCs/>
          <w:sz w:val="26"/>
          <w:szCs w:val="26"/>
        </w:rPr>
        <w:footnoteReference w:id="74"/>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p>
    <w:p w:rsidR="000C7F93" w:rsidRPr="00006DC5" w:rsidRDefault="000C7F93" w:rsidP="000C7F93">
      <w:pPr>
        <w:spacing w:before="100" w:beforeAutospacing="1" w:after="100" w:afterAutospacing="1" w:line="360" w:lineRule="auto"/>
        <w:ind w:firstLine="709"/>
        <w:jc w:val="both"/>
        <w:outlineLvl w:val="2"/>
        <w:rPr>
          <w:rFonts w:asciiTheme="majorBidi" w:hAnsiTheme="majorBidi" w:cstheme="majorBidi"/>
          <w:b/>
          <w:bCs/>
          <w:sz w:val="26"/>
          <w:szCs w:val="26"/>
        </w:rPr>
      </w:pPr>
      <w:bookmarkStart w:id="15" w:name="Heading13"/>
      <w:bookmarkEnd w:id="15"/>
      <w:r w:rsidRPr="00006DC5">
        <w:rPr>
          <w:rFonts w:asciiTheme="majorBidi" w:hAnsiTheme="majorBidi" w:cstheme="majorBidi"/>
          <w:b/>
          <w:bCs/>
          <w:sz w:val="26"/>
          <w:szCs w:val="26"/>
        </w:rPr>
        <w:t>II-5-  L'éthique du personnage</w:t>
      </w:r>
      <w:r w:rsidR="00852315">
        <w:rPr>
          <w:rFonts w:asciiTheme="majorBidi" w:hAnsiTheme="majorBidi" w:cstheme="majorBidi"/>
          <w:b/>
          <w:b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système idéologique qui permet au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d’exprimer sa pensée correspond à son éthique,  il représente, souvent,  ses rapports à des lois morales. Les idées et les principes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romanesques  sont facilement  repérables. Ils sont étroitement liés à l'être, au dire ou aux actions des personnages. En comparaison avec l’action du  personnage qui apparaît toujours explicitement au niveau actantiel, la pensée qui gère ces actions est aussi  souvent explicite. Elle peut remplir cependant diverses fonctions dans le projet narratif : expliquer ou justifier l’action du personnage. Ainsi c'est le prolongement entre sa pensée et son dire ou action qui fait du personnage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un être cohérent et semblable aux vivants. </w:t>
      </w:r>
      <w:r w:rsidRPr="00006DC5">
        <w:rPr>
          <w:rFonts w:asciiTheme="majorBidi" w:hAnsiTheme="majorBidi" w:cstheme="majorBidi"/>
          <w:i/>
          <w:iCs/>
          <w:sz w:val="26"/>
          <w:szCs w:val="26"/>
        </w:rPr>
        <w:t xml:space="preserve">«La «morale», </w:t>
      </w:r>
      <w:r w:rsidRPr="00006DC5">
        <w:rPr>
          <w:rFonts w:asciiTheme="majorBidi" w:hAnsiTheme="majorBidi" w:cstheme="majorBidi"/>
          <w:sz w:val="26"/>
          <w:szCs w:val="26"/>
        </w:rPr>
        <w:t>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Hamon</w:t>
      </w:r>
      <w:r w:rsidRPr="00006DC5">
        <w:rPr>
          <w:rFonts w:asciiTheme="majorBidi" w:hAnsiTheme="majorBidi" w:cstheme="majorBidi"/>
          <w:i/>
          <w:iCs/>
          <w:sz w:val="26"/>
          <w:szCs w:val="26"/>
        </w:rPr>
        <w:t>, n'est pas une chose simple à définir, ni une catégorie sémantique aisément localisable dans un texte de fiction</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fiction</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Elle est, d'abord [...] évaluation des conduites socialisées. [...] Toute éthique, toute évaluation morale accentue, met en relief, discrimine, tranche, fait un «palmarès» parmi les personnages…</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75"/>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Si cette évaluation est disséminée  dans le texte, il existe néanmoins un certain nombre de passages idéologiquement plus représentatifs où l'éthique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ses rapports aux lois morales s'expriment plus directement. Comme l’illustre l’extrait suivant : </w:t>
      </w:r>
      <w:r w:rsidRPr="00006DC5">
        <w:rPr>
          <w:rFonts w:asciiTheme="majorBidi" w:hAnsiTheme="majorBidi" w:cstheme="majorBidi"/>
          <w:i/>
          <w:iCs/>
          <w:sz w:val="26"/>
          <w:szCs w:val="26"/>
        </w:rPr>
        <w:t>« quand nous aurons le pouvoir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il faudra que </w:t>
      </w:r>
      <w:r w:rsidRPr="00006DC5">
        <w:rPr>
          <w:rFonts w:asciiTheme="majorBidi" w:hAnsiTheme="majorBidi" w:cstheme="majorBidi"/>
          <w:i/>
          <w:iCs/>
          <w:sz w:val="26"/>
          <w:szCs w:val="26"/>
        </w:rPr>
        <w:lastRenderedPageBreak/>
        <w:t>le peuple nous obéisse au doigt et à l’œil. Il doit vivre avec cette peur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pour que l’islam puisse être appliqué à la lettre. Nous préparons dés maintenant la population à obéir. Nous n’aurons plus besoin des tribunaux. Un imam et une mosquée suffiront à rendre la justice. »</w:t>
      </w:r>
      <w:r w:rsidRPr="00006DC5">
        <w:rPr>
          <w:rStyle w:val="Appelnotedebasdep"/>
          <w:rFonts w:asciiTheme="majorBidi" w:hAnsiTheme="majorBidi" w:cstheme="majorBidi"/>
          <w:i/>
          <w:iCs/>
          <w:sz w:val="26"/>
          <w:szCs w:val="26"/>
        </w:rPr>
        <w:footnoteReference w:id="76"/>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Ces passages idéologiques sont avant tout les lieux de débats où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présentent eux-mêmes des arguments forts différents pour défendre leurs convictions morales :</w:t>
      </w:r>
      <w:r w:rsidRPr="00006DC5">
        <w:rPr>
          <w:rFonts w:asciiTheme="majorBidi" w:hAnsiTheme="majorBidi" w:cstheme="majorBidi"/>
          <w:i/>
          <w:iCs/>
          <w:sz w:val="26"/>
          <w:szCs w:val="26"/>
        </w:rPr>
        <w:t xml:space="preserve"> « en plus, la terreur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va faire fuir tous ces algériens occidentalisé, tous ces francophones, tous ces communistes ; nous aurons des têtes en moins à couper, de cette manière le peuple sera purifié. Pour ce qui est des kidnappings des jeunes filles, nous les destinons à des mariages de moutâa à nous moujahidin. Tu sais bien qu’à un moujahid tout est permis. »</w:t>
      </w:r>
      <w:r w:rsidRPr="00006DC5">
        <w:rPr>
          <w:rStyle w:val="Appelnotedebasdep"/>
          <w:rFonts w:asciiTheme="majorBidi" w:hAnsiTheme="majorBidi" w:cstheme="majorBidi"/>
          <w:i/>
          <w:iCs/>
          <w:sz w:val="26"/>
          <w:szCs w:val="26"/>
        </w:rPr>
        <w:footnoteReference w:id="77"/>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bookmarkStart w:id="16" w:name="Heading14"/>
      <w:bookmarkEnd w:id="16"/>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b/>
          <w:bCs/>
          <w:sz w:val="26"/>
          <w:szCs w:val="26"/>
        </w:rPr>
        <w:t>Conclusion</w:t>
      </w:r>
    </w:p>
    <w:p w:rsidR="00D43BF6" w:rsidRDefault="00D43BF6" w:rsidP="000C7F93">
      <w:pPr>
        <w:spacing w:before="100" w:beforeAutospacing="1" w:after="100" w:afterAutospacing="1" w:line="360" w:lineRule="auto"/>
        <w:ind w:firstLine="709"/>
        <w:jc w:val="both"/>
        <w:rPr>
          <w:rFonts w:asciiTheme="majorBidi" w:hAnsiTheme="majorBidi" w:cstheme="majorBidi"/>
          <w:sz w:val="26"/>
          <w:szCs w:val="26"/>
        </w:rPr>
      </w:pPr>
    </w:p>
    <w:p w:rsidR="00D43BF6" w:rsidRDefault="00D43BF6"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L'illusion romanesque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fait que c’est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sélectionne les détails méritant l'attention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un portrait ou une suite d'événements. Certes une description ne peut jamais être complète sans la collaboration du lecteur, appelé à imaginer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entre les chapitres ou même après le temps du roman.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De plus comme nous l’avons déjà vu, c’est, aussi,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distribue les positivités et les négativités entre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se référant à un système de valeurs, implicites ou explicites, qui sous-tend le roman. </w:t>
      </w:r>
      <w:bookmarkStart w:id="17" w:name="Heading16"/>
      <w:bookmarkEnd w:id="17"/>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tant qu’actants sociaux, ont aussi la possibilité d'exprimer leur accord ou désaccord avec autrui, diffusant ainsi un jugement de valeur. Cela permet aux personnages d’être vraisemblables, voire référentiels.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sz w:val="26"/>
          <w:szCs w:val="26"/>
        </w:rPr>
        <w:t>De son côté l’auto-évaluation offre au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l'occasion de juger à la fois ses propres actions antérieures, présentes et futures, de même que de comparer son «être» passé à l'étape actuelle de son évolution ; ce qui permet de  témoigner de son appartenance à un système de valeur quelconque.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Cela nous pousse à dire que dans les romans du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met en scène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pour transmettre sa conviction idéologique qu'il cherche à faire accepter au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637480" w:rsidRDefault="00637480"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CHAPITRE III</w:t>
      </w:r>
    </w:p>
    <w:p w:rsidR="000C7F93" w:rsidRPr="00006DC5" w:rsidRDefault="000C7F93" w:rsidP="000C7F93">
      <w:pPr>
        <w:spacing w:before="100" w:beforeAutospacing="1" w:after="100" w:afterAutospacing="1" w:line="360" w:lineRule="auto"/>
        <w:jc w:val="center"/>
        <w:rPr>
          <w:rFonts w:asciiTheme="majorBidi" w:hAnsiTheme="majorBidi" w:cstheme="majorBidi"/>
          <w:b/>
          <w:sz w:val="36"/>
          <w:szCs w:val="36"/>
        </w:rPr>
      </w:pPr>
      <w:r w:rsidRPr="00006DC5">
        <w:rPr>
          <w:rFonts w:asciiTheme="majorBidi" w:hAnsiTheme="majorBidi" w:cstheme="majorBidi"/>
          <w:b/>
          <w:sz w:val="36"/>
          <w:szCs w:val="36"/>
        </w:rPr>
        <w:t xml:space="preserve">Les occurrences de représentations dans </w:t>
      </w:r>
    </w:p>
    <w:p w:rsidR="000C7F93" w:rsidRPr="00006DC5" w:rsidRDefault="000C7F93" w:rsidP="000C7F93">
      <w:pPr>
        <w:spacing w:before="100" w:beforeAutospacing="1" w:after="100" w:afterAutospacing="1" w:line="360" w:lineRule="auto"/>
        <w:jc w:val="center"/>
        <w:rPr>
          <w:rFonts w:asciiTheme="majorBidi" w:hAnsiTheme="majorBidi" w:cstheme="majorBidi"/>
          <w:b/>
          <w:sz w:val="26"/>
          <w:szCs w:val="26"/>
        </w:rPr>
      </w:pPr>
      <w:r w:rsidRPr="00006DC5">
        <w:rPr>
          <w:rFonts w:asciiTheme="majorBidi" w:hAnsiTheme="majorBidi" w:cstheme="majorBidi"/>
          <w:b/>
          <w:sz w:val="36"/>
          <w:szCs w:val="36"/>
        </w:rPr>
        <w:t>les romans</w:t>
      </w: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highlight w:val="green"/>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highlight w:val="green"/>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highlight w:val="green"/>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Introduction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Le motif pour lequel nous avons opté pour un recensement des  occurrences dans les romans de notre corpus, n’a été que le résultat de l’abondante description des actes mais aussi des personnages terroriste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Nous nous sommes retrouvés devant un nombre incalculable d’exemples qui comptaient tous des représentations en relation avec la thématique de notre travail. C’est le caractère répétitif des représentations entre les romans qui nous décida à approcher les occurrences dans les romans.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Nous tenterons de classer les occurrences en rubriques en utilisant l’ordre d’importance mais aussi, le nombre d’importance. Ce qui nous permettra de cerner l’articulation des représentations à laquelle nous associerons des extrais    des romans de notre corpus qui conforteront les occurrences.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Cs/>
          <w:sz w:val="26"/>
          <w:szCs w:val="26"/>
        </w:rPr>
      </w:pPr>
      <w:r w:rsidRPr="00006DC5">
        <w:rPr>
          <w:rFonts w:asciiTheme="majorBidi" w:hAnsiTheme="majorBidi" w:cstheme="majorBidi"/>
          <w:bCs/>
          <w:sz w:val="26"/>
          <w:szCs w:val="26"/>
        </w:rPr>
        <w:t>Nous terminerons l’étude des occurrences par la transposition des occurrences sous forme  de graphes, ce qui rajoutera plus de clarté à cette approche.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Pr>
          <w:rFonts w:asciiTheme="majorBidi" w:hAnsiTheme="majorBidi" w:cstheme="majorBidi"/>
          <w:b/>
          <w:sz w:val="26"/>
          <w:szCs w:val="26"/>
        </w:rPr>
        <w:lastRenderedPageBreak/>
        <w:t>III-1- R</w:t>
      </w:r>
      <w:r w:rsidRPr="00006DC5">
        <w:rPr>
          <w:rFonts w:asciiTheme="majorBidi" w:hAnsiTheme="majorBidi" w:cstheme="majorBidi"/>
          <w:b/>
          <w:sz w:val="26"/>
          <w:szCs w:val="26"/>
        </w:rPr>
        <w:t>eprésentation</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b/>
          <w:sz w:val="26"/>
          <w:szCs w:val="26"/>
        </w:rPr>
        <w:fldChar w:fldCharType="end"/>
      </w:r>
      <w:r w:rsidRPr="00006DC5">
        <w:rPr>
          <w:rFonts w:asciiTheme="majorBidi" w:hAnsiTheme="majorBidi" w:cstheme="majorBidi"/>
          <w:b/>
          <w:sz w:val="26"/>
          <w:szCs w:val="26"/>
        </w:rPr>
        <w:t xml:space="preserve"> des autres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est  apparu évident de recenser les différentes occurrence de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faites par les auteurs des romans dans la bouche des terroristes de personnes ne faisant pas partie de leur groupe et qui constituent, pour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ou bien des opposants ou bien des sympathisants ou bien aussi des lieux communs faisant références à leur  conceptions propre du monde.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W w:w="6527" w:type="dxa"/>
        <w:tblInd w:w="921" w:type="dxa"/>
        <w:tblCellMar>
          <w:left w:w="70" w:type="dxa"/>
          <w:right w:w="70" w:type="dxa"/>
        </w:tblCellMar>
        <w:tblLook w:val="04A0"/>
      </w:tblPr>
      <w:tblGrid>
        <w:gridCol w:w="5245"/>
        <w:gridCol w:w="1282"/>
      </w:tblGrid>
      <w:tr w:rsidR="000C7F93" w:rsidRPr="00006DC5" w:rsidTr="003618B4">
        <w:trPr>
          <w:trHeight w:val="325"/>
        </w:trPr>
        <w:tc>
          <w:tcPr>
            <w:tcW w:w="6527"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REPRESENTATION DES AUTRES</w:t>
            </w:r>
          </w:p>
        </w:tc>
      </w:tr>
      <w:tr w:rsidR="000C7F93" w:rsidRPr="00006DC5" w:rsidTr="003618B4">
        <w:trPr>
          <w:trHeight w:val="356"/>
        </w:trPr>
        <w:tc>
          <w:tcPr>
            <w:tcW w:w="5245" w:type="dxa"/>
            <w:tcBorders>
              <w:top w:val="nil"/>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victime </w:t>
            </w:r>
          </w:p>
        </w:tc>
        <w:tc>
          <w:tcPr>
            <w:tcW w:w="1282" w:type="dxa"/>
            <w:tcBorders>
              <w:top w:val="nil"/>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19</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Vole(r )  </w:t>
            </w:r>
          </w:p>
        </w:tc>
        <w:tc>
          <w:tcPr>
            <w:tcW w:w="128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14</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Français  </w:t>
            </w:r>
          </w:p>
        </w:tc>
        <w:tc>
          <w:tcPr>
            <w:tcW w:w="128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11</w:t>
            </w:r>
          </w:p>
        </w:tc>
      </w:tr>
      <w:tr w:rsidR="000C7F93" w:rsidRPr="00006DC5" w:rsidTr="003618B4">
        <w:trPr>
          <w:trHeight w:val="356"/>
        </w:trPr>
        <w:tc>
          <w:tcPr>
            <w:tcW w:w="5245" w:type="dxa"/>
            <w:tcBorders>
              <w:top w:val="nil"/>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Journaliste  </w:t>
            </w:r>
          </w:p>
        </w:tc>
        <w:tc>
          <w:tcPr>
            <w:tcW w:w="1282" w:type="dxa"/>
            <w:tcBorders>
              <w:top w:val="nil"/>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9</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Population </w:t>
            </w:r>
          </w:p>
        </w:tc>
        <w:tc>
          <w:tcPr>
            <w:tcW w:w="128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6</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Djahilia </w:t>
            </w:r>
          </w:p>
        </w:tc>
        <w:tc>
          <w:tcPr>
            <w:tcW w:w="128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6</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tc>
        <w:tc>
          <w:tcPr>
            <w:tcW w:w="128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56"/>
        </w:trPr>
        <w:tc>
          <w:tcPr>
            <w:tcW w:w="5245" w:type="dxa"/>
            <w:tcBorders>
              <w:top w:val="nil"/>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Prison </w:t>
            </w:r>
          </w:p>
        </w:tc>
        <w:tc>
          <w:tcPr>
            <w:tcW w:w="1282" w:type="dxa"/>
            <w:tcBorders>
              <w:top w:val="nil"/>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Menteurs </w:t>
            </w:r>
          </w:p>
        </w:tc>
        <w:tc>
          <w:tcPr>
            <w:tcW w:w="128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Communistes</w:t>
            </w:r>
          </w:p>
        </w:tc>
        <w:tc>
          <w:tcPr>
            <w:tcW w:w="128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56"/>
        </w:trPr>
        <w:tc>
          <w:tcPr>
            <w:tcW w:w="5245"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L’uniforme </w:t>
            </w:r>
          </w:p>
        </w:tc>
        <w:tc>
          <w:tcPr>
            <w:tcW w:w="1282" w:type="dxa"/>
            <w:tcBorders>
              <w:top w:val="nil"/>
              <w:left w:val="nil"/>
              <w:bottom w:val="nil"/>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56"/>
        </w:trPr>
        <w:tc>
          <w:tcPr>
            <w:tcW w:w="5245"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Reggan</w:t>
            </w:r>
          </w:p>
        </w:tc>
        <w:tc>
          <w:tcPr>
            <w:tcW w:w="1282" w:type="dxa"/>
            <w:tcBorders>
              <w:top w:val="single" w:sz="8" w:space="0" w:color="auto"/>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2</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b/>
        <w:t>Ce recensement effectué sur les romans faisant partie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travail nous explique la dominance de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victime dans la conscience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conscience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A cette représentation est associée, de prés, la conception du vol prise ici dans le sens d’appropriation </w:t>
      </w:r>
      <w:r w:rsidRPr="00006DC5">
        <w:rPr>
          <w:rFonts w:asciiTheme="majorBidi" w:hAnsiTheme="majorBidi" w:cstheme="majorBidi"/>
          <w:sz w:val="26"/>
          <w:szCs w:val="26"/>
        </w:rPr>
        <w:lastRenderedPageBreak/>
        <w:t xml:space="preserve">indue, mais aussi de français, pris ici dans le sens commun de peuple français. Vient ensuite les talonner journaliste et population.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Quelques passages tirés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démontrent bien cette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autres ; à travers le discours d’un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explique la manière avec laquelle devront se comporter « les autres » une fois que 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appartiendra aux islamistes :  </w:t>
      </w:r>
      <w:r w:rsidRPr="00006DC5">
        <w:rPr>
          <w:rFonts w:asciiTheme="majorBidi" w:hAnsiTheme="majorBidi" w:cstheme="majorBidi"/>
          <w:i/>
          <w:iCs/>
          <w:sz w:val="26"/>
          <w:szCs w:val="26"/>
        </w:rPr>
        <w:t>« quand nous aurons le pouvoir, il faudra que le peuple nous obéisse au doigt et à l’œil. Il doit vivre avec cette peur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pour que l’islam puisse être appliqué à la lettre. Nous préparons dés maintenant la population à obéir. Nous n’aurons plus besoin des tribunaux. Un imam et une mosquée suffiront à rendre la justice.</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78"/>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Arezki Mellal dans son roman « </w:t>
      </w:r>
      <w:r w:rsidRPr="0003036C">
        <w:rPr>
          <w:rFonts w:asciiTheme="majorBidi" w:hAnsiTheme="majorBidi" w:cstheme="majorBidi"/>
          <w:i/>
          <w:iCs/>
          <w:sz w:val="26"/>
          <w:szCs w:val="26"/>
        </w:rPr>
        <w:t xml:space="preserve">Maintenant, ils peuvent venir </w:t>
      </w:r>
      <w:r w:rsidRPr="00006DC5">
        <w:rPr>
          <w:rFonts w:asciiTheme="majorBidi" w:hAnsiTheme="majorBidi" w:cstheme="majorBidi"/>
          <w:sz w:val="26"/>
          <w:szCs w:val="26"/>
        </w:rPr>
        <w:t>» nous explique à travers les actes d’un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cette considération de groupe représentée ici par les victimes : « </w:t>
      </w:r>
      <w:r w:rsidRPr="00006DC5">
        <w:rPr>
          <w:rFonts w:asciiTheme="majorBidi" w:hAnsiTheme="majorBidi" w:cstheme="majorBidi"/>
          <w:i/>
          <w:iCs/>
          <w:sz w:val="26"/>
          <w:szCs w:val="26"/>
        </w:rPr>
        <w:t>… cet acharnement à tuer, à charcuter un humain, le plus innocent possible, de la façon la plus cruelle possible, au nom de Dieu. Un assassin</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assassin</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se fait surnommer "le menuisier " parce qu’il découpe ses victimes avec une vielle scie à bois rouillée car, disent-ils, plus la victime souffre, et plus elle a des chances d’aller au paradis. Et la mission des fous de Dieu est de nous envoyer au paradis.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lastRenderedPageBreak/>
        <w:drawing>
          <wp:inline distT="0" distB="0" distL="0" distR="0">
            <wp:extent cx="4157328" cy="3255537"/>
            <wp:effectExtent l="12220" t="6091" r="8117" b="1637"/>
            <wp:docPr id="1" name="Graphique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III-2- Représentation du Pouvoir et de l’Etat</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u w:val="single"/>
        </w:rPr>
      </w:pPr>
    </w:p>
    <w:tbl>
      <w:tblPr>
        <w:tblW w:w="8221" w:type="dxa"/>
        <w:jc w:val="center"/>
        <w:tblInd w:w="496" w:type="dxa"/>
        <w:tblCellMar>
          <w:left w:w="70" w:type="dxa"/>
          <w:right w:w="70" w:type="dxa"/>
        </w:tblCellMar>
        <w:tblLook w:val="04A0"/>
      </w:tblPr>
      <w:tblGrid>
        <w:gridCol w:w="7087"/>
        <w:gridCol w:w="1134"/>
      </w:tblGrid>
      <w:tr w:rsidR="000C7F93" w:rsidRPr="00006DC5" w:rsidTr="003618B4">
        <w:trPr>
          <w:trHeight w:val="501"/>
          <w:jc w:val="center"/>
        </w:trPr>
        <w:tc>
          <w:tcPr>
            <w:tcW w:w="8221" w:type="dxa"/>
            <w:gridSpan w:val="2"/>
            <w:tcBorders>
              <w:top w:val="single" w:sz="8" w:space="0" w:color="auto"/>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REPRESENTATION DU POUVOIR ET DE L’ETAT</w:t>
            </w:r>
          </w:p>
        </w:tc>
      </w:tr>
      <w:tr w:rsidR="000C7F93" w:rsidRPr="00006DC5" w:rsidTr="003618B4">
        <w:trPr>
          <w:trHeight w:val="537"/>
          <w:jc w:val="center"/>
        </w:trPr>
        <w:tc>
          <w:tcPr>
            <w:tcW w:w="7087" w:type="dxa"/>
            <w:tcBorders>
              <w:top w:val="single" w:sz="8" w:space="0" w:color="auto"/>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Militaires /Soldats /Gendarmes/Police /Sécurité/ Patrouilles</w:t>
            </w:r>
          </w:p>
        </w:tc>
        <w:tc>
          <w:tcPr>
            <w:tcW w:w="1134" w:type="dxa"/>
            <w:tcBorders>
              <w:top w:val="single" w:sz="8" w:space="0" w:color="auto"/>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64</w:t>
            </w:r>
          </w:p>
        </w:tc>
      </w:tr>
      <w:tr w:rsidR="000C7F93" w:rsidRPr="00006DC5" w:rsidTr="003618B4">
        <w:trPr>
          <w:trHeight w:val="345"/>
          <w:jc w:val="center"/>
        </w:trPr>
        <w:tc>
          <w:tcPr>
            <w:tcW w:w="7087"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Kafer / Mécréant / Tyran /  Ibliss / Pharaon</w:t>
            </w:r>
          </w:p>
        </w:tc>
        <w:tc>
          <w:tcPr>
            <w:tcW w:w="1134"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35</w:t>
            </w:r>
          </w:p>
        </w:tc>
      </w:tr>
      <w:tr w:rsidR="000C7F93" w:rsidRPr="00006DC5" w:rsidTr="003618B4">
        <w:trPr>
          <w:trHeight w:val="345"/>
          <w:jc w:val="center"/>
        </w:trPr>
        <w:tc>
          <w:tcPr>
            <w:tcW w:w="7087" w:type="dxa"/>
            <w:tcBorders>
              <w:top w:val="nil"/>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Pouvoir /Dawla/ Etat</w:t>
            </w:r>
          </w:p>
        </w:tc>
        <w:tc>
          <w:tcPr>
            <w:tcW w:w="1134" w:type="dxa"/>
            <w:tcBorders>
              <w:top w:val="nil"/>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34</w:t>
            </w:r>
          </w:p>
        </w:tc>
      </w:tr>
      <w:tr w:rsidR="000C7F93" w:rsidRPr="00006DC5" w:rsidTr="003618B4">
        <w:trPr>
          <w:trHeight w:val="345"/>
          <w:jc w:val="center"/>
        </w:trPr>
        <w:tc>
          <w:tcPr>
            <w:tcW w:w="7087" w:type="dxa"/>
            <w:tcBorders>
              <w:top w:val="nil"/>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Taghout </w:t>
            </w:r>
          </w:p>
        </w:tc>
        <w:tc>
          <w:tcPr>
            <w:tcW w:w="1134" w:type="dxa"/>
            <w:tcBorders>
              <w:top w:val="nil"/>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11</w:t>
            </w:r>
          </w:p>
        </w:tc>
      </w:tr>
      <w:tr w:rsidR="000C7F93" w:rsidRPr="00006DC5" w:rsidTr="003618B4">
        <w:trPr>
          <w:trHeight w:val="345"/>
          <w:jc w:val="center"/>
        </w:trPr>
        <w:tc>
          <w:tcPr>
            <w:tcW w:w="7087"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Maire            </w:t>
            </w:r>
          </w:p>
        </w:tc>
        <w:tc>
          <w:tcPr>
            <w:tcW w:w="1134"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9</w:t>
            </w:r>
          </w:p>
        </w:tc>
      </w:tr>
      <w:tr w:rsidR="000C7F93" w:rsidRPr="00006DC5" w:rsidTr="003618B4">
        <w:trPr>
          <w:trHeight w:val="345"/>
          <w:jc w:val="center"/>
        </w:trPr>
        <w:tc>
          <w:tcPr>
            <w:tcW w:w="7087"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Commissariats</w:t>
            </w:r>
          </w:p>
        </w:tc>
        <w:tc>
          <w:tcPr>
            <w:tcW w:w="1134"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45"/>
          <w:jc w:val="center"/>
        </w:trPr>
        <w:tc>
          <w:tcPr>
            <w:tcW w:w="7087"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Politique </w:t>
            </w:r>
          </w:p>
        </w:tc>
        <w:tc>
          <w:tcPr>
            <w:tcW w:w="1134"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45"/>
          <w:jc w:val="center"/>
        </w:trPr>
        <w:tc>
          <w:tcPr>
            <w:tcW w:w="7087" w:type="dxa"/>
            <w:tcBorders>
              <w:top w:val="nil"/>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Intellectuels </w:t>
            </w:r>
          </w:p>
        </w:tc>
        <w:tc>
          <w:tcPr>
            <w:tcW w:w="1134" w:type="dxa"/>
            <w:tcBorders>
              <w:top w:val="nil"/>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jc w:val="center"/>
        </w:trPr>
        <w:tc>
          <w:tcPr>
            <w:tcW w:w="7087"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Athées </w:t>
            </w:r>
          </w:p>
        </w:tc>
        <w:tc>
          <w:tcPr>
            <w:tcW w:w="1134"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jc w:val="center"/>
        </w:trPr>
        <w:tc>
          <w:tcPr>
            <w:tcW w:w="7087"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Juge </w:t>
            </w:r>
          </w:p>
        </w:tc>
        <w:tc>
          <w:tcPr>
            <w:tcW w:w="1134"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jc w:val="center"/>
        </w:trPr>
        <w:tc>
          <w:tcPr>
            <w:tcW w:w="7087"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Sécurité </w:t>
            </w:r>
          </w:p>
        </w:tc>
        <w:tc>
          <w:tcPr>
            <w:tcW w:w="1134" w:type="dxa"/>
            <w:tcBorders>
              <w:top w:val="nil"/>
              <w:left w:val="nil"/>
              <w:bottom w:val="nil"/>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jc w:val="center"/>
        </w:trPr>
        <w:tc>
          <w:tcPr>
            <w:tcW w:w="7087"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Wali </w:t>
            </w:r>
          </w:p>
        </w:tc>
        <w:tc>
          <w:tcPr>
            <w:tcW w:w="1134" w:type="dxa"/>
            <w:tcBorders>
              <w:top w:val="single" w:sz="8" w:space="0" w:color="auto"/>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u w:val="single"/>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cette deuxième catégorie, il est clair dans les romans et toujours dans la bouche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que la conception de 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du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surtout limitée au pouvoir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armée à travers l’image du militaire, du soldat, du gendarme, du policier…. Ce pouvoir est  associé  à des représentations du mécréant tel représenté dans la religion.  Il est important de souligner l’utilisation de termes en arabe tel que </w:t>
      </w:r>
      <w:r w:rsidRPr="00006DC5">
        <w:rPr>
          <w:rFonts w:asciiTheme="majorBidi" w:hAnsiTheme="majorBidi" w:cstheme="majorBidi"/>
          <w:i/>
          <w:sz w:val="26"/>
          <w:szCs w:val="26"/>
        </w:rPr>
        <w:t>Kafer</w:t>
      </w:r>
      <w:r w:rsidRPr="00006DC5">
        <w:rPr>
          <w:rFonts w:asciiTheme="majorBidi" w:hAnsiTheme="majorBidi" w:cstheme="majorBidi"/>
          <w:sz w:val="26"/>
          <w:szCs w:val="26"/>
        </w:rPr>
        <w:t xml:space="preserve"> qui signifie impie mais qui n’a pas du tout la même charge sémantique utilisée en arabe ou en français. L’utilisation du mot </w:t>
      </w:r>
      <w:r w:rsidRPr="00006DC5">
        <w:rPr>
          <w:rFonts w:asciiTheme="majorBidi" w:hAnsiTheme="majorBidi" w:cstheme="majorBidi"/>
          <w:i/>
          <w:sz w:val="26"/>
          <w:szCs w:val="26"/>
        </w:rPr>
        <w:t xml:space="preserve">Ibliss </w:t>
      </w:r>
      <w:r w:rsidRPr="00006DC5">
        <w:rPr>
          <w:rFonts w:asciiTheme="majorBidi" w:hAnsiTheme="majorBidi" w:cstheme="majorBidi"/>
          <w:sz w:val="26"/>
          <w:szCs w:val="26"/>
        </w:rPr>
        <w:t>pour dire Diable a une valeur sémantique plus religieuse qu’autre chose et interpelle, de ce fait, l’affect du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fait naître en lui une pulsion de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Dans le même sens de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 mot </w:t>
      </w:r>
      <w:r w:rsidRPr="00006DC5">
        <w:rPr>
          <w:rFonts w:asciiTheme="majorBidi" w:hAnsiTheme="majorBidi" w:cstheme="majorBidi"/>
          <w:i/>
          <w:sz w:val="26"/>
          <w:szCs w:val="26"/>
        </w:rPr>
        <w:t>Dawla</w:t>
      </w:r>
      <w:r w:rsidRPr="00006DC5">
        <w:rPr>
          <w:rFonts w:asciiTheme="majorBidi" w:hAnsiTheme="majorBidi" w:cstheme="majorBidi"/>
          <w:sz w:val="26"/>
          <w:szCs w:val="26"/>
        </w:rPr>
        <w:t xml:space="preserve"> utilisé pour représenter l’Etat et le Pouvoir signifie plus une conception islamiste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islamiste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qu’une autre conception.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Nous remarquons également, dans tous les romans où il y a eu mise en relation entre 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civil et le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que les romanciers ne sont pas montés dans la hiérarchie plus loin que le Maire. Les mairies, et automatiquement les maires,  ont été les premiers touchés par les actes terroristes. Dans les romans, les terroristes vouent une grande haine contre les maires, représentants du peuple, alors qu’ils ne parlent presque jamais des ministres et du gouvernement.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lastRenderedPageBreak/>
        <w:drawing>
          <wp:inline distT="0" distB="0" distL="0" distR="0">
            <wp:extent cx="4979318" cy="3587839"/>
            <wp:effectExtent l="12187" t="6091" r="5945" b="805"/>
            <wp:docPr id="2" name="Graphiqu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choix de diviser le tableau en deux représentations graphiques correspond au besoin de mettre en exergue les deux grands pôles de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l’Etat et du Pouvoir avec comme troisième pôle de représentation leur équivalent d’assimilation dans l’entendement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lastRenderedPageBreak/>
        <w:drawing>
          <wp:inline distT="0" distB="0" distL="0" distR="0">
            <wp:extent cx="4725393" cy="2988668"/>
            <wp:effectExtent l="12210" t="6101" r="7752" b="526"/>
            <wp:docPr id="3" name="Graphique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cette deuxième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graphique nous montrons les différents concepts mis en avant et représentant l’Etat et le Pouvoir et qui reste assimilable au </w:t>
      </w:r>
      <w:r w:rsidRPr="00006DC5">
        <w:rPr>
          <w:rFonts w:asciiTheme="majorBidi" w:hAnsiTheme="majorBidi" w:cstheme="majorBidi"/>
          <w:i/>
          <w:sz w:val="26"/>
          <w:szCs w:val="26"/>
        </w:rPr>
        <w:t>Taghout</w:t>
      </w:r>
      <w:r w:rsidRPr="00006DC5">
        <w:rPr>
          <w:rFonts w:asciiTheme="majorBidi" w:hAnsiTheme="majorBidi" w:cstheme="majorBidi"/>
          <w:sz w:val="26"/>
          <w:szCs w:val="26"/>
        </w:rPr>
        <w:t>, comme dans ce passage de Nassira Belloula « </w:t>
      </w:r>
      <w:r w:rsidRPr="00006DC5">
        <w:rPr>
          <w:rFonts w:asciiTheme="majorBidi" w:hAnsiTheme="majorBidi" w:cstheme="majorBidi"/>
          <w:i/>
          <w:iCs/>
          <w:sz w:val="26"/>
          <w:szCs w:val="26"/>
        </w:rPr>
        <w:t>- va-t-en remonte dans le car, nous ne tuons que les taghouts ! lui dit le terroriste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79"/>
      </w:r>
      <w:r w:rsidRPr="00006DC5">
        <w:rPr>
          <w:rFonts w:asciiTheme="majorBidi" w:hAnsiTheme="majorBidi" w:cstheme="majorBidi"/>
          <w:sz w:val="26"/>
          <w:szCs w:val="26"/>
        </w:rPr>
        <w:t> . Ce terme dont la traduction s’apparenterait à : oppresseur.  Cependant la signification religieuse nous ai donnée par l'Imam Malik qui nous explique que</w:t>
      </w:r>
      <w:r w:rsidRPr="00006DC5">
        <w:rPr>
          <w:rStyle w:val="lev"/>
          <w:rFonts w:asciiTheme="majorBidi" w:hAnsiTheme="majorBidi" w:cstheme="majorBidi"/>
          <w:i/>
          <w:sz w:val="26"/>
          <w:szCs w:val="26"/>
        </w:rPr>
        <w:t xml:space="preserve">« </w:t>
      </w:r>
      <w:r w:rsidRPr="00006DC5">
        <w:rPr>
          <w:rStyle w:val="lev"/>
          <w:rFonts w:asciiTheme="majorBidi" w:hAnsiTheme="majorBidi" w:cstheme="majorBidi"/>
          <w:b w:val="0"/>
          <w:bCs w:val="0"/>
          <w:i/>
          <w:sz w:val="26"/>
          <w:szCs w:val="26"/>
        </w:rPr>
        <w:t>Le Taghout est tout ce qui est adoré en dehors d'Allah</w:t>
      </w:r>
      <w:r w:rsidRPr="00006DC5">
        <w:rPr>
          <w:rStyle w:val="lev"/>
          <w:rFonts w:asciiTheme="majorBidi" w:hAnsiTheme="majorBidi" w:cstheme="majorBidi"/>
          <w:i/>
          <w:sz w:val="26"/>
          <w:szCs w:val="26"/>
        </w:rPr>
        <w:t xml:space="preserve"> . »</w:t>
      </w:r>
      <w:r w:rsidRPr="00006DC5">
        <w:rPr>
          <w:rStyle w:val="lev"/>
          <w:rFonts w:asciiTheme="majorBidi" w:hAnsiTheme="majorBidi" w:cstheme="majorBidi"/>
          <w:b w:val="0"/>
          <w:bCs w:val="0"/>
          <w:sz w:val="26"/>
          <w:szCs w:val="26"/>
        </w:rPr>
        <w:t xml:space="preserve">. </w:t>
      </w:r>
      <w:r w:rsidRPr="00006DC5">
        <w:rPr>
          <w:rFonts w:asciiTheme="majorBidi" w:hAnsiTheme="majorBidi" w:cstheme="majorBidi"/>
          <w:sz w:val="26"/>
          <w:szCs w:val="26"/>
        </w:rPr>
        <w:t>Parmi ces divinités considérées comme Tawaghits, on trouve les statues « Al-Asnam », les idoles « Al-Awthan » (comme les tombeaux, les pierres, les arbres, entre autres parmi les choses inanimées), les lois différentes de celles d'Allah qui règlent les litiges entre les gens, les juges qui jugent avec ces lois différentes, Satan, les sorciers, les devins (ceux qui se prétendent connaître l'invisible), ceux qui sont adorés et satisfaits de l'être, ceux qui s'attribuent le droit de rendre « hallal », de rendre « haram » ou de « légiférer ». Tous ceux-là sont des Tawaghits (pluriel de Taghout) qu’il faut renier, désavouer, ainsi que ceux qui les adorent.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Cependant le passage suivant tiré du roman « </w:t>
      </w:r>
      <w:r w:rsidRPr="0003036C">
        <w:rPr>
          <w:rFonts w:asciiTheme="majorBidi" w:hAnsiTheme="majorBidi" w:cstheme="majorBidi"/>
          <w:i/>
          <w:iCs/>
          <w:sz w:val="26"/>
          <w:szCs w:val="26"/>
        </w:rPr>
        <w:t xml:space="preserve">le labyrinthe  </w:t>
      </w:r>
      <w:r w:rsidRPr="00006DC5">
        <w:rPr>
          <w:rFonts w:asciiTheme="majorBidi" w:hAnsiTheme="majorBidi" w:cstheme="majorBidi"/>
          <w:i/>
          <w:iCs/>
          <w:sz w:val="26"/>
          <w:szCs w:val="26"/>
        </w:rPr>
        <w:t>»</w:t>
      </w:r>
      <w:r w:rsidRPr="00006DC5">
        <w:rPr>
          <w:rFonts w:asciiTheme="majorBidi" w:hAnsiTheme="majorBidi" w:cstheme="majorBidi"/>
          <w:sz w:val="26"/>
          <w:szCs w:val="26"/>
        </w:rPr>
        <w:t xml:space="preserve"> de Mohamed Sari, représente parfaitement, la considération qui est donnée au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à l’état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par le peuple d’un côté et pas les terroristes de l’autre. Dans ce passage, le locuteur est un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devenir il explique les raisons de son possible enrôlement dans un groupe armé. Il dit : « </w:t>
      </w:r>
      <w:r w:rsidRPr="00006DC5">
        <w:rPr>
          <w:rFonts w:asciiTheme="majorBidi" w:hAnsiTheme="majorBidi" w:cstheme="majorBidi"/>
          <w:i/>
          <w:iCs/>
          <w:sz w:val="26"/>
          <w:szCs w:val="26"/>
        </w:rPr>
        <w:t>Et moi qui pensais sincèrement me joindre à vous… j’ai été purement et simplement radié de l’armée. Maintenant je suis chômeur, sans aucun sou en poche… trouver du travail dans le civil par les temps qui courent, c’est presque une illusion. Et puis je ne maîtrise aucun métier. J’ai passé dix ans dans l’infanterie. A part élaborer et mettre en œuvre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œuvre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des tactiques de guerre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je ne sais rien faire. Autant mener la vraie guerre contre le pouvoir corrompu. Ils méritent bien qu’on leur déclare la guerre, les salopards qui nous gouvernent. Ils considèrent la richesse du pays</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pays</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comme leur propre richesse et ils s’en servent gracieusement, sans lever le moindre regard de pitié ni de compassion vers cette populace démunie, qui s’entasse comme des cancrelats dans les bidonvilles sales et puants</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80"/>
      </w:r>
      <w:r w:rsidRPr="00006DC5">
        <w:rPr>
          <w:rFonts w:asciiTheme="majorBidi" w:hAnsiTheme="majorBidi" w:cstheme="majorBidi"/>
          <w:sz w:val="26"/>
          <w:szCs w:val="26"/>
        </w:rPr>
        <w:t xml:space="preserve"> </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III-3- Représentation des terroristes en groupe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le premier et le deuxième critère de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la vision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était mise en avant dans l’édification de la représentation. Dans ce troisième point de représentation ayant trait à l’appartenance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un groupe, c’est la vision du narrateur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narrateur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automatiquement celle de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qui est touchée. Le narrateur nous parle du terroriste regroupé, en tant que « Groupe », ils sont à chaque fois cités en ce terme, qui sémantiquement, exprime beaucoup de concept qui nous laisse toujours dans le vague et ne signifie réellement rien de constitué et rien de figé. S’approchant de la conception  de « </w:t>
      </w:r>
      <w:r w:rsidRPr="00006DC5">
        <w:rPr>
          <w:rFonts w:asciiTheme="majorBidi" w:hAnsiTheme="majorBidi" w:cstheme="majorBidi"/>
          <w:i/>
          <w:iCs/>
          <w:sz w:val="26"/>
          <w:szCs w:val="26"/>
        </w:rPr>
        <w:t>réunion d’objets formant un  tout distinct</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81"/>
      </w:r>
      <w:r w:rsidRPr="00006DC5">
        <w:rPr>
          <w:rFonts w:asciiTheme="majorBidi" w:hAnsiTheme="majorBidi" w:cstheme="majorBidi"/>
          <w:sz w:val="26"/>
          <w:szCs w:val="26"/>
        </w:rPr>
        <w:t xml:space="preserve">, les terroristes formant un groupe sont assimilés à un objet vague et réellement sans sens apparent. Ils restent dans la conception des écrivains algériens des années 90 un groupe indéfini.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Nassira Belloula exprime parfaitement cette notion de groupe dans son roman « </w:t>
      </w:r>
      <w:r w:rsidRPr="00006DC5">
        <w:rPr>
          <w:rFonts w:asciiTheme="majorBidi" w:hAnsiTheme="majorBidi" w:cstheme="majorBidi"/>
          <w:i/>
          <w:iCs/>
          <w:sz w:val="26"/>
          <w:szCs w:val="26"/>
        </w:rPr>
        <w:t>Rebelle en toute demeure</w:t>
      </w:r>
      <w:r w:rsidRPr="00006DC5">
        <w:rPr>
          <w:rFonts w:asciiTheme="majorBidi" w:hAnsiTheme="majorBidi" w:cstheme="majorBidi"/>
          <w:sz w:val="26"/>
          <w:szCs w:val="26"/>
        </w:rPr>
        <w:t>» où elle avance un long passage où mis à part la citation du mot « groupe », explique le sens profond que véhicule cette notion. Elle y associe la notion d’enrôlement et d’endoctrinement plus qu’elle n’y met la notion de participation à un effort collectif. : « </w:t>
      </w:r>
      <w:r w:rsidRPr="00006DC5">
        <w:rPr>
          <w:rFonts w:asciiTheme="majorBidi" w:hAnsiTheme="majorBidi" w:cstheme="majorBidi"/>
          <w:i/>
          <w:iCs/>
          <w:sz w:val="26"/>
          <w:szCs w:val="26"/>
        </w:rPr>
        <w:t xml:space="preserve">Fatiha disciplinée et affectueuse était très appréciée par son entourage, jusqu’au jour où elle entra au lycée. Des changements inexpliqués transformaient le caractère de l’adolescente. Elle devenait dure, amère et difficile à contrôler. Elle commença à prendre ses distances par rapport à sa famille, qu’elle traita d’impie. Elle prit en grippe ses autres frères et sœurs en les menaçant de tous les feux de l’enfer, s’ils n’accomplissaient pas leur prière où ne mettaient pas la tenue de rigueur chez les intégristes. Elle se mit à fréquenter les sœurs musulmanes qui se regroupaient tous les lundis après la prière de midi dans la mosquée pour d’interminables cours théologiques. Ses dispositions religieuses firent d’elle un appât facile à endoctriner. Fatiha convaincue de sa tache, ne tarda pas à s’enrôler dans le premier groupe armé activant dans sa ville. ». </w:t>
      </w:r>
      <w:r w:rsidRPr="00006DC5">
        <w:rPr>
          <w:rFonts w:asciiTheme="majorBidi" w:hAnsiTheme="majorBidi" w:cstheme="majorBidi"/>
          <w:sz w:val="26"/>
          <w:szCs w:val="26"/>
        </w:rPr>
        <w:t>Il est remarquable l’association faite par l’écrivain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écrivain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entre le terme « groupe » et celui « d’intégristes » comme si l’un n’allait pas sans l’autre. </w:t>
      </w:r>
    </w:p>
    <w:tbl>
      <w:tblPr>
        <w:tblW w:w="6167" w:type="dxa"/>
        <w:tblInd w:w="1063" w:type="dxa"/>
        <w:tblCellMar>
          <w:left w:w="70" w:type="dxa"/>
          <w:right w:w="70" w:type="dxa"/>
        </w:tblCellMar>
        <w:tblLook w:val="04A0"/>
      </w:tblPr>
      <w:tblGrid>
        <w:gridCol w:w="4252"/>
        <w:gridCol w:w="1915"/>
      </w:tblGrid>
      <w:tr w:rsidR="000C7F93" w:rsidRPr="00006DC5" w:rsidTr="003618B4">
        <w:trPr>
          <w:trHeight w:val="902"/>
        </w:trPr>
        <w:tc>
          <w:tcPr>
            <w:tcW w:w="6167" w:type="dxa"/>
            <w:gridSpan w:val="2"/>
            <w:tcBorders>
              <w:top w:val="single" w:sz="8" w:space="0" w:color="auto"/>
              <w:left w:val="single" w:sz="8" w:space="0" w:color="auto"/>
              <w:bottom w:val="single" w:sz="8" w:space="0" w:color="auto"/>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REPRESENTATION DES TERRORISTES EN GROUPE</w:t>
            </w:r>
          </w:p>
        </w:tc>
      </w:tr>
      <w:tr w:rsidR="000C7F93" w:rsidRPr="00006DC5" w:rsidTr="003618B4">
        <w:trPr>
          <w:trHeight w:val="357"/>
        </w:trPr>
        <w:tc>
          <w:tcPr>
            <w:tcW w:w="4252" w:type="dxa"/>
            <w:tcBorders>
              <w:top w:val="nil"/>
              <w:left w:val="single" w:sz="8" w:space="0" w:color="auto"/>
              <w:bottom w:val="single" w:sz="8" w:space="0" w:color="auto"/>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Groupe</w:t>
            </w:r>
          </w:p>
        </w:tc>
        <w:tc>
          <w:tcPr>
            <w:tcW w:w="1915" w:type="dxa"/>
            <w:tcBorders>
              <w:top w:val="nil"/>
              <w:left w:val="nil"/>
              <w:bottom w:val="single" w:sz="8" w:space="0" w:color="auto"/>
              <w:right w:val="single" w:sz="8" w:space="0" w:color="auto"/>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26</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Troupes</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7</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Meute</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6</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Acolyte</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Hordes</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Pègre</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Djamaa</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4</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Bande</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57"/>
        </w:trPr>
        <w:tc>
          <w:tcPr>
            <w:tcW w:w="4252" w:type="dxa"/>
            <w:tcBorders>
              <w:top w:val="nil"/>
              <w:left w:val="single" w:sz="8" w:space="0" w:color="000000"/>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Mafioso</w:t>
            </w:r>
          </w:p>
        </w:tc>
        <w:tc>
          <w:tcPr>
            <w:tcW w:w="1915" w:type="dxa"/>
            <w:tcBorders>
              <w:top w:val="nil"/>
              <w:left w:val="nil"/>
              <w:bottom w:val="single" w:sz="8" w:space="0" w:color="000000"/>
              <w:right w:val="single" w:sz="8" w:space="0" w:color="000000"/>
            </w:tcBorders>
            <w:shd w:val="clear" w:color="auto" w:fill="auto"/>
            <w:vAlign w:val="bottom"/>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w:t>
            </w:r>
          </w:p>
        </w:tc>
      </w:tr>
    </w:tbl>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Cependant, et comme le montre ce tableau, d’autres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ensembles constitués par les terroristes viennent se greffer à celle de groupe mais sans vraiment beaucoup d’importance comparativement à celle de groupe. Ces différentes représentations tournent autour du thème de la crapulerie et caractérisent tout ce qui est mauvais, malhonnête et de ce fait détestable. Aucune allusion n’est faite à l’aspect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ou même guerrier de ces groupes mais est passé en revue, entre autre, troupe qui pourrait être associé à un concept militaire mais surtout la pègre, la mafia qui laissent entendre l’allusion malhonnête mais aussi meute et horde qui eux font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à une considération bestiale et animalière.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drawing>
          <wp:inline distT="0" distB="0" distL="0" distR="0">
            <wp:extent cx="3938393" cy="3777876"/>
            <wp:effectExtent l="12200" t="6089" r="6727" b="0"/>
            <wp:docPr id="4" name="Graphique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III-4- Représentation animale des terroristes</w:t>
      </w:r>
    </w:p>
    <w:p w:rsidR="000C7F93" w:rsidRPr="00006DC5" w:rsidRDefault="000C7F93" w:rsidP="000C7F93">
      <w:pPr>
        <w:pStyle w:val="texte"/>
        <w:spacing w:line="360" w:lineRule="auto"/>
        <w:ind w:firstLine="709"/>
        <w:rPr>
          <w:rFonts w:asciiTheme="majorBidi" w:hAnsiTheme="majorBidi" w:cstheme="majorBidi"/>
          <w:sz w:val="26"/>
          <w:szCs w:val="26"/>
        </w:rPr>
      </w:pPr>
      <w:r w:rsidRPr="00006DC5">
        <w:rPr>
          <w:rFonts w:asciiTheme="majorBidi" w:hAnsiTheme="majorBidi" w:cstheme="majorBidi"/>
          <w:sz w:val="26"/>
          <w:szCs w:val="26"/>
        </w:rPr>
        <w:t>Dans les romans faisant partie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dans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faite par les écrivains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plusieurs noms  d’animaux ressortent. La comparaison la plus criante est celle du Loup. Animal qui dans les contes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décrit comme le mangeur d'enfants par excellence (notamment le célèbre Petit Chaperons rouge) et des créatures sans défense (comme la chèvre de Monsieur Seguin), n'ont pas amélioré sa réputation. Sans oublier que le mythe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mythe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loup-garou renforçait son caractère maléfique. Aussi il est question du Rat animal haï par les hommes et a la représentation d’un animal porteur de maladie et de misère. Par contre dans la mythologie chinoise il est caractérisé d’intelligence et de sagesse.</w:t>
      </w:r>
    </w:p>
    <w:p w:rsidR="000C7F93" w:rsidRPr="00006DC5" w:rsidRDefault="000C7F93" w:rsidP="000C7F93">
      <w:pPr>
        <w:pStyle w:val="texte"/>
        <w:spacing w:line="360" w:lineRule="auto"/>
        <w:ind w:firstLine="709"/>
        <w:rPr>
          <w:rFonts w:asciiTheme="majorBidi" w:hAnsiTheme="majorBidi" w:cstheme="majorBidi"/>
          <w:sz w:val="26"/>
          <w:szCs w:val="26"/>
        </w:rPr>
      </w:pPr>
      <w:r w:rsidRPr="00006DC5">
        <w:rPr>
          <w:rFonts w:asciiTheme="majorBidi" w:hAnsiTheme="majorBidi" w:cstheme="majorBidi"/>
          <w:sz w:val="26"/>
          <w:szCs w:val="26"/>
        </w:rPr>
        <w:t>Les animaux représentés dans les romans et caractérisant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peuvent être classés en deux catégories. D’un coté les animaux de la ferme et de l’autre les animaux de la forêt.</w:t>
      </w:r>
    </w:p>
    <w:p w:rsidR="000C7F93" w:rsidRPr="00006DC5" w:rsidRDefault="000C7F93" w:rsidP="000C7F93">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Les animaux de la ferme ( le cochon, le chien, le lièvre, le rat…) font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l’imagerie populaire algérienne a des animaux sales et néfastes. Ils caractérisent la saleté, la maladie et ils suscitent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L’homme en a peur mais les supporte dans son entourage. L’exemple est donné avec Mohamed Sari qui fait dire à son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 </w:t>
      </w:r>
      <w:r w:rsidRPr="00006DC5">
        <w:rPr>
          <w:rFonts w:asciiTheme="majorBidi" w:hAnsiTheme="majorBidi" w:cstheme="majorBidi"/>
          <w:i/>
          <w:iCs/>
          <w:sz w:val="26"/>
          <w:szCs w:val="26"/>
        </w:rPr>
        <w:t>Il (Moh Lakhal) se pencha vers le blessé … le hissa de sa main libre, et proféra entre ses lèvres : - tu vas payer tout de suite, sale chien ! Il… sortit son pistolet, ajusta le canon sur le cou du prisonnier et tira trois coups successifs.</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82"/>
      </w:r>
    </w:p>
    <w:p w:rsidR="000C7F93" w:rsidRPr="00006DC5" w:rsidRDefault="000C7F93" w:rsidP="000C7F93">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Les animaux de la forêt (le loup, le sanglier, la sauterelle, la fouine…) représentent des animaux à forte référence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référence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nuisance. Représentés dans la littérature globale ils font partie plus de la littérature de jeunesse, les contes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contes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les </w:t>
      </w:r>
      <w:r w:rsidRPr="00006DC5">
        <w:rPr>
          <w:rFonts w:asciiTheme="majorBidi" w:hAnsiTheme="majorBidi" w:cstheme="majorBidi"/>
          <w:sz w:val="26"/>
          <w:szCs w:val="26"/>
        </w:rPr>
        <w:lastRenderedPageBreak/>
        <w:t>fables ou même dans la littérature fantastique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fantastique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Que ce soit le loup ou le rat, ils se manifestent dans des écrits allant des fables de La Fontaines aux fascinations de Jacques Landon. Sans omettre  la littérature fantastique mettant en scène les loups-garous. Dans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avec l’apparence d’un loup se voit dans l’extrait suivant : « </w:t>
      </w:r>
      <w:r w:rsidRPr="00006DC5">
        <w:rPr>
          <w:rFonts w:asciiTheme="majorBidi" w:hAnsiTheme="majorBidi" w:cstheme="majorBidi"/>
          <w:i/>
          <w:iCs/>
          <w:sz w:val="26"/>
          <w:szCs w:val="26"/>
        </w:rPr>
        <w:t>les cris commencèrent tard dans la nuit. Ce furent d’abord comme des hurlements de bête, mi-loup mi-chacal, puis commença le déferlement furieux de sons métalliques dont la nature ne fut jamais identifiée ; certains disaient que les terroristes arrivaient dans une moissonneuse-batteuse dont ils se servaient pour défoncer les portes des maisons, d’autres prétendaient que les assaillants, qui étaient plus d’une centaine, affûtaient épées et couteaux sur la place du village pour s’annoncer.</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83"/>
      </w:r>
    </w:p>
    <w:p w:rsidR="000C7F93" w:rsidRPr="00006DC5" w:rsidRDefault="000C7F93" w:rsidP="000C7F93">
      <w:pPr>
        <w:pStyle w:val="Corpsdutexte0"/>
        <w:shd w:val="clear" w:color="auto" w:fill="auto"/>
        <w:spacing w:before="100" w:beforeAutospacing="1" w:after="100" w:afterAutospacing="1" w:line="360" w:lineRule="auto"/>
        <w:ind w:firstLine="709"/>
        <w:rPr>
          <w:rFonts w:asciiTheme="majorBidi" w:hAnsiTheme="majorBidi" w:cstheme="majorBidi"/>
          <w:i/>
          <w:iCs/>
          <w:sz w:val="26"/>
          <w:szCs w:val="26"/>
        </w:rPr>
      </w:pPr>
      <w:r w:rsidRPr="00006DC5">
        <w:rPr>
          <w:rFonts w:asciiTheme="majorBidi" w:hAnsiTheme="majorBidi" w:cstheme="majorBidi"/>
          <w:sz w:val="26"/>
          <w:szCs w:val="26"/>
        </w:rPr>
        <w:t>Une autre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eastAsia="Times New Roman" w:hAnsi="Courier New" w:cs="Courier New"/>
          <w:sz w:val="21"/>
          <w:szCs w:val="21"/>
          <w:lang w:eastAsia="fr-FR"/>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correspond à l</w:t>
      </w:r>
      <w:r w:rsidRPr="00006DC5">
        <w:rPr>
          <w:rFonts w:asciiTheme="majorBidi" w:eastAsia="Times New Roman" w:hAnsiTheme="majorBidi" w:cstheme="majorBidi"/>
          <w:sz w:val="26"/>
          <w:szCs w:val="26"/>
          <w:lang w:eastAsia="fr-FR"/>
        </w:rPr>
        <w:t xml:space="preserve">a principale nuisance liée aux sauterelles et qui est leur déplacement important en bande immense et qui ravage tout sur leur passage. Abdelkader Harichache </w:t>
      </w:r>
      <w:r w:rsidRPr="00006DC5">
        <w:rPr>
          <w:rFonts w:asciiTheme="majorBidi" w:hAnsiTheme="majorBidi" w:cstheme="majorBidi"/>
          <w:i/>
          <w:iCs/>
          <w:sz w:val="26"/>
          <w:szCs w:val="26"/>
        </w:rPr>
        <w:t>« Ils tombèrent telles des sauterelles sur les pics qui touchent les nuages en formant une fresque bleue suspendue sur les cieux jusqu’à donner le vertige à l’observateur qui s’y attarde sur cette portion abandonnée de la terre »</w:t>
      </w:r>
      <w:r w:rsidRPr="00006DC5">
        <w:rPr>
          <w:rStyle w:val="Appelnotedebasdep"/>
          <w:rFonts w:asciiTheme="majorBidi" w:hAnsiTheme="majorBidi" w:cstheme="majorBidi"/>
          <w:i/>
          <w:iCs/>
          <w:sz w:val="26"/>
          <w:szCs w:val="26"/>
        </w:rPr>
        <w:footnoteReference w:id="84"/>
      </w:r>
    </w:p>
    <w:p w:rsidR="000C7F93" w:rsidRPr="00006DC5" w:rsidRDefault="000C7F93" w:rsidP="000C7F93">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pStyle w:val="texte"/>
        <w:spacing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W w:w="5350" w:type="dxa"/>
        <w:tblInd w:w="1416" w:type="dxa"/>
        <w:tblCellMar>
          <w:left w:w="70" w:type="dxa"/>
          <w:right w:w="70" w:type="dxa"/>
        </w:tblCellMar>
        <w:tblLook w:val="04A0"/>
      </w:tblPr>
      <w:tblGrid>
        <w:gridCol w:w="3616"/>
        <w:gridCol w:w="1734"/>
      </w:tblGrid>
      <w:tr w:rsidR="000C7F93" w:rsidRPr="00006DC5" w:rsidTr="003618B4">
        <w:trPr>
          <w:trHeight w:val="700"/>
        </w:trPr>
        <w:tc>
          <w:tcPr>
            <w:tcW w:w="535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lastRenderedPageBreak/>
              <w:t>REPRESENTATION ANIMALE</w:t>
            </w:r>
          </w:p>
        </w:tc>
      </w:tr>
      <w:tr w:rsidR="000C7F93" w:rsidRPr="00006DC5" w:rsidTr="003618B4">
        <w:trPr>
          <w:trHeight w:val="350"/>
        </w:trPr>
        <w:tc>
          <w:tcPr>
            <w:tcW w:w="3616" w:type="dxa"/>
            <w:tcBorders>
              <w:top w:val="nil"/>
              <w:left w:val="single" w:sz="8" w:space="0" w:color="auto"/>
              <w:bottom w:val="single" w:sz="8" w:space="0" w:color="auto"/>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Loup</w:t>
            </w:r>
          </w:p>
        </w:tc>
        <w:tc>
          <w:tcPr>
            <w:tcW w:w="173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12</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Rat</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11</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Bête</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7</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Cochon</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7</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Chien</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6</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Sanglier</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Sauterelle</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Oiseaux</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Fouine</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Gorille</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Félin</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w:t>
            </w:r>
          </w:p>
        </w:tc>
      </w:tr>
      <w:tr w:rsidR="000C7F93" w:rsidRPr="00006DC5" w:rsidTr="003618B4">
        <w:trPr>
          <w:trHeight w:val="350"/>
        </w:trPr>
        <w:tc>
          <w:tcPr>
            <w:tcW w:w="3616" w:type="dxa"/>
            <w:tcBorders>
              <w:top w:val="nil"/>
              <w:left w:val="single" w:sz="8" w:space="0" w:color="000000"/>
              <w:bottom w:val="single" w:sz="8" w:space="0" w:color="000000"/>
              <w:right w:val="nil"/>
            </w:tcBorders>
            <w:shd w:val="clear" w:color="auto" w:fill="auto"/>
            <w:vAlign w:val="center"/>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Lièvres</w:t>
            </w:r>
          </w:p>
        </w:tc>
        <w:tc>
          <w:tcPr>
            <w:tcW w:w="1734" w:type="dxa"/>
            <w:tcBorders>
              <w:top w:val="nil"/>
              <w:left w:val="single" w:sz="8" w:space="0" w:color="auto"/>
              <w:bottom w:val="single" w:sz="8" w:space="0" w:color="000000"/>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qui a par ailleurs attiré notre attention, avec un certain étonnement, c’est cette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assimilé au gorille, qui mis à part le fait que c’est un gros mammifère considéré comme brutal et sauvage, nous assimilons, cette représentation, à l’image laissée par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 King Kong » de Laura Burns crée en 1933.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lastRenderedPageBreak/>
        <w:drawing>
          <wp:inline distT="0" distB="0" distL="0" distR="0">
            <wp:extent cx="3606797" cy="3052709"/>
            <wp:effectExtent l="19050" t="0" r="12703" b="0"/>
            <wp:docPr id="5" name="Graphique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t>III-5- Représentation du fabuleux</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W w:w="7406" w:type="dxa"/>
        <w:tblInd w:w="60" w:type="dxa"/>
        <w:tblCellMar>
          <w:left w:w="70" w:type="dxa"/>
          <w:right w:w="70" w:type="dxa"/>
        </w:tblCellMar>
        <w:tblLook w:val="04A0"/>
      </w:tblPr>
      <w:tblGrid>
        <w:gridCol w:w="5680"/>
        <w:gridCol w:w="1726"/>
      </w:tblGrid>
      <w:tr w:rsidR="000C7F93" w:rsidRPr="00006DC5" w:rsidTr="003618B4">
        <w:trPr>
          <w:trHeight w:val="730"/>
        </w:trPr>
        <w:tc>
          <w:tcPr>
            <w:tcW w:w="740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REPRESENTATION DU FABULEUX</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Diable</w:t>
            </w:r>
          </w:p>
        </w:tc>
        <w:tc>
          <w:tcPr>
            <w:tcW w:w="172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17</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Djinn</w:t>
            </w:r>
          </w:p>
        </w:tc>
        <w:tc>
          <w:tcPr>
            <w:tcW w:w="172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15</w:t>
            </w:r>
          </w:p>
        </w:tc>
      </w:tr>
      <w:tr w:rsidR="000C7F93" w:rsidRPr="00006DC5" w:rsidTr="003618B4">
        <w:trPr>
          <w:trHeight w:val="350"/>
        </w:trPr>
        <w:tc>
          <w:tcPr>
            <w:tcW w:w="5680" w:type="dxa"/>
            <w:tcBorders>
              <w:top w:val="nil"/>
              <w:left w:val="single" w:sz="8" w:space="0" w:color="000000"/>
              <w:bottom w:val="nil"/>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Monstre</w:t>
            </w:r>
          </w:p>
        </w:tc>
        <w:tc>
          <w:tcPr>
            <w:tcW w:w="1726" w:type="dxa"/>
            <w:tcBorders>
              <w:top w:val="nil"/>
              <w:left w:val="nil"/>
              <w:bottom w:val="nil"/>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13</w:t>
            </w:r>
          </w:p>
        </w:tc>
      </w:tr>
      <w:tr w:rsidR="000C7F93" w:rsidRPr="00006DC5" w:rsidTr="003618B4">
        <w:trPr>
          <w:trHeight w:val="350"/>
        </w:trPr>
        <w:tc>
          <w:tcPr>
            <w:tcW w:w="5680" w:type="dxa"/>
            <w:tcBorders>
              <w:top w:val="single" w:sz="8" w:space="0" w:color="auto"/>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Vampire</w:t>
            </w:r>
          </w:p>
        </w:tc>
        <w:tc>
          <w:tcPr>
            <w:tcW w:w="1726" w:type="dxa"/>
            <w:tcBorders>
              <w:top w:val="single" w:sz="8" w:space="0" w:color="auto"/>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12</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Ogre</w:t>
            </w:r>
          </w:p>
        </w:tc>
        <w:tc>
          <w:tcPr>
            <w:tcW w:w="172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11</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Sauvage</w:t>
            </w:r>
          </w:p>
        </w:tc>
        <w:tc>
          <w:tcPr>
            <w:tcW w:w="172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9</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Ombres</w:t>
            </w:r>
          </w:p>
        </w:tc>
        <w:tc>
          <w:tcPr>
            <w:tcW w:w="172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9</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Fantomatique</w:t>
            </w:r>
          </w:p>
        </w:tc>
        <w:tc>
          <w:tcPr>
            <w:tcW w:w="172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8</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Diabolique</w:t>
            </w:r>
          </w:p>
        </w:tc>
        <w:tc>
          <w:tcPr>
            <w:tcW w:w="172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8</w:t>
            </w:r>
          </w:p>
        </w:tc>
      </w:tr>
      <w:tr w:rsidR="000C7F93" w:rsidRPr="00006DC5" w:rsidTr="003618B4">
        <w:trPr>
          <w:trHeight w:val="350"/>
        </w:trPr>
        <w:tc>
          <w:tcPr>
            <w:tcW w:w="568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Maléfique</w:t>
            </w:r>
          </w:p>
        </w:tc>
        <w:tc>
          <w:tcPr>
            <w:tcW w:w="1726" w:type="dxa"/>
            <w:tcBorders>
              <w:top w:val="nil"/>
              <w:left w:val="nil"/>
              <w:bottom w:val="nil"/>
              <w:right w:val="single" w:sz="8" w:space="0" w:color="000000"/>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6</w:t>
            </w:r>
          </w:p>
        </w:tc>
      </w:tr>
      <w:tr w:rsidR="000C7F93" w:rsidRPr="00006DC5" w:rsidTr="003618B4">
        <w:trPr>
          <w:trHeight w:val="350"/>
        </w:trPr>
        <w:tc>
          <w:tcPr>
            <w:tcW w:w="5680"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Dragons</w:t>
            </w:r>
          </w:p>
        </w:tc>
        <w:tc>
          <w:tcPr>
            <w:tcW w:w="1726" w:type="dxa"/>
            <w:tcBorders>
              <w:top w:val="single" w:sz="8" w:space="0" w:color="auto"/>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Il est important de mettre en avant cette catégorisation fabuleuse de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étudiés à travers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Il y apparait une certaine représentation mythique.</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L’image fabuleuse dominante, reste celle du Diable. Le Diable est fortement encré dans l’imaginaire populaire algérien mais surtout fait partie de la croyance musulmane. Certes sa figure évolue énormément au cours des âges : son rôle dans les textes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textes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religieux, sa place dans les organisations occultes, les déviations qu'il a pu inspirer, la façon dont il coexiste avec des hommes ou l'importance que prend dans le satanisme dans les sociétés occidentales. Le Diable reste, néanmoins, la représentation</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représentation</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parfaite du mal. Il a un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absolu sur les hommes. Loin d’être uniquement la représentation de l’ange déchu, il est devenu l’incarnation de la subversion. Les personnages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personnages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qu’il représente deviennent soumis à ses actes de traitrise, de corruption et de perversion et de ce fait subissent  les résultats de cette domination. Ils prennent l’apparence d’un monstre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monstre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humain, griffu, à la figure terrifiante, avec de longues oreilles pointues, des cornes, une poitrine de femme, des pieds fourchus et une longue queue. Pouvant prendre des apparences séduisantes, il essaie de corrompre l'homme et de l'entraîner dans le pêché.  Ces personnages prétendent, enfin, aux mêmes châtiments que le Diable, c’est-à-dire, le bannissement, la détestation des croyants, la peur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peur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des enfants…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le passage suivant l’utilisation du mot « diable » est très importante pour le sens du passage. Si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ne l’avait pas utilisé, l’expressivité des propos rapportés s’en serait sentie : « </w:t>
      </w:r>
      <w:r w:rsidRPr="00006DC5">
        <w:rPr>
          <w:rFonts w:asciiTheme="majorBidi" w:hAnsiTheme="majorBidi" w:cstheme="majorBidi"/>
          <w:i/>
          <w:iCs/>
          <w:sz w:val="26"/>
          <w:szCs w:val="26"/>
        </w:rPr>
        <w:t xml:space="preserve">Il l’avait sa vengeance contre tous ces lycées, toutes ces universités, qu’il n’avait pas connu, contre tous les enseignants, médecins, avocats etc. … l’Afghan était tous transformé. Il n’était plus l’homme affable qui l’accompagnait de temps en temps à la mosquée, mais </w:t>
      </w:r>
      <w:r w:rsidRPr="00006DC5">
        <w:rPr>
          <w:rFonts w:asciiTheme="majorBidi" w:hAnsiTheme="majorBidi" w:cstheme="majorBidi"/>
          <w:b/>
          <w:bCs/>
          <w:i/>
          <w:iCs/>
          <w:sz w:val="26"/>
          <w:szCs w:val="26"/>
        </w:rPr>
        <w:t>un diable</w:t>
      </w:r>
      <w:r w:rsidRPr="00006DC5">
        <w:rPr>
          <w:rFonts w:asciiTheme="majorBidi" w:hAnsiTheme="majorBidi" w:cstheme="majorBidi"/>
          <w:i/>
          <w:iCs/>
          <w:sz w:val="26"/>
          <w:szCs w:val="26"/>
        </w:rPr>
        <w:t xml:space="preserve"> en barbe, prêt à tous les dépassements.</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85"/>
      </w:r>
      <w:r w:rsidRPr="00006DC5">
        <w:rPr>
          <w:rFonts w:asciiTheme="majorBidi" w:hAnsiTheme="majorBidi" w:cstheme="majorBidi"/>
          <w:sz w:val="26"/>
          <w:szCs w:val="26"/>
        </w:rPr>
        <w:t>.</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lastRenderedPageBreak/>
        <w:t>La représentation</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représentation</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 terroriste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terroriste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relative au Diable est suivie de très prés par celle du </w:t>
      </w:r>
      <w:r w:rsidRPr="00006DC5">
        <w:rPr>
          <w:rFonts w:asciiTheme="majorBidi" w:hAnsiTheme="majorBidi" w:cstheme="majorBidi"/>
          <w:i/>
          <w:color w:val="auto"/>
          <w:sz w:val="26"/>
          <w:szCs w:val="26"/>
        </w:rPr>
        <w:t>Djinn</w:t>
      </w:r>
      <w:r w:rsidRPr="00006DC5">
        <w:rPr>
          <w:rFonts w:asciiTheme="majorBidi" w:hAnsiTheme="majorBidi" w:cstheme="majorBidi"/>
          <w:color w:val="auto"/>
          <w:sz w:val="26"/>
          <w:szCs w:val="26"/>
        </w:rPr>
        <w:t xml:space="preserve"> qui est aussi très particulière à la culture arabo-musulmane est qui est très révélatrice de sens.</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Pour les Arabes, les D</w:t>
      </w:r>
      <w:r w:rsidRPr="00006DC5">
        <w:rPr>
          <w:rFonts w:asciiTheme="majorBidi" w:hAnsiTheme="majorBidi" w:cstheme="majorBidi"/>
          <w:i/>
          <w:color w:val="auto"/>
          <w:sz w:val="26"/>
          <w:szCs w:val="26"/>
        </w:rPr>
        <w:t>jinns</w:t>
      </w:r>
      <w:r w:rsidRPr="00006DC5">
        <w:rPr>
          <w:rFonts w:asciiTheme="majorBidi" w:hAnsiTheme="majorBidi" w:cstheme="majorBidi"/>
          <w:color w:val="auto"/>
          <w:sz w:val="26"/>
          <w:szCs w:val="26"/>
        </w:rPr>
        <w:t xml:space="preserve"> représentent une autre race habitant la terre, ce sont des esprits qui habitent les endroits déserts, les points d'eau, les cimetières et les forêts. Pour se manifester, ils prennent diverses formes, dont celles de l'homme ou des animaux, couramment des serpents. Le mot </w:t>
      </w:r>
      <w:r w:rsidRPr="00006DC5">
        <w:rPr>
          <w:rFonts w:asciiTheme="majorBidi" w:hAnsiTheme="majorBidi" w:cstheme="majorBidi"/>
          <w:i/>
          <w:iCs/>
          <w:color w:val="auto"/>
          <w:sz w:val="26"/>
          <w:szCs w:val="26"/>
        </w:rPr>
        <w:t>djinn</w:t>
      </w:r>
      <w:r w:rsidRPr="00006DC5">
        <w:rPr>
          <w:rFonts w:asciiTheme="majorBidi" w:hAnsiTheme="majorBidi" w:cstheme="majorBidi"/>
          <w:color w:val="auto"/>
          <w:sz w:val="26"/>
          <w:szCs w:val="26"/>
        </w:rPr>
        <w:t xml:space="preserve"> désigne d'ailleurs à la fois ces esprits ainsi que certaines variétés de serpents. Leurs noms, paroles ou comportements, qui demeuraient étranges, permettaient de les discerner des humains quand ils en prenaient la forme. Certains de ces esprits étaient représentés comme  les muses des poètes. Comme les hommes, ils sont organisés en royaumes, États, tribus, peuples, ils ont des lois et des religions.</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Il est à noter que le mot « génie » n'est pas à la base une traduction du mot « djinn »  mais, représente sa capacité d'action. C'est de là que provient le sens commun, à savoir qu'un génie est une personne dotée d'une habileté intellectuelle remarquable. Il est possible que des écarts de traductions aient amené des confusions entre deux entités bien distinctes : le genius et le djinn, d'où une version du génie oriental.</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De manière générale, l'association de l'homme et du djinn donne un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immense à celui qui y participe, humain ou </w:t>
      </w:r>
      <w:r w:rsidRPr="00006DC5">
        <w:rPr>
          <w:rFonts w:asciiTheme="majorBidi" w:hAnsiTheme="majorBidi" w:cstheme="majorBidi"/>
          <w:i/>
          <w:color w:val="auto"/>
          <w:sz w:val="26"/>
          <w:szCs w:val="26"/>
        </w:rPr>
        <w:t>Djinn</w:t>
      </w:r>
      <w:r w:rsidRPr="00006DC5">
        <w:rPr>
          <w:rFonts w:asciiTheme="majorBidi" w:hAnsiTheme="majorBidi" w:cstheme="majorBidi"/>
          <w:color w:val="auto"/>
          <w:sz w:val="26"/>
          <w:szCs w:val="26"/>
        </w:rPr>
        <w:t xml:space="preserve">. Le </w:t>
      </w:r>
      <w:r w:rsidRPr="00006DC5">
        <w:rPr>
          <w:rFonts w:asciiTheme="majorBidi" w:hAnsiTheme="majorBidi" w:cstheme="majorBidi"/>
          <w:i/>
          <w:color w:val="auto"/>
          <w:sz w:val="26"/>
          <w:szCs w:val="26"/>
        </w:rPr>
        <w:t>Djinn</w:t>
      </w:r>
      <w:r w:rsidRPr="00006DC5">
        <w:rPr>
          <w:rFonts w:asciiTheme="majorBidi" w:hAnsiTheme="majorBidi" w:cstheme="majorBidi"/>
          <w:color w:val="auto"/>
          <w:sz w:val="26"/>
          <w:szCs w:val="26"/>
        </w:rPr>
        <w:t xml:space="preserve"> peut aussi s'opposer à l'homme, ce qui représente un des deux cas, dans le bien ou le mal, mais ils peuvent tous les deux, deux à deux ou à plusieurs, créer des forces gigantesques en se complétant mutuellement, là aussi, dans le bien comme dans le mal.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Selon l'islam, les </w:t>
      </w:r>
      <w:r w:rsidRPr="00006DC5">
        <w:rPr>
          <w:rFonts w:asciiTheme="majorBidi" w:hAnsiTheme="majorBidi" w:cstheme="majorBidi"/>
          <w:i/>
          <w:color w:val="auto"/>
          <w:sz w:val="26"/>
          <w:szCs w:val="26"/>
        </w:rPr>
        <w:t>Djinns</w:t>
      </w:r>
      <w:r w:rsidRPr="00006DC5">
        <w:rPr>
          <w:rFonts w:asciiTheme="majorBidi" w:hAnsiTheme="majorBidi" w:cstheme="majorBidi"/>
          <w:color w:val="auto"/>
          <w:sz w:val="26"/>
          <w:szCs w:val="26"/>
        </w:rPr>
        <w:t xml:space="preserve"> ont le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posséder ceux qui sont en état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état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souillure, c'est-à-dire ceux qui, tels les personnages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personnages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terroristes dans les romans algériens des années 90, n'ont pas fait leur ablution rituelle ou qui consomment des aliments interdits comme les drogues, l’alcool, le sang ou aussi les viandes non autorisées par l’islam.</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Cependant dans l’exemple suivant l’utilisation du mot « djinn » n’a de sens que si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comprenait le sens culturel mais il reste néanmoins révélateur de sens : « </w:t>
      </w:r>
      <w:r w:rsidRPr="00006DC5">
        <w:rPr>
          <w:rFonts w:asciiTheme="majorBidi" w:hAnsiTheme="majorBidi" w:cstheme="majorBidi"/>
          <w:i/>
          <w:iCs/>
          <w:sz w:val="26"/>
          <w:szCs w:val="26"/>
        </w:rPr>
        <w:t xml:space="preserve">Et il (Karim) planait délicieusement dans cette atmosphère de joie, quand le visage à la barbe hirsute et regard froid et perçant de Bouchakour Ali (le terro.) surgit comme par enchantement. Il était là, dans le champ visuel de Karim, entrain de boire une limonade. Mohamed Yousfi (la victime) lui tournait le dos... Karim tressaillit en l’apercevant devant lui, comme s’il avait émergé de dessous le carrelage, à la manière d’un </w:t>
      </w:r>
      <w:r w:rsidRPr="00006DC5">
        <w:rPr>
          <w:rFonts w:asciiTheme="majorBidi" w:hAnsiTheme="majorBidi" w:cstheme="majorBidi"/>
          <w:b/>
          <w:bCs/>
          <w:i/>
          <w:iCs/>
          <w:sz w:val="26"/>
          <w:szCs w:val="26"/>
        </w:rPr>
        <w:t>Djinn</w:t>
      </w:r>
      <w:r w:rsidRPr="00006DC5">
        <w:rPr>
          <w:rFonts w:asciiTheme="majorBidi" w:hAnsiTheme="majorBidi" w:cstheme="majorBidi"/>
          <w:i/>
          <w:iCs/>
          <w:sz w:val="26"/>
          <w:szCs w:val="26"/>
        </w:rPr>
        <w:t>.</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86"/>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4"/>
          <w:sz w:val="26"/>
          <w:szCs w:val="26"/>
        </w:rPr>
      </w:pPr>
      <w:r w:rsidRPr="00006DC5">
        <w:rPr>
          <w:rFonts w:asciiTheme="majorBidi" w:hAnsiTheme="majorBidi" w:cstheme="majorBidi"/>
          <w:sz w:val="26"/>
          <w:szCs w:val="26"/>
        </w:rPr>
        <w:t>Le troisième élément de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terroristes et qui s’apparente aux deux premiers est celui de Monstre. </w:t>
      </w:r>
      <w:r w:rsidRPr="00006DC5">
        <w:rPr>
          <w:rFonts w:asciiTheme="majorBidi" w:hAnsiTheme="majorBidi" w:cstheme="majorBidi"/>
          <w:spacing w:val="-1"/>
          <w:sz w:val="26"/>
          <w:szCs w:val="26"/>
        </w:rPr>
        <w:t xml:space="preserve">Lorsque le mot Monstre est évoqué, il </w:t>
      </w:r>
      <w:r w:rsidRPr="00006DC5">
        <w:rPr>
          <w:rFonts w:asciiTheme="majorBidi" w:hAnsiTheme="majorBidi" w:cstheme="majorBidi"/>
          <w:spacing w:val="-2"/>
          <w:sz w:val="26"/>
          <w:szCs w:val="26"/>
        </w:rPr>
        <w:t xml:space="preserve">fait  surgir  une série variée  de  créatures  fantastiques, </w:t>
      </w:r>
      <w:r w:rsidRPr="00006DC5">
        <w:rPr>
          <w:rFonts w:asciiTheme="majorBidi" w:hAnsiTheme="majorBidi" w:cstheme="majorBidi"/>
          <w:w w:val="103"/>
          <w:sz w:val="26"/>
          <w:szCs w:val="26"/>
        </w:rPr>
        <w:t xml:space="preserve">d’anormaux effrayants et d’assassins terribles. Le nombre de  </w:t>
      </w:r>
      <w:r w:rsidRPr="00006DC5">
        <w:rPr>
          <w:rFonts w:asciiTheme="majorBidi" w:hAnsiTheme="majorBidi" w:cstheme="majorBidi"/>
          <w:w w:val="102"/>
          <w:sz w:val="26"/>
          <w:szCs w:val="26"/>
        </w:rPr>
        <w:t>monstres est difficile à cerner et si divers que la</w:t>
      </w:r>
      <w:r w:rsidRPr="00006DC5">
        <w:rPr>
          <w:rFonts w:asciiTheme="majorBidi" w:hAnsiTheme="majorBidi" w:cstheme="majorBidi"/>
          <w:spacing w:val="-1"/>
          <w:sz w:val="26"/>
          <w:szCs w:val="26"/>
        </w:rPr>
        <w:t xml:space="preserve"> recherche d’une unité reste très vague</w:t>
      </w:r>
      <w:r w:rsidRPr="00006DC5">
        <w:rPr>
          <w:rFonts w:asciiTheme="majorBidi" w:hAnsiTheme="majorBidi" w:cstheme="majorBidi"/>
          <w:spacing w:val="-3"/>
          <w:sz w:val="26"/>
          <w:szCs w:val="26"/>
        </w:rPr>
        <w:t xml:space="preserve">. </w:t>
      </w:r>
      <w:r w:rsidRPr="00006DC5">
        <w:rPr>
          <w:rFonts w:asciiTheme="majorBidi" w:hAnsiTheme="majorBidi" w:cstheme="majorBidi"/>
          <w:w w:val="104"/>
          <w:sz w:val="26"/>
          <w:szCs w:val="26"/>
        </w:rPr>
        <w:t>Trouver à travers la représentation du personnage</w:t>
      </w:r>
      <w:r w:rsidR="00852315">
        <w:rPr>
          <w:rFonts w:asciiTheme="majorBidi" w:hAnsiTheme="majorBidi" w:cstheme="majorBidi"/>
          <w:w w:val="104"/>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terroriste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dans les romans algériens de notre corpus</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une  créature particulière, un monstre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monstre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par excellence reste très délicate.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w w:val="102"/>
          <w:sz w:val="26"/>
          <w:szCs w:val="26"/>
        </w:rPr>
        <w:t>Isidore  Geoffroy  Saint-Hilaire (1805-1861)</w:t>
      </w:r>
      <w:r w:rsidRPr="00006DC5">
        <w:rPr>
          <w:rStyle w:val="Appelnotedebasdep"/>
          <w:rFonts w:asciiTheme="majorBidi" w:hAnsiTheme="majorBidi" w:cstheme="majorBidi"/>
          <w:w w:val="102"/>
          <w:sz w:val="26"/>
          <w:szCs w:val="26"/>
        </w:rPr>
        <w:footnoteReference w:id="87"/>
      </w:r>
      <w:r w:rsidRPr="00006DC5">
        <w:rPr>
          <w:rFonts w:asciiTheme="majorBidi" w:hAnsiTheme="majorBidi" w:cstheme="majorBidi"/>
          <w:w w:val="102"/>
          <w:sz w:val="26"/>
          <w:szCs w:val="26"/>
        </w:rPr>
        <w:t xml:space="preserve">  est le premier à </w:t>
      </w:r>
      <w:r w:rsidRPr="00006DC5">
        <w:rPr>
          <w:rFonts w:asciiTheme="majorBidi" w:hAnsiTheme="majorBidi" w:cstheme="majorBidi"/>
          <w:w w:val="104"/>
          <w:sz w:val="26"/>
          <w:szCs w:val="26"/>
        </w:rPr>
        <w:t xml:space="preserve">avoir défini une catégorie de la monstruosité qui se voulait purement   scientifique.   Son Histoire générale et </w:t>
      </w:r>
      <w:r w:rsidRPr="00006DC5">
        <w:rPr>
          <w:rFonts w:asciiTheme="majorBidi" w:hAnsiTheme="majorBidi" w:cstheme="majorBidi"/>
          <w:spacing w:val="-7"/>
          <w:sz w:val="26"/>
          <w:szCs w:val="26"/>
        </w:rPr>
        <w:t xml:space="preserve">particulière des anomalies de l’organisation chez l’homme et </w:t>
      </w:r>
      <w:r w:rsidRPr="00006DC5">
        <w:rPr>
          <w:rFonts w:asciiTheme="majorBidi" w:hAnsiTheme="majorBidi" w:cstheme="majorBidi"/>
          <w:spacing w:val="-2"/>
          <w:sz w:val="26"/>
          <w:szCs w:val="26"/>
        </w:rPr>
        <w:t xml:space="preserve">les animaux, ou traité de tératologie édicte  une remarquable </w:t>
      </w:r>
      <w:r w:rsidRPr="00006DC5">
        <w:rPr>
          <w:rFonts w:asciiTheme="majorBidi" w:hAnsiTheme="majorBidi" w:cstheme="majorBidi"/>
          <w:spacing w:val="-1"/>
          <w:sz w:val="26"/>
          <w:szCs w:val="26"/>
        </w:rPr>
        <w:t xml:space="preserve">tentative  de  classification  scientifique  des  différents  types </w:t>
      </w:r>
      <w:r w:rsidRPr="00006DC5">
        <w:rPr>
          <w:rFonts w:asciiTheme="majorBidi" w:hAnsiTheme="majorBidi" w:cstheme="majorBidi"/>
          <w:w w:val="103"/>
          <w:sz w:val="26"/>
          <w:szCs w:val="26"/>
        </w:rPr>
        <w:t xml:space="preserve">d’anomalies.  Geoffroy  Saint-Hilaire  en  distingue  quatre </w:t>
      </w:r>
      <w:r w:rsidRPr="00006DC5">
        <w:rPr>
          <w:rFonts w:asciiTheme="majorBidi" w:hAnsiTheme="majorBidi" w:cstheme="majorBidi"/>
          <w:spacing w:val="-3"/>
          <w:sz w:val="26"/>
          <w:szCs w:val="26"/>
        </w:rPr>
        <w:t xml:space="preserve">catégories, par ordre croissant de gravité. </w:t>
      </w:r>
    </w:p>
    <w:p w:rsidR="000C7F93" w:rsidRPr="00006DC5" w:rsidRDefault="000C7F93" w:rsidP="000C7F93">
      <w:pPr>
        <w:widowControl w:val="0"/>
        <w:tabs>
          <w:tab w:val="left" w:pos="8505"/>
        </w:tabs>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w w:val="104"/>
          <w:sz w:val="26"/>
          <w:szCs w:val="26"/>
        </w:rPr>
        <w:t>La  première  est  celle  des  hémitéries, ou  demi-</w:t>
      </w:r>
      <w:r w:rsidRPr="00006DC5">
        <w:rPr>
          <w:rFonts w:asciiTheme="majorBidi" w:hAnsiTheme="majorBidi" w:cstheme="majorBidi"/>
          <w:spacing w:val="-1"/>
          <w:sz w:val="26"/>
          <w:szCs w:val="26"/>
        </w:rPr>
        <w:t xml:space="preserve">monstruosités.  Parmi  elles,  sont  distinguées  les  anomalies « simples »  considérées comme des « variétés », qui ne font obstacle à aucune des fonctions de l’individu et ne </w:t>
      </w:r>
      <w:r w:rsidRPr="00006DC5">
        <w:rPr>
          <w:rFonts w:asciiTheme="majorBidi" w:hAnsiTheme="majorBidi" w:cstheme="majorBidi"/>
          <w:spacing w:val="-1"/>
          <w:sz w:val="26"/>
          <w:szCs w:val="26"/>
        </w:rPr>
        <w:lastRenderedPageBreak/>
        <w:t xml:space="preserve">produisent </w:t>
      </w:r>
      <w:r w:rsidRPr="00006DC5">
        <w:rPr>
          <w:rFonts w:asciiTheme="majorBidi" w:hAnsiTheme="majorBidi" w:cstheme="majorBidi"/>
          <w:w w:val="102"/>
          <w:sz w:val="26"/>
          <w:szCs w:val="26"/>
        </w:rPr>
        <w:t xml:space="preserve">aucune difformité morphologique, comme l’albinisme ou le </w:t>
      </w:r>
      <w:r w:rsidRPr="00006DC5">
        <w:rPr>
          <w:rFonts w:asciiTheme="majorBidi" w:hAnsiTheme="majorBidi" w:cstheme="majorBidi"/>
          <w:sz w:val="26"/>
          <w:szCs w:val="26"/>
        </w:rPr>
        <w:t xml:space="preserve">déplacement des dents -, et des anomalies « peu graves » qui entravent  une  ou  plusieurs  fonctions  organiques,  ou  sont </w:t>
      </w:r>
      <w:r w:rsidRPr="00006DC5">
        <w:rPr>
          <w:rFonts w:asciiTheme="majorBidi" w:hAnsiTheme="majorBidi" w:cstheme="majorBidi"/>
          <w:spacing w:val="-1"/>
          <w:sz w:val="26"/>
          <w:szCs w:val="26"/>
        </w:rPr>
        <w:t xml:space="preserve">responsables  d’une  difformité,  comme  le  bec-de-lièvre,  le pied bot, le nanisme, l’absence de doigts ou l’existence d’une </w:t>
      </w:r>
      <w:r w:rsidRPr="00006DC5">
        <w:rPr>
          <w:rFonts w:asciiTheme="majorBidi" w:hAnsiTheme="majorBidi" w:cstheme="majorBidi"/>
          <w:w w:val="107"/>
          <w:sz w:val="26"/>
          <w:szCs w:val="26"/>
        </w:rPr>
        <w:t xml:space="preserve">queue ;  elles  sont  considérées  comme  des </w:t>
      </w:r>
      <w:r w:rsidRPr="00006DC5">
        <w:rPr>
          <w:rFonts w:asciiTheme="majorBidi" w:hAnsiTheme="majorBidi" w:cstheme="majorBidi"/>
          <w:w w:val="105"/>
          <w:sz w:val="26"/>
          <w:szCs w:val="26"/>
        </w:rPr>
        <w:t xml:space="preserve">« vices  de </w:t>
      </w:r>
      <w:r w:rsidRPr="00006DC5">
        <w:rPr>
          <w:rFonts w:asciiTheme="majorBidi" w:hAnsiTheme="majorBidi" w:cstheme="majorBidi"/>
          <w:spacing w:val="-3"/>
          <w:sz w:val="26"/>
          <w:szCs w:val="26"/>
        </w:rPr>
        <w:t xml:space="preserve">conformation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w w:val="104"/>
          <w:sz w:val="26"/>
          <w:szCs w:val="26"/>
        </w:rPr>
        <w:t xml:space="preserve">La deuxième catégorie est celle des hétérotaxies </w:t>
      </w:r>
      <w:r w:rsidRPr="00006DC5">
        <w:rPr>
          <w:rFonts w:asciiTheme="majorBidi" w:hAnsiTheme="majorBidi" w:cstheme="majorBidi"/>
          <w:spacing w:val="-1"/>
          <w:sz w:val="26"/>
          <w:szCs w:val="26"/>
        </w:rPr>
        <w:t xml:space="preserve">« autres arrangements », qui sont des anomalies complexes, </w:t>
      </w:r>
      <w:r w:rsidRPr="00006DC5">
        <w:rPr>
          <w:rFonts w:asciiTheme="majorBidi" w:hAnsiTheme="majorBidi" w:cstheme="majorBidi"/>
          <w:sz w:val="26"/>
          <w:szCs w:val="26"/>
        </w:rPr>
        <w:t xml:space="preserve">« graves »,  non  décelables  de  l’extérieur,  comme le situs </w:t>
      </w:r>
      <w:r w:rsidRPr="00006DC5">
        <w:rPr>
          <w:rFonts w:asciiTheme="majorBidi" w:hAnsiTheme="majorBidi" w:cstheme="majorBidi"/>
          <w:w w:val="103"/>
          <w:sz w:val="26"/>
          <w:szCs w:val="26"/>
        </w:rPr>
        <w:t xml:space="preserve">inversus, c’est-à-dire l’inversion de la place des organes à </w:t>
      </w:r>
      <w:r w:rsidRPr="00006DC5">
        <w:rPr>
          <w:rFonts w:asciiTheme="majorBidi" w:hAnsiTheme="majorBidi" w:cstheme="majorBidi"/>
          <w:w w:val="104"/>
          <w:sz w:val="26"/>
          <w:szCs w:val="26"/>
        </w:rPr>
        <w:t>l’intérieur  du  corps. Ces  anomalies permettent une  vie</w:t>
      </w:r>
      <w:r w:rsidR="00852315" w:rsidRPr="00006DC5">
        <w:rPr>
          <w:rFonts w:asciiTheme="majorBidi" w:hAnsiTheme="majorBidi" w:cstheme="majorBidi"/>
          <w:w w:val="104"/>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w w:val="104"/>
          <w:sz w:val="26"/>
          <w:szCs w:val="26"/>
        </w:rPr>
        <w:fldChar w:fldCharType="end"/>
      </w:r>
      <w:r w:rsidRPr="00006DC5">
        <w:rPr>
          <w:rFonts w:asciiTheme="majorBidi" w:hAnsiTheme="majorBidi" w:cstheme="majorBidi"/>
          <w:w w:val="104"/>
          <w:sz w:val="26"/>
          <w:szCs w:val="26"/>
        </w:rPr>
        <w:t xml:space="preserve"> </w:t>
      </w:r>
      <w:r w:rsidRPr="00006DC5">
        <w:rPr>
          <w:rFonts w:asciiTheme="majorBidi" w:hAnsiTheme="majorBidi" w:cstheme="majorBidi"/>
          <w:spacing w:val="-2"/>
          <w:sz w:val="26"/>
          <w:szCs w:val="26"/>
        </w:rPr>
        <w:t xml:space="preserve">normale de l’individu.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 xml:space="preserve">La troisième catégorie, celle de l’hermaphroditisme, </w:t>
      </w:r>
      <w:r w:rsidRPr="00006DC5">
        <w:rPr>
          <w:rFonts w:asciiTheme="majorBidi" w:hAnsiTheme="majorBidi" w:cstheme="majorBidi"/>
          <w:spacing w:val="-2"/>
          <w:sz w:val="26"/>
          <w:szCs w:val="26"/>
        </w:rPr>
        <w:t xml:space="preserve">regroupe les anomalies de la différenciation sexuelle.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1"/>
          <w:sz w:val="26"/>
          <w:szCs w:val="26"/>
        </w:rPr>
      </w:pPr>
      <w:r w:rsidRPr="00006DC5">
        <w:rPr>
          <w:rFonts w:asciiTheme="majorBidi" w:hAnsiTheme="majorBidi" w:cstheme="majorBidi"/>
          <w:sz w:val="26"/>
          <w:szCs w:val="26"/>
        </w:rPr>
        <w:t xml:space="preserve">Vient enfin la catégorie des monstruosités, définies </w:t>
      </w:r>
      <w:r w:rsidRPr="00006DC5">
        <w:rPr>
          <w:rFonts w:asciiTheme="majorBidi" w:hAnsiTheme="majorBidi" w:cstheme="majorBidi"/>
          <w:w w:val="102"/>
          <w:sz w:val="26"/>
          <w:szCs w:val="26"/>
        </w:rPr>
        <w:t xml:space="preserve">comme des anomalies « très complexes » et « très graves », </w:t>
      </w:r>
      <w:r w:rsidRPr="00006DC5">
        <w:rPr>
          <w:rFonts w:asciiTheme="majorBidi" w:hAnsiTheme="majorBidi" w:cstheme="majorBidi"/>
          <w:spacing w:val="-1"/>
          <w:sz w:val="26"/>
          <w:szCs w:val="26"/>
        </w:rPr>
        <w:t>qui ne sont généralement pas compatibles avec la vie</w:t>
      </w:r>
      <w:r w:rsidR="00852315" w:rsidRPr="00006DC5">
        <w:rPr>
          <w:rFonts w:asciiTheme="majorBidi" w:hAnsiTheme="majorBidi" w:cstheme="majorBidi"/>
          <w:spacing w:val="-1"/>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pacing w:val="-1"/>
          <w:sz w:val="26"/>
          <w:szCs w:val="26"/>
        </w:rPr>
        <w:fldChar w:fldCharType="end"/>
      </w:r>
      <w:r w:rsidRPr="00006DC5">
        <w:rPr>
          <w:rFonts w:asciiTheme="majorBidi" w:hAnsiTheme="majorBidi" w:cstheme="majorBidi"/>
          <w:spacing w:val="-1"/>
          <w:sz w:val="26"/>
          <w:szCs w:val="26"/>
        </w:rPr>
        <w:t xml:space="preserve"> après la n</w:t>
      </w:r>
      <w:r w:rsidRPr="00006DC5">
        <w:rPr>
          <w:rFonts w:asciiTheme="majorBidi" w:hAnsiTheme="majorBidi" w:cstheme="majorBidi"/>
          <w:w w:val="106"/>
          <w:sz w:val="26"/>
          <w:szCs w:val="26"/>
        </w:rPr>
        <w:t xml:space="preserve">aissance, et donnent même souvent lieu à un avortement </w:t>
      </w:r>
      <w:r w:rsidRPr="00006DC5">
        <w:rPr>
          <w:rFonts w:asciiTheme="majorBidi" w:hAnsiTheme="majorBidi" w:cstheme="majorBidi"/>
          <w:spacing w:val="-2"/>
          <w:sz w:val="26"/>
          <w:szCs w:val="26"/>
        </w:rPr>
        <w:t xml:space="preserve">spontané.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w w:val="101"/>
          <w:sz w:val="26"/>
          <w:szCs w:val="26"/>
        </w:rPr>
        <w:t xml:space="preserve">Geoffroy Saint-Hilaire insiste sur la différence entre </w:t>
      </w:r>
      <w:r w:rsidRPr="00006DC5">
        <w:rPr>
          <w:rFonts w:asciiTheme="majorBidi" w:hAnsiTheme="majorBidi" w:cstheme="majorBidi"/>
          <w:spacing w:val="-1"/>
          <w:sz w:val="26"/>
          <w:szCs w:val="26"/>
        </w:rPr>
        <w:t>l’anomalie  simple  et  la  monstruosité,  il explique que</w:t>
      </w:r>
      <w:r w:rsidRPr="00006DC5">
        <w:rPr>
          <w:rFonts w:asciiTheme="majorBidi" w:hAnsiTheme="majorBidi" w:cstheme="majorBidi"/>
          <w:spacing w:val="-3"/>
          <w:sz w:val="26"/>
          <w:szCs w:val="26"/>
        </w:rPr>
        <w:t xml:space="preserve"> :</w:t>
      </w:r>
      <w:r w:rsidRPr="00006DC5">
        <w:rPr>
          <w:rFonts w:asciiTheme="majorBidi" w:hAnsiTheme="majorBidi" w:cstheme="majorBidi"/>
          <w:w w:val="102"/>
          <w:sz w:val="26"/>
          <w:szCs w:val="26"/>
        </w:rPr>
        <w:t>« </w:t>
      </w:r>
      <w:r w:rsidRPr="00006DC5">
        <w:rPr>
          <w:rFonts w:asciiTheme="majorBidi" w:hAnsiTheme="majorBidi" w:cstheme="majorBidi"/>
          <w:i/>
          <w:w w:val="102"/>
          <w:sz w:val="26"/>
          <w:szCs w:val="26"/>
        </w:rPr>
        <w:t>L’autorité  de  l’usage  et  les  données é</w:t>
      </w:r>
      <w:r w:rsidRPr="00006DC5">
        <w:rPr>
          <w:rFonts w:asciiTheme="majorBidi" w:hAnsiTheme="majorBidi" w:cstheme="majorBidi"/>
          <w:i/>
          <w:w w:val="104"/>
          <w:sz w:val="26"/>
          <w:szCs w:val="26"/>
        </w:rPr>
        <w:t xml:space="preserve">tymologiques, les besoins de la science, nous </w:t>
      </w:r>
      <w:r w:rsidRPr="00006DC5">
        <w:rPr>
          <w:rFonts w:asciiTheme="majorBidi" w:hAnsiTheme="majorBidi" w:cstheme="majorBidi"/>
          <w:i/>
          <w:w w:val="107"/>
          <w:sz w:val="26"/>
          <w:szCs w:val="26"/>
        </w:rPr>
        <w:t xml:space="preserve">font   une   loi   de   restreindre   le   nom   de </w:t>
      </w:r>
      <w:r w:rsidRPr="00006DC5">
        <w:rPr>
          <w:rFonts w:asciiTheme="majorBidi" w:hAnsiTheme="majorBidi" w:cstheme="majorBidi"/>
          <w:i/>
          <w:w w:val="102"/>
          <w:sz w:val="26"/>
          <w:szCs w:val="26"/>
        </w:rPr>
        <w:t>monstruosité  aux  anomalies  les  plus  graves. C’est ici l’un de ces rares cas dans l’histoire</w:t>
      </w:r>
      <w:r w:rsidR="00852315">
        <w:rPr>
          <w:rFonts w:asciiTheme="majorBidi" w:hAnsiTheme="majorBidi" w:cstheme="majorBidi"/>
          <w:i/>
          <w:w w:val="102"/>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i/>
          <w:w w:val="102"/>
          <w:sz w:val="26"/>
          <w:szCs w:val="26"/>
        </w:rPr>
        <w:fldChar w:fldCharType="end"/>
      </w:r>
      <w:r w:rsidRPr="00006DC5">
        <w:rPr>
          <w:rFonts w:asciiTheme="majorBidi" w:hAnsiTheme="majorBidi" w:cstheme="majorBidi"/>
          <w:i/>
          <w:w w:val="102"/>
          <w:sz w:val="26"/>
          <w:szCs w:val="26"/>
        </w:rPr>
        <w:t xml:space="preserve"> de </w:t>
      </w:r>
      <w:r w:rsidRPr="00006DC5">
        <w:rPr>
          <w:rFonts w:asciiTheme="majorBidi" w:hAnsiTheme="majorBidi" w:cstheme="majorBidi"/>
          <w:i/>
          <w:w w:val="105"/>
          <w:sz w:val="26"/>
          <w:szCs w:val="26"/>
        </w:rPr>
        <w:t xml:space="preserve">toutes  les  sciences </w:t>
      </w:r>
      <w:r w:rsidRPr="00006DC5">
        <w:rPr>
          <w:rFonts w:asciiTheme="majorBidi" w:hAnsiTheme="majorBidi" w:cstheme="majorBidi"/>
          <w:i/>
          <w:w w:val="102"/>
          <w:sz w:val="26"/>
          <w:szCs w:val="26"/>
        </w:rPr>
        <w:t xml:space="preserve">(...)   où   une   idée,  une distinction, une nomenclature établie au hasard </w:t>
      </w:r>
      <w:r w:rsidRPr="00006DC5">
        <w:rPr>
          <w:rFonts w:asciiTheme="majorBidi" w:hAnsiTheme="majorBidi" w:cstheme="majorBidi"/>
          <w:i/>
          <w:w w:val="103"/>
          <w:sz w:val="26"/>
          <w:szCs w:val="26"/>
        </w:rPr>
        <w:t xml:space="preserve">par les préjugés populaires se trouve conforme </w:t>
      </w:r>
      <w:r w:rsidRPr="00006DC5">
        <w:rPr>
          <w:rFonts w:asciiTheme="majorBidi" w:hAnsiTheme="majorBidi" w:cstheme="majorBidi"/>
          <w:i/>
          <w:spacing w:val="-3"/>
          <w:sz w:val="26"/>
          <w:szCs w:val="26"/>
        </w:rPr>
        <w:t>aux résultats de la science. </w:t>
      </w:r>
      <w:r w:rsidRPr="00006DC5">
        <w:rPr>
          <w:rFonts w:asciiTheme="majorBidi" w:hAnsiTheme="majorBidi" w:cstheme="majorBidi"/>
          <w:spacing w:val="-3"/>
          <w:sz w:val="26"/>
          <w:szCs w:val="26"/>
        </w:rPr>
        <w:t>»</w:t>
      </w:r>
      <w:r w:rsidRPr="00006DC5">
        <w:rPr>
          <w:rFonts w:asciiTheme="majorBidi" w:hAnsiTheme="majorBidi" w:cstheme="majorBidi"/>
          <w:spacing w:val="-3"/>
          <w:sz w:val="26"/>
          <w:szCs w:val="26"/>
          <w:vertAlign w:val="superscript"/>
        </w:rPr>
        <w:t xml:space="preserve"> </w:t>
      </w:r>
      <w:r w:rsidRPr="00006DC5">
        <w:rPr>
          <w:rStyle w:val="Appelnotedebasdep"/>
          <w:rFonts w:asciiTheme="majorBidi" w:hAnsiTheme="majorBidi" w:cstheme="majorBidi"/>
          <w:spacing w:val="-3"/>
          <w:sz w:val="26"/>
          <w:szCs w:val="26"/>
        </w:rPr>
        <w:footnoteReference w:id="88"/>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4"/>
          <w:sz w:val="26"/>
          <w:szCs w:val="26"/>
        </w:rPr>
      </w:pPr>
      <w:r w:rsidRPr="00006DC5">
        <w:rPr>
          <w:rFonts w:asciiTheme="majorBidi" w:hAnsiTheme="majorBidi" w:cstheme="majorBidi"/>
          <w:w w:val="101"/>
          <w:sz w:val="26"/>
          <w:szCs w:val="26"/>
        </w:rPr>
        <w:t xml:space="preserve">Il  apparaît clairement que la notion de monstruosité </w:t>
      </w:r>
      <w:r w:rsidRPr="00006DC5">
        <w:rPr>
          <w:rFonts w:asciiTheme="majorBidi" w:hAnsiTheme="majorBidi" w:cstheme="majorBidi"/>
          <w:sz w:val="26"/>
          <w:szCs w:val="26"/>
        </w:rPr>
        <w:t xml:space="preserve">ne prend consistance </w:t>
      </w:r>
      <w:r w:rsidRPr="00006DC5">
        <w:rPr>
          <w:rFonts w:asciiTheme="majorBidi" w:hAnsiTheme="majorBidi" w:cstheme="majorBidi"/>
          <w:sz w:val="26"/>
          <w:szCs w:val="26"/>
        </w:rPr>
        <w:lastRenderedPageBreak/>
        <w:t xml:space="preserve">qu’au regard d’une certaine conception </w:t>
      </w:r>
      <w:r w:rsidRPr="00006DC5">
        <w:rPr>
          <w:rFonts w:asciiTheme="majorBidi" w:hAnsiTheme="majorBidi" w:cstheme="majorBidi"/>
          <w:w w:val="105"/>
          <w:sz w:val="26"/>
          <w:szCs w:val="26"/>
        </w:rPr>
        <w:t xml:space="preserve">de la norme d’une part, au regard de l’appréciation d’un </w:t>
      </w:r>
      <w:r w:rsidRPr="00006DC5">
        <w:rPr>
          <w:rFonts w:asciiTheme="majorBidi" w:hAnsiTheme="majorBidi" w:cstheme="majorBidi"/>
          <w:w w:val="102"/>
          <w:sz w:val="26"/>
          <w:szCs w:val="26"/>
        </w:rPr>
        <w:t xml:space="preserve">degré de gravité dans la transgression de la norme d’autre </w:t>
      </w:r>
      <w:r w:rsidRPr="00006DC5">
        <w:rPr>
          <w:rFonts w:asciiTheme="majorBidi" w:hAnsiTheme="majorBidi" w:cstheme="majorBidi"/>
          <w:w w:val="104"/>
          <w:sz w:val="26"/>
          <w:szCs w:val="26"/>
        </w:rPr>
        <w:t xml:space="preserve">part.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w w:val="104"/>
          <w:sz w:val="26"/>
          <w:szCs w:val="26"/>
        </w:rPr>
        <w:t xml:space="preserve">Or la notion de norme  - naturelle, physique, morale, </w:t>
      </w:r>
      <w:r w:rsidRPr="00006DC5">
        <w:rPr>
          <w:rFonts w:asciiTheme="majorBidi" w:hAnsiTheme="majorBidi" w:cstheme="majorBidi"/>
          <w:spacing w:val="-1"/>
          <w:sz w:val="26"/>
          <w:szCs w:val="26"/>
        </w:rPr>
        <w:t xml:space="preserve">esthétique,  etc. </w:t>
      </w:r>
      <w:r w:rsidRPr="00006DC5">
        <w:rPr>
          <w:rFonts w:asciiTheme="majorBidi" w:hAnsiTheme="majorBidi" w:cstheme="majorBidi"/>
          <w:w w:val="103"/>
          <w:sz w:val="26"/>
          <w:szCs w:val="26"/>
        </w:rPr>
        <w:t xml:space="preserve">-  même si elle s’appuie sur des données objectives, correspond à une construction fluctuante, </w:t>
      </w:r>
      <w:r w:rsidRPr="00006DC5">
        <w:rPr>
          <w:rFonts w:asciiTheme="majorBidi" w:hAnsiTheme="majorBidi" w:cstheme="majorBidi"/>
          <w:w w:val="101"/>
          <w:sz w:val="26"/>
          <w:szCs w:val="26"/>
        </w:rPr>
        <w:t xml:space="preserve">susceptible d’évoluer en fonction des possibilités techniques, </w:t>
      </w:r>
      <w:r w:rsidRPr="00006DC5">
        <w:rPr>
          <w:rFonts w:asciiTheme="majorBidi" w:hAnsiTheme="majorBidi" w:cstheme="majorBidi"/>
          <w:w w:val="102"/>
          <w:sz w:val="26"/>
          <w:szCs w:val="26"/>
        </w:rPr>
        <w:t xml:space="preserve">d’appréhender et de modifier la nature, en fonction des </w:t>
      </w:r>
      <w:r w:rsidRPr="00006DC5">
        <w:rPr>
          <w:rFonts w:asciiTheme="majorBidi" w:hAnsiTheme="majorBidi" w:cstheme="majorBidi"/>
          <w:sz w:val="26"/>
          <w:szCs w:val="26"/>
        </w:rPr>
        <w:t xml:space="preserve">circonstances politiques, des influences religieuses, et même </w:t>
      </w:r>
      <w:r w:rsidRPr="00006DC5">
        <w:rPr>
          <w:rFonts w:asciiTheme="majorBidi" w:hAnsiTheme="majorBidi" w:cstheme="majorBidi"/>
          <w:spacing w:val="-3"/>
          <w:sz w:val="26"/>
          <w:szCs w:val="26"/>
        </w:rPr>
        <w:t xml:space="preserve">parfois, en fonction des différents points de vue.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w w:val="105"/>
          <w:sz w:val="26"/>
          <w:szCs w:val="26"/>
        </w:rPr>
        <w:t xml:space="preserve">La </w:t>
      </w:r>
      <w:r w:rsidRPr="00006DC5">
        <w:rPr>
          <w:rFonts w:asciiTheme="majorBidi" w:hAnsiTheme="majorBidi" w:cstheme="majorBidi"/>
          <w:spacing w:val="-2"/>
          <w:sz w:val="26"/>
          <w:szCs w:val="26"/>
        </w:rPr>
        <w:t>monstruosité n’est donc pas une donnée du réel</w:t>
      </w:r>
      <w:r w:rsidR="00852315" w:rsidRPr="00006DC5">
        <w:rPr>
          <w:rFonts w:asciiTheme="majorBidi" w:hAnsiTheme="majorBidi" w:cstheme="majorBidi"/>
          <w:spacing w:val="-2"/>
          <w:sz w:val="26"/>
          <w:szCs w:val="26"/>
        </w:rPr>
        <w:fldChar w:fldCharType="begin"/>
      </w:r>
      <w:r w:rsidRPr="00006DC5">
        <w:instrText xml:space="preserve"> XE "</w:instrText>
      </w:r>
      <w:r w:rsidRPr="00006DC5">
        <w:rPr>
          <w:rFonts w:ascii="Courier New" w:hAnsi="Courier New" w:cs="Courier New"/>
          <w:sz w:val="21"/>
          <w:szCs w:val="21"/>
        </w:rPr>
        <w:instrText>réel</w:instrText>
      </w:r>
      <w:r w:rsidRPr="00006DC5">
        <w:instrText xml:space="preserve">" </w:instrText>
      </w:r>
      <w:r w:rsidR="00852315" w:rsidRPr="00006DC5">
        <w:rPr>
          <w:rFonts w:asciiTheme="majorBidi" w:hAnsiTheme="majorBidi" w:cstheme="majorBidi"/>
          <w:spacing w:val="-2"/>
          <w:sz w:val="26"/>
          <w:szCs w:val="26"/>
        </w:rPr>
        <w:fldChar w:fldCharType="end"/>
      </w:r>
      <w:r w:rsidRPr="00006DC5">
        <w:rPr>
          <w:rFonts w:asciiTheme="majorBidi" w:hAnsiTheme="majorBidi" w:cstheme="majorBidi"/>
          <w:spacing w:val="-2"/>
          <w:sz w:val="26"/>
          <w:szCs w:val="26"/>
        </w:rPr>
        <w:t xml:space="preserve"> ; elle s’intègre </w:t>
      </w:r>
      <w:r w:rsidRPr="00006DC5">
        <w:rPr>
          <w:rFonts w:asciiTheme="majorBidi" w:hAnsiTheme="majorBidi" w:cstheme="majorBidi"/>
          <w:spacing w:val="-3"/>
          <w:sz w:val="26"/>
          <w:szCs w:val="26"/>
        </w:rPr>
        <w:t xml:space="preserve">à un discours sur le réel que sous-tend une certain idée de la </w:t>
      </w:r>
      <w:r w:rsidRPr="00006DC5">
        <w:rPr>
          <w:rFonts w:asciiTheme="majorBidi" w:hAnsiTheme="majorBidi" w:cstheme="majorBidi"/>
          <w:spacing w:val="-2"/>
          <w:sz w:val="26"/>
          <w:szCs w:val="26"/>
        </w:rPr>
        <w:t xml:space="preserve">norme et de sa transgression.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w w:val="101"/>
          <w:sz w:val="26"/>
          <w:szCs w:val="26"/>
        </w:rPr>
        <w:t xml:space="preserve">Il y a des monstres  physiques, des  monstres moraux, des  monstres </w:t>
      </w:r>
      <w:r w:rsidRPr="00006DC5">
        <w:rPr>
          <w:rFonts w:asciiTheme="majorBidi" w:hAnsiTheme="majorBidi" w:cstheme="majorBidi"/>
          <w:spacing w:val="-3"/>
          <w:sz w:val="26"/>
          <w:szCs w:val="26"/>
        </w:rPr>
        <w:t>fantastiques... comme dans cet exemple tiré du roman de Mohamed Sari où le personnage</w:t>
      </w:r>
      <w:r w:rsidR="00852315">
        <w:rPr>
          <w:rFonts w:asciiTheme="majorBidi" w:hAnsiTheme="majorBidi" w:cstheme="majorBidi"/>
          <w:spacing w:val="-3"/>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pacing w:val="-3"/>
          <w:sz w:val="26"/>
          <w:szCs w:val="26"/>
        </w:rPr>
        <w:fldChar w:fldCharType="end"/>
      </w:r>
      <w:r w:rsidRPr="00006DC5">
        <w:rPr>
          <w:rFonts w:asciiTheme="majorBidi" w:hAnsiTheme="majorBidi" w:cstheme="majorBidi"/>
          <w:spacing w:val="-3"/>
          <w:sz w:val="26"/>
          <w:szCs w:val="26"/>
        </w:rPr>
        <w:t xml:space="preserve"> du gendarme explique son incompréhension de l’attitude des terroristes qu’il assimile à des monstres plus du type « </w:t>
      </w:r>
      <w:r w:rsidRPr="00006DC5">
        <w:rPr>
          <w:rFonts w:asciiTheme="majorBidi" w:hAnsiTheme="majorBidi" w:cstheme="majorBidi"/>
          <w:w w:val="104"/>
          <w:sz w:val="26"/>
          <w:szCs w:val="26"/>
        </w:rPr>
        <w:t xml:space="preserve">hétérotaxies ». Il commence par les assimiler à lui pour les confondre avec des êtres maléfiques. : </w:t>
      </w:r>
      <w:r w:rsidRPr="00006DC5">
        <w:rPr>
          <w:rFonts w:asciiTheme="majorBidi" w:hAnsiTheme="majorBidi" w:cstheme="majorBidi"/>
          <w:i/>
          <w:iCs/>
          <w:sz w:val="26"/>
          <w:szCs w:val="26"/>
        </w:rPr>
        <w:t>« – moi je  ne crois plus personne maintenant. Des hommes comme toi et moi sont entrain de tuer, d’égorger au nom de Dieu et du Coran. Ils engagent des enfants, les arment et les obligent à tuer froidement comme des monstres. Je ne peux plus aller  à la mosquée prier comme avant, car l’un de ces musulmans qui se prosternent humblement à mes côtés peut m’assassiner par traîtrise. Parce qu’on lui a fait croire que tous les gendarmes étaient des mécréants, des adeptes d’Ibliss. »</w:t>
      </w:r>
      <w:r w:rsidRPr="00006DC5">
        <w:rPr>
          <w:rStyle w:val="Appelnotedebasdep"/>
          <w:rFonts w:asciiTheme="majorBidi" w:hAnsiTheme="majorBidi" w:cstheme="majorBidi"/>
          <w:i/>
          <w:iCs/>
          <w:sz w:val="26"/>
          <w:szCs w:val="26"/>
        </w:rPr>
        <w:footnoteReference w:id="89"/>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3"/>
          <w:sz w:val="26"/>
          <w:szCs w:val="26"/>
        </w:rPr>
      </w:pPr>
      <w:r w:rsidRPr="00006DC5">
        <w:rPr>
          <w:rFonts w:asciiTheme="majorBidi" w:hAnsiTheme="majorBidi" w:cstheme="majorBidi"/>
          <w:w w:val="101"/>
          <w:sz w:val="26"/>
          <w:szCs w:val="26"/>
        </w:rPr>
        <w:t xml:space="preserve">Il ne faut pas confondre les différents ordres du </w:t>
      </w:r>
      <w:r w:rsidRPr="00006DC5">
        <w:rPr>
          <w:rFonts w:asciiTheme="majorBidi" w:hAnsiTheme="majorBidi" w:cstheme="majorBidi"/>
          <w:sz w:val="26"/>
          <w:szCs w:val="26"/>
        </w:rPr>
        <w:t>discours sur la monstruosité : un « monstre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monstre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moral » peut être doté d’un physique parfaitement normal, et la « monstruosité </w:t>
      </w:r>
      <w:r w:rsidRPr="00006DC5">
        <w:rPr>
          <w:rFonts w:asciiTheme="majorBidi" w:hAnsiTheme="majorBidi" w:cstheme="majorBidi"/>
          <w:w w:val="103"/>
          <w:sz w:val="26"/>
          <w:szCs w:val="26"/>
        </w:rPr>
        <w:t xml:space="preserve">physique » d’un individu ne laisse a priori rien préjuger de </w:t>
      </w:r>
      <w:r w:rsidRPr="00006DC5">
        <w:rPr>
          <w:rFonts w:asciiTheme="majorBidi" w:hAnsiTheme="majorBidi" w:cstheme="majorBidi"/>
          <w:spacing w:val="-1"/>
          <w:sz w:val="26"/>
          <w:szCs w:val="26"/>
        </w:rPr>
        <w:t xml:space="preserve">son comportement moral ; le « monstre » de la tératologie n’a </w:t>
      </w:r>
      <w:r w:rsidRPr="00006DC5">
        <w:rPr>
          <w:rFonts w:asciiTheme="majorBidi" w:hAnsiTheme="majorBidi" w:cstheme="majorBidi"/>
          <w:w w:val="101"/>
          <w:sz w:val="26"/>
          <w:szCs w:val="26"/>
        </w:rPr>
        <w:t xml:space="preserve">rien  de  </w:t>
      </w:r>
      <w:r w:rsidRPr="00006DC5">
        <w:rPr>
          <w:rFonts w:asciiTheme="majorBidi" w:hAnsiTheme="majorBidi" w:cstheme="majorBidi"/>
          <w:w w:val="101"/>
          <w:sz w:val="26"/>
          <w:szCs w:val="26"/>
        </w:rPr>
        <w:lastRenderedPageBreak/>
        <w:t>fantastique</w:t>
      </w:r>
      <w:r w:rsidR="00852315" w:rsidRPr="00006DC5">
        <w:rPr>
          <w:rFonts w:asciiTheme="majorBidi" w:hAnsiTheme="majorBidi" w:cstheme="majorBidi"/>
          <w:w w:val="101"/>
          <w:sz w:val="26"/>
          <w:szCs w:val="26"/>
        </w:rPr>
        <w:fldChar w:fldCharType="begin"/>
      </w:r>
      <w:r w:rsidRPr="00006DC5">
        <w:instrText xml:space="preserve"> XE "</w:instrText>
      </w:r>
      <w:r w:rsidRPr="00006DC5">
        <w:rPr>
          <w:rFonts w:ascii="Courier New" w:hAnsi="Courier New" w:cs="Courier New"/>
          <w:sz w:val="21"/>
          <w:szCs w:val="21"/>
        </w:rPr>
        <w:instrText>fantastique</w:instrText>
      </w:r>
      <w:r w:rsidRPr="00006DC5">
        <w:instrText xml:space="preserve">" </w:instrText>
      </w:r>
      <w:r w:rsidR="00852315" w:rsidRPr="00006DC5">
        <w:rPr>
          <w:rFonts w:asciiTheme="majorBidi" w:hAnsiTheme="majorBidi" w:cstheme="majorBidi"/>
          <w:w w:val="101"/>
          <w:sz w:val="26"/>
          <w:szCs w:val="26"/>
        </w:rPr>
        <w:fldChar w:fldCharType="end"/>
      </w:r>
      <w:r w:rsidRPr="00006DC5">
        <w:rPr>
          <w:rFonts w:asciiTheme="majorBidi" w:hAnsiTheme="majorBidi" w:cstheme="majorBidi"/>
          <w:w w:val="101"/>
          <w:sz w:val="26"/>
          <w:szCs w:val="26"/>
        </w:rPr>
        <w:t>, et les monstres fantastiques.</w:t>
      </w:r>
      <w:r w:rsidRPr="00006DC5">
        <w:rPr>
          <w:rFonts w:asciiTheme="majorBidi" w:hAnsiTheme="majorBidi" w:cstheme="majorBidi"/>
          <w:spacing w:val="-2"/>
          <w:sz w:val="26"/>
          <w:szCs w:val="26"/>
        </w:rPr>
        <w:t xml:space="preserve"> La monstruosité d’un être n’a donc de </w:t>
      </w:r>
      <w:r w:rsidRPr="00006DC5">
        <w:rPr>
          <w:rFonts w:asciiTheme="majorBidi" w:hAnsiTheme="majorBidi" w:cstheme="majorBidi"/>
          <w:w w:val="109"/>
          <w:sz w:val="26"/>
          <w:szCs w:val="26"/>
        </w:rPr>
        <w:t>sens  que  par  rapport  au  système  de  référence</w:t>
      </w:r>
      <w:r w:rsidR="00852315" w:rsidRPr="00006DC5">
        <w:rPr>
          <w:rFonts w:asciiTheme="majorBidi" w:hAnsiTheme="majorBidi" w:cstheme="majorBidi"/>
          <w:w w:val="109"/>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w w:val="109"/>
          <w:sz w:val="26"/>
          <w:szCs w:val="26"/>
        </w:rPr>
        <w:fldChar w:fldCharType="end"/>
      </w:r>
      <w:r w:rsidRPr="00006DC5">
        <w:rPr>
          <w:rFonts w:asciiTheme="majorBidi" w:hAnsiTheme="majorBidi" w:cstheme="majorBidi"/>
          <w:w w:val="109"/>
          <w:sz w:val="26"/>
          <w:szCs w:val="26"/>
        </w:rPr>
        <w:t xml:space="preserve">  et  de </w:t>
      </w:r>
      <w:r w:rsidRPr="00006DC5">
        <w:rPr>
          <w:rFonts w:asciiTheme="majorBidi" w:hAnsiTheme="majorBidi" w:cstheme="majorBidi"/>
          <w:spacing w:val="-3"/>
          <w:sz w:val="26"/>
          <w:szCs w:val="26"/>
        </w:rPr>
        <w:t>représentation</w:t>
      </w:r>
      <w:r w:rsidR="00852315" w:rsidRPr="00006DC5">
        <w:rPr>
          <w:rFonts w:asciiTheme="majorBidi" w:hAnsiTheme="majorBidi" w:cstheme="majorBidi"/>
          <w:spacing w:val="-3"/>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pacing w:val="-3"/>
          <w:sz w:val="26"/>
          <w:szCs w:val="26"/>
        </w:rPr>
        <w:fldChar w:fldCharType="end"/>
      </w:r>
      <w:r w:rsidRPr="00006DC5">
        <w:rPr>
          <w:rFonts w:asciiTheme="majorBidi" w:hAnsiTheme="majorBidi" w:cstheme="majorBidi"/>
          <w:spacing w:val="-3"/>
          <w:sz w:val="26"/>
          <w:szCs w:val="26"/>
        </w:rPr>
        <w:t xml:space="preserve"> qui le définit comme « monstre »</w:t>
      </w:r>
      <w:r w:rsidRPr="00006DC5">
        <w:rPr>
          <w:rStyle w:val="Appelnotedebasdep"/>
          <w:rFonts w:asciiTheme="majorBidi" w:hAnsiTheme="majorBidi" w:cstheme="majorBidi"/>
          <w:spacing w:val="-3"/>
          <w:sz w:val="26"/>
          <w:szCs w:val="26"/>
        </w:rPr>
        <w:footnoteReference w:id="90"/>
      </w:r>
      <w:r w:rsidRPr="00006DC5">
        <w:rPr>
          <w:rFonts w:asciiTheme="majorBidi" w:hAnsiTheme="majorBidi" w:cstheme="majorBidi"/>
          <w:spacing w:val="-3"/>
          <w:sz w:val="26"/>
          <w:szCs w:val="26"/>
        </w:rPr>
        <w:t xml:space="preserve">. </w:t>
      </w:r>
    </w:p>
    <w:p w:rsidR="000C7F93" w:rsidRPr="00006DC5" w:rsidRDefault="000C7F93" w:rsidP="000C7F93">
      <w:pPr>
        <w:tabs>
          <w:tab w:val="num" w:pos="480"/>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pacing w:val="-3"/>
          <w:sz w:val="26"/>
          <w:szCs w:val="26"/>
        </w:rPr>
        <w:t>Comme dans cet exemple où la notion même de monstruosité utilisée par l’auteur</w:t>
      </w:r>
      <w:r w:rsidR="00852315">
        <w:rPr>
          <w:rFonts w:asciiTheme="majorBidi" w:hAnsiTheme="majorBidi" w:cstheme="majorBidi"/>
          <w:spacing w:val="-3"/>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pacing w:val="-3"/>
          <w:sz w:val="26"/>
          <w:szCs w:val="26"/>
        </w:rPr>
        <w:fldChar w:fldCharType="end"/>
      </w:r>
      <w:r w:rsidRPr="00006DC5">
        <w:rPr>
          <w:rFonts w:asciiTheme="majorBidi" w:hAnsiTheme="majorBidi" w:cstheme="majorBidi"/>
          <w:spacing w:val="-3"/>
          <w:sz w:val="26"/>
          <w:szCs w:val="26"/>
        </w:rPr>
        <w:t xml:space="preserve"> a une référence</w:t>
      </w:r>
      <w:r w:rsidR="00852315" w:rsidRPr="00006DC5">
        <w:rPr>
          <w:rFonts w:asciiTheme="majorBidi" w:hAnsiTheme="majorBidi" w:cstheme="majorBidi"/>
          <w:spacing w:val="-3"/>
          <w:sz w:val="26"/>
          <w:szCs w:val="26"/>
        </w:rPr>
        <w:fldChar w:fldCharType="begin"/>
      </w:r>
      <w:r w:rsidRPr="00006DC5">
        <w:instrText xml:space="preserve"> XE "</w:instrText>
      </w:r>
      <w:r w:rsidRPr="00006DC5">
        <w:rPr>
          <w:rFonts w:ascii="Courier New" w:hAnsi="Courier New" w:cs="Courier New"/>
          <w:sz w:val="21"/>
          <w:szCs w:val="21"/>
        </w:rPr>
        <w:instrText>référence</w:instrText>
      </w:r>
      <w:r w:rsidRPr="00006DC5">
        <w:instrText xml:space="preserve">" </w:instrText>
      </w:r>
      <w:r w:rsidR="00852315" w:rsidRPr="00006DC5">
        <w:rPr>
          <w:rFonts w:asciiTheme="majorBidi" w:hAnsiTheme="majorBidi" w:cstheme="majorBidi"/>
          <w:spacing w:val="-3"/>
          <w:sz w:val="26"/>
          <w:szCs w:val="26"/>
        </w:rPr>
        <w:fldChar w:fldCharType="end"/>
      </w:r>
      <w:r w:rsidRPr="00006DC5">
        <w:rPr>
          <w:rFonts w:asciiTheme="majorBidi" w:hAnsiTheme="majorBidi" w:cstheme="majorBidi"/>
          <w:spacing w:val="-3"/>
          <w:sz w:val="26"/>
          <w:szCs w:val="26"/>
        </w:rPr>
        <w:t xml:space="preserve"> inconnue et indistincte. : </w:t>
      </w:r>
      <w:r w:rsidRPr="00006DC5">
        <w:rPr>
          <w:rFonts w:asciiTheme="majorBidi" w:hAnsiTheme="majorBidi" w:cstheme="majorBidi"/>
          <w:sz w:val="26"/>
          <w:szCs w:val="26"/>
        </w:rPr>
        <w:t>« </w:t>
      </w:r>
      <w:r w:rsidRPr="00006DC5">
        <w:rPr>
          <w:rFonts w:asciiTheme="majorBidi" w:hAnsiTheme="majorBidi" w:cstheme="majorBidi"/>
          <w:i/>
          <w:iCs/>
          <w:sz w:val="26"/>
          <w:szCs w:val="26"/>
        </w:rPr>
        <w:t>les deux ombres enfantines se glissèrent derrière un rocher et regardèrent le feu qui avançait, précédé de son souffle chaud et fétide, menaçant comme la gueule ouverte de quelque monstre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monstre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maître de la nuit ».</w:t>
      </w:r>
      <w:r w:rsidRPr="00006DC5">
        <w:rPr>
          <w:rStyle w:val="Appelnotedebasdep"/>
          <w:rFonts w:asciiTheme="majorBidi" w:hAnsiTheme="majorBidi" w:cstheme="majorBidi"/>
          <w:i/>
          <w:iCs/>
          <w:sz w:val="26"/>
          <w:szCs w:val="26"/>
        </w:rPr>
        <w:footnoteReference w:id="91"/>
      </w:r>
      <w:r w:rsidRPr="00006DC5">
        <w:rPr>
          <w:rFonts w:asciiTheme="majorBidi" w:hAnsiTheme="majorBidi" w:cstheme="majorBidi"/>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drawing>
          <wp:inline distT="0" distB="0" distL="0" distR="0">
            <wp:extent cx="4380752" cy="2310998"/>
            <wp:effectExtent l="12206" t="6101" r="5687" b="651"/>
            <wp:docPr id="6"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Avec  le classement des réitérations dans les romans étudiés et dans  le cas du Vampire et de l’Ogre nous dépassons l’entendement général de monstruosité pour pénétrer l’image fabuleuse qui n’est pas issue directement de la culture algérienne ou maghrébine.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 xml:space="preserve">Ces deux représentations sont issues des cultures, antique et médiévale, européennes. Ils n’ont fait partie de la culture planétaire qu’à partir du XIXème siècle.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Vampire est une créature chimérique non-morte et non-vivante qui, suivant divers folklores et superstitions populaires, sort du tombeau pour sucer le sang des vivants afin d'en tirer la force vitale. La légende des Vampires tire ses origines dans les mythologies anciennes où sont retrouvés des êtres légendaires dotés de caractéristiques des vampires dans toutes sortes de cultures à travers le monde.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Vampire est un être énigmatique qui depuis toujours  à représenté un être singulier lié au fait qu’il soit  immortel et aux nombreux pouvoirs dont il dispose. Il a un teint livide, à des canines proéminentes, ses ongles sont également très longs; une des caractéristiques est que son reflet n’apparaît pas dans les miroirs. Il a la capacité d’hypnotiser ses proies et de savoir ce que pense l’autre. Il possède 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devenir invisible. Il peut également se transformer en animal, généralement il se transforme en chauve souris ou en loup. Le sang représente la matérialisation de son énergie vitale.</w:t>
      </w:r>
      <w:r w:rsidRPr="00006DC5">
        <w:rPr>
          <w:rFonts w:asciiTheme="majorBidi" w:hAnsiTheme="majorBidi" w:cstheme="majorBidi"/>
          <w:sz w:val="26"/>
          <w:szCs w:val="26"/>
        </w:rPr>
        <w:br/>
        <w:t>C'est un revenant qui a besoin de se nourrir de sang pour éviter de se décomposer. Il craint particulièrement la lumière du jour, donc, la nuit est le seul moment ou il peut sortir pour se nourrir</w:t>
      </w:r>
      <w:r w:rsidRPr="00006DC5">
        <w:rPr>
          <w:rStyle w:val="Appelnotedebasdep"/>
          <w:rFonts w:asciiTheme="majorBidi" w:hAnsiTheme="majorBidi" w:cstheme="majorBidi"/>
          <w:sz w:val="26"/>
          <w:szCs w:val="26"/>
        </w:rPr>
        <w:footnoteReference w:id="92"/>
      </w:r>
      <w:r w:rsidRPr="00006DC5">
        <w:rPr>
          <w:rFonts w:asciiTheme="majorBidi" w:hAnsiTheme="majorBidi" w:cstheme="majorBidi"/>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L’exemple tiré du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exprime bien cette particularité nocturne des vampires et les assimilent aux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 </w:t>
      </w:r>
      <w:r w:rsidRPr="00006DC5">
        <w:rPr>
          <w:rFonts w:asciiTheme="majorBidi" w:hAnsiTheme="majorBidi" w:cstheme="majorBidi"/>
          <w:i/>
          <w:iCs/>
          <w:sz w:val="26"/>
          <w:szCs w:val="26"/>
        </w:rPr>
        <w:t xml:space="preserve">Les jeunes, ont les pupilles de leurs yeux dilatées, elles se sont depuis longtemps adaptés aux ténèbres. Ils suivent leur émir qui ouvre la marche. Des loups derrière le chef de la meute. Des loups que l’appel du sang fait marcher. A bien observer ces </w:t>
      </w:r>
      <w:r w:rsidRPr="00006DC5">
        <w:rPr>
          <w:rFonts w:asciiTheme="majorBidi" w:hAnsiTheme="majorBidi" w:cstheme="majorBidi"/>
          <w:b/>
          <w:bCs/>
          <w:i/>
          <w:iCs/>
          <w:sz w:val="26"/>
          <w:szCs w:val="26"/>
        </w:rPr>
        <w:t>vampires</w:t>
      </w:r>
      <w:r w:rsidRPr="00006DC5">
        <w:rPr>
          <w:rFonts w:asciiTheme="majorBidi" w:hAnsiTheme="majorBidi" w:cstheme="majorBidi"/>
          <w:i/>
          <w:iCs/>
          <w:sz w:val="26"/>
          <w:szCs w:val="26"/>
        </w:rPr>
        <w:t xml:space="preserve"> de la nuit, on se rendrait compte que leur jeunesse est quelquefois leur </w:t>
      </w:r>
      <w:r w:rsidRPr="00006DC5">
        <w:rPr>
          <w:rFonts w:asciiTheme="majorBidi" w:hAnsiTheme="majorBidi" w:cstheme="majorBidi"/>
          <w:i/>
          <w:iCs/>
          <w:sz w:val="26"/>
          <w:szCs w:val="26"/>
        </w:rPr>
        <w:lastRenderedPageBreak/>
        <w:t>maladresse ne les classe nullement au rang des criminelles. Si ce n’était leurs armes on les aurait pris pour des scouts ! »</w:t>
      </w:r>
      <w:r w:rsidRPr="00006DC5">
        <w:rPr>
          <w:rStyle w:val="Appelnotedebasdep"/>
          <w:rFonts w:asciiTheme="majorBidi" w:hAnsiTheme="majorBidi" w:cstheme="majorBidi"/>
          <w:i/>
          <w:iCs/>
          <w:sz w:val="26"/>
          <w:szCs w:val="26"/>
        </w:rPr>
        <w:footnoteReference w:id="93"/>
      </w:r>
      <w:r w:rsidRPr="00006DC5">
        <w:rPr>
          <w:rFonts w:asciiTheme="majorBidi" w:hAnsiTheme="majorBidi" w:cstheme="majorBidi"/>
          <w:i/>
          <w:iCs/>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L’Ogre, quand à lui,  a été utilisé au fil des siècles dans différents contes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contes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Son image est celle d’un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très imposant et effrayant se nourrissant de chair fraîche et notamment de celle des petits enfants. Son rôle dans les contes est récurrent et obligatoire, d’une part car il s’articule dans la tradition, mais aussi et surtout car il est primordial pour l’intrigue.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Le plus souvent, les ogres sont des êtres grossiers, hérissés et méchants, mais ils peuvent également se présenter comme de grands seigneurs. Ils occupent une position sociale très élevée et ils sont plutôt riches Ils sont voraces, et ont un odorat très développé. Cependant, ils sont particulièrement sots et crédules.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terme découle du latin orcus : Orcus était le dieu étrusque des Enfers. Cependant, dans sa forme française, il apparaît la première fois dans les Contes de ma mère l'Oye de Charles Perrault en 1697.</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L'Ogre est l'image défigurée et pervertie du père. Il joue un rôle très négatif. En quelque sorte, il est figure de la force dévoratrice et aveugle. </w:t>
      </w:r>
      <w:r w:rsidRPr="00006DC5">
        <w:rPr>
          <w:rFonts w:asciiTheme="majorBidi" w:hAnsiTheme="majorBidi" w:cstheme="majorBidi"/>
          <w:color w:val="auto"/>
          <w:sz w:val="26"/>
          <w:szCs w:val="26"/>
        </w:rPr>
        <w:br/>
        <w:t>Dans la Psychanalyse des Contes de Fées, Bruno Bettelheim voit en lui un écho aux peurs des enfants en bas âge, au moment où joue la pulsion orale. Cette pulsion est vue comme une puissance destructrice, qu'il faut réussir à surmonter.</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Dans un des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l’ogre est utilisé dans les deux genres. Il est cité au masculin mais aussi au féminin. Il est utilisé au masculin à la page 15 dans </w:t>
      </w:r>
      <w:r w:rsidRPr="00006DC5">
        <w:rPr>
          <w:rFonts w:asciiTheme="majorBidi" w:hAnsiTheme="majorBidi" w:cstheme="majorBidi"/>
          <w:i/>
          <w:iCs/>
          <w:sz w:val="26"/>
          <w:szCs w:val="26"/>
        </w:rPr>
        <w:t>« Les enfants frémirent dans le noir ; les contes</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contes</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que leur mère disait parfois le soir parlaient </w:t>
      </w:r>
      <w:r w:rsidRPr="00006DC5">
        <w:rPr>
          <w:rFonts w:asciiTheme="majorBidi" w:hAnsiTheme="majorBidi" w:cstheme="majorBidi"/>
          <w:b/>
          <w:bCs/>
          <w:i/>
          <w:iCs/>
          <w:sz w:val="26"/>
          <w:szCs w:val="26"/>
        </w:rPr>
        <w:t>d’ogre</w:t>
      </w:r>
      <w:r w:rsidRPr="00006DC5">
        <w:rPr>
          <w:rFonts w:asciiTheme="majorBidi" w:hAnsiTheme="majorBidi" w:cstheme="majorBidi"/>
          <w:i/>
          <w:iCs/>
          <w:sz w:val="26"/>
          <w:szCs w:val="26"/>
        </w:rPr>
        <w:t xml:space="preserve"> mangeur d’hommes et à la télévision les dessins animés montraient d’ignobles dragons qui crachaient du feu. »</w:t>
      </w:r>
      <w:r w:rsidRPr="00006DC5">
        <w:rPr>
          <w:rStyle w:val="Appelnotedebasdep"/>
          <w:rFonts w:asciiTheme="majorBidi" w:hAnsiTheme="majorBidi" w:cstheme="majorBidi"/>
          <w:i/>
          <w:iCs/>
          <w:sz w:val="26"/>
          <w:szCs w:val="26"/>
        </w:rPr>
        <w:footnoteReference w:id="94"/>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Ensuite il est réutilisé au féminin à la page 18 dans</w:t>
      </w:r>
      <w:r w:rsidRPr="00006DC5">
        <w:rPr>
          <w:rFonts w:asciiTheme="majorBidi" w:hAnsiTheme="majorBidi" w:cstheme="majorBidi"/>
          <w:i/>
          <w:iCs/>
          <w:sz w:val="26"/>
          <w:szCs w:val="26"/>
        </w:rPr>
        <w:t xml:space="preserve"> « … c’est la guerre</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petite gazelle! Elle est revenue l’ignoble </w:t>
      </w:r>
      <w:r w:rsidRPr="00006DC5">
        <w:rPr>
          <w:rFonts w:asciiTheme="majorBidi" w:hAnsiTheme="majorBidi" w:cstheme="majorBidi"/>
          <w:b/>
          <w:bCs/>
          <w:i/>
          <w:iCs/>
          <w:sz w:val="26"/>
          <w:szCs w:val="26"/>
        </w:rPr>
        <w:t>ogresse</w:t>
      </w:r>
      <w:r w:rsidRPr="00006DC5">
        <w:rPr>
          <w:rFonts w:asciiTheme="majorBidi" w:hAnsiTheme="majorBidi" w:cstheme="majorBidi"/>
          <w:i/>
          <w:iCs/>
          <w:sz w:val="26"/>
          <w:szCs w:val="26"/>
        </w:rPr>
        <w:t xml:space="preserve"> qui dévore les hommes et les transforme en bêtes </w:t>
      </w:r>
      <w:r w:rsidRPr="00006DC5">
        <w:rPr>
          <w:rFonts w:asciiTheme="majorBidi" w:hAnsiTheme="majorBidi" w:cstheme="majorBidi"/>
          <w:i/>
          <w:iCs/>
          <w:sz w:val="26"/>
          <w:szCs w:val="26"/>
        </w:rPr>
        <w:lastRenderedPageBreak/>
        <w:t>furieuses. Ici comme ailleurs… c’est la guerre, et c’est la nuit qu’elle aime le plus. »</w:t>
      </w:r>
      <w:r w:rsidRPr="00006DC5">
        <w:rPr>
          <w:rStyle w:val="Appelnotedebasdep"/>
          <w:rFonts w:asciiTheme="majorBidi" w:hAnsiTheme="majorBidi" w:cstheme="majorBidi"/>
          <w:i/>
          <w:iCs/>
          <w:sz w:val="26"/>
          <w:szCs w:val="26"/>
        </w:rPr>
        <w:footnoteReference w:id="95"/>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L’équivalent le plus représentatif du Vampire et de l’Ogre dans la culture algérienne restera le personnage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 </w:t>
      </w:r>
      <w:r w:rsidRPr="00006DC5">
        <w:rPr>
          <w:rFonts w:asciiTheme="majorBidi" w:hAnsiTheme="majorBidi" w:cstheme="majorBidi"/>
          <w:i/>
          <w:color w:val="auto"/>
          <w:sz w:val="26"/>
          <w:szCs w:val="26"/>
        </w:rPr>
        <w:t>Ghoul</w:t>
      </w:r>
      <w:r w:rsidRPr="00006DC5">
        <w:rPr>
          <w:rFonts w:asciiTheme="majorBidi" w:hAnsiTheme="majorBidi" w:cstheme="majorBidi"/>
          <w:color w:val="auto"/>
          <w:sz w:val="26"/>
          <w:szCs w:val="26"/>
        </w:rPr>
        <w:t xml:space="preserve">. </w:t>
      </w:r>
      <w:r w:rsidRPr="00006DC5">
        <w:rPr>
          <w:rFonts w:asciiTheme="majorBidi" w:hAnsiTheme="majorBidi" w:cstheme="majorBidi"/>
          <w:bCs/>
          <w:i/>
          <w:color w:val="auto"/>
          <w:sz w:val="26"/>
          <w:szCs w:val="26"/>
        </w:rPr>
        <w:t>Ghoul</w:t>
      </w:r>
      <w:r w:rsidRPr="00006DC5">
        <w:rPr>
          <w:rFonts w:asciiTheme="majorBidi" w:hAnsiTheme="majorBidi" w:cstheme="majorBidi"/>
          <w:color w:val="auto"/>
          <w:sz w:val="26"/>
          <w:szCs w:val="26"/>
        </w:rPr>
        <w:t xml:space="preserve"> est une créature monstrueuse du folklore Arabe et Perse qui apparaît dans les contes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contes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des Mille et Une Nuits. Il forme une classe de </w:t>
      </w:r>
      <w:r w:rsidRPr="00006DC5">
        <w:rPr>
          <w:rFonts w:asciiTheme="majorBidi" w:hAnsiTheme="majorBidi" w:cstheme="majorBidi"/>
          <w:i/>
          <w:color w:val="auto"/>
          <w:sz w:val="26"/>
          <w:szCs w:val="26"/>
        </w:rPr>
        <w:t>Djinn</w:t>
      </w:r>
      <w:r w:rsidRPr="00006DC5">
        <w:rPr>
          <w:rFonts w:asciiTheme="majorBidi" w:hAnsiTheme="majorBidi" w:cstheme="majorBidi"/>
          <w:color w:val="auto"/>
          <w:sz w:val="26"/>
          <w:szCs w:val="26"/>
        </w:rPr>
        <w:t xml:space="preserve">, comme les </w:t>
      </w:r>
      <w:r w:rsidRPr="00006DC5">
        <w:rPr>
          <w:rFonts w:asciiTheme="majorBidi" w:hAnsiTheme="majorBidi" w:cstheme="majorBidi"/>
          <w:i/>
          <w:color w:val="auto"/>
          <w:sz w:val="26"/>
          <w:szCs w:val="26"/>
        </w:rPr>
        <w:t>Éfrits</w:t>
      </w:r>
      <w:r w:rsidRPr="00006DC5">
        <w:rPr>
          <w:rFonts w:asciiTheme="majorBidi" w:hAnsiTheme="majorBidi" w:cstheme="majorBidi"/>
          <w:color w:val="auto"/>
          <w:sz w:val="26"/>
          <w:szCs w:val="26"/>
        </w:rPr>
        <w:t xml:space="preserve"> par exemple, et est donc à ce titre la race du diable, </w:t>
      </w:r>
      <w:r w:rsidRPr="00006DC5">
        <w:rPr>
          <w:rFonts w:asciiTheme="majorBidi" w:hAnsiTheme="majorBidi" w:cstheme="majorBidi"/>
          <w:i/>
          <w:color w:val="auto"/>
          <w:sz w:val="26"/>
          <w:szCs w:val="26"/>
        </w:rPr>
        <w:t>Ib</w:t>
      </w:r>
      <w:r w:rsidRPr="00006DC5">
        <w:rPr>
          <w:rStyle w:val="Lienhypertexte"/>
          <w:rFonts w:asciiTheme="majorBidi" w:hAnsiTheme="majorBidi" w:cstheme="majorBidi"/>
          <w:i/>
          <w:color w:val="auto"/>
          <w:sz w:val="26"/>
          <w:szCs w:val="26"/>
        </w:rPr>
        <w:t>l</w:t>
      </w:r>
      <w:r w:rsidRPr="00006DC5">
        <w:rPr>
          <w:rFonts w:asciiTheme="majorBidi" w:hAnsiTheme="majorBidi" w:cstheme="majorBidi"/>
          <w:i/>
          <w:color w:val="auto"/>
          <w:sz w:val="26"/>
          <w:szCs w:val="26"/>
        </w:rPr>
        <w:t>is</w:t>
      </w:r>
      <w:r w:rsidRPr="00006DC5">
        <w:rPr>
          <w:rFonts w:asciiTheme="majorBidi" w:hAnsiTheme="majorBidi" w:cstheme="majorBidi"/>
          <w:color w:val="auto"/>
          <w:sz w:val="26"/>
          <w:szCs w:val="26"/>
        </w:rPr>
        <w:t xml:space="preserve">. Les </w:t>
      </w:r>
      <w:r w:rsidRPr="00006DC5">
        <w:rPr>
          <w:rFonts w:asciiTheme="majorBidi" w:hAnsiTheme="majorBidi" w:cstheme="majorBidi"/>
          <w:i/>
          <w:color w:val="auto"/>
          <w:sz w:val="26"/>
          <w:szCs w:val="26"/>
        </w:rPr>
        <w:t>Ghouls</w:t>
      </w:r>
      <w:r w:rsidRPr="00006DC5">
        <w:rPr>
          <w:rFonts w:asciiTheme="majorBidi" w:hAnsiTheme="majorBidi" w:cstheme="majorBidi"/>
          <w:color w:val="auto"/>
          <w:sz w:val="26"/>
          <w:szCs w:val="26"/>
        </w:rPr>
        <w:t xml:space="preserve"> changent de forme, prenant le plus souvent l'apparence d'une hyène ou celui d'une femme, mais ils sont reconnaissables à leurs pieds fourchus, seul élément constant de leur apparence. La </w:t>
      </w:r>
      <w:r w:rsidRPr="00006DC5">
        <w:rPr>
          <w:rFonts w:asciiTheme="majorBidi" w:hAnsiTheme="majorBidi" w:cstheme="majorBidi"/>
          <w:i/>
          <w:iCs/>
          <w:color w:val="auto"/>
          <w:sz w:val="26"/>
          <w:szCs w:val="26"/>
        </w:rPr>
        <w:t>Ghula</w:t>
      </w:r>
      <w:r w:rsidRPr="00006DC5">
        <w:rPr>
          <w:rFonts w:asciiTheme="majorBidi" w:hAnsiTheme="majorBidi" w:cstheme="majorBidi"/>
          <w:color w:val="auto"/>
          <w:sz w:val="26"/>
          <w:szCs w:val="26"/>
        </w:rPr>
        <w:t xml:space="preserve">, féminisation du mot arabe, est l'équivalente arabe/perse de </w:t>
      </w:r>
      <w:r w:rsidRPr="00006DC5">
        <w:rPr>
          <w:rFonts w:asciiTheme="majorBidi" w:hAnsiTheme="majorBidi" w:cstheme="majorBidi"/>
          <w:i/>
          <w:color w:val="auto"/>
          <w:sz w:val="26"/>
          <w:szCs w:val="26"/>
        </w:rPr>
        <w:t>Lilith</w:t>
      </w:r>
      <w:r w:rsidRPr="00006DC5">
        <w:rPr>
          <w:rFonts w:asciiTheme="majorBidi" w:hAnsiTheme="majorBidi" w:cstheme="majorBidi"/>
          <w:color w:val="auto"/>
          <w:sz w:val="26"/>
          <w:szCs w:val="26"/>
        </w:rPr>
        <w:t xml:space="preserve"> (</w:t>
      </w:r>
      <w:r w:rsidRPr="00006DC5">
        <w:rPr>
          <w:rFonts w:asciiTheme="majorBidi" w:hAnsiTheme="majorBidi" w:cstheme="majorBidi"/>
          <w:i/>
          <w:iCs/>
          <w:color w:val="auto"/>
          <w:sz w:val="26"/>
          <w:szCs w:val="26"/>
        </w:rPr>
        <w:t>Lamia</w:t>
      </w:r>
      <w:r w:rsidRPr="00006DC5">
        <w:rPr>
          <w:rFonts w:asciiTheme="majorBidi" w:hAnsiTheme="majorBidi" w:cstheme="majorBidi"/>
          <w:color w:val="auto"/>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Le </w:t>
      </w:r>
      <w:r w:rsidRPr="00006DC5">
        <w:rPr>
          <w:rFonts w:asciiTheme="majorBidi" w:hAnsiTheme="majorBidi" w:cstheme="majorBidi"/>
          <w:bCs/>
          <w:i/>
          <w:color w:val="auto"/>
          <w:sz w:val="26"/>
          <w:szCs w:val="26"/>
        </w:rPr>
        <w:t>Ghoul</w:t>
      </w:r>
      <w:r w:rsidRPr="00006DC5">
        <w:rPr>
          <w:rFonts w:asciiTheme="majorBidi" w:hAnsiTheme="majorBidi" w:cstheme="majorBidi"/>
          <w:color w:val="auto"/>
          <w:sz w:val="26"/>
          <w:szCs w:val="26"/>
        </w:rPr>
        <w:t xml:space="preserve"> affectionne les cimetières où il déterre les cadavres pour s'en nourrir et dans d'autres endroits peu fréquentés. Le </w:t>
      </w:r>
      <w:r w:rsidRPr="00006DC5">
        <w:rPr>
          <w:rFonts w:asciiTheme="majorBidi" w:hAnsiTheme="majorBidi" w:cstheme="majorBidi"/>
          <w:bCs/>
          <w:i/>
          <w:color w:val="auto"/>
          <w:sz w:val="26"/>
          <w:szCs w:val="26"/>
        </w:rPr>
        <w:t>Ghoul</w:t>
      </w:r>
      <w:r w:rsidRPr="00006DC5">
        <w:rPr>
          <w:rFonts w:asciiTheme="majorBidi" w:hAnsiTheme="majorBidi" w:cstheme="majorBidi"/>
          <w:color w:val="auto"/>
          <w:sz w:val="26"/>
          <w:szCs w:val="26"/>
        </w:rPr>
        <w:t xml:space="preserve"> hante aussi le désert sous les traits d'une jeune femme et il dévore les voyageurs qui succombent à ses appels, non sans rappeler les sirènes du récit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récit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 l'Odyssée. De nombreux récits terrifiants destinés aux enfants ont pour acteur principal un </w:t>
      </w:r>
      <w:r w:rsidRPr="00006DC5">
        <w:rPr>
          <w:rFonts w:asciiTheme="majorBidi" w:hAnsiTheme="majorBidi" w:cstheme="majorBidi"/>
          <w:bCs/>
          <w:i/>
          <w:color w:val="auto"/>
          <w:sz w:val="26"/>
          <w:szCs w:val="26"/>
        </w:rPr>
        <w:t>Ghoul</w:t>
      </w:r>
      <w:r w:rsidRPr="00006DC5">
        <w:rPr>
          <w:rFonts w:asciiTheme="majorBidi" w:hAnsiTheme="majorBidi" w:cstheme="majorBidi"/>
          <w:color w:val="auto"/>
          <w:sz w:val="26"/>
          <w:szCs w:val="26"/>
        </w:rPr>
        <w:t xml:space="preserve"> en Algérie</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Le </w:t>
      </w:r>
      <w:r w:rsidRPr="00006DC5">
        <w:rPr>
          <w:rFonts w:asciiTheme="majorBidi" w:hAnsiTheme="majorBidi" w:cstheme="majorBidi"/>
          <w:bCs/>
          <w:i/>
          <w:color w:val="auto"/>
          <w:sz w:val="26"/>
          <w:szCs w:val="26"/>
        </w:rPr>
        <w:t>Ghoul</w:t>
      </w:r>
      <w:r w:rsidRPr="00006DC5">
        <w:rPr>
          <w:rFonts w:asciiTheme="majorBidi" w:hAnsiTheme="majorBidi" w:cstheme="majorBidi"/>
          <w:color w:val="auto"/>
          <w:sz w:val="26"/>
          <w:szCs w:val="26"/>
        </w:rPr>
        <w:t xml:space="preserve"> y joue souvent le rôle de l’Ogre ou même du Vampire. Ce qui est à remarquer c’est que dans aucun des romans de notre corpus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corpus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nous n’avons remarqué d’utilisation de cet  équivalent.</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lastRenderedPageBreak/>
        <w:t>III-6- Représentation de la terreur</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b/>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W w:w="6804" w:type="dxa"/>
        <w:tblInd w:w="1063" w:type="dxa"/>
        <w:tblCellMar>
          <w:left w:w="70" w:type="dxa"/>
          <w:right w:w="70" w:type="dxa"/>
        </w:tblCellMar>
        <w:tblLook w:val="04A0"/>
      </w:tblPr>
      <w:tblGrid>
        <w:gridCol w:w="5103"/>
        <w:gridCol w:w="1701"/>
      </w:tblGrid>
      <w:tr w:rsidR="000C7F93" w:rsidRPr="00006DC5" w:rsidTr="003618B4">
        <w:trPr>
          <w:trHeight w:val="915"/>
        </w:trPr>
        <w:tc>
          <w:tcPr>
            <w:tcW w:w="6804"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REPRESENTATION DE LA TERREUR</w:t>
            </w:r>
          </w:p>
        </w:tc>
      </w:tr>
      <w:tr w:rsidR="000C7F93" w:rsidRPr="00006DC5" w:rsidTr="003618B4">
        <w:trPr>
          <w:trHeight w:val="345"/>
        </w:trPr>
        <w:tc>
          <w:tcPr>
            <w:tcW w:w="5103" w:type="dxa"/>
            <w:tcBorders>
              <w:top w:val="nil"/>
              <w:left w:val="single" w:sz="8" w:space="0" w:color="auto"/>
              <w:bottom w:val="single" w:sz="8" w:space="0" w:color="auto"/>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Terroriste</w:t>
            </w:r>
          </w:p>
        </w:tc>
        <w:tc>
          <w:tcPr>
            <w:tcW w:w="1701" w:type="dxa"/>
            <w:tcBorders>
              <w:top w:val="nil"/>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28</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Intégriste</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22</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Criminel</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19</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Egorgeur</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17</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Sanguinaire</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17</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Tueur</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15</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 xml:space="preserve">Harki </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12</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Salaud</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10</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Crapule</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7</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Fanatique</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6</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Ignoble</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Imposteur</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Voyou</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Truand</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Mafieux</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w:t>
            </w:r>
          </w:p>
        </w:tc>
      </w:tr>
      <w:tr w:rsidR="000C7F93" w:rsidRPr="00006DC5" w:rsidTr="003618B4">
        <w:trPr>
          <w:trHeight w:val="345"/>
        </w:trPr>
        <w:tc>
          <w:tcPr>
            <w:tcW w:w="5103"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ind w:firstLine="709"/>
              <w:rPr>
                <w:rFonts w:asciiTheme="majorBidi" w:hAnsiTheme="majorBidi" w:cstheme="majorBidi"/>
              </w:rPr>
            </w:pPr>
            <w:r w:rsidRPr="00006DC5">
              <w:rPr>
                <w:rFonts w:asciiTheme="majorBidi" w:hAnsiTheme="majorBidi" w:cstheme="majorBidi"/>
                <w:sz w:val="26"/>
                <w:szCs w:val="26"/>
              </w:rPr>
              <w:t>Malhonnête</w:t>
            </w:r>
          </w:p>
        </w:tc>
        <w:tc>
          <w:tcPr>
            <w:tcW w:w="1701" w:type="dxa"/>
            <w:tcBorders>
              <w:top w:val="nil"/>
              <w:left w:val="single" w:sz="8" w:space="0" w:color="auto"/>
              <w:bottom w:val="single" w:sz="8" w:space="0" w:color="000000"/>
              <w:right w:val="single" w:sz="8" w:space="0" w:color="auto"/>
            </w:tcBorders>
            <w:shd w:val="clear" w:color="auto" w:fill="auto"/>
            <w:hideMark/>
          </w:tcPr>
          <w:p w:rsidR="000C7F93" w:rsidRPr="00006DC5" w:rsidRDefault="000C7F93" w:rsidP="003618B4">
            <w:pPr>
              <w:spacing w:before="100" w:beforeAutospacing="1" w:after="100" w:afterAutospacing="1" w:line="360" w:lineRule="auto"/>
              <w:ind w:firstLine="709"/>
              <w:jc w:val="center"/>
              <w:rPr>
                <w:rFonts w:asciiTheme="majorBidi" w:hAnsiTheme="majorBidi" w:cstheme="majorBidi"/>
              </w:rPr>
            </w:pPr>
            <w:r w:rsidRPr="00006DC5">
              <w:rPr>
                <w:rFonts w:asciiTheme="majorBidi" w:hAnsiTheme="majorBidi" w:cstheme="majorBidi"/>
                <w:sz w:val="26"/>
                <w:szCs w:val="26"/>
              </w:rPr>
              <w:t>2</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cette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terreur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il nous est apparu important de rassembler les différentes caractéristiques mises en avant par les écrivains pour représenter les terroristes et ce à travers les actes relatés et qui sont assimilés à ses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Que ce soit à travers l’acte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ou l’acte intégriste ou aussi l’acte criminel… Tous ces faits sont considérés comme des actes de terreur et de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La terreur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ont toujours fasciné dans la littérature. Leur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est le  résultat de l’intégrisme que subit toute une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qui s’exprime  à travers des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L’intégrisme en tant que concept reste assez récent et propre au catholicisme. Il désigne un catholicisme intransigeant, intégral, né au dix-neuvième  siècle. Le mot sera créé par les catholiques sociaux pour désigner leurs adversaires au sein de l’Église qui eux se donnent l’appellation de « traditionalistes ». L'opposition au monde moderne et à ce qui le caractérise, la démocratie, la mise en avant de la science, la liberté d’expression constituent le trait commun des intégristes. </w:t>
      </w:r>
    </w:p>
    <w:p w:rsidR="000C7F93" w:rsidRPr="00006DC5" w:rsidRDefault="000C7F93" w:rsidP="000C7F93">
      <w:pPr>
        <w:pStyle w:val="NormalWeb"/>
        <w:spacing w:line="360" w:lineRule="auto"/>
        <w:ind w:firstLine="709"/>
        <w:jc w:val="both"/>
        <w:rPr>
          <w:rStyle w:val="Accentuation"/>
          <w:rFonts w:asciiTheme="majorBidi" w:hAnsiTheme="majorBidi" w:cstheme="majorBidi"/>
          <w:i w:val="0"/>
          <w:iCs w:val="0"/>
          <w:color w:val="auto"/>
          <w:sz w:val="26"/>
          <w:szCs w:val="26"/>
        </w:rPr>
      </w:pPr>
      <w:r w:rsidRPr="00006DC5">
        <w:rPr>
          <w:rStyle w:val="Accentuation"/>
          <w:rFonts w:asciiTheme="majorBidi" w:hAnsiTheme="majorBidi" w:cstheme="majorBidi"/>
          <w:i w:val="0"/>
          <w:iCs w:val="0"/>
          <w:color w:val="auto"/>
          <w:sz w:val="26"/>
          <w:szCs w:val="26"/>
        </w:rPr>
        <w:t> En plus de tout cela, les  l’intégristes affirment et se revendiquent de la possession de la seule vérité. Ils se réclament du  rejet de toute modernité. Ils refusent la pensée et même l’existence de l’autre, au nom de l’instauration de la société</w:t>
      </w:r>
      <w:r w:rsidR="00852315" w:rsidRPr="00006DC5">
        <w:rPr>
          <w:rStyle w:val="Accentuation"/>
          <w:rFonts w:asciiTheme="majorBidi" w:hAnsiTheme="majorBidi" w:cstheme="majorBidi"/>
          <w:i w:val="0"/>
          <w:iCs w:val="0"/>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société</w:instrText>
      </w:r>
      <w:r w:rsidRPr="00006DC5">
        <w:rPr>
          <w:color w:val="auto"/>
        </w:rPr>
        <w:instrText xml:space="preserve">" </w:instrText>
      </w:r>
      <w:r w:rsidR="00852315" w:rsidRPr="00006DC5">
        <w:rPr>
          <w:rStyle w:val="Accentuation"/>
          <w:rFonts w:asciiTheme="majorBidi" w:hAnsiTheme="majorBidi" w:cstheme="majorBidi"/>
          <w:i w:val="0"/>
          <w:iCs w:val="0"/>
          <w:color w:val="auto"/>
          <w:sz w:val="26"/>
          <w:szCs w:val="26"/>
        </w:rPr>
        <w:fldChar w:fldCharType="end"/>
      </w:r>
      <w:r w:rsidRPr="00006DC5">
        <w:rPr>
          <w:rStyle w:val="Accentuation"/>
          <w:rFonts w:asciiTheme="majorBidi" w:hAnsiTheme="majorBidi" w:cstheme="majorBidi"/>
          <w:i w:val="0"/>
          <w:iCs w:val="0"/>
          <w:color w:val="auto"/>
          <w:sz w:val="26"/>
          <w:szCs w:val="26"/>
        </w:rPr>
        <w:t xml:space="preserve"> authentique. </w:t>
      </w:r>
    </w:p>
    <w:p w:rsidR="000C7F93" w:rsidRPr="00006DC5" w:rsidRDefault="000C7F93" w:rsidP="000C7F93">
      <w:pPr>
        <w:pStyle w:val="NormalWeb"/>
        <w:spacing w:line="360" w:lineRule="auto"/>
        <w:ind w:firstLine="709"/>
        <w:jc w:val="both"/>
        <w:rPr>
          <w:rFonts w:asciiTheme="majorBidi" w:hAnsiTheme="majorBidi" w:cstheme="majorBidi"/>
          <w:i/>
          <w:iCs/>
          <w:color w:val="auto"/>
          <w:sz w:val="26"/>
          <w:szCs w:val="26"/>
        </w:rPr>
      </w:pPr>
      <w:r w:rsidRPr="00006DC5">
        <w:rPr>
          <w:rStyle w:val="Accentuation"/>
          <w:rFonts w:asciiTheme="majorBidi" w:hAnsiTheme="majorBidi" w:cstheme="majorBidi"/>
          <w:i w:val="0"/>
          <w:iCs w:val="0"/>
          <w:color w:val="auto"/>
          <w:sz w:val="26"/>
          <w:szCs w:val="26"/>
        </w:rPr>
        <w:t xml:space="preserve">A partir du catholicisme du </w:t>
      </w:r>
      <w:r w:rsidRPr="00006DC5">
        <w:rPr>
          <w:rFonts w:asciiTheme="majorBidi" w:hAnsiTheme="majorBidi" w:cstheme="majorBidi"/>
          <w:i/>
          <w:iCs/>
          <w:color w:val="auto"/>
          <w:sz w:val="26"/>
          <w:szCs w:val="26"/>
        </w:rPr>
        <w:t xml:space="preserve">dix-neuvième siècle </w:t>
      </w:r>
      <w:r w:rsidRPr="00006DC5">
        <w:rPr>
          <w:rStyle w:val="Accentuation"/>
          <w:rFonts w:asciiTheme="majorBidi" w:hAnsiTheme="majorBidi" w:cstheme="majorBidi"/>
          <w:i w:val="0"/>
          <w:iCs w:val="0"/>
          <w:color w:val="auto"/>
          <w:sz w:val="26"/>
          <w:szCs w:val="26"/>
        </w:rPr>
        <w:t>la définition de l’intégrisme a été étendue à certaines tendances dans d’autres religions ou courants de pensée. Cependant, le terme intégriste n’a pas d’équivalent dans d’autres langues sinon par copie du français.</w:t>
      </w:r>
    </w:p>
    <w:p w:rsidR="000C7F93" w:rsidRPr="00006DC5" w:rsidRDefault="000C7F93" w:rsidP="000C7F93">
      <w:pPr>
        <w:pStyle w:val="NormalWeb"/>
        <w:spacing w:line="360" w:lineRule="auto"/>
        <w:ind w:firstLine="709"/>
        <w:jc w:val="both"/>
        <w:rPr>
          <w:rFonts w:asciiTheme="majorBidi" w:hAnsiTheme="majorBidi" w:cstheme="majorBidi"/>
          <w:i/>
          <w:color w:val="auto"/>
          <w:sz w:val="26"/>
          <w:szCs w:val="26"/>
        </w:rPr>
      </w:pPr>
      <w:r w:rsidRPr="00006DC5">
        <w:rPr>
          <w:rFonts w:asciiTheme="majorBidi" w:hAnsiTheme="majorBidi" w:cstheme="majorBidi"/>
          <w:color w:val="auto"/>
          <w:sz w:val="26"/>
          <w:szCs w:val="26"/>
        </w:rPr>
        <w:t>L’acception du concept d'intégrisme qui correspondrait le plus à l’entendement mis en avant dans les romans algériens des années 90 est celle moderniste mise en avant par Bruno Etienne et qui correspond à « </w:t>
      </w:r>
      <w:r w:rsidRPr="00006DC5">
        <w:rPr>
          <w:rFonts w:asciiTheme="majorBidi" w:hAnsiTheme="majorBidi" w:cstheme="majorBidi"/>
          <w:i/>
          <w:color w:val="auto"/>
          <w:sz w:val="26"/>
          <w:szCs w:val="26"/>
        </w:rPr>
        <w:t xml:space="preserve">la </w:t>
      </w:r>
      <w:r w:rsidRPr="00006DC5">
        <w:rPr>
          <w:rStyle w:val="Accentuation"/>
          <w:rFonts w:asciiTheme="majorBidi" w:hAnsiTheme="majorBidi" w:cstheme="majorBidi"/>
          <w:color w:val="auto"/>
          <w:sz w:val="26"/>
          <w:szCs w:val="26"/>
        </w:rPr>
        <w:t xml:space="preserve"> réduction d’un individu à la dimension communautaire et encore plus sa seule identification à sa dimension confessionnelle. »</w:t>
      </w:r>
      <w:r w:rsidRPr="00006DC5">
        <w:rPr>
          <w:rStyle w:val="Appelnotedebasdep"/>
          <w:rFonts w:asciiTheme="majorBidi" w:hAnsiTheme="majorBidi" w:cstheme="majorBidi"/>
          <w:i/>
          <w:iCs/>
          <w:color w:val="auto"/>
          <w:sz w:val="26"/>
          <w:szCs w:val="26"/>
        </w:rPr>
        <w:footnoteReference w:id="96"/>
      </w:r>
      <w:r w:rsidRPr="00006DC5">
        <w:rPr>
          <w:rFonts w:asciiTheme="majorBidi" w:hAnsiTheme="majorBidi" w:cstheme="majorBidi"/>
          <w:i/>
          <w:color w:val="auto"/>
          <w:sz w:val="26"/>
          <w:szCs w:val="26"/>
        </w:rPr>
        <w:t xml:space="preserve">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lastRenderedPageBreak/>
        <w:drawing>
          <wp:inline distT="0" distB="0" distL="0" distR="0">
            <wp:extent cx="4884510" cy="2815854"/>
            <wp:effectExtent l="12187" t="6086" r="6138" b="0"/>
            <wp:docPr id="7"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qui est important à remarquer par rapport à ce recensement et qui est ici révélateur de sens sur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que les écrivains de cette période des années 90 associent les références crapuleuses et sanguinaires avec celle de terroriste et d’intégriste.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Preuve en est dans l’exemple suivant où sont associés les concepts de bêtes avec celui de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w:t>
      </w:r>
      <w:r w:rsidRPr="00006DC5">
        <w:rPr>
          <w:rFonts w:asciiTheme="majorBidi" w:hAnsiTheme="majorBidi" w:cstheme="majorBidi"/>
          <w:i/>
          <w:iCs/>
          <w:sz w:val="26"/>
          <w:szCs w:val="26"/>
        </w:rPr>
        <w:t xml:space="preserve"> « Les cris commencèrent tard dans la nuit. Ce furent d’abord comme des hurlements de bête, mi-loup mi-chacal, puis commença le déferlement furieux de sons métalliques dont la nature ne fut jamais identifiée ; certains disaient que les </w:t>
      </w:r>
      <w:r w:rsidRPr="00006DC5">
        <w:rPr>
          <w:rFonts w:asciiTheme="majorBidi" w:hAnsiTheme="majorBidi" w:cstheme="majorBidi"/>
          <w:b/>
          <w:bCs/>
          <w:i/>
          <w:iCs/>
          <w:sz w:val="26"/>
          <w:szCs w:val="26"/>
        </w:rPr>
        <w:t>terroristes</w:t>
      </w:r>
      <w:r w:rsidRPr="00006DC5">
        <w:rPr>
          <w:rFonts w:asciiTheme="majorBidi" w:hAnsiTheme="majorBidi" w:cstheme="majorBidi"/>
          <w:i/>
          <w:iCs/>
          <w:sz w:val="26"/>
          <w:szCs w:val="26"/>
        </w:rPr>
        <w:t xml:space="preserve"> arrivaient dans une moissonneuse-batteuse dont ils se servaient pour défoncer les portes des maisons, d’autres prétendaient que les assaillants, qui étaient plus d’une centaine, affûtaient épées et couteaux sur la place du village pour s’annoncer. »</w:t>
      </w:r>
      <w:r w:rsidRPr="00006DC5">
        <w:rPr>
          <w:rStyle w:val="Appelnotedebasdep"/>
          <w:rFonts w:asciiTheme="majorBidi" w:hAnsiTheme="majorBidi" w:cstheme="majorBidi"/>
          <w:i/>
          <w:iCs/>
          <w:sz w:val="26"/>
          <w:szCs w:val="26"/>
        </w:rPr>
        <w:footnoteReference w:id="97"/>
      </w:r>
      <w:r w:rsidRPr="00006DC5">
        <w:rPr>
          <w:rFonts w:asciiTheme="majorBidi" w:hAnsiTheme="majorBidi" w:cstheme="majorBidi"/>
          <w:i/>
          <w:iCs/>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 xml:space="preserve">La même remarque pourrait être faite avec l’exemple suivant mais non pas dans le registre animal ou bestial mais dans celui de l’injure : </w:t>
      </w:r>
      <w:r w:rsidRPr="00006DC5">
        <w:rPr>
          <w:rFonts w:asciiTheme="majorBidi" w:hAnsiTheme="majorBidi" w:cstheme="majorBidi"/>
          <w:i/>
          <w:iCs/>
          <w:sz w:val="26"/>
          <w:szCs w:val="26"/>
        </w:rPr>
        <w:t xml:space="preserve">« C’est de nuit que </w:t>
      </w:r>
      <w:r w:rsidRPr="00006DC5">
        <w:rPr>
          <w:rFonts w:asciiTheme="majorBidi" w:hAnsiTheme="majorBidi" w:cstheme="majorBidi"/>
          <w:i/>
          <w:iCs/>
          <w:sz w:val="26"/>
          <w:szCs w:val="26"/>
        </w:rPr>
        <w:lastRenderedPageBreak/>
        <w:t xml:space="preserve">la ville subissait les assauts des </w:t>
      </w:r>
      <w:r w:rsidRPr="00006DC5">
        <w:rPr>
          <w:rFonts w:asciiTheme="majorBidi" w:hAnsiTheme="majorBidi" w:cstheme="majorBidi"/>
          <w:b/>
          <w:bCs/>
          <w:i/>
          <w:iCs/>
          <w:sz w:val="26"/>
          <w:szCs w:val="26"/>
        </w:rPr>
        <w:t>terroristes</w:t>
      </w:r>
      <w:r w:rsidRPr="00006DC5">
        <w:rPr>
          <w:rFonts w:asciiTheme="majorBidi" w:hAnsiTheme="majorBidi" w:cstheme="majorBidi"/>
          <w:i/>
          <w:iCs/>
          <w:sz w:val="26"/>
          <w:szCs w:val="26"/>
        </w:rPr>
        <w:t>. Ces salauds nous prévenaient en plongeant la ville dans l’obscurité. »</w:t>
      </w:r>
      <w:r w:rsidRPr="00006DC5">
        <w:rPr>
          <w:rStyle w:val="Appelnotedebasdep"/>
          <w:rFonts w:asciiTheme="majorBidi" w:hAnsiTheme="majorBidi" w:cstheme="majorBidi"/>
          <w:i/>
          <w:iCs/>
          <w:sz w:val="26"/>
          <w:szCs w:val="26"/>
        </w:rPr>
        <w:footnoteReference w:id="98"/>
      </w:r>
      <w:r w:rsidRPr="00006DC5">
        <w:rPr>
          <w:rFonts w:asciiTheme="majorBidi" w:hAnsiTheme="majorBidi" w:cstheme="majorBidi"/>
          <w:i/>
          <w:iCs/>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classement correspondant à «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terreur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 pourrait être réécrit par le regroupement des représentations selon un critère juridique.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 sens deux groupes d’associations se distinguent. Celui rassemblant les actes, pénalement appelés,  « terroristes » et de l’autre les actes que la loi algérienne appelle des actes d’ « association de malfaiteurs »</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b/>
          <w:sz w:val="26"/>
          <w:szCs w:val="26"/>
        </w:rPr>
        <w:t>III-6-1- L’acte terroriste</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b/>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u w:val="single"/>
        </w:rPr>
        <w:t>59,53%</w:t>
      </w:r>
      <w:r w:rsidRPr="00006DC5">
        <w:rPr>
          <w:rFonts w:asciiTheme="majorBidi" w:hAnsiTheme="majorBidi" w:cstheme="majorBidi"/>
          <w:sz w:val="26"/>
          <w:szCs w:val="26"/>
        </w:rPr>
        <w:t xml:space="preserve">  des représentations faites dans les romans d’un point de vue juridique sont citées  dans le journal officiel numéro 70 du 01 octobre 1992. L’acte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y est  considéré comme un acte subversif visant la sureté de l’Etat, l’intégrité du territoire, la stabilité et le fonctionnement normal des institution par toute action ayant pour objet de semer l’effroi dans la population et créer un climat d’insécurité en portant atteinte aux personnes ou en mettant en danger leur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leur liberté ou leur sécurité, ou en portant atteinte à leurs biens.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 même décret législatif numéro 92-03, est dit  acte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tout acte qui entrave la circulation ou la liberté de mouvement sur les voies et places publiques. L’acte terroriste vise aussi l’atteinte à l’environnement, aux moyens de communication et de transport, au fait de porter atteinte aux propriétés publiques et privées, d’en prendre possession ou de les occuper indûment, de profaner les sépultures ou d’attenter aux symboles de la république.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Faire obstacle à l’action des autorités publiques ou au libre exercice du culte et des libertés publiques ainsi qu’au fonctionnement des établissements concourant au service public en portant atteinte à la vie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ou aux biens de leurs agents.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Toujours dans cette optique, est appelé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toute  personne qui adhère, sous quelque forme que ce soit, aux associations, corps, groupes ou organisations qui se comportent d’une manière subversive. Est considérée de la même manière toute personne qui fait l’apologie ou encourage tout acte subversif. La même appellation est donnée aux personnes qui diffusent sciemment des documents, imprimés ou enregistrements faisant l’apologie des actes terroristes.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la conception de la loi algérienne et qui condamne les actes de terrorismes, les terroristes sont dits subversifs et ayant des comportements contraires à l’ordre social établi par l’Etat algérien et sont de ce fait condamnés à mort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lorsque la peine prévue par la loi est la réclusion à perpétuité.</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C’est ainsi que dans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les terroristes lui sont assimilés les actes de barbarie et de violence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violence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tel dans cet exemple : </w:t>
      </w:r>
      <w:r w:rsidRPr="00006DC5">
        <w:rPr>
          <w:rFonts w:asciiTheme="majorBidi" w:hAnsiTheme="majorBidi" w:cstheme="majorBidi"/>
          <w:i/>
          <w:iCs/>
          <w:sz w:val="26"/>
          <w:szCs w:val="26"/>
        </w:rPr>
        <w:t xml:space="preserve">« - tu oses me chasser de ta maison. Les frères viendront </w:t>
      </w:r>
      <w:r w:rsidRPr="00006DC5">
        <w:rPr>
          <w:rFonts w:asciiTheme="majorBidi" w:hAnsiTheme="majorBidi" w:cstheme="majorBidi"/>
          <w:b/>
          <w:bCs/>
          <w:i/>
          <w:iCs/>
          <w:sz w:val="26"/>
          <w:szCs w:val="26"/>
        </w:rPr>
        <w:t>t’égorger</w:t>
      </w:r>
      <w:r w:rsidRPr="00006DC5">
        <w:rPr>
          <w:rFonts w:asciiTheme="majorBidi" w:hAnsiTheme="majorBidi" w:cstheme="majorBidi"/>
          <w:i/>
          <w:iCs/>
          <w:sz w:val="26"/>
          <w:szCs w:val="26"/>
        </w:rPr>
        <w:t xml:space="preserve"> avec ta famille. Je resterais tant que cela me plaira et si tu dis un mot, c’est moi qui te tuerai. »</w:t>
      </w:r>
      <w:r w:rsidRPr="00006DC5">
        <w:rPr>
          <w:rStyle w:val="Appelnotedebasdep"/>
          <w:rFonts w:asciiTheme="majorBidi" w:hAnsiTheme="majorBidi" w:cstheme="majorBidi"/>
          <w:i/>
          <w:iCs/>
          <w:sz w:val="26"/>
          <w:szCs w:val="26"/>
        </w:rPr>
        <w:footnoteReference w:id="99"/>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W w:w="9106" w:type="dxa"/>
        <w:tblCellMar>
          <w:left w:w="70" w:type="dxa"/>
          <w:right w:w="70" w:type="dxa"/>
        </w:tblCellMar>
        <w:tblLook w:val="04A0"/>
      </w:tblPr>
      <w:tblGrid>
        <w:gridCol w:w="2122"/>
        <w:gridCol w:w="2927"/>
        <w:gridCol w:w="1171"/>
        <w:gridCol w:w="1171"/>
        <w:gridCol w:w="1715"/>
      </w:tblGrid>
      <w:tr w:rsidR="000C7F93" w:rsidRPr="00006DC5" w:rsidTr="003618B4">
        <w:trPr>
          <w:trHeight w:val="345"/>
        </w:trPr>
        <w:tc>
          <w:tcPr>
            <w:tcW w:w="2122" w:type="dxa"/>
            <w:vMerge w:val="restart"/>
            <w:tcBorders>
              <w:top w:val="single" w:sz="8" w:space="0" w:color="auto"/>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ACTES TERRORISTES</w:t>
            </w:r>
          </w:p>
        </w:tc>
        <w:tc>
          <w:tcPr>
            <w:tcW w:w="292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Terroriste</w:t>
            </w:r>
          </w:p>
        </w:tc>
        <w:tc>
          <w:tcPr>
            <w:tcW w:w="1171" w:type="dxa"/>
            <w:tcBorders>
              <w:top w:val="single" w:sz="8" w:space="0" w:color="auto"/>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28</w:t>
            </w:r>
          </w:p>
        </w:tc>
        <w:tc>
          <w:tcPr>
            <w:tcW w:w="1171"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103</w:t>
            </w:r>
          </w:p>
        </w:tc>
        <w:tc>
          <w:tcPr>
            <w:tcW w:w="1715"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59,53%</w:t>
            </w:r>
          </w:p>
        </w:tc>
      </w:tr>
      <w:tr w:rsidR="000C7F93" w:rsidRPr="00006DC5" w:rsidTr="003618B4">
        <w:trPr>
          <w:trHeight w:val="345"/>
        </w:trPr>
        <w:tc>
          <w:tcPr>
            <w:tcW w:w="212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2927"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Intégristes</w:t>
            </w:r>
          </w:p>
        </w:tc>
        <w:tc>
          <w:tcPr>
            <w:tcW w:w="1171"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22</w:t>
            </w:r>
          </w:p>
        </w:tc>
        <w:tc>
          <w:tcPr>
            <w:tcW w:w="1171"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1715"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45"/>
        </w:trPr>
        <w:tc>
          <w:tcPr>
            <w:tcW w:w="212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2927"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Criminel</w:t>
            </w:r>
          </w:p>
        </w:tc>
        <w:tc>
          <w:tcPr>
            <w:tcW w:w="1171"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19</w:t>
            </w:r>
          </w:p>
        </w:tc>
        <w:tc>
          <w:tcPr>
            <w:tcW w:w="1171"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1715"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45"/>
        </w:trPr>
        <w:tc>
          <w:tcPr>
            <w:tcW w:w="212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2927"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Egorgeur</w:t>
            </w:r>
          </w:p>
        </w:tc>
        <w:tc>
          <w:tcPr>
            <w:tcW w:w="1171"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17</w:t>
            </w:r>
          </w:p>
        </w:tc>
        <w:tc>
          <w:tcPr>
            <w:tcW w:w="1171"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1715"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45"/>
        </w:trPr>
        <w:tc>
          <w:tcPr>
            <w:tcW w:w="2122" w:type="dxa"/>
            <w:vMerge/>
            <w:tcBorders>
              <w:left w:val="single" w:sz="8" w:space="0" w:color="auto"/>
              <w:bottom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2927"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Sanguinaire</w:t>
            </w:r>
          </w:p>
        </w:tc>
        <w:tc>
          <w:tcPr>
            <w:tcW w:w="1171"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17</w:t>
            </w:r>
          </w:p>
        </w:tc>
        <w:tc>
          <w:tcPr>
            <w:tcW w:w="1171"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1715"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F07F3" w:rsidRDefault="000F07F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p>
    <w:p w:rsidR="000F07F3" w:rsidRDefault="000F07F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p>
    <w:p w:rsidR="000F07F3" w:rsidRDefault="000F07F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p>
    <w:p w:rsidR="000F07F3" w:rsidRDefault="000F07F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sz w:val="26"/>
          <w:szCs w:val="26"/>
        </w:rPr>
        <w:lastRenderedPageBreak/>
        <w:t>III-6-2- L’association de malfaiteurs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u w:val="single"/>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u w:val="single"/>
        </w:rPr>
        <w:t>30,05%</w:t>
      </w:r>
      <w:r w:rsidRPr="00006DC5">
        <w:rPr>
          <w:rFonts w:asciiTheme="majorBidi" w:hAnsiTheme="majorBidi" w:cstheme="majorBidi"/>
          <w:sz w:val="26"/>
          <w:szCs w:val="26"/>
        </w:rPr>
        <w:t xml:space="preserve">  des représentations faites dans les romans dans la catégorie de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sont à classer en tant qu’actes d’association de malfaiteurs. Ces représentations sont détaillées dans l’article de</w:t>
      </w:r>
      <w:r w:rsidRPr="00006DC5">
        <w:rPr>
          <w:rFonts w:asciiTheme="majorBidi" w:hAnsiTheme="majorBidi" w:cstheme="majorBidi"/>
          <w:w w:val="101"/>
          <w:sz w:val="26"/>
          <w:szCs w:val="26"/>
        </w:rPr>
        <w:t xml:space="preserve"> loi n° 04-15 du 10 novembre 2004 du journal officiel numéro 71. Il y est fait mention que t</w:t>
      </w:r>
      <w:r w:rsidRPr="00006DC5">
        <w:rPr>
          <w:rFonts w:asciiTheme="majorBidi" w:hAnsiTheme="majorBidi" w:cstheme="majorBidi"/>
          <w:w w:val="106"/>
          <w:sz w:val="26"/>
          <w:szCs w:val="26"/>
        </w:rPr>
        <w:t xml:space="preserve">oute association ou entente, quels que soient sa durée et le nombre de ses </w:t>
      </w:r>
      <w:r w:rsidRPr="00006DC5">
        <w:rPr>
          <w:rFonts w:asciiTheme="majorBidi" w:hAnsiTheme="majorBidi" w:cstheme="majorBidi"/>
          <w:spacing w:val="-1"/>
          <w:sz w:val="26"/>
          <w:szCs w:val="26"/>
        </w:rPr>
        <w:t xml:space="preserve">membres, formée ou établie dans le but de préparer un ou plusieurs crimes ou délits contre les personnes et les biens, constitue une association de malfaiteurs et que </w:t>
      </w:r>
      <w:r w:rsidRPr="00006DC5">
        <w:rPr>
          <w:rFonts w:asciiTheme="majorBidi" w:hAnsiTheme="majorBidi" w:cstheme="majorBidi"/>
          <w:sz w:val="26"/>
          <w:szCs w:val="26"/>
        </w:rPr>
        <w:t xml:space="preserve">quiconque a dirigé toute association de malfaiteurs ou </w:t>
      </w:r>
      <w:r w:rsidRPr="00006DC5">
        <w:rPr>
          <w:rFonts w:asciiTheme="majorBidi" w:hAnsiTheme="majorBidi" w:cstheme="majorBidi"/>
          <w:spacing w:val="-2"/>
          <w:sz w:val="26"/>
          <w:szCs w:val="26"/>
        </w:rPr>
        <w:t>y a exercé un commandement quelconque est passible d’emprisonnement et de sanction.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w w:val="103"/>
          <w:sz w:val="26"/>
          <w:szCs w:val="26"/>
        </w:rPr>
        <w:t>L</w:t>
      </w:r>
      <w:r w:rsidRPr="00006DC5">
        <w:rPr>
          <w:rFonts w:asciiTheme="majorBidi" w:hAnsiTheme="majorBidi" w:cstheme="majorBidi"/>
          <w:spacing w:val="-1"/>
          <w:sz w:val="26"/>
          <w:szCs w:val="26"/>
        </w:rPr>
        <w:t>'association de malfaiteurs comme elle est si bien représentée dans cet exemple de Mohamed Sari :</w:t>
      </w:r>
      <w:r w:rsidRPr="00006DC5">
        <w:rPr>
          <w:rFonts w:asciiTheme="majorBidi" w:hAnsiTheme="majorBidi" w:cstheme="majorBidi"/>
          <w:i/>
          <w:iCs/>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  - (Moh Tarascon) c’est toi le maître d’école qui a assassiné le journaliste … mais tu es fou ! Qu’est-ce qui t a pris de commettre un crime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crime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aussi </w:t>
      </w:r>
      <w:r w:rsidRPr="00006DC5">
        <w:rPr>
          <w:rFonts w:asciiTheme="majorBidi" w:hAnsiTheme="majorBidi" w:cstheme="majorBidi"/>
          <w:b/>
          <w:bCs/>
          <w:i/>
          <w:iCs/>
          <w:sz w:val="26"/>
          <w:szCs w:val="26"/>
        </w:rPr>
        <w:t>monstrueux</w:t>
      </w:r>
      <w:r w:rsidRPr="00006DC5">
        <w:rPr>
          <w:rFonts w:asciiTheme="majorBidi" w:hAnsiTheme="majorBidi" w:cstheme="majorBidi"/>
          <w:i/>
          <w:iCs/>
          <w:sz w:val="26"/>
          <w:szCs w:val="26"/>
        </w:rPr>
        <w:t xml:space="preserve">. Il était ton ami, non ? Toi, un maître d’école, un lettré, marcher sous les ordres d’un </w:t>
      </w:r>
      <w:r w:rsidRPr="00006DC5">
        <w:rPr>
          <w:rFonts w:asciiTheme="majorBidi" w:hAnsiTheme="majorBidi" w:cstheme="majorBidi"/>
          <w:b/>
          <w:bCs/>
          <w:i/>
          <w:iCs/>
          <w:sz w:val="26"/>
          <w:szCs w:val="26"/>
        </w:rPr>
        <w:t>voyou</w:t>
      </w:r>
      <w:r w:rsidRPr="00006DC5">
        <w:rPr>
          <w:rFonts w:asciiTheme="majorBidi" w:hAnsiTheme="majorBidi" w:cstheme="majorBidi"/>
          <w:i/>
          <w:iCs/>
          <w:sz w:val="26"/>
          <w:szCs w:val="26"/>
        </w:rPr>
        <w:t xml:space="preserve">, un bon à rien. Je le connais bien, il a trimé longtemps ici. Il n’a ni le savoir-faire ni le savoir dire, rien… je déteste le </w:t>
      </w:r>
      <w:r w:rsidRPr="00006DC5">
        <w:rPr>
          <w:rFonts w:asciiTheme="majorBidi" w:hAnsiTheme="majorBidi" w:cstheme="majorBidi"/>
          <w:b/>
          <w:bCs/>
          <w:i/>
          <w:iCs/>
          <w:sz w:val="26"/>
          <w:szCs w:val="26"/>
        </w:rPr>
        <w:t>racket</w:t>
      </w:r>
      <w:r w:rsidRPr="00006DC5">
        <w:rPr>
          <w:rFonts w:asciiTheme="majorBidi" w:hAnsiTheme="majorBidi" w:cstheme="majorBidi"/>
          <w:i/>
          <w:iCs/>
          <w:sz w:val="26"/>
          <w:szCs w:val="26"/>
        </w:rPr>
        <w:t xml:space="preserve">, </w:t>
      </w:r>
      <w:r w:rsidRPr="00006DC5">
        <w:rPr>
          <w:rFonts w:asciiTheme="majorBidi" w:hAnsiTheme="majorBidi" w:cstheme="majorBidi"/>
          <w:b/>
          <w:bCs/>
          <w:i/>
          <w:iCs/>
          <w:sz w:val="26"/>
          <w:szCs w:val="26"/>
        </w:rPr>
        <w:t>l’arnaque</w:t>
      </w:r>
      <w:r w:rsidRPr="00006DC5">
        <w:rPr>
          <w:rFonts w:asciiTheme="majorBidi" w:hAnsiTheme="majorBidi" w:cstheme="majorBidi"/>
          <w:i/>
          <w:iCs/>
          <w:sz w:val="26"/>
          <w:szCs w:val="26"/>
        </w:rPr>
        <w:t xml:space="preserve"> et les gens </w:t>
      </w:r>
      <w:r w:rsidRPr="00006DC5">
        <w:rPr>
          <w:rFonts w:asciiTheme="majorBidi" w:hAnsiTheme="majorBidi" w:cstheme="majorBidi"/>
          <w:b/>
          <w:bCs/>
          <w:i/>
          <w:iCs/>
          <w:sz w:val="26"/>
          <w:szCs w:val="26"/>
        </w:rPr>
        <w:t>malhonnêtes</w:t>
      </w:r>
      <w:r w:rsidRPr="00006DC5">
        <w:rPr>
          <w:rFonts w:asciiTheme="majorBidi" w:hAnsiTheme="majorBidi" w:cstheme="majorBidi"/>
          <w:i/>
          <w:iCs/>
          <w:sz w:val="26"/>
          <w:szCs w:val="26"/>
        </w:rPr>
        <w:t>. Je n’aime pas qu’on m’exploite et je ne vous donnerai pas un dinar. »</w:t>
      </w:r>
      <w:r w:rsidRPr="00006DC5">
        <w:rPr>
          <w:rStyle w:val="Appelnotedebasdep"/>
          <w:rFonts w:asciiTheme="majorBidi" w:hAnsiTheme="majorBidi" w:cstheme="majorBidi"/>
          <w:i/>
          <w:iCs/>
          <w:sz w:val="26"/>
          <w:szCs w:val="26"/>
        </w:rPr>
        <w:footnoteReference w:id="100"/>
      </w:r>
      <w:r w:rsidRPr="00006DC5">
        <w:rPr>
          <w:rFonts w:asciiTheme="majorBidi" w:hAnsiTheme="majorBidi" w:cstheme="majorBidi"/>
          <w:i/>
          <w:iCs/>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spacing w:val="-1"/>
          <w:sz w:val="26"/>
          <w:szCs w:val="26"/>
        </w:rPr>
        <w:t>Elle correspond, ainsi,  à</w:t>
      </w:r>
      <w:r w:rsidRPr="00006DC5">
        <w:rPr>
          <w:rFonts w:asciiTheme="majorBidi" w:hAnsiTheme="majorBidi" w:cstheme="majorBidi"/>
          <w:sz w:val="26"/>
          <w:szCs w:val="26"/>
        </w:rPr>
        <w:t xml:space="preserve"> l’entente entre deux personnes ou plus en vue de commettre une infraction, avec comme objectif principal, </w:t>
      </w:r>
      <w:r w:rsidRPr="00006DC5">
        <w:rPr>
          <w:rFonts w:asciiTheme="majorBidi" w:hAnsiTheme="majorBidi" w:cstheme="majorBidi"/>
          <w:spacing w:val="-1"/>
          <w:sz w:val="26"/>
          <w:szCs w:val="26"/>
        </w:rPr>
        <w:t xml:space="preserve">l'obtention d'un avantage financier ou autre avantage matériel.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W w:w="8583" w:type="dxa"/>
        <w:jc w:val="center"/>
        <w:tblCellMar>
          <w:left w:w="70" w:type="dxa"/>
          <w:right w:w="70" w:type="dxa"/>
        </w:tblCellMar>
        <w:tblLook w:val="04A0"/>
      </w:tblPr>
      <w:tblGrid>
        <w:gridCol w:w="2330"/>
        <w:gridCol w:w="3049"/>
        <w:gridCol w:w="1128"/>
        <w:gridCol w:w="1134"/>
        <w:gridCol w:w="942"/>
      </w:tblGrid>
      <w:tr w:rsidR="000C7F93" w:rsidRPr="00006DC5" w:rsidTr="003618B4">
        <w:trPr>
          <w:trHeight w:val="361"/>
          <w:jc w:val="center"/>
        </w:trPr>
        <w:tc>
          <w:tcPr>
            <w:tcW w:w="2332" w:type="dxa"/>
            <w:vMerge w:val="restart"/>
            <w:tcBorders>
              <w:top w:val="single" w:sz="8" w:space="0" w:color="auto"/>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ACTES D’ASSOCIATION DE MALFAITEURS</w:t>
            </w:r>
          </w:p>
        </w:tc>
        <w:tc>
          <w:tcPr>
            <w:tcW w:w="306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Voyou</w:t>
            </w:r>
          </w:p>
        </w:tc>
        <w:tc>
          <w:tcPr>
            <w:tcW w:w="1135" w:type="dxa"/>
            <w:tcBorders>
              <w:top w:val="single" w:sz="8" w:space="0" w:color="auto"/>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c>
          <w:tcPr>
            <w:tcW w:w="1134"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52</w:t>
            </w:r>
          </w:p>
        </w:tc>
        <w:tc>
          <w:tcPr>
            <w:tcW w:w="918"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30,05%</w:t>
            </w:r>
          </w:p>
        </w:tc>
      </w:tr>
      <w:tr w:rsidR="000C7F93" w:rsidRPr="00006DC5" w:rsidTr="003618B4">
        <w:trPr>
          <w:trHeight w:val="361"/>
          <w:jc w:val="center"/>
        </w:trPr>
        <w:tc>
          <w:tcPr>
            <w:tcW w:w="233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Imposteur</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5</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61"/>
          <w:jc w:val="center"/>
        </w:trPr>
        <w:tc>
          <w:tcPr>
            <w:tcW w:w="233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Ignobles</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5</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61"/>
          <w:jc w:val="center"/>
        </w:trPr>
        <w:tc>
          <w:tcPr>
            <w:tcW w:w="233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Tueur</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15</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61"/>
          <w:jc w:val="center"/>
        </w:trPr>
        <w:tc>
          <w:tcPr>
            <w:tcW w:w="233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Salaud</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10</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61"/>
          <w:jc w:val="center"/>
        </w:trPr>
        <w:tc>
          <w:tcPr>
            <w:tcW w:w="233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Crapule</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7</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61"/>
          <w:jc w:val="center"/>
        </w:trPr>
        <w:tc>
          <w:tcPr>
            <w:tcW w:w="233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Malhonnêtes</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61"/>
          <w:jc w:val="center"/>
        </w:trPr>
        <w:tc>
          <w:tcPr>
            <w:tcW w:w="2332" w:type="dxa"/>
            <w:vMerge/>
            <w:tcBorders>
              <w:left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Mafieux</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r w:rsidR="000C7F93" w:rsidRPr="00006DC5" w:rsidTr="003618B4">
        <w:trPr>
          <w:trHeight w:val="361"/>
          <w:jc w:val="center"/>
        </w:trPr>
        <w:tc>
          <w:tcPr>
            <w:tcW w:w="2332" w:type="dxa"/>
            <w:vMerge/>
            <w:tcBorders>
              <w:left w:val="single" w:sz="8" w:space="0" w:color="auto"/>
              <w:bottom w:val="single" w:sz="8" w:space="0" w:color="auto"/>
              <w:right w:val="single" w:sz="8" w:space="0" w:color="auto"/>
            </w:tcBorders>
            <w:vAlign w:val="center"/>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3064" w:type="dxa"/>
            <w:tcBorders>
              <w:top w:val="nil"/>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Truand</w:t>
            </w:r>
          </w:p>
        </w:tc>
        <w:tc>
          <w:tcPr>
            <w:tcW w:w="1135" w:type="dxa"/>
            <w:tcBorders>
              <w:top w:val="nil"/>
              <w:left w:val="nil"/>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c>
          <w:tcPr>
            <w:tcW w:w="1134"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c>
          <w:tcPr>
            <w:tcW w:w="918" w:type="dxa"/>
            <w:vMerge/>
            <w:tcBorders>
              <w:top w:val="single" w:sz="8" w:space="0" w:color="auto"/>
              <w:left w:val="single" w:sz="8" w:space="0" w:color="auto"/>
              <w:bottom w:val="single" w:sz="8" w:space="0" w:color="auto"/>
              <w:right w:val="single" w:sz="8" w:space="0" w:color="auto"/>
            </w:tcBorders>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
          <w:bCs/>
          <w:sz w:val="26"/>
          <w:szCs w:val="26"/>
        </w:rPr>
        <w:t>III-7</w:t>
      </w:r>
      <w:r w:rsidRPr="00006DC5">
        <w:rPr>
          <w:rFonts w:asciiTheme="majorBidi" w:hAnsiTheme="majorBidi" w:cstheme="majorBidi"/>
          <w:sz w:val="26"/>
          <w:szCs w:val="26"/>
        </w:rPr>
        <w:t xml:space="preserve"> </w:t>
      </w:r>
      <w:r w:rsidRPr="00006DC5">
        <w:rPr>
          <w:rFonts w:asciiTheme="majorBidi" w:hAnsiTheme="majorBidi" w:cstheme="majorBidi"/>
          <w:b/>
          <w:sz w:val="26"/>
          <w:szCs w:val="26"/>
        </w:rPr>
        <w:t>Représentation du combattant</w:t>
      </w:r>
      <w:r w:rsidR="00852315">
        <w:rPr>
          <w:rFonts w:asciiTheme="majorBidi" w:hAnsiTheme="majorBidi" w:cstheme="majorBidi"/>
          <w:b/>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b/>
          <w:sz w:val="26"/>
          <w:szCs w:val="26"/>
        </w:rPr>
        <w:fldChar w:fldCharType="end"/>
      </w:r>
      <w:r w:rsidRPr="00006DC5">
        <w:rPr>
          <w:rFonts w:asciiTheme="majorBidi" w:hAnsiTheme="majorBidi" w:cstheme="majorBidi"/>
          <w:b/>
          <w:sz w:val="26"/>
          <w:szCs w:val="26"/>
        </w:rPr>
        <w:t xml:space="preserve"> terroriste</w:t>
      </w:r>
      <w:r w:rsidR="00852315" w:rsidRPr="00006DC5">
        <w:rPr>
          <w:rFonts w:asciiTheme="majorBidi" w:hAnsiTheme="majorBidi" w:cstheme="majorBidi"/>
          <w:b/>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b/>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algériens des années 90 met en exergue l’image du </w:t>
      </w:r>
      <w:r w:rsidRPr="00006DC5">
        <w:rPr>
          <w:rFonts w:asciiTheme="majorBidi" w:hAnsiTheme="majorBidi" w:cstheme="majorBidi"/>
          <w:i/>
          <w:sz w:val="26"/>
          <w:szCs w:val="26"/>
        </w:rPr>
        <w:t>combattant</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terroriste</w:t>
      </w:r>
      <w:r w:rsidRPr="00006DC5">
        <w:rPr>
          <w:rFonts w:asciiTheme="majorBidi" w:hAnsiTheme="majorBidi" w:cstheme="majorBidi"/>
          <w:sz w:val="26"/>
          <w:szCs w:val="26"/>
        </w:rPr>
        <w:t xml:space="preserve"> qui a semé la terreur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la peur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au sein de la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du peuple algérien.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pPr w:leftFromText="141" w:rightFromText="141" w:vertAnchor="text" w:horzAnchor="margin" w:tblpXSpec="right" w:tblpY="407"/>
        <w:tblW w:w="8221" w:type="dxa"/>
        <w:tblCellMar>
          <w:left w:w="70" w:type="dxa"/>
          <w:right w:w="70" w:type="dxa"/>
        </w:tblCellMar>
        <w:tblLook w:val="04A0"/>
      </w:tblPr>
      <w:tblGrid>
        <w:gridCol w:w="6520"/>
        <w:gridCol w:w="1701"/>
      </w:tblGrid>
      <w:tr w:rsidR="000C7F93" w:rsidRPr="00006DC5" w:rsidTr="003618B4">
        <w:trPr>
          <w:trHeight w:val="345"/>
        </w:trPr>
        <w:tc>
          <w:tcPr>
            <w:tcW w:w="822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REPRESENTATION DU COMBATTANT TERRORISTE</w:t>
            </w:r>
          </w:p>
        </w:tc>
      </w:tr>
      <w:tr w:rsidR="000C7F93" w:rsidRPr="00006DC5" w:rsidTr="003618B4">
        <w:trPr>
          <w:trHeight w:val="345"/>
        </w:trPr>
        <w:tc>
          <w:tcPr>
            <w:tcW w:w="6520" w:type="dxa"/>
            <w:tcBorders>
              <w:top w:val="single" w:sz="8" w:space="0" w:color="auto"/>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Emir</w:t>
            </w:r>
          </w:p>
        </w:tc>
        <w:tc>
          <w:tcPr>
            <w:tcW w:w="1701" w:type="dxa"/>
            <w:tcBorders>
              <w:top w:val="single" w:sz="8" w:space="0" w:color="auto"/>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30</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Barbu</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27</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lastRenderedPageBreak/>
              <w:t>Afghani</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18</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Islamiste</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17</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Imam</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16</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Moudjahid</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13</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Frère</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13</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Djihad</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12</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Djoundi</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11</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Khalif</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10</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Afghan</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Islamia</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Kamis</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4</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Fakih</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Cheikh</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Hidjab</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Calife</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5"/>
        </w:trPr>
        <w:tc>
          <w:tcPr>
            <w:tcW w:w="6520"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Khol</w:t>
            </w:r>
          </w:p>
        </w:tc>
        <w:tc>
          <w:tcPr>
            <w:tcW w:w="1701"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Cette considération de ce </w:t>
      </w:r>
      <w:r w:rsidRPr="00006DC5">
        <w:rPr>
          <w:rFonts w:asciiTheme="majorBidi" w:hAnsiTheme="majorBidi" w:cstheme="majorBidi"/>
          <w:i/>
          <w:sz w:val="26"/>
          <w:szCs w:val="26"/>
        </w:rPr>
        <w:t>combattant</w:t>
      </w:r>
      <w:r w:rsidR="00852315">
        <w:rPr>
          <w:rFonts w:asciiTheme="majorBidi" w:hAnsiTheme="majorBidi" w:cstheme="majorBidi"/>
          <w: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terroriste</w:t>
      </w:r>
      <w:r w:rsidR="00852315" w:rsidRPr="00006DC5">
        <w:rPr>
          <w:rFonts w:asciiTheme="majorBidi" w:hAnsiTheme="majorBidi" w:cstheme="majorBidi"/>
          <w: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i/>
          <w:sz w:val="26"/>
          <w:szCs w:val="26"/>
        </w:rPr>
        <w:fldChar w:fldCharType="end"/>
      </w:r>
      <w:r w:rsidRPr="00006DC5">
        <w:rPr>
          <w:rFonts w:asciiTheme="majorBidi" w:hAnsiTheme="majorBidi" w:cstheme="majorBidi"/>
          <w:i/>
          <w:sz w:val="26"/>
          <w:szCs w:val="26"/>
        </w:rPr>
        <w:t xml:space="preserve">  illégal</w:t>
      </w:r>
      <w:r w:rsidRPr="00006DC5">
        <w:rPr>
          <w:rFonts w:asciiTheme="majorBidi" w:hAnsiTheme="majorBidi" w:cstheme="majorBidi"/>
          <w:sz w:val="26"/>
          <w:szCs w:val="26"/>
        </w:rPr>
        <w:t xml:space="preserve"> est prise en compte telle qu’elle l’a été dans la définition américaine pendant la deuxième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mondiale où étaient considérés comme des combattants ennemis ceux qui avaient enfreint le droit de la guerre. Les Etats-Unis ont eu recours à la procédure des commissions militaires afin d’engager des poursuites contre eux.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La Loi relative aux commissions militaires a été relancée en 2006  et fixe les procédures régissant le recours aux commissions militaires pour juger les </w:t>
      </w:r>
      <w:r w:rsidRPr="00006DC5">
        <w:rPr>
          <w:rFonts w:asciiTheme="majorBidi" w:hAnsiTheme="majorBidi" w:cstheme="majorBidi"/>
          <w:i/>
          <w:sz w:val="26"/>
          <w:szCs w:val="26"/>
        </w:rPr>
        <w:t>combattants ennemis illégaux</w:t>
      </w:r>
      <w:r w:rsidRPr="00006DC5">
        <w:rPr>
          <w:rFonts w:asciiTheme="majorBidi" w:hAnsiTheme="majorBidi" w:cstheme="majorBidi"/>
          <w:sz w:val="26"/>
          <w:szCs w:val="26"/>
        </w:rPr>
        <w:t xml:space="preserve"> </w:t>
      </w:r>
      <w:r w:rsidRPr="00006DC5">
        <w:rPr>
          <w:rFonts w:asciiTheme="majorBidi" w:hAnsiTheme="majorBidi" w:cstheme="majorBidi"/>
          <w:i/>
          <w:sz w:val="26"/>
          <w:szCs w:val="26"/>
        </w:rPr>
        <w:t>et étrangers</w:t>
      </w:r>
      <w:r w:rsidRPr="00006DC5">
        <w:rPr>
          <w:rFonts w:asciiTheme="majorBidi" w:hAnsiTheme="majorBidi" w:cstheme="majorBidi"/>
          <w:sz w:val="26"/>
          <w:szCs w:val="26"/>
        </w:rPr>
        <w:t xml:space="preserve"> qui se sont engagés dans des hostilités contre les Etats-Unis, pour violations du droit de la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autres infractions recevables par une Commission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Ce qui est important de spécifier par rapport à cette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c’est que 79,38% de la représentation du combattant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exprimée par des mots en langue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langue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arabe. Tandis que le reste s’est fait en français.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 79.38 % de termes en arabe sont, dans leur ensemble, à partager en deux catégories. La première catégorie désigne les termes représentant un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Tandis que la deuxième catégorie désigne  les termes qui représentent un pouvoir religieux.</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bCs/>
          <w:sz w:val="26"/>
          <w:szCs w:val="26"/>
        </w:rPr>
        <w:t>III-7-1-</w:t>
      </w:r>
      <w:r w:rsidRPr="00006DC5">
        <w:rPr>
          <w:rFonts w:asciiTheme="majorBidi" w:hAnsiTheme="majorBidi" w:cstheme="majorBidi"/>
          <w:sz w:val="26"/>
          <w:szCs w:val="26"/>
        </w:rPr>
        <w:t xml:space="preserve"> </w:t>
      </w:r>
      <w:r w:rsidRPr="00006DC5">
        <w:rPr>
          <w:rFonts w:asciiTheme="majorBidi" w:hAnsiTheme="majorBidi" w:cstheme="majorBidi"/>
          <w:b/>
          <w:sz w:val="26"/>
          <w:szCs w:val="26"/>
        </w:rPr>
        <w:t>Le combattant</w:t>
      </w:r>
      <w:r w:rsidR="00852315">
        <w:rPr>
          <w:rFonts w:asciiTheme="majorBidi" w:hAnsiTheme="majorBidi" w:cstheme="majorBidi"/>
          <w:b/>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b/>
          <w:sz w:val="26"/>
          <w:szCs w:val="26"/>
        </w:rPr>
        <w:fldChar w:fldCharType="end"/>
      </w:r>
      <w:r w:rsidRPr="00006DC5">
        <w:rPr>
          <w:rFonts w:asciiTheme="majorBidi" w:hAnsiTheme="majorBidi" w:cstheme="majorBidi"/>
          <w:b/>
          <w:sz w:val="26"/>
          <w:szCs w:val="26"/>
        </w:rPr>
        <w:t xml:space="preserve"> armé</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p>
    <w:tbl>
      <w:tblPr>
        <w:tblW w:w="5513" w:type="dxa"/>
        <w:jc w:val="center"/>
        <w:tblInd w:w="2055" w:type="dxa"/>
        <w:tblCellMar>
          <w:left w:w="70" w:type="dxa"/>
          <w:right w:w="70" w:type="dxa"/>
        </w:tblCellMar>
        <w:tblLook w:val="04A0"/>
      </w:tblPr>
      <w:tblGrid>
        <w:gridCol w:w="4111"/>
        <w:gridCol w:w="1402"/>
      </w:tblGrid>
      <w:tr w:rsidR="000C7F93" w:rsidRPr="00006DC5" w:rsidTr="003618B4">
        <w:trPr>
          <w:trHeight w:val="349"/>
          <w:jc w:val="center"/>
        </w:trPr>
        <w:tc>
          <w:tcPr>
            <w:tcW w:w="5513"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LE COMBATTANT ARME</w:t>
            </w:r>
          </w:p>
        </w:tc>
      </w:tr>
      <w:tr w:rsidR="000C7F93" w:rsidRPr="00006DC5" w:rsidTr="003618B4">
        <w:trPr>
          <w:trHeight w:val="349"/>
          <w:jc w:val="center"/>
        </w:trPr>
        <w:tc>
          <w:tcPr>
            <w:tcW w:w="4111" w:type="dxa"/>
            <w:tcBorders>
              <w:top w:val="nil"/>
              <w:left w:val="single" w:sz="8" w:space="0" w:color="auto"/>
              <w:bottom w:val="single" w:sz="8" w:space="0" w:color="auto"/>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Emir</w:t>
            </w:r>
          </w:p>
        </w:tc>
        <w:tc>
          <w:tcPr>
            <w:tcW w:w="1402" w:type="dxa"/>
            <w:tcBorders>
              <w:top w:val="nil"/>
              <w:left w:val="nil"/>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30</w:t>
            </w:r>
          </w:p>
        </w:tc>
      </w:tr>
      <w:tr w:rsidR="000C7F93" w:rsidRPr="00006DC5" w:rsidTr="003618B4">
        <w:trPr>
          <w:trHeight w:val="349"/>
          <w:jc w:val="center"/>
        </w:trPr>
        <w:tc>
          <w:tcPr>
            <w:tcW w:w="411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Afghani</w:t>
            </w:r>
          </w:p>
        </w:tc>
        <w:tc>
          <w:tcPr>
            <w:tcW w:w="140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23</w:t>
            </w:r>
          </w:p>
        </w:tc>
      </w:tr>
      <w:tr w:rsidR="000C7F93" w:rsidRPr="00006DC5" w:rsidTr="003618B4">
        <w:trPr>
          <w:trHeight w:val="349"/>
          <w:jc w:val="center"/>
        </w:trPr>
        <w:tc>
          <w:tcPr>
            <w:tcW w:w="411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Djihad</w:t>
            </w:r>
          </w:p>
        </w:tc>
        <w:tc>
          <w:tcPr>
            <w:tcW w:w="140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12</w:t>
            </w:r>
          </w:p>
        </w:tc>
      </w:tr>
      <w:tr w:rsidR="000C7F93" w:rsidRPr="00006DC5" w:rsidTr="003618B4">
        <w:trPr>
          <w:trHeight w:val="349"/>
          <w:jc w:val="center"/>
        </w:trPr>
        <w:tc>
          <w:tcPr>
            <w:tcW w:w="411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Djoundi</w:t>
            </w:r>
          </w:p>
        </w:tc>
        <w:tc>
          <w:tcPr>
            <w:tcW w:w="140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11</w:t>
            </w:r>
          </w:p>
        </w:tc>
      </w:tr>
      <w:tr w:rsidR="000C7F93" w:rsidRPr="00006DC5" w:rsidTr="003618B4">
        <w:trPr>
          <w:trHeight w:val="379"/>
          <w:jc w:val="center"/>
        </w:trPr>
        <w:tc>
          <w:tcPr>
            <w:tcW w:w="411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Moudjahid</w:t>
            </w:r>
          </w:p>
        </w:tc>
        <w:tc>
          <w:tcPr>
            <w:tcW w:w="1402"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13</w:t>
            </w:r>
          </w:p>
        </w:tc>
      </w:tr>
      <w:tr w:rsidR="000C7F93" w:rsidRPr="00006DC5" w:rsidTr="003618B4">
        <w:trPr>
          <w:trHeight w:val="349"/>
          <w:jc w:val="center"/>
        </w:trPr>
        <w:tc>
          <w:tcPr>
            <w:tcW w:w="411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Islamia</w:t>
            </w:r>
          </w:p>
        </w:tc>
        <w:tc>
          <w:tcPr>
            <w:tcW w:w="1402" w:type="dxa"/>
            <w:tcBorders>
              <w:top w:val="nil"/>
              <w:left w:val="nil"/>
              <w:bottom w:val="nil"/>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5</w:t>
            </w:r>
          </w:p>
        </w:tc>
      </w:tr>
      <w:tr w:rsidR="000C7F93" w:rsidRPr="00006DC5" w:rsidTr="003618B4">
        <w:trPr>
          <w:trHeight w:val="349"/>
          <w:jc w:val="center"/>
        </w:trPr>
        <w:tc>
          <w:tcPr>
            <w:tcW w:w="4111" w:type="dxa"/>
            <w:tcBorders>
              <w:top w:val="nil"/>
              <w:left w:val="single" w:sz="8" w:space="0" w:color="000000"/>
              <w:bottom w:val="single" w:sz="8" w:space="0" w:color="000000"/>
              <w:right w:val="nil"/>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Khol</w:t>
            </w:r>
          </w:p>
        </w:tc>
        <w:tc>
          <w:tcPr>
            <w:tcW w:w="1402" w:type="dxa"/>
            <w:tcBorders>
              <w:top w:val="single" w:sz="8" w:space="0" w:color="auto"/>
              <w:left w:val="single" w:sz="8" w:space="0" w:color="auto"/>
              <w:bottom w:val="single" w:sz="8" w:space="0" w:color="auto"/>
              <w:right w:val="single" w:sz="8" w:space="0" w:color="auto"/>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ce classement le mot le plus utilisé dans les romans pour désigner un chef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c’est le mot « </w:t>
      </w:r>
      <w:r w:rsidRPr="00006DC5">
        <w:rPr>
          <w:rFonts w:asciiTheme="majorBidi" w:hAnsiTheme="majorBidi" w:cstheme="majorBidi"/>
          <w:i/>
          <w:sz w:val="26"/>
          <w:szCs w:val="26"/>
        </w:rPr>
        <w:t>émir</w:t>
      </w:r>
      <w:r w:rsidRPr="00006DC5">
        <w:rPr>
          <w:rFonts w:asciiTheme="majorBidi" w:hAnsiTheme="majorBidi" w:cstheme="majorBidi"/>
          <w:sz w:val="26"/>
          <w:szCs w:val="26"/>
        </w:rPr>
        <w:t xml:space="preserve"> », dont la traduction directe est « prince», et qui à l’origine désigne un titre de dignité que les arabes donnent à ceux qui descendent du prophète Mohamed par les femmes. Ensuite le terme est passé pour désigner le chef d'une province ou d'une grande tribu.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Plusieurs exemples peuvent être cités quand à l’utilisation du mot « émir » dans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Mis à part le sens sur lequel tous les auteurs </w:t>
      </w:r>
      <w:r w:rsidRPr="00006DC5">
        <w:rPr>
          <w:rFonts w:asciiTheme="majorBidi" w:hAnsiTheme="majorBidi" w:cstheme="majorBidi"/>
          <w:sz w:val="26"/>
          <w:szCs w:val="26"/>
        </w:rPr>
        <w:lastRenderedPageBreak/>
        <w:t>sont d’accord, ils n’arrivent, cependant, pas à se mettre d’accord sur la graphie à donner à ce mot. Il y en a qui le mettent entre crochets, d’autres qui mettent la première lettre du mot en majuscule, d’autres qui écrivent le mot avec un « e » avec accent et d’autres sans.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exemples suivants le démontrent bien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 Aujourd’hui c’est la consternation. Des articles dans la presse parle de l’  « </w:t>
      </w:r>
      <w:r w:rsidRPr="00006DC5">
        <w:rPr>
          <w:rFonts w:asciiTheme="majorBidi" w:hAnsiTheme="majorBidi" w:cstheme="majorBidi"/>
          <w:b/>
          <w:bCs/>
          <w:i/>
          <w:iCs/>
          <w:sz w:val="26"/>
          <w:szCs w:val="26"/>
        </w:rPr>
        <w:t>émir</w:t>
      </w:r>
      <w:r w:rsidRPr="00006DC5">
        <w:rPr>
          <w:rFonts w:asciiTheme="majorBidi" w:hAnsiTheme="majorBidi" w:cstheme="majorBidi"/>
          <w:i/>
          <w:iCs/>
          <w:sz w:val="26"/>
          <w:szCs w:val="26"/>
        </w:rPr>
        <w:t> » Abidallah. Un sauvage des plus sanguinaires qui sévit dans notre région. Il se déplace à cheval, ses troupes dévastent les douars par les massacres et les viols. »</w:t>
      </w:r>
      <w:r w:rsidRPr="00006DC5">
        <w:rPr>
          <w:rStyle w:val="Appelnotedebasdep"/>
          <w:rFonts w:asciiTheme="majorBidi" w:hAnsiTheme="majorBidi" w:cstheme="majorBidi"/>
          <w:i/>
          <w:iCs/>
          <w:sz w:val="26"/>
          <w:szCs w:val="26"/>
        </w:rPr>
        <w:footnoteReference w:id="101"/>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i/>
          <w:iCs/>
          <w:sz w:val="26"/>
          <w:szCs w:val="26"/>
        </w:rPr>
        <w:t xml:space="preserve">« Souhila fut amenée devant celui qui prétendait être </w:t>
      </w:r>
      <w:r w:rsidRPr="00006DC5">
        <w:rPr>
          <w:rFonts w:asciiTheme="majorBidi" w:hAnsiTheme="majorBidi" w:cstheme="majorBidi"/>
          <w:b/>
          <w:bCs/>
          <w:i/>
          <w:iCs/>
          <w:sz w:val="26"/>
          <w:szCs w:val="26"/>
        </w:rPr>
        <w:t>l’ Emir</w:t>
      </w:r>
      <w:r w:rsidRPr="00006DC5">
        <w:rPr>
          <w:rFonts w:asciiTheme="majorBidi" w:hAnsiTheme="majorBidi" w:cstheme="majorBidi"/>
          <w:i/>
          <w:iCs/>
          <w:sz w:val="26"/>
          <w:szCs w:val="26"/>
        </w:rPr>
        <w:t xml:space="preserve"> dans une casemate souterraine … il abusa d’elle plusieurs fois de suite cette nuit. « c’était affreux, il était sale, il puait comme une bête. »</w:t>
      </w:r>
      <w:r w:rsidRPr="00006DC5">
        <w:rPr>
          <w:rStyle w:val="Appelnotedebasdep"/>
          <w:rFonts w:asciiTheme="majorBidi" w:hAnsiTheme="majorBidi" w:cstheme="majorBidi"/>
          <w:i/>
          <w:iCs/>
          <w:sz w:val="26"/>
          <w:szCs w:val="26"/>
        </w:rPr>
        <w:footnoteReference w:id="102"/>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Au terme « </w:t>
      </w:r>
      <w:r w:rsidRPr="00006DC5">
        <w:rPr>
          <w:rFonts w:asciiTheme="majorBidi" w:hAnsiTheme="majorBidi" w:cstheme="majorBidi"/>
          <w:i/>
          <w:sz w:val="26"/>
          <w:szCs w:val="26"/>
        </w:rPr>
        <w:t>émir</w:t>
      </w:r>
      <w:r w:rsidRPr="00006DC5">
        <w:rPr>
          <w:rFonts w:asciiTheme="majorBidi" w:hAnsiTheme="majorBidi" w:cstheme="majorBidi"/>
          <w:sz w:val="26"/>
          <w:szCs w:val="26"/>
        </w:rPr>
        <w:t> », avec sa correspondance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est associé automatiquement  le terme « </w:t>
      </w:r>
      <w:r w:rsidRPr="00006DC5">
        <w:rPr>
          <w:rFonts w:asciiTheme="majorBidi" w:hAnsiTheme="majorBidi" w:cstheme="majorBidi"/>
          <w:i/>
          <w:sz w:val="26"/>
          <w:szCs w:val="26"/>
        </w:rPr>
        <w:t>Afghani</w:t>
      </w:r>
      <w:r w:rsidRPr="00006DC5">
        <w:rPr>
          <w:rFonts w:asciiTheme="majorBidi" w:hAnsiTheme="majorBidi" w:cstheme="majorBidi"/>
          <w:sz w:val="26"/>
          <w:szCs w:val="26"/>
        </w:rPr>
        <w:t> » qui désigne le combattant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qui a participé à  la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Afghanistan entre 1979 et 1989, et à la quelle ont participé beaucoup d’algériens qui ont combattu au côté des afghans contre l’armée russe. Cette participation  a donné naissance à des combattants aguerries aux techniques de guérillas mais surtout endoctrinés et islamisés. Ils revinrent en 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tentèrent d’appliquer leurs apprentissages sur les algériens.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Plusieurs terroristes ajoutaient à leur propre prénom le nom d’El Afghani pour montrer leur origine, uniquement, guerrière ; ce qui démontre d’une certaine force. C’est le cas de Salim El Afghani,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notoire dans la région ouest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qui est connu pour s’être allié à Al Qaïda et qui a revendiqué plusieurs massacres de gendarmes et de soldats.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Dans les romans de notre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le cas mis en avant par Mohamed Sari explique bien cette ascension des combattants islamistes qui ont participé à la </w:t>
      </w:r>
      <w:r w:rsidRPr="00006DC5">
        <w:rPr>
          <w:rFonts w:asciiTheme="majorBidi" w:hAnsiTheme="majorBidi" w:cstheme="majorBidi"/>
          <w:sz w:val="26"/>
          <w:szCs w:val="26"/>
        </w:rPr>
        <w:lastRenderedPageBreak/>
        <w:t>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Afghanistan : </w:t>
      </w:r>
      <w:r w:rsidRPr="00006DC5">
        <w:rPr>
          <w:rFonts w:asciiTheme="majorBidi" w:hAnsiTheme="majorBidi" w:cstheme="majorBidi"/>
          <w:i/>
          <w:iCs/>
          <w:sz w:val="26"/>
          <w:szCs w:val="26"/>
        </w:rPr>
        <w:t>« … El Afghani. De son vrai nom, il s’appelait Ahmed Derridj et était originaire de Médéa. Avec sa barbe noire, broussailleuse, et ses cheveux plus noirs encore, coupés ras et laissant apparaître ses grandes oreilles, il avait une mine rebutante, inamicale qui n’encourageait guère les gens à l’approcher, malgré un sourire qu’il se complaisait à afficher fréquemment mais s’apparentait plus à une grimace forcée qu’à un sourire sincère et réconfortant. […] Pour lui tout était consigné dans le Coran et les Hadiths, te il suffisait de remettre ce savoir sur les rails de la mémoire pour tout comprendre. La vérité avait été énoncée une fois pour toutes et le musulman n’avait qu’a la prendre telle quelle était sans se poser de questions. Al Afghani avait des réponses toutes simples, claires et tranchantes. »</w:t>
      </w:r>
      <w:r w:rsidRPr="00006DC5">
        <w:rPr>
          <w:rStyle w:val="Appelnotedebasdep"/>
          <w:rFonts w:asciiTheme="majorBidi" w:hAnsiTheme="majorBidi" w:cstheme="majorBidi"/>
          <w:i/>
          <w:iCs/>
          <w:sz w:val="26"/>
          <w:szCs w:val="26"/>
        </w:rPr>
        <w:footnoteReference w:id="103"/>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i/>
          <w:iCs/>
          <w:sz w:val="26"/>
          <w:szCs w:val="26"/>
        </w:rPr>
      </w:pPr>
      <w:r w:rsidRPr="00006DC5">
        <w:rPr>
          <w:rFonts w:asciiTheme="majorBidi" w:hAnsiTheme="majorBidi" w:cstheme="majorBidi"/>
          <w:sz w:val="26"/>
          <w:szCs w:val="26"/>
        </w:rPr>
        <w:t>L’arme absolue des terroristes est le « </w:t>
      </w:r>
      <w:r w:rsidRPr="00006DC5">
        <w:rPr>
          <w:rFonts w:asciiTheme="majorBidi" w:hAnsiTheme="majorBidi" w:cstheme="majorBidi"/>
          <w:i/>
          <w:sz w:val="26"/>
          <w:szCs w:val="26"/>
        </w:rPr>
        <w:t>Djihad</w:t>
      </w:r>
      <w:r w:rsidRPr="00006DC5">
        <w:rPr>
          <w:rFonts w:asciiTheme="majorBidi" w:hAnsiTheme="majorBidi" w:cstheme="majorBidi"/>
          <w:sz w:val="26"/>
          <w:szCs w:val="26"/>
        </w:rPr>
        <w:t> ». « </w:t>
      </w:r>
      <w:r w:rsidRPr="00006DC5">
        <w:rPr>
          <w:rFonts w:asciiTheme="majorBidi" w:hAnsiTheme="majorBidi" w:cstheme="majorBidi"/>
          <w:i/>
          <w:iCs/>
          <w:sz w:val="26"/>
          <w:szCs w:val="26"/>
        </w:rPr>
        <w:t xml:space="preserve">Dans les mosquées, les prêches tournent à l’appel au </w:t>
      </w:r>
      <w:r w:rsidRPr="00006DC5">
        <w:rPr>
          <w:rFonts w:asciiTheme="majorBidi" w:hAnsiTheme="majorBidi" w:cstheme="majorBidi"/>
          <w:b/>
          <w:bCs/>
          <w:i/>
          <w:iCs/>
          <w:sz w:val="26"/>
          <w:szCs w:val="26"/>
        </w:rPr>
        <w:t>djihad</w:t>
      </w:r>
      <w:r w:rsidRPr="00006DC5">
        <w:rPr>
          <w:rFonts w:asciiTheme="majorBidi" w:hAnsiTheme="majorBidi" w:cstheme="majorBidi"/>
          <w:i/>
          <w:iCs/>
          <w:sz w:val="26"/>
          <w:szCs w:val="26"/>
        </w:rPr>
        <w:t xml:space="preserve"> contre l’état</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état</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devenu taghout, un pouvoir</w:t>
      </w:r>
      <w:r w:rsidR="00852315" w:rsidRPr="00006DC5">
        <w:rPr>
          <w:rFonts w:asciiTheme="majorBidi" w:hAnsiTheme="majorBidi" w:cstheme="majorBidi"/>
          <w:i/>
          <w:iCs/>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tyrannique qui n’applique pas la charia</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04"/>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Initialement, il correspond à « effort ». Il doit se comprendre dans le sens de « lutte » ou de « combat </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mais ne désigne pas forcément ni d'ailleurs prioritairement une action physique.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A l'origine, ce terme désigne un « effort sur soi », le prophète des musulmans ayant annoncé que le vrai combattant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celui qui se livre combat à lui-même, qui mène la lutte intérieure, spirituelle, contre ses propres travers en vue d'un perfectionnement dans la voie de Dieu.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C'est cette forme du </w:t>
      </w:r>
      <w:r w:rsidRPr="00006DC5">
        <w:rPr>
          <w:rFonts w:asciiTheme="majorBidi" w:hAnsiTheme="majorBidi" w:cstheme="majorBidi"/>
          <w:i/>
          <w:sz w:val="26"/>
          <w:szCs w:val="26"/>
        </w:rPr>
        <w:t>Djihad</w:t>
      </w:r>
      <w:r w:rsidRPr="00006DC5">
        <w:rPr>
          <w:rFonts w:asciiTheme="majorBidi" w:hAnsiTheme="majorBidi" w:cstheme="majorBidi"/>
          <w:sz w:val="26"/>
          <w:szCs w:val="26"/>
        </w:rPr>
        <w:t xml:space="preserve"> qui est nommé le </w:t>
      </w:r>
      <w:r w:rsidRPr="00006DC5">
        <w:rPr>
          <w:rFonts w:asciiTheme="majorBidi" w:hAnsiTheme="majorBidi" w:cstheme="majorBidi"/>
          <w:i/>
          <w:sz w:val="26"/>
          <w:szCs w:val="26"/>
        </w:rPr>
        <w:t>Grand Djihad</w:t>
      </w:r>
      <w:r w:rsidRPr="00006DC5">
        <w:rPr>
          <w:rFonts w:asciiTheme="majorBidi" w:hAnsiTheme="majorBidi" w:cstheme="majorBidi"/>
          <w:sz w:val="26"/>
          <w:szCs w:val="26"/>
        </w:rPr>
        <w:t xml:space="preserve"> au caractère spirituel. Progressivement, cette notion de « </w:t>
      </w:r>
      <w:r w:rsidRPr="00006DC5">
        <w:rPr>
          <w:rFonts w:asciiTheme="majorBidi" w:hAnsiTheme="majorBidi" w:cstheme="majorBidi"/>
          <w:i/>
          <w:sz w:val="26"/>
          <w:szCs w:val="26"/>
        </w:rPr>
        <w:t>Djihad »</w:t>
      </w:r>
      <w:r w:rsidRPr="00006DC5">
        <w:rPr>
          <w:rFonts w:asciiTheme="majorBidi" w:hAnsiTheme="majorBidi" w:cstheme="majorBidi"/>
          <w:sz w:val="26"/>
          <w:szCs w:val="26"/>
        </w:rPr>
        <w:t> en est venue à désigner la « guerre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guerre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sainte », puis la guerre tout court. Est  distingué,  donc le « </w:t>
      </w:r>
      <w:r w:rsidRPr="00006DC5">
        <w:rPr>
          <w:rFonts w:asciiTheme="majorBidi" w:hAnsiTheme="majorBidi" w:cstheme="majorBidi"/>
          <w:i/>
          <w:sz w:val="26"/>
          <w:szCs w:val="26"/>
        </w:rPr>
        <w:t>Grand Djihad</w:t>
      </w:r>
      <w:r w:rsidRPr="00006DC5">
        <w:rPr>
          <w:rFonts w:asciiTheme="majorBidi" w:hAnsiTheme="majorBidi" w:cstheme="majorBidi"/>
          <w:sz w:val="26"/>
          <w:szCs w:val="26"/>
        </w:rPr>
        <w:t> » du « </w:t>
      </w:r>
      <w:r w:rsidRPr="00006DC5">
        <w:rPr>
          <w:rFonts w:asciiTheme="majorBidi" w:hAnsiTheme="majorBidi" w:cstheme="majorBidi"/>
          <w:i/>
          <w:sz w:val="26"/>
          <w:szCs w:val="26"/>
        </w:rPr>
        <w:t>Petit Djihad</w:t>
      </w:r>
      <w:r w:rsidRPr="00006DC5">
        <w:rPr>
          <w:rFonts w:asciiTheme="majorBidi" w:hAnsiTheme="majorBidi" w:cstheme="majorBidi"/>
          <w:sz w:val="26"/>
          <w:szCs w:val="26"/>
        </w:rPr>
        <w:t> » qui inclut les actions de prosélytisme et le conflit armé incluant l'assassinat, le meurtre et le terrorisme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terrorisme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Le « </w:t>
      </w:r>
      <w:r w:rsidRPr="00006DC5">
        <w:rPr>
          <w:rFonts w:asciiTheme="majorBidi" w:hAnsiTheme="majorBidi" w:cstheme="majorBidi"/>
          <w:i/>
          <w:sz w:val="26"/>
          <w:szCs w:val="26"/>
        </w:rPr>
        <w:t>petit Djihad</w:t>
      </w:r>
      <w:r w:rsidRPr="00006DC5">
        <w:rPr>
          <w:rFonts w:asciiTheme="majorBidi" w:hAnsiTheme="majorBidi" w:cstheme="majorBidi"/>
          <w:sz w:val="26"/>
          <w:szCs w:val="26"/>
        </w:rPr>
        <w:t> » n'est pas moins authentiquement islamique que le « </w:t>
      </w:r>
      <w:r w:rsidRPr="00006DC5">
        <w:rPr>
          <w:rFonts w:asciiTheme="majorBidi" w:hAnsiTheme="majorBidi" w:cstheme="majorBidi"/>
          <w:i/>
          <w:sz w:val="26"/>
          <w:szCs w:val="26"/>
        </w:rPr>
        <w:t>Grand Djihad</w:t>
      </w:r>
      <w:r w:rsidRPr="00006DC5">
        <w:rPr>
          <w:rFonts w:asciiTheme="majorBidi" w:hAnsiTheme="majorBidi" w:cstheme="majorBidi"/>
          <w:sz w:val="26"/>
          <w:szCs w:val="26"/>
        </w:rPr>
        <w:t> ». Il ne s'agit pas d'une mauvaise interprétation de la lettre coranique même si elle peut apparaître comme une démarche inférieure à la démarche spirituelle. Le sabre est  le symbole de la version agressive du « </w:t>
      </w:r>
      <w:r w:rsidRPr="00006DC5">
        <w:rPr>
          <w:rFonts w:asciiTheme="majorBidi" w:hAnsiTheme="majorBidi" w:cstheme="majorBidi"/>
          <w:i/>
          <w:sz w:val="26"/>
          <w:szCs w:val="26"/>
        </w:rPr>
        <w:t>Djihad »</w:t>
      </w:r>
      <w:r w:rsidRPr="00006DC5">
        <w:rPr>
          <w:rFonts w:asciiTheme="majorBidi" w:hAnsiTheme="majorBidi" w:cstheme="majorBidi"/>
          <w:sz w:val="26"/>
          <w:szCs w:val="26"/>
        </w:rPr>
        <w:t xml:space="preserve"> fait ou perpétré au nom de Dieu.</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Cependant, et comme l’écrit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écrit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Salim Mérimeche « </w:t>
      </w:r>
      <w:r w:rsidRPr="00006DC5">
        <w:rPr>
          <w:rFonts w:asciiTheme="majorBidi" w:hAnsiTheme="majorBidi" w:cstheme="majorBidi"/>
          <w:i/>
          <w:iCs/>
          <w:sz w:val="26"/>
          <w:szCs w:val="26"/>
        </w:rPr>
        <w:t xml:space="preserve">le </w:t>
      </w:r>
      <w:r w:rsidRPr="00006DC5">
        <w:rPr>
          <w:rFonts w:asciiTheme="majorBidi" w:hAnsiTheme="majorBidi" w:cstheme="majorBidi"/>
          <w:b/>
          <w:bCs/>
          <w:i/>
          <w:iCs/>
          <w:sz w:val="26"/>
          <w:szCs w:val="26"/>
        </w:rPr>
        <w:t>djihad</w:t>
      </w:r>
      <w:r w:rsidRPr="00006DC5">
        <w:rPr>
          <w:rFonts w:asciiTheme="majorBidi" w:hAnsiTheme="majorBidi" w:cstheme="majorBidi"/>
          <w:i/>
          <w:iCs/>
          <w:sz w:val="26"/>
          <w:szCs w:val="26"/>
        </w:rPr>
        <w:t>, il l’interprétait comme il l’entendait. Son Dieu à lui n’était pas celui des autres. Son Dieu à lui, aimait le sang, les cris et les orphelins</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05"/>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 </w:t>
      </w:r>
      <w:r w:rsidRPr="00006DC5">
        <w:rPr>
          <w:rFonts w:asciiTheme="majorBidi" w:hAnsiTheme="majorBidi" w:cstheme="majorBidi"/>
          <w:i/>
          <w:sz w:val="26"/>
          <w:szCs w:val="26"/>
        </w:rPr>
        <w:t>Djihad</w:t>
      </w:r>
      <w:r w:rsidRPr="00006DC5">
        <w:rPr>
          <w:rFonts w:asciiTheme="majorBidi" w:hAnsiTheme="majorBidi" w:cstheme="majorBidi"/>
          <w:sz w:val="26"/>
          <w:szCs w:val="26"/>
        </w:rPr>
        <w:t> » est mené par des « </w:t>
      </w:r>
      <w:r w:rsidRPr="00006DC5">
        <w:rPr>
          <w:rFonts w:asciiTheme="majorBidi" w:hAnsiTheme="majorBidi" w:cstheme="majorBidi"/>
          <w:i/>
          <w:sz w:val="26"/>
          <w:szCs w:val="26"/>
        </w:rPr>
        <w:t>Moudjahidines</w:t>
      </w:r>
      <w:r w:rsidRPr="00006DC5">
        <w:rPr>
          <w:rFonts w:asciiTheme="majorBidi" w:hAnsiTheme="majorBidi" w:cstheme="majorBidi"/>
          <w:sz w:val="26"/>
          <w:szCs w:val="26"/>
        </w:rPr>
        <w:t> » qui sont des « </w:t>
      </w:r>
      <w:r w:rsidRPr="00006DC5">
        <w:rPr>
          <w:rFonts w:asciiTheme="majorBidi" w:hAnsiTheme="majorBidi" w:cstheme="majorBidi"/>
          <w:i/>
          <w:sz w:val="26"/>
          <w:szCs w:val="26"/>
        </w:rPr>
        <w:t>Djounouds</w:t>
      </w:r>
      <w:r w:rsidRPr="00006DC5">
        <w:rPr>
          <w:rFonts w:asciiTheme="majorBidi" w:hAnsiTheme="majorBidi" w:cstheme="majorBidi"/>
          <w:sz w:val="26"/>
          <w:szCs w:val="26"/>
        </w:rPr>
        <w:t> » qui sont le pluriel de « </w:t>
      </w:r>
      <w:r w:rsidRPr="00006DC5">
        <w:rPr>
          <w:rFonts w:asciiTheme="majorBidi" w:hAnsiTheme="majorBidi" w:cstheme="majorBidi"/>
          <w:i/>
          <w:sz w:val="26"/>
          <w:szCs w:val="26"/>
        </w:rPr>
        <w:t>Djoundi</w:t>
      </w:r>
      <w:r w:rsidRPr="00006DC5">
        <w:rPr>
          <w:rFonts w:asciiTheme="majorBidi" w:hAnsiTheme="majorBidi" w:cstheme="majorBidi"/>
          <w:sz w:val="26"/>
          <w:szCs w:val="26"/>
        </w:rPr>
        <w:t xml:space="preserve"> ».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 </w:t>
      </w:r>
      <w:r w:rsidRPr="00006DC5">
        <w:rPr>
          <w:rFonts w:asciiTheme="majorBidi" w:hAnsiTheme="majorBidi" w:cstheme="majorBidi"/>
          <w:bCs/>
          <w:i/>
          <w:color w:val="auto"/>
          <w:sz w:val="26"/>
          <w:szCs w:val="26"/>
        </w:rPr>
        <w:t>moudjahid</w:t>
      </w:r>
      <w:r w:rsidRPr="00006DC5">
        <w:rPr>
          <w:rFonts w:asciiTheme="majorBidi" w:hAnsiTheme="majorBidi" w:cstheme="majorBidi"/>
          <w:bCs/>
          <w:color w:val="auto"/>
          <w:sz w:val="26"/>
          <w:szCs w:val="26"/>
        </w:rPr>
        <w:t> » définit le</w:t>
      </w:r>
      <w:r w:rsidRPr="00006DC5">
        <w:rPr>
          <w:rFonts w:asciiTheme="majorBidi" w:hAnsiTheme="majorBidi" w:cstheme="majorBidi"/>
          <w:color w:val="auto"/>
          <w:sz w:val="26"/>
          <w:szCs w:val="26"/>
        </w:rPr>
        <w:t xml:space="preserve"> </w:t>
      </w:r>
      <w:r w:rsidRPr="00006DC5">
        <w:rPr>
          <w:rFonts w:asciiTheme="majorBidi" w:hAnsiTheme="majorBidi" w:cstheme="majorBidi"/>
          <w:iCs/>
          <w:color w:val="auto"/>
          <w:sz w:val="26"/>
          <w:szCs w:val="26"/>
        </w:rPr>
        <w:t>combattant</w:t>
      </w:r>
      <w:r w:rsidR="00852315">
        <w:rPr>
          <w:rFonts w:asciiTheme="majorBidi" w:hAnsiTheme="majorBidi" w:cstheme="majorBidi"/>
          <w:iCs/>
          <w:color w:val="auto"/>
          <w:sz w:val="26"/>
          <w:szCs w:val="26"/>
        </w:rPr>
        <w:fldChar w:fldCharType="begin"/>
      </w:r>
      <w:r>
        <w:instrText xml:space="preserve"> XE "</w:instrText>
      </w:r>
      <w:r w:rsidRPr="001544B6">
        <w:rPr>
          <w:rFonts w:ascii="Calibri" w:hAnsi="Calibri"/>
          <w:sz w:val="22"/>
          <w:szCs w:val="22"/>
        </w:rPr>
        <w:instrText>combattant</w:instrText>
      </w:r>
      <w:r>
        <w:instrText xml:space="preserve">" </w:instrText>
      </w:r>
      <w:r w:rsidR="00852315">
        <w:rPr>
          <w:rFonts w:asciiTheme="majorBidi" w:hAnsiTheme="majorBidi" w:cstheme="majorBidi"/>
          <w:iCs/>
          <w:color w:val="auto"/>
          <w:sz w:val="26"/>
          <w:szCs w:val="26"/>
        </w:rPr>
        <w:fldChar w:fldCharType="end"/>
      </w:r>
      <w:r w:rsidRPr="00006DC5">
        <w:rPr>
          <w:rFonts w:asciiTheme="majorBidi" w:hAnsiTheme="majorBidi" w:cstheme="majorBidi"/>
          <w:iCs/>
          <w:color w:val="auto"/>
          <w:sz w:val="26"/>
          <w:szCs w:val="26"/>
        </w:rPr>
        <w:t>; le résistant; le militant</w:t>
      </w:r>
      <w:r w:rsidRPr="00006DC5">
        <w:rPr>
          <w:rFonts w:asciiTheme="majorBidi" w:hAnsiTheme="majorBidi" w:cstheme="majorBidi"/>
          <w:color w:val="auto"/>
          <w:sz w:val="26"/>
          <w:szCs w:val="26"/>
        </w:rPr>
        <w:t xml:space="preserve"> qui pratique un combat au nom de sa religion. Cependant dans une autre définition plus algérienne  « </w:t>
      </w:r>
      <w:r w:rsidRPr="00006DC5">
        <w:rPr>
          <w:rFonts w:asciiTheme="majorBidi" w:hAnsiTheme="majorBidi" w:cstheme="majorBidi"/>
          <w:i/>
          <w:color w:val="auto"/>
          <w:sz w:val="26"/>
          <w:szCs w:val="26"/>
        </w:rPr>
        <w:t>Est considéré moudjahid toute personne qui a participé à la guerre</w:t>
      </w:r>
      <w:r w:rsidR="00852315" w:rsidRPr="00006DC5">
        <w:rPr>
          <w:rFonts w:asciiTheme="majorBidi" w:hAnsiTheme="majorBidi" w:cstheme="majorBidi"/>
          <w: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guerre</w:instrText>
      </w:r>
      <w:r w:rsidRPr="00006DC5">
        <w:rPr>
          <w:color w:val="auto"/>
        </w:rPr>
        <w:instrText xml:space="preserve">" </w:instrText>
      </w:r>
      <w:r w:rsidR="00852315" w:rsidRPr="00006DC5">
        <w:rPr>
          <w:rFonts w:asciiTheme="majorBidi" w:hAnsiTheme="majorBidi" w:cstheme="majorBidi"/>
          <w:i/>
          <w:color w:val="auto"/>
          <w:sz w:val="26"/>
          <w:szCs w:val="26"/>
        </w:rPr>
        <w:fldChar w:fldCharType="end"/>
      </w:r>
      <w:r w:rsidRPr="00006DC5">
        <w:rPr>
          <w:rFonts w:asciiTheme="majorBidi" w:hAnsiTheme="majorBidi" w:cstheme="majorBidi"/>
          <w:i/>
          <w:color w:val="auto"/>
          <w:sz w:val="26"/>
          <w:szCs w:val="26"/>
        </w:rPr>
        <w:t xml:space="preserve"> de libération nationale, de manière effective, permanente et sans interruption, sous la bannière du front de libération nationale et au sein de ses différentes structures, durant la période allant du 1er novembre 1954 au 19 mars 1962</w:t>
      </w:r>
      <w:r w:rsidRPr="00006DC5">
        <w:rPr>
          <w:rFonts w:asciiTheme="majorBidi" w:hAnsiTheme="majorBidi" w:cstheme="majorBidi"/>
          <w:color w:val="auto"/>
          <w:sz w:val="26"/>
          <w:szCs w:val="26"/>
        </w:rPr>
        <w:t>. »</w:t>
      </w:r>
      <w:r w:rsidRPr="00006DC5">
        <w:rPr>
          <w:rStyle w:val="Appelnotedebasdep"/>
          <w:rFonts w:asciiTheme="majorBidi" w:hAnsiTheme="majorBidi" w:cstheme="majorBidi"/>
          <w:color w:val="auto"/>
          <w:sz w:val="26"/>
          <w:szCs w:val="26"/>
        </w:rPr>
        <w:footnoteReference w:id="106"/>
      </w:r>
      <w:r w:rsidRPr="00006DC5">
        <w:rPr>
          <w:rFonts w:asciiTheme="majorBidi" w:hAnsiTheme="majorBidi" w:cstheme="majorBidi"/>
          <w:color w:val="auto"/>
          <w:sz w:val="26"/>
          <w:szCs w:val="26"/>
        </w:rPr>
        <w:t>.</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Cette appellation a cependant été médiatisée par la guerre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guerre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d’Afghanistan menée contre les russes, où le terme a porté toute sa signification de lutte armée au service de Dieu.</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L’armée des « </w:t>
      </w:r>
      <w:r w:rsidRPr="00006DC5">
        <w:rPr>
          <w:rFonts w:asciiTheme="majorBidi" w:hAnsiTheme="majorBidi" w:cstheme="majorBidi"/>
          <w:i/>
          <w:color w:val="auto"/>
          <w:sz w:val="26"/>
          <w:szCs w:val="26"/>
        </w:rPr>
        <w:t xml:space="preserve">Moudjahidines » </w:t>
      </w:r>
      <w:r w:rsidRPr="00006DC5">
        <w:rPr>
          <w:rFonts w:asciiTheme="majorBidi" w:hAnsiTheme="majorBidi" w:cstheme="majorBidi"/>
          <w:color w:val="auto"/>
          <w:sz w:val="26"/>
          <w:szCs w:val="26"/>
        </w:rPr>
        <w:t>composée de soldats qui sont appelés dans les romans des « </w:t>
      </w:r>
      <w:r w:rsidRPr="00006DC5">
        <w:rPr>
          <w:rFonts w:asciiTheme="majorBidi" w:hAnsiTheme="majorBidi" w:cstheme="majorBidi"/>
          <w:i/>
          <w:color w:val="auto"/>
          <w:sz w:val="26"/>
          <w:szCs w:val="26"/>
        </w:rPr>
        <w:t>djounouds</w:t>
      </w:r>
      <w:r w:rsidRPr="00006DC5">
        <w:rPr>
          <w:rFonts w:asciiTheme="majorBidi" w:hAnsiTheme="majorBidi" w:cstheme="majorBidi"/>
          <w:color w:val="auto"/>
          <w:sz w:val="26"/>
          <w:szCs w:val="26"/>
        </w:rPr>
        <w:t> » dans le souci, certain, de les distinguer des militaires composant l’armée régulière algérienne. Il est vrai que l’utilisation de la langue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langue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arabe appelle un entendement différent du terme et lui donne une autre signification.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Les deux derniers termes de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utilisés dans cette catégorie désignant 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sont « </w:t>
      </w:r>
      <w:r w:rsidRPr="00006DC5">
        <w:rPr>
          <w:rFonts w:asciiTheme="majorBidi" w:hAnsiTheme="majorBidi" w:cstheme="majorBidi"/>
          <w:i/>
          <w:sz w:val="26"/>
          <w:szCs w:val="26"/>
        </w:rPr>
        <w:t>Islamia</w:t>
      </w:r>
      <w:r w:rsidRPr="00006DC5">
        <w:rPr>
          <w:rFonts w:asciiTheme="majorBidi" w:hAnsiTheme="majorBidi" w:cstheme="majorBidi"/>
          <w:sz w:val="26"/>
          <w:szCs w:val="26"/>
        </w:rPr>
        <w:t> » et « </w:t>
      </w:r>
      <w:r w:rsidRPr="00006DC5">
        <w:rPr>
          <w:rFonts w:asciiTheme="majorBidi" w:hAnsiTheme="majorBidi" w:cstheme="majorBidi"/>
          <w:i/>
          <w:sz w:val="26"/>
          <w:szCs w:val="26"/>
        </w:rPr>
        <w:t>Khol</w:t>
      </w:r>
      <w:r w:rsidRPr="00006DC5">
        <w:rPr>
          <w:rFonts w:asciiTheme="majorBidi" w:hAnsiTheme="majorBidi" w:cstheme="majorBidi"/>
          <w:sz w:val="26"/>
          <w:szCs w:val="26"/>
        </w:rPr>
        <w:t> ».  « </w:t>
      </w:r>
      <w:r w:rsidRPr="00006DC5">
        <w:rPr>
          <w:rFonts w:asciiTheme="majorBidi" w:hAnsiTheme="majorBidi" w:cstheme="majorBidi"/>
          <w:i/>
          <w:sz w:val="26"/>
          <w:szCs w:val="26"/>
        </w:rPr>
        <w:t>Islamia</w:t>
      </w:r>
      <w:r w:rsidRPr="00006DC5">
        <w:rPr>
          <w:rFonts w:asciiTheme="majorBidi" w:hAnsiTheme="majorBidi" w:cstheme="majorBidi"/>
          <w:sz w:val="26"/>
          <w:szCs w:val="26"/>
        </w:rPr>
        <w:t> » est généralement utilisé pour désigner le groupe que représente l’armée islamique. Il y est associé  le mot « </w:t>
      </w:r>
      <w:r w:rsidRPr="00006DC5">
        <w:rPr>
          <w:rFonts w:asciiTheme="majorBidi" w:hAnsiTheme="majorBidi" w:cstheme="majorBidi"/>
          <w:i/>
          <w:sz w:val="26"/>
          <w:szCs w:val="26"/>
        </w:rPr>
        <w:t xml:space="preserve">jamaa » </w:t>
      </w:r>
      <w:r w:rsidRPr="00006DC5">
        <w:rPr>
          <w:rFonts w:asciiTheme="majorBidi" w:hAnsiTheme="majorBidi" w:cstheme="majorBidi"/>
          <w:sz w:val="26"/>
          <w:szCs w:val="26"/>
        </w:rPr>
        <w:t>qui veut dire groupe, mais pas seulement car  il désigne un groupe de fondamentaliste égyptien créé en 1973 dont l’objectif était de renverser le gouvernement égyptien et d'instaurer un régime islamique. Enfin le mot « </w:t>
      </w:r>
      <w:r w:rsidRPr="00006DC5">
        <w:rPr>
          <w:rFonts w:asciiTheme="majorBidi" w:hAnsiTheme="majorBidi" w:cstheme="majorBidi"/>
          <w:i/>
          <w:sz w:val="26"/>
          <w:szCs w:val="26"/>
        </w:rPr>
        <w:t>Khol</w:t>
      </w:r>
      <w:r w:rsidRPr="00006DC5">
        <w:rPr>
          <w:rFonts w:asciiTheme="majorBidi" w:hAnsiTheme="majorBidi" w:cstheme="majorBidi"/>
          <w:sz w:val="26"/>
          <w:szCs w:val="26"/>
        </w:rPr>
        <w:t> » qui correspond à une poudre minérale composée principalement d'un mélange de galène (minerai de plomb), de soufre et de gras animal, il est utilisé pour maquiller les yeux. Le khôl peut être noir ou gris selon les mélanges. Si le khôl est d’abord utilisé en tant que cosmétique, il a aussi des vertus médicinales. Il est utilisé par les combattants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car leur prodiguant selon eux un pouvoir surnaturel. L’utilisation du « </w:t>
      </w:r>
      <w:r w:rsidRPr="00006DC5">
        <w:rPr>
          <w:rFonts w:asciiTheme="majorBidi" w:hAnsiTheme="majorBidi" w:cstheme="majorBidi"/>
          <w:i/>
          <w:sz w:val="26"/>
          <w:szCs w:val="26"/>
        </w:rPr>
        <w:t>Khol</w:t>
      </w:r>
      <w:r w:rsidRPr="00006DC5">
        <w:rPr>
          <w:rFonts w:asciiTheme="majorBidi" w:hAnsiTheme="majorBidi" w:cstheme="majorBidi"/>
          <w:sz w:val="26"/>
          <w:szCs w:val="26"/>
        </w:rPr>
        <w:t> » répond à la « </w:t>
      </w:r>
      <w:r w:rsidRPr="00006DC5">
        <w:rPr>
          <w:rFonts w:asciiTheme="majorBidi" w:hAnsiTheme="majorBidi" w:cstheme="majorBidi"/>
          <w:i/>
          <w:sz w:val="26"/>
          <w:szCs w:val="26"/>
        </w:rPr>
        <w:t>sunna</w:t>
      </w:r>
      <w:r w:rsidRPr="00006DC5">
        <w:rPr>
          <w:rFonts w:asciiTheme="majorBidi" w:hAnsiTheme="majorBidi" w:cstheme="majorBidi"/>
          <w:sz w:val="26"/>
          <w:szCs w:val="26"/>
        </w:rPr>
        <w:t> », cheminement  ou  pratiques. La pratique ordinaire du Prophète, incluant ses paroles, ses actions allant jusqu’à ses traits personnels et ses caractéristiques physiques.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b/>
          <w:sz w:val="26"/>
          <w:szCs w:val="26"/>
        </w:rPr>
      </w:pPr>
      <w:r w:rsidRPr="00006DC5">
        <w:rPr>
          <w:rFonts w:asciiTheme="majorBidi" w:hAnsiTheme="majorBidi" w:cstheme="majorBidi"/>
          <w:b/>
          <w:bCs/>
          <w:sz w:val="26"/>
          <w:szCs w:val="26"/>
        </w:rPr>
        <w:t>III-7-2-</w:t>
      </w:r>
      <w:r w:rsidRPr="00006DC5">
        <w:rPr>
          <w:rFonts w:asciiTheme="majorBidi" w:hAnsiTheme="majorBidi" w:cstheme="majorBidi"/>
          <w:sz w:val="26"/>
          <w:szCs w:val="26"/>
        </w:rPr>
        <w:t xml:space="preserve"> </w:t>
      </w:r>
      <w:r w:rsidRPr="00006DC5">
        <w:rPr>
          <w:rFonts w:asciiTheme="majorBidi" w:hAnsiTheme="majorBidi" w:cstheme="majorBidi"/>
          <w:b/>
          <w:sz w:val="26"/>
          <w:szCs w:val="26"/>
        </w:rPr>
        <w:t>Le combattant</w:t>
      </w:r>
      <w:r w:rsidR="00852315">
        <w:rPr>
          <w:rFonts w:asciiTheme="majorBidi" w:hAnsiTheme="majorBidi" w:cstheme="majorBidi"/>
          <w:b/>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b/>
          <w:sz w:val="26"/>
          <w:szCs w:val="26"/>
        </w:rPr>
        <w:fldChar w:fldCharType="end"/>
      </w:r>
      <w:r w:rsidRPr="00006DC5">
        <w:rPr>
          <w:rFonts w:asciiTheme="majorBidi" w:hAnsiTheme="majorBidi" w:cstheme="majorBidi"/>
          <w:b/>
          <w:sz w:val="26"/>
          <w:szCs w:val="26"/>
        </w:rPr>
        <w:t xml:space="preserve"> religieux</w:t>
      </w: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r w:rsidRPr="00006DC5">
        <w:rPr>
          <w:rFonts w:asciiTheme="majorBidi" w:hAnsiTheme="majorBidi" w:cstheme="majorBidi"/>
          <w:sz w:val="26"/>
          <w:szCs w:val="26"/>
        </w:rPr>
        <w:t>Le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religieux est de moindre façon représenté dans les romans, comparativement avec le pouvoir militaire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militaire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Cependant il ne peut être occulté car il est à la base de ce combat mené par les terroristes.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la plus significative reste celle du guide spirituel qui est représenté par le « </w:t>
      </w:r>
      <w:r w:rsidRPr="00006DC5">
        <w:rPr>
          <w:rFonts w:asciiTheme="majorBidi" w:hAnsiTheme="majorBidi" w:cstheme="majorBidi"/>
          <w:i/>
          <w:sz w:val="26"/>
          <w:szCs w:val="26"/>
        </w:rPr>
        <w:t>Imam</w:t>
      </w:r>
      <w:r w:rsidRPr="00006DC5">
        <w:rPr>
          <w:rFonts w:asciiTheme="majorBidi" w:hAnsiTheme="majorBidi" w:cstheme="majorBidi"/>
          <w:sz w:val="26"/>
          <w:szCs w:val="26"/>
        </w:rPr>
        <w:t> ». Il est la personne qui conduit les prières dans les mosquées et surtout, il dispense des enseignements religieux. Les prêches souvent enflammés à l’encontre du pouvoir en place et qui ont fait que beaucoup de fidèles se sont retrouvés combattants dans les maquis et sont devenus des terroristes.  Les « </w:t>
      </w:r>
      <w:r w:rsidRPr="00006DC5">
        <w:rPr>
          <w:rFonts w:asciiTheme="majorBidi" w:hAnsiTheme="majorBidi" w:cstheme="majorBidi"/>
          <w:i/>
          <w:sz w:val="26"/>
          <w:szCs w:val="26"/>
        </w:rPr>
        <w:t>Imams</w:t>
      </w:r>
      <w:r w:rsidRPr="00006DC5">
        <w:rPr>
          <w:rFonts w:asciiTheme="majorBidi" w:hAnsiTheme="majorBidi" w:cstheme="majorBidi"/>
          <w:sz w:val="26"/>
          <w:szCs w:val="26"/>
        </w:rPr>
        <w:t> » n’ont pas pour vocation de devenir des combattants mais servent la cause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pas l’embrigadement et le recrutement de « </w:t>
      </w:r>
      <w:r w:rsidRPr="00006DC5">
        <w:rPr>
          <w:rFonts w:asciiTheme="majorBidi" w:hAnsiTheme="majorBidi" w:cstheme="majorBidi"/>
          <w:i/>
          <w:sz w:val="26"/>
          <w:szCs w:val="26"/>
        </w:rPr>
        <w:t>Djounoud</w:t>
      </w:r>
      <w:r w:rsidRPr="00006DC5">
        <w:rPr>
          <w:rFonts w:asciiTheme="majorBidi" w:hAnsiTheme="majorBidi" w:cstheme="majorBidi"/>
          <w:sz w:val="26"/>
          <w:szCs w:val="26"/>
        </w:rPr>
        <w:t xml:space="preserve"> ».  Ils ont aussi servi d’informateurs pour les groupes terroristes quand au déplacement de militaires, de passages de responsables civiles. Ils ont aussi,  grâce au pouvoir du Coran, et </w:t>
      </w:r>
      <w:r w:rsidRPr="00006DC5">
        <w:rPr>
          <w:rFonts w:asciiTheme="majorBidi" w:hAnsiTheme="majorBidi" w:cstheme="majorBidi"/>
          <w:sz w:val="26"/>
          <w:szCs w:val="26"/>
        </w:rPr>
        <w:lastRenderedPageBreak/>
        <w:t>son maniement frauduleux et malveillant de leur part escroqué le peuple pour leur enrichissement personnel et le soutien financier des groupes terroristes.</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 xml:space="preserve">Le mot </w:t>
      </w:r>
      <w:r w:rsidRPr="00006DC5">
        <w:rPr>
          <w:rFonts w:asciiTheme="majorBidi" w:hAnsiTheme="majorBidi" w:cstheme="majorBidi"/>
          <w:bCs/>
          <w:color w:val="auto"/>
          <w:sz w:val="26"/>
          <w:szCs w:val="26"/>
        </w:rPr>
        <w:t>calife</w:t>
      </w:r>
      <w:r w:rsidRPr="00006DC5">
        <w:rPr>
          <w:rFonts w:asciiTheme="majorBidi" w:hAnsiTheme="majorBidi" w:cstheme="majorBidi"/>
          <w:color w:val="auto"/>
          <w:sz w:val="26"/>
          <w:szCs w:val="26"/>
        </w:rPr>
        <w:t xml:space="preserve">, ou </w:t>
      </w:r>
      <w:r w:rsidRPr="00006DC5">
        <w:rPr>
          <w:rFonts w:asciiTheme="majorBidi" w:hAnsiTheme="majorBidi" w:cstheme="majorBidi"/>
          <w:bCs/>
          <w:color w:val="auto"/>
          <w:sz w:val="26"/>
          <w:szCs w:val="26"/>
        </w:rPr>
        <w:t>khalife</w:t>
      </w:r>
      <w:r w:rsidRPr="00006DC5">
        <w:rPr>
          <w:rFonts w:asciiTheme="majorBidi" w:hAnsiTheme="majorBidi" w:cstheme="majorBidi"/>
          <w:color w:val="auto"/>
          <w:sz w:val="26"/>
          <w:szCs w:val="26"/>
        </w:rPr>
        <w:t xml:space="preserve"> littéralement « successeur » du prophète est un terme dérivé du verbe </w:t>
      </w:r>
      <w:r w:rsidRPr="00006DC5">
        <w:rPr>
          <w:rFonts w:asciiTheme="majorBidi" w:hAnsiTheme="majorBidi" w:cstheme="majorBidi"/>
          <w:i/>
          <w:iCs/>
          <w:color w:val="auto"/>
          <w:sz w:val="26"/>
          <w:szCs w:val="26"/>
        </w:rPr>
        <w:t xml:space="preserve">khalafa </w:t>
      </w:r>
      <w:r w:rsidRPr="00006DC5">
        <w:rPr>
          <w:rFonts w:asciiTheme="majorBidi" w:hAnsiTheme="majorBidi" w:cstheme="majorBidi"/>
          <w:color w:val="auto"/>
          <w:sz w:val="26"/>
          <w:szCs w:val="26"/>
        </w:rPr>
        <w:t>qui veut dire  « succéder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Calif ou Khalif est cité dans les romans qui nous intéressent, car pour les islamistes, l’idée de l’instauration d’une terre musulmane est un objectif à atteindre et même une raison de vivre et de combattre. Ce titre a été porté par les successeurs de Mahomet après sa mort</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mort</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en 632 jusqu'à l'abolition de cette fonction par Mustafa Kemal Atatürk en 1924.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représente pour les islamistes un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absolu. Il est cependant très difficile d’accès et demande une grande dévotion et beaucoup de don de soi. Comme il apparaît dans l’extrait suivant : </w:t>
      </w:r>
      <w:r w:rsidRPr="00006DC5">
        <w:rPr>
          <w:rFonts w:asciiTheme="majorBidi" w:hAnsiTheme="majorBidi" w:cstheme="majorBidi"/>
          <w:i/>
          <w:iCs/>
          <w:sz w:val="26"/>
          <w:szCs w:val="26"/>
        </w:rPr>
        <w:t xml:space="preserve">« une forte envie de voir ma mère m’obsède tout d’un coup. Non, ce n’est pas le moment de faiblir, de capituler devant de bas sentiments. Je n’ai plus de famille ou, plus exactement j’ai échangé mon ancienne famille contre une nouvelle, la vraie, celle des humbles serviteurs de Dieu. Je dois couper tout lien avec le monde de la djahilia, ne plus y penser. J’appartiens à la djamaà islamia, la nouvelle famille, celle qui va régner éternellement dans ce monde et dans celui de l’au-delà. Maintenant, j’ai immigré comme les anciens, je n’ai plus ni le droit ni le désir de retourner en arrière. Mon esprit se vide, je n’ai plus de mère, ni de père, ni de frère. Je viens de naître, je n’ai pas de mémoire, pas de nostalgie, exactement comme Bouchakour. Je reprends ma course, en exhortant mes hommes à faire de même. Moi aussi je suis un petit émir. Je commande un groupe je me sens de taille à incarner l’image d’un grand </w:t>
      </w:r>
      <w:r w:rsidRPr="00006DC5">
        <w:rPr>
          <w:rFonts w:asciiTheme="majorBidi" w:hAnsiTheme="majorBidi" w:cstheme="majorBidi"/>
          <w:b/>
          <w:bCs/>
          <w:i/>
          <w:iCs/>
          <w:sz w:val="26"/>
          <w:szCs w:val="26"/>
        </w:rPr>
        <w:t>calif</w:t>
      </w:r>
      <w:r w:rsidRPr="00006DC5">
        <w:rPr>
          <w:rFonts w:asciiTheme="majorBidi" w:hAnsiTheme="majorBidi" w:cstheme="majorBidi"/>
          <w:i/>
          <w:iCs/>
          <w:sz w:val="26"/>
          <w:szCs w:val="26"/>
        </w:rPr>
        <w:t>. </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107"/>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lastRenderedPageBreak/>
        <w:t>Les califes réunissaient le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temporel au pouvoir spirituel. Le porteur du titre a pour rôle de garder l'unité de l'islam et tout musulman lui doit obéissance : c'est le dirigeant de la communauté des musulmans. L'autorité d'un calife s'étend sur un califat. Il porte aussi le titre de commandeur des croyants.</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Les deux derniers termes de représentation</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représentation</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 pouvoir</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pouvoir</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religieux dans le classement des références terroriste</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terroriste</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correspondent au « </w:t>
      </w:r>
      <w:r w:rsidRPr="00006DC5">
        <w:rPr>
          <w:rFonts w:asciiTheme="majorBidi" w:hAnsiTheme="majorBidi" w:cstheme="majorBidi"/>
          <w:i/>
          <w:color w:val="auto"/>
          <w:sz w:val="26"/>
          <w:szCs w:val="26"/>
        </w:rPr>
        <w:t>cheikh</w:t>
      </w:r>
      <w:r w:rsidRPr="00006DC5">
        <w:rPr>
          <w:rFonts w:asciiTheme="majorBidi" w:hAnsiTheme="majorBidi" w:cstheme="majorBidi"/>
          <w:color w:val="auto"/>
          <w:sz w:val="26"/>
          <w:szCs w:val="26"/>
        </w:rPr>
        <w:t> » et au « </w:t>
      </w:r>
      <w:r w:rsidRPr="00006DC5">
        <w:rPr>
          <w:rFonts w:asciiTheme="majorBidi" w:hAnsiTheme="majorBidi" w:cstheme="majorBidi"/>
          <w:i/>
          <w:color w:val="auto"/>
          <w:sz w:val="26"/>
          <w:szCs w:val="26"/>
        </w:rPr>
        <w:t>fakih</w:t>
      </w:r>
      <w:r w:rsidRPr="00006DC5">
        <w:rPr>
          <w:rFonts w:asciiTheme="majorBidi" w:hAnsiTheme="majorBidi" w:cstheme="majorBidi"/>
          <w:color w:val="auto"/>
          <w:sz w:val="26"/>
          <w:szCs w:val="26"/>
        </w:rPr>
        <w:t>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Ces deux termes représentent  plus les personnes qui sont généralement pacifique, car ils s’intéressent à l’étude des textes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textes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coraniques et leur interprétation.</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Le « </w:t>
      </w:r>
      <w:r w:rsidRPr="00006DC5">
        <w:rPr>
          <w:rFonts w:asciiTheme="majorBidi" w:hAnsiTheme="majorBidi" w:cstheme="majorBidi"/>
          <w:i/>
          <w:color w:val="auto"/>
          <w:sz w:val="26"/>
          <w:szCs w:val="26"/>
        </w:rPr>
        <w:t>cheikh</w:t>
      </w:r>
      <w:r w:rsidRPr="00006DC5">
        <w:rPr>
          <w:rFonts w:asciiTheme="majorBidi" w:hAnsiTheme="majorBidi" w:cstheme="majorBidi"/>
          <w:color w:val="auto"/>
          <w:sz w:val="26"/>
          <w:szCs w:val="26"/>
        </w:rPr>
        <w:t> » et le « </w:t>
      </w:r>
      <w:r w:rsidRPr="00006DC5">
        <w:rPr>
          <w:rFonts w:asciiTheme="majorBidi" w:hAnsiTheme="majorBidi" w:cstheme="majorBidi"/>
          <w:i/>
          <w:color w:val="auto"/>
          <w:sz w:val="26"/>
          <w:szCs w:val="26"/>
        </w:rPr>
        <w:t>fakih</w:t>
      </w:r>
      <w:r w:rsidRPr="00006DC5">
        <w:rPr>
          <w:rFonts w:asciiTheme="majorBidi" w:hAnsiTheme="majorBidi" w:cstheme="majorBidi"/>
          <w:color w:val="auto"/>
          <w:sz w:val="26"/>
          <w:szCs w:val="26"/>
        </w:rPr>
        <w:t> » ont pour fonction dans la religion musulmane de déterminer les  avis juridiques pris par les juristes de l'islam sur les limites à ne pas dépasser par les musulmans. Il s'agit donc d'une compréhension du message de l'islam sur le plan juridique. Néanmoins il est utilisé dans les pages de notre corpus</w:t>
      </w:r>
      <w:r w:rsidR="00852315" w:rsidRPr="00006DC5">
        <w:rPr>
          <w:rFonts w:asciiTheme="majorBidi" w:hAnsiTheme="majorBidi" w:cstheme="majorBidi"/>
          <w:color w:val="auto"/>
          <w:sz w:val="26"/>
          <w:szCs w:val="26"/>
        </w:rPr>
        <w:fldChar w:fldCharType="begin"/>
      </w:r>
      <w:r w:rsidRPr="00006DC5">
        <w:rPr>
          <w:color w:val="auto"/>
        </w:rPr>
        <w:instrText xml:space="preserve"> XE "</w:instrText>
      </w:r>
      <w:r w:rsidRPr="00006DC5">
        <w:rPr>
          <w:rFonts w:ascii="Courier New" w:hAnsi="Courier New" w:cs="Courier New"/>
          <w:color w:val="auto"/>
          <w:sz w:val="21"/>
          <w:szCs w:val="21"/>
        </w:rPr>
        <w:instrText>corpus</w:instrText>
      </w:r>
      <w:r w:rsidRPr="00006DC5">
        <w:rPr>
          <w:color w:val="auto"/>
        </w:rPr>
        <w:instrText xml:space="preserve">" </w:instrText>
      </w:r>
      <w:r w:rsidR="00852315" w:rsidRPr="00006DC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d’une manière très singulière car traitant du Fakih comme d’un simple savant de l’islam et non uniquement comme un juriste : « </w:t>
      </w:r>
      <w:r w:rsidRPr="00006DC5">
        <w:rPr>
          <w:rFonts w:asciiTheme="majorBidi" w:hAnsiTheme="majorBidi" w:cstheme="majorBidi"/>
          <w:i/>
          <w:iCs/>
          <w:color w:val="auto"/>
          <w:sz w:val="26"/>
          <w:szCs w:val="26"/>
        </w:rPr>
        <w:t>Yazid commence à m’agacer avec son attitude hautaine, son arrogance et surtout son ignorance du livre sacré. Un émir doit réunir en lui les attitudes physiques d’un guerrier mais aussi le savoir omnipotent d’un Fakih. Je vais y penser profondément et je trouverai le moyen d’y arriver. »</w:t>
      </w:r>
      <w:r w:rsidRPr="00006DC5">
        <w:rPr>
          <w:rStyle w:val="Appelnotedebasdep"/>
          <w:rFonts w:asciiTheme="majorBidi" w:hAnsiTheme="majorBidi" w:cstheme="majorBidi"/>
          <w:i/>
          <w:iCs/>
          <w:color w:val="auto"/>
          <w:sz w:val="26"/>
          <w:szCs w:val="26"/>
        </w:rPr>
        <w:footnoteReference w:id="108"/>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Les écoles, qui représentent les différentes tendances de l’islam, prennent généralement le nom du juriste qui les a fondées. Celui-ci n'a généralement pas pour but que ses décisions seront imitées sans mise à jour contextuelle.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écoles partagent la plupart de leurs lois, mais diffèrent sur les paroles du prophète, la « </w:t>
      </w:r>
      <w:r w:rsidRPr="00006DC5">
        <w:rPr>
          <w:rFonts w:asciiTheme="majorBidi" w:hAnsiTheme="majorBidi" w:cstheme="majorBidi"/>
          <w:i/>
          <w:sz w:val="26"/>
          <w:szCs w:val="26"/>
        </w:rPr>
        <w:t>sunna »,</w:t>
      </w:r>
      <w:r w:rsidRPr="00006DC5">
        <w:rPr>
          <w:rFonts w:asciiTheme="majorBidi" w:hAnsiTheme="majorBidi" w:cstheme="majorBidi"/>
          <w:sz w:val="26"/>
          <w:szCs w:val="26"/>
        </w:rPr>
        <w:t xml:space="preserve"> que les écoles acceptent comme authentiques et sur le poids relatifs attribuées aux analogies utilisées pour décider des cas difficiles. Ces écoles diffèrent également quant aux sources de leur droit.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Leur rôle lors de la période noire de l’histoire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l’Algérie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 été d’émettre des « </w:t>
      </w:r>
      <w:r w:rsidRPr="00006DC5">
        <w:rPr>
          <w:rFonts w:asciiTheme="majorBidi" w:hAnsiTheme="majorBidi" w:cstheme="majorBidi"/>
          <w:i/>
          <w:sz w:val="26"/>
          <w:szCs w:val="26"/>
        </w:rPr>
        <w:t>fatwa</w:t>
      </w:r>
      <w:r w:rsidRPr="00006DC5">
        <w:rPr>
          <w:rFonts w:asciiTheme="majorBidi" w:hAnsiTheme="majorBidi" w:cstheme="majorBidi"/>
          <w:sz w:val="26"/>
          <w:szCs w:val="26"/>
        </w:rPr>
        <w:t> » condamnant à mort</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mort</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tel ou tel personne. Par leurs avis juridiques donnés en tant que spécialistes de la loi islamique, les « </w:t>
      </w:r>
      <w:r w:rsidRPr="00006DC5">
        <w:rPr>
          <w:rFonts w:asciiTheme="majorBidi" w:hAnsiTheme="majorBidi" w:cstheme="majorBidi"/>
          <w:i/>
          <w:sz w:val="26"/>
          <w:szCs w:val="26"/>
        </w:rPr>
        <w:t>cheikhs</w:t>
      </w:r>
      <w:r w:rsidRPr="00006DC5">
        <w:rPr>
          <w:rFonts w:asciiTheme="majorBidi" w:hAnsiTheme="majorBidi" w:cstheme="majorBidi"/>
          <w:sz w:val="26"/>
          <w:szCs w:val="26"/>
        </w:rPr>
        <w:t> » et les « </w:t>
      </w:r>
      <w:r w:rsidRPr="00006DC5">
        <w:rPr>
          <w:rFonts w:asciiTheme="majorBidi" w:hAnsiTheme="majorBidi" w:cstheme="majorBidi"/>
          <w:i/>
          <w:sz w:val="26"/>
          <w:szCs w:val="26"/>
        </w:rPr>
        <w:t>fakih</w:t>
      </w:r>
      <w:r w:rsidRPr="00006DC5">
        <w:rPr>
          <w:rFonts w:asciiTheme="majorBidi" w:hAnsiTheme="majorBidi" w:cstheme="majorBidi"/>
          <w:sz w:val="26"/>
          <w:szCs w:val="26"/>
        </w:rPr>
        <w:t> »  ont favorisé la terreur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qu’accomplissaient  impunément les terroristes avec  en main une bénédiction religieuse. En règle générale, une </w:t>
      </w:r>
      <w:r w:rsidRPr="00006DC5">
        <w:rPr>
          <w:rFonts w:asciiTheme="majorBidi" w:hAnsiTheme="majorBidi" w:cstheme="majorBidi"/>
          <w:i/>
          <w:iCs/>
          <w:sz w:val="26"/>
          <w:szCs w:val="26"/>
        </w:rPr>
        <w:t>fatwa</w:t>
      </w:r>
      <w:r w:rsidRPr="00006DC5">
        <w:rPr>
          <w:rFonts w:asciiTheme="majorBidi" w:hAnsiTheme="majorBidi" w:cstheme="majorBidi"/>
          <w:sz w:val="26"/>
          <w:szCs w:val="26"/>
        </w:rPr>
        <w:t xml:space="preserve"> est émise à la demande d'un individu ou d'un juge pour régler un problème où la jurisprudence islamique n'est pas claire mais généralement l’affaire  en litige se réglait le plus souvent en la faveur du groupe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Chaque groupe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avait son propre « </w:t>
      </w:r>
      <w:r w:rsidRPr="00006DC5">
        <w:rPr>
          <w:rFonts w:asciiTheme="majorBidi" w:hAnsiTheme="majorBidi" w:cstheme="majorBidi"/>
          <w:i/>
          <w:sz w:val="26"/>
          <w:szCs w:val="26"/>
        </w:rPr>
        <w:t>cheikh</w:t>
      </w:r>
      <w:r w:rsidRPr="00006DC5">
        <w:rPr>
          <w:rFonts w:asciiTheme="majorBidi" w:hAnsiTheme="majorBidi" w:cstheme="majorBidi"/>
          <w:sz w:val="26"/>
          <w:szCs w:val="26"/>
        </w:rPr>
        <w:t> » ou « </w:t>
      </w:r>
      <w:r w:rsidRPr="00006DC5">
        <w:rPr>
          <w:rFonts w:asciiTheme="majorBidi" w:hAnsiTheme="majorBidi" w:cstheme="majorBidi"/>
          <w:i/>
          <w:sz w:val="26"/>
          <w:szCs w:val="26"/>
        </w:rPr>
        <w:t>fakih</w:t>
      </w:r>
      <w:r w:rsidRPr="00006DC5">
        <w:rPr>
          <w:rFonts w:asciiTheme="majorBidi" w:hAnsiTheme="majorBidi" w:cstheme="majorBidi"/>
          <w:sz w:val="26"/>
          <w:szCs w:val="26"/>
        </w:rPr>
        <w:t> ». Ils  se retrouvaient à se contredire entre eux sur les démarches à entreprendre et se terminaient par des conflits internes aux groupes eux-mêmes qui donnaient lieux à des massacres de groupes armées entiers au nom de l’islam.</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p>
    <w:p w:rsidR="000C7F93" w:rsidRPr="00006DC5" w:rsidRDefault="000C7F93" w:rsidP="000C7F93">
      <w:pPr>
        <w:pStyle w:val="Paragraphedeliste"/>
        <w:spacing w:before="100" w:beforeAutospacing="1" w:after="100" w:afterAutospacing="1" w:line="360" w:lineRule="auto"/>
        <w:ind w:left="0" w:firstLine="709"/>
        <w:jc w:val="both"/>
        <w:rPr>
          <w:rFonts w:asciiTheme="majorBidi" w:hAnsiTheme="majorBidi" w:cstheme="majorBidi"/>
          <w:sz w:val="26"/>
          <w:szCs w:val="26"/>
        </w:rPr>
      </w:pPr>
    </w:p>
    <w:tbl>
      <w:tblPr>
        <w:tblW w:w="6237" w:type="dxa"/>
        <w:tblInd w:w="1346" w:type="dxa"/>
        <w:tblCellMar>
          <w:left w:w="70" w:type="dxa"/>
          <w:right w:w="70" w:type="dxa"/>
        </w:tblCellMar>
        <w:tblLook w:val="04A0"/>
      </w:tblPr>
      <w:tblGrid>
        <w:gridCol w:w="4961"/>
        <w:gridCol w:w="1276"/>
      </w:tblGrid>
      <w:tr w:rsidR="000C7F93" w:rsidRPr="00006DC5" w:rsidTr="003618B4">
        <w:trPr>
          <w:trHeight w:val="348"/>
        </w:trPr>
        <w:tc>
          <w:tcPr>
            <w:tcW w:w="6237"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LE COMBATTANT RELIGIEUX</w:t>
            </w:r>
          </w:p>
        </w:tc>
      </w:tr>
      <w:tr w:rsidR="000C7F93" w:rsidRPr="00006DC5" w:rsidTr="003618B4">
        <w:trPr>
          <w:trHeight w:val="348"/>
        </w:trPr>
        <w:tc>
          <w:tcPr>
            <w:tcW w:w="496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Imam</w:t>
            </w:r>
          </w:p>
        </w:tc>
        <w:tc>
          <w:tcPr>
            <w:tcW w:w="127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16</w:t>
            </w:r>
          </w:p>
        </w:tc>
      </w:tr>
      <w:tr w:rsidR="000C7F93" w:rsidRPr="00006DC5" w:rsidTr="003618B4">
        <w:trPr>
          <w:trHeight w:val="348"/>
        </w:trPr>
        <w:tc>
          <w:tcPr>
            <w:tcW w:w="496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Khalif</w:t>
            </w:r>
          </w:p>
        </w:tc>
        <w:tc>
          <w:tcPr>
            <w:tcW w:w="127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10</w:t>
            </w:r>
          </w:p>
        </w:tc>
      </w:tr>
      <w:tr w:rsidR="000C7F93" w:rsidRPr="00006DC5" w:rsidTr="003618B4">
        <w:trPr>
          <w:trHeight w:val="378"/>
        </w:trPr>
        <w:tc>
          <w:tcPr>
            <w:tcW w:w="496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Cheikh</w:t>
            </w:r>
          </w:p>
        </w:tc>
        <w:tc>
          <w:tcPr>
            <w:tcW w:w="127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8"/>
        </w:trPr>
        <w:tc>
          <w:tcPr>
            <w:tcW w:w="496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Fakih</w:t>
            </w:r>
          </w:p>
        </w:tc>
        <w:tc>
          <w:tcPr>
            <w:tcW w:w="127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r>
      <w:tr w:rsidR="000C7F93" w:rsidRPr="00006DC5" w:rsidTr="003618B4">
        <w:trPr>
          <w:trHeight w:val="348"/>
        </w:trPr>
        <w:tc>
          <w:tcPr>
            <w:tcW w:w="4961" w:type="dxa"/>
            <w:tcBorders>
              <w:top w:val="nil"/>
              <w:left w:val="single" w:sz="8" w:space="0" w:color="000000"/>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Calife</w:t>
            </w:r>
          </w:p>
        </w:tc>
        <w:tc>
          <w:tcPr>
            <w:tcW w:w="1276" w:type="dxa"/>
            <w:tcBorders>
              <w:top w:val="nil"/>
              <w:left w:val="nil"/>
              <w:bottom w:val="single" w:sz="8" w:space="0" w:color="000000"/>
              <w:right w:val="single" w:sz="8" w:space="0" w:color="000000"/>
            </w:tcBorders>
            <w:shd w:val="clear" w:color="auto" w:fill="auto"/>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3</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sz w:val="26"/>
          <w:szCs w:val="26"/>
        </w:rPr>
      </w:pPr>
      <w:r w:rsidRPr="00006DC5">
        <w:rPr>
          <w:rFonts w:asciiTheme="majorBidi" w:hAnsiTheme="majorBidi" w:cstheme="majorBidi"/>
          <w:b/>
          <w:sz w:val="26"/>
          <w:szCs w:val="26"/>
        </w:rPr>
        <w:t>Conclusion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Comprendre, donc, le mécanisme de l’écriture des années 90, mais aussi mettre une définition sur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c’est d’abord comprendre la naissance de cette situation qui a servi de matériau à l’élaboration de romans.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première partie a permis de ressortir que les écrivains, faisant partie du corpus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corpus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recherche, ont tous été unanime pour fustiger cette action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cette barbarie qu’ils ont subie. Ces agressions qu’ils ont vécues. Ils ont cherché à témoigner à leurs compatriotes mais aussi au monde entier leur souffrance pour les exorciser et ainsi les guérir.</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moyen choisi par les écrivains, en tant  que thérapie, est celle d’affronter leurs bourreaux à travers leurs écrits. Ils ont cherché à les définir, à les représenter le plus fidèlement possible, toujours dans un esprit de témoignage et non de dérision.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Ils ont utilisé un certain nombre de représentations qui correspondaient pour une partie à « l’image des terroristes »  et pour l’autre à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 la vision qu’ont  les terroristes sur le monde qui les environne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recensement effectué a permis d’établir la catégorie de représentations qui dominait dans les romans étudiés. Suite à un recoupement des résultats obtenus, il a été possible de savoir que c’était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combattant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en tant que combattant qui était la plus mise en avant dans les romans. </w:t>
      </w:r>
      <w:r w:rsidRPr="00006DC5">
        <w:rPr>
          <w:rFonts w:asciiTheme="majorBidi" w:hAnsiTheme="majorBidi" w:cstheme="majorBidi"/>
          <w:sz w:val="26"/>
          <w:szCs w:val="26"/>
        </w:rPr>
        <w:tab/>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tbl>
      <w:tblPr>
        <w:tblW w:w="8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3896"/>
        <w:gridCol w:w="2607"/>
        <w:gridCol w:w="2248"/>
      </w:tblGrid>
      <w:tr w:rsidR="000C7F93" w:rsidRPr="00006DC5" w:rsidTr="003618B4">
        <w:trPr>
          <w:trHeight w:val="58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Résumé des occurrences</w:t>
            </w:r>
          </w:p>
        </w:tc>
        <w:tc>
          <w:tcPr>
            <w:tcW w:w="2607" w:type="dxa"/>
            <w:shd w:val="clear" w:color="auto" w:fill="auto"/>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Nombre d'occurrences</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Pourcentages</w:t>
            </w:r>
          </w:p>
        </w:tc>
      </w:tr>
      <w:tr w:rsidR="000C7F93" w:rsidRPr="00006DC5" w:rsidTr="003618B4">
        <w:trPr>
          <w:trHeight w:val="34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combattant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p>
        </w:tc>
        <w:tc>
          <w:tcPr>
            <w:tcW w:w="2607"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194</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22%</w:t>
            </w:r>
          </w:p>
        </w:tc>
      </w:tr>
      <w:tr w:rsidR="000C7F93" w:rsidRPr="00006DC5" w:rsidTr="003618B4">
        <w:trPr>
          <w:trHeight w:val="34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Pouvoir et de l'Etat</w:t>
            </w:r>
          </w:p>
        </w:tc>
        <w:tc>
          <w:tcPr>
            <w:tcW w:w="2607"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177</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20,36%</w:t>
            </w:r>
          </w:p>
        </w:tc>
      </w:tr>
      <w:tr w:rsidR="000C7F93" w:rsidRPr="00006DC5" w:rsidTr="003618B4">
        <w:trPr>
          <w:trHeight w:val="34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la terreur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sz w:val="26"/>
                <w:szCs w:val="26"/>
              </w:rPr>
              <w:fldChar w:fldCharType="end"/>
            </w:r>
          </w:p>
        </w:tc>
        <w:tc>
          <w:tcPr>
            <w:tcW w:w="2607"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173</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19,90%</w:t>
            </w:r>
          </w:p>
        </w:tc>
      </w:tr>
      <w:tr w:rsidR="000C7F93" w:rsidRPr="00006DC5" w:rsidTr="003618B4">
        <w:trPr>
          <w:trHeight w:val="34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fabuleux</w:t>
            </w:r>
          </w:p>
        </w:tc>
        <w:tc>
          <w:tcPr>
            <w:tcW w:w="2607"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111</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12,77%</w:t>
            </w:r>
          </w:p>
        </w:tc>
      </w:tr>
      <w:tr w:rsidR="000C7F93" w:rsidRPr="00006DC5" w:rsidTr="003618B4">
        <w:trPr>
          <w:trHeight w:val="34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autres</w:t>
            </w:r>
          </w:p>
        </w:tc>
        <w:tc>
          <w:tcPr>
            <w:tcW w:w="2607"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86</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9,89%</w:t>
            </w:r>
          </w:p>
        </w:tc>
      </w:tr>
      <w:tr w:rsidR="000C7F93" w:rsidRPr="00006DC5" w:rsidTr="003618B4">
        <w:trPr>
          <w:trHeight w:val="34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animale des terroristes</w:t>
            </w:r>
          </w:p>
        </w:tc>
        <w:tc>
          <w:tcPr>
            <w:tcW w:w="2607"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65</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7,47%</w:t>
            </w:r>
          </w:p>
        </w:tc>
      </w:tr>
      <w:tr w:rsidR="000C7F93" w:rsidRPr="00006DC5" w:rsidTr="003618B4">
        <w:trPr>
          <w:trHeight w:val="345"/>
          <w:jc w:val="center"/>
        </w:trPr>
        <w:tc>
          <w:tcPr>
            <w:tcW w:w="3896" w:type="dxa"/>
            <w:shd w:val="clear" w:color="auto" w:fill="auto"/>
            <w:noWrap/>
            <w:vAlign w:val="center"/>
            <w:hideMark/>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t>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des terroristes en groupe</w:t>
            </w:r>
          </w:p>
        </w:tc>
        <w:tc>
          <w:tcPr>
            <w:tcW w:w="2607"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63</w:t>
            </w:r>
          </w:p>
        </w:tc>
        <w:tc>
          <w:tcPr>
            <w:tcW w:w="2248" w:type="dxa"/>
            <w:shd w:val="clear" w:color="auto" w:fill="auto"/>
            <w:noWrap/>
            <w:vAlign w:val="center"/>
            <w:hideMark/>
          </w:tcPr>
          <w:p w:rsidR="000C7F93" w:rsidRPr="00006DC5" w:rsidRDefault="000C7F93" w:rsidP="003618B4">
            <w:pPr>
              <w:spacing w:before="100" w:beforeAutospacing="1" w:after="100" w:afterAutospacing="1" w:line="360" w:lineRule="auto"/>
              <w:jc w:val="center"/>
              <w:rPr>
                <w:rFonts w:asciiTheme="majorBidi" w:hAnsiTheme="majorBidi" w:cstheme="majorBidi"/>
              </w:rPr>
            </w:pPr>
            <w:r w:rsidRPr="00006DC5">
              <w:rPr>
                <w:rFonts w:asciiTheme="majorBidi" w:hAnsiTheme="majorBidi" w:cstheme="majorBidi"/>
                <w:sz w:val="26"/>
                <w:szCs w:val="26"/>
              </w:rPr>
              <w:t>7,24%</w:t>
            </w:r>
          </w:p>
        </w:tc>
      </w:tr>
    </w:tbl>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Ceci nous permet de comprendre que, dans les romans des années 90, l’image du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est celle du combattant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armé, non pas admis dans le sens de guérilleros (résistant espagnole à la tentative d’annexion de l’Espagne par Napoléon I</w:t>
      </w:r>
      <w:r w:rsidRPr="00006DC5">
        <w:rPr>
          <w:rFonts w:asciiTheme="majorBidi" w:hAnsiTheme="majorBidi" w:cstheme="majorBidi"/>
          <w:sz w:val="26"/>
          <w:szCs w:val="26"/>
          <w:vertAlign w:val="superscript"/>
        </w:rPr>
        <w:t>er</w:t>
      </w:r>
      <w:r w:rsidRPr="00006DC5">
        <w:rPr>
          <w:rFonts w:asciiTheme="majorBidi" w:hAnsiTheme="majorBidi" w:cstheme="majorBidi"/>
          <w:sz w:val="26"/>
          <w:szCs w:val="26"/>
        </w:rPr>
        <w:t xml:space="preserve"> ) ou encore de maquisard (résistant à l'occupation allemande entre 1940 et 1945, membre d'un maquis). Mais plutôt celui purement algérien de </w:t>
      </w:r>
      <w:r w:rsidRPr="00006DC5">
        <w:rPr>
          <w:rFonts w:asciiTheme="majorBidi" w:hAnsiTheme="majorBidi" w:cstheme="majorBidi"/>
          <w:i/>
          <w:sz w:val="26"/>
          <w:szCs w:val="26"/>
        </w:rPr>
        <w:t>Emir</w:t>
      </w:r>
      <w:r w:rsidRPr="00006DC5">
        <w:rPr>
          <w:rFonts w:asciiTheme="majorBidi" w:hAnsiTheme="majorBidi" w:cstheme="majorBidi"/>
          <w:sz w:val="26"/>
          <w:szCs w:val="26"/>
        </w:rPr>
        <w:t xml:space="preserve">, de </w:t>
      </w:r>
      <w:r w:rsidRPr="00006DC5">
        <w:rPr>
          <w:rFonts w:asciiTheme="majorBidi" w:hAnsiTheme="majorBidi" w:cstheme="majorBidi"/>
          <w:i/>
          <w:sz w:val="26"/>
          <w:szCs w:val="26"/>
        </w:rPr>
        <w:t>Afghani</w:t>
      </w:r>
      <w:r w:rsidRPr="00006DC5">
        <w:rPr>
          <w:rFonts w:asciiTheme="majorBidi" w:hAnsiTheme="majorBidi" w:cstheme="majorBidi"/>
          <w:sz w:val="26"/>
          <w:szCs w:val="26"/>
        </w:rPr>
        <w:t xml:space="preserve"> et de </w:t>
      </w:r>
      <w:r w:rsidRPr="00006DC5">
        <w:rPr>
          <w:rFonts w:asciiTheme="majorBidi" w:hAnsiTheme="majorBidi" w:cstheme="majorBidi"/>
          <w:i/>
          <w:sz w:val="26"/>
          <w:szCs w:val="26"/>
        </w:rPr>
        <w:t xml:space="preserve">Moudjahid, </w:t>
      </w:r>
      <w:r w:rsidRPr="00006DC5">
        <w:rPr>
          <w:rFonts w:asciiTheme="majorBidi" w:hAnsiTheme="majorBidi" w:cstheme="majorBidi"/>
          <w:sz w:val="26"/>
          <w:szCs w:val="26"/>
        </w:rPr>
        <w:t xml:space="preserve"> avec toute sa charge sémantique et son pouvoir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pouvoir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de provocation, de frayeur et de terreur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chez le lecteur</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algérien.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Les pourcentages relevés montrent que 2%, seulement, différencient dans les romans écrits  « La représentation</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représentation</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du combattant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terroriste</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 qui fait partie de la représentation faite par les écrivains ainsi que leur société</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et « La représentation du Pouvoir et de l'Etat » et qui est, dans ce cas,  faite par les terroristes eux même. Ceci  nous explique que les personnages</w:t>
      </w:r>
      <w:r w:rsidR="00852315" w:rsidRPr="00006DC5">
        <w:rPr>
          <w:rFonts w:asciiTheme="majorBidi" w:hAnsiTheme="majorBidi" w:cstheme="majorBidi"/>
          <w:sz w:val="26"/>
          <w:szCs w:val="26"/>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terroristes sont </w:t>
      </w:r>
      <w:r w:rsidRPr="00006DC5">
        <w:rPr>
          <w:rFonts w:asciiTheme="majorBidi" w:hAnsiTheme="majorBidi" w:cstheme="majorBidi"/>
          <w:sz w:val="26"/>
          <w:szCs w:val="26"/>
        </w:rPr>
        <w:lastRenderedPageBreak/>
        <w:t>des acteurs à part entière dans les romans et n’ont pas juste un rôle figuratif qui les montrerait de loin.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Ils font l’action, la commentent et interagissent avec leur environnement.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noProof/>
          <w:sz w:val="26"/>
          <w:szCs w:val="26"/>
        </w:rPr>
        <w:drawing>
          <wp:inline distT="0" distB="0" distL="0" distR="0">
            <wp:extent cx="5403594" cy="4424303"/>
            <wp:effectExtent l="12193" t="6092" r="7748" b="0"/>
            <wp:docPr id="8"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26"/>
          <w:szCs w:val="26"/>
        </w:rPr>
      </w:pPr>
    </w:p>
    <w:p w:rsidR="000C7F93" w:rsidRPr="00006DC5" w:rsidRDefault="000C7F93" w:rsidP="000C7F93">
      <w:pPr>
        <w:spacing w:line="360" w:lineRule="auto"/>
        <w:ind w:firstLine="709"/>
        <w:jc w:val="center"/>
        <w:rPr>
          <w:rFonts w:cstheme="majorBidi"/>
          <w:b/>
          <w:bCs/>
          <w:sz w:val="26"/>
          <w:szCs w:val="26"/>
        </w:rPr>
      </w:pPr>
    </w:p>
    <w:p w:rsidR="000C7F93" w:rsidRPr="00006DC5" w:rsidRDefault="000C7F93" w:rsidP="000C7F93">
      <w:pPr>
        <w:spacing w:line="360" w:lineRule="auto"/>
        <w:ind w:firstLine="709"/>
        <w:jc w:val="center"/>
        <w:rPr>
          <w:rFonts w:cstheme="majorBidi"/>
          <w:b/>
          <w:bCs/>
          <w:sz w:val="36"/>
          <w:szCs w:val="36"/>
        </w:rPr>
      </w:pPr>
      <w:r w:rsidRPr="00006DC5">
        <w:rPr>
          <w:rFonts w:cstheme="majorBidi"/>
          <w:b/>
          <w:bCs/>
          <w:sz w:val="36"/>
          <w:szCs w:val="36"/>
        </w:rPr>
        <w:t>TROISIEME PARTIE</w:t>
      </w:r>
    </w:p>
    <w:p w:rsidR="000C7F93" w:rsidRPr="00006DC5" w:rsidRDefault="000C7F93" w:rsidP="000C7F93">
      <w:pPr>
        <w:spacing w:line="360" w:lineRule="auto"/>
        <w:ind w:firstLine="709"/>
        <w:jc w:val="center"/>
        <w:rPr>
          <w:rFonts w:cstheme="majorBidi"/>
          <w:b/>
          <w:bCs/>
          <w:sz w:val="36"/>
          <w:szCs w:val="36"/>
        </w:rPr>
      </w:pPr>
      <w:r w:rsidRPr="00006DC5">
        <w:rPr>
          <w:rFonts w:cstheme="majorBidi"/>
          <w:b/>
          <w:bCs/>
          <w:sz w:val="36"/>
          <w:szCs w:val="36"/>
        </w:rPr>
        <w:t>Psychologie des représentations</w:t>
      </w:r>
    </w:p>
    <w:p w:rsidR="000C7F93" w:rsidRPr="00006DC5" w:rsidRDefault="000C7F93" w:rsidP="000C7F93">
      <w:pPr>
        <w:spacing w:line="360" w:lineRule="auto"/>
        <w:ind w:firstLine="709"/>
        <w:jc w:val="center"/>
        <w:rPr>
          <w:rFonts w:cstheme="majorBidi"/>
          <w:b/>
          <w:bCs/>
          <w:sz w:val="36"/>
          <w:szCs w:val="36"/>
        </w:rPr>
      </w:pPr>
      <w:r w:rsidRPr="00006DC5">
        <w:rPr>
          <w:rFonts w:cstheme="majorBidi"/>
          <w:b/>
          <w:bCs/>
          <w:sz w:val="36"/>
          <w:szCs w:val="36"/>
        </w:rPr>
        <w:t>dans le roman algérien</w:t>
      </w:r>
      <w:r w:rsidR="00852315">
        <w:rPr>
          <w:rFonts w:cstheme="majorBidi"/>
          <w:b/>
          <w:bCs/>
          <w:sz w:val="36"/>
          <w:szCs w:val="3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b/>
          <w:bCs/>
          <w:sz w:val="36"/>
          <w:szCs w:val="36"/>
        </w:rPr>
        <w:fldChar w:fldCharType="end"/>
      </w:r>
      <w:r w:rsidRPr="00006DC5">
        <w:rPr>
          <w:rFonts w:cstheme="majorBidi"/>
          <w:b/>
          <w:bCs/>
          <w:sz w:val="36"/>
          <w:szCs w:val="36"/>
        </w:rPr>
        <w:t xml:space="preserve"> des années 90</w:t>
      </w: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r w:rsidRPr="00006DC5">
        <w:rPr>
          <w:rFonts w:ascii="Times New Roman" w:hAnsi="Times New Roman" w:cstheme="majorBidi"/>
          <w:b/>
          <w:color w:val="auto"/>
          <w:sz w:val="26"/>
          <w:szCs w:val="26"/>
        </w:rPr>
        <w:lastRenderedPageBreak/>
        <w:t>Introduction</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Cette troisième partie, qui constitue le passage central de cette étude, se propose d’analyser dans le détail </w:t>
      </w:r>
      <w:r w:rsidRPr="00006DC5">
        <w:rPr>
          <w:rFonts w:cstheme="majorBidi"/>
          <w:i/>
          <w:iCs/>
          <w:sz w:val="26"/>
          <w:szCs w:val="26"/>
        </w:rPr>
        <w:t xml:space="preserve">les modes psychologiques de la naissance </w:t>
      </w:r>
      <w:r w:rsidRPr="00006DC5">
        <w:rPr>
          <w:rFonts w:cstheme="majorBidi"/>
          <w:sz w:val="26"/>
          <w:szCs w:val="26"/>
        </w:rPr>
        <w:t xml:space="preserve"> </w:t>
      </w:r>
      <w:r w:rsidRPr="00006DC5">
        <w:rPr>
          <w:rFonts w:cstheme="majorBidi"/>
          <w:i/>
          <w:sz w:val="26"/>
          <w:szCs w:val="26"/>
        </w:rPr>
        <w:t>des représentations dans le roman des années 90</w:t>
      </w:r>
      <w:r w:rsidRPr="00006DC5">
        <w:rPr>
          <w:rFonts w:cstheme="majorBidi"/>
          <w:sz w:val="26"/>
          <w:szCs w:val="26"/>
        </w:rPr>
        <w:t>.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est considérée comme </w:t>
      </w:r>
      <w:r w:rsidRPr="00006DC5">
        <w:rPr>
          <w:rFonts w:cstheme="majorBidi"/>
          <w:bCs/>
          <w:sz w:val="26"/>
          <w:szCs w:val="26"/>
        </w:rPr>
        <w:t>un processus psychique complexe</w:t>
      </w:r>
      <w:r w:rsidRPr="00006DC5">
        <w:rPr>
          <w:rFonts w:cstheme="majorBidi"/>
          <w:sz w:val="26"/>
          <w:szCs w:val="26"/>
        </w:rPr>
        <w:t>, se déployant dans le  discours et aboutissant à la construction de représentations partagées entre la représentation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et le sentiment de frayeur par rapport à un inconnu représenté par le terroriste. Nous mettons donc en lumière les différentes étapes qui interviennent dans la naissance dans le psychisme des auteurs de cette époque, de cette représentation du personnage terroriste dans le roman des années 90. </w:t>
      </w: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color w:val="auto"/>
          <w:sz w:val="26"/>
          <w:szCs w:val="26"/>
        </w:rPr>
      </w:pPr>
    </w:p>
    <w:p w:rsidR="000C7F93" w:rsidRPr="00006DC5" w:rsidRDefault="000C7F93" w:rsidP="000C7F93">
      <w:pPr>
        <w:pStyle w:val="NormalWeb"/>
        <w:spacing w:before="0" w:beforeAutospacing="0" w:after="0" w:afterAutospacing="0" w:line="360" w:lineRule="auto"/>
        <w:ind w:firstLine="709"/>
        <w:jc w:val="center"/>
        <w:rPr>
          <w:rFonts w:ascii="Times New Roman" w:hAnsi="Times New Roman" w:cstheme="majorBidi"/>
          <w:b/>
          <w:color w:val="auto"/>
          <w:sz w:val="36"/>
          <w:szCs w:val="36"/>
        </w:rPr>
      </w:pPr>
      <w:r w:rsidRPr="00006DC5">
        <w:rPr>
          <w:rFonts w:ascii="Times New Roman" w:hAnsi="Times New Roman" w:cstheme="majorBidi"/>
          <w:b/>
          <w:color w:val="auto"/>
          <w:sz w:val="36"/>
          <w:szCs w:val="36"/>
        </w:rPr>
        <w:t>CHAPITRE I</w:t>
      </w:r>
    </w:p>
    <w:p w:rsidR="000C7F93" w:rsidRPr="00006DC5" w:rsidRDefault="000C7F93" w:rsidP="000C7F93">
      <w:pPr>
        <w:pStyle w:val="NormalWeb"/>
        <w:spacing w:before="0" w:beforeAutospacing="0" w:after="0" w:afterAutospacing="0" w:line="360" w:lineRule="auto"/>
        <w:ind w:firstLine="709"/>
        <w:jc w:val="center"/>
        <w:rPr>
          <w:rFonts w:ascii="Times New Roman" w:hAnsi="Times New Roman" w:cstheme="majorBidi"/>
          <w:b/>
          <w:color w:val="auto"/>
          <w:sz w:val="36"/>
          <w:szCs w:val="36"/>
        </w:rPr>
      </w:pPr>
      <w:r w:rsidRPr="00006DC5">
        <w:rPr>
          <w:rFonts w:ascii="Times New Roman" w:hAnsi="Times New Roman" w:cstheme="majorBidi"/>
          <w:b/>
          <w:color w:val="auto"/>
          <w:sz w:val="36"/>
          <w:szCs w:val="36"/>
        </w:rPr>
        <w:t>L’ancrage</w:t>
      </w:r>
      <w:r w:rsidR="00852315">
        <w:rPr>
          <w:rFonts w:ascii="Times New Roman" w:hAnsi="Times New Roman" w:cstheme="majorBidi"/>
          <w:b/>
          <w:color w:val="auto"/>
          <w:sz w:val="36"/>
          <w:szCs w:val="36"/>
        </w:rPr>
        <w:fldChar w:fldCharType="begin"/>
      </w:r>
      <w:r>
        <w:instrText xml:space="preserve"> XE "</w:instrText>
      </w:r>
      <w:r w:rsidRPr="001544B6">
        <w:rPr>
          <w:rFonts w:ascii="Calibri" w:hAnsi="Calibri"/>
          <w:sz w:val="22"/>
          <w:szCs w:val="22"/>
        </w:rPr>
        <w:instrText>ancrage</w:instrText>
      </w:r>
      <w:r>
        <w:instrText xml:space="preserve">" </w:instrText>
      </w:r>
      <w:r w:rsidR="00852315">
        <w:rPr>
          <w:rFonts w:ascii="Times New Roman" w:hAnsi="Times New Roman" w:cstheme="majorBidi"/>
          <w:b/>
          <w:color w:val="auto"/>
          <w:sz w:val="36"/>
          <w:szCs w:val="36"/>
        </w:rPr>
        <w:fldChar w:fldCharType="end"/>
      </w:r>
      <w:r w:rsidRPr="00006DC5">
        <w:rPr>
          <w:rFonts w:ascii="Times New Roman" w:hAnsi="Times New Roman" w:cstheme="majorBidi"/>
          <w:b/>
          <w:color w:val="auto"/>
          <w:sz w:val="36"/>
          <w:szCs w:val="36"/>
        </w:rPr>
        <w:t xml:space="preserve"> réaliste du personnage</w:t>
      </w:r>
      <w:r w:rsidR="00852315">
        <w:rPr>
          <w:rFonts w:ascii="Times New Roman" w:hAnsi="Times New Roman" w:cstheme="majorBidi"/>
          <w:b/>
          <w:color w:val="auto"/>
          <w:sz w:val="36"/>
          <w:szCs w:val="3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imes New Roman" w:hAnsi="Times New Roman" w:cstheme="majorBidi"/>
          <w:b/>
          <w:color w:val="auto"/>
          <w:sz w:val="36"/>
          <w:szCs w:val="36"/>
        </w:rPr>
        <w:fldChar w:fldCharType="end"/>
      </w:r>
      <w:r w:rsidRPr="00006DC5">
        <w:rPr>
          <w:rFonts w:ascii="Times New Roman" w:hAnsi="Times New Roman" w:cstheme="majorBidi"/>
          <w:b/>
          <w:color w:val="auto"/>
          <w:sz w:val="36"/>
          <w:szCs w:val="36"/>
        </w:rPr>
        <w:t xml:space="preserve"> terroriste</w:t>
      </w:r>
      <w:r w:rsidR="00852315">
        <w:rPr>
          <w:rFonts w:ascii="Times New Roman" w:hAnsi="Times New Roman" w:cstheme="majorBidi"/>
          <w:b/>
          <w:color w:val="auto"/>
          <w:sz w:val="36"/>
          <w:szCs w:val="36"/>
        </w:rPr>
        <w:fldChar w:fldCharType="begin"/>
      </w:r>
      <w:r>
        <w:instrText xml:space="preserve"> XE "</w:instrText>
      </w:r>
      <w:r w:rsidRPr="001544B6">
        <w:rPr>
          <w:rFonts w:ascii="Calibri" w:hAnsi="Calibri"/>
          <w:sz w:val="22"/>
          <w:szCs w:val="22"/>
        </w:rPr>
        <w:instrText>terroriste</w:instrText>
      </w:r>
      <w:r>
        <w:instrText xml:space="preserve">" </w:instrText>
      </w:r>
      <w:r w:rsidR="00852315">
        <w:rPr>
          <w:rFonts w:ascii="Times New Roman" w:hAnsi="Times New Roman" w:cstheme="majorBidi"/>
          <w:b/>
          <w:color w:val="auto"/>
          <w:sz w:val="36"/>
          <w:szCs w:val="36"/>
        </w:rPr>
        <w:fldChar w:fldCharType="end"/>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bCs/>
          <w:color w:val="auto"/>
          <w:sz w:val="26"/>
          <w:szCs w:val="26"/>
        </w:rPr>
      </w:pPr>
    </w:p>
    <w:p w:rsidR="00B65EE0" w:rsidRDefault="00B65EE0" w:rsidP="000C7F93">
      <w:pPr>
        <w:pStyle w:val="NormalWeb"/>
        <w:spacing w:line="360" w:lineRule="auto"/>
        <w:ind w:firstLine="709"/>
        <w:jc w:val="both"/>
        <w:rPr>
          <w:rFonts w:ascii="Times New Roman" w:hAnsi="Times New Roman" w:cstheme="majorBidi"/>
          <w:b/>
          <w:bCs/>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bCs/>
          <w:color w:val="auto"/>
          <w:sz w:val="26"/>
          <w:szCs w:val="26"/>
        </w:rPr>
      </w:pPr>
      <w:r w:rsidRPr="00006DC5">
        <w:rPr>
          <w:rFonts w:ascii="Times New Roman" w:hAnsi="Times New Roman" w:cstheme="majorBidi"/>
          <w:b/>
          <w:bCs/>
          <w:color w:val="auto"/>
          <w:sz w:val="26"/>
          <w:szCs w:val="26"/>
        </w:rPr>
        <w:t>Introduction</w:t>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r w:rsidRPr="00006DC5">
        <w:rPr>
          <w:rFonts w:ascii="Times New Roman" w:hAnsi="Times New Roman" w:cstheme="majorBidi"/>
          <w:color w:val="auto"/>
          <w:sz w:val="26"/>
          <w:szCs w:val="26"/>
        </w:rPr>
        <w:t>Cette approche qui a été faite jusqu’alors, montre que la représentation</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représentation</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du personnage</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terroriste</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terroriste</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dans les romans de notre corpus correspond  bien à un balisage qui vise à inscrire les stratégies de représentation de ce personnage, que nous pourrions décrire comme « documentaire », dans une démarche fondamentalement référentielle.  C’est-à-dire dans la prise en charge du personnage  terroriste, dans les romans algériens des années 90 qui nous intéressent, comme personnage référentiel.</w:t>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p>
    <w:p w:rsidR="000C7F93" w:rsidRPr="00006DC5" w:rsidRDefault="000C7F93" w:rsidP="000C7F93">
      <w:pPr>
        <w:pStyle w:val="NormalWeb"/>
        <w:spacing w:line="360" w:lineRule="auto"/>
        <w:ind w:firstLine="709"/>
        <w:jc w:val="both"/>
        <w:rPr>
          <w:rFonts w:ascii="Times New Roman" w:hAnsi="Times New Roman" w:cstheme="majorBidi"/>
          <w:b/>
          <w:bCs/>
          <w:color w:val="auto"/>
          <w:sz w:val="26"/>
          <w:szCs w:val="26"/>
        </w:rPr>
      </w:pPr>
      <w:r w:rsidRPr="00006DC5">
        <w:rPr>
          <w:rFonts w:ascii="Times New Roman" w:hAnsi="Times New Roman" w:cstheme="majorBidi"/>
          <w:b/>
          <w:bCs/>
          <w:color w:val="auto"/>
          <w:sz w:val="26"/>
          <w:szCs w:val="26"/>
        </w:rPr>
        <w:t>I-1- L’ancrage</w:t>
      </w:r>
      <w:r w:rsidR="00852315">
        <w:rPr>
          <w:rFonts w:ascii="Times New Roman" w:hAnsi="Times New Roman" w:cstheme="majorBidi"/>
          <w:b/>
          <w:bCs/>
          <w:color w:val="auto"/>
          <w:sz w:val="26"/>
          <w:szCs w:val="26"/>
        </w:rPr>
        <w:fldChar w:fldCharType="begin"/>
      </w:r>
      <w:r>
        <w:instrText xml:space="preserve"> XE "</w:instrText>
      </w:r>
      <w:r w:rsidRPr="001544B6">
        <w:rPr>
          <w:rFonts w:ascii="Calibri" w:hAnsi="Calibri"/>
          <w:sz w:val="22"/>
          <w:szCs w:val="22"/>
        </w:rPr>
        <w:instrText>ancrage</w:instrText>
      </w:r>
      <w:r>
        <w:instrText xml:space="preserve">" </w:instrText>
      </w:r>
      <w:r w:rsidR="00852315">
        <w:rPr>
          <w:rFonts w:ascii="Times New Roman" w:hAnsi="Times New Roman" w:cstheme="majorBidi"/>
          <w:b/>
          <w:bCs/>
          <w:color w:val="auto"/>
          <w:sz w:val="26"/>
          <w:szCs w:val="26"/>
        </w:rPr>
        <w:fldChar w:fldCharType="end"/>
      </w:r>
      <w:r w:rsidRPr="00006DC5">
        <w:rPr>
          <w:rFonts w:ascii="Times New Roman" w:hAnsi="Times New Roman" w:cstheme="majorBidi"/>
          <w:b/>
          <w:bCs/>
          <w:color w:val="auto"/>
          <w:sz w:val="26"/>
          <w:szCs w:val="26"/>
        </w:rPr>
        <w:t xml:space="preserve"> et la fixité réaliste</w:t>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r w:rsidRPr="00006DC5">
        <w:rPr>
          <w:rFonts w:ascii="Times New Roman" w:hAnsi="Times New Roman" w:cstheme="majorBidi"/>
          <w:color w:val="auto"/>
          <w:sz w:val="26"/>
          <w:szCs w:val="26"/>
        </w:rPr>
        <w:t>Le personnage</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terroriste</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terroriste</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a  une fonction d'ancrage</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ancrage</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réaliste aidant à la construction de l'illusion réaliste. De ce fait, « </w:t>
      </w:r>
      <w:r w:rsidRPr="00006DC5">
        <w:rPr>
          <w:rFonts w:ascii="Times New Roman" w:hAnsi="Times New Roman" w:cstheme="majorBidi"/>
          <w:i/>
          <w:iCs/>
          <w:color w:val="auto"/>
          <w:sz w:val="26"/>
          <w:szCs w:val="26"/>
        </w:rPr>
        <w:t>il supporte l'acceptabilité du texte, c'est-à-dire sa lisibilité ou non, sa cohérence ou non, sa vraisemblance ou non</w:t>
      </w:r>
      <w:r w:rsidRPr="00006DC5">
        <w:rPr>
          <w:rFonts w:ascii="Times New Roman" w:hAnsi="Times New Roman" w:cstheme="majorBidi"/>
          <w:color w:val="auto"/>
          <w:sz w:val="26"/>
          <w:szCs w:val="26"/>
        </w:rPr>
        <w:t> »</w:t>
      </w:r>
      <w:r w:rsidRPr="00006DC5">
        <w:rPr>
          <w:rStyle w:val="Appelnotedebasdep"/>
          <w:rFonts w:ascii="Times New Roman" w:hAnsi="Times New Roman" w:cstheme="majorBidi"/>
          <w:color w:val="auto"/>
          <w:sz w:val="26"/>
          <w:szCs w:val="26"/>
        </w:rPr>
        <w:footnoteReference w:id="109"/>
      </w:r>
      <w:r w:rsidRPr="00006DC5">
        <w:rPr>
          <w:rFonts w:ascii="Times New Roman" w:hAnsi="Times New Roman" w:cstheme="majorBidi"/>
          <w:color w:val="auto"/>
          <w:sz w:val="26"/>
          <w:szCs w:val="26"/>
        </w:rPr>
        <w:t>.</w:t>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r w:rsidRPr="00006DC5">
        <w:rPr>
          <w:rFonts w:ascii="Times New Roman" w:hAnsi="Times New Roman" w:cstheme="majorBidi"/>
          <w:color w:val="auto"/>
          <w:sz w:val="26"/>
          <w:szCs w:val="26"/>
        </w:rPr>
        <w:t>Par ailleurs, ce personnage</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renvoie à un signifié lui conférant un  sens. En tant qu'unité de signification, le personnage possède une « étiquette sémantique » qui « </w:t>
      </w:r>
      <w:r w:rsidRPr="00006DC5">
        <w:rPr>
          <w:rFonts w:ascii="Times New Roman" w:hAnsi="Times New Roman" w:cstheme="majorBidi"/>
          <w:i/>
          <w:iCs/>
          <w:color w:val="auto"/>
          <w:sz w:val="26"/>
          <w:szCs w:val="26"/>
        </w:rPr>
        <w:t>n'est pas une « donnée » a priori, et stable, qu'il s'agirait purement de reconnaître, mais une construction qui s'effectue progressivement, le temps d'une lecture, le temps d'une aventure fictive</w:t>
      </w:r>
      <w:r w:rsidRPr="00006DC5">
        <w:rPr>
          <w:rFonts w:ascii="Times New Roman" w:hAnsi="Times New Roman" w:cstheme="majorBidi"/>
          <w:color w:val="auto"/>
          <w:sz w:val="26"/>
          <w:szCs w:val="26"/>
        </w:rPr>
        <w:t> »</w:t>
      </w:r>
      <w:r w:rsidRPr="00006DC5">
        <w:rPr>
          <w:rStyle w:val="Appelnotedebasdep"/>
          <w:rFonts w:ascii="Times New Roman" w:hAnsi="Times New Roman" w:cstheme="majorBidi"/>
          <w:color w:val="auto"/>
          <w:sz w:val="26"/>
          <w:szCs w:val="26"/>
        </w:rPr>
        <w:footnoteReference w:id="110"/>
      </w:r>
      <w:r w:rsidRPr="00006DC5">
        <w:rPr>
          <w:rFonts w:ascii="Times New Roman" w:hAnsi="Times New Roman" w:cstheme="majorBidi"/>
          <w:color w:val="auto"/>
          <w:sz w:val="26"/>
          <w:szCs w:val="26"/>
        </w:rPr>
        <w:t>. Il est donc à la fois le produit « </w:t>
      </w:r>
      <w:r w:rsidRPr="00006DC5">
        <w:rPr>
          <w:rFonts w:ascii="Times New Roman" w:hAnsi="Times New Roman" w:cstheme="majorBidi"/>
          <w:i/>
          <w:iCs/>
          <w:color w:val="auto"/>
          <w:sz w:val="26"/>
          <w:szCs w:val="26"/>
        </w:rPr>
        <w:t>d'un effet de contexte (soulignement de rapports sémantiques intratextuels) et d'une activité de mémorisation et de reconstruction opérée par le lecteur</w:t>
      </w:r>
      <w:r w:rsidRPr="00006DC5">
        <w:rPr>
          <w:rFonts w:ascii="Times New Roman" w:hAnsi="Times New Roman" w:cstheme="majorBidi"/>
          <w:color w:val="auto"/>
          <w:sz w:val="26"/>
          <w:szCs w:val="26"/>
        </w:rPr>
        <w:t> »</w:t>
      </w:r>
      <w:r w:rsidRPr="00006DC5">
        <w:rPr>
          <w:rStyle w:val="Appelnotedebasdep"/>
          <w:rFonts w:ascii="Times New Roman" w:hAnsi="Times New Roman" w:cstheme="majorBidi"/>
          <w:color w:val="auto"/>
          <w:sz w:val="26"/>
          <w:szCs w:val="26"/>
        </w:rPr>
        <w:footnoteReference w:id="111"/>
      </w:r>
      <w:r w:rsidRPr="00006DC5">
        <w:rPr>
          <w:rFonts w:ascii="Times New Roman" w:hAnsi="Times New Roman" w:cstheme="majorBidi"/>
          <w:color w:val="auto"/>
          <w:sz w:val="26"/>
          <w:szCs w:val="26"/>
        </w:rPr>
        <w:t>. Cette notion de contexte peut être élargie « </w:t>
      </w:r>
      <w:r w:rsidRPr="00006DC5">
        <w:rPr>
          <w:rFonts w:ascii="Times New Roman" w:hAnsi="Times New Roman" w:cstheme="majorBidi"/>
          <w:i/>
          <w:iCs/>
          <w:color w:val="auto"/>
          <w:sz w:val="26"/>
          <w:szCs w:val="26"/>
        </w:rPr>
        <w:t>à tout le texte de l'Histoire et de la Culture</w:t>
      </w:r>
      <w:r w:rsidRPr="00006DC5">
        <w:rPr>
          <w:rFonts w:ascii="Times New Roman" w:hAnsi="Times New Roman" w:cstheme="majorBidi"/>
          <w:color w:val="auto"/>
          <w:sz w:val="26"/>
          <w:szCs w:val="26"/>
        </w:rPr>
        <w:t> ». Ainsi, le rôle d'un personnage historique dans le récit</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récit</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est « </w:t>
      </w:r>
      <w:r w:rsidRPr="00006DC5">
        <w:rPr>
          <w:rFonts w:ascii="Times New Roman" w:hAnsi="Times New Roman" w:cstheme="majorBidi"/>
          <w:i/>
          <w:iCs/>
          <w:color w:val="auto"/>
          <w:sz w:val="26"/>
          <w:szCs w:val="26"/>
        </w:rPr>
        <w:t>éminemment prévisible [...], dans la mesure où ce rôle est déjà prédéterminé dans ses grandes lignes par une Histoire préalable déjà écrite et fixée</w:t>
      </w:r>
      <w:r w:rsidRPr="00006DC5">
        <w:rPr>
          <w:rFonts w:ascii="Times New Roman" w:hAnsi="Times New Roman" w:cstheme="majorBidi"/>
          <w:color w:val="auto"/>
          <w:sz w:val="26"/>
          <w:szCs w:val="26"/>
        </w:rPr>
        <w:t> »</w:t>
      </w:r>
      <w:r w:rsidRPr="00006DC5">
        <w:rPr>
          <w:rStyle w:val="Appelnotedebasdep"/>
          <w:rFonts w:ascii="Times New Roman" w:hAnsi="Times New Roman" w:cstheme="majorBidi"/>
          <w:color w:val="auto"/>
          <w:sz w:val="26"/>
          <w:szCs w:val="26"/>
        </w:rPr>
        <w:footnoteReference w:id="112"/>
      </w:r>
      <w:r w:rsidRPr="00006DC5">
        <w:rPr>
          <w:rFonts w:ascii="Times New Roman" w:hAnsi="Times New Roman" w:cstheme="majorBidi"/>
          <w:color w:val="auto"/>
          <w:sz w:val="26"/>
          <w:szCs w:val="26"/>
        </w:rPr>
        <w:t xml:space="preserve">. </w:t>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r w:rsidRPr="00006DC5">
        <w:rPr>
          <w:rFonts w:ascii="Times New Roman" w:hAnsi="Times New Roman" w:cstheme="majorBidi"/>
          <w:color w:val="auto"/>
          <w:sz w:val="26"/>
          <w:szCs w:val="26"/>
        </w:rPr>
        <w:t>    Cette « </w:t>
      </w:r>
      <w:r w:rsidRPr="00006DC5">
        <w:rPr>
          <w:rFonts w:ascii="Times New Roman" w:hAnsi="Times New Roman" w:cstheme="majorBidi"/>
          <w:i/>
          <w:color w:val="auto"/>
          <w:sz w:val="26"/>
          <w:szCs w:val="26"/>
        </w:rPr>
        <w:t>relative fixité du nom (et du « rôle », déjà fixé par l'histoire</w:t>
      </w:r>
      <w:r w:rsidR="00852315">
        <w:rPr>
          <w:rFonts w:ascii="Times New Roman" w:hAnsi="Times New Roman" w:cstheme="majorBidi"/>
          <w:i/>
          <w:color w:val="auto"/>
          <w:sz w:val="26"/>
          <w:szCs w:val="26"/>
        </w:rPr>
        <w:fldChar w:fldCharType="begin"/>
      </w:r>
      <w:r>
        <w:instrText xml:space="preserve"> XE "</w:instrText>
      </w:r>
      <w:r w:rsidRPr="001544B6">
        <w:rPr>
          <w:rFonts w:ascii="Calibri" w:hAnsi="Calibri"/>
          <w:sz w:val="22"/>
          <w:szCs w:val="22"/>
        </w:rPr>
        <w:instrText>histoire</w:instrText>
      </w:r>
      <w:r>
        <w:instrText xml:space="preserve">" </w:instrText>
      </w:r>
      <w:r w:rsidR="00852315">
        <w:rPr>
          <w:rFonts w:ascii="Times New Roman" w:hAnsi="Times New Roman" w:cstheme="majorBidi"/>
          <w:i/>
          <w:color w:val="auto"/>
          <w:sz w:val="26"/>
          <w:szCs w:val="26"/>
        </w:rPr>
        <w:fldChar w:fldCharType="end"/>
      </w:r>
      <w:r w:rsidRPr="00006DC5">
        <w:rPr>
          <w:rFonts w:ascii="Times New Roman" w:hAnsi="Times New Roman" w:cstheme="majorBidi"/>
          <w:i/>
          <w:color w:val="auto"/>
          <w:sz w:val="26"/>
          <w:szCs w:val="26"/>
        </w:rPr>
        <w:t>, du personnage</w:t>
      </w:r>
      <w:r w:rsidR="00852315">
        <w:rPr>
          <w:rFonts w:ascii="Times New Roman" w:hAnsi="Times New Roman" w:cstheme="majorBidi"/>
          <w:i/>
          <w:color w:val="auto"/>
          <w:sz w:val="26"/>
          <w:szCs w:val="26"/>
        </w:rPr>
        <w:fldChar w:fldCharType="begin"/>
      </w:r>
      <w:r>
        <w:instrText xml:space="preserve"> XE "</w:instrText>
      </w:r>
      <w:r w:rsidRPr="001544B6">
        <w:rPr>
          <w:rFonts w:ascii="Calibri" w:hAnsi="Calibri"/>
          <w:sz w:val="22"/>
          <w:szCs w:val="22"/>
        </w:rPr>
        <w:instrText>personnage</w:instrText>
      </w:r>
      <w:r>
        <w:instrText xml:space="preserve">" </w:instrText>
      </w:r>
      <w:r w:rsidR="00852315">
        <w:rPr>
          <w:rFonts w:ascii="Times New Roman" w:hAnsi="Times New Roman" w:cstheme="majorBidi"/>
          <w:i/>
          <w:color w:val="auto"/>
          <w:sz w:val="26"/>
          <w:szCs w:val="26"/>
        </w:rPr>
        <w:fldChar w:fldCharType="end"/>
      </w:r>
      <w:r w:rsidRPr="00006DC5">
        <w:rPr>
          <w:rFonts w:ascii="Times New Roman" w:hAnsi="Times New Roman" w:cstheme="majorBidi"/>
          <w:i/>
          <w:color w:val="auto"/>
          <w:sz w:val="26"/>
          <w:szCs w:val="26"/>
        </w:rPr>
        <w:t xml:space="preserve"> transformé en destin) » est un facteur de lisibilité, sans toutefois exclure du nom « une certaine fonctionnalité narrative originale à l'œuvre. »</w:t>
      </w:r>
      <w:r w:rsidRPr="00006DC5">
        <w:rPr>
          <w:rStyle w:val="Appelnotedebasdep"/>
          <w:rFonts w:ascii="Times New Roman" w:hAnsi="Times New Roman" w:cstheme="majorBidi"/>
          <w:i/>
          <w:color w:val="auto"/>
          <w:sz w:val="26"/>
          <w:szCs w:val="26"/>
        </w:rPr>
        <w:footnoteReference w:id="113"/>
      </w:r>
      <w:r w:rsidRPr="00006DC5">
        <w:rPr>
          <w:rFonts w:ascii="Times New Roman" w:hAnsi="Times New Roman" w:cstheme="majorBidi"/>
          <w:i/>
          <w:color w:val="auto"/>
          <w:sz w:val="26"/>
          <w:szCs w:val="26"/>
        </w:rPr>
        <w:t xml:space="preserve">. Ces noms historiques, mythologiques ou sociaux « demandent à la fois d'être </w:t>
      </w:r>
      <w:r w:rsidRPr="00006DC5">
        <w:rPr>
          <w:rFonts w:ascii="Times New Roman" w:hAnsi="Times New Roman" w:cstheme="majorBidi"/>
          <w:i/>
          <w:iCs/>
          <w:color w:val="auto"/>
          <w:sz w:val="26"/>
          <w:szCs w:val="26"/>
        </w:rPr>
        <w:t>reconnus</w:t>
      </w:r>
      <w:r w:rsidRPr="00006DC5">
        <w:rPr>
          <w:rFonts w:ascii="Times New Roman" w:hAnsi="Times New Roman" w:cstheme="majorBidi"/>
          <w:i/>
          <w:color w:val="auto"/>
          <w:sz w:val="26"/>
          <w:szCs w:val="26"/>
        </w:rPr>
        <w:t xml:space="preserve"> (ils font alors appel à la compétence socio-culturelle du lecteur) et </w:t>
      </w:r>
      <w:r w:rsidRPr="00006DC5">
        <w:rPr>
          <w:rFonts w:ascii="Times New Roman" w:hAnsi="Times New Roman" w:cstheme="majorBidi"/>
          <w:i/>
          <w:iCs/>
          <w:color w:val="auto"/>
          <w:sz w:val="26"/>
          <w:szCs w:val="26"/>
        </w:rPr>
        <w:lastRenderedPageBreak/>
        <w:t>compris</w:t>
      </w:r>
      <w:r w:rsidRPr="00006DC5">
        <w:rPr>
          <w:rFonts w:ascii="Times New Roman" w:hAnsi="Times New Roman" w:cstheme="majorBidi"/>
          <w:i/>
          <w:color w:val="auto"/>
          <w:sz w:val="26"/>
          <w:szCs w:val="26"/>
        </w:rPr>
        <w:t xml:space="preserve"> (reconnus ou pas, ils entrent dans un système de relations internes construit par l'œuvre)</w:t>
      </w:r>
      <w:r w:rsidRPr="00006DC5">
        <w:rPr>
          <w:rFonts w:ascii="Times New Roman" w:hAnsi="Times New Roman" w:cstheme="majorBidi"/>
          <w:color w:val="auto"/>
          <w:sz w:val="26"/>
          <w:szCs w:val="26"/>
        </w:rPr>
        <w:t> »</w:t>
      </w:r>
      <w:r w:rsidRPr="00006DC5">
        <w:rPr>
          <w:rStyle w:val="Appelnotedebasdep"/>
          <w:rFonts w:ascii="Times New Roman" w:hAnsi="Times New Roman" w:cstheme="majorBidi"/>
          <w:color w:val="auto"/>
          <w:sz w:val="26"/>
          <w:szCs w:val="26"/>
        </w:rPr>
        <w:footnoteReference w:id="114"/>
      </w:r>
      <w:r w:rsidRPr="00006DC5">
        <w:rPr>
          <w:rFonts w:ascii="Times New Roman" w:hAnsi="Times New Roman" w:cstheme="majorBidi"/>
          <w:color w:val="auto"/>
          <w:sz w:val="26"/>
          <w:szCs w:val="26"/>
        </w:rPr>
        <w:t xml:space="preserve">. </w:t>
      </w:r>
    </w:p>
    <w:p w:rsidR="000C7F93" w:rsidRPr="00006DC5" w:rsidRDefault="000C7F93" w:rsidP="000C7F93">
      <w:pPr>
        <w:spacing w:before="100" w:beforeAutospacing="1" w:after="100" w:afterAutospacing="1" w:line="360" w:lineRule="auto"/>
        <w:ind w:firstLine="709"/>
        <w:jc w:val="both"/>
        <w:rPr>
          <w:rFonts w:cstheme="majorBidi"/>
          <w:b/>
          <w:bCs/>
          <w:sz w:val="26"/>
          <w:szCs w:val="26"/>
        </w:rPr>
      </w:pPr>
      <w:r w:rsidRPr="00006DC5">
        <w:rPr>
          <w:rFonts w:cstheme="majorBidi"/>
          <w:sz w:val="26"/>
          <w:szCs w:val="26"/>
        </w:rPr>
        <w:t>C’est cette fixité, cette immobilité dans la nomination que nous cherchons, donc, à comprendre et à en rechercher l’origine. Lors de la transcription des représentations qui consistent à décrire l’univers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le roman algérien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sz w:val="26"/>
          <w:szCs w:val="26"/>
        </w:rPr>
        <w:fldChar w:fldCharType="end"/>
      </w:r>
      <w:r w:rsidRPr="00006DC5">
        <w:rPr>
          <w:rFonts w:cstheme="majorBidi"/>
          <w:sz w:val="26"/>
          <w:szCs w:val="26"/>
        </w:rPr>
        <w:t xml:space="preserve"> des années 90 et par là son auteur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sz w:val="26"/>
          <w:szCs w:val="26"/>
        </w:rPr>
        <w:fldChar w:fldCharType="end"/>
      </w:r>
      <w:r w:rsidRPr="00006DC5">
        <w:rPr>
          <w:rFonts w:cstheme="majorBidi"/>
          <w:sz w:val="26"/>
          <w:szCs w:val="26"/>
        </w:rPr>
        <w:t>, procède au déplacement des images  de la réalité à décrire vers le texte. C’est dans ce cadre que cette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du personnage terroriste  va être analysée sous le jour d’une compétence socio-culturelle  du lecteur.</w:t>
      </w:r>
      <w:r w:rsidRPr="00006DC5">
        <w:rPr>
          <w:rFonts w:cstheme="majorBidi"/>
          <w:b/>
          <w:bCs/>
          <w:sz w:val="26"/>
          <w:szCs w:val="26"/>
        </w:rPr>
        <w:t xml:space="preserve"> </w:t>
      </w:r>
      <w:r w:rsidRPr="00006DC5">
        <w:rPr>
          <w:rFonts w:cstheme="majorBidi"/>
          <w:bCs/>
          <w:sz w:val="26"/>
          <w:szCs w:val="26"/>
        </w:rPr>
        <w:t>Cette compétence socio-culturelle est  complétée dans le roman des années 90 par la représentation par l’auteur de ses propres effets d’imagination relayées en cela par une presse qui n’a jamais été autant sollicitée que durant cette période dans son récit</w:t>
      </w:r>
      <w:r w:rsidR="00852315">
        <w:rPr>
          <w:rFonts w:cstheme="majorBidi"/>
          <w:bCs/>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bCs/>
          <w:sz w:val="26"/>
          <w:szCs w:val="26"/>
        </w:rPr>
        <w:fldChar w:fldCharType="end"/>
      </w:r>
      <w:r w:rsidRPr="00006DC5">
        <w:rPr>
          <w:rFonts w:cstheme="majorBidi"/>
          <w:bCs/>
          <w:sz w:val="26"/>
          <w:szCs w:val="26"/>
        </w:rPr>
        <w:t xml:space="preserve"> de la barbarie terroriste. </w:t>
      </w:r>
      <w:r w:rsidRPr="00006DC5">
        <w:rPr>
          <w:rFonts w:cstheme="majorBidi"/>
          <w:b/>
          <w:bCs/>
          <w:sz w:val="26"/>
          <w:szCs w:val="26"/>
        </w:rPr>
        <w:t xml:space="preserve"> </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sz w:val="26"/>
          <w:szCs w:val="26"/>
        </w:rPr>
      </w:pPr>
      <w:r w:rsidRPr="00006DC5">
        <w:rPr>
          <w:rFonts w:cstheme="majorBidi"/>
          <w:bCs/>
          <w:sz w:val="26"/>
          <w:szCs w:val="26"/>
        </w:rPr>
        <w:t>Les deux composantes que sont la représentation</w:t>
      </w:r>
      <w:r w:rsidR="00852315">
        <w:rPr>
          <w:rFonts w:cstheme="majorBidi"/>
          <w:bCs/>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bCs/>
          <w:sz w:val="26"/>
          <w:szCs w:val="26"/>
        </w:rPr>
        <w:fldChar w:fldCharType="end"/>
      </w:r>
      <w:r w:rsidRPr="00006DC5">
        <w:rPr>
          <w:rFonts w:cstheme="majorBidi"/>
          <w:bCs/>
          <w:sz w:val="26"/>
          <w:szCs w:val="26"/>
        </w:rPr>
        <w:t xml:space="preserve"> socio-culturelle du lecteur et l’imagination de l’auteur</w:t>
      </w:r>
      <w:r w:rsidR="00852315">
        <w:rPr>
          <w:rFonts w:cstheme="majorBidi"/>
          <w:bCs/>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bCs/>
          <w:sz w:val="26"/>
          <w:szCs w:val="26"/>
        </w:rPr>
        <w:fldChar w:fldCharType="end"/>
      </w:r>
      <w:r w:rsidRPr="00006DC5">
        <w:rPr>
          <w:rFonts w:cstheme="majorBidi"/>
          <w:bCs/>
          <w:sz w:val="26"/>
          <w:szCs w:val="26"/>
        </w:rPr>
        <w:t xml:space="preserve"> tournent autour de la violence des actes commis. Violence qui est </w:t>
      </w:r>
      <w:r w:rsidRPr="00006DC5">
        <w:rPr>
          <w:rFonts w:cstheme="majorBidi"/>
          <w:sz w:val="26"/>
          <w:szCs w:val="26"/>
        </w:rPr>
        <w:t xml:space="preserve"> considérée comme un phénomène qui attire l’attention des curieux. En mettant trop en avant les actes terroristes, les médias permettent aux promoteurs de ces actes de se faire connaître. Il est de ce fait possible de croire que  les terroristes se font relayer par les médias. Le peu de moyens qu’ils ont, en comparaison avec leurs contradicteurs,  fait que les terroristes ne peuvent, à aucun moment, croire gagner la bataille médiatique sur le point de vue militaire affiché. Le seul moyen pour eux est de gagner sur le terrain de la médiatisation de leurs actes par un éclat et une violence extrême.  Cela donne naissance à une  mise en scène destinée à donner à l’attentat un impact visuel nécessaire assimilable à de la théâtralisation. L’agression se tient devant un public. </w:t>
      </w:r>
    </w:p>
    <w:p w:rsidR="000C7F93"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p>
    <w:p w:rsidR="000C7F93"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p>
    <w:p w:rsidR="00B65EE0" w:rsidRDefault="00B65EE0" w:rsidP="000C7F93">
      <w:pPr>
        <w:autoSpaceDE w:val="0"/>
        <w:autoSpaceDN w:val="0"/>
        <w:adjustRightInd w:val="0"/>
        <w:spacing w:before="100" w:beforeAutospacing="1" w:after="100" w:afterAutospacing="1" w:line="360" w:lineRule="auto"/>
        <w:ind w:firstLine="709"/>
        <w:jc w:val="both"/>
        <w:rPr>
          <w:rFonts w:cstheme="majorBidi"/>
          <w:b/>
          <w:bCs/>
          <w:sz w:val="26"/>
          <w:szCs w:val="26"/>
        </w:rPr>
      </w:pP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lastRenderedPageBreak/>
        <w:t>I-2- La vraisemblance réaliste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Les codes de la vraisemblance réaliste s’appuient sur la fiction pour dévoiler les non dits de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son côté non apparent. Les auteurs mêlent en effet à leur travail d’écriture une grande part d’invention, de fantaisie. Ils imaginent de grandes parties de l’histoire telle réellement vécue. Ils mettent en scène des situations inventées de toutes parts, mais qui leur semblent apporter une perspective plus complète et fidèle au récit</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sz w:val="26"/>
          <w:szCs w:val="26"/>
        </w:rPr>
        <w:fldChar w:fldCharType="end"/>
      </w:r>
      <w:r w:rsidRPr="00006DC5">
        <w:rPr>
          <w:rFonts w:cstheme="majorBidi"/>
          <w:sz w:val="26"/>
          <w:szCs w:val="26"/>
        </w:rPr>
        <w:t xml:space="preserve"> qu’ils veulent mettre en place.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 fait de proposer des contre-histoires s’accompagne ainsi d’un recours massif à l’imaginaire, dans une inversion du rapport entre réalité et fiction, les romanciers exhibent la littérarité de leurs textes en indiquant que le récit</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sz w:val="26"/>
          <w:szCs w:val="26"/>
        </w:rPr>
        <w:fldChar w:fldCharType="end"/>
      </w:r>
      <w:r w:rsidRPr="00006DC5">
        <w:rPr>
          <w:rFonts w:cstheme="majorBidi"/>
          <w:sz w:val="26"/>
          <w:szCs w:val="26"/>
        </w:rPr>
        <w:t xml:space="preserve"> historique n’est pas un discours exclusivement « vrai ».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est montrée comme falsificatrice, alors même qu’elle se veut le discours réaliste par excellence. C’est alors paradoxalement la fiction et son irréalisme qui peuvent livrer une version plus juste de ce qui s’est passé réellement.</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t>I-3- Remise en question de la frontière entre réalité et fiction</w:t>
      </w:r>
    </w:p>
    <w:p w:rsidR="000C7F93" w:rsidRPr="00006DC5" w:rsidRDefault="000C7F93" w:rsidP="000C7F93">
      <w:pPr>
        <w:pStyle w:val="spip"/>
        <w:spacing w:line="360" w:lineRule="auto"/>
        <w:ind w:firstLine="709"/>
        <w:jc w:val="both"/>
        <w:rPr>
          <w:sz w:val="26"/>
          <w:szCs w:val="26"/>
        </w:rPr>
      </w:pPr>
      <w:r w:rsidRPr="00006DC5">
        <w:rPr>
          <w:sz w:val="26"/>
          <w:szCs w:val="26"/>
        </w:rPr>
        <w:t>Ce qui caractérise le roman, c’est son jeu perpétuel avec la frontière entre réalité et fiction. Il est à  remarquer que les personnages dans les romans qui nous intéressent sont eux-mêmes, fondamentalement, des êtres qui ont du mal à faire la part entre les deux. Le  roman devient une longue réflexion sur les limites de l’illusion romanesque et sur la frontière mouvante qui sépare le réel et la fiction</w:t>
      </w:r>
      <w:r w:rsidRPr="00006DC5">
        <w:rPr>
          <w:i/>
          <w:iCs/>
          <w:sz w:val="26"/>
          <w:szCs w:val="26"/>
        </w:rPr>
        <w:t xml:space="preserve">. </w:t>
      </w:r>
      <w:r w:rsidRPr="00006DC5">
        <w:rPr>
          <w:sz w:val="26"/>
          <w:szCs w:val="26"/>
        </w:rPr>
        <w:t>Le romancier joue des multiples passages de l’un à l’autre, des passages incessants entre la vie et le rêve. Cependant et étant donné que la frontière existe toujours, tout l’art du romancier consiste à montrer cette différence, à la rendre perceptible.</w:t>
      </w:r>
    </w:p>
    <w:p w:rsidR="000C7F93" w:rsidRPr="00006DC5" w:rsidRDefault="000C7F93" w:rsidP="000C7F93">
      <w:pPr>
        <w:pStyle w:val="spip"/>
        <w:spacing w:line="360" w:lineRule="auto"/>
        <w:ind w:firstLine="709"/>
        <w:jc w:val="both"/>
        <w:rPr>
          <w:sz w:val="26"/>
          <w:szCs w:val="26"/>
        </w:rPr>
      </w:pPr>
      <w:r w:rsidRPr="00006DC5">
        <w:rPr>
          <w:i/>
          <w:iCs/>
          <w:sz w:val="26"/>
          <w:szCs w:val="26"/>
        </w:rPr>
        <w:lastRenderedPageBreak/>
        <w:t xml:space="preserve"> </w:t>
      </w:r>
      <w:r w:rsidRPr="00006DC5">
        <w:rPr>
          <w:sz w:val="26"/>
          <w:szCs w:val="26"/>
        </w:rPr>
        <w:t>L’illusion romanesque est, ainsi, l’image donnée par le roman d’une communication constante, intime, immédiate entre le réel et le fictif, entre le rêve et la vie.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t>I-3-1- Le scepticisme de la réalité</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Georges Lukacs évoque «</w:t>
      </w:r>
      <w:r w:rsidRPr="00006DC5">
        <w:rPr>
          <w:rFonts w:cstheme="majorBidi"/>
          <w:i/>
          <w:iCs/>
          <w:sz w:val="26"/>
          <w:szCs w:val="26"/>
        </w:rPr>
        <w:t xml:space="preserve"> les tendances générales de la décadence et la constitution du roman historique en tant que genre particulier </w:t>
      </w:r>
      <w:r w:rsidRPr="00006DC5">
        <w:rPr>
          <w:rFonts w:cstheme="majorBidi"/>
          <w:sz w:val="26"/>
          <w:szCs w:val="26"/>
        </w:rPr>
        <w:t>»</w:t>
      </w:r>
      <w:r w:rsidRPr="00006DC5">
        <w:rPr>
          <w:rStyle w:val="Appelnotedebasdep"/>
          <w:rFonts w:cstheme="majorBidi"/>
          <w:sz w:val="26"/>
          <w:szCs w:val="26"/>
        </w:rPr>
        <w:footnoteReference w:id="115"/>
      </w:r>
      <w:r w:rsidRPr="00006DC5">
        <w:rPr>
          <w:rFonts w:cstheme="majorBidi"/>
          <w:sz w:val="26"/>
          <w:szCs w:val="26"/>
        </w:rPr>
        <w:t>. Il explique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d’une 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connaissable à celle d’une histoire étrangère, incompréhensible.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Il impute aux auteurs qui relatent cette seconde forme d’histoire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une volonté d’isolement des réalités populaires, ainsi qu’un goût pour l’exotisme et le pittoresque. Il parle alors d’ « </w:t>
      </w:r>
      <w:r w:rsidRPr="00006DC5">
        <w:rPr>
          <w:rFonts w:cstheme="majorBidi"/>
          <w:i/>
          <w:iCs/>
          <w:sz w:val="26"/>
          <w:szCs w:val="26"/>
        </w:rPr>
        <w:t>enfantillage</w:t>
      </w:r>
      <w:r w:rsidRPr="00006DC5">
        <w:rPr>
          <w:rFonts w:cstheme="majorBidi"/>
          <w:sz w:val="26"/>
          <w:szCs w:val="26"/>
        </w:rPr>
        <w:t xml:space="preserve"> », d’ « </w:t>
      </w:r>
      <w:r w:rsidRPr="00006DC5">
        <w:rPr>
          <w:rFonts w:cstheme="majorBidi"/>
          <w:i/>
          <w:iCs/>
          <w:sz w:val="26"/>
          <w:szCs w:val="26"/>
        </w:rPr>
        <w:t>absence de maturité</w:t>
      </w:r>
      <w:r w:rsidRPr="00006DC5">
        <w:rPr>
          <w:rFonts w:cstheme="majorBidi"/>
          <w:sz w:val="26"/>
          <w:szCs w:val="26"/>
        </w:rPr>
        <w:t xml:space="preserve"> » des artistes.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Cette mise en doute d’une compréhension unitaire des problèmes de la société actuelle doit être prise en tant que scepticisme des auteurs quant à la notion de réalité. Les écrivains algériens de cette période des années 90 montrent en effet, à travers leurs romans, que le réel n’est pas pour eux une entité fixe, mais une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codée par des principes culturels, religieux, idéologiques, dont nous pouvons et devons douter.</w:t>
      </w:r>
    </w:p>
    <w:p w:rsidR="000C7F93" w:rsidRPr="00006DC5" w:rsidRDefault="000C7F93" w:rsidP="000C7F93">
      <w:pPr>
        <w:pStyle w:val="Corpsdutexte0"/>
        <w:shd w:val="clear" w:color="auto" w:fill="auto"/>
        <w:spacing w:before="100" w:beforeAutospacing="1" w:after="100" w:afterAutospacing="1" w:line="360" w:lineRule="auto"/>
        <w:ind w:firstLine="709"/>
        <w:rPr>
          <w:rFonts w:ascii="Times New Roman" w:hAnsi="Times New Roman" w:cstheme="majorBidi"/>
          <w:i/>
          <w:iCs/>
          <w:sz w:val="26"/>
          <w:szCs w:val="26"/>
        </w:rPr>
      </w:pPr>
      <w:r w:rsidRPr="00006DC5">
        <w:rPr>
          <w:rFonts w:ascii="Times New Roman" w:hAnsi="Times New Roman" w:cstheme="majorBidi"/>
          <w:sz w:val="26"/>
          <w:szCs w:val="26"/>
        </w:rPr>
        <w:t>Le scepticisme est en effet de mise dans le roman, qui relativise toutes les vérités communément admises. Dans « </w:t>
      </w:r>
      <w:r w:rsidRPr="0003036C">
        <w:rPr>
          <w:rFonts w:ascii="Times New Roman" w:hAnsi="Times New Roman" w:cstheme="majorBidi"/>
          <w:i/>
          <w:sz w:val="26"/>
          <w:szCs w:val="26"/>
        </w:rPr>
        <w:t xml:space="preserve">le labyrinthe  </w:t>
      </w:r>
      <w:r w:rsidRPr="00006DC5">
        <w:rPr>
          <w:rFonts w:ascii="Times New Roman" w:hAnsi="Times New Roman" w:cstheme="majorBidi"/>
          <w:sz w:val="26"/>
          <w:szCs w:val="26"/>
        </w:rPr>
        <w:t>», Mohamed Sari met en scène ce relativisme, à travers le personnage</w:t>
      </w:r>
      <w:r w:rsidR="00852315">
        <w:rPr>
          <w:rFonts w:ascii="Times New Roman" w:hAnsi="Times New Roman"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imes New Roman" w:hAnsi="Times New Roman" w:cstheme="majorBidi"/>
          <w:sz w:val="26"/>
          <w:szCs w:val="26"/>
        </w:rPr>
        <w:fldChar w:fldCharType="end"/>
      </w:r>
      <w:r w:rsidRPr="00006DC5">
        <w:rPr>
          <w:rFonts w:ascii="Times New Roman" w:hAnsi="Times New Roman" w:cstheme="majorBidi"/>
          <w:sz w:val="26"/>
          <w:szCs w:val="26"/>
        </w:rPr>
        <w:t xml:space="preserve"> de Karim qui reprend la figure de l’islamiste Yazid Lahreche  :</w:t>
      </w:r>
      <w:r w:rsidRPr="00006DC5">
        <w:rPr>
          <w:rFonts w:ascii="Times New Roman" w:hAnsi="Times New Roman" w:cstheme="majorBidi"/>
          <w:i/>
          <w:iCs/>
          <w:sz w:val="26"/>
          <w:szCs w:val="26"/>
        </w:rPr>
        <w:t xml:space="preserve"> « Yazid Lahrèche reprit son discours préliminaire où il ressassait des formules apprises par cœur, mêlant versets coraniques et dires du prophète Mohammed. Karim n'écoutait que d'une oreille, car ce genre de prêche, il en avait avalé jusqu'à la nausée, du temps où le parti activait dans </w:t>
      </w:r>
      <w:r w:rsidRPr="00006DC5">
        <w:rPr>
          <w:rFonts w:ascii="Times New Roman" w:hAnsi="Times New Roman" w:cstheme="majorBidi"/>
          <w:i/>
          <w:iCs/>
          <w:sz w:val="26"/>
          <w:szCs w:val="26"/>
        </w:rPr>
        <w:lastRenderedPageBreak/>
        <w:t>la légalité et qu'il se déplaçait […] de mosquée en mosquée, de ville en ville, de meeting en meeting, pour écouter avec ferveur et passion les prédicateurs de tout bord haranguer les foules crédules et leur promettre le paradis dans ce monde et dans celui de l'au-delà. »</w:t>
      </w:r>
      <w:r w:rsidRPr="00006DC5">
        <w:rPr>
          <w:rStyle w:val="Appelnotedebasdep"/>
          <w:rFonts w:ascii="Times New Roman" w:hAnsi="Times New Roman" w:cstheme="majorBidi"/>
          <w:i/>
          <w:iCs/>
          <w:sz w:val="26"/>
          <w:szCs w:val="26"/>
        </w:rPr>
        <w:footnoteReference w:id="116"/>
      </w:r>
      <w:r w:rsidRPr="00006DC5">
        <w:rPr>
          <w:rFonts w:ascii="Times New Roman" w:hAnsi="Times New Roman" w:cstheme="majorBidi"/>
          <w:i/>
          <w:iCs/>
          <w:sz w:val="26"/>
          <w:szCs w:val="26"/>
        </w:rPr>
        <w:t xml:space="preserve"> </w:t>
      </w:r>
    </w:p>
    <w:p w:rsidR="000C7F93" w:rsidRPr="00006DC5" w:rsidRDefault="000C7F93" w:rsidP="000C7F93">
      <w:pPr>
        <w:pStyle w:val="Corpsdutexte0"/>
        <w:shd w:val="clear" w:color="auto" w:fill="auto"/>
        <w:spacing w:before="100" w:beforeAutospacing="1" w:after="100" w:afterAutospacing="1" w:line="360" w:lineRule="auto"/>
        <w:ind w:firstLine="709"/>
        <w:rPr>
          <w:rFonts w:ascii="Times New Roman" w:hAnsi="Times New Roman" w:cstheme="majorBidi"/>
          <w:sz w:val="26"/>
          <w:szCs w:val="26"/>
        </w:rPr>
      </w:pPr>
      <w:r w:rsidRPr="00006DC5">
        <w:rPr>
          <w:rFonts w:ascii="Times New Roman" w:hAnsi="Times New Roman" w:cstheme="majorBidi"/>
          <w:sz w:val="26"/>
          <w:szCs w:val="26"/>
        </w:rPr>
        <w:t>Mohamed Sari nous explique aussi les conséquences de cette représentation</w:t>
      </w:r>
      <w:r w:rsidR="00852315">
        <w:rPr>
          <w:rFonts w:ascii="Times New Roman" w:hAnsi="Times New Roman"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imes New Roman" w:hAnsi="Times New Roman" w:cstheme="majorBidi"/>
          <w:sz w:val="26"/>
          <w:szCs w:val="26"/>
        </w:rPr>
        <w:fldChar w:fldCharType="end"/>
      </w:r>
      <w:r w:rsidRPr="00006DC5">
        <w:rPr>
          <w:rFonts w:ascii="Times New Roman" w:hAnsi="Times New Roman" w:cstheme="majorBidi"/>
          <w:sz w:val="26"/>
          <w:szCs w:val="26"/>
        </w:rPr>
        <w:t xml:space="preserve"> sur les jeunes algériens mais toujours avec un relativisme accru :</w:t>
      </w:r>
    </w:p>
    <w:p w:rsidR="000C7F93" w:rsidRPr="00006DC5" w:rsidRDefault="000C7F93" w:rsidP="000C7F93">
      <w:pPr>
        <w:pStyle w:val="Corpsdutexte0"/>
        <w:shd w:val="clear" w:color="auto" w:fill="auto"/>
        <w:spacing w:before="100" w:beforeAutospacing="1" w:after="100" w:afterAutospacing="1" w:line="360" w:lineRule="auto"/>
        <w:ind w:firstLine="709"/>
        <w:rPr>
          <w:rFonts w:ascii="Times New Roman" w:hAnsi="Times New Roman" w:cstheme="majorBidi"/>
          <w:i/>
          <w:iCs/>
          <w:sz w:val="26"/>
          <w:szCs w:val="26"/>
        </w:rPr>
      </w:pPr>
      <w:r w:rsidRPr="00006DC5">
        <w:rPr>
          <w:rFonts w:ascii="Times New Roman" w:hAnsi="Times New Roman" w:cstheme="majorBidi"/>
          <w:i/>
          <w:iCs/>
          <w:sz w:val="26"/>
          <w:szCs w:val="26"/>
        </w:rPr>
        <w:t>« Des milliers de jeunes hommes avaient abandonné travail et famille pour sillonner les routes du pays, par bus, trains, camions, voitures légères, formant des groupes compacts, reconnaissables au premier coup d'œil car ils exhibaient fièrement des signes ostentatoires (barbe broussailleuse teinte au henné, kamis, djellaba, chéchia, chapelet et Coran à la main) pour affirmer leur appartenance à la nouvelle religion, emportant avec eux des sacs de voyage accrochés en bandoulière ou passés inlassablement de main en main. »</w:t>
      </w:r>
      <w:r w:rsidRPr="00006DC5">
        <w:rPr>
          <w:rStyle w:val="Appelnotedebasdep"/>
          <w:rFonts w:ascii="Times New Roman" w:hAnsi="Times New Roman" w:cstheme="majorBidi"/>
          <w:i/>
          <w:iCs/>
          <w:sz w:val="26"/>
          <w:szCs w:val="26"/>
        </w:rPr>
        <w:footnoteReference w:id="117"/>
      </w:r>
      <w:r w:rsidRPr="00006DC5">
        <w:rPr>
          <w:rFonts w:ascii="Times New Roman" w:hAnsi="Times New Roman" w:cstheme="majorBidi"/>
          <w:i/>
          <w:iCs/>
          <w:sz w:val="26"/>
          <w:szCs w:val="26"/>
        </w:rPr>
        <w:t xml:space="preserve"> </w:t>
      </w:r>
    </w:p>
    <w:p w:rsidR="000C7F93" w:rsidRPr="00006DC5" w:rsidRDefault="000C7F93" w:rsidP="000C7F93">
      <w:pPr>
        <w:pStyle w:val="Corpsdutexte0"/>
        <w:shd w:val="clear" w:color="auto" w:fill="auto"/>
        <w:spacing w:before="100" w:beforeAutospacing="1" w:after="100" w:afterAutospacing="1" w:line="360" w:lineRule="auto"/>
        <w:ind w:firstLine="709"/>
        <w:rPr>
          <w:rFonts w:ascii="Times New Roman" w:hAnsi="Times New Roman" w:cstheme="majorBidi"/>
          <w:sz w:val="26"/>
          <w:szCs w:val="26"/>
        </w:rPr>
      </w:pPr>
      <w:r w:rsidRPr="00006DC5">
        <w:rPr>
          <w:rFonts w:ascii="Times New Roman" w:hAnsi="Times New Roman" w:cstheme="majorBidi"/>
          <w:sz w:val="26"/>
          <w:szCs w:val="26"/>
        </w:rPr>
        <w:t>Dans le passage qui suit, la prise de conscience du personnage</w:t>
      </w:r>
      <w:r w:rsidR="00852315">
        <w:rPr>
          <w:rFonts w:ascii="Times New Roman" w:hAnsi="Times New Roman"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imes New Roman" w:hAnsi="Times New Roman" w:cstheme="majorBidi"/>
          <w:sz w:val="26"/>
          <w:szCs w:val="26"/>
        </w:rPr>
        <w:fldChar w:fldCharType="end"/>
      </w:r>
      <w:r w:rsidRPr="00006DC5">
        <w:rPr>
          <w:rFonts w:ascii="Times New Roman" w:hAnsi="Times New Roman" w:cstheme="majorBidi"/>
          <w:sz w:val="26"/>
          <w:szCs w:val="26"/>
        </w:rPr>
        <w:t xml:space="preserve"> Karim représente, en définitif, la prise de position relativiste de l’auteur</w:t>
      </w:r>
      <w:r w:rsidR="00852315">
        <w:rPr>
          <w:rFonts w:ascii="Times New Roman" w:hAnsi="Times New Roman"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imes New Roman" w:hAnsi="Times New Roman" w:cstheme="majorBidi"/>
          <w:sz w:val="26"/>
          <w:szCs w:val="26"/>
        </w:rPr>
        <w:fldChar w:fldCharType="end"/>
      </w:r>
      <w:r w:rsidRPr="00006DC5">
        <w:rPr>
          <w:rFonts w:ascii="Times New Roman" w:hAnsi="Times New Roman" w:cstheme="majorBidi"/>
          <w:sz w:val="26"/>
          <w:szCs w:val="26"/>
        </w:rPr>
        <w:t xml:space="preserve"> qui comme nous l’avons déjà dit est sceptique et donc nous démontre la non fixité de la réalité présentée par les islamistes : « </w:t>
      </w:r>
      <w:r w:rsidRPr="00006DC5">
        <w:rPr>
          <w:rFonts w:ascii="Times New Roman" w:hAnsi="Times New Roman" w:cstheme="majorBidi"/>
          <w:i/>
          <w:iCs/>
          <w:sz w:val="26"/>
          <w:szCs w:val="26"/>
        </w:rPr>
        <w:t xml:space="preserve">Mais la passion de Karim avait diminué lors de son séjour au camp de détention de Regan, lorsqu'il avait côtoyé de très près les émirs, qui avaient montré leurs insuffisances spirituelles : égoïsme outrancier, rivalités infantiles, trivialité digne des chefs de pègre. Pour Karim, ce qui constituait une brèche risquant à la longue d'aspirer dans les profondeurs obscures toute la cause qu'ils défendaient était surtout l'ignorance qu'ils montraient à interpréter convenablement le texte coranique. Devant des questions embarrassantes de l'auditoire, lors des halquates organisées, ils affichaient publiquement leur incapacité à bien saisir les contours perméables de </w:t>
      </w:r>
      <w:r w:rsidRPr="00006DC5">
        <w:rPr>
          <w:rFonts w:ascii="Times New Roman" w:hAnsi="Times New Roman" w:cstheme="majorBidi"/>
          <w:i/>
          <w:iCs/>
          <w:sz w:val="26"/>
          <w:szCs w:val="26"/>
        </w:rPr>
        <w:lastRenderedPageBreak/>
        <w:t>la langue coranique. […] Ils compensaient leurs faiblesses par des admonestations, des remontrances, et même des accusations graves, à rencontre de ceux qui persistaient à les contredire.</w:t>
      </w:r>
      <w:r w:rsidRPr="00006DC5">
        <w:rPr>
          <w:rFonts w:ascii="Times New Roman" w:hAnsi="Times New Roman" w:cstheme="majorBidi"/>
          <w:sz w:val="26"/>
          <w:szCs w:val="26"/>
        </w:rPr>
        <w:t> »</w:t>
      </w:r>
      <w:r w:rsidRPr="00006DC5">
        <w:rPr>
          <w:rStyle w:val="Appelnotedebasdep"/>
          <w:rFonts w:ascii="Times New Roman" w:hAnsi="Times New Roman" w:cstheme="majorBidi"/>
          <w:sz w:val="26"/>
          <w:szCs w:val="26"/>
        </w:rPr>
        <w:footnoteReference w:id="118"/>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Ce relativisme démontré par Mohamed Sari représente un dialogue entre les personnages et le lecteur d’un côté, et entre l’auteur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sz w:val="26"/>
          <w:szCs w:val="26"/>
        </w:rPr>
        <w:fldChar w:fldCharType="end"/>
      </w:r>
      <w:r w:rsidRPr="00006DC5">
        <w:rPr>
          <w:rFonts w:cstheme="majorBidi"/>
          <w:sz w:val="26"/>
          <w:szCs w:val="26"/>
        </w:rPr>
        <w:t xml:space="preserve"> et le lecteur de l’autre ; sur un sujet qui a durant les années 90 posé un problème de prise de position vis-à-vis de la réalité des islamistes et qui fait partie maintenant des interrogations de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De plus, le constant parallèle tenu entre des vérités différentes empêche toute forme de suprématie d’une vérité sur une autre et maintient le doute critique. La tolérance des points de vue divergents est le meilleur moyen de dépasser les luttes idéologiques, et de laisser place aux cultures.</w:t>
      </w:r>
    </w:p>
    <w:p w:rsidR="000C7F93" w:rsidRPr="00006DC5" w:rsidRDefault="000C7F93" w:rsidP="000C7F93">
      <w:pPr>
        <w:tabs>
          <w:tab w:val="num" w:pos="480"/>
        </w:tabs>
        <w:spacing w:before="100" w:beforeAutospacing="1" w:after="100" w:afterAutospacing="1" w:line="360" w:lineRule="auto"/>
        <w:ind w:firstLine="709"/>
        <w:jc w:val="both"/>
        <w:rPr>
          <w:rFonts w:cstheme="majorBidi"/>
          <w:i/>
          <w:iCs/>
          <w:sz w:val="26"/>
          <w:szCs w:val="26"/>
        </w:rPr>
      </w:pPr>
      <w:r w:rsidRPr="00006DC5">
        <w:rPr>
          <w:rFonts w:cstheme="majorBidi"/>
          <w:sz w:val="26"/>
          <w:szCs w:val="26"/>
        </w:rPr>
        <w:t>Le maintien d’une pluralité de points de vue face au dogmatisme idéologique est aussi le fer de lance de Feriel Assima dans « </w:t>
      </w:r>
      <w:r w:rsidRPr="0003036C">
        <w:rPr>
          <w:rFonts w:cstheme="majorBidi"/>
          <w:i/>
          <w:sz w:val="26"/>
          <w:szCs w:val="26"/>
        </w:rPr>
        <w:t xml:space="preserve">les amants de Shahrazade </w:t>
      </w:r>
      <w:r w:rsidRPr="00006DC5">
        <w:rPr>
          <w:rFonts w:cstheme="majorBidi"/>
          <w:sz w:val="26"/>
          <w:szCs w:val="26"/>
        </w:rPr>
        <w:t>», elle nous expose à travers le passage suivant,  où elle met en exergue les raisons profondes de la constante défense du doute qui se remarque durant cette période noire et ce relativement aux comportements des islamistes. : « </w:t>
      </w:r>
      <w:r w:rsidRPr="00006DC5">
        <w:rPr>
          <w:rFonts w:cstheme="majorBidi"/>
          <w:i/>
          <w:iCs/>
          <w:sz w:val="26"/>
          <w:szCs w:val="26"/>
        </w:rPr>
        <w:t>-Maudite femelle ! Nue en plein mois de jeûne.</w:t>
      </w:r>
    </w:p>
    <w:p w:rsidR="000C7F93" w:rsidRPr="00006DC5" w:rsidRDefault="000C7F93" w:rsidP="000C7F93">
      <w:pPr>
        <w:tabs>
          <w:tab w:val="num" w:pos="480"/>
        </w:tabs>
        <w:spacing w:before="100" w:beforeAutospacing="1" w:after="100" w:afterAutospacing="1" w:line="360" w:lineRule="auto"/>
        <w:ind w:firstLine="709"/>
        <w:jc w:val="both"/>
        <w:rPr>
          <w:rFonts w:cstheme="majorBidi"/>
          <w:i/>
          <w:iCs/>
          <w:sz w:val="26"/>
          <w:szCs w:val="26"/>
        </w:rPr>
      </w:pPr>
      <w:r w:rsidRPr="00006DC5">
        <w:rPr>
          <w:rFonts w:cstheme="majorBidi"/>
          <w:i/>
          <w:iCs/>
          <w:sz w:val="26"/>
          <w:szCs w:val="26"/>
        </w:rPr>
        <w:t>Celui qui l’apostrophait ainsi était un jeune homme barbu bâti comme un échafaudage. La barbe fournie et l’œil mauvais, il agrippa Tamza par le bras au moment même où elle était passée devant lui. Il leva la main droite et se mit à battre sauvagement la démente jusqu’à ce que le sang gicle.</w:t>
      </w:r>
    </w:p>
    <w:p w:rsidR="000C7F93" w:rsidRPr="00006DC5" w:rsidRDefault="000C7F93" w:rsidP="000C7F93">
      <w:pPr>
        <w:tabs>
          <w:tab w:val="num" w:pos="480"/>
        </w:tabs>
        <w:spacing w:before="100" w:beforeAutospacing="1" w:after="100" w:afterAutospacing="1" w:line="360" w:lineRule="auto"/>
        <w:ind w:firstLine="709"/>
        <w:jc w:val="both"/>
        <w:rPr>
          <w:rFonts w:cstheme="majorBidi"/>
          <w:i/>
          <w:iCs/>
          <w:sz w:val="26"/>
          <w:szCs w:val="26"/>
        </w:rPr>
      </w:pPr>
      <w:r w:rsidRPr="00006DC5">
        <w:rPr>
          <w:rFonts w:cstheme="majorBidi"/>
          <w:i/>
          <w:iCs/>
          <w:sz w:val="26"/>
          <w:szCs w:val="26"/>
        </w:rPr>
        <w:t>-Maudite femelle !</w:t>
      </w:r>
    </w:p>
    <w:p w:rsidR="000C7F93" w:rsidRPr="00006DC5" w:rsidRDefault="000C7F93" w:rsidP="000C7F93">
      <w:pPr>
        <w:tabs>
          <w:tab w:val="num" w:pos="480"/>
        </w:tabs>
        <w:spacing w:before="100" w:beforeAutospacing="1" w:after="100" w:afterAutospacing="1" w:line="360" w:lineRule="auto"/>
        <w:ind w:firstLine="709"/>
        <w:jc w:val="both"/>
        <w:rPr>
          <w:rFonts w:cstheme="majorBidi"/>
          <w:i/>
          <w:iCs/>
          <w:sz w:val="26"/>
          <w:szCs w:val="26"/>
        </w:rPr>
      </w:pPr>
      <w:r w:rsidRPr="00006DC5">
        <w:rPr>
          <w:rFonts w:cstheme="majorBidi"/>
          <w:i/>
          <w:iCs/>
          <w:sz w:val="26"/>
          <w:szCs w:val="26"/>
        </w:rPr>
        <w:tab/>
        <w:t xml:space="preserve">Il frappait méthodiquement, comme s’il savait exactement combien de coups il faudrait pour faire payer à cette pécheresse le tort inestimable de lui avoir « cassé » son jeûne en exhibant devant lui sa nudité. Par la faute de cette </w:t>
      </w:r>
      <w:r w:rsidRPr="00006DC5">
        <w:rPr>
          <w:rFonts w:cstheme="majorBidi"/>
          <w:i/>
          <w:iCs/>
          <w:sz w:val="26"/>
          <w:szCs w:val="26"/>
        </w:rPr>
        <w:lastRenderedPageBreak/>
        <w:t>diablesse  il devrait jeûner trois jours de plus ou nourrir soixante nécessiteux ainsi que le voulait la tradition. Non qu’il n’aimât point jeûner, il s’adonnait avec joie aux prescriptions de la foi, mais le café lui manquait tellement ! De l’aube au crépuscule, pendant toute la journée de privation, rien de le tourmentait autant que le manque de caféine, faisant résonner sa tête comme un tambour… il se sentit brusquement libéré de la rage folle qui l’avait saisi à la vue de cette femme nue… Et puis, tous les soirs, à la mosquée où il était l’imam incontesté d’une foule de croyants, ne leur enjoignait-il pas d’appliquer à la lettre les préceptes sacrés ? « Celui d’entre vous qui verra un manquement à la morale devra le corriger de sa main, par la parole ou dans son cœur… »  … il avait cessé de cogner sur sa victime mais il n’arrivait pas encore à lui lâcher le bras qu’il tenait fermement de sa main gauche. »</w:t>
      </w:r>
      <w:r w:rsidRPr="00006DC5">
        <w:rPr>
          <w:rStyle w:val="Appelnotedebasdep"/>
          <w:rFonts w:cstheme="majorBidi"/>
          <w:i/>
          <w:iCs/>
          <w:sz w:val="26"/>
          <w:szCs w:val="26"/>
        </w:rPr>
        <w:footnoteReference w:id="119"/>
      </w:r>
      <w:r w:rsidRPr="00006DC5">
        <w:rPr>
          <w:rFonts w:cstheme="majorBidi"/>
          <w:i/>
          <w:iCs/>
          <w:sz w:val="26"/>
          <w:szCs w:val="26"/>
        </w:rPr>
        <w:t xml:space="preserve"> </w:t>
      </w:r>
    </w:p>
    <w:p w:rsidR="000C7F93" w:rsidRPr="00006DC5" w:rsidRDefault="000C7F93" w:rsidP="000C7F93">
      <w:pPr>
        <w:tabs>
          <w:tab w:val="num" w:pos="480"/>
        </w:tabs>
        <w:spacing w:before="100" w:beforeAutospacing="1" w:after="100" w:afterAutospacing="1" w:line="360" w:lineRule="auto"/>
        <w:ind w:firstLine="709"/>
        <w:jc w:val="both"/>
        <w:rPr>
          <w:rFonts w:cstheme="majorBidi"/>
          <w:sz w:val="26"/>
          <w:szCs w:val="26"/>
        </w:rPr>
      </w:pPr>
      <w:r w:rsidRPr="00006DC5">
        <w:rPr>
          <w:rFonts w:cstheme="majorBidi"/>
          <w:sz w:val="26"/>
          <w:szCs w:val="26"/>
        </w:rPr>
        <w:t>L’auteur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sz w:val="26"/>
          <w:szCs w:val="26"/>
        </w:rPr>
        <w:fldChar w:fldCharType="end"/>
      </w:r>
      <w:r w:rsidRPr="00006DC5">
        <w:rPr>
          <w:rFonts w:cstheme="majorBidi"/>
          <w:sz w:val="26"/>
          <w:szCs w:val="26"/>
        </w:rPr>
        <w:t xml:space="preserve"> nous donne, ici une certaine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de l’acte islamiste qu’elle assimile à une réalité reconnue de tous et accepté comme intégrisme extrême. Cependant dans le passage qui suit, elle nous expose le relativisme qu’elle entend comme plus important et plus criant que l’intégrisme et qui est ici l’instinct animal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de l’</w:t>
      </w:r>
      <w:r w:rsidRPr="00006DC5">
        <w:rPr>
          <w:rFonts w:cstheme="majorBidi"/>
          <w:i/>
          <w:iCs/>
          <w:sz w:val="26"/>
          <w:szCs w:val="26"/>
        </w:rPr>
        <w:t xml:space="preserve">Imam :« Il bougea les doigts et sentit la chair jeune et la peau agréablement douce. Un étrange remue-ménage le fit frissonner. Cela venait-il de derrière son nombril ou de ses reins ? Il resta un moment à l’écoute de son corps, essayant de comprendre d’où lui venait cette sensation singulière… l’imam au Kamiss immaculé et à la barbe teinte au henné tenait la folle nue ensanglantée et n’arrivait pas à desserrer son étreinte. Dans le silence qui suivit les imprécations du soldat de dieu, le son du mat des coups sur le corps nu et l’imperceptible bruissement du sang qui coulait, Tamza eut un long murmure entre ses lèvres closes…  « Maudite femelle ! ». La plupart des mâles adultes ayant assisté à la scène avaient approuvé, en hochant la tête, le valeureux imam qui veillait à châtier la folle pécheresse toute nue. Leur honneur était vengé, leur foi satisfaite. Mais dès que la douce brise du mois de mars </w:t>
      </w:r>
      <w:r w:rsidRPr="00006DC5">
        <w:rPr>
          <w:rFonts w:cstheme="majorBidi"/>
          <w:i/>
          <w:iCs/>
          <w:sz w:val="26"/>
          <w:szCs w:val="26"/>
        </w:rPr>
        <w:lastRenderedPageBreak/>
        <w:t>plaqua le kamiss de l’imam sur son corps et que devint visible la coupable humidité de son bas-ventre, ils baissèrent la tête.</w:t>
      </w:r>
      <w:r w:rsidRPr="00006DC5">
        <w:rPr>
          <w:rFonts w:cstheme="majorBidi"/>
          <w:sz w:val="26"/>
          <w:szCs w:val="26"/>
        </w:rPr>
        <w:t> »</w:t>
      </w:r>
      <w:r w:rsidRPr="00006DC5">
        <w:rPr>
          <w:rStyle w:val="Appelnotedebasdep"/>
          <w:rFonts w:cstheme="majorBidi"/>
          <w:sz w:val="26"/>
          <w:szCs w:val="26"/>
        </w:rPr>
        <w:footnoteReference w:id="120"/>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Les altérations historiques mises en scène par les pro-islamistes sont à l’origine de cette prise de position des écrivains des années 90 contre cette image pieuse et dénuée de tout intérêt malsain mise en avant par les islamistes. En définitif, ce que les écrivains veulent, entre autre transmettre aux lecteurs c’est cette notion de doute qui leur évitera de tomber dans les clichés et dans les idées arrêtées.</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t xml:space="preserve">I-3-2- La fiction comme  version de la réalité </w:t>
      </w:r>
    </w:p>
    <w:p w:rsidR="000C7F93" w:rsidRPr="00006DC5" w:rsidRDefault="000C7F93" w:rsidP="000C7F93">
      <w:pPr>
        <w:pStyle w:val="NormalWeb"/>
        <w:spacing w:line="360" w:lineRule="auto"/>
        <w:ind w:firstLine="709"/>
        <w:jc w:val="both"/>
        <w:rPr>
          <w:rFonts w:asciiTheme="majorBidi" w:hAnsiTheme="majorBidi" w:cstheme="majorBidi"/>
          <w:color w:val="auto"/>
          <w:sz w:val="26"/>
          <w:szCs w:val="26"/>
        </w:rPr>
      </w:pPr>
      <w:r w:rsidRPr="00006DC5">
        <w:rPr>
          <w:rFonts w:asciiTheme="majorBidi" w:hAnsiTheme="majorBidi" w:cstheme="majorBidi"/>
          <w:color w:val="auto"/>
          <w:sz w:val="26"/>
          <w:szCs w:val="26"/>
        </w:rPr>
        <w:t>Dans le roman algérien</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roman algérien</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xml:space="preserve"> des années 90, si  les événements et  les personnages sont réels, ils ne sont pas pour autant imaginaires. Pour que la fiction puisse fonctionner, il semble nécessaire que le produit  de la fiction puisse adhérer à ce qui est raconté et rapporté par les auteurs. Des événements exagérés, des personnages irrationnels sont autant de choses qui coupent le lecteur du récit</w:t>
      </w:r>
      <w:r w:rsidR="00852315">
        <w:rPr>
          <w:rFonts w:asciiTheme="majorBidi" w:hAnsiTheme="majorBidi" w:cstheme="majorBidi"/>
          <w:color w:val="auto"/>
          <w:sz w:val="26"/>
          <w:szCs w:val="26"/>
        </w:rPr>
        <w:fldChar w:fldCharType="begin"/>
      </w:r>
      <w:r>
        <w:instrText xml:space="preserve"> XE "</w:instrText>
      </w:r>
      <w:r w:rsidRPr="001544B6">
        <w:rPr>
          <w:rFonts w:ascii="Calibri" w:hAnsi="Calibri"/>
          <w:sz w:val="22"/>
          <w:szCs w:val="22"/>
        </w:rPr>
        <w:instrText>récit</w:instrText>
      </w:r>
      <w:r>
        <w:instrText xml:space="preserve">" </w:instrText>
      </w:r>
      <w:r w:rsidR="00852315">
        <w:rPr>
          <w:rFonts w:asciiTheme="majorBidi" w:hAnsiTheme="majorBidi" w:cstheme="majorBidi"/>
          <w:color w:val="auto"/>
          <w:sz w:val="26"/>
          <w:szCs w:val="26"/>
        </w:rPr>
        <w:fldChar w:fldCharType="end"/>
      </w:r>
      <w:r w:rsidRPr="00006DC5">
        <w:rPr>
          <w:rFonts w:asciiTheme="majorBidi" w:hAnsiTheme="majorBidi" w:cstheme="majorBidi"/>
          <w:color w:val="auto"/>
          <w:sz w:val="26"/>
          <w:szCs w:val="26"/>
        </w:rPr>
        <w:t>. La fiction donne, donc,  une impression de réel pour que l'individu à qui la fiction s'adresse puisse croire que ces faits sont possibles.</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b/>
          <w:bCs/>
          <w:i/>
          <w:iCs/>
          <w:sz w:val="26"/>
          <w:szCs w:val="26"/>
        </w:rPr>
      </w:pPr>
      <w:r w:rsidRPr="00006DC5">
        <w:rPr>
          <w:rFonts w:cstheme="majorBidi"/>
          <w:b/>
          <w:bCs/>
          <w:i/>
          <w:iCs/>
          <w:sz w:val="26"/>
          <w:szCs w:val="26"/>
        </w:rPr>
        <w:t>I-3-2-1- Un nouveau réalisme</w:t>
      </w:r>
      <w:r w:rsidR="00852315">
        <w:rPr>
          <w:rFonts w:cstheme="majorBidi"/>
          <w:b/>
          <w:bCs/>
          <w:i/>
          <w:iCs/>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cstheme="majorBidi"/>
          <w:b/>
          <w:bCs/>
          <w:i/>
          <w:iCs/>
          <w:sz w:val="26"/>
          <w:szCs w:val="26"/>
        </w:rPr>
        <w:fldChar w:fldCharType="end"/>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L’alliance des registres réaliste et fictif est caractéristique des sept romans du corpus. Or une chronique qui se veut réaliste doit traditionnellement s’abstenir de toutes les croyances légendaires, écartées par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depuis ses origines. L’intention des premiers écrivains grecs et romains, était ainsi de tourner le dos aux mythes homériques pour se consacrer aux événements dont les hommes pouvaient être témoins, aux dépens de l’arrière- plan divin.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Les légendes ont également été rejetées par les Lumières. Pour Fontenelle, elles relevaient d’un âge d’absurdité et d’ignorance et l’on devait désormais opposer à cette «</w:t>
      </w:r>
      <w:r w:rsidRPr="00006DC5">
        <w:rPr>
          <w:rFonts w:cstheme="majorBidi"/>
          <w:i/>
          <w:iCs/>
          <w:sz w:val="26"/>
          <w:szCs w:val="26"/>
        </w:rPr>
        <w:t>histoire</w:t>
      </w:r>
      <w:r w:rsidR="00852315">
        <w:rPr>
          <w:rFonts w:cstheme="majorBidi"/>
          <w:i/>
          <w:iCs/>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i/>
          <w:iCs/>
          <w:sz w:val="26"/>
          <w:szCs w:val="26"/>
        </w:rPr>
        <w:fldChar w:fldCharType="end"/>
      </w:r>
      <w:r w:rsidRPr="00006DC5">
        <w:rPr>
          <w:rFonts w:cstheme="majorBidi"/>
          <w:i/>
          <w:iCs/>
          <w:sz w:val="26"/>
          <w:szCs w:val="26"/>
        </w:rPr>
        <w:t xml:space="preserve"> fabuleuse</w:t>
      </w:r>
      <w:r w:rsidRPr="00006DC5">
        <w:rPr>
          <w:rFonts w:cstheme="majorBidi"/>
          <w:sz w:val="26"/>
          <w:szCs w:val="26"/>
        </w:rPr>
        <w:t xml:space="preserve"> » une « </w:t>
      </w:r>
      <w:r w:rsidRPr="00006DC5">
        <w:rPr>
          <w:rFonts w:cstheme="majorBidi"/>
          <w:i/>
          <w:iCs/>
          <w:sz w:val="26"/>
          <w:szCs w:val="26"/>
        </w:rPr>
        <w:t>histoire vraisemblable et véritable</w:t>
      </w:r>
      <w:r w:rsidRPr="00006DC5">
        <w:rPr>
          <w:rFonts w:cstheme="majorBidi"/>
          <w:sz w:val="26"/>
          <w:szCs w:val="26"/>
        </w:rPr>
        <w:t xml:space="preserve"> </w:t>
      </w:r>
      <w:r w:rsidRPr="00006DC5">
        <w:rPr>
          <w:rFonts w:cstheme="majorBidi"/>
          <w:sz w:val="26"/>
          <w:szCs w:val="26"/>
        </w:rPr>
        <w:lastRenderedPageBreak/>
        <w:t>»</w:t>
      </w:r>
      <w:r w:rsidRPr="00006DC5">
        <w:rPr>
          <w:rStyle w:val="Appelnotedebasdep"/>
          <w:rFonts w:cstheme="majorBidi"/>
          <w:sz w:val="26"/>
          <w:szCs w:val="26"/>
        </w:rPr>
        <w:footnoteReference w:id="121"/>
      </w:r>
      <w:r w:rsidRPr="00006DC5">
        <w:rPr>
          <w:rFonts w:cstheme="majorBidi"/>
          <w:sz w:val="26"/>
          <w:szCs w:val="26"/>
        </w:rPr>
        <w:t>. Cette exigence de vraisemblance fonde aussi le roman historique, qui prétend, selon Daniel Madélénat, «</w:t>
      </w:r>
      <w:r w:rsidRPr="00006DC5">
        <w:rPr>
          <w:rFonts w:cstheme="majorBidi"/>
          <w:i/>
          <w:iCs/>
          <w:sz w:val="26"/>
          <w:szCs w:val="26"/>
        </w:rPr>
        <w:t xml:space="preserve">donner une image fidèle d’un passé précis, par l’intermédiaire d’une fiction mettant en scène des comportements, des mentalités, éventuellement des personnages réellement historiques </w:t>
      </w:r>
      <w:r w:rsidRPr="00006DC5">
        <w:rPr>
          <w:rFonts w:cstheme="majorBidi"/>
          <w:sz w:val="26"/>
          <w:szCs w:val="26"/>
        </w:rPr>
        <w:t>»</w:t>
      </w:r>
      <w:r w:rsidRPr="00006DC5">
        <w:rPr>
          <w:rStyle w:val="Appelnotedebasdep"/>
          <w:rFonts w:cstheme="majorBidi"/>
          <w:sz w:val="26"/>
          <w:szCs w:val="26"/>
        </w:rPr>
        <w:footnoteReference w:id="122"/>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La vérité ne s’exprime plus, à la rigueur, que dans les contes et légendes, tandis que les contraintes objectives de l’époque moderne, associées d’une manière tellement rationnelle, nous privent de toute découverte vécue. La littérature vit du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Elle crée des mythes, elle en détruit. A chaque fois, elle raconte la vérité d’une autre manière. Sa mémoire engrange ce dont nous devrions nous souvenir.</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 réalisme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cstheme="majorBidi"/>
          <w:sz w:val="26"/>
          <w:szCs w:val="26"/>
        </w:rPr>
        <w:fldChar w:fldCharType="end"/>
      </w:r>
      <w:r w:rsidRPr="00006DC5">
        <w:rPr>
          <w:rFonts w:cstheme="majorBidi"/>
          <w:sz w:val="26"/>
          <w:szCs w:val="26"/>
        </w:rPr>
        <w:t xml:space="preserve"> que prônent les écrivains algériens des années 90 est doublé d’irréalisme pour révéler qu’il n’est pas un absolu, et qu’aucune 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ne peut être totalisante. Il ne peut y avoir de </w:t>
      </w:r>
      <w:r w:rsidRPr="00006DC5">
        <w:rPr>
          <w:rFonts w:cstheme="majorBidi"/>
          <w:i/>
          <w:iCs/>
          <w:sz w:val="26"/>
          <w:szCs w:val="26"/>
        </w:rPr>
        <w:t>mimesis</w:t>
      </w:r>
      <w:r w:rsidRPr="00006DC5">
        <w:rPr>
          <w:rFonts w:cstheme="majorBidi"/>
          <w:sz w:val="26"/>
          <w:szCs w:val="26"/>
        </w:rPr>
        <w:t xml:space="preserve"> exacte et intégrale d’un réel qui nous échappe. Cela ne signifie pas qu’il désire se cantonner dans une pratique purement esthétique du roman historique, comme Lukacs le reprochait à Flaubert dans </w:t>
      </w:r>
      <w:r w:rsidRPr="00006DC5">
        <w:rPr>
          <w:rFonts w:cstheme="majorBidi"/>
          <w:i/>
          <w:iCs/>
          <w:sz w:val="26"/>
          <w:szCs w:val="26"/>
        </w:rPr>
        <w:t>Le Roman historique</w:t>
      </w:r>
      <w:r w:rsidRPr="00006DC5">
        <w:rPr>
          <w:rFonts w:cstheme="majorBidi"/>
          <w:sz w:val="26"/>
          <w:szCs w:val="26"/>
        </w:rPr>
        <w:t xml:space="preserve">.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Les écrivains de notre corpus restent engagés dans le réel, et s’ils choisissent d’immerger leurs récits dans l’étrangeté, c’est pour renouer un contact plus révélateur et plus producteur de sens avec leurs lecteurs, en leur proposant, par la lecture, la réalisation de découvertes qu’ils ont eux-mêmes vécus. Celles-ci peuvent se produire grâce à la puissance instructive du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plus profonde et plus forte que celle que l’on attribue de nos jours à la raison explicative.</w:t>
      </w:r>
      <w:r w:rsidRPr="00006DC5">
        <w:rPr>
          <w:rFonts w:cstheme="majorBidi"/>
          <w:i/>
          <w:iCs/>
          <w:sz w:val="26"/>
          <w:szCs w:val="26"/>
        </w:rPr>
        <w:t xml:space="preserve"> </w:t>
      </w:r>
      <w:r w:rsidRPr="00006DC5">
        <w:rPr>
          <w:rFonts w:cstheme="majorBidi"/>
          <w:sz w:val="26"/>
          <w:szCs w:val="26"/>
        </w:rPr>
        <w:t>Günter Grass l’explique par ce qu’il nomme</w:t>
      </w:r>
      <w:r w:rsidRPr="00006DC5">
        <w:rPr>
          <w:rFonts w:cstheme="majorBidi"/>
          <w:i/>
          <w:iCs/>
          <w:sz w:val="26"/>
          <w:szCs w:val="26"/>
        </w:rPr>
        <w:t xml:space="preserve">:  «  [...] la rigueur archaïque, la complexité des mythes, intensifiée jusqu’à la simplicité qui ne cesse de nous rattraper, qui nous rassemble de nouveau et nous rend connaissables, </w:t>
      </w:r>
      <w:r w:rsidRPr="00006DC5">
        <w:rPr>
          <w:rFonts w:cstheme="majorBidi"/>
          <w:i/>
          <w:iCs/>
          <w:sz w:val="26"/>
          <w:szCs w:val="26"/>
        </w:rPr>
        <w:lastRenderedPageBreak/>
        <w:t>nous qui sommes tentés de nous décomposer dans une quantité monstrueuse de détails statistiques. »</w:t>
      </w:r>
      <w:r w:rsidRPr="00006DC5">
        <w:rPr>
          <w:rStyle w:val="Appelnotedebasdep"/>
          <w:rFonts w:cstheme="majorBidi"/>
          <w:i/>
          <w:iCs/>
          <w:sz w:val="26"/>
          <w:szCs w:val="26"/>
        </w:rPr>
        <w:footnoteReference w:id="123"/>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L’irréalisme est alors un autre moyen d’accéder au réel. Dans le roman de Salim Mérimèche la ressemblance faite entre le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et le Diable dans ce passage :« </w:t>
      </w:r>
      <w:r w:rsidRPr="00006DC5">
        <w:rPr>
          <w:rFonts w:cstheme="majorBidi"/>
          <w:i/>
          <w:iCs/>
          <w:sz w:val="26"/>
          <w:szCs w:val="26"/>
        </w:rPr>
        <w:t xml:space="preserve">Il l’avait sa vengeance contre tous ces lycées, toutes ces universités, qu’il n’avait pas connu, contre tous les enseignants, médecins, avocats etc. … l’Afghan était tous transformé. Il n’était plus l’homme affable qui l’accompagnait de temps en temps à la mosquée, mais un </w:t>
      </w:r>
      <w:r w:rsidRPr="00006DC5">
        <w:rPr>
          <w:rFonts w:cstheme="majorBidi"/>
          <w:b/>
          <w:bCs/>
          <w:i/>
          <w:iCs/>
          <w:sz w:val="26"/>
          <w:szCs w:val="26"/>
        </w:rPr>
        <w:t>diable</w:t>
      </w:r>
      <w:r w:rsidRPr="00006DC5">
        <w:rPr>
          <w:rFonts w:cstheme="majorBidi"/>
          <w:i/>
          <w:iCs/>
          <w:sz w:val="26"/>
          <w:szCs w:val="26"/>
        </w:rPr>
        <w:t xml:space="preserve"> en barbe, prêt à tous les dépassements. </w:t>
      </w:r>
      <w:r w:rsidRPr="00006DC5">
        <w:rPr>
          <w:rFonts w:cstheme="majorBidi"/>
          <w:sz w:val="26"/>
          <w:szCs w:val="26"/>
        </w:rPr>
        <w:t>» attire l’attention du lecteur en insistant sur le réalisme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cstheme="majorBidi"/>
          <w:sz w:val="26"/>
          <w:szCs w:val="26"/>
        </w:rPr>
        <w:fldChar w:fldCharType="end"/>
      </w:r>
      <w:r w:rsidRPr="00006DC5">
        <w:rPr>
          <w:rFonts w:cstheme="majorBidi"/>
          <w:sz w:val="26"/>
          <w:szCs w:val="26"/>
        </w:rPr>
        <w:t xml:space="preserve"> et non sur l’irréalisme de la comparaison mythique.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 réalisme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cstheme="majorBidi"/>
          <w:sz w:val="26"/>
          <w:szCs w:val="26"/>
        </w:rPr>
        <w:fldChar w:fldCharType="end"/>
      </w:r>
      <w:r w:rsidRPr="00006DC5">
        <w:rPr>
          <w:rFonts w:cstheme="majorBidi"/>
          <w:sz w:val="26"/>
          <w:szCs w:val="26"/>
        </w:rPr>
        <w:t xml:space="preserve"> est revisité par la fantaisie et les cassures constantes de l’illusion romanesque. Le passage invraisemblable et impressionnant de salim Mérimèche ou il décrit les enfants terroristes : « </w:t>
      </w:r>
      <w:r w:rsidRPr="00006DC5">
        <w:rPr>
          <w:rFonts w:cstheme="majorBidi"/>
          <w:i/>
          <w:iCs/>
          <w:sz w:val="26"/>
          <w:szCs w:val="26"/>
        </w:rPr>
        <w:t>les jeunes, ont les pupilles de leurs yeux dilatées, elles se sont depuis longtemps adaptés aux ténèbres. Ils suivent leur émir qui ouvre la marche. Des loups derrière le chef de la meute. Des loups que l’appel du sang fait marcher. A bien observer ces vampires de la nuit, on se rendrait compte que leur jeunesse est quelquefois leur maladresse ne les classe nullement au rang des criminelles</w:t>
      </w:r>
      <w:r w:rsidRPr="00006DC5">
        <w:rPr>
          <w:rFonts w:cstheme="majorBidi"/>
          <w:sz w:val="26"/>
          <w:szCs w:val="26"/>
        </w:rPr>
        <w:t xml:space="preserve"> » relève d’une volonté d’inscrire ces personnages dans le registre du fabuleux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Les références aident en définitif l’auteur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sz w:val="26"/>
          <w:szCs w:val="26"/>
        </w:rPr>
        <w:fldChar w:fldCharType="end"/>
      </w:r>
      <w:r w:rsidRPr="00006DC5">
        <w:rPr>
          <w:rFonts w:cstheme="majorBidi"/>
          <w:sz w:val="26"/>
          <w:szCs w:val="26"/>
        </w:rPr>
        <w:t xml:space="preserve"> à mieux représenter son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et de ce fait aide aussi le lecteur  mieux se représenter le personnage d’une manière plus étrange et de ce fait moins habituelle.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Les romanciers réussissent à lier deux logiques traditionnellement opposées, en les mêlant à l’intérieur d’un roman qui se dégage des codes de la </w:t>
      </w:r>
      <w:r w:rsidRPr="00006DC5">
        <w:rPr>
          <w:rFonts w:cstheme="majorBidi"/>
          <w:i/>
          <w:iCs/>
          <w:sz w:val="26"/>
          <w:szCs w:val="26"/>
        </w:rPr>
        <w:lastRenderedPageBreak/>
        <w:t>mimesis</w:t>
      </w:r>
      <w:r w:rsidRPr="00006DC5">
        <w:rPr>
          <w:rFonts w:cstheme="majorBidi"/>
          <w:sz w:val="26"/>
          <w:szCs w:val="26"/>
        </w:rPr>
        <w:t>, sans pour autant se désintéresser des réalités du quotidien. La coexistence du réalisme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cstheme="majorBidi"/>
          <w:sz w:val="26"/>
          <w:szCs w:val="26"/>
        </w:rPr>
        <w:fldChar w:fldCharType="end"/>
      </w:r>
      <w:r w:rsidRPr="00006DC5">
        <w:rPr>
          <w:rFonts w:cstheme="majorBidi"/>
          <w:sz w:val="26"/>
          <w:szCs w:val="26"/>
        </w:rPr>
        <w:t xml:space="preserve"> et de l’imaginaire est aussi le résultat d’une volonté des auteurs de ne pas trop user de leur imagination et se contentant d’aligner des faits et des images.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L’irréalisme est là pour mettre en lumière les failles de la réalité, et de sa prétendue normalité. Il résulte d’un réalisme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cstheme="majorBidi"/>
          <w:sz w:val="26"/>
          <w:szCs w:val="26"/>
        </w:rPr>
        <w:fldChar w:fldCharType="end"/>
      </w:r>
      <w:r w:rsidRPr="00006DC5">
        <w:rPr>
          <w:rFonts w:cstheme="majorBidi"/>
          <w:sz w:val="26"/>
          <w:szCs w:val="26"/>
        </w:rPr>
        <w:t xml:space="preserve"> critique, qui souligne la part d’incongru qui hante le réel, et l’artificialité d’un discours qui tendrait à masquer celle-ci sous couvert de vraisemblance. « Réalisme déréalisé », « irréalisme réaliste », « réalisme irréel », « réalisme total», « réalisme fantastique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z w:val="26"/>
          <w:szCs w:val="26"/>
        </w:rPr>
        <w:fldChar w:fldCharType="end"/>
      </w:r>
      <w:r w:rsidRPr="00006DC5">
        <w:rPr>
          <w:rFonts w:cstheme="majorBidi"/>
          <w:sz w:val="26"/>
          <w:szCs w:val="26"/>
        </w:rPr>
        <w:t xml:space="preserve"> », « réalisme merveilleux », « réalisme magique », les termes de la critique décrivent de manière exponentielle le renouvellement du réalisme, par toute une série d’oxymores exprimant la collusion entre le réalisme et l’imaginaire. L’alliance de ces deux contraires est plus particulièrement signifiante dans le roman historique, puisqu’elle opère une refonte totale du genre. Loin de vouloir ici trouver le bon terme, au vu des multiples débats qui agitent les théoriciens de la littérature393, il nous apparaît plus pertinent de relever les deux traits fondamentaux de cette pratique : la dimension critique, qui exhibe le merveilleux pour montrer les limites de tout discours se voulant véridique, et l’ouverture à l’imaginaire, les romanciers remplaçant l’objectivité réaliste par une forme de connaissance irrationnelle.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Puisque tout récit</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sz w:val="26"/>
          <w:szCs w:val="26"/>
        </w:rPr>
        <w:fldChar w:fldCharType="end"/>
      </w:r>
      <w:r w:rsidRPr="00006DC5">
        <w:rPr>
          <w:rFonts w:cstheme="majorBidi"/>
          <w:sz w:val="26"/>
          <w:szCs w:val="26"/>
        </w:rPr>
        <w:t xml:space="preserve"> historique recèle une part de facticité, l’impératif de la vraisemblance n’est plus de mise. Les auteurs peuvent alors mêler des traits mythiques, oniriques ou merveilleux à leur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du réel, qui leur permettent de mieux figurer leurs réflexions sur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Les écrivains algériens de notre corpus s’autorisent la fiction, et n’aspirent pas à l’historiographie. Il s’agit alors de représenter  une réalité fondée sur l’imagination qui concurrence les données réalistes de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et proposent  une version plus complète de la réalité car utilisant des données autres que directes.</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lastRenderedPageBreak/>
        <w:t>I-1- Le mythique dans la représentation</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b/>
          <w:bCs/>
          <w:sz w:val="26"/>
          <w:szCs w:val="26"/>
        </w:rPr>
        <w:fldChar w:fldCharType="end"/>
      </w:r>
      <w:r w:rsidRPr="00006DC5">
        <w:rPr>
          <w:rFonts w:cstheme="majorBidi"/>
          <w:b/>
          <w:bCs/>
          <w:sz w:val="26"/>
          <w:szCs w:val="26"/>
        </w:rPr>
        <w:t xml:space="preserve"> terroriste</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b/>
          <w:bCs/>
          <w:sz w:val="26"/>
          <w:szCs w:val="26"/>
        </w:rPr>
        <w:fldChar w:fldCharType="end"/>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L’identité d’un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fictif n’est pas moins complexe que celle d’une personne réelle. Elle se fonde sur les circonstances de la naissance, du contexte social, des ambitions particulières et des pulsions obscures qui se heurtent les unes contre les autres et se modifient continuellement à travers le temps du récit</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sz w:val="26"/>
          <w:szCs w:val="26"/>
        </w:rPr>
        <w:fldChar w:fldCharType="end"/>
      </w:r>
      <w:r w:rsidRPr="00006DC5">
        <w:rPr>
          <w:rFonts w:cstheme="majorBidi"/>
          <w:sz w:val="26"/>
          <w:szCs w:val="26"/>
        </w:rPr>
        <w:t>.</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 roman algérien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sz w:val="26"/>
          <w:szCs w:val="26"/>
        </w:rPr>
        <w:fldChar w:fldCharType="end"/>
      </w:r>
      <w:r w:rsidRPr="00006DC5">
        <w:rPr>
          <w:rFonts w:cstheme="majorBidi"/>
          <w:sz w:val="26"/>
          <w:szCs w:val="26"/>
        </w:rPr>
        <w:t xml:space="preserve"> des années 90 dont les personnages fournissent un monde bien défini et parfois des embûches narratives, offre également une panoplie de personnages variés. On y trouve des personnages emblématiques et des personnages mystiques.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Dans la littérature de ces années, le discours critique présentant le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est assez constant.  Il est Ogre, Monstre, Sauvage, Maléfique, Diabolique, Dragons Vampire, Djinn, Fantomatique, Ibliss,  Ombres, Diable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S’il n’y avait qu’un seul exemple à citer, on choisirait volontiers celui de Salima Ghezali dans    « </w:t>
      </w:r>
      <w:r w:rsidRPr="0003036C">
        <w:rPr>
          <w:rFonts w:cstheme="majorBidi"/>
          <w:i/>
          <w:sz w:val="26"/>
          <w:szCs w:val="26"/>
        </w:rPr>
        <w:t xml:space="preserve">Les amants de Shahrazade </w:t>
      </w:r>
      <w:r w:rsidRPr="00006DC5">
        <w:rPr>
          <w:rFonts w:cstheme="majorBidi"/>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i/>
          <w:iCs/>
          <w:sz w:val="26"/>
          <w:szCs w:val="26"/>
        </w:rPr>
      </w:pPr>
      <w:r w:rsidRPr="00006DC5">
        <w:rPr>
          <w:rFonts w:cstheme="majorBidi"/>
          <w:i/>
          <w:iCs/>
          <w:sz w:val="26"/>
          <w:szCs w:val="26"/>
        </w:rPr>
        <w:t xml:space="preserve">« […] les deux ombres enfantines se glissèrent derrière un rocher et regardèrent le feu </w:t>
      </w:r>
      <w:r w:rsidRPr="00006DC5">
        <w:rPr>
          <w:rFonts w:cstheme="majorBidi"/>
          <w:i/>
          <w:iCs/>
          <w:w w:val="103"/>
          <w:sz w:val="26"/>
          <w:szCs w:val="26"/>
        </w:rPr>
        <w:t xml:space="preserve">qui avançait, précédé de son souffle chaud et fétide, menaçant comme la gueule </w:t>
      </w:r>
      <w:r w:rsidRPr="00006DC5">
        <w:rPr>
          <w:rFonts w:cstheme="majorBidi"/>
          <w:i/>
          <w:iCs/>
          <w:sz w:val="26"/>
          <w:szCs w:val="26"/>
        </w:rPr>
        <w:t xml:space="preserve">ouverte de quelque monstre maître de la nuit.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i/>
          <w:iCs/>
          <w:sz w:val="26"/>
          <w:szCs w:val="26"/>
        </w:rPr>
      </w:pPr>
      <w:r w:rsidRPr="00006DC5">
        <w:rPr>
          <w:rFonts w:cstheme="majorBidi"/>
          <w:i/>
          <w:iCs/>
          <w:w w:val="102"/>
          <w:sz w:val="26"/>
          <w:szCs w:val="26"/>
        </w:rPr>
        <w:t xml:space="preserve">Les enfants frémirent dans le noir ; les contes que leur mère disait parfois le soir </w:t>
      </w:r>
      <w:r w:rsidRPr="00006DC5">
        <w:rPr>
          <w:rFonts w:cstheme="majorBidi"/>
          <w:i/>
          <w:iCs/>
          <w:sz w:val="26"/>
          <w:szCs w:val="26"/>
        </w:rPr>
        <w:t xml:space="preserve">parlaient d’ogre mangeur d’hommes et à la télévision les dessins animés montraient </w:t>
      </w:r>
      <w:r w:rsidRPr="00006DC5">
        <w:rPr>
          <w:rFonts w:cstheme="majorBidi"/>
          <w:i/>
          <w:iCs/>
          <w:w w:val="105"/>
          <w:sz w:val="26"/>
          <w:szCs w:val="26"/>
        </w:rPr>
        <w:t>d’ignobles dragons qui crachaient du feu. … C’est la guerre</w:t>
      </w:r>
      <w:r w:rsidR="00852315">
        <w:rPr>
          <w:rFonts w:cstheme="majorBidi"/>
          <w:i/>
          <w:iCs/>
          <w:w w:val="105"/>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rFonts w:cstheme="majorBidi"/>
          <w:i/>
          <w:iCs/>
          <w:w w:val="105"/>
          <w:sz w:val="26"/>
          <w:szCs w:val="26"/>
        </w:rPr>
        <w:fldChar w:fldCharType="end"/>
      </w:r>
      <w:r w:rsidRPr="00006DC5">
        <w:rPr>
          <w:rFonts w:cstheme="majorBidi"/>
          <w:i/>
          <w:iCs/>
          <w:w w:val="105"/>
          <w:sz w:val="26"/>
          <w:szCs w:val="26"/>
        </w:rPr>
        <w:t xml:space="preserve"> petite gazelle! Elle </w:t>
      </w:r>
      <w:r w:rsidRPr="00006DC5">
        <w:rPr>
          <w:rFonts w:cstheme="majorBidi"/>
          <w:i/>
          <w:iCs/>
          <w:w w:val="104"/>
          <w:sz w:val="26"/>
          <w:szCs w:val="26"/>
        </w:rPr>
        <w:t xml:space="preserve">est revenue l’ignoble ogresse qui dévore les hommes et les transforme en bêtes </w:t>
      </w:r>
      <w:r w:rsidRPr="00006DC5">
        <w:rPr>
          <w:rFonts w:cstheme="majorBidi"/>
          <w:i/>
          <w:iCs/>
          <w:sz w:val="26"/>
          <w:szCs w:val="26"/>
        </w:rPr>
        <w:t>furieuses. Ici comme ailleurs… c’est la guerre, et c’est la nuit qu’elle aime le plus. »</w:t>
      </w:r>
      <w:r w:rsidRPr="00006DC5">
        <w:rPr>
          <w:rStyle w:val="Appelnotedebasdep"/>
          <w:rFonts w:cstheme="majorBidi"/>
          <w:i/>
          <w:iCs/>
          <w:sz w:val="26"/>
          <w:szCs w:val="26"/>
        </w:rPr>
        <w:footnoteReference w:id="124"/>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lastRenderedPageBreak/>
        <w:t>Le choix de ces  qualificatifs par les auteurs de roman de cette période noire de l’Histoire de l’Algérie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cstheme="majorBidi"/>
          <w:sz w:val="26"/>
          <w:szCs w:val="26"/>
        </w:rPr>
        <w:fldChar w:fldCharType="end"/>
      </w:r>
      <w:r w:rsidRPr="00006DC5">
        <w:rPr>
          <w:rFonts w:cstheme="majorBidi"/>
          <w:sz w:val="26"/>
          <w:szCs w:val="26"/>
        </w:rPr>
        <w:t xml:space="preserve"> laisse perplexe. Expliquer l’inacceptable par le contexte historique particulier, par des déterminismes culturels singuliers ou même par la régression vers une «pensée prélogique» fonctionnant comme survivance d’une psychologie archaïque, tout cela ne manque sans doute pas de pertinence mais reste superficiel. Tous ces phénomènes sont sous-tendus par une approche mythique du réel qui les structure.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1"/>
          <w:sz w:val="26"/>
          <w:szCs w:val="26"/>
        </w:rPr>
      </w:pPr>
      <w:r w:rsidRPr="00006DC5">
        <w:rPr>
          <w:rFonts w:cstheme="majorBidi"/>
          <w:b/>
          <w:bCs/>
          <w:w w:val="101"/>
          <w:sz w:val="26"/>
          <w:szCs w:val="26"/>
        </w:rPr>
        <w:t xml:space="preserve">I-2- L’inexplicable résistance de la pensée mythique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6"/>
          <w:sz w:val="26"/>
          <w:szCs w:val="26"/>
        </w:rPr>
        <w:t xml:space="preserve">En effet, la pensée mythique est une façon d’appréhender le réel, de s’y </w:t>
      </w:r>
      <w:r w:rsidRPr="00006DC5">
        <w:rPr>
          <w:rFonts w:cstheme="majorBidi"/>
          <w:sz w:val="26"/>
          <w:szCs w:val="26"/>
        </w:rPr>
        <w:t xml:space="preserve">intégrer et d’en rendre compte. Elle a existé dans toutes les sociétés qui ont précédé la nôtre, sous les formes les plus diverses mais souvent, en dépit de leur variété, elle est réductible à un certain nombre de schémas identiques, de « mythèmes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3"/>
          <w:sz w:val="26"/>
          <w:szCs w:val="26"/>
        </w:rPr>
        <w:t>Le mythe</w:t>
      </w:r>
      <w:r w:rsidR="00852315">
        <w:rPr>
          <w:rFonts w:cstheme="majorBidi"/>
          <w:w w:val="103"/>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3"/>
          <w:sz w:val="26"/>
          <w:szCs w:val="26"/>
        </w:rPr>
        <w:fldChar w:fldCharType="end"/>
      </w:r>
      <w:r w:rsidRPr="00006DC5">
        <w:rPr>
          <w:rFonts w:cstheme="majorBidi"/>
          <w:w w:val="103"/>
          <w:sz w:val="26"/>
          <w:szCs w:val="26"/>
        </w:rPr>
        <w:t xml:space="preserve"> du Déluge, détruisant l’humanité pour permettre sa renaissance, </w:t>
      </w:r>
      <w:r w:rsidRPr="00006DC5">
        <w:rPr>
          <w:rFonts w:cstheme="majorBidi"/>
          <w:w w:val="106"/>
          <w:sz w:val="26"/>
          <w:szCs w:val="26"/>
        </w:rPr>
        <w:t xml:space="preserve">est, ainsi, quasi universel: Uta-Napishti à Sumer, le Noé biblique, le Grec </w:t>
      </w:r>
      <w:r w:rsidRPr="00006DC5">
        <w:rPr>
          <w:rFonts w:cstheme="majorBidi"/>
          <w:sz w:val="26"/>
          <w:szCs w:val="26"/>
        </w:rPr>
        <w:t>Deucalion et l’Aztèque Quetzatcoatl en témoignent, pour ne citer qu’eux. Le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du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dans le roman algérien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sz w:val="26"/>
          <w:szCs w:val="26"/>
        </w:rPr>
        <w:fldChar w:fldCharType="end"/>
      </w:r>
      <w:r w:rsidRPr="00006DC5">
        <w:rPr>
          <w:rFonts w:cstheme="majorBidi"/>
          <w:sz w:val="26"/>
          <w:szCs w:val="26"/>
        </w:rPr>
        <w:t xml:space="preserve"> : un Mythe moderne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9"/>
          <w:sz w:val="26"/>
          <w:szCs w:val="26"/>
        </w:rPr>
        <w:t>Ce qui se révèle dans le mythe</w:t>
      </w:r>
      <w:r w:rsidR="00852315">
        <w:rPr>
          <w:rFonts w:cstheme="majorBidi"/>
          <w:w w:val="109"/>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9"/>
          <w:sz w:val="26"/>
          <w:szCs w:val="26"/>
        </w:rPr>
        <w:fldChar w:fldCharType="end"/>
      </w:r>
      <w:r w:rsidRPr="00006DC5">
        <w:rPr>
          <w:rFonts w:cstheme="majorBidi"/>
          <w:w w:val="109"/>
          <w:sz w:val="26"/>
          <w:szCs w:val="26"/>
        </w:rPr>
        <w:t xml:space="preserve"> relèverait-il de structures pro fondes et </w:t>
      </w:r>
      <w:r w:rsidRPr="00006DC5">
        <w:rPr>
          <w:rFonts w:cstheme="majorBidi"/>
          <w:w w:val="106"/>
          <w:sz w:val="26"/>
          <w:szCs w:val="26"/>
        </w:rPr>
        <w:t xml:space="preserve">universelles de l’esprit humain ? Jung et ses disciples l’affirment, voyant </w:t>
      </w:r>
      <w:r w:rsidRPr="00006DC5">
        <w:rPr>
          <w:rFonts w:cstheme="majorBidi"/>
          <w:w w:val="105"/>
          <w:sz w:val="26"/>
          <w:szCs w:val="26"/>
        </w:rPr>
        <w:t>en lui l’expression la plus pure et la marque manifeste d’un « inconscient</w:t>
      </w:r>
      <w:r w:rsidR="00852315">
        <w:rPr>
          <w:rFonts w:cstheme="majorBidi"/>
          <w:w w:val="105"/>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cstheme="majorBidi"/>
          <w:w w:val="105"/>
          <w:sz w:val="26"/>
          <w:szCs w:val="26"/>
        </w:rPr>
        <w:fldChar w:fldCharType="end"/>
      </w:r>
      <w:r w:rsidRPr="00006DC5">
        <w:rPr>
          <w:rFonts w:cstheme="majorBidi"/>
          <w:w w:val="105"/>
          <w:sz w:val="26"/>
          <w:szCs w:val="26"/>
        </w:rPr>
        <w:t xml:space="preserve"> </w:t>
      </w:r>
      <w:r w:rsidRPr="00006DC5">
        <w:rPr>
          <w:rFonts w:cstheme="majorBidi"/>
          <w:w w:val="103"/>
          <w:sz w:val="26"/>
          <w:szCs w:val="26"/>
        </w:rPr>
        <w:t xml:space="preserve">collectif». On pourrait peut-être dire que, les désirs et les besoins humains </w:t>
      </w:r>
      <w:r w:rsidRPr="00006DC5">
        <w:rPr>
          <w:rFonts w:cstheme="majorBidi"/>
          <w:w w:val="109"/>
          <w:sz w:val="26"/>
          <w:szCs w:val="26"/>
        </w:rPr>
        <w:t xml:space="preserve">étant par essence semblables et limités en nombre, les mythes qui les </w:t>
      </w:r>
      <w:r w:rsidRPr="00006DC5">
        <w:rPr>
          <w:rFonts w:cstheme="majorBidi"/>
          <w:sz w:val="26"/>
          <w:szCs w:val="26"/>
        </w:rPr>
        <w:t xml:space="preserve">expriment se ressemblent et se rejoignent nécessairement.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7"/>
          <w:sz w:val="26"/>
          <w:szCs w:val="26"/>
        </w:rPr>
        <w:t>De fait, le mythe</w:t>
      </w:r>
      <w:r w:rsidR="00852315">
        <w:rPr>
          <w:rFonts w:cstheme="majorBidi"/>
          <w:w w:val="107"/>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7"/>
          <w:sz w:val="26"/>
          <w:szCs w:val="26"/>
        </w:rPr>
        <w:fldChar w:fldCharType="end"/>
      </w:r>
      <w:r w:rsidRPr="00006DC5">
        <w:rPr>
          <w:rFonts w:cstheme="majorBidi"/>
          <w:w w:val="107"/>
          <w:sz w:val="26"/>
          <w:szCs w:val="26"/>
        </w:rPr>
        <w:t xml:space="preserve"> apparaît d’abord comme un récit</w:t>
      </w:r>
      <w:r w:rsidR="00852315">
        <w:rPr>
          <w:rFonts w:cstheme="majorBidi"/>
          <w:w w:val="107"/>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w w:val="107"/>
          <w:sz w:val="26"/>
          <w:szCs w:val="26"/>
        </w:rPr>
        <w:fldChar w:fldCharType="end"/>
      </w:r>
      <w:r w:rsidRPr="00006DC5">
        <w:rPr>
          <w:rFonts w:cstheme="majorBidi"/>
          <w:w w:val="107"/>
          <w:sz w:val="26"/>
          <w:szCs w:val="26"/>
        </w:rPr>
        <w:t xml:space="preserve"> fondateur à valeur </w:t>
      </w:r>
      <w:r w:rsidRPr="00006DC5">
        <w:rPr>
          <w:rFonts w:cstheme="majorBidi"/>
          <w:w w:val="105"/>
          <w:sz w:val="26"/>
          <w:szCs w:val="26"/>
        </w:rPr>
        <w:t>explicative. II rend compte de l’origine de l’univers et de l’humanité, des phénomènes naturels, de l’histoire</w:t>
      </w:r>
      <w:r w:rsidR="00852315">
        <w:rPr>
          <w:rFonts w:cstheme="majorBidi"/>
          <w:w w:val="105"/>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w w:val="105"/>
          <w:sz w:val="26"/>
          <w:szCs w:val="26"/>
        </w:rPr>
        <w:fldChar w:fldCharType="end"/>
      </w:r>
      <w:r w:rsidRPr="00006DC5">
        <w:rPr>
          <w:rFonts w:cstheme="majorBidi"/>
          <w:w w:val="105"/>
          <w:sz w:val="26"/>
          <w:szCs w:val="26"/>
        </w:rPr>
        <w:t xml:space="preserve"> des premiers hommes, de la naissance </w:t>
      </w:r>
      <w:r w:rsidRPr="00006DC5">
        <w:rPr>
          <w:rFonts w:cstheme="majorBidi"/>
          <w:sz w:val="26"/>
          <w:szCs w:val="26"/>
        </w:rPr>
        <w:t xml:space="preserve">de la communauté et des événements qui l’ont marquée. Mircea Eliade souligne, </w:t>
      </w:r>
      <w:r w:rsidRPr="00006DC5">
        <w:rPr>
          <w:rFonts w:cstheme="majorBidi"/>
          <w:sz w:val="26"/>
          <w:szCs w:val="26"/>
        </w:rPr>
        <w:lastRenderedPageBreak/>
        <w:t xml:space="preserve">notamment dans Le sacré et le profane, que l’événement mythique se déroule toujours dans un temps sacré, opposé au temps profane, qui est celui </w:t>
      </w:r>
      <w:r w:rsidRPr="00006DC5">
        <w:rPr>
          <w:rFonts w:cstheme="majorBidi"/>
          <w:w w:val="105"/>
          <w:sz w:val="26"/>
          <w:szCs w:val="26"/>
        </w:rPr>
        <w:t xml:space="preserve">de l’origine. Le mythe est par ailleurs toujours lié à un culte. Les fêtes et </w:t>
      </w:r>
      <w:r w:rsidRPr="00006DC5">
        <w:rPr>
          <w:rFonts w:cstheme="majorBidi"/>
          <w:w w:val="103"/>
          <w:sz w:val="26"/>
          <w:szCs w:val="26"/>
        </w:rPr>
        <w:t xml:space="preserve">cérémonies célébrées par la communauté réitèrent de façon ritualisée et à </w:t>
      </w:r>
      <w:r w:rsidRPr="00006DC5">
        <w:rPr>
          <w:rFonts w:cstheme="majorBidi"/>
          <w:sz w:val="26"/>
          <w:szCs w:val="26"/>
        </w:rPr>
        <w:t xml:space="preserve">date   fixe ce qui s’est passé au début des temps. Il s’agit pour la communauté </w:t>
      </w:r>
      <w:r w:rsidRPr="00006DC5">
        <w:rPr>
          <w:rFonts w:cstheme="majorBidi"/>
          <w:w w:val="103"/>
          <w:sz w:val="26"/>
          <w:szCs w:val="26"/>
        </w:rPr>
        <w:t xml:space="preserve">de réactualiser le mythe qui la fonde, qui constitue 1e lien privilégié entre </w:t>
      </w:r>
      <w:r w:rsidRPr="00006DC5">
        <w:rPr>
          <w:rFonts w:cstheme="majorBidi"/>
          <w:w w:val="102"/>
          <w:sz w:val="26"/>
          <w:szCs w:val="26"/>
        </w:rPr>
        <w:t xml:space="preserve">l’homme et le surnaturel mais aussi le ciment entre les membres du groupe </w:t>
      </w:r>
      <w:r w:rsidRPr="00006DC5">
        <w:rPr>
          <w:rFonts w:cstheme="majorBidi"/>
          <w:sz w:val="26"/>
          <w:szCs w:val="26"/>
        </w:rPr>
        <w:t xml:space="preserve">et, par conséquent, la garantie de son éternité.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À ce titre, le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est souvent bâti autour d’une   figure divine ou surhumaine: </w:t>
      </w:r>
      <w:r w:rsidRPr="00006DC5">
        <w:rPr>
          <w:rFonts w:cstheme="majorBidi"/>
          <w:w w:val="107"/>
          <w:sz w:val="26"/>
          <w:szCs w:val="26"/>
        </w:rPr>
        <w:t xml:space="preserve">Prométhée ou Héraclès chez les Grecs, Quetzalcóatl chez les Aztèques, </w:t>
      </w:r>
      <w:r w:rsidRPr="00006DC5">
        <w:rPr>
          <w:rFonts w:cstheme="majorBidi"/>
          <w:w w:val="106"/>
          <w:sz w:val="26"/>
          <w:szCs w:val="26"/>
        </w:rPr>
        <w:t xml:space="preserve">Odin chez les Scandinaves, Rumulus chez les Romains... Certaines   figures </w:t>
      </w:r>
      <w:r w:rsidRPr="00006DC5">
        <w:rPr>
          <w:rFonts w:cstheme="majorBidi"/>
          <w:w w:val="107"/>
          <w:sz w:val="26"/>
          <w:szCs w:val="26"/>
        </w:rPr>
        <w:t xml:space="preserve">légendaires touchent au mythe : Achille pour les Grecs ou Siegfried pour </w:t>
      </w:r>
      <w:r w:rsidRPr="00006DC5">
        <w:rPr>
          <w:rFonts w:cstheme="majorBidi"/>
          <w:w w:val="102"/>
          <w:sz w:val="26"/>
          <w:szCs w:val="26"/>
        </w:rPr>
        <w:t>les Germains. Plus près de nous, au XI</w:t>
      </w:r>
      <w:r w:rsidRPr="00006DC5">
        <w:rPr>
          <w:rFonts w:cstheme="majorBidi"/>
          <w:w w:val="102"/>
          <w:sz w:val="26"/>
          <w:szCs w:val="26"/>
          <w:vertAlign w:val="superscript"/>
        </w:rPr>
        <w:t>e</w:t>
      </w:r>
      <w:r w:rsidRPr="00006DC5">
        <w:rPr>
          <w:rFonts w:cstheme="majorBidi"/>
          <w:w w:val="102"/>
          <w:sz w:val="26"/>
          <w:szCs w:val="26"/>
        </w:rPr>
        <w:t xml:space="preserve"> siècle, Roland joue un rôle du même type pour l’Europe médiévale : il incarne tout ensemble les valeurs morales </w:t>
      </w:r>
      <w:r w:rsidRPr="00006DC5">
        <w:rPr>
          <w:rFonts w:cstheme="majorBidi"/>
          <w:sz w:val="26"/>
          <w:szCs w:val="26"/>
        </w:rPr>
        <w:t xml:space="preserve">reconnues de la chrétienté et de la chevalerie.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Les récits qui mettent en scène ces héros n’ont certes pas valeur explicative, </w:t>
      </w:r>
      <w:r w:rsidRPr="00006DC5">
        <w:rPr>
          <w:rFonts w:cstheme="majorBidi"/>
          <w:w w:val="107"/>
          <w:sz w:val="26"/>
          <w:szCs w:val="26"/>
        </w:rPr>
        <w:t>mais ils sont incontestablement du côté du mythe</w:t>
      </w:r>
      <w:r w:rsidR="00852315">
        <w:rPr>
          <w:rFonts w:cstheme="majorBidi"/>
          <w:w w:val="107"/>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7"/>
          <w:sz w:val="26"/>
          <w:szCs w:val="26"/>
        </w:rPr>
        <w:fldChar w:fldCharType="end"/>
      </w:r>
      <w:r w:rsidRPr="00006DC5">
        <w:rPr>
          <w:rFonts w:cstheme="majorBidi"/>
          <w:w w:val="107"/>
          <w:sz w:val="26"/>
          <w:szCs w:val="26"/>
        </w:rPr>
        <w:t xml:space="preserve"> en ce qu’ils se situent expressément dans un temps sacré. Ainsi, Homère ne manque pas, dans </w:t>
      </w:r>
      <w:r w:rsidRPr="00006DC5">
        <w:rPr>
          <w:rFonts w:cstheme="majorBidi"/>
          <w:w w:val="105"/>
          <w:sz w:val="26"/>
          <w:szCs w:val="26"/>
        </w:rPr>
        <w:t xml:space="preserve">l ’Iliade,  de souligner à maintes reprises ce qui sépare un Diomède ou un </w:t>
      </w:r>
      <w:r w:rsidRPr="00006DC5">
        <w:rPr>
          <w:rFonts w:cstheme="majorBidi"/>
          <w:w w:val="106"/>
          <w:sz w:val="26"/>
          <w:szCs w:val="26"/>
        </w:rPr>
        <w:t xml:space="preserve">Énée, capables de soulever un énorme roc, d’un simple et faible homme </w:t>
      </w:r>
      <w:r w:rsidRPr="00006DC5">
        <w:rPr>
          <w:rFonts w:cstheme="majorBidi"/>
          <w:sz w:val="26"/>
          <w:szCs w:val="26"/>
        </w:rPr>
        <w:t xml:space="preserve">d’aujourd’hui. De plus, ces   figures héroïques offrent à la communauté qui les </w:t>
      </w:r>
      <w:r w:rsidRPr="00006DC5">
        <w:rPr>
          <w:rFonts w:cstheme="majorBidi"/>
          <w:w w:val="103"/>
          <w:sz w:val="26"/>
          <w:szCs w:val="26"/>
        </w:rPr>
        <w:t xml:space="preserve">admire et les honore des traits paradigmatiques et des valeurs identitaires </w:t>
      </w:r>
      <w:r w:rsidRPr="00006DC5">
        <w:rPr>
          <w:rFonts w:cstheme="majorBidi"/>
          <w:w w:val="105"/>
          <w:sz w:val="26"/>
          <w:szCs w:val="26"/>
        </w:rPr>
        <w:t xml:space="preserve">: Roland est le modèle du chevalier chrétien, Achille celui de la vaillance </w:t>
      </w:r>
      <w:r w:rsidRPr="00006DC5">
        <w:rPr>
          <w:rFonts w:cstheme="majorBidi"/>
          <w:sz w:val="26"/>
          <w:szCs w:val="26"/>
        </w:rPr>
        <w:t>achéenne. Le récit</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sz w:val="26"/>
          <w:szCs w:val="26"/>
        </w:rPr>
        <w:fldChar w:fldCharType="end"/>
      </w:r>
      <w:r w:rsidRPr="00006DC5">
        <w:rPr>
          <w:rFonts w:cstheme="majorBidi"/>
          <w:sz w:val="26"/>
          <w:szCs w:val="26"/>
        </w:rPr>
        <w:t xml:space="preserve"> de leurs exploits a une   finalité didactique.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5"/>
          <w:sz w:val="26"/>
          <w:szCs w:val="26"/>
        </w:rPr>
        <w:t xml:space="preserve">Le héros mythique apparaît en effet comme un modèle par les qualités et </w:t>
      </w:r>
      <w:r w:rsidRPr="00006DC5">
        <w:rPr>
          <w:rFonts w:cstheme="majorBidi"/>
          <w:w w:val="107"/>
          <w:sz w:val="26"/>
          <w:szCs w:val="26"/>
        </w:rPr>
        <w:t xml:space="preserve">vertus proprement humaines qu’il déploie : la force d’Héraclès, la ruse d’Ulysse, la vaillance de Siegfried, la piété de Roland n’ont rien qui soit </w:t>
      </w:r>
      <w:r w:rsidRPr="00006DC5">
        <w:rPr>
          <w:rFonts w:cstheme="majorBidi"/>
          <w:w w:val="104"/>
          <w:sz w:val="26"/>
          <w:szCs w:val="26"/>
        </w:rPr>
        <w:t xml:space="preserve">étranger à la grande masse des hommes. Cependant, c’est un modèle qui </w:t>
      </w:r>
      <w:r w:rsidRPr="00006DC5">
        <w:rPr>
          <w:rFonts w:cstheme="majorBidi"/>
          <w:w w:val="106"/>
          <w:sz w:val="26"/>
          <w:szCs w:val="26"/>
        </w:rPr>
        <w:t xml:space="preserve">se donne d’emblée comme inaccessible. D’une part, il porte ces qualités </w:t>
      </w:r>
      <w:r w:rsidRPr="00006DC5">
        <w:rPr>
          <w:rFonts w:cstheme="majorBidi"/>
          <w:w w:val="104"/>
          <w:sz w:val="26"/>
          <w:szCs w:val="26"/>
        </w:rPr>
        <w:t xml:space="preserve">et ces </w:t>
      </w:r>
      <w:r w:rsidRPr="00006DC5">
        <w:rPr>
          <w:rFonts w:cstheme="majorBidi"/>
          <w:w w:val="104"/>
          <w:sz w:val="26"/>
          <w:szCs w:val="26"/>
        </w:rPr>
        <w:lastRenderedPageBreak/>
        <w:t xml:space="preserve">vertus à un tel degré qu’aucun homme ne peut songer à les égaler ; </w:t>
      </w:r>
      <w:r w:rsidRPr="00006DC5">
        <w:rPr>
          <w:rFonts w:cstheme="majorBidi"/>
          <w:sz w:val="26"/>
          <w:szCs w:val="26"/>
        </w:rPr>
        <w:t xml:space="preserve">d’autre part, il entre toujours dans sa personnalité, dans son identité même, </w:t>
      </w:r>
      <w:r w:rsidRPr="00006DC5">
        <w:rPr>
          <w:rFonts w:cstheme="majorBidi"/>
          <w:w w:val="102"/>
          <w:sz w:val="26"/>
          <w:szCs w:val="26"/>
        </w:rPr>
        <w:t xml:space="preserve">un ou plusieurs traits qui le séparent radicalement de l’humanité normale : </w:t>
      </w:r>
      <w:r w:rsidRPr="00006DC5">
        <w:rPr>
          <w:rFonts w:cstheme="majorBidi"/>
          <w:w w:val="105"/>
          <w:sz w:val="26"/>
          <w:szCs w:val="26"/>
        </w:rPr>
        <w:t xml:space="preserve">il  est né d’une divinité ; sa destinée est soumise à un sort particulier ; la </w:t>
      </w:r>
      <w:r w:rsidRPr="00006DC5">
        <w:rPr>
          <w:rFonts w:cstheme="majorBidi"/>
          <w:sz w:val="26"/>
          <w:szCs w:val="26"/>
        </w:rPr>
        <w:t xml:space="preserve">providence   veille sur lui...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A la fois humain et surhumain, le héros doit à l’ambiguïté même de son statut </w:t>
      </w:r>
      <w:r w:rsidRPr="00006DC5">
        <w:rPr>
          <w:rFonts w:cstheme="majorBidi"/>
          <w:w w:val="102"/>
          <w:sz w:val="26"/>
          <w:szCs w:val="26"/>
        </w:rPr>
        <w:t>essentiel le fait d’être devenu un mythe</w:t>
      </w:r>
      <w:r w:rsidR="00852315">
        <w:rPr>
          <w:rFonts w:cstheme="majorBidi"/>
          <w:w w:val="102"/>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2"/>
          <w:sz w:val="26"/>
          <w:szCs w:val="26"/>
        </w:rPr>
        <w:fldChar w:fldCharType="end"/>
      </w:r>
      <w:r w:rsidRPr="00006DC5">
        <w:rPr>
          <w:rFonts w:cstheme="majorBidi"/>
          <w:w w:val="102"/>
          <w:sz w:val="26"/>
          <w:szCs w:val="26"/>
        </w:rPr>
        <w:t xml:space="preserve">, d’être l’objet d’un culte. Il   offre </w:t>
      </w:r>
      <w:r w:rsidRPr="00006DC5">
        <w:rPr>
          <w:rFonts w:cstheme="majorBidi"/>
          <w:sz w:val="26"/>
          <w:szCs w:val="26"/>
        </w:rPr>
        <w:t xml:space="preserve">à ses adorateurs une forme d’excès et une possibilité de sortir de la banalité de la vie quotidienne.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2"/>
          <w:sz w:val="26"/>
          <w:szCs w:val="26"/>
        </w:rPr>
        <w:t>Il  saute aux yeux que de tels héros mythiques existent bel et bien dans nos sociétés « rationalistes ». Certes, pour nous, la formule : « C’est un mythe</w:t>
      </w:r>
      <w:r w:rsidR="00852315">
        <w:rPr>
          <w:rFonts w:cstheme="majorBidi"/>
          <w:w w:val="102"/>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2"/>
          <w:sz w:val="26"/>
          <w:szCs w:val="26"/>
        </w:rPr>
        <w:fldChar w:fldCharType="end"/>
      </w:r>
      <w:r w:rsidRPr="00006DC5">
        <w:rPr>
          <w:rFonts w:cstheme="majorBidi"/>
          <w:w w:val="102"/>
          <w:sz w:val="26"/>
          <w:szCs w:val="26"/>
        </w:rPr>
        <w:t xml:space="preserve">! </w:t>
      </w:r>
      <w:r w:rsidRPr="00006DC5">
        <w:rPr>
          <w:rFonts w:cstheme="majorBidi"/>
          <w:w w:val="107"/>
          <w:sz w:val="26"/>
          <w:szCs w:val="26"/>
        </w:rPr>
        <w:t xml:space="preserve">», vise toujours à dévaloriser et discréditer l’objet qu’elle désigne, à lui </w:t>
      </w:r>
      <w:r w:rsidRPr="00006DC5">
        <w:rPr>
          <w:rFonts w:cstheme="majorBidi"/>
          <w:w w:val="106"/>
          <w:sz w:val="26"/>
          <w:szCs w:val="26"/>
        </w:rPr>
        <w:t xml:space="preserve">dénier toute forme de réalité, voire de virtualité. Dans la Grèce antique, </w:t>
      </w:r>
      <w:r w:rsidRPr="00006DC5">
        <w:rPr>
          <w:rFonts w:cstheme="majorBidi"/>
          <w:w w:val="104"/>
          <w:sz w:val="26"/>
          <w:szCs w:val="26"/>
        </w:rPr>
        <w:t xml:space="preserve">le mot Mythos n’a ainsi pris le sens de « fable », voire de « faribole », que </w:t>
      </w:r>
      <w:r w:rsidRPr="00006DC5">
        <w:rPr>
          <w:rFonts w:cstheme="majorBidi"/>
          <w:w w:val="102"/>
          <w:sz w:val="26"/>
          <w:szCs w:val="26"/>
        </w:rPr>
        <w:t>vers le V</w:t>
      </w:r>
      <w:r w:rsidRPr="00006DC5">
        <w:rPr>
          <w:rFonts w:cstheme="majorBidi"/>
          <w:w w:val="102"/>
          <w:sz w:val="26"/>
          <w:szCs w:val="26"/>
          <w:vertAlign w:val="superscript"/>
        </w:rPr>
        <w:t>e</w:t>
      </w:r>
      <w:r w:rsidRPr="00006DC5">
        <w:rPr>
          <w:rFonts w:cstheme="majorBidi"/>
          <w:w w:val="102"/>
          <w:sz w:val="26"/>
          <w:szCs w:val="26"/>
        </w:rPr>
        <w:t xml:space="preserve"> siècle avant J.-C., lorsque certains membres de l’élite ont jeté la </w:t>
      </w:r>
      <w:r w:rsidRPr="00006DC5">
        <w:rPr>
          <w:rFonts w:cstheme="majorBidi"/>
          <w:sz w:val="26"/>
          <w:szCs w:val="26"/>
        </w:rPr>
        <w:t xml:space="preserve">suspicion sur la véracité des mythes les mieux enracinés.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6"/>
          <w:sz w:val="26"/>
          <w:szCs w:val="26"/>
        </w:rPr>
        <w:t xml:space="preserve">C’est sans doute cet esprit qui nous interdit de percevoir comme tels les </w:t>
      </w:r>
      <w:r w:rsidRPr="00006DC5">
        <w:rPr>
          <w:rFonts w:cstheme="majorBidi"/>
          <w:w w:val="102"/>
          <w:sz w:val="26"/>
          <w:szCs w:val="26"/>
        </w:rPr>
        <w:t xml:space="preserve">mythes dans lesquels baigne notre époque. En effet, si les Temps modernes </w:t>
      </w:r>
      <w:r w:rsidRPr="00006DC5">
        <w:rPr>
          <w:rFonts w:cstheme="majorBidi"/>
          <w:sz w:val="26"/>
          <w:szCs w:val="26"/>
        </w:rPr>
        <w:t>ont aboli bien des mythes anciens, ils en ont suscité de nouveaux.</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3"/>
          <w:sz w:val="26"/>
          <w:szCs w:val="26"/>
        </w:rPr>
        <w:t xml:space="preserve">Il  est  vrai  que l’expression  « mythes modernes  » se confronte au monde </w:t>
      </w:r>
      <w:r w:rsidRPr="00006DC5">
        <w:rPr>
          <w:rFonts w:cstheme="majorBidi"/>
          <w:w w:val="106"/>
          <w:sz w:val="26"/>
          <w:szCs w:val="26"/>
        </w:rPr>
        <w:t xml:space="preserve">révolu des sociétés dites «traditionnelles  », fonctionnant sur le mode du </w:t>
      </w:r>
      <w:r w:rsidRPr="00006DC5">
        <w:rPr>
          <w:rFonts w:cstheme="majorBidi"/>
          <w:w w:val="102"/>
          <w:sz w:val="26"/>
          <w:szCs w:val="26"/>
        </w:rPr>
        <w:t>mythe</w:t>
      </w:r>
      <w:r w:rsidR="00852315">
        <w:rPr>
          <w:rFonts w:cstheme="majorBidi"/>
          <w:w w:val="102"/>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2"/>
          <w:sz w:val="26"/>
          <w:szCs w:val="26"/>
        </w:rPr>
        <w:fldChar w:fldCharType="end"/>
      </w:r>
      <w:r w:rsidRPr="00006DC5">
        <w:rPr>
          <w:rFonts w:cstheme="majorBidi"/>
          <w:w w:val="102"/>
          <w:sz w:val="26"/>
          <w:szCs w:val="26"/>
        </w:rPr>
        <w:t xml:space="preserve">, et notre esprit moderne qui prétend et pense sincèrement s’en être </w:t>
      </w:r>
      <w:r w:rsidRPr="00006DC5">
        <w:rPr>
          <w:rFonts w:cstheme="majorBidi"/>
          <w:sz w:val="26"/>
          <w:szCs w:val="26"/>
        </w:rPr>
        <w:t xml:space="preserve">radicalement séparé et n’y plus recourir, en est pourtant pleine.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2"/>
          <w:sz w:val="26"/>
          <w:szCs w:val="26"/>
        </w:rPr>
      </w:pPr>
      <w:r w:rsidRPr="00006DC5">
        <w:rPr>
          <w:rFonts w:cstheme="majorBidi"/>
          <w:b/>
          <w:bCs/>
          <w:w w:val="102"/>
          <w:sz w:val="26"/>
          <w:szCs w:val="26"/>
        </w:rPr>
        <w:t xml:space="preserve">I-3- Naissance  des mythes modernes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Il faut bien reconnaître que la gloire d’êtres humains (chefs d’Etat, vedettes de la chanson ou du cinéma) comme d’autres phénomènes fort contemporains </w:t>
      </w:r>
      <w:r w:rsidRPr="00006DC5">
        <w:rPr>
          <w:rFonts w:cstheme="majorBidi"/>
          <w:w w:val="104"/>
          <w:sz w:val="26"/>
          <w:szCs w:val="26"/>
        </w:rPr>
        <w:t xml:space="preserve">(par exemple, la prolifération des sectes apocalyptiques, la </w:t>
      </w:r>
      <w:r w:rsidRPr="00006DC5">
        <w:rPr>
          <w:rFonts w:cstheme="majorBidi"/>
          <w:w w:val="104"/>
          <w:sz w:val="26"/>
          <w:szCs w:val="26"/>
        </w:rPr>
        <w:lastRenderedPageBreak/>
        <w:t xml:space="preserve">naissance des terroristes) relèvent de mythèmes aisément discernables et récurrents, en </w:t>
      </w:r>
      <w:r w:rsidRPr="00006DC5">
        <w:rPr>
          <w:rFonts w:cstheme="majorBidi"/>
          <w:sz w:val="26"/>
          <w:szCs w:val="26"/>
        </w:rPr>
        <w:t xml:space="preserve">abondance, dans l’Histoire.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La multiplication des médias, depuis l’invention de l’imprimerie, a permis aux nouveaux mythes de foisonner, de se multiplier, de se reproduire. Cependant, </w:t>
      </w:r>
      <w:r w:rsidRPr="00006DC5">
        <w:rPr>
          <w:rFonts w:cstheme="majorBidi"/>
          <w:w w:val="105"/>
          <w:sz w:val="26"/>
          <w:szCs w:val="26"/>
        </w:rPr>
        <w:t>la durée de vie d’un mythe</w:t>
      </w:r>
      <w:r w:rsidR="00852315">
        <w:rPr>
          <w:rFonts w:cstheme="majorBidi"/>
          <w:w w:val="105"/>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5"/>
          <w:sz w:val="26"/>
          <w:szCs w:val="26"/>
        </w:rPr>
        <w:fldChar w:fldCharType="end"/>
      </w:r>
      <w:r w:rsidRPr="00006DC5">
        <w:rPr>
          <w:rFonts w:cstheme="majorBidi"/>
          <w:w w:val="105"/>
          <w:sz w:val="26"/>
          <w:szCs w:val="26"/>
        </w:rPr>
        <w:t xml:space="preserve"> s’est accélérée, ne dépassant pas le cap de la </w:t>
      </w:r>
      <w:r w:rsidRPr="00006DC5">
        <w:rPr>
          <w:rFonts w:cstheme="majorBidi"/>
          <w:sz w:val="26"/>
          <w:szCs w:val="26"/>
        </w:rPr>
        <w:t>génération. Telles les   figures de Dracula ou des vampires ou aussi le mythe des extraterrestres ou de la machine qui échappe au contrôle de l’homme ou aussi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de Ben Laden, de Faust et de Don Juan. Figures historiques parfois stars, héros de   fiction, ils occupent à un moment donné une large part de l’imaginaire moderne.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6"/>
          <w:sz w:val="26"/>
          <w:szCs w:val="26"/>
        </w:rPr>
        <w:t xml:space="preserve">Ainsi,  les  mythes  modernes abondent, à l’époque même où la science, </w:t>
      </w:r>
      <w:r w:rsidRPr="00006DC5">
        <w:rPr>
          <w:rFonts w:cstheme="majorBidi"/>
          <w:w w:val="104"/>
          <w:sz w:val="26"/>
          <w:szCs w:val="26"/>
        </w:rPr>
        <w:t xml:space="preserve">l’explication rationnelle du monde, ne cesse de progresser. Dans le même </w:t>
      </w:r>
      <w:r w:rsidRPr="00006DC5">
        <w:rPr>
          <w:rFonts w:cstheme="majorBidi"/>
          <w:w w:val="105"/>
          <w:sz w:val="26"/>
          <w:szCs w:val="26"/>
        </w:rPr>
        <w:t xml:space="preserve">temps disparaissent des idéologies, des modes d’appréhension du réel qui </w:t>
      </w:r>
      <w:r w:rsidRPr="00006DC5">
        <w:rPr>
          <w:rFonts w:cstheme="majorBidi"/>
          <w:w w:val="102"/>
          <w:sz w:val="26"/>
          <w:szCs w:val="26"/>
        </w:rPr>
        <w:t xml:space="preserve">permettaient, au moins, de se situer dans le monde et auxquels la tradition </w:t>
      </w:r>
      <w:r w:rsidRPr="00006DC5">
        <w:rPr>
          <w:rFonts w:cstheme="majorBidi"/>
          <w:w w:val="105"/>
          <w:sz w:val="26"/>
          <w:szCs w:val="26"/>
        </w:rPr>
        <w:t xml:space="preserve">ne suscite plus aucun    semblant d’adhésion. L’imaginaire s’octroie alors </w:t>
      </w:r>
      <w:r w:rsidRPr="00006DC5">
        <w:rPr>
          <w:rFonts w:cstheme="majorBidi"/>
          <w:w w:val="106"/>
          <w:sz w:val="26"/>
          <w:szCs w:val="26"/>
        </w:rPr>
        <w:t xml:space="preserve">libre cours. Il s’incarne dans une    figure puis dans une autre, investit une </w:t>
      </w:r>
      <w:r w:rsidRPr="00006DC5">
        <w:rPr>
          <w:rFonts w:cstheme="majorBidi"/>
          <w:w w:val="103"/>
          <w:sz w:val="26"/>
          <w:szCs w:val="26"/>
        </w:rPr>
        <w:t xml:space="preserve">thématique donnée puis la transforme, au gré des aléas d’une Histoire qui, </w:t>
      </w:r>
      <w:r w:rsidRPr="00006DC5">
        <w:rPr>
          <w:rFonts w:cstheme="majorBidi"/>
          <w:sz w:val="26"/>
          <w:szCs w:val="26"/>
        </w:rPr>
        <w:t xml:space="preserve">malgré ce qu’en disent certains, est loin d’être terminée.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4"/>
          <w:sz w:val="26"/>
          <w:szCs w:val="26"/>
        </w:rPr>
      </w:pPr>
      <w:r w:rsidRPr="00006DC5">
        <w:rPr>
          <w:rFonts w:cstheme="majorBidi"/>
          <w:b/>
          <w:bCs/>
          <w:w w:val="104"/>
          <w:sz w:val="26"/>
          <w:szCs w:val="26"/>
        </w:rPr>
        <w:t>I-4- Le mythe</w:t>
      </w:r>
      <w:r w:rsidR="00852315">
        <w:rPr>
          <w:rFonts w:cstheme="majorBidi"/>
          <w:b/>
          <w:bCs/>
          <w:w w:val="104"/>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b/>
          <w:bCs/>
          <w:w w:val="104"/>
          <w:sz w:val="26"/>
          <w:szCs w:val="26"/>
        </w:rPr>
        <w:fldChar w:fldCharType="end"/>
      </w:r>
      <w:r w:rsidRPr="00006DC5">
        <w:rPr>
          <w:rFonts w:cstheme="majorBidi"/>
          <w:b/>
          <w:bCs/>
          <w:w w:val="104"/>
          <w:sz w:val="26"/>
          <w:szCs w:val="26"/>
        </w:rPr>
        <w:t xml:space="preserve"> perverti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w w:val="107"/>
          <w:sz w:val="26"/>
          <w:szCs w:val="26"/>
        </w:rPr>
      </w:pPr>
      <w:r w:rsidRPr="00006DC5">
        <w:rPr>
          <w:rFonts w:cstheme="majorBidi"/>
          <w:w w:val="108"/>
          <w:sz w:val="26"/>
          <w:szCs w:val="26"/>
        </w:rPr>
        <w:t>De fait, l’histoire</w:t>
      </w:r>
      <w:r w:rsidR="00852315">
        <w:rPr>
          <w:rFonts w:cstheme="majorBidi"/>
          <w:w w:val="108"/>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w w:val="108"/>
          <w:sz w:val="26"/>
          <w:szCs w:val="26"/>
        </w:rPr>
        <w:fldChar w:fldCharType="end"/>
      </w:r>
      <w:r w:rsidRPr="00006DC5">
        <w:rPr>
          <w:rFonts w:cstheme="majorBidi"/>
          <w:w w:val="108"/>
          <w:sz w:val="26"/>
          <w:szCs w:val="26"/>
        </w:rPr>
        <w:t xml:space="preserve"> humaine continue. On y relève, certes, la persistance </w:t>
      </w:r>
      <w:r w:rsidRPr="00006DC5">
        <w:rPr>
          <w:rFonts w:cstheme="majorBidi"/>
          <w:w w:val="102"/>
          <w:sz w:val="26"/>
          <w:szCs w:val="26"/>
        </w:rPr>
        <w:t xml:space="preserve">entêtée  de  structures  mentales  mythiques  que  nul  effort  pédagogique </w:t>
      </w:r>
      <w:r w:rsidRPr="00006DC5">
        <w:rPr>
          <w:rFonts w:cstheme="majorBidi"/>
          <w:w w:val="107"/>
          <w:sz w:val="26"/>
          <w:szCs w:val="26"/>
        </w:rPr>
        <w:t xml:space="preserve">et rationnel ne parvient à détruire ou à séduire. Toutefois, il serait faux </w:t>
      </w:r>
      <w:r w:rsidRPr="00006DC5">
        <w:rPr>
          <w:rFonts w:cstheme="majorBidi"/>
          <w:w w:val="104"/>
          <w:sz w:val="26"/>
          <w:szCs w:val="26"/>
        </w:rPr>
        <w:t>d’attribuer   au mythe</w:t>
      </w:r>
      <w:r w:rsidR="00852315">
        <w:rPr>
          <w:rFonts w:cstheme="majorBidi"/>
          <w:w w:val="104"/>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4"/>
          <w:sz w:val="26"/>
          <w:szCs w:val="26"/>
        </w:rPr>
        <w:fldChar w:fldCharType="end"/>
      </w:r>
      <w:r w:rsidRPr="00006DC5">
        <w:rPr>
          <w:rFonts w:cstheme="majorBidi"/>
          <w:w w:val="104"/>
          <w:sz w:val="26"/>
          <w:szCs w:val="26"/>
        </w:rPr>
        <w:t xml:space="preserve"> les mêmes fonctions et les mêmes significations que </w:t>
      </w:r>
      <w:r w:rsidRPr="00006DC5">
        <w:rPr>
          <w:rFonts w:cstheme="majorBidi"/>
          <w:w w:val="107"/>
          <w:sz w:val="26"/>
          <w:szCs w:val="26"/>
        </w:rPr>
        <w:t xml:space="preserve">celles qu’il a revêtues et assumées par le passé. Bien sûr, les mythèmes </w:t>
      </w:r>
      <w:r w:rsidRPr="00006DC5">
        <w:rPr>
          <w:rFonts w:cstheme="majorBidi"/>
          <w:w w:val="106"/>
          <w:sz w:val="26"/>
          <w:szCs w:val="26"/>
        </w:rPr>
        <w:t xml:space="preserve">réitérés dans l’histoire humaine témoignent sans doute de l’existence de </w:t>
      </w:r>
      <w:r w:rsidRPr="00006DC5">
        <w:rPr>
          <w:rFonts w:cstheme="majorBidi"/>
          <w:w w:val="104"/>
          <w:sz w:val="26"/>
          <w:szCs w:val="26"/>
        </w:rPr>
        <w:t xml:space="preserve">structures universelles de l’esprit humain. Cependant, le même mythème, </w:t>
      </w:r>
      <w:r w:rsidRPr="00006DC5">
        <w:rPr>
          <w:rFonts w:cstheme="majorBidi"/>
          <w:w w:val="102"/>
          <w:sz w:val="26"/>
          <w:szCs w:val="26"/>
        </w:rPr>
        <w:t>utilisé et développé à des moments différents de l’Histoire, dans des condi</w:t>
      </w:r>
      <w:r w:rsidRPr="00006DC5">
        <w:rPr>
          <w:rFonts w:cstheme="majorBidi"/>
          <w:sz w:val="26"/>
          <w:szCs w:val="26"/>
        </w:rPr>
        <w:t xml:space="preserve">tions matérielles, psychologiques et idéologiques différentes, ne saurait être analysé de la même façon.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6"/>
          <w:sz w:val="26"/>
          <w:szCs w:val="26"/>
        </w:rPr>
        <w:lastRenderedPageBreak/>
        <w:t>Ainsi, le mythe</w:t>
      </w:r>
      <w:r w:rsidR="00852315">
        <w:rPr>
          <w:rFonts w:cstheme="majorBidi"/>
          <w:w w:val="106"/>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w w:val="106"/>
          <w:sz w:val="26"/>
          <w:szCs w:val="26"/>
        </w:rPr>
        <w:fldChar w:fldCharType="end"/>
      </w:r>
      <w:r w:rsidRPr="00006DC5">
        <w:rPr>
          <w:rFonts w:cstheme="majorBidi"/>
          <w:w w:val="106"/>
          <w:sz w:val="26"/>
          <w:szCs w:val="26"/>
        </w:rPr>
        <w:t xml:space="preserve">  antique de Thanatos et celui, du personnage</w:t>
      </w:r>
      <w:r w:rsidR="00852315">
        <w:rPr>
          <w:rFonts w:cstheme="majorBidi"/>
          <w:w w:val="106"/>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w w:val="106"/>
          <w:sz w:val="26"/>
          <w:szCs w:val="26"/>
        </w:rPr>
        <w:fldChar w:fldCharType="end"/>
      </w:r>
      <w:r w:rsidRPr="00006DC5">
        <w:rPr>
          <w:rFonts w:cstheme="majorBidi"/>
          <w:w w:val="106"/>
          <w:sz w:val="26"/>
          <w:szCs w:val="26"/>
        </w:rPr>
        <w:t xml:space="preserve"> terroriste</w:t>
      </w:r>
      <w:r w:rsidR="00852315">
        <w:rPr>
          <w:rFonts w:cstheme="majorBidi"/>
          <w:w w:val="106"/>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w w:val="106"/>
          <w:sz w:val="26"/>
          <w:szCs w:val="26"/>
        </w:rPr>
        <w:fldChar w:fldCharType="end"/>
      </w:r>
      <w:r w:rsidRPr="00006DC5">
        <w:rPr>
          <w:rFonts w:cstheme="majorBidi"/>
          <w:w w:val="106"/>
          <w:sz w:val="26"/>
          <w:szCs w:val="26"/>
        </w:rPr>
        <w:t xml:space="preserve"> </w:t>
      </w:r>
      <w:r w:rsidRPr="00006DC5">
        <w:rPr>
          <w:rFonts w:cstheme="majorBidi"/>
          <w:w w:val="102"/>
          <w:sz w:val="26"/>
          <w:szCs w:val="26"/>
        </w:rPr>
        <w:t xml:space="preserve">algérien présentent structurellement de réelles affinités et ressemblances : </w:t>
      </w:r>
      <w:r w:rsidRPr="00006DC5">
        <w:rPr>
          <w:rFonts w:cstheme="majorBidi"/>
          <w:sz w:val="26"/>
          <w:szCs w:val="26"/>
        </w:rPr>
        <w:t xml:space="preserve">même désir de mort et de puissance sans limites, même démesure.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2"/>
          <w:sz w:val="26"/>
          <w:szCs w:val="26"/>
        </w:rPr>
        <w:t xml:space="preserve">Les exemples ne manquent pas dans les romans algériens de cette décennie </w:t>
      </w:r>
      <w:r w:rsidRPr="00006DC5">
        <w:rPr>
          <w:rFonts w:cstheme="majorBidi"/>
          <w:sz w:val="26"/>
          <w:szCs w:val="26"/>
        </w:rPr>
        <w:t>noire. L’exemple de Mohamed Sari avec « </w:t>
      </w:r>
      <w:r w:rsidRPr="0003036C">
        <w:rPr>
          <w:rFonts w:cstheme="majorBidi"/>
          <w:i/>
          <w:sz w:val="26"/>
          <w:szCs w:val="26"/>
        </w:rPr>
        <w:t xml:space="preserve">Le labyrinthe  </w:t>
      </w:r>
      <w:r w:rsidRPr="00006DC5">
        <w:rPr>
          <w:rFonts w:cstheme="majorBidi"/>
          <w:sz w:val="26"/>
          <w:szCs w:val="26"/>
        </w:rPr>
        <w:t xml:space="preserve">» est éloquent: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2"/>
          <w:sz w:val="26"/>
          <w:szCs w:val="26"/>
        </w:rPr>
        <w:t>« </w:t>
      </w:r>
      <w:r w:rsidRPr="00006DC5">
        <w:rPr>
          <w:rFonts w:cstheme="majorBidi"/>
          <w:i/>
          <w:iCs/>
          <w:w w:val="102"/>
          <w:sz w:val="26"/>
          <w:szCs w:val="26"/>
        </w:rPr>
        <w:t xml:space="preserve">Les jeunes, ont les pupilles de leurs yeux dilatées, elles se sont depuis longtemps </w:t>
      </w:r>
      <w:r w:rsidRPr="00006DC5">
        <w:rPr>
          <w:rFonts w:cstheme="majorBidi"/>
          <w:i/>
          <w:iCs/>
          <w:sz w:val="26"/>
          <w:szCs w:val="26"/>
        </w:rPr>
        <w:t xml:space="preserve">adaptées aux ténèbres. Ils suivent leur émir qui ouvre la marche. Des loups derrière le chef de la meute. Des loups que l’appel du sang fait marcher. A bien observer ces </w:t>
      </w:r>
      <w:r w:rsidRPr="00006DC5">
        <w:rPr>
          <w:rFonts w:cstheme="majorBidi"/>
          <w:i/>
          <w:iCs/>
          <w:w w:val="103"/>
          <w:sz w:val="26"/>
          <w:szCs w:val="26"/>
        </w:rPr>
        <w:t xml:space="preserve">vampires de la nuit, on se rendrait compte que leur jeunesse st quelquefois leur </w:t>
      </w:r>
      <w:r w:rsidRPr="00006DC5">
        <w:rPr>
          <w:rFonts w:cstheme="majorBidi"/>
          <w:i/>
          <w:iCs/>
          <w:sz w:val="26"/>
          <w:szCs w:val="26"/>
        </w:rPr>
        <w:t>maladresse ne les classe nullement au rang des criminels. Si ce n’était leurs armes on les aurait pris pour des scouts ! … ils marchent silencieusement, chacun parlant avec sa conscience. Ils se dirigent vers un douar en contrebas de leur tanière. Ils vont tuer un ancien moujahid. […] Enfin ! Il la tenait sa vengeance. Il ne marchait plus, il volait. Il la tenait sa vengeance une vengeance, qui avait grandi avec lui. Une vengeance à laquelle depuis son enfance il rêvait.</w:t>
      </w:r>
      <w:r w:rsidRPr="00006DC5">
        <w:rPr>
          <w:rFonts w:cstheme="majorBidi"/>
          <w:sz w:val="26"/>
          <w:szCs w:val="26"/>
        </w:rPr>
        <w:t xml:space="preserve"> »</w:t>
      </w:r>
      <w:r w:rsidRPr="00006DC5">
        <w:rPr>
          <w:rStyle w:val="Appelnotedebasdep"/>
          <w:rFonts w:cstheme="majorBidi"/>
          <w:sz w:val="26"/>
          <w:szCs w:val="26"/>
        </w:rPr>
        <w:footnoteReference w:id="125"/>
      </w:r>
      <w:r w:rsidRPr="00006DC5">
        <w:rPr>
          <w:rFonts w:cstheme="majorBidi"/>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Pourtant, la société qui voit naître le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de Thanatos, créature de la nuit, n’est </w:t>
      </w:r>
      <w:r w:rsidRPr="00006DC5">
        <w:rPr>
          <w:rFonts w:cstheme="majorBidi"/>
          <w:w w:val="103"/>
          <w:sz w:val="26"/>
          <w:szCs w:val="26"/>
        </w:rPr>
        <w:t>plus celle du terroriste</w:t>
      </w:r>
      <w:r w:rsidR="00852315">
        <w:rPr>
          <w:rFonts w:cstheme="majorBidi"/>
          <w:w w:val="103"/>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w w:val="103"/>
          <w:sz w:val="26"/>
          <w:szCs w:val="26"/>
        </w:rPr>
        <w:fldChar w:fldCharType="end"/>
      </w:r>
      <w:r w:rsidRPr="00006DC5">
        <w:rPr>
          <w:rFonts w:cstheme="majorBidi"/>
          <w:w w:val="103"/>
          <w:sz w:val="26"/>
          <w:szCs w:val="26"/>
        </w:rPr>
        <w:t xml:space="preserve"> dans sa grotte. La science et la technique sont devenues, </w:t>
      </w:r>
      <w:r w:rsidRPr="00006DC5">
        <w:rPr>
          <w:rFonts w:cstheme="majorBidi"/>
          <w:w w:val="102"/>
          <w:sz w:val="26"/>
          <w:szCs w:val="26"/>
        </w:rPr>
        <w:t xml:space="preserve">à l’époque où le Terroriste apparaît, des puissances réelles avec lesquelles il faut </w:t>
      </w:r>
      <w:r w:rsidRPr="00006DC5">
        <w:rPr>
          <w:rFonts w:cstheme="majorBidi"/>
          <w:w w:val="108"/>
          <w:sz w:val="26"/>
          <w:szCs w:val="26"/>
        </w:rPr>
        <w:t xml:space="preserve">compter. On ne niera pas qu’il en allait déjà ainsi, de façon relative, dans le </w:t>
      </w:r>
      <w:r w:rsidRPr="00006DC5">
        <w:rPr>
          <w:rFonts w:cstheme="majorBidi"/>
          <w:w w:val="103"/>
          <w:sz w:val="26"/>
          <w:szCs w:val="26"/>
        </w:rPr>
        <w:t xml:space="preserve">contexte préhistorique qui vit la naissance du mythe de Thanatos. On constatera cependant que l’invention humaine du feu ou des premiers outils était beaucoup </w:t>
      </w:r>
      <w:r w:rsidRPr="00006DC5">
        <w:rPr>
          <w:rFonts w:cstheme="majorBidi"/>
          <w:sz w:val="26"/>
          <w:szCs w:val="26"/>
        </w:rPr>
        <w:t xml:space="preserve">moins inquiétante que celle, également humaine, des premières armes à feu.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w w:val="101"/>
          <w:sz w:val="26"/>
          <w:szCs w:val="26"/>
        </w:rPr>
      </w:pPr>
      <w:r w:rsidRPr="00006DC5">
        <w:rPr>
          <w:rFonts w:cstheme="majorBidi"/>
          <w:w w:val="106"/>
          <w:sz w:val="26"/>
          <w:szCs w:val="26"/>
        </w:rPr>
        <w:t xml:space="preserve">Les déterminations culturelles et historiques modifient donc le sens et la </w:t>
      </w:r>
      <w:r w:rsidRPr="00006DC5">
        <w:rPr>
          <w:rFonts w:cstheme="majorBidi"/>
          <w:sz w:val="26"/>
          <w:szCs w:val="26"/>
        </w:rPr>
        <w:t xml:space="preserve">fonction de mythèmes qu’on pourrait considérer comme invariants si l’on s’en </w:t>
      </w:r>
      <w:r w:rsidRPr="00006DC5">
        <w:rPr>
          <w:rFonts w:cstheme="majorBidi"/>
          <w:sz w:val="26"/>
          <w:szCs w:val="26"/>
        </w:rPr>
        <w:lastRenderedPageBreak/>
        <w:t>tenait à leurs structures les plus élémentaires. Dans les sociétés archaïques, le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répondait à deux besoins essentiels : la nécessité de relier le groupe </w:t>
      </w:r>
      <w:r w:rsidRPr="00006DC5">
        <w:rPr>
          <w:rFonts w:cstheme="majorBidi"/>
          <w:w w:val="106"/>
          <w:sz w:val="26"/>
          <w:szCs w:val="26"/>
        </w:rPr>
        <w:t xml:space="preserve">humain à une nature hostile, et c’est là l’aspect proprement religieux du </w:t>
      </w:r>
      <w:r w:rsidRPr="00006DC5">
        <w:rPr>
          <w:rFonts w:cstheme="majorBidi"/>
          <w:w w:val="102"/>
          <w:sz w:val="26"/>
          <w:szCs w:val="26"/>
        </w:rPr>
        <w:t xml:space="preserve">mythe ; et la volonté d’empêcher ledit groupe d’imploser sous l’effet de sa </w:t>
      </w:r>
      <w:r w:rsidRPr="00006DC5">
        <w:rPr>
          <w:rFonts w:cstheme="majorBidi"/>
          <w:w w:val="101"/>
          <w:sz w:val="26"/>
          <w:szCs w:val="26"/>
        </w:rPr>
        <w:t xml:space="preserve">propre violence interne, et c’est là l’aspect social du mythe.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Tout, dans les sociétés modernes tend à mettre l’accent sur l’individu, sur la singularité de ses désirs. Avec l’irruption de la singularité individuelle dans le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de la tragédie grecque opposé au collectif que représente le chœur, l’expression de cette individualité est alors regardée dans la perspective de ce que Freud nommait une « inquiétante étrangeté</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cstheme="majorBidi"/>
          <w:sz w:val="26"/>
          <w:szCs w:val="26"/>
        </w:rPr>
        <w:fldChar w:fldCharType="end"/>
      </w:r>
      <w:r w:rsidRPr="00006DC5">
        <w:rPr>
          <w:rFonts w:cstheme="majorBidi"/>
          <w:sz w:val="26"/>
          <w:szCs w:val="26"/>
        </w:rPr>
        <w:t xml:space="preserve"> ». Jadis, l’individu singulier était considéré comme un monstre ou comme une divinité ; et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w:t>
      </w:r>
      <w:r w:rsidRPr="00006DC5">
        <w:rPr>
          <w:rFonts w:cstheme="majorBidi"/>
          <w:w w:val="102"/>
          <w:sz w:val="26"/>
          <w:szCs w:val="26"/>
        </w:rPr>
        <w:t xml:space="preserve">fascinante, troublante et terri ante de son destin propre se trouvait rejetée </w:t>
      </w:r>
      <w:r w:rsidRPr="00006DC5">
        <w:rPr>
          <w:rFonts w:cstheme="majorBidi"/>
          <w:sz w:val="26"/>
          <w:szCs w:val="26"/>
        </w:rPr>
        <w:t>dans l’univers de la représentation, du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du sacré, ce qui permettait de la contempler sans qu’elle demeure un péril pour l’ordre social.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Aujourd’hui, les valeurs mises en exergue sont celles de l’individu, parfois au détriment de la collectivité : narcissisme, nombrilisme, égoïsme, apologie de l’hédonisme et de l’argent facile sont des valeurs que colportent quotidiennement publicité et médias. Il va presque de soi que, dans de telles conditions, la résurgence profuse de mythèmes anciens ne saurait conserver la fonction sociale qui était celle du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antique. De même, notre rapport à la nature a profondément changé : jadis perçu comme un environnement hostile auquel il fallait bien se soumettre, l’univers a commencé à nous apparaître, au début  des Temps modernes, comme un vaste champ d’exercice de notre puissance.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Du même coup, les mythes modernes, bien que presque toujours empreints de religiosité, perdent tout leur caractère proprement religieux et n’en conservent que des formes convenues, des apparences vides et des rituels anodins. </w:t>
      </w:r>
      <w:r w:rsidRPr="00006DC5">
        <w:rPr>
          <w:rFonts w:cstheme="majorBidi"/>
          <w:sz w:val="26"/>
          <w:szCs w:val="26"/>
        </w:rPr>
        <w:br/>
        <w:t xml:space="preserve">Ainsi, si le même matériau imaginaire (les mythèmes) a pu sans encombre franchir les siècles, voire les millénaires, il s’en faut de beaucoup qu’il ait </w:t>
      </w:r>
      <w:r w:rsidRPr="00006DC5">
        <w:rPr>
          <w:rFonts w:cstheme="majorBidi"/>
          <w:sz w:val="26"/>
          <w:szCs w:val="26"/>
        </w:rPr>
        <w:lastRenderedPageBreak/>
        <w:t xml:space="preserve">conservé le même sens : là où il tissait des liens, il les dénoue aujourd’hui ; là où il opérait de façon structurante, il contribue à mettre bas les structures sociales et psychologiques encore existantes.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Le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du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dans le roman algérien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sz w:val="26"/>
          <w:szCs w:val="26"/>
        </w:rPr>
        <w:fldChar w:fldCharType="end"/>
      </w:r>
      <w:r w:rsidRPr="00006DC5">
        <w:rPr>
          <w:rFonts w:cstheme="majorBidi"/>
          <w:sz w:val="26"/>
          <w:szCs w:val="26"/>
        </w:rPr>
        <w:t xml:space="preserve"> des années 90, en tant que mythe moderne, oscille souvent entre une attirance et une répulsion pour leur objet qui, si elles témoignent bien du caractère sacré de ce dernier, relèvent d’un profond déchirement qui affecte nos sociétés. Le processus d’uni cation auquel notre monde tente de parvenir s’accompagne en effet d’une dissémination galopante des pratiques et des représentations, d’un mouvement désordonné sur les plans culturel et social. On assiste, aussi bien dans les villes que dans les montagnes </w:t>
      </w:r>
      <w:r w:rsidRPr="00006DC5">
        <w:rPr>
          <w:rFonts w:cstheme="majorBidi"/>
          <w:w w:val="103"/>
          <w:sz w:val="26"/>
          <w:szCs w:val="26"/>
        </w:rPr>
        <w:t xml:space="preserve">algériennes à une recherche identitaire qui se traduit par l’émiettement, le </w:t>
      </w:r>
      <w:r w:rsidRPr="00006DC5">
        <w:rPr>
          <w:rFonts w:cstheme="majorBidi"/>
          <w:sz w:val="26"/>
          <w:szCs w:val="26"/>
        </w:rPr>
        <w:t xml:space="preserve">tribalisme de pans entiers de la société.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Ce mouvement contradictoire témoigne de ce que Freud appelait le malaise dans la civilisation. En nous et dans notre culture, continue à se livrer un incessant combat entre Eros et Thanatos. Eros, principe de vie, représente l’ensemble des forces psychologiques, constructives et créatrices qui permettent l’émergence et la survie d’une culture. Thanatos principe de mort, renvoie à tout ce qui, en nous, tend à la désintégration de toutes les forces, et qui nous amène à la barbarie, à l’animalité.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2"/>
          <w:sz w:val="26"/>
          <w:szCs w:val="26"/>
        </w:rPr>
        <w:t xml:space="preserve">Le profond pessimisme de Freud en ce qui concerne la condition humaine ne </w:t>
      </w:r>
      <w:r w:rsidRPr="00006DC5">
        <w:rPr>
          <w:rFonts w:cstheme="majorBidi"/>
          <w:sz w:val="26"/>
          <w:szCs w:val="26"/>
        </w:rPr>
        <w:t>permet d’imaginer ni une victoire d’Eros ni la possibilité que cesse jamais ce combat. L’analyse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cstheme="majorBidi"/>
          <w:sz w:val="26"/>
          <w:szCs w:val="26"/>
        </w:rPr>
        <w:fldChar w:fldCharType="end"/>
      </w:r>
      <w:r w:rsidRPr="00006DC5">
        <w:rPr>
          <w:rFonts w:cstheme="majorBidi"/>
          <w:sz w:val="26"/>
          <w:szCs w:val="26"/>
        </w:rPr>
        <w:t xml:space="preserve"> du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moderne qui est représenté ici par ce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montre en effet une forte dominante nocive et mortelle dans la plu part des représentations qui hantent l’imaginaire contemporain. Au-delà même, les thématiques de la violence, de la destruction, de la toute-puissance dévastatrice ne cessent d’être reprises sous les formes les plus diverses, amplifiées par les médias.</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Enfin, il est fort singulier qu’une des   figures classiques des mythologies archaïques ait pratiquement disparu : celle du héros civilisateur, doté d’un </w:t>
      </w:r>
      <w:r w:rsidRPr="00006DC5">
        <w:rPr>
          <w:rFonts w:cstheme="majorBidi"/>
          <w:sz w:val="26"/>
          <w:szCs w:val="26"/>
        </w:rPr>
        <w:lastRenderedPageBreak/>
        <w:t xml:space="preserve">caractère positif. Elle ne survit guère que sous l’espèce modérée du justicier (Zorro, Superman).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Dans le même temps prolifère l’image du héros destructeur exprimé sous la forme du tueur en série. Le monde moderne en est même venu à sanctifier l’échec, à faire du  </w:t>
      </w:r>
      <w:r w:rsidRPr="00006DC5">
        <w:rPr>
          <w:rFonts w:cstheme="majorBidi"/>
          <w:i/>
          <w:iCs/>
          <w:sz w:val="26"/>
          <w:szCs w:val="26"/>
        </w:rPr>
        <w:t xml:space="preserve">loser </w:t>
      </w:r>
      <w:r w:rsidRPr="00006DC5">
        <w:rPr>
          <w:rFonts w:cstheme="majorBidi"/>
          <w:sz w:val="26"/>
          <w:szCs w:val="26"/>
        </w:rPr>
        <w:t xml:space="preserve"> un mythe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cstheme="majorBidi"/>
          <w:sz w:val="26"/>
          <w:szCs w:val="26"/>
        </w:rPr>
        <w:fldChar w:fldCharType="end"/>
      </w:r>
      <w:r w:rsidRPr="00006DC5">
        <w:rPr>
          <w:rFonts w:cstheme="majorBidi"/>
          <w:sz w:val="26"/>
          <w:szCs w:val="26"/>
        </w:rPr>
        <w:t xml:space="preserve"> que seul son échec, souvent scellé par la mort, sanctifie. Cela souligne à quel point le malaise évoqué par Freud demeure au cœur  de nos sociétés. Une évolution sensible s’est du reste pro duite dans le court espace de quelques décennies. Dans ses Mythologies, Roland Barthes montrait comment le tissu d’une société est constitué de micromythèmes qui servent de repères, organisent les liens interindividuels a n de leur conférer un sens. L’imaginaire contemporain témoigne, à l’inverse, d’une tendance à la dilution, à l’éclatement et à une perte de signification globale qui semblent exprimer l’implosion de la réalité sociale, telle qu’elle se rétracte du moins dans la conscience de l’individu singulier.</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b/>
          <w:bCs/>
          <w:w w:val="108"/>
          <w:sz w:val="26"/>
          <w:szCs w:val="26"/>
        </w:rPr>
      </w:pPr>
      <w:r w:rsidRPr="00006DC5">
        <w:rPr>
          <w:rFonts w:cstheme="majorBidi"/>
          <w:b/>
          <w:bCs/>
          <w:w w:val="108"/>
          <w:sz w:val="26"/>
          <w:szCs w:val="26"/>
        </w:rPr>
        <w:t xml:space="preserve">Conclusion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w w:val="106"/>
          <w:sz w:val="26"/>
          <w:szCs w:val="26"/>
        </w:rPr>
        <w:t xml:space="preserve">Mortel par essence, l’homme est aussi la seule créature terrestre à avoir </w:t>
      </w:r>
      <w:r w:rsidRPr="00006DC5">
        <w:rPr>
          <w:rFonts w:cstheme="majorBidi"/>
          <w:sz w:val="26"/>
          <w:szCs w:val="26"/>
        </w:rPr>
        <w:t>conscience qu’elle est vouée à disparaître. Pour être plus précis, et faute de savoir ce qui se passe chez l’animal et de quelle nature est la conscience qu’il a, peut-être, de son être-au-monde, l’homme est le seul à pouvoir exprimer sur le mode symbolique du langage (oral et écrit) la certitude où il est de devoir mourir. L’hominisation,  c’est-à-dire  la  culture,  le  passage  de  l’animalité  à l’humanité, semble dater de cette prise de conscience de l’indépassable horizon de la mort. Les sociétés archaïques vivaient dans la hantise permanente d’une semblable violence en leur sein et ne redoutaient rien d’autre que de la voir éclater. 1a guerre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rFonts w:cstheme="majorBidi"/>
          <w:sz w:val="26"/>
          <w:szCs w:val="26"/>
        </w:rPr>
        <w:fldChar w:fldCharType="end"/>
      </w:r>
      <w:r w:rsidRPr="00006DC5">
        <w:rPr>
          <w:rFonts w:cstheme="majorBidi"/>
          <w:sz w:val="26"/>
          <w:szCs w:val="26"/>
        </w:rPr>
        <w:t xml:space="preserve"> leur permettait de souder la communauté contre l’ennemi et donc d’amoindrir, voire d’anéantir toute violence interne. Depuis, la guerre donnant une   na lité à la violence,   fixait avec précision les limites prescrites à son déchaînement. La guerre tente de comprimer la violence, de lui imposer des limites dans la durée.</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La violence meurtrière, dans les romans de la décennie noire, produit un effet de sidération qui oscille entre une terreur inexprimable et une fascination coupable. De cette mise au point, il apparaît que le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ne saurait se réduire à une fonction instrumentale; il appelle plutôt à un questionnement critique sur la   finalité même de cette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communément rattachée </w:t>
      </w:r>
      <w:r w:rsidRPr="00006DC5">
        <w:rPr>
          <w:rFonts w:cstheme="majorBidi"/>
          <w:w w:val="104"/>
          <w:sz w:val="26"/>
          <w:szCs w:val="26"/>
        </w:rPr>
        <w:t>au roman algérien</w:t>
      </w:r>
      <w:r w:rsidR="00852315">
        <w:rPr>
          <w:rFonts w:cstheme="majorBidi"/>
          <w:w w:val="104"/>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w w:val="104"/>
          <w:sz w:val="26"/>
          <w:szCs w:val="26"/>
        </w:rPr>
        <w:fldChar w:fldCharType="end"/>
      </w:r>
      <w:r w:rsidRPr="00006DC5">
        <w:rPr>
          <w:rFonts w:cstheme="majorBidi"/>
          <w:w w:val="104"/>
          <w:sz w:val="26"/>
          <w:szCs w:val="26"/>
        </w:rPr>
        <w:t xml:space="preserve"> d’expression française. Or, l’écriture des années  90 en </w:t>
      </w:r>
      <w:r w:rsidRPr="00006DC5">
        <w:rPr>
          <w:rFonts w:cstheme="majorBidi"/>
          <w:sz w:val="26"/>
          <w:szCs w:val="26"/>
        </w:rPr>
        <w:t>Algérie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cstheme="majorBidi"/>
          <w:sz w:val="26"/>
          <w:szCs w:val="26"/>
        </w:rPr>
        <w:fldChar w:fldCharType="end"/>
      </w:r>
      <w:r w:rsidRPr="00006DC5">
        <w:rPr>
          <w:rFonts w:cstheme="majorBidi"/>
          <w:sz w:val="26"/>
          <w:szCs w:val="26"/>
        </w:rPr>
        <w:t xml:space="preserve"> ne s’en tient pas à une seule esthétique, comme le laisseraient croire </w:t>
      </w:r>
      <w:r w:rsidRPr="00006DC5">
        <w:rPr>
          <w:rFonts w:cstheme="majorBidi"/>
          <w:w w:val="103"/>
          <w:sz w:val="26"/>
          <w:szCs w:val="26"/>
        </w:rPr>
        <w:t>les prises de position ponctuelles des auteurs de ces romans sur le réalisme</w:t>
      </w:r>
      <w:r w:rsidR="00852315">
        <w:rPr>
          <w:rFonts w:cstheme="majorBidi"/>
          <w:w w:val="103"/>
          <w:sz w:val="26"/>
          <w:szCs w:val="26"/>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cstheme="majorBidi"/>
          <w:w w:val="103"/>
          <w:sz w:val="26"/>
          <w:szCs w:val="26"/>
        </w:rPr>
        <w:fldChar w:fldCharType="end"/>
      </w:r>
      <w:r w:rsidRPr="00006DC5">
        <w:rPr>
          <w:rFonts w:cstheme="majorBidi"/>
          <w:w w:val="103"/>
          <w:sz w:val="26"/>
          <w:szCs w:val="26"/>
        </w:rPr>
        <w:t xml:space="preserve"> </w:t>
      </w:r>
      <w:r w:rsidRPr="00006DC5">
        <w:rPr>
          <w:rFonts w:cstheme="majorBidi"/>
          <w:sz w:val="26"/>
          <w:szCs w:val="26"/>
        </w:rPr>
        <w:t xml:space="preserve">dans la présentation de personnages. Ils jouent au contraire de la dichotomie réalisme/fustigation, tendant empiriquement à un dosage de vraisemblance et de mythification dans ses descriptions de personnages. </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B65EE0" w:rsidRPr="00006DC5" w:rsidRDefault="00B65EE0"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36"/>
          <w:szCs w:val="36"/>
        </w:rPr>
      </w:pPr>
    </w:p>
    <w:p w:rsidR="000C7F93" w:rsidRPr="00006DC5" w:rsidRDefault="000C7F93" w:rsidP="000C7F93">
      <w:pPr>
        <w:pStyle w:val="NormalWeb"/>
        <w:spacing w:line="360" w:lineRule="auto"/>
        <w:ind w:firstLine="709"/>
        <w:jc w:val="center"/>
        <w:rPr>
          <w:rFonts w:ascii="Times New Roman" w:hAnsi="Times New Roman" w:cstheme="majorBidi"/>
          <w:b/>
          <w:color w:val="auto"/>
          <w:sz w:val="36"/>
          <w:szCs w:val="36"/>
        </w:rPr>
      </w:pPr>
      <w:r w:rsidRPr="00006DC5">
        <w:rPr>
          <w:rFonts w:ascii="Times New Roman" w:hAnsi="Times New Roman" w:cstheme="majorBidi"/>
          <w:b/>
          <w:color w:val="auto"/>
          <w:sz w:val="36"/>
          <w:szCs w:val="36"/>
        </w:rPr>
        <w:t>CHAPITRE II</w:t>
      </w:r>
    </w:p>
    <w:p w:rsidR="000C7F93" w:rsidRPr="00006DC5" w:rsidRDefault="000C7F93" w:rsidP="000C7F93">
      <w:pPr>
        <w:pStyle w:val="NormalWeb"/>
        <w:spacing w:line="360" w:lineRule="auto"/>
        <w:ind w:firstLine="709"/>
        <w:jc w:val="center"/>
        <w:rPr>
          <w:rFonts w:ascii="Times New Roman" w:hAnsi="Times New Roman" w:cstheme="majorBidi"/>
          <w:b/>
          <w:color w:val="auto"/>
          <w:sz w:val="36"/>
          <w:szCs w:val="36"/>
        </w:rPr>
      </w:pPr>
      <w:r w:rsidRPr="00006DC5">
        <w:rPr>
          <w:rFonts w:ascii="Times New Roman" w:hAnsi="Times New Roman" w:cstheme="majorBidi"/>
          <w:b/>
          <w:color w:val="auto"/>
          <w:sz w:val="36"/>
          <w:szCs w:val="36"/>
        </w:rPr>
        <w:t>La peur</w:t>
      </w:r>
      <w:r w:rsidR="00852315">
        <w:rPr>
          <w:rFonts w:ascii="Times New Roman" w:hAnsi="Times New Roman" w:cstheme="majorBidi"/>
          <w:b/>
          <w:color w:val="auto"/>
          <w:sz w:val="36"/>
          <w:szCs w:val="36"/>
        </w:rPr>
        <w:fldChar w:fldCharType="begin"/>
      </w:r>
      <w:r>
        <w:instrText xml:space="preserve"> XE "</w:instrText>
      </w:r>
      <w:r w:rsidRPr="001544B6">
        <w:rPr>
          <w:rFonts w:ascii="Calibri" w:hAnsi="Calibri"/>
          <w:sz w:val="22"/>
          <w:szCs w:val="22"/>
        </w:rPr>
        <w:instrText>peur</w:instrText>
      </w:r>
      <w:r>
        <w:instrText xml:space="preserve">" </w:instrText>
      </w:r>
      <w:r w:rsidR="00852315">
        <w:rPr>
          <w:rFonts w:ascii="Times New Roman" w:hAnsi="Times New Roman" w:cstheme="majorBidi"/>
          <w:b/>
          <w:color w:val="auto"/>
          <w:sz w:val="36"/>
          <w:szCs w:val="36"/>
        </w:rPr>
        <w:fldChar w:fldCharType="end"/>
      </w:r>
      <w:r w:rsidRPr="00006DC5">
        <w:rPr>
          <w:rFonts w:ascii="Times New Roman" w:hAnsi="Times New Roman" w:cstheme="majorBidi"/>
          <w:b/>
          <w:color w:val="auto"/>
          <w:sz w:val="36"/>
          <w:szCs w:val="36"/>
        </w:rPr>
        <w:t xml:space="preserve"> catharsis</w:t>
      </w:r>
      <w:r w:rsidR="00852315">
        <w:rPr>
          <w:rFonts w:ascii="Times New Roman" w:hAnsi="Times New Roman" w:cstheme="majorBidi"/>
          <w:b/>
          <w:color w:val="auto"/>
          <w:sz w:val="36"/>
          <w:szCs w:val="36"/>
        </w:rPr>
        <w:fldChar w:fldCharType="begin"/>
      </w:r>
      <w:r>
        <w:instrText xml:space="preserve"> XE "</w:instrText>
      </w:r>
      <w:r w:rsidRPr="001544B6">
        <w:rPr>
          <w:rFonts w:ascii="Calibri" w:hAnsi="Calibri"/>
          <w:sz w:val="22"/>
          <w:szCs w:val="22"/>
        </w:rPr>
        <w:instrText>catharsis</w:instrText>
      </w:r>
      <w:r>
        <w:instrText xml:space="preserve">" </w:instrText>
      </w:r>
      <w:r w:rsidR="00852315">
        <w:rPr>
          <w:rFonts w:ascii="Times New Roman" w:hAnsi="Times New Roman" w:cstheme="majorBidi"/>
          <w:b/>
          <w:color w:val="auto"/>
          <w:sz w:val="36"/>
          <w:szCs w:val="36"/>
        </w:rPr>
        <w:fldChar w:fldCharType="end"/>
      </w:r>
      <w:r w:rsidRPr="00006DC5">
        <w:rPr>
          <w:rFonts w:ascii="Times New Roman" w:hAnsi="Times New Roman" w:cstheme="majorBidi"/>
          <w:b/>
          <w:color w:val="auto"/>
          <w:sz w:val="36"/>
          <w:szCs w:val="36"/>
        </w:rPr>
        <w:t xml:space="preserve"> du roman algérien</w:t>
      </w:r>
      <w:r w:rsidR="00852315">
        <w:rPr>
          <w:rFonts w:ascii="Times New Roman" w:hAnsi="Times New Roman" w:cstheme="majorBidi"/>
          <w:b/>
          <w:color w:val="auto"/>
          <w:sz w:val="36"/>
          <w:szCs w:val="36"/>
        </w:rPr>
        <w:fldChar w:fldCharType="begin"/>
      </w:r>
      <w:r>
        <w:instrText xml:space="preserve"> XE "</w:instrText>
      </w:r>
      <w:r w:rsidRPr="001544B6">
        <w:rPr>
          <w:rFonts w:ascii="Calibri" w:hAnsi="Calibri"/>
          <w:sz w:val="22"/>
          <w:szCs w:val="22"/>
        </w:rPr>
        <w:instrText>roman algérien</w:instrText>
      </w:r>
      <w:r>
        <w:instrText xml:space="preserve">" </w:instrText>
      </w:r>
      <w:r w:rsidR="00852315">
        <w:rPr>
          <w:rFonts w:ascii="Times New Roman" w:hAnsi="Times New Roman" w:cstheme="majorBidi"/>
          <w:b/>
          <w:color w:val="auto"/>
          <w:sz w:val="36"/>
          <w:szCs w:val="36"/>
        </w:rPr>
        <w:fldChar w:fldCharType="end"/>
      </w:r>
      <w:r w:rsidRPr="00006DC5">
        <w:rPr>
          <w:rFonts w:ascii="Times New Roman" w:hAnsi="Times New Roman" w:cstheme="majorBidi"/>
          <w:b/>
          <w:color w:val="auto"/>
          <w:sz w:val="36"/>
          <w:szCs w:val="36"/>
        </w:rPr>
        <w:t xml:space="preserve"> </w:t>
      </w:r>
    </w:p>
    <w:p w:rsidR="000C7F93" w:rsidRPr="00006DC5" w:rsidRDefault="000C7F93" w:rsidP="000C7F93">
      <w:pPr>
        <w:pStyle w:val="NormalWeb"/>
        <w:spacing w:line="360" w:lineRule="auto"/>
        <w:ind w:firstLine="709"/>
        <w:jc w:val="center"/>
        <w:rPr>
          <w:rFonts w:ascii="Times New Roman" w:hAnsi="Times New Roman" w:cstheme="majorBidi"/>
          <w:b/>
          <w:color w:val="auto"/>
          <w:sz w:val="36"/>
          <w:szCs w:val="36"/>
        </w:rPr>
      </w:pPr>
      <w:r w:rsidRPr="00006DC5">
        <w:rPr>
          <w:rFonts w:ascii="Times New Roman" w:hAnsi="Times New Roman" w:cstheme="majorBidi"/>
          <w:b/>
          <w:color w:val="auto"/>
          <w:sz w:val="36"/>
          <w:szCs w:val="36"/>
        </w:rPr>
        <w:t xml:space="preserve">des années 90 </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lastRenderedPageBreak/>
        <w:t>Introduction</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sz w:val="26"/>
          <w:szCs w:val="26"/>
        </w:rPr>
      </w:pPr>
      <w:r w:rsidRPr="00006DC5">
        <w:rPr>
          <w:rFonts w:cstheme="majorBidi"/>
          <w:sz w:val="26"/>
          <w:szCs w:val="26"/>
        </w:rPr>
        <w:t>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renvoie à quelque chose de primordial dans le psychisme humain, elle est sous-jacente, aux comportements quotidiens et l’est  aussi aux  nombreuses représentations de barbarie et de violences rapportées dans les romans. </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sz w:val="26"/>
          <w:szCs w:val="26"/>
        </w:rPr>
      </w:pPr>
      <w:r w:rsidRPr="00006DC5">
        <w:rPr>
          <w:rFonts w:cstheme="majorBidi"/>
          <w:sz w:val="26"/>
          <w:szCs w:val="26"/>
        </w:rPr>
        <w:t>A travers les  multiples représentations de laideur qui sont faites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du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 xml:space="preserve"> dans le roman algérien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sz w:val="26"/>
          <w:szCs w:val="26"/>
        </w:rPr>
        <w:fldChar w:fldCharType="end"/>
      </w:r>
      <w:r w:rsidRPr="00006DC5">
        <w:rPr>
          <w:rFonts w:cstheme="majorBidi"/>
          <w:sz w:val="26"/>
          <w:szCs w:val="26"/>
        </w:rPr>
        <w:t xml:space="preserve"> des années 90 et qui suscitent un sentiment de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chez le lecteur, c’est une mise en scène qui est recherchée par les écrivains.</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sz w:val="26"/>
          <w:szCs w:val="26"/>
        </w:rPr>
      </w:pPr>
      <w:r w:rsidRPr="00006DC5">
        <w:rPr>
          <w:rFonts w:cstheme="majorBidi"/>
          <w:sz w:val="26"/>
          <w:szCs w:val="26"/>
        </w:rPr>
        <w:t>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quoi qu’elle soit incluse dans nos vies du début à la fin, elle ne se prête pas facilement  l’analyse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cstheme="majorBidi"/>
          <w:sz w:val="26"/>
          <w:szCs w:val="26"/>
        </w:rPr>
        <w:fldChar w:fldCharType="end"/>
      </w:r>
      <w:r w:rsidRPr="00006DC5">
        <w:rPr>
          <w:rFonts w:cstheme="majorBidi"/>
          <w:sz w:val="26"/>
          <w:szCs w:val="26"/>
        </w:rPr>
        <w:t>. Elle fait tellement partie de notre vie que, parfois, elle se confond avec elle. Elle touche le moi profond, elle dicte certains choix, elle montre son visage dans la mort, dans la culture, dans les écrits et dans les mythes ; elle n’est pas non lus étrangère aux idéologies et aux institutions.</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sz w:val="26"/>
          <w:szCs w:val="26"/>
        </w:rPr>
      </w:pPr>
      <w:r w:rsidRPr="00006DC5">
        <w:rPr>
          <w:rFonts w:cstheme="majorBidi"/>
          <w:sz w:val="26"/>
          <w:szCs w:val="26"/>
        </w:rPr>
        <w:t>C’est dire  que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considérée sous divers aspects, peut permettre une lecture intéressante de l’homme et de ses rapports au monde qui l’environne, spécialement à travers les romans de cette période noire qu’à vécu l’Algérie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cstheme="majorBidi"/>
          <w:sz w:val="26"/>
          <w:szCs w:val="26"/>
        </w:rPr>
        <w:fldChar w:fldCharType="end"/>
      </w:r>
      <w:r w:rsidRPr="00006DC5">
        <w:rPr>
          <w:rFonts w:cstheme="majorBidi"/>
          <w:sz w:val="26"/>
          <w:szCs w:val="26"/>
        </w:rPr>
        <w:t>.</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sz w:val="26"/>
          <w:szCs w:val="26"/>
        </w:rPr>
      </w:pPr>
      <w:r w:rsidRPr="00006DC5">
        <w:rPr>
          <w:rFonts w:cstheme="majorBidi"/>
          <w:sz w:val="26"/>
          <w:szCs w:val="26"/>
        </w:rPr>
        <w:t>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sera appréhendée dans ce chapitre à travers divers éléments de typologie de la peur, comme établie dans la littérature et ce pour essayer de comprendre cette articulation de ce thème qui sait partie intégrante de l’expression des années 90 mais aussi nous permettra de mieux comprendre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qui est faite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terroriste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z w:val="26"/>
          <w:szCs w:val="26"/>
        </w:rPr>
        <w:fldChar w:fldCharType="end"/>
      </w:r>
      <w:r w:rsidRPr="00006DC5">
        <w:rPr>
          <w:rFonts w:cstheme="majorBidi"/>
          <w:sz w:val="26"/>
          <w:szCs w:val="26"/>
        </w:rPr>
        <w:t>.</w:t>
      </w: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p>
    <w:p w:rsidR="000C7F93" w:rsidRPr="00006DC5" w:rsidRDefault="000C7F93" w:rsidP="000C7F93">
      <w:pPr>
        <w:shd w:val="clear" w:color="auto" w:fill="FFFFFF"/>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t>II-1- La mise en scène de la peur</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Les auteurs utilisent la valeur emblématique de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pour marquer la transition d’une phase historique à la suivante dans le but de représenter les terroristes et leurs actes.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Les peurs représentées par nos écrivains ne sont pas fuyantes, comme les peurs angoissantes des romans à caractère fantastique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z w:val="26"/>
          <w:szCs w:val="26"/>
        </w:rPr>
        <w:fldChar w:fldCharType="end"/>
      </w:r>
      <w:r w:rsidRPr="00006DC5">
        <w:rPr>
          <w:rFonts w:cstheme="majorBidi"/>
          <w:sz w:val="26"/>
          <w:szCs w:val="26"/>
        </w:rPr>
        <w:t xml:space="preserve"> ou   d’horreur ; le thème dans notre cas assume un caractère agressif : comme dans les grands modèles de la littérature occidentale du XIXe siècle, il est à nouveau omniprésent, capable de déterminer le texte à tous les niveaux.</w:t>
      </w:r>
    </w:p>
    <w:p w:rsidR="000C7F93" w:rsidRPr="00006DC5" w:rsidRDefault="000C7F93" w:rsidP="000C7F93">
      <w:pPr>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lang w:val="it-IT"/>
        </w:rPr>
        <w:t>II-2-</w:t>
      </w:r>
      <w:r w:rsidRPr="00006DC5">
        <w:rPr>
          <w:rFonts w:cstheme="majorBidi"/>
          <w:b/>
          <w:bCs/>
          <w:sz w:val="26"/>
          <w:szCs w:val="26"/>
        </w:rPr>
        <w:t xml:space="preserve"> Le thème de la peur</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sz w:val="26"/>
          <w:szCs w:val="26"/>
        </w:rPr>
        <w:fldChar w:fldCharType="end"/>
      </w:r>
      <w:r w:rsidRPr="00006DC5">
        <w:rPr>
          <w:rFonts w:cstheme="majorBidi"/>
          <w:b/>
          <w:bCs/>
          <w:sz w:val="26"/>
          <w:szCs w:val="26"/>
        </w:rPr>
        <w:t xml:space="preserve"> dans la littérature</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humaine, contrairement à celle des espèces animales, n’est pas une, mais multiple. Elle n’est pas en  perpétuel changement. Chez les animaux, la peur est toujours pareille à elle-même : c’est la peur d’être dévoré ; chez l’homme, en revanche, la peur,  peut contenir plusieurs types de contenus que l’homme lui-même imagine.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Ainsi, du point de vue de la théorie littéraire,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est un thème  qui reste abstrait, car il ne saurait être défini qu’en rapport avec son contenu, il s’accompagne nécessairement d’un nombre considérable de thèmes périphériques, qui y adhèrent et la produisent et la précisent, dans un mélange de causes et d’effets. Certains des  thèmes représentant la peur  réapparaissent d’une époque à l’autre et d’une littérature à l’autre : la mort, le surnaturel, les êtres maléfiques, Dieu et la sphère du divin, la peste, la guerre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rFonts w:cstheme="majorBidi"/>
          <w:sz w:val="26"/>
          <w:szCs w:val="26"/>
        </w:rPr>
        <w:fldChar w:fldCharType="end"/>
      </w:r>
      <w:r w:rsidRPr="00006DC5">
        <w:rPr>
          <w:rFonts w:cstheme="majorBidi"/>
          <w:sz w:val="26"/>
          <w:szCs w:val="26"/>
        </w:rPr>
        <w:t>, l’inconnu, les ténèbres, les autres...</w:t>
      </w:r>
    </w:p>
    <w:p w:rsidR="000C7F93" w:rsidRDefault="000C7F93" w:rsidP="000C7F93">
      <w:pPr>
        <w:spacing w:before="100" w:beforeAutospacing="1" w:after="100" w:afterAutospacing="1" w:line="360" w:lineRule="auto"/>
        <w:ind w:firstLine="709"/>
        <w:jc w:val="both"/>
        <w:rPr>
          <w:rFonts w:cstheme="majorBidi"/>
          <w:b/>
          <w:bCs/>
          <w:sz w:val="26"/>
          <w:szCs w:val="26"/>
          <w:lang w:val="it-IT"/>
        </w:rPr>
      </w:pPr>
    </w:p>
    <w:p w:rsidR="000C7F93" w:rsidRPr="00006DC5" w:rsidRDefault="000C7F93" w:rsidP="000C7F93">
      <w:pPr>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lang w:val="it-IT"/>
        </w:rPr>
        <w:lastRenderedPageBreak/>
        <w:t>II-3-</w:t>
      </w:r>
      <w:r w:rsidRPr="00006DC5">
        <w:rPr>
          <w:rFonts w:cstheme="majorBidi"/>
          <w:b/>
          <w:bCs/>
          <w:sz w:val="26"/>
          <w:szCs w:val="26"/>
        </w:rPr>
        <w:t xml:space="preserve"> Les trois phases dans l’histoire</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b/>
          <w:bCs/>
          <w:sz w:val="26"/>
          <w:szCs w:val="26"/>
        </w:rPr>
        <w:fldChar w:fldCharType="end"/>
      </w:r>
      <w:r w:rsidRPr="00006DC5">
        <w:rPr>
          <w:rFonts w:cstheme="majorBidi"/>
          <w:b/>
          <w:bCs/>
          <w:sz w:val="26"/>
          <w:szCs w:val="26"/>
        </w:rPr>
        <w:t xml:space="preserve"> du thème</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Sur la longue période, et pour ce qui concerne la littérature occidentale, qui nous occupera ici,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du thème peut être assez aisément divisée en trois grandes phases.</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La première d’entre elles, qui correspond de manière approximative aux XIV-XVIIIe siècles, a été décrite, dans un livre célèbre, par Jean Delumeau</w:t>
      </w:r>
      <w:r w:rsidRPr="00006DC5">
        <w:rPr>
          <w:rStyle w:val="Appelnotedebasdep"/>
          <w:rFonts w:cstheme="majorBidi"/>
          <w:sz w:val="26"/>
          <w:szCs w:val="26"/>
        </w:rPr>
        <w:footnoteReference w:id="126"/>
      </w:r>
      <w:r w:rsidRPr="00006DC5">
        <w:rPr>
          <w:rFonts w:cstheme="majorBidi"/>
          <w:sz w:val="26"/>
          <w:szCs w:val="26"/>
        </w:rPr>
        <w:t>. D’après celui-ci,  l’âge moderne serait, dans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de la civilisation occidentale, celui où les peurs réfléchies des élites et spontanées des classes populaires ont été les plus fortes ; pourtant, alors même que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domine dans la réalité, elle n’a que difficilement accès à la littérature. L’âge moderne est précisément l’époque où la littérature a  célébré la valeur individuelle des héros qui dirigeaient la société ; la peur a été, par conséquent, l’objet d’un phénomène de refoulement : évacuée par la langue orale et écrite, elle a été occultée dans les discours idéologique, littéraire et artistique.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A cette époque,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n’est pas dite, et lorsqu’elle l’est, elle est attribuée au peuple  qu’elle immobilise  dans sa destinée de servitude : « </w:t>
      </w:r>
      <w:r w:rsidRPr="00006DC5">
        <w:rPr>
          <w:rFonts w:cstheme="majorBidi"/>
          <w:i/>
          <w:iCs/>
          <w:sz w:val="26"/>
          <w:szCs w:val="26"/>
        </w:rPr>
        <w:t>De l’Antiquité jusqu’à une date récente, mais avec accentuation au temps de la Renaissance, le discours littéraire appuyé par l’iconographie [...] a exalté la vaillance – individuelle – des héros qui dirigeaient la société. Il était nécessaire qu’ils fussent tels, ou du moins présentés sous cet angle, afin de justifier à leurs propres yeux et à ceux du peuple le pouvoir dont ils étaient revêtus. Inversement, la peur était le lot honteux – et commun – et la raison de la sujétion des vilains</w:t>
      </w:r>
      <w:r w:rsidRPr="00006DC5">
        <w:rPr>
          <w:rFonts w:cstheme="majorBidi"/>
          <w:sz w:val="26"/>
          <w:szCs w:val="26"/>
        </w:rPr>
        <w:t> »</w:t>
      </w:r>
      <w:r w:rsidRPr="00006DC5">
        <w:rPr>
          <w:rStyle w:val="Appelnotedebasdep"/>
          <w:rFonts w:cstheme="majorBidi"/>
          <w:sz w:val="26"/>
          <w:szCs w:val="26"/>
        </w:rPr>
        <w:footnoteReference w:id="127"/>
      </w:r>
      <w:r w:rsidRPr="00006DC5">
        <w:rPr>
          <w:rFonts w:cstheme="majorBidi"/>
          <w:sz w:val="26"/>
          <w:szCs w:val="26"/>
        </w:rPr>
        <w:t>.</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La deuxième phase correspondant au XIXe siècle, elle est relative aux événements historiques de la fin du XVIIIe siècle  et  à la Terreur révolutionnaire qui  marque la naissance de nouvelles formes de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des changements tout </w:t>
      </w:r>
      <w:r w:rsidRPr="00006DC5">
        <w:rPr>
          <w:rFonts w:cstheme="majorBidi"/>
          <w:sz w:val="26"/>
          <w:szCs w:val="26"/>
        </w:rPr>
        <w:lastRenderedPageBreak/>
        <w:t xml:space="preserve">aussi complexes touchent le champ littéraire, affirmant, ainsi de la fin d’une période et du commencement d’une autre. Des genres littéraires apparaissent, tel le roman gothique, le roman populaire, la </w:t>
      </w:r>
      <w:r w:rsidRPr="00006DC5">
        <w:rPr>
          <w:rFonts w:cstheme="majorBidi"/>
          <w:i/>
          <w:iCs/>
          <w:sz w:val="26"/>
          <w:szCs w:val="26"/>
        </w:rPr>
        <w:t>ghost story</w:t>
      </w:r>
      <w:r w:rsidRPr="00006DC5">
        <w:rPr>
          <w:rFonts w:cstheme="majorBidi"/>
          <w:sz w:val="26"/>
          <w:szCs w:val="26"/>
        </w:rPr>
        <w:t xml:space="preserve">, à l’intérieur desquels la terreur joue un rôle capital en tant que productrice du suspense et d’éléments spectaculaires ; l’apparition de la sensibilité romantique s’accompagne d’un intérêt nouveau pour la psychologie, pour l’univers mental et les psychopathologies.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La littérature se tourne vers le monde des rêves, elle recherche « </w:t>
      </w:r>
      <w:r w:rsidRPr="00006DC5">
        <w:rPr>
          <w:rFonts w:cstheme="majorBidi"/>
          <w:i/>
          <w:iCs/>
          <w:sz w:val="26"/>
          <w:szCs w:val="26"/>
        </w:rPr>
        <w:t>poétique du cauchemar</w:t>
      </w:r>
      <w:r w:rsidRPr="00006DC5">
        <w:rPr>
          <w:rFonts w:cstheme="majorBidi"/>
          <w:sz w:val="26"/>
          <w:szCs w:val="26"/>
        </w:rPr>
        <w:t> »</w:t>
      </w:r>
      <w:r w:rsidRPr="00006DC5">
        <w:rPr>
          <w:rStyle w:val="Appelnotedebasdep"/>
          <w:rFonts w:cstheme="majorBidi"/>
          <w:sz w:val="26"/>
          <w:szCs w:val="26"/>
        </w:rPr>
        <w:footnoteReference w:id="128"/>
      </w:r>
      <w:r w:rsidRPr="00006DC5">
        <w:rPr>
          <w:rFonts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Tous ces bouleversements, mettent fin à cette stratégie d’occultation à laquelle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avait été soumise. Le thème littéraire, dont la présence avait été restreinte à des contextes et à des genres particuliers, a en définitif investit  tous les genres, il connaît une variété importante d’utilisations.</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Après une première période d’enfermement, et une deuxième de surgissement, le XXe siècle se caractérise par un développement contradictoire du thème de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dans la littérature. Cette troisième époque représente, donc, à la fois un moment d’approfondissement, de recul, et de diversification et dissémination. </w:t>
      </w:r>
    </w:p>
    <w:p w:rsidR="000C7F93" w:rsidRPr="00006DC5" w:rsidRDefault="000C7F93" w:rsidP="000C7F93">
      <w:pPr>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lang w:val="it-IT"/>
        </w:rPr>
        <w:t>II-4-</w:t>
      </w:r>
      <w:r w:rsidRPr="00006DC5">
        <w:rPr>
          <w:rFonts w:cstheme="majorBidi"/>
          <w:b/>
          <w:bCs/>
          <w:sz w:val="26"/>
          <w:szCs w:val="26"/>
        </w:rPr>
        <w:t xml:space="preserve"> Peurs contemporaines :thème littéraire</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Les écrivains du XXe siècle poursuivent l’écriture dans le sens de la recherche psychologique débutée par la littérature du siècle précédent,  à travers; les genres de la nouvelle, de la pièce théâtrale, du roman policier. Ces genres nous fournissent des exemples significatifs.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lastRenderedPageBreak/>
        <w:t xml:space="preserve">Dans </w:t>
      </w:r>
      <w:r w:rsidRPr="00006DC5">
        <w:rPr>
          <w:rFonts w:cstheme="majorBidi"/>
          <w:i/>
          <w:iCs/>
          <w:sz w:val="26"/>
          <w:szCs w:val="26"/>
        </w:rPr>
        <w:t>Le Chien jaune</w:t>
      </w:r>
      <w:r w:rsidRPr="00006DC5">
        <w:rPr>
          <w:rFonts w:cstheme="majorBidi"/>
          <w:sz w:val="26"/>
          <w:szCs w:val="26"/>
        </w:rPr>
        <w:t xml:space="preserve"> (1932), Georges Simenon met en scène un serial killer semant la panique dans une ville hantée par sa présence. C’est un thème dont les origines remontent à Hoffmann et au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de l’orfèvre Cardillac. Des assassinats ont lieu dans la ville de Concarneau, jusque-là endormie dans sa routine provinciale, et soudainement transformée en décor inquiétant, lieu de mystères, tel le Paris baroque décrit par Hoffmann. Dans le roman de Simenon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se répand dans le milieu social, refermé sur lui-même; dans le chapitre final, le commissaire Maigret remarque que la peur « </w:t>
      </w:r>
      <w:r w:rsidRPr="00006DC5">
        <w:rPr>
          <w:rFonts w:cstheme="majorBidi"/>
          <w:i/>
          <w:iCs/>
          <w:sz w:val="26"/>
          <w:szCs w:val="26"/>
        </w:rPr>
        <w:t>est à la base de tout ce drame</w:t>
      </w:r>
      <w:r w:rsidRPr="00006DC5">
        <w:rPr>
          <w:rFonts w:cstheme="majorBidi"/>
          <w:sz w:val="26"/>
          <w:szCs w:val="26"/>
        </w:rPr>
        <w:t> »</w:t>
      </w:r>
      <w:r w:rsidRPr="00006DC5">
        <w:rPr>
          <w:rStyle w:val="Appelnotedebasdep"/>
          <w:rFonts w:cstheme="majorBidi"/>
          <w:sz w:val="26"/>
          <w:szCs w:val="26"/>
        </w:rPr>
        <w:footnoteReference w:id="129"/>
      </w:r>
      <w:r w:rsidRPr="00006DC5">
        <w:rPr>
          <w:rFonts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Dans ses récits, Stefan Zweig vise à résumer la destinée d’un individu dans un espace narratif minime ; il s’agit d’un programme qui renvoie, de manière explicite, aux maîtres du genre au XIXe siècle : la nouvelle La Peur (1911) porte un titre choisi à deux reprises par Guy de Maupassant</w:t>
      </w:r>
      <w:r w:rsidRPr="00006DC5">
        <w:rPr>
          <w:rStyle w:val="Appelnotedebasdep"/>
          <w:rFonts w:cstheme="majorBidi"/>
          <w:sz w:val="26"/>
          <w:szCs w:val="26"/>
        </w:rPr>
        <w:footnoteReference w:id="130"/>
      </w:r>
      <w:r w:rsidRPr="00006DC5">
        <w:rPr>
          <w:rFonts w:cstheme="majorBidi"/>
          <w:sz w:val="26"/>
          <w:szCs w:val="26"/>
        </w:rPr>
        <w:t>. Le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principal du texte de Zweig est une dame de la haute bourgeoisie, Irène, qui trompe son mari ; son 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est ponctuée de crises d’angoisse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sz w:val="26"/>
          <w:szCs w:val="26"/>
        </w:rPr>
        <w:fldChar w:fldCharType="end"/>
      </w:r>
      <w:r w:rsidRPr="00006DC5">
        <w:rPr>
          <w:rFonts w:cstheme="majorBidi"/>
          <w:sz w:val="26"/>
          <w:szCs w:val="26"/>
        </w:rPr>
        <w:t>, sur un fond de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obsédante d’être découverte : cette terreur la possède jour et nuit, la pousse à commettre des imprudences, à accomplir des gestes inconsidérés. Nous trouvons une analyse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cstheme="majorBidi"/>
          <w:sz w:val="26"/>
          <w:szCs w:val="26"/>
        </w:rPr>
        <w:fldChar w:fldCharType="end"/>
      </w:r>
      <w:r w:rsidRPr="00006DC5">
        <w:rPr>
          <w:rFonts w:cstheme="majorBidi"/>
          <w:sz w:val="26"/>
          <w:szCs w:val="26"/>
        </w:rPr>
        <w:t xml:space="preserve"> psychologique aussi fine que celle de Zweig dans les Dialogues des Carmélites (1949) de Georges Bernanos. La peur frappe ici tous les personnages, mais surtout sœur Blanche, qui cherche dans le monastère un abri contre la véritable terreur que le monde lui inspire.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D’un autre point de vue, le XXe siècle marque un recul des peurs littéraires face à l’avancée de thèmes comme l’angoisse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sz w:val="26"/>
          <w:szCs w:val="26"/>
        </w:rPr>
        <w:fldChar w:fldCharType="end"/>
      </w:r>
      <w:r w:rsidRPr="00006DC5">
        <w:rPr>
          <w:rFonts w:cstheme="majorBidi"/>
          <w:sz w:val="26"/>
          <w:szCs w:val="26"/>
        </w:rPr>
        <w:t xml:space="preserve"> et l’horreur. C’est précisément au moment où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devient un objet scientifique, suscitant l’intérêt des historiens et même, plus proche de nous, celui des théoriciens de la littérature et des historiens que le front occupé par le thème fait marche arrière.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lastRenderedPageBreak/>
        <w:t>Au XXe siècle, en effet, les thèmes de l’angoisse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sz w:val="26"/>
          <w:szCs w:val="26"/>
        </w:rPr>
        <w:fldChar w:fldCharType="end"/>
      </w:r>
      <w:r w:rsidRPr="00006DC5">
        <w:rPr>
          <w:rFonts w:cstheme="majorBidi"/>
          <w:sz w:val="26"/>
          <w:szCs w:val="26"/>
        </w:rPr>
        <w:t xml:space="preserve"> et de l’horreur se révèlent beaucoup plus agressifs que celui de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L’horreur est, par son intensité et son caractère éminemment physique, corporel, plus apte à traduire en images les grandes tragédies de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contemporaine ; l’angoisse répond mieux que la peur à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que l’homme contemporain a de lui-même.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Roland Barthes a observé qu’  « </w:t>
      </w:r>
      <w:r w:rsidRPr="00006DC5">
        <w:rPr>
          <w:rFonts w:cstheme="majorBidi"/>
          <w:i/>
          <w:iCs/>
          <w:sz w:val="26"/>
          <w:szCs w:val="26"/>
        </w:rPr>
        <w:t>à l’époque actuelle, un certain air démodé s’est attaché à la peur</w:t>
      </w:r>
      <w:r w:rsidR="00852315">
        <w:rPr>
          <w:rFonts w:cstheme="majorBidi"/>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i/>
          <w:iCs/>
          <w:sz w:val="26"/>
          <w:szCs w:val="26"/>
        </w:rPr>
        <w:fldChar w:fldCharType="end"/>
      </w:r>
      <w:r w:rsidRPr="00006DC5">
        <w:rPr>
          <w:rFonts w:cstheme="majorBidi"/>
          <w:i/>
          <w:iCs/>
          <w:sz w:val="26"/>
          <w:szCs w:val="26"/>
        </w:rPr>
        <w:t>, tandis que l’angoisse</w:t>
      </w:r>
      <w:r w:rsidR="00852315">
        <w:rPr>
          <w:rFonts w:cstheme="majorBidi"/>
          <w:i/>
          <w:iCs/>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i/>
          <w:iCs/>
          <w:sz w:val="26"/>
          <w:szCs w:val="26"/>
        </w:rPr>
        <w:fldChar w:fldCharType="end"/>
      </w:r>
      <w:r w:rsidRPr="00006DC5">
        <w:rPr>
          <w:rFonts w:cstheme="majorBidi"/>
          <w:i/>
          <w:iCs/>
          <w:sz w:val="26"/>
          <w:szCs w:val="26"/>
        </w:rPr>
        <w:t xml:space="preserve"> devenait l’attribut, sinon l’emblème, des modernes</w:t>
      </w:r>
      <w:r w:rsidRPr="00006DC5">
        <w:rPr>
          <w:rFonts w:cstheme="majorBidi"/>
          <w:sz w:val="26"/>
          <w:szCs w:val="26"/>
        </w:rPr>
        <w:t> »</w:t>
      </w:r>
      <w:r w:rsidRPr="00006DC5">
        <w:rPr>
          <w:rStyle w:val="Appelnotedebasdep"/>
          <w:rFonts w:cstheme="majorBidi"/>
          <w:sz w:val="26"/>
          <w:szCs w:val="26"/>
        </w:rPr>
        <w:footnoteReference w:id="131"/>
      </w:r>
      <w:r w:rsidRPr="00006DC5">
        <w:rPr>
          <w:rFonts w:cstheme="majorBidi"/>
          <w:sz w:val="26"/>
          <w:szCs w:val="26"/>
        </w:rPr>
        <w:t> . Au XXe siècle, de nombreuses peurs littéraires changent de statut : elles se déplacent, intégrant les redoutables familles des peurs angoissantes, aux contenus imprécis, et horrifiantes, aux contenus exagérés. Cependant, les formes mélangées restent les plus fréquentes, comme le montre l’exemple du très bon roman de Peter Handke, L’Angoisse du gardien de but au moment du penalty (1970) aux éditions Gallimard ; ici s’instaure un mouvement de va et vient entre angoisse et peur : l’angoisse est un arrière-plan constant, sur lequel prennent relief les violents accès de peur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principal, qui condensent et défoulent en même temps cette angoisse.</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D’autre part,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se généralise : le thème subit une différenciation et une dissémination. Nous avons ainsi des peurs idéologiques, comme celle que décrit Dino Buzzati dans Panique à la Scala (1949) aux éditions Poche : La grande bourgeoisie milanaise se barricade dans le célèbre théâtre et y passe la nuit, en attendant des nouvelles d’un mystérieux tumulte révolutionnaire qui aurait éclaté dans la ville.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A cette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politique s’oppose une peur privée, qui vient parfois de la région obscure de l’inconscient</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cstheme="majorBidi"/>
          <w:sz w:val="26"/>
          <w:szCs w:val="26"/>
        </w:rPr>
        <w:fldChar w:fldCharType="end"/>
      </w:r>
      <w:r w:rsidRPr="00006DC5">
        <w:rPr>
          <w:rFonts w:cstheme="majorBidi"/>
          <w:sz w:val="26"/>
          <w:szCs w:val="26"/>
        </w:rPr>
        <w:t>, et c’est celle-là qui nous intéresse dans le traitement de notre corpus. Cette peur privée dans laquelle se cachent, par exemple, les origines des phobies représentées par Tommaso Landolfi : la terreur des araignées dans La mort du roi de France (1937), celle des blattes dans La mer des Blattes (1939).</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lastRenderedPageBreak/>
        <w:t>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de la guerre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rFonts w:cstheme="majorBidi"/>
          <w:sz w:val="26"/>
          <w:szCs w:val="26"/>
        </w:rPr>
        <w:fldChar w:fldCharType="end"/>
      </w:r>
      <w:r w:rsidRPr="00006DC5">
        <w:rPr>
          <w:rFonts w:cstheme="majorBidi"/>
          <w:sz w:val="26"/>
          <w:szCs w:val="26"/>
        </w:rPr>
        <w:t xml:space="preserve"> aussi, très ancienne et a priori peu sujette à changer, n’est plus pareille à elle-même ; c’est Tchen qui l’affirme, au début de La Condition humaine (1946) d’André Malraux, après avoir tué de sang-froid sa victime désignée : « </w:t>
      </w:r>
      <w:r w:rsidRPr="00006DC5">
        <w:rPr>
          <w:rFonts w:cstheme="majorBidi"/>
          <w:i/>
          <w:iCs/>
          <w:sz w:val="26"/>
          <w:szCs w:val="26"/>
        </w:rPr>
        <w:t>Ce n’était pas la peur, c’était une épouvante à la fois atroce et solennelle qu’il ne connaissait plus depuis son enfance : il était seul avec la mort, seul dans un lieu sans hommes, mollement écrasé à la fois par l’horreur et par le goût du sang</w:t>
      </w:r>
      <w:r w:rsidRPr="00006DC5">
        <w:rPr>
          <w:rFonts w:cstheme="majorBidi"/>
          <w:sz w:val="26"/>
          <w:szCs w:val="26"/>
        </w:rPr>
        <w:t> »</w:t>
      </w:r>
      <w:r w:rsidRPr="00006DC5">
        <w:rPr>
          <w:rStyle w:val="Appelnotedebasdep"/>
          <w:rFonts w:cstheme="majorBidi"/>
          <w:sz w:val="26"/>
          <w:szCs w:val="26"/>
        </w:rPr>
        <w:footnoteReference w:id="132"/>
      </w:r>
      <w:r w:rsidRPr="00006DC5">
        <w:rPr>
          <w:rFonts w:cstheme="majorBidi"/>
          <w:sz w:val="26"/>
          <w:szCs w:val="26"/>
        </w:rPr>
        <w:t>. Dans le Voyage au bout de la nuit (1932) de Louis-Ferdinand Céline, Ferdinand tombe « </w:t>
      </w:r>
      <w:r w:rsidRPr="00006DC5">
        <w:rPr>
          <w:rFonts w:cstheme="majorBidi"/>
          <w:i/>
          <w:iCs/>
          <w:sz w:val="26"/>
          <w:szCs w:val="26"/>
        </w:rPr>
        <w:t>malade, fiévreux, rendu fou, qu’ils ont expliqué à l’hôpital, par la peur</w:t>
      </w:r>
      <w:r w:rsidRPr="00006DC5">
        <w:rPr>
          <w:rFonts w:cstheme="majorBidi"/>
          <w:sz w:val="26"/>
          <w:szCs w:val="26"/>
        </w:rPr>
        <w:t> »</w:t>
      </w:r>
      <w:r w:rsidRPr="00006DC5">
        <w:rPr>
          <w:rStyle w:val="Appelnotedebasdep"/>
          <w:rFonts w:cstheme="majorBidi"/>
          <w:sz w:val="26"/>
          <w:szCs w:val="26"/>
        </w:rPr>
        <w:footnoteReference w:id="133"/>
      </w:r>
      <w:r w:rsidRPr="00006DC5">
        <w:rPr>
          <w:rFonts w:cstheme="majorBidi"/>
          <w:sz w:val="26"/>
          <w:szCs w:val="26"/>
        </w:rPr>
        <w:t> ; il refuse la guerre et ne s’inquiète pas de passer pour un lâche : « </w:t>
      </w:r>
      <w:r w:rsidRPr="00006DC5">
        <w:rPr>
          <w:rFonts w:cstheme="majorBidi"/>
          <w:i/>
          <w:iCs/>
          <w:sz w:val="26"/>
          <w:szCs w:val="26"/>
        </w:rPr>
        <w:t>Seraient-ils neuf cent quatre-vingt-quinze millions et moi tout seul, c’est eux qui ont tort, [...] et c’est moi qui ai raison </w:t>
      </w:r>
      <w:r w:rsidRPr="00006DC5">
        <w:rPr>
          <w:rFonts w:cstheme="majorBidi"/>
          <w:sz w:val="26"/>
          <w:szCs w:val="26"/>
        </w:rPr>
        <w:t>»</w:t>
      </w:r>
      <w:r w:rsidRPr="00006DC5">
        <w:rPr>
          <w:rStyle w:val="Appelnotedebasdep"/>
          <w:rFonts w:cstheme="majorBidi"/>
          <w:sz w:val="26"/>
          <w:szCs w:val="26"/>
        </w:rPr>
        <w:footnoteReference w:id="134"/>
      </w:r>
      <w:r w:rsidRPr="00006DC5">
        <w:rPr>
          <w:rFonts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De nouvelles peurs surgissent, auxquelles la littérature va donner voix :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changeante et incessante qui serre de près ceux qui vivent sous un régime ou à l’intérieur d’un système totalitaire, comme dans 1984 (1948) aux éditions Gallimard de George Orwell ; la peur du conditionnement et de la standardisation, toujours croissants dans le monde qui est le nôtre, comme dans Le meilleur des mondes (1932) aux éditions Pocket, d’Aldous Huxley ; la peur des conséquences catastrophiques du progrès scientifique et technologique, comme dans les textes de science-fiction qui ressuscitent d’anciennes terreurs millénaristes, parfois dans un registre ironique.</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b/>
          <w:bCs/>
          <w:sz w:val="26"/>
          <w:szCs w:val="26"/>
        </w:rPr>
        <w:t>I</w:t>
      </w:r>
      <w:r w:rsidRPr="00006DC5">
        <w:rPr>
          <w:rFonts w:cstheme="majorBidi"/>
          <w:b/>
          <w:bCs/>
          <w:sz w:val="26"/>
          <w:szCs w:val="26"/>
          <w:lang w:val="it-IT"/>
        </w:rPr>
        <w:t>I-5-</w:t>
      </w:r>
      <w:r w:rsidRPr="00006DC5">
        <w:rPr>
          <w:rFonts w:cstheme="majorBidi"/>
          <w:b/>
          <w:bCs/>
          <w:sz w:val="26"/>
          <w:szCs w:val="26"/>
        </w:rPr>
        <w:t xml:space="preserve"> Le cas de la littérature algérienne des années 90</w:t>
      </w:r>
      <w:r w:rsidRPr="00006DC5">
        <w:rPr>
          <w:rFonts w:cstheme="majorBidi"/>
          <w:sz w:val="26"/>
          <w:szCs w:val="26"/>
        </w:rPr>
        <w:t>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t>La littérature algérienne des années 90 nous offre un cadre complexe et varié, qui va dans le sens du développement du thème de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dans la littérature occidentale; une indication générale émerge cependant : ce n’est pas la période de la peur, malgré les nombreuses acceptions du thème représenté dans les textes, mais bien plutôt celui de l’angoisse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sz w:val="26"/>
          <w:szCs w:val="26"/>
        </w:rPr>
        <w:fldChar w:fldCharType="end"/>
      </w:r>
      <w:r w:rsidRPr="00006DC5">
        <w:rPr>
          <w:rFonts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cstheme="majorBidi"/>
          <w:sz w:val="26"/>
          <w:szCs w:val="26"/>
        </w:rPr>
      </w:pPr>
      <w:r w:rsidRPr="00006DC5">
        <w:rPr>
          <w:rFonts w:cstheme="majorBidi"/>
          <w:sz w:val="26"/>
          <w:szCs w:val="26"/>
        </w:rPr>
        <w:lastRenderedPageBreak/>
        <w:t>Dans la profusion de romans qu’offre la littérature de cette période noire il ne serait pas facile de dresser un bilan de tout ce qui s’est écrit et qui va dans le sens de cette angoisse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sz w:val="26"/>
          <w:szCs w:val="26"/>
        </w:rPr>
        <w:fldChar w:fldCharType="end"/>
      </w:r>
      <w:r w:rsidRPr="00006DC5">
        <w:rPr>
          <w:rFonts w:cstheme="majorBidi"/>
          <w:sz w:val="26"/>
          <w:szCs w:val="26"/>
        </w:rPr>
        <w:t>. C’est pour cela que nous renoncerons à passer en revue tous les romans écrits pour nous concentrer sur les seuls romans de notre corpus et qui nous paraissent être très intéressants dans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de cette dite angoisse.</w:t>
      </w:r>
    </w:p>
    <w:p w:rsidR="000C7F93" w:rsidRPr="00006DC5" w:rsidRDefault="000C7F93" w:rsidP="000C7F93">
      <w:pPr>
        <w:spacing w:before="100" w:beforeAutospacing="1" w:after="100" w:afterAutospacing="1" w:line="360" w:lineRule="auto"/>
        <w:ind w:firstLine="709"/>
        <w:jc w:val="both"/>
        <w:rPr>
          <w:rFonts w:cstheme="majorBidi"/>
          <w:b/>
          <w:bCs/>
          <w:sz w:val="26"/>
          <w:szCs w:val="26"/>
        </w:rPr>
      </w:pPr>
      <w:r w:rsidRPr="00006DC5">
        <w:rPr>
          <w:rFonts w:cstheme="majorBidi"/>
          <w:b/>
          <w:bCs/>
          <w:sz w:val="26"/>
          <w:szCs w:val="26"/>
        </w:rPr>
        <w:t>II-5-1- La terreur dans le roman algérien</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cstheme="majorBidi"/>
          <w:sz w:val="26"/>
          <w:szCs w:val="26"/>
          <w:highlight w:val="yellow"/>
        </w:rPr>
      </w:pPr>
      <w:r w:rsidRPr="00006DC5">
        <w:rPr>
          <w:rFonts w:cstheme="majorBidi"/>
          <w:sz w:val="26"/>
          <w:szCs w:val="26"/>
        </w:rPr>
        <w:t>Les romans retiendront notre attention; démontrant, en effet, d’une terreur extrême, dont les quelques citations suivantes pourront donner une idée : « </w:t>
      </w:r>
      <w:r w:rsidRPr="00006DC5">
        <w:rPr>
          <w:rFonts w:cstheme="majorBidi"/>
          <w:i/>
          <w:iCs/>
          <w:sz w:val="26"/>
          <w:szCs w:val="26"/>
        </w:rPr>
        <w:t>Les bruits d’effondrement étaient particulièrement terrifiants</w:t>
      </w:r>
      <w:r w:rsidRPr="00006DC5">
        <w:rPr>
          <w:rFonts w:cstheme="majorBidi"/>
          <w:sz w:val="26"/>
          <w:szCs w:val="26"/>
        </w:rPr>
        <w:t> »</w:t>
      </w:r>
      <w:r w:rsidRPr="00006DC5">
        <w:rPr>
          <w:rStyle w:val="Appelnotedebasdep"/>
          <w:rFonts w:cstheme="majorBidi"/>
          <w:sz w:val="26"/>
          <w:szCs w:val="26"/>
        </w:rPr>
        <w:footnoteReference w:id="135"/>
      </w:r>
      <w:r w:rsidRPr="00006DC5">
        <w:rPr>
          <w:rFonts w:cstheme="majorBidi"/>
          <w:sz w:val="26"/>
          <w:szCs w:val="26"/>
        </w:rPr>
        <w:t> , « </w:t>
      </w:r>
      <w:r w:rsidRPr="00006DC5">
        <w:rPr>
          <w:rFonts w:cstheme="majorBidi"/>
          <w:i/>
          <w:iCs/>
          <w:sz w:val="26"/>
          <w:szCs w:val="26"/>
        </w:rPr>
        <w:t>Une nouvelle explosion terrifiante recouvrit sa voix </w:t>
      </w:r>
      <w:r w:rsidRPr="00006DC5">
        <w:rPr>
          <w:rFonts w:cstheme="majorBidi"/>
          <w:sz w:val="26"/>
          <w:szCs w:val="26"/>
        </w:rPr>
        <w:t>»</w:t>
      </w:r>
      <w:r w:rsidRPr="00006DC5">
        <w:rPr>
          <w:rStyle w:val="Appelnotedebasdep"/>
          <w:rFonts w:cstheme="majorBidi"/>
          <w:sz w:val="26"/>
          <w:szCs w:val="26"/>
        </w:rPr>
        <w:footnoteReference w:id="136"/>
      </w:r>
      <w:r w:rsidRPr="00006DC5">
        <w:rPr>
          <w:rFonts w:cstheme="majorBidi"/>
          <w:sz w:val="26"/>
          <w:szCs w:val="26"/>
        </w:rPr>
        <w:t> , « </w:t>
      </w:r>
      <w:r w:rsidRPr="00006DC5">
        <w:rPr>
          <w:rFonts w:cstheme="majorBidi"/>
          <w:i/>
          <w:iCs/>
          <w:sz w:val="26"/>
          <w:szCs w:val="26"/>
        </w:rPr>
        <w:t>Il avait peur</w:t>
      </w:r>
      <w:r w:rsidR="00852315">
        <w:rPr>
          <w:rFonts w:cstheme="majorBidi"/>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i/>
          <w:iCs/>
          <w:sz w:val="26"/>
          <w:szCs w:val="26"/>
        </w:rPr>
        <w:fldChar w:fldCharType="end"/>
      </w:r>
      <w:r w:rsidRPr="00006DC5">
        <w:rPr>
          <w:rFonts w:cstheme="majorBidi"/>
          <w:i/>
          <w:iCs/>
          <w:sz w:val="26"/>
          <w:szCs w:val="26"/>
        </w:rPr>
        <w:t xml:space="preserve"> et ne parvenait pas à le cacher</w:t>
      </w:r>
      <w:r w:rsidRPr="00006DC5">
        <w:rPr>
          <w:rFonts w:cstheme="majorBidi"/>
          <w:sz w:val="26"/>
          <w:szCs w:val="26"/>
        </w:rPr>
        <w:t> »</w:t>
      </w:r>
      <w:r w:rsidRPr="00006DC5">
        <w:rPr>
          <w:rStyle w:val="Appelnotedebasdep"/>
          <w:rFonts w:cstheme="majorBidi"/>
          <w:sz w:val="26"/>
          <w:szCs w:val="26"/>
        </w:rPr>
        <w:footnoteReference w:id="137"/>
      </w:r>
      <w:r w:rsidRPr="00006DC5">
        <w:rPr>
          <w:rFonts w:cstheme="majorBidi"/>
          <w:sz w:val="26"/>
          <w:szCs w:val="26"/>
        </w:rPr>
        <w:t>, « </w:t>
      </w:r>
      <w:r w:rsidRPr="00006DC5">
        <w:rPr>
          <w:rFonts w:cstheme="majorBidi"/>
          <w:i/>
          <w:iCs/>
          <w:sz w:val="26"/>
          <w:szCs w:val="26"/>
        </w:rPr>
        <w:t>les deux enfants, terrorisés, se plaquèrent contre le mur</w:t>
      </w:r>
      <w:r w:rsidRPr="00006DC5">
        <w:rPr>
          <w:rFonts w:cstheme="majorBidi"/>
          <w:sz w:val="26"/>
          <w:szCs w:val="26"/>
        </w:rPr>
        <w:t> »</w:t>
      </w:r>
      <w:r w:rsidRPr="00006DC5">
        <w:rPr>
          <w:rStyle w:val="Appelnotedebasdep"/>
          <w:rFonts w:cstheme="majorBidi"/>
          <w:sz w:val="26"/>
          <w:szCs w:val="26"/>
        </w:rPr>
        <w:footnoteReference w:id="138"/>
      </w:r>
      <w:r w:rsidRPr="00006DC5">
        <w:rPr>
          <w:rFonts w:cstheme="majorBidi"/>
          <w:sz w:val="26"/>
          <w:szCs w:val="26"/>
        </w:rPr>
        <w:t> , « </w:t>
      </w:r>
      <w:r w:rsidRPr="00006DC5">
        <w:rPr>
          <w:rFonts w:cstheme="majorBidi"/>
          <w:i/>
          <w:iCs/>
          <w:sz w:val="26"/>
          <w:szCs w:val="26"/>
        </w:rPr>
        <w:t>cette question [...] lui faisait peur</w:t>
      </w:r>
      <w:r w:rsidRPr="00006DC5">
        <w:rPr>
          <w:rFonts w:cstheme="majorBidi"/>
          <w:sz w:val="26"/>
          <w:szCs w:val="26"/>
        </w:rPr>
        <w:t> »</w:t>
      </w:r>
      <w:r w:rsidRPr="00006DC5">
        <w:rPr>
          <w:rStyle w:val="Appelnotedebasdep"/>
          <w:rFonts w:cstheme="majorBidi"/>
          <w:sz w:val="26"/>
          <w:szCs w:val="26"/>
        </w:rPr>
        <w:footnoteReference w:id="139"/>
      </w:r>
      <w:r w:rsidRPr="00006DC5">
        <w:rPr>
          <w:rFonts w:cstheme="majorBidi"/>
          <w:sz w:val="26"/>
          <w:szCs w:val="26"/>
        </w:rPr>
        <w:t xml:space="preserve">. Cette peur irrésistible a une origine précise : les attaques des terroristes islamistes contre des populations civiles, désarmées et abandonnées par le pouvoir. Les scènes de terreur et d’horreur évoquent le souvenir des récits que nous avons tous entendus des rescapés de ces carnages, de ces faux-barrages, de ces attaques suicides perpétrés dans des lieux publics. </w:t>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rPr>
      </w:pPr>
      <w:r w:rsidRPr="00006DC5">
        <w:rPr>
          <w:rFonts w:ascii="Times New Roman" w:hAnsi="Times New Roman" w:cstheme="majorBidi"/>
          <w:color w:val="auto"/>
          <w:sz w:val="26"/>
          <w:szCs w:val="26"/>
        </w:rPr>
        <w:t>Le flou des frontières entre fiction et réalité sert un but clairement idéologique : si le lecteur des romans de cette période de l’Histoire de l’Algérie</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Algérie</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peut se laisser piéger par les apparences trompeuses des événements relatés dans les romans, cela vient de ce qu’il n’y a pas non plus dans la réalité de frontière nette ; la terreur engendre de la schizophrénie, de la psychose ; ce qui conduit à des dissociations mentales, à des discordances affectives et à des activités </w:t>
      </w:r>
      <w:r w:rsidRPr="00006DC5">
        <w:rPr>
          <w:rFonts w:ascii="Times New Roman" w:hAnsi="Times New Roman" w:cstheme="majorBidi"/>
          <w:color w:val="auto"/>
          <w:sz w:val="26"/>
          <w:szCs w:val="26"/>
        </w:rPr>
        <w:lastRenderedPageBreak/>
        <w:t>délirantes, ce qui a pour conséquences une détérioration de la perception de la réalité, des troubles cognitifs, et des dysfonctionnements sociaux. En définitif cela débouche sur des comportements contradictoires. La peur</w:t>
      </w:r>
      <w:r w:rsidR="00852315">
        <w:rPr>
          <w:rFonts w:ascii="Times New Roman" w:hAnsi="Times New Roman" w:cstheme="majorBidi"/>
          <w:color w:val="auto"/>
          <w:sz w:val="26"/>
          <w:szCs w:val="26"/>
        </w:rPr>
        <w:fldChar w:fldCharType="begin"/>
      </w:r>
      <w:r>
        <w:instrText xml:space="preserve"> XE "</w:instrText>
      </w:r>
      <w:r w:rsidRPr="001544B6">
        <w:rPr>
          <w:rFonts w:ascii="Calibri" w:hAnsi="Calibri"/>
          <w:sz w:val="22"/>
          <w:szCs w:val="22"/>
        </w:rPr>
        <w:instrText>peur</w:instrText>
      </w:r>
      <w:r>
        <w:instrText xml:space="preserve">" </w:instrText>
      </w:r>
      <w:r w:rsidR="00852315">
        <w:rPr>
          <w:rFonts w:ascii="Times New Roman" w:hAnsi="Times New Roman" w:cstheme="majorBidi"/>
          <w:color w:val="auto"/>
          <w:sz w:val="26"/>
          <w:szCs w:val="26"/>
        </w:rPr>
        <w:fldChar w:fldCharType="end"/>
      </w:r>
      <w:r w:rsidRPr="00006DC5">
        <w:rPr>
          <w:rFonts w:ascii="Times New Roman" w:hAnsi="Times New Roman" w:cstheme="majorBidi"/>
          <w:color w:val="auto"/>
          <w:sz w:val="26"/>
          <w:szCs w:val="26"/>
        </w:rPr>
        <w:t xml:space="preserve"> est accentuée dans les romans de notre corpus par l’effet de circularité. Elle se reflète dans les yeux des personnages, chacun voit sa propre peur multipliée à l’infini dans le regard de l’autre : « </w:t>
      </w:r>
      <w:r w:rsidRPr="00006DC5">
        <w:rPr>
          <w:rFonts w:ascii="Times New Roman" w:hAnsi="Times New Roman" w:cstheme="majorBidi"/>
          <w:i/>
          <w:iCs/>
          <w:color w:val="auto"/>
          <w:sz w:val="26"/>
          <w:szCs w:val="26"/>
        </w:rPr>
        <w:t>Safia, en proie à une terreur qui dissipait toute forme de raisonnement, chercha encore une fois les yeux de son père. Ils exprimaient une peur sans limites</w:t>
      </w:r>
      <w:r w:rsidRPr="00006DC5">
        <w:rPr>
          <w:rFonts w:ascii="Times New Roman" w:hAnsi="Times New Roman" w:cstheme="majorBidi"/>
          <w:color w:val="auto"/>
          <w:sz w:val="26"/>
          <w:szCs w:val="26"/>
        </w:rPr>
        <w:t> »</w:t>
      </w:r>
      <w:r w:rsidRPr="00006DC5">
        <w:rPr>
          <w:rStyle w:val="Appelnotedebasdep"/>
          <w:rFonts w:ascii="Times New Roman" w:hAnsi="Times New Roman" w:cstheme="majorBidi"/>
          <w:color w:val="auto"/>
          <w:sz w:val="26"/>
          <w:szCs w:val="26"/>
        </w:rPr>
        <w:footnoteReference w:id="140"/>
      </w:r>
      <w:r w:rsidRPr="00006DC5">
        <w:rPr>
          <w:rFonts w:ascii="Times New Roman" w:hAnsi="Times New Roman" w:cstheme="majorBidi"/>
          <w:color w:val="auto"/>
          <w:sz w:val="26"/>
          <w:szCs w:val="26"/>
        </w:rPr>
        <w:t>.</w:t>
      </w:r>
    </w:p>
    <w:p w:rsidR="000C7F93" w:rsidRPr="00006DC5" w:rsidRDefault="000C7F93" w:rsidP="000C7F93">
      <w:pPr>
        <w:pStyle w:val="NormalWeb"/>
        <w:spacing w:line="360" w:lineRule="auto"/>
        <w:ind w:firstLine="709"/>
        <w:jc w:val="both"/>
        <w:rPr>
          <w:rFonts w:ascii="Times New Roman" w:hAnsi="Times New Roman" w:cstheme="majorBidi"/>
          <w:color w:val="auto"/>
          <w:sz w:val="26"/>
          <w:szCs w:val="26"/>
          <w:highlight w:val="yellow"/>
        </w:rPr>
      </w:pPr>
      <w:r w:rsidRPr="00006DC5">
        <w:rPr>
          <w:rFonts w:ascii="Times New Roman" w:hAnsi="Times New Roman" w:cstheme="majorBidi"/>
          <w:color w:val="auto"/>
          <w:sz w:val="26"/>
          <w:szCs w:val="26"/>
        </w:rPr>
        <w:t xml:space="preserve"> Cette psychose devient assimilable à de la folie qui se caractérise bien dans les représentations des terroristes « </w:t>
      </w:r>
      <w:r w:rsidRPr="00006DC5">
        <w:rPr>
          <w:rFonts w:ascii="Times New Roman" w:hAnsi="Times New Roman" w:cstheme="majorBidi"/>
          <w:i/>
          <w:iCs/>
          <w:color w:val="auto"/>
          <w:sz w:val="26"/>
          <w:szCs w:val="26"/>
        </w:rPr>
        <w:t>… cet acharnement à tuer, à charcuter un humain, le plus innocent possible, de la façon la plus cruelle possible, au nom de Dieu. Un assassin</w:t>
      </w:r>
      <w:r w:rsidR="00852315">
        <w:rPr>
          <w:rFonts w:ascii="Times New Roman" w:hAnsi="Times New Roman" w:cstheme="majorBidi"/>
          <w:i/>
          <w:iCs/>
          <w:color w:val="auto"/>
          <w:sz w:val="26"/>
          <w:szCs w:val="26"/>
        </w:rPr>
        <w:fldChar w:fldCharType="begin"/>
      </w:r>
      <w:r>
        <w:instrText xml:space="preserve"> XE "</w:instrText>
      </w:r>
      <w:r w:rsidRPr="001544B6">
        <w:rPr>
          <w:rFonts w:ascii="Calibri" w:hAnsi="Calibri"/>
          <w:sz w:val="22"/>
          <w:szCs w:val="22"/>
        </w:rPr>
        <w:instrText>assassin</w:instrText>
      </w:r>
      <w:r>
        <w:instrText xml:space="preserve">" </w:instrText>
      </w:r>
      <w:r w:rsidR="00852315">
        <w:rPr>
          <w:rFonts w:ascii="Times New Roman" w:hAnsi="Times New Roman" w:cstheme="majorBidi"/>
          <w:i/>
          <w:iCs/>
          <w:color w:val="auto"/>
          <w:sz w:val="26"/>
          <w:szCs w:val="26"/>
        </w:rPr>
        <w:fldChar w:fldCharType="end"/>
      </w:r>
      <w:r w:rsidRPr="00006DC5">
        <w:rPr>
          <w:rFonts w:ascii="Times New Roman" w:hAnsi="Times New Roman" w:cstheme="majorBidi"/>
          <w:i/>
          <w:iCs/>
          <w:color w:val="auto"/>
          <w:sz w:val="26"/>
          <w:szCs w:val="26"/>
        </w:rPr>
        <w:t xml:space="preserve"> se fait surnommer "le menuisier " parce qu’il découpe ses victimes avec une vielle scie à bois rouillée car, disent-ils, plus la victime souffre, et plus elle a des chances d’aller au paradis. Et la mission des fous de Dieu est de nous envoyer au paradis. </w:t>
      </w:r>
      <w:r w:rsidRPr="00006DC5">
        <w:rPr>
          <w:rFonts w:ascii="Times New Roman" w:hAnsi="Times New Roman" w:cstheme="majorBidi"/>
          <w:color w:val="auto"/>
          <w:sz w:val="26"/>
          <w:szCs w:val="26"/>
        </w:rPr>
        <w:t>»</w:t>
      </w:r>
      <w:r w:rsidRPr="00006DC5">
        <w:rPr>
          <w:rStyle w:val="Appelnotedebasdep"/>
          <w:rFonts w:ascii="Times New Roman" w:hAnsi="Times New Roman" w:cstheme="majorBidi"/>
          <w:color w:val="auto"/>
          <w:sz w:val="26"/>
          <w:szCs w:val="26"/>
        </w:rPr>
        <w:footnoteReference w:id="141"/>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w w:val="107"/>
          <w:sz w:val="26"/>
          <w:szCs w:val="26"/>
        </w:rPr>
        <w:t xml:space="preserve">De plus, les écrivains se rattachent, le plus </w:t>
      </w:r>
      <w:r w:rsidRPr="00006DC5">
        <w:rPr>
          <w:rFonts w:cstheme="majorBidi"/>
          <w:spacing w:val="-1"/>
          <w:sz w:val="26"/>
          <w:szCs w:val="26"/>
        </w:rPr>
        <w:t>souvent, à la peur</w:t>
      </w:r>
      <w:r w:rsidR="00852315">
        <w:rPr>
          <w:rFonts w:cstheme="majorBidi"/>
          <w:spacing w:val="-1"/>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pacing w:val="-1"/>
          <w:sz w:val="26"/>
          <w:szCs w:val="26"/>
        </w:rPr>
        <w:fldChar w:fldCharType="end"/>
      </w:r>
      <w:r w:rsidRPr="00006DC5">
        <w:rPr>
          <w:rFonts w:cstheme="majorBidi"/>
          <w:spacing w:val="-1"/>
          <w:sz w:val="26"/>
          <w:szCs w:val="26"/>
        </w:rPr>
        <w:t xml:space="preserve">, à ce frisson d’inquiétude que l’on porte depuis toujours en soi en état latent et qui, </w:t>
      </w:r>
      <w:r w:rsidRPr="00006DC5">
        <w:rPr>
          <w:rFonts w:cstheme="majorBidi"/>
          <w:spacing w:val="-3"/>
          <w:sz w:val="26"/>
          <w:szCs w:val="26"/>
        </w:rPr>
        <w:t>pour des raisons obscures, se met soudain à réapparaître avec la mise en scène de la menace terroriste</w:t>
      </w:r>
      <w:r w:rsidR="00852315">
        <w:rPr>
          <w:rFonts w:cstheme="majorBidi"/>
          <w:spacing w:val="-3"/>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pacing w:val="-3"/>
          <w:sz w:val="26"/>
          <w:szCs w:val="26"/>
        </w:rPr>
        <w:fldChar w:fldCharType="end"/>
      </w:r>
      <w:r w:rsidRPr="00006DC5">
        <w:rPr>
          <w:rFonts w:cstheme="majorBidi"/>
          <w:spacing w:val="-3"/>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spacing w:val="-4"/>
          <w:sz w:val="26"/>
          <w:szCs w:val="26"/>
        </w:rPr>
        <w:t>L’inquiétante étrangeté</w:t>
      </w:r>
      <w:r w:rsidR="00852315">
        <w:rPr>
          <w:rFonts w:cstheme="majorBidi"/>
          <w:spacing w:val="-4"/>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cstheme="majorBidi"/>
          <w:spacing w:val="-4"/>
          <w:sz w:val="26"/>
          <w:szCs w:val="26"/>
        </w:rPr>
        <w:fldChar w:fldCharType="end"/>
      </w:r>
      <w:r w:rsidRPr="00006DC5">
        <w:rPr>
          <w:rFonts w:cstheme="majorBidi"/>
          <w:spacing w:val="-4"/>
          <w:sz w:val="26"/>
          <w:szCs w:val="26"/>
        </w:rPr>
        <w:t xml:space="preserve"> (</w:t>
      </w:r>
      <w:r w:rsidRPr="00006DC5">
        <w:rPr>
          <w:rFonts w:cstheme="majorBidi"/>
          <w:i/>
          <w:iCs/>
          <w:spacing w:val="-4"/>
          <w:sz w:val="26"/>
          <w:szCs w:val="26"/>
        </w:rPr>
        <w:t>das Unheimliche</w:t>
      </w:r>
      <w:r w:rsidRPr="00006DC5">
        <w:rPr>
          <w:rFonts w:cstheme="majorBidi"/>
          <w:spacing w:val="-4"/>
          <w:sz w:val="26"/>
          <w:szCs w:val="26"/>
        </w:rPr>
        <w:t xml:space="preserve">) dont parlait Freud dans son essai se manifeste non </w:t>
      </w:r>
      <w:r w:rsidRPr="00006DC5">
        <w:rPr>
          <w:rFonts w:cstheme="majorBidi"/>
          <w:w w:val="110"/>
          <w:sz w:val="26"/>
          <w:szCs w:val="26"/>
        </w:rPr>
        <w:t xml:space="preserve">seulement dans le plan de la fiction, où le langage de la névrose est limité à la structure </w:t>
      </w:r>
      <w:r w:rsidRPr="00006DC5">
        <w:rPr>
          <w:rFonts w:cstheme="majorBidi"/>
          <w:sz w:val="26"/>
          <w:szCs w:val="26"/>
        </w:rPr>
        <w:t>souterraine du texte, mais aussi au niveau de l’expérience vécue,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pouvant être vue comme </w:t>
      </w:r>
      <w:r w:rsidRPr="00006DC5">
        <w:rPr>
          <w:rFonts w:cstheme="majorBidi"/>
          <w:spacing w:val="-3"/>
          <w:sz w:val="26"/>
          <w:szCs w:val="26"/>
        </w:rPr>
        <w:t>«</w:t>
      </w:r>
      <w:r w:rsidRPr="00006DC5">
        <w:rPr>
          <w:rFonts w:cstheme="majorBidi"/>
          <w:i/>
          <w:iCs/>
          <w:spacing w:val="-3"/>
          <w:sz w:val="26"/>
          <w:szCs w:val="26"/>
        </w:rPr>
        <w:t>le scénario imaginaire d’un désir inconscient</w:t>
      </w:r>
      <w:r w:rsidR="00852315">
        <w:rPr>
          <w:rFonts w:cstheme="majorBidi"/>
          <w:i/>
          <w:iCs/>
          <w:spacing w:val="-3"/>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cstheme="majorBidi"/>
          <w:i/>
          <w:iCs/>
          <w:spacing w:val="-3"/>
          <w:sz w:val="26"/>
          <w:szCs w:val="26"/>
        </w:rPr>
        <w:fldChar w:fldCharType="end"/>
      </w:r>
      <w:r w:rsidRPr="00006DC5">
        <w:rPr>
          <w:rFonts w:cstheme="majorBidi"/>
          <w:spacing w:val="-3"/>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b/>
          <w:bCs/>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b/>
          <w:bCs/>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b/>
          <w:bCs/>
          <w:sz w:val="26"/>
          <w:szCs w:val="26"/>
        </w:rPr>
      </w:pPr>
      <w:r w:rsidRPr="00006DC5">
        <w:rPr>
          <w:rFonts w:cstheme="majorBidi"/>
          <w:b/>
          <w:bCs/>
          <w:sz w:val="26"/>
          <w:szCs w:val="26"/>
        </w:rPr>
        <w:lastRenderedPageBreak/>
        <w:t>II-5-2- Littérature de la peur</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sz w:val="26"/>
          <w:szCs w:val="26"/>
        </w:rPr>
        <w:fldChar w:fldCharType="end"/>
      </w:r>
      <w:r w:rsidRPr="00006DC5">
        <w:rPr>
          <w:rFonts w:cstheme="majorBidi"/>
          <w:b/>
          <w:bCs/>
          <w:sz w:val="26"/>
          <w:szCs w:val="26"/>
        </w:rPr>
        <w:t xml:space="preserve"> / littérature fantastique</w:t>
      </w:r>
      <w:r w:rsidR="00852315">
        <w:rPr>
          <w:rFonts w:cstheme="majorBidi"/>
          <w:b/>
          <w:bCs/>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b/>
          <w:bCs/>
          <w:sz w:val="26"/>
          <w:szCs w:val="26"/>
        </w:rPr>
        <w:fldChar w:fldCharType="end"/>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sz w:val="26"/>
          <w:szCs w:val="26"/>
        </w:rPr>
        <w:t>Des théoriciens de la littérature fantastique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z w:val="26"/>
          <w:szCs w:val="26"/>
        </w:rPr>
        <w:fldChar w:fldCharType="end"/>
      </w:r>
      <w:r w:rsidRPr="00006DC5">
        <w:rPr>
          <w:rFonts w:cstheme="majorBidi"/>
          <w:sz w:val="26"/>
          <w:szCs w:val="26"/>
        </w:rPr>
        <w:t>, tels que Roger Caillois et Louis Vax attachent à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même</w:t>
      </w:r>
      <w:r w:rsidRPr="00006DC5">
        <w:rPr>
          <w:rFonts w:cstheme="majorBidi"/>
          <w:w w:val="102"/>
          <w:sz w:val="26"/>
          <w:szCs w:val="26"/>
        </w:rPr>
        <w:t xml:space="preserve">, l’idée de trouble jeté dans l’âme du lecteur, sentiment qui peut aller de la </w:t>
      </w:r>
      <w:r w:rsidRPr="00006DC5">
        <w:rPr>
          <w:rFonts w:cstheme="majorBidi"/>
          <w:sz w:val="26"/>
          <w:szCs w:val="26"/>
        </w:rPr>
        <w:t>simple peur à l’angoisse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sz w:val="26"/>
          <w:szCs w:val="26"/>
        </w:rPr>
        <w:fldChar w:fldCharType="end"/>
      </w:r>
      <w:r w:rsidRPr="00006DC5">
        <w:rPr>
          <w:rFonts w:cstheme="majorBidi"/>
          <w:sz w:val="26"/>
          <w:szCs w:val="26"/>
        </w:rPr>
        <w:t xml:space="preserve"> la plus profonde. Le fantastique est </w:t>
      </w:r>
      <w:r w:rsidRPr="00006DC5">
        <w:rPr>
          <w:rFonts w:cstheme="majorBidi"/>
          <w:spacing w:val="-1"/>
          <w:sz w:val="26"/>
          <w:szCs w:val="26"/>
        </w:rPr>
        <w:t>mis en relation avec «</w:t>
      </w:r>
      <w:r w:rsidRPr="00006DC5">
        <w:rPr>
          <w:rFonts w:cstheme="majorBidi"/>
          <w:i/>
          <w:iCs/>
          <w:spacing w:val="-1"/>
          <w:sz w:val="26"/>
          <w:szCs w:val="26"/>
        </w:rPr>
        <w:t xml:space="preserve">des états morbides de la conscience qui, dans des phénomènes de cauchemar ou </w:t>
      </w:r>
      <w:r w:rsidRPr="00006DC5">
        <w:rPr>
          <w:rFonts w:cstheme="majorBidi"/>
          <w:i/>
          <w:iCs/>
          <w:w w:val="102"/>
          <w:sz w:val="26"/>
          <w:szCs w:val="26"/>
        </w:rPr>
        <w:t>de délire, projette devant elle des images de ses propres peurs et angoisses</w:t>
      </w:r>
      <w:r w:rsidRPr="00006DC5">
        <w:rPr>
          <w:rFonts w:cstheme="majorBidi"/>
          <w:w w:val="102"/>
          <w:sz w:val="26"/>
          <w:szCs w:val="26"/>
        </w:rPr>
        <w:t>»; il donne au lecteur «</w:t>
      </w:r>
      <w:r w:rsidRPr="00006DC5">
        <w:rPr>
          <w:rFonts w:cstheme="majorBidi"/>
          <w:i/>
          <w:iCs/>
          <w:w w:val="102"/>
          <w:sz w:val="26"/>
          <w:szCs w:val="26"/>
        </w:rPr>
        <w:t xml:space="preserve">le </w:t>
      </w:r>
      <w:r w:rsidRPr="00006DC5">
        <w:rPr>
          <w:rFonts w:cstheme="majorBidi"/>
          <w:i/>
          <w:iCs/>
          <w:w w:val="103"/>
          <w:sz w:val="26"/>
          <w:szCs w:val="26"/>
        </w:rPr>
        <w:t>sentiment d’une présence insolite</w:t>
      </w:r>
      <w:r w:rsidRPr="00006DC5">
        <w:rPr>
          <w:rFonts w:cstheme="majorBidi"/>
          <w:w w:val="103"/>
          <w:sz w:val="26"/>
          <w:szCs w:val="26"/>
        </w:rPr>
        <w:t>», surnaturelle, ou la sensation de se trouver devant «</w:t>
      </w:r>
      <w:r w:rsidRPr="00006DC5">
        <w:rPr>
          <w:rFonts w:cstheme="majorBidi"/>
          <w:i/>
          <w:iCs/>
          <w:w w:val="103"/>
          <w:sz w:val="26"/>
          <w:szCs w:val="26"/>
        </w:rPr>
        <w:t xml:space="preserve">un mystère </w:t>
      </w:r>
      <w:r w:rsidRPr="00006DC5">
        <w:rPr>
          <w:rFonts w:cstheme="majorBidi"/>
          <w:i/>
          <w:iCs/>
          <w:w w:val="104"/>
          <w:sz w:val="26"/>
          <w:szCs w:val="26"/>
        </w:rPr>
        <w:t>redoutable qui se manifeste comme un avertissement de l’au-delà</w:t>
      </w:r>
      <w:r w:rsidRPr="00006DC5">
        <w:rPr>
          <w:rFonts w:cstheme="majorBidi"/>
          <w:w w:val="104"/>
          <w:sz w:val="26"/>
          <w:szCs w:val="26"/>
        </w:rPr>
        <w:t>» et qui «</w:t>
      </w:r>
      <w:r w:rsidRPr="00006DC5">
        <w:rPr>
          <w:rFonts w:cstheme="majorBidi"/>
          <w:i/>
          <w:iCs/>
          <w:w w:val="104"/>
          <w:sz w:val="26"/>
          <w:szCs w:val="26"/>
        </w:rPr>
        <w:t>frappe l’imagination</w:t>
      </w:r>
      <w:r w:rsidRPr="00006DC5">
        <w:rPr>
          <w:rFonts w:cstheme="majorBidi"/>
          <w:w w:val="104"/>
          <w:sz w:val="26"/>
          <w:szCs w:val="26"/>
        </w:rPr>
        <w:t xml:space="preserve">», </w:t>
      </w:r>
      <w:r w:rsidRPr="00006DC5">
        <w:rPr>
          <w:rFonts w:cstheme="majorBidi"/>
          <w:spacing w:val="-3"/>
          <w:sz w:val="26"/>
          <w:szCs w:val="26"/>
        </w:rPr>
        <w:t>suscitant «</w:t>
      </w:r>
      <w:r w:rsidRPr="00006DC5">
        <w:rPr>
          <w:rFonts w:cstheme="majorBidi"/>
          <w:i/>
          <w:iCs/>
          <w:spacing w:val="-3"/>
          <w:sz w:val="26"/>
          <w:szCs w:val="26"/>
        </w:rPr>
        <w:t>un écho immédiat dans nos cœurs</w:t>
      </w:r>
      <w:r w:rsidRPr="00006DC5">
        <w:rPr>
          <w:rFonts w:cstheme="majorBidi"/>
          <w:spacing w:val="-3"/>
          <w:sz w:val="26"/>
          <w:szCs w:val="26"/>
        </w:rPr>
        <w:t>»</w:t>
      </w:r>
      <w:r w:rsidRPr="00006DC5">
        <w:rPr>
          <w:rStyle w:val="Appelnotedebasdep"/>
          <w:rFonts w:cstheme="majorBidi"/>
          <w:spacing w:val="-3"/>
          <w:sz w:val="26"/>
          <w:szCs w:val="26"/>
        </w:rPr>
        <w:footnoteReference w:id="142"/>
      </w:r>
      <w:r w:rsidRPr="00006DC5">
        <w:rPr>
          <w:rFonts w:cstheme="majorBidi"/>
          <w:spacing w:val="-3"/>
          <w:sz w:val="26"/>
          <w:szCs w:val="26"/>
        </w:rPr>
        <w:t xml:space="preserve"> .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spacing w:val="-3"/>
          <w:sz w:val="26"/>
          <w:szCs w:val="26"/>
        </w:rPr>
        <w:t>Cette particularité de la littérature fantastique</w:t>
      </w:r>
      <w:r w:rsidR="00852315">
        <w:rPr>
          <w:rFonts w:cstheme="majorBidi"/>
          <w:spacing w:val="-3"/>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pacing w:val="-3"/>
          <w:sz w:val="26"/>
          <w:szCs w:val="26"/>
        </w:rPr>
        <w:fldChar w:fldCharType="end"/>
      </w:r>
      <w:r w:rsidRPr="00006DC5">
        <w:rPr>
          <w:rFonts w:cstheme="majorBidi"/>
          <w:spacing w:val="-3"/>
          <w:sz w:val="26"/>
          <w:szCs w:val="26"/>
        </w:rPr>
        <w:t xml:space="preserve"> est entièrement mise en scène dans les romans de notre corpus preuve en est le passage suivant tiré du roman de Salim Mérimèche et qui est d’une violence tellement forte et d’une représentation</w:t>
      </w:r>
      <w:r w:rsidR="00852315">
        <w:rPr>
          <w:rFonts w:cstheme="majorBidi"/>
          <w:spacing w:val="-3"/>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pacing w:val="-3"/>
          <w:sz w:val="26"/>
          <w:szCs w:val="26"/>
        </w:rPr>
        <w:fldChar w:fldCharType="end"/>
      </w:r>
      <w:r w:rsidRPr="00006DC5">
        <w:rPr>
          <w:rFonts w:cstheme="majorBidi"/>
          <w:spacing w:val="-3"/>
          <w:sz w:val="26"/>
          <w:szCs w:val="26"/>
        </w:rPr>
        <w:t xml:space="preserve"> tellement terrifiante du personnage</w:t>
      </w:r>
      <w:r w:rsidR="00852315">
        <w:rPr>
          <w:rFonts w:cstheme="majorBidi"/>
          <w:spacing w:val="-3"/>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pacing w:val="-3"/>
          <w:sz w:val="26"/>
          <w:szCs w:val="26"/>
        </w:rPr>
        <w:fldChar w:fldCharType="end"/>
      </w:r>
      <w:r w:rsidRPr="00006DC5">
        <w:rPr>
          <w:rFonts w:cstheme="majorBidi"/>
          <w:spacing w:val="-3"/>
          <w:sz w:val="26"/>
          <w:szCs w:val="26"/>
        </w:rPr>
        <w:t xml:space="preserve"> terroriste</w:t>
      </w:r>
      <w:r w:rsidR="00852315">
        <w:rPr>
          <w:rFonts w:cstheme="majorBidi"/>
          <w:spacing w:val="-3"/>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pacing w:val="-3"/>
          <w:sz w:val="26"/>
          <w:szCs w:val="26"/>
        </w:rPr>
        <w:fldChar w:fldCharType="end"/>
      </w:r>
      <w:r w:rsidRPr="00006DC5">
        <w:rPr>
          <w:rFonts w:cstheme="majorBidi"/>
          <w:spacing w:val="-3"/>
          <w:sz w:val="26"/>
          <w:szCs w:val="26"/>
        </w:rPr>
        <w:t xml:space="preserve"> qu’il ne pourrait être assimilé à un roman témoignage et à un roman à charge, uniquement, réaliste mais plutôt, il  serait assimilable à un roman fantastique ou aussi, plus ou moins à caractère mythique du fait de son événement sacrificiel.</w:t>
      </w:r>
    </w:p>
    <w:p w:rsidR="000C7F93" w:rsidRPr="00006DC5" w:rsidRDefault="000C7F93" w:rsidP="000C7F93">
      <w:pPr>
        <w:pStyle w:val="Corpsdutexte0"/>
        <w:shd w:val="clear" w:color="auto" w:fill="auto"/>
        <w:spacing w:before="0" w:line="360" w:lineRule="auto"/>
        <w:rPr>
          <w:rFonts w:asciiTheme="majorBidi" w:hAnsiTheme="majorBidi" w:cstheme="majorBidi"/>
          <w:i/>
          <w:iCs/>
          <w:sz w:val="26"/>
          <w:szCs w:val="26"/>
        </w:rPr>
      </w:pPr>
      <w:r w:rsidRPr="00006DC5">
        <w:rPr>
          <w:rFonts w:asciiTheme="majorBidi" w:hAnsiTheme="majorBidi" w:cstheme="majorBidi"/>
          <w:i/>
          <w:iCs/>
          <w:sz w:val="26"/>
          <w:szCs w:val="26"/>
        </w:rPr>
        <w:t xml:space="preserve">« Il avait espéré dans ses prévisions macabres, faire souffrir le policier des jours durant, devant ceux qu'il avait de plus chers, sa femme et ses enfants. Il aurait voulu que sa vengeance ne se terminât point. […] La mort subite de son ennemi juré et tant haï lui avait laissé comme un goût d'inachevé. En ressassant sa haine, il observa la famille du défunt qui pleurait et dans son cerveau une idée morbide germa. Il appela son second et lui ordonna de dépecer le cadavre du policier, de découper en petits morceaux chaque partie de son corps. Le cadavre de l'inspecteur fut accroché comme un vulgaire mouton a une branche d'arbre et fut en un rien de temps complètement écorché. L'émir qui supervisait en personne l'opération ordonna de saler la peau, de la laisser sécher pour en faire un tapis sur lequel il reposera ses pieds à l'avenir. Le cadavre fut découpé en </w:t>
      </w:r>
      <w:r w:rsidRPr="00006DC5">
        <w:rPr>
          <w:rFonts w:asciiTheme="majorBidi" w:hAnsiTheme="majorBidi" w:cstheme="majorBidi"/>
          <w:i/>
          <w:iCs/>
          <w:sz w:val="26"/>
          <w:szCs w:val="26"/>
        </w:rPr>
        <w:lastRenderedPageBreak/>
        <w:t>petits morceaux, chaque partie soigneusement rangée dans une grande bassine en aluminium. Ses hommes allumèrent un grand feu et attendirent que le bois fut transformé en braises. L'émir découpa une partie du cœur du policier, la grilla et la mangea tout en regardant l'épouse et les enfants du défunt. Quand il eut dégluti le dernier morceau, il s'avança vers eux et d'une voix ironique s'adressa à la veuve :</w:t>
      </w:r>
    </w:p>
    <w:p w:rsidR="000C7F93" w:rsidRPr="00006DC5" w:rsidRDefault="000C7F93" w:rsidP="000C7F93">
      <w:pPr>
        <w:pStyle w:val="Corpsdutexte0"/>
        <w:shd w:val="clear" w:color="auto" w:fill="auto"/>
        <w:spacing w:before="0" w:line="360" w:lineRule="auto"/>
        <w:rPr>
          <w:rFonts w:asciiTheme="majorBidi" w:hAnsiTheme="majorBidi" w:cstheme="majorBidi"/>
          <w:i/>
          <w:iCs/>
          <w:sz w:val="26"/>
          <w:szCs w:val="26"/>
        </w:rPr>
      </w:pPr>
      <w:r w:rsidRPr="00006DC5">
        <w:rPr>
          <w:rFonts w:asciiTheme="majorBidi" w:hAnsiTheme="majorBidi" w:cstheme="majorBidi"/>
          <w:i/>
          <w:iCs/>
          <w:sz w:val="26"/>
          <w:szCs w:val="26"/>
        </w:rPr>
        <w:t>[…]</w:t>
      </w:r>
    </w:p>
    <w:p w:rsidR="000C7F93" w:rsidRPr="00006DC5" w:rsidRDefault="000C7F93" w:rsidP="000C7F93">
      <w:pPr>
        <w:pStyle w:val="Corpsdutexte0"/>
        <w:shd w:val="clear" w:color="auto" w:fill="auto"/>
        <w:spacing w:before="0" w:line="360" w:lineRule="auto"/>
        <w:rPr>
          <w:rFonts w:asciiTheme="majorBidi" w:hAnsiTheme="majorBidi" w:cstheme="majorBidi"/>
          <w:i/>
          <w:iCs/>
          <w:sz w:val="26"/>
          <w:szCs w:val="26"/>
        </w:rPr>
      </w:pPr>
      <w:r w:rsidRPr="00006DC5">
        <w:rPr>
          <w:rFonts w:asciiTheme="majorBidi" w:hAnsiTheme="majorBidi" w:cstheme="majorBidi"/>
          <w:i/>
          <w:iCs/>
          <w:sz w:val="26"/>
          <w:szCs w:val="26"/>
        </w:rPr>
        <w:t xml:space="preserve">-Je ne vous ferai aucun mal à condition... Il tourna son regard vers le tas de viande qu'était devenu son mari, et continua, à condition que vous mangiez tout cela toi et tes enfants. </w:t>
      </w:r>
    </w:p>
    <w:p w:rsidR="000C7F93" w:rsidRPr="00006DC5" w:rsidRDefault="000C7F93" w:rsidP="000C7F93">
      <w:pPr>
        <w:pStyle w:val="Corpsdutexte0"/>
        <w:shd w:val="clear" w:color="auto" w:fill="auto"/>
        <w:spacing w:line="360" w:lineRule="auto"/>
        <w:rPr>
          <w:rFonts w:asciiTheme="majorBidi" w:hAnsiTheme="majorBidi" w:cstheme="majorBidi"/>
          <w:sz w:val="26"/>
          <w:szCs w:val="26"/>
        </w:rPr>
      </w:pPr>
      <w:r w:rsidRPr="00006DC5">
        <w:rPr>
          <w:rFonts w:asciiTheme="majorBidi" w:hAnsiTheme="majorBidi" w:cstheme="majorBidi"/>
          <w:sz w:val="26"/>
          <w:szCs w:val="26"/>
        </w:rPr>
        <w:t>[…]</w:t>
      </w:r>
    </w:p>
    <w:p w:rsidR="000C7F93" w:rsidRPr="00006DC5" w:rsidRDefault="000C7F93" w:rsidP="000C7F93">
      <w:pPr>
        <w:pStyle w:val="Corpsdutexte0"/>
        <w:shd w:val="clear" w:color="auto" w:fill="auto"/>
        <w:spacing w:before="0" w:line="360" w:lineRule="auto"/>
        <w:rPr>
          <w:rFonts w:asciiTheme="majorBidi" w:hAnsiTheme="majorBidi" w:cstheme="majorBidi"/>
          <w:i/>
          <w:iCs/>
          <w:sz w:val="26"/>
          <w:szCs w:val="26"/>
        </w:rPr>
      </w:pPr>
      <w:r w:rsidRPr="00006DC5">
        <w:rPr>
          <w:rFonts w:asciiTheme="majorBidi" w:hAnsiTheme="majorBidi" w:cstheme="majorBidi"/>
          <w:i/>
          <w:iCs/>
          <w:sz w:val="26"/>
          <w:szCs w:val="26"/>
        </w:rPr>
        <w:t>-Si l'un d'entre vous refusera de manger cette viande, je l'écorcherai à son tour et obligerait les autres à le manger en plus du père.</w:t>
      </w:r>
    </w:p>
    <w:p w:rsidR="000C7F93" w:rsidRPr="00006DC5" w:rsidRDefault="000C7F93" w:rsidP="000C7F93">
      <w:pPr>
        <w:pStyle w:val="Corpsdutexte0"/>
        <w:shd w:val="clear" w:color="auto" w:fill="auto"/>
        <w:spacing w:before="0" w:line="360" w:lineRule="auto"/>
        <w:rPr>
          <w:rFonts w:asciiTheme="majorBidi" w:hAnsiTheme="majorBidi" w:cstheme="majorBidi"/>
          <w:i/>
          <w:iCs/>
          <w:sz w:val="26"/>
          <w:szCs w:val="26"/>
        </w:rPr>
      </w:pPr>
      <w:r w:rsidRPr="00006DC5">
        <w:rPr>
          <w:rFonts w:asciiTheme="majorBidi" w:hAnsiTheme="majorBidi" w:cstheme="majorBidi"/>
          <w:i/>
          <w:iCs/>
          <w:sz w:val="26"/>
          <w:szCs w:val="26"/>
        </w:rPr>
        <w:t>L'émir relâcha la femme et ordonna à ses hommes de commencer à confectionner les grillades. Pendant quelques jours, sous le regard menaçant de l'émir, ils durent morceau par morceau ingurgiter chaque partie du corps de leur père et mari. Quand ils eurent termines, ils furent laissés en paix au milieu des criminels et la maman que le remords minait chaque jour un peu plus perdit sa raison et fut égorgée et laissée en pâture aux charognards. »</w:t>
      </w:r>
      <w:r w:rsidRPr="00006DC5">
        <w:rPr>
          <w:rStyle w:val="Appelnotedebasdep"/>
          <w:rFonts w:asciiTheme="majorBidi" w:hAnsiTheme="majorBidi" w:cstheme="majorBidi"/>
          <w:i/>
          <w:iCs/>
          <w:sz w:val="26"/>
          <w:szCs w:val="26"/>
        </w:rPr>
        <w:footnoteReference w:id="143"/>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sz w:val="26"/>
          <w:szCs w:val="26"/>
        </w:rPr>
        <w:t xml:space="preserve">Louis Vax, parle d’introduction « </w:t>
      </w:r>
      <w:r w:rsidRPr="00006DC5">
        <w:rPr>
          <w:rFonts w:cstheme="majorBidi"/>
          <w:i/>
          <w:iCs/>
          <w:sz w:val="26"/>
          <w:szCs w:val="26"/>
        </w:rPr>
        <w:t xml:space="preserve">des terreurs imaginaires au sein </w:t>
      </w:r>
      <w:r w:rsidRPr="00006DC5">
        <w:rPr>
          <w:rFonts w:cstheme="majorBidi"/>
          <w:i/>
          <w:iCs/>
          <w:w w:val="106"/>
          <w:sz w:val="26"/>
          <w:szCs w:val="26"/>
        </w:rPr>
        <w:t>du monde réel</w:t>
      </w:r>
      <w:r w:rsidRPr="00006DC5">
        <w:rPr>
          <w:rFonts w:cstheme="majorBidi"/>
          <w:w w:val="106"/>
          <w:sz w:val="26"/>
          <w:szCs w:val="26"/>
        </w:rPr>
        <w:t xml:space="preserve"> »</w:t>
      </w:r>
      <w:r w:rsidRPr="00006DC5">
        <w:rPr>
          <w:rStyle w:val="Appelnotedebasdep"/>
          <w:rFonts w:cstheme="majorBidi"/>
          <w:w w:val="106"/>
          <w:sz w:val="26"/>
          <w:szCs w:val="26"/>
        </w:rPr>
        <w:footnoteReference w:id="144"/>
      </w:r>
      <w:r w:rsidRPr="00006DC5">
        <w:rPr>
          <w:rFonts w:cstheme="majorBidi"/>
          <w:w w:val="106"/>
          <w:sz w:val="26"/>
          <w:szCs w:val="26"/>
        </w:rPr>
        <w:t xml:space="preserve">, tandis que Roger Caillois, cherchant des motivations psychologiques pour </w:t>
      </w:r>
      <w:r w:rsidRPr="00006DC5">
        <w:rPr>
          <w:rFonts w:cstheme="majorBidi"/>
          <w:spacing w:val="-1"/>
          <w:sz w:val="26"/>
          <w:szCs w:val="26"/>
        </w:rPr>
        <w:t xml:space="preserve">surprendre l’essence du phénomène artistique, définit la littérature comme « </w:t>
      </w:r>
      <w:r w:rsidRPr="00006DC5">
        <w:rPr>
          <w:rFonts w:cstheme="majorBidi"/>
          <w:i/>
          <w:iCs/>
          <w:spacing w:val="-1"/>
          <w:sz w:val="26"/>
          <w:szCs w:val="26"/>
        </w:rPr>
        <w:t xml:space="preserve">un jeu avec la </w:t>
      </w:r>
      <w:r w:rsidRPr="00006DC5">
        <w:rPr>
          <w:rFonts w:cstheme="majorBidi"/>
          <w:i/>
          <w:iCs/>
          <w:spacing w:val="-3"/>
          <w:sz w:val="26"/>
          <w:szCs w:val="26"/>
        </w:rPr>
        <w:t>peur</w:t>
      </w:r>
      <w:r w:rsidR="00852315">
        <w:rPr>
          <w:rFonts w:cstheme="majorBidi"/>
          <w:i/>
          <w:iCs/>
          <w:spacing w:val="-3"/>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i/>
          <w:iCs/>
          <w:spacing w:val="-3"/>
          <w:sz w:val="26"/>
          <w:szCs w:val="26"/>
        </w:rPr>
        <w:fldChar w:fldCharType="end"/>
      </w:r>
      <w:r w:rsidRPr="00006DC5">
        <w:rPr>
          <w:rFonts w:cstheme="majorBidi"/>
          <w:spacing w:val="-3"/>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w w:val="103"/>
          <w:sz w:val="26"/>
          <w:szCs w:val="26"/>
        </w:rPr>
        <w:t>Caillois affirme aussi qu’il y a deux sentiments susceptibles de générer le fantastique</w:t>
      </w:r>
      <w:r w:rsidR="00852315">
        <w:rPr>
          <w:rFonts w:cstheme="majorBidi"/>
          <w:w w:val="103"/>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w w:val="103"/>
          <w:sz w:val="26"/>
          <w:szCs w:val="26"/>
        </w:rPr>
        <w:fldChar w:fldCharType="end"/>
      </w:r>
      <w:r w:rsidRPr="00006DC5">
        <w:rPr>
          <w:rFonts w:cstheme="majorBidi"/>
          <w:w w:val="103"/>
          <w:sz w:val="26"/>
          <w:szCs w:val="26"/>
        </w:rPr>
        <w:t xml:space="preserve">, le désir et la </w:t>
      </w:r>
      <w:r w:rsidRPr="00006DC5">
        <w:rPr>
          <w:rFonts w:cstheme="majorBidi"/>
          <w:w w:val="105"/>
          <w:sz w:val="26"/>
          <w:szCs w:val="26"/>
        </w:rPr>
        <w:t>peur</w:t>
      </w:r>
      <w:r w:rsidR="00852315">
        <w:rPr>
          <w:rFonts w:cstheme="majorBidi"/>
          <w:w w:val="105"/>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w w:val="105"/>
          <w:sz w:val="26"/>
          <w:szCs w:val="26"/>
        </w:rPr>
        <w:fldChar w:fldCharType="end"/>
      </w:r>
      <w:r w:rsidRPr="00006DC5">
        <w:rPr>
          <w:rFonts w:cstheme="majorBidi"/>
          <w:w w:val="105"/>
          <w:sz w:val="26"/>
          <w:szCs w:val="26"/>
        </w:rPr>
        <w:t xml:space="preserve">, ce dernier connaissant des manifestations telles que l’épouvante, la terreur, l’inquiétude ou </w:t>
      </w:r>
      <w:r w:rsidRPr="00006DC5">
        <w:rPr>
          <w:rFonts w:cstheme="majorBidi"/>
          <w:spacing w:val="-1"/>
          <w:sz w:val="26"/>
          <w:szCs w:val="26"/>
        </w:rPr>
        <w:t xml:space="preserve">l’anxiété. Le propre du fantastique serait donc d’instaurer le frisson dans un monde où le surnaturel ne </w:t>
      </w:r>
      <w:r w:rsidRPr="00006DC5">
        <w:rPr>
          <w:rFonts w:cstheme="majorBidi"/>
          <w:spacing w:val="-3"/>
          <w:sz w:val="26"/>
          <w:szCs w:val="26"/>
        </w:rPr>
        <w:lastRenderedPageBreak/>
        <w:t xml:space="preserve">fait plus peur et le prodige ne trouve plus de place.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w w:val="104"/>
          <w:sz w:val="26"/>
          <w:szCs w:val="26"/>
        </w:rPr>
      </w:pPr>
      <w:r w:rsidRPr="00006DC5">
        <w:rPr>
          <w:rFonts w:cstheme="majorBidi"/>
          <w:sz w:val="26"/>
          <w:szCs w:val="26"/>
        </w:rPr>
        <w:t>Une autre interprétation filtrée par le prisme de la psychologie, on la retrouve chez Marcel Schneider qui avance l’idée selon laquelle le fantastique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z w:val="26"/>
          <w:szCs w:val="26"/>
        </w:rPr>
        <w:fldChar w:fldCharType="end"/>
      </w:r>
      <w:r w:rsidRPr="00006DC5">
        <w:rPr>
          <w:rFonts w:cstheme="majorBidi"/>
          <w:sz w:val="26"/>
          <w:szCs w:val="26"/>
        </w:rPr>
        <w:t xml:space="preserve"> « </w:t>
      </w:r>
      <w:r w:rsidRPr="00006DC5">
        <w:rPr>
          <w:rFonts w:cstheme="majorBidi"/>
          <w:i/>
          <w:iCs/>
          <w:sz w:val="26"/>
          <w:szCs w:val="26"/>
        </w:rPr>
        <w:t xml:space="preserve">réclamerait une autre dimension de l’âme humaine, sa </w:t>
      </w:r>
      <w:r w:rsidRPr="00006DC5">
        <w:rPr>
          <w:rFonts w:cstheme="majorBidi"/>
          <w:i/>
          <w:iCs/>
          <w:w w:val="103"/>
          <w:sz w:val="26"/>
          <w:szCs w:val="26"/>
        </w:rPr>
        <w:t>source résidant dans l’illusion et dans l’espoir du salut et non pas dans les matrices utopiques du passé ou de l’avenir.</w:t>
      </w:r>
      <w:r w:rsidRPr="00006DC5">
        <w:rPr>
          <w:rFonts w:cstheme="majorBidi"/>
          <w:w w:val="103"/>
          <w:sz w:val="26"/>
          <w:szCs w:val="26"/>
        </w:rPr>
        <w:t> »</w:t>
      </w:r>
      <w:r w:rsidRPr="00006DC5">
        <w:rPr>
          <w:rStyle w:val="Appelnotedebasdep"/>
          <w:rFonts w:cstheme="majorBidi"/>
          <w:w w:val="103"/>
          <w:sz w:val="26"/>
          <w:szCs w:val="26"/>
        </w:rPr>
        <w:footnoteReference w:id="145"/>
      </w:r>
      <w:r w:rsidRPr="00006DC5">
        <w:rPr>
          <w:rFonts w:cstheme="majorBidi"/>
          <w:w w:val="103"/>
          <w:sz w:val="26"/>
          <w:szCs w:val="26"/>
        </w:rPr>
        <w:t xml:space="preserve"> Dans cette perspective, le fantastique revêt la forme dune affirmation </w:t>
      </w:r>
      <w:r w:rsidRPr="00006DC5">
        <w:rPr>
          <w:rFonts w:cstheme="majorBidi"/>
          <w:w w:val="104"/>
          <w:sz w:val="26"/>
          <w:szCs w:val="26"/>
        </w:rPr>
        <w:t xml:space="preserve">contre une civilisation trop pragmatique, dont les valeurs affectives sont marginalisées.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2"/>
          <w:sz w:val="26"/>
          <w:szCs w:val="26"/>
        </w:rPr>
      </w:pPr>
      <w:r w:rsidRPr="00006DC5">
        <w:rPr>
          <w:rFonts w:cstheme="majorBidi"/>
          <w:w w:val="104"/>
          <w:sz w:val="26"/>
          <w:szCs w:val="26"/>
        </w:rPr>
        <w:t xml:space="preserve">L’art et la </w:t>
      </w:r>
      <w:r w:rsidRPr="00006DC5">
        <w:rPr>
          <w:rFonts w:cstheme="majorBidi"/>
          <w:sz w:val="26"/>
          <w:szCs w:val="26"/>
        </w:rPr>
        <w:t xml:space="preserve">littérature fantastiques apparaissent donc comme « </w:t>
      </w:r>
      <w:r w:rsidRPr="00006DC5">
        <w:rPr>
          <w:rFonts w:cstheme="majorBidi"/>
          <w:i/>
          <w:iCs/>
          <w:sz w:val="26"/>
          <w:szCs w:val="26"/>
        </w:rPr>
        <w:t>des produits du refoulé</w:t>
      </w:r>
      <w:r w:rsidRPr="00006DC5">
        <w:rPr>
          <w:rFonts w:cstheme="majorBidi"/>
          <w:sz w:val="26"/>
          <w:szCs w:val="26"/>
        </w:rPr>
        <w:t xml:space="preserve"> », témoignant du « </w:t>
      </w:r>
      <w:r w:rsidRPr="00006DC5">
        <w:rPr>
          <w:rFonts w:cstheme="majorBidi"/>
          <w:i/>
          <w:iCs/>
          <w:sz w:val="26"/>
          <w:szCs w:val="26"/>
        </w:rPr>
        <w:t>drame de l’aliénation de l’homme moderne</w:t>
      </w:r>
      <w:r w:rsidRPr="00006DC5">
        <w:rPr>
          <w:rFonts w:cstheme="majorBidi"/>
          <w:sz w:val="26"/>
          <w:szCs w:val="26"/>
        </w:rPr>
        <w:t xml:space="preserve"> »</w:t>
      </w:r>
      <w:r w:rsidRPr="00006DC5">
        <w:rPr>
          <w:rStyle w:val="Appelnotedebasdep"/>
          <w:rFonts w:cstheme="majorBidi"/>
          <w:sz w:val="26"/>
          <w:szCs w:val="26"/>
        </w:rPr>
        <w:footnoteReference w:id="146"/>
      </w:r>
      <w:r w:rsidRPr="00006DC5">
        <w:rPr>
          <w:rFonts w:cstheme="majorBidi"/>
          <w:sz w:val="26"/>
          <w:szCs w:val="26"/>
        </w:rPr>
        <w:t>, tandis que la source du fantastique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z w:val="26"/>
          <w:szCs w:val="26"/>
        </w:rPr>
        <w:fldChar w:fldCharType="end"/>
      </w:r>
      <w:r w:rsidRPr="00006DC5">
        <w:rPr>
          <w:rFonts w:cstheme="majorBidi"/>
          <w:sz w:val="26"/>
          <w:szCs w:val="26"/>
        </w:rPr>
        <w:t xml:space="preserve"> se trouve dans le cœur  </w:t>
      </w:r>
      <w:r w:rsidRPr="00006DC5">
        <w:rPr>
          <w:rFonts w:cstheme="majorBidi"/>
          <w:w w:val="105"/>
          <w:sz w:val="26"/>
          <w:szCs w:val="26"/>
        </w:rPr>
        <w:t xml:space="preserve">même de l’homme et non pas dans une imagerie du surnaturel. Le fantastique explore, donc, </w:t>
      </w:r>
      <w:r w:rsidRPr="00006DC5">
        <w:rPr>
          <w:rFonts w:cstheme="majorBidi"/>
          <w:spacing w:val="-1"/>
          <w:sz w:val="26"/>
          <w:szCs w:val="26"/>
        </w:rPr>
        <w:t>l’espace du dedans, il s’oppose à la stérilité et à l’improductivité intellectuelle d’un monde trop moderne et trop matérialisé</w:t>
      </w:r>
      <w:r w:rsidRPr="00006DC5">
        <w:rPr>
          <w:rFonts w:cstheme="majorBidi"/>
          <w:spacing w:val="-2"/>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w w:val="106"/>
          <w:sz w:val="26"/>
          <w:szCs w:val="26"/>
        </w:rPr>
        <w:t>Marcel Brion nous offre, lui aussi, une définition psychologique du fantastique</w:t>
      </w:r>
      <w:r w:rsidR="00852315">
        <w:rPr>
          <w:rFonts w:cstheme="majorBidi"/>
          <w:w w:val="106"/>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w w:val="106"/>
          <w:sz w:val="26"/>
          <w:szCs w:val="26"/>
        </w:rPr>
        <w:fldChar w:fldCharType="end"/>
      </w:r>
      <w:r w:rsidRPr="00006DC5">
        <w:rPr>
          <w:rFonts w:cstheme="majorBidi"/>
          <w:w w:val="106"/>
          <w:sz w:val="26"/>
          <w:szCs w:val="26"/>
        </w:rPr>
        <w:t xml:space="preserve">, vu comme une </w:t>
      </w:r>
      <w:r w:rsidRPr="00006DC5">
        <w:rPr>
          <w:rFonts w:cstheme="majorBidi"/>
          <w:w w:val="104"/>
          <w:sz w:val="26"/>
          <w:szCs w:val="26"/>
        </w:rPr>
        <w:t xml:space="preserve">« </w:t>
      </w:r>
      <w:r w:rsidRPr="00006DC5">
        <w:rPr>
          <w:rFonts w:cstheme="majorBidi"/>
          <w:i/>
          <w:iCs/>
          <w:w w:val="104"/>
          <w:sz w:val="26"/>
          <w:szCs w:val="26"/>
        </w:rPr>
        <w:t xml:space="preserve">synthèse où l’inquiétude séculaire de l’homme a projeté les images de son anxiété </w:t>
      </w:r>
      <w:r w:rsidRPr="00006DC5">
        <w:rPr>
          <w:rFonts w:cstheme="majorBidi"/>
          <w:w w:val="104"/>
          <w:sz w:val="26"/>
          <w:szCs w:val="26"/>
        </w:rPr>
        <w:t>»</w:t>
      </w:r>
      <w:r w:rsidRPr="00006DC5">
        <w:rPr>
          <w:rStyle w:val="Appelnotedebasdep"/>
          <w:rFonts w:cstheme="majorBidi"/>
          <w:w w:val="104"/>
          <w:sz w:val="26"/>
          <w:szCs w:val="26"/>
        </w:rPr>
        <w:footnoteReference w:id="147"/>
      </w:r>
      <w:r w:rsidRPr="00006DC5">
        <w:rPr>
          <w:rFonts w:cstheme="majorBidi"/>
          <w:w w:val="104"/>
          <w:sz w:val="26"/>
          <w:szCs w:val="26"/>
        </w:rPr>
        <w:t xml:space="preserve">, les peurs anciennes se transformant ainsi en de nouvelles angoisses placées dans le décor des réalités </w:t>
      </w:r>
      <w:r w:rsidRPr="00006DC5">
        <w:rPr>
          <w:rFonts w:cstheme="majorBidi"/>
          <w:spacing w:val="-3"/>
          <w:sz w:val="26"/>
          <w:szCs w:val="26"/>
        </w:rPr>
        <w:t xml:space="preserve">contemporaines.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2"/>
          <w:sz w:val="26"/>
          <w:szCs w:val="26"/>
        </w:rPr>
      </w:pPr>
      <w:r w:rsidRPr="00006DC5">
        <w:rPr>
          <w:rFonts w:cstheme="majorBidi"/>
          <w:spacing w:val="-2"/>
          <w:sz w:val="26"/>
          <w:szCs w:val="26"/>
        </w:rPr>
        <w:t>Des auteurs tels que Lovecraft, Peter Penzolt, Mac-Orlan et Adrian Marino situent, à leur tour, la peur</w:t>
      </w:r>
      <w:r w:rsidR="00852315">
        <w:rPr>
          <w:rFonts w:cstheme="majorBidi"/>
          <w:spacing w:val="-2"/>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pacing w:val="-2"/>
          <w:sz w:val="26"/>
          <w:szCs w:val="26"/>
        </w:rPr>
        <w:fldChar w:fldCharType="end"/>
      </w:r>
      <w:r w:rsidRPr="00006DC5">
        <w:rPr>
          <w:rFonts w:cstheme="majorBidi"/>
          <w:spacing w:val="-2"/>
          <w:sz w:val="26"/>
          <w:szCs w:val="26"/>
        </w:rPr>
        <w:t xml:space="preserve"> à l’origine du genre, le succès du texte fantastique</w:t>
      </w:r>
      <w:r w:rsidR="00852315">
        <w:rPr>
          <w:rFonts w:cstheme="majorBidi"/>
          <w:spacing w:val="-2"/>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pacing w:val="-2"/>
          <w:sz w:val="26"/>
          <w:szCs w:val="26"/>
        </w:rPr>
        <w:fldChar w:fldCharType="end"/>
      </w:r>
      <w:r w:rsidRPr="00006DC5">
        <w:rPr>
          <w:rFonts w:cstheme="majorBidi"/>
          <w:spacing w:val="-2"/>
          <w:sz w:val="26"/>
          <w:szCs w:val="26"/>
        </w:rPr>
        <w:t xml:space="preserve"> dépendant ainsi de l’intensité de ce sentiment.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sz w:val="26"/>
          <w:szCs w:val="26"/>
        </w:rPr>
        <w:t>Mais tous les théoriciens du fantastique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z w:val="26"/>
          <w:szCs w:val="26"/>
        </w:rPr>
        <w:fldChar w:fldCharType="end"/>
      </w:r>
      <w:r w:rsidRPr="00006DC5">
        <w:rPr>
          <w:rFonts w:cstheme="majorBidi"/>
          <w:sz w:val="26"/>
          <w:szCs w:val="26"/>
        </w:rPr>
        <w:t xml:space="preserve"> ne s’accordent pas sur la spécificité du fantastique littéraire ; </w:t>
      </w:r>
      <w:r w:rsidRPr="00006DC5">
        <w:rPr>
          <w:rFonts w:cstheme="majorBidi"/>
          <w:spacing w:val="-2"/>
          <w:sz w:val="26"/>
          <w:szCs w:val="26"/>
        </w:rPr>
        <w:t>l’un des plus connus, Tzvetan Todorov, bien qu’acceptant la peur</w:t>
      </w:r>
      <w:r w:rsidR="00852315">
        <w:rPr>
          <w:rFonts w:cstheme="majorBidi"/>
          <w:spacing w:val="-2"/>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pacing w:val="-2"/>
          <w:sz w:val="26"/>
          <w:szCs w:val="26"/>
        </w:rPr>
        <w:fldChar w:fldCharType="end"/>
      </w:r>
      <w:r w:rsidRPr="00006DC5">
        <w:rPr>
          <w:rFonts w:cstheme="majorBidi"/>
          <w:spacing w:val="-2"/>
          <w:sz w:val="26"/>
          <w:szCs w:val="26"/>
        </w:rPr>
        <w:t xml:space="preserve"> comme un ingrédient du genre, ne la </w:t>
      </w:r>
      <w:r w:rsidRPr="00006DC5">
        <w:rPr>
          <w:rFonts w:cstheme="majorBidi"/>
          <w:spacing w:val="-3"/>
          <w:sz w:val="26"/>
          <w:szCs w:val="26"/>
        </w:rPr>
        <w:t xml:space="preserve">considère pas pour </w:t>
      </w:r>
      <w:r w:rsidRPr="00006DC5">
        <w:rPr>
          <w:rFonts w:cstheme="majorBidi"/>
          <w:spacing w:val="-3"/>
          <w:sz w:val="26"/>
          <w:szCs w:val="26"/>
        </w:rPr>
        <w:lastRenderedPageBreak/>
        <w:t xml:space="preserve">autant comme sa « </w:t>
      </w:r>
      <w:r w:rsidRPr="00006DC5">
        <w:rPr>
          <w:rFonts w:cstheme="majorBidi"/>
          <w:i/>
          <w:iCs/>
          <w:spacing w:val="-3"/>
          <w:sz w:val="26"/>
          <w:szCs w:val="26"/>
        </w:rPr>
        <w:t>condition nécessaire</w:t>
      </w:r>
      <w:r w:rsidRPr="00006DC5">
        <w:rPr>
          <w:rFonts w:cstheme="majorBidi"/>
          <w:spacing w:val="-3"/>
          <w:sz w:val="26"/>
          <w:szCs w:val="26"/>
        </w:rPr>
        <w:t xml:space="preserve"> »</w:t>
      </w:r>
      <w:r w:rsidRPr="00006DC5">
        <w:rPr>
          <w:rStyle w:val="Appelnotedebasdep"/>
          <w:rFonts w:cstheme="majorBidi"/>
          <w:spacing w:val="-3"/>
          <w:sz w:val="26"/>
          <w:szCs w:val="26"/>
        </w:rPr>
        <w:footnoteReference w:id="148"/>
      </w:r>
      <w:r w:rsidRPr="00006DC5">
        <w:rPr>
          <w:rFonts w:cstheme="majorBidi"/>
          <w:spacing w:val="-3"/>
          <w:sz w:val="26"/>
          <w:szCs w:val="26"/>
        </w:rPr>
        <w:t xml:space="preserve"> .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b/>
          <w:bCs/>
          <w:spacing w:val="-3"/>
          <w:sz w:val="26"/>
          <w:szCs w:val="26"/>
        </w:rPr>
      </w:pPr>
      <w:r w:rsidRPr="00006DC5">
        <w:rPr>
          <w:rFonts w:cstheme="majorBidi"/>
          <w:b/>
          <w:bCs/>
          <w:spacing w:val="-3"/>
          <w:sz w:val="26"/>
          <w:szCs w:val="26"/>
        </w:rPr>
        <w:t>II-5-3- Typologie du fantastique</w:t>
      </w:r>
      <w:r w:rsidR="00852315">
        <w:rPr>
          <w:rFonts w:cstheme="majorBidi"/>
          <w:b/>
          <w:bCs/>
          <w:spacing w:val="-3"/>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b/>
          <w:bCs/>
          <w:spacing w:val="-3"/>
          <w:sz w:val="26"/>
          <w:szCs w:val="26"/>
        </w:rPr>
        <w:fldChar w:fldCharType="end"/>
      </w:r>
      <w:r w:rsidRPr="00006DC5">
        <w:rPr>
          <w:rFonts w:cstheme="majorBidi"/>
          <w:b/>
          <w:bCs/>
          <w:spacing w:val="-3"/>
          <w:sz w:val="26"/>
          <w:szCs w:val="26"/>
        </w:rPr>
        <w:t xml:space="preserve"> adaptée au roman algérien</w:t>
      </w:r>
      <w:r w:rsidR="00852315">
        <w:rPr>
          <w:rFonts w:cstheme="majorBidi"/>
          <w:b/>
          <w:bCs/>
          <w:spacing w:val="-3"/>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b/>
          <w:bCs/>
          <w:spacing w:val="-3"/>
          <w:sz w:val="26"/>
          <w:szCs w:val="26"/>
        </w:rPr>
        <w:fldChar w:fldCharType="end"/>
      </w:r>
      <w:r w:rsidRPr="00006DC5">
        <w:rPr>
          <w:rFonts w:cstheme="majorBidi"/>
          <w:b/>
          <w:bCs/>
          <w:spacing w:val="-3"/>
          <w:sz w:val="26"/>
          <w:szCs w:val="26"/>
        </w:rPr>
        <w:t xml:space="preserve"> des années 90</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spacing w:val="-1"/>
          <w:sz w:val="26"/>
          <w:szCs w:val="26"/>
        </w:rPr>
        <w:t>La littérature compte en définitif plusieurs types de représentation</w:t>
      </w:r>
      <w:r w:rsidR="00852315">
        <w:rPr>
          <w:rFonts w:cstheme="majorBidi"/>
          <w:spacing w:val="-1"/>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pacing w:val="-1"/>
          <w:sz w:val="26"/>
          <w:szCs w:val="26"/>
        </w:rPr>
        <w:fldChar w:fldCharType="end"/>
      </w:r>
      <w:r w:rsidRPr="00006DC5">
        <w:rPr>
          <w:rFonts w:cstheme="majorBidi"/>
          <w:spacing w:val="-1"/>
          <w:sz w:val="26"/>
          <w:szCs w:val="26"/>
        </w:rPr>
        <w:t xml:space="preserve"> de la peur</w:t>
      </w:r>
      <w:r w:rsidR="00852315">
        <w:rPr>
          <w:rFonts w:cstheme="majorBidi"/>
          <w:spacing w:val="-1"/>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pacing w:val="-1"/>
          <w:sz w:val="26"/>
          <w:szCs w:val="26"/>
        </w:rPr>
        <w:fldChar w:fldCharType="end"/>
      </w:r>
      <w:r w:rsidRPr="00006DC5">
        <w:rPr>
          <w:rFonts w:cstheme="majorBidi"/>
          <w:spacing w:val="-1"/>
          <w:sz w:val="26"/>
          <w:szCs w:val="26"/>
        </w:rPr>
        <w:t>. La peur fantastique</w:t>
      </w:r>
      <w:r w:rsidR="00852315">
        <w:rPr>
          <w:rFonts w:cstheme="majorBidi"/>
          <w:spacing w:val="-1"/>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pacing w:val="-1"/>
          <w:sz w:val="26"/>
          <w:szCs w:val="26"/>
        </w:rPr>
        <w:fldChar w:fldCharType="end"/>
      </w:r>
      <w:r w:rsidRPr="00006DC5">
        <w:rPr>
          <w:rFonts w:cstheme="majorBidi"/>
          <w:spacing w:val="-1"/>
          <w:sz w:val="26"/>
          <w:szCs w:val="26"/>
        </w:rPr>
        <w:t xml:space="preserve"> peut avoir des cas multiples.  Charles Grivel  fait la</w:t>
      </w:r>
      <w:r w:rsidRPr="00006DC5">
        <w:rPr>
          <w:rFonts w:cstheme="majorBidi"/>
          <w:spacing w:val="-3"/>
          <w:sz w:val="26"/>
          <w:szCs w:val="26"/>
        </w:rPr>
        <w:t xml:space="preserve"> typologie du phénomène</w:t>
      </w:r>
      <w:r w:rsidRPr="00006DC5">
        <w:rPr>
          <w:rStyle w:val="Appelnotedebasdep"/>
          <w:rFonts w:cstheme="majorBidi"/>
          <w:spacing w:val="-3"/>
          <w:sz w:val="26"/>
          <w:szCs w:val="26"/>
        </w:rPr>
        <w:footnoteReference w:id="149"/>
      </w:r>
      <w:r w:rsidRPr="00006DC5">
        <w:rPr>
          <w:rFonts w:cstheme="majorBidi"/>
          <w:spacing w:val="-3"/>
          <w:sz w:val="26"/>
          <w:szCs w:val="26"/>
        </w:rPr>
        <w:t xml:space="preserve"> , tout en distinguant : </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asciiTheme="majorBidi" w:hAnsiTheme="majorBidi" w:cstheme="majorBidi"/>
          <w:sz w:val="26"/>
          <w:szCs w:val="26"/>
        </w:rPr>
        <w:t>-</w:t>
      </w:r>
      <w:r w:rsidRPr="00006DC5">
        <w:rPr>
          <w:rFonts w:asciiTheme="majorBidi" w:hAnsiTheme="majorBidi" w:cstheme="majorBidi"/>
          <w:b/>
          <w:bCs/>
          <w:i/>
          <w:iCs/>
          <w:sz w:val="26"/>
          <w:szCs w:val="26"/>
        </w:rPr>
        <w:t>la peur</w:t>
      </w:r>
      <w:r w:rsidR="00852315">
        <w:rPr>
          <w:rFonts w:asciiTheme="majorBidi" w:hAnsiTheme="majorBidi"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b/>
          <w:bCs/>
          <w:i/>
          <w:iCs/>
          <w:sz w:val="26"/>
          <w:szCs w:val="26"/>
        </w:rPr>
        <w:fldChar w:fldCharType="end"/>
      </w:r>
      <w:r w:rsidRPr="00006DC5">
        <w:rPr>
          <w:rFonts w:asciiTheme="majorBidi" w:hAnsiTheme="majorBidi" w:cstheme="majorBidi"/>
          <w:b/>
          <w:bCs/>
          <w:i/>
          <w:iCs/>
          <w:sz w:val="26"/>
          <w:szCs w:val="26"/>
        </w:rPr>
        <w:t xml:space="preserve"> de l’obscurité</w:t>
      </w:r>
      <w:r w:rsidRPr="00006DC5">
        <w:rPr>
          <w:rFonts w:asciiTheme="majorBidi" w:hAnsiTheme="majorBidi" w:cstheme="majorBidi"/>
          <w:sz w:val="26"/>
          <w:szCs w:val="26"/>
        </w:rPr>
        <w:t>, regroupant plusieurs éléments de représentation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Le plus caractéristique d’entre eux reste celui de la</w:t>
      </w:r>
      <w:r w:rsidRPr="00006DC5">
        <w:rPr>
          <w:rFonts w:asciiTheme="majorBidi" w:hAnsiTheme="majorBidi" w:cstheme="majorBidi"/>
          <w:b/>
          <w:bCs/>
          <w:sz w:val="26"/>
          <w:szCs w:val="26"/>
        </w:rPr>
        <w:t xml:space="preserve"> </w:t>
      </w:r>
      <w:r w:rsidRPr="00006DC5">
        <w:rPr>
          <w:rFonts w:asciiTheme="majorBidi" w:hAnsiTheme="majorBidi" w:cstheme="majorBidi"/>
          <w:sz w:val="26"/>
          <w:szCs w:val="26"/>
        </w:rPr>
        <w:t xml:space="preserve">nuit, qui favorise l’apparition  mais aussi  le surgissement des fantasmes, la perte des repères ainsi que l’effacement des identités. </w:t>
      </w:r>
      <w:r w:rsidRPr="00006DC5">
        <w:rPr>
          <w:rFonts w:cstheme="majorBidi"/>
          <w:sz w:val="26"/>
          <w:szCs w:val="26"/>
        </w:rPr>
        <w:t>C’est le temps où le réel s’atténue, rendant possible ce qui jusqu’alors était nié et perçu comme inconcevable. Comme c’est le cas dans cet extrait de notre corpus où l’auteur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sz w:val="26"/>
          <w:szCs w:val="26"/>
        </w:rPr>
        <w:fldChar w:fldCharType="end"/>
      </w:r>
      <w:r w:rsidRPr="00006DC5">
        <w:rPr>
          <w:rFonts w:cstheme="majorBidi"/>
          <w:sz w:val="26"/>
          <w:szCs w:val="26"/>
        </w:rPr>
        <w:t xml:space="preserve"> Salima Ghezali nous expose la perte par les personnages terroristes de leur image de combattants et leur passage à la faveur de la nuit à l’image de monstruosité : « </w:t>
      </w:r>
      <w:r w:rsidRPr="00006DC5">
        <w:rPr>
          <w:rFonts w:cstheme="majorBidi"/>
          <w:i/>
          <w:iCs/>
          <w:sz w:val="26"/>
          <w:szCs w:val="26"/>
        </w:rPr>
        <w:t>les deux ombres enfantines se glissèrent derrière un rocher et regardèrent le feu qui avançait, précédé de son souffle chaud et fétide, menaçant comme la gueule ouverte de quelque monstre maître de la nuit. Les enfants frémirent dans le noir ; les contes que leur mère disait parfois le soir parlaient d’ogre mangeur d’hommes et à la télévision les dessins animés montraient d’ignobles dragons qui crachaient du feu. </w:t>
      </w:r>
      <w:r w:rsidRPr="00006DC5">
        <w:rPr>
          <w:rFonts w:cstheme="majorBidi"/>
          <w:sz w:val="26"/>
          <w:szCs w:val="26"/>
        </w:rPr>
        <w:t>»</w:t>
      </w:r>
      <w:r w:rsidRPr="00006DC5">
        <w:rPr>
          <w:rStyle w:val="Appelnotedebasdep"/>
          <w:rFonts w:cstheme="majorBidi"/>
          <w:sz w:val="26"/>
          <w:szCs w:val="26"/>
        </w:rPr>
        <w:footnoteReference w:id="150"/>
      </w:r>
    </w:p>
    <w:p w:rsidR="000C7F93" w:rsidRPr="00006DC5" w:rsidRDefault="000C7F93" w:rsidP="000C7F93">
      <w:pPr>
        <w:pStyle w:val="Corpsdutexte0"/>
        <w:shd w:val="clear" w:color="auto" w:fill="auto"/>
        <w:spacing w:before="100" w:beforeAutospacing="1" w:after="100" w:afterAutospacing="1" w:line="360" w:lineRule="auto"/>
        <w:ind w:firstLine="680"/>
        <w:rPr>
          <w:rFonts w:ascii="Times New Roman" w:hAnsi="Times New Roman" w:cstheme="majorBidi"/>
          <w:i/>
          <w:iCs/>
          <w:sz w:val="26"/>
          <w:szCs w:val="26"/>
        </w:rPr>
      </w:pPr>
      <w:r w:rsidRPr="00006DC5">
        <w:rPr>
          <w:rFonts w:ascii="Times New Roman" w:hAnsi="Times New Roman" w:cstheme="majorBidi"/>
          <w:sz w:val="26"/>
          <w:szCs w:val="26"/>
        </w:rPr>
        <w:t xml:space="preserve">C’est la mise en scène de ce  qui est flou, ce qui est opaque. La mise en avant de ce qui tient à la pénombre, car l’horreur surgit, presque toujours, des ténèbres abritant des monstres : </w:t>
      </w:r>
      <w:r w:rsidRPr="00006DC5">
        <w:rPr>
          <w:rFonts w:ascii="Times New Roman" w:hAnsi="Times New Roman" w:cstheme="majorBidi"/>
          <w:i/>
          <w:iCs/>
          <w:sz w:val="26"/>
          <w:szCs w:val="26"/>
        </w:rPr>
        <w:t xml:space="preserve">« La nuit tant redoutée me harcelait de nouveau par son irascible appétit de cauchemars. Le temps de l'insouciance était déjà loin et je me retrouvais coincée pour l'éternité dans ses années quatre- vingt-dix où le mal personnifié s'était installé entre nous, dans nos maisons et dans nos cœurs. La réalité aussi amère que pénible reprenait le dessus et je ne rêvais plus, je ne </w:t>
      </w:r>
      <w:r w:rsidRPr="00006DC5">
        <w:rPr>
          <w:rFonts w:ascii="Times New Roman" w:hAnsi="Times New Roman" w:cstheme="majorBidi"/>
          <w:i/>
          <w:iCs/>
          <w:sz w:val="26"/>
          <w:szCs w:val="26"/>
        </w:rPr>
        <w:lastRenderedPageBreak/>
        <w:t>voyais plus cette petite fille qui sautillait à la corde, enveloppée dans son manteau en flanelle rouge et ses gants verts. »</w:t>
      </w:r>
      <w:r w:rsidRPr="00006DC5">
        <w:rPr>
          <w:rStyle w:val="Appelnotedebasdep"/>
          <w:rFonts w:ascii="Times New Roman" w:hAnsi="Times New Roman" w:cstheme="majorBidi"/>
          <w:i/>
          <w:iCs/>
          <w:sz w:val="26"/>
          <w:szCs w:val="26"/>
        </w:rPr>
        <w:footnoteReference w:id="151"/>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w:t>
      </w:r>
      <w:r w:rsidRPr="00C32A70">
        <w:rPr>
          <w:rFonts w:cstheme="majorBidi"/>
          <w:b/>
          <w:bCs/>
          <w:i/>
          <w:iCs/>
          <w:sz w:val="26"/>
          <w:szCs w:val="26"/>
        </w:rPr>
        <w:t>la peur</w:t>
      </w:r>
      <w:r w:rsidR="00852315" w:rsidRPr="00C32A70">
        <w:rPr>
          <w:rFonts w:cstheme="majorBidi"/>
          <w:b/>
          <w:bCs/>
          <w:i/>
          <w:iCs/>
          <w:sz w:val="26"/>
          <w:szCs w:val="26"/>
        </w:rPr>
        <w:fldChar w:fldCharType="begin"/>
      </w:r>
      <w:r w:rsidRPr="00C32A70">
        <w:rPr>
          <w:b/>
          <w:bCs/>
        </w:rPr>
        <w:instrText xml:space="preserve"> XE "</w:instrText>
      </w:r>
      <w:r w:rsidRPr="00C32A70">
        <w:rPr>
          <w:rFonts w:ascii="Calibri" w:hAnsi="Calibri"/>
          <w:b/>
          <w:bCs/>
          <w:color w:val="000000"/>
          <w:sz w:val="22"/>
          <w:szCs w:val="22"/>
        </w:rPr>
        <w:instrText>peur</w:instrText>
      </w:r>
      <w:r w:rsidRPr="00C32A70">
        <w:rPr>
          <w:b/>
          <w:bCs/>
        </w:rPr>
        <w:instrText xml:space="preserve">" </w:instrText>
      </w:r>
      <w:r w:rsidR="00852315" w:rsidRPr="00C32A70">
        <w:rPr>
          <w:rFonts w:cstheme="majorBidi"/>
          <w:b/>
          <w:bCs/>
          <w:i/>
          <w:iCs/>
          <w:sz w:val="26"/>
          <w:szCs w:val="26"/>
        </w:rPr>
        <w:fldChar w:fldCharType="end"/>
      </w:r>
      <w:r w:rsidRPr="00C32A70">
        <w:rPr>
          <w:rFonts w:cstheme="majorBidi"/>
          <w:b/>
          <w:bCs/>
          <w:i/>
          <w:iCs/>
          <w:sz w:val="26"/>
          <w:szCs w:val="26"/>
        </w:rPr>
        <w:t xml:space="preserve"> du mauvais temps</w:t>
      </w:r>
      <w:r w:rsidRPr="00006DC5">
        <w:rPr>
          <w:rFonts w:cstheme="majorBidi"/>
          <w:sz w:val="26"/>
          <w:szCs w:val="26"/>
        </w:rPr>
        <w:t>, quand les éléments primordiaux l’air, l’eau et le feu se déchaînent. Dans les romans de cette période des années 90 et du fait de la configuration géographique de l’Algérie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cstheme="majorBidi"/>
          <w:sz w:val="26"/>
          <w:szCs w:val="26"/>
        </w:rPr>
        <w:fldChar w:fldCharType="end"/>
      </w:r>
      <w:r w:rsidRPr="00006DC5">
        <w:rPr>
          <w:rFonts w:cstheme="majorBidi"/>
          <w:sz w:val="26"/>
          <w:szCs w:val="26"/>
        </w:rPr>
        <w:t>, c’est la chaleur qui est représentée en tant que mauvais temps et plus le récit</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cstheme="majorBidi"/>
          <w:sz w:val="26"/>
          <w:szCs w:val="26"/>
        </w:rPr>
        <w:fldChar w:fldCharType="end"/>
      </w:r>
      <w:r w:rsidRPr="00006DC5">
        <w:rPr>
          <w:rFonts w:cstheme="majorBidi"/>
          <w:sz w:val="26"/>
          <w:szCs w:val="26"/>
        </w:rPr>
        <w:t xml:space="preserve"> s’intensifie plus la chaleur augmente. Le soleil est représenté par son effet comme un élément accentuant la brutalité, sinon la peur, ou non, d’une menace d’atrocité. C’est le cas avec les passages suivants :</w:t>
      </w:r>
    </w:p>
    <w:p w:rsidR="000C7F93" w:rsidRPr="00006DC5" w:rsidRDefault="000C7F93" w:rsidP="000C7F93">
      <w:pPr>
        <w:pStyle w:val="Corpsdutexte0"/>
        <w:shd w:val="clear" w:color="auto" w:fill="auto"/>
        <w:spacing w:before="100" w:beforeAutospacing="1" w:after="100" w:afterAutospacing="1" w:line="360" w:lineRule="auto"/>
        <w:ind w:firstLine="680"/>
        <w:rPr>
          <w:rFonts w:ascii="Times New Roman" w:hAnsi="Times New Roman" w:cstheme="majorBidi"/>
          <w:i/>
          <w:iCs/>
          <w:sz w:val="26"/>
          <w:szCs w:val="26"/>
        </w:rPr>
      </w:pPr>
      <w:r w:rsidRPr="00006DC5">
        <w:rPr>
          <w:rFonts w:ascii="Times New Roman" w:hAnsi="Times New Roman" w:cstheme="majorBidi"/>
          <w:i/>
          <w:iCs/>
          <w:sz w:val="26"/>
          <w:szCs w:val="26"/>
        </w:rPr>
        <w:t>«  Qu’importe les menaces des hordes criminelles, la chaleur a vaincu la peur</w:t>
      </w:r>
      <w:r w:rsidR="00852315">
        <w:rPr>
          <w:rFonts w:ascii="Times New Roman" w:hAnsi="Times New Roman" w:cstheme="majorBidi"/>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imes New Roman" w:hAnsi="Times New Roman" w:cstheme="majorBidi"/>
          <w:i/>
          <w:iCs/>
          <w:sz w:val="26"/>
          <w:szCs w:val="26"/>
        </w:rPr>
        <w:fldChar w:fldCharType="end"/>
      </w:r>
      <w:r w:rsidRPr="00006DC5">
        <w:rPr>
          <w:rFonts w:ascii="Times New Roman" w:hAnsi="Times New Roman" w:cstheme="majorBidi"/>
          <w:i/>
          <w:iCs/>
          <w:sz w:val="26"/>
          <w:szCs w:val="26"/>
        </w:rPr>
        <w:t>… la peur a ses limites, elle aussi a ses barrières. A force d’avoir très peur. On finit par avoir du courage, car le courage vient après la peur. … les criminelles à force de menaces et de terreur ont ensemencé le courage à effet inverse de l’effet escompté. Ni les têtes sans corps, ni les corps affreusement mutilés, ni les exécutions arbitraires, ni les viols, ni les vols, ni les mensonges n’ont réussi à tapir les Algérois. […] Les criminels auraient dû, avant d’entreprendre leurs atrocités, connaître le fond de l’âme de l’Algérie</w:t>
      </w:r>
      <w:r w:rsidR="00852315">
        <w:rPr>
          <w:rFonts w:ascii="Times New Roman" w:hAnsi="Times New Roman" w:cstheme="majorBidi"/>
          <w:i/>
          <w:iCs/>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imes New Roman" w:hAnsi="Times New Roman" w:cstheme="majorBidi"/>
          <w:i/>
          <w:iCs/>
          <w:sz w:val="26"/>
          <w:szCs w:val="26"/>
        </w:rPr>
        <w:fldChar w:fldCharType="end"/>
      </w:r>
      <w:r w:rsidRPr="00006DC5">
        <w:rPr>
          <w:rFonts w:ascii="Times New Roman" w:hAnsi="Times New Roman" w:cstheme="majorBidi"/>
          <w:i/>
          <w:iCs/>
          <w:sz w:val="26"/>
          <w:szCs w:val="26"/>
        </w:rPr>
        <w:t xml:space="preserve"> et sa personnalité. L’ignorance, armée de fusils à canons sciés brandissant l’emblème de l’Islam souillé du sang des innocents ne parviendra jamais à assujettir ce peuple fier. »</w:t>
      </w:r>
      <w:r w:rsidRPr="00006DC5">
        <w:rPr>
          <w:rStyle w:val="Appelnotedebasdep"/>
          <w:rFonts w:ascii="Times New Roman" w:hAnsi="Times New Roman" w:cstheme="majorBidi"/>
          <w:i/>
          <w:iCs/>
          <w:sz w:val="26"/>
          <w:szCs w:val="26"/>
        </w:rPr>
        <w:footnoteReference w:id="152"/>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w:t>
      </w:r>
      <w:r w:rsidRPr="00006DC5">
        <w:rPr>
          <w:rFonts w:cstheme="majorBidi"/>
          <w:b/>
          <w:bCs/>
          <w:i/>
          <w:iCs/>
          <w:sz w:val="26"/>
          <w:szCs w:val="26"/>
        </w:rPr>
        <w:t>la peur</w:t>
      </w:r>
      <w:r w:rsidR="00852315">
        <w:rPr>
          <w:rFonts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i/>
          <w:iCs/>
          <w:sz w:val="26"/>
          <w:szCs w:val="26"/>
        </w:rPr>
        <w:fldChar w:fldCharType="end"/>
      </w:r>
      <w:r w:rsidRPr="00006DC5">
        <w:rPr>
          <w:rFonts w:cstheme="majorBidi"/>
          <w:b/>
          <w:bCs/>
          <w:i/>
          <w:iCs/>
          <w:sz w:val="26"/>
          <w:szCs w:val="26"/>
        </w:rPr>
        <w:t xml:space="preserve"> des terrains occupés par des êtres monstrueux et difformes</w:t>
      </w:r>
      <w:r w:rsidRPr="00006DC5">
        <w:rPr>
          <w:rFonts w:cstheme="majorBidi"/>
          <w:i/>
          <w:iCs/>
          <w:sz w:val="26"/>
          <w:szCs w:val="26"/>
        </w:rPr>
        <w:t xml:space="preserve"> </w:t>
      </w:r>
      <w:r w:rsidRPr="00006DC5">
        <w:rPr>
          <w:rFonts w:cstheme="majorBidi"/>
          <w:sz w:val="26"/>
          <w:szCs w:val="26"/>
        </w:rPr>
        <w:t>tels que les araignées, les scolopendres, les serpents, les méduses, les lézards, les crapauds, les pieuvres, les mantes ou les rats, autrement dit, la peur de tout ce qui rampe, grimpe, se traîne, s’accroche, vermillonne, de tout ce qui est vorace, agile, visqueux, froid etc. La bête, symbolisant le manque de l’identité et l’allusion, vit dans les espaces les plus divers, étant toujours là, prête à dissimuler, instinctivement, sa présence.</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lastRenderedPageBreak/>
        <w:t>Le cas en est cité longuement dans les romans de notre corpus nous n’en citerons que deux qui nous paraissent être les plus représentatifs :</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 xml:space="preserve">«  </w:t>
      </w:r>
      <w:r w:rsidRPr="00006DC5">
        <w:rPr>
          <w:rFonts w:cstheme="majorBidi"/>
          <w:i/>
          <w:iCs/>
          <w:sz w:val="26"/>
          <w:szCs w:val="26"/>
        </w:rPr>
        <w:t>Les Vandales retournèrent sur les crêtes. Ils tombèrent telles des sauterelles sur les pics qui touchent les nuages en formant une fresque bleue suspendue sur les cieux jusqu’à donner le vertige à l’observateur qui s’y attarde sur cette portion abandonnée de la terre.</w:t>
      </w:r>
      <w:r w:rsidRPr="00006DC5">
        <w:rPr>
          <w:rFonts w:cstheme="majorBidi"/>
          <w:sz w:val="26"/>
          <w:szCs w:val="26"/>
        </w:rPr>
        <w:t> »</w:t>
      </w:r>
      <w:r w:rsidRPr="00006DC5">
        <w:rPr>
          <w:rStyle w:val="Appelnotedebasdep"/>
          <w:rFonts w:cstheme="majorBidi"/>
          <w:sz w:val="26"/>
          <w:szCs w:val="26"/>
        </w:rPr>
        <w:footnoteReference w:id="153"/>
      </w:r>
      <w:r w:rsidRPr="00006DC5">
        <w:rPr>
          <w:rFonts w:cstheme="majorBidi"/>
          <w:sz w:val="26"/>
          <w:szCs w:val="26"/>
        </w:rPr>
        <w:t xml:space="preserve"> . Cette allusion faite aux sauterelles dans cet extrait démontre de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qu’engendre ce genre de bestiole et fait référence à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que veut faire l’auteur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sz w:val="26"/>
          <w:szCs w:val="26"/>
        </w:rPr>
        <w:fldChar w:fldCharType="end"/>
      </w:r>
      <w:r w:rsidRPr="00006DC5">
        <w:rPr>
          <w:rFonts w:cstheme="majorBidi"/>
          <w:sz w:val="26"/>
          <w:szCs w:val="26"/>
        </w:rPr>
        <w:t xml:space="preserve"> des terroristes en les comparants à des sauterelles. Le même cas de figure se retrouve dans l’exemple suivant mais dans ce cas c’est des fourmis qui sont mises en scène dans la représentation : </w:t>
      </w:r>
    </w:p>
    <w:p w:rsidR="000C7F93" w:rsidRPr="00006DC5" w:rsidRDefault="000C7F93" w:rsidP="000C7F93">
      <w:pPr>
        <w:tabs>
          <w:tab w:val="num" w:pos="480"/>
        </w:tabs>
        <w:spacing w:before="100" w:beforeAutospacing="1" w:after="100" w:afterAutospacing="1" w:line="360" w:lineRule="auto"/>
        <w:ind w:firstLine="680"/>
        <w:jc w:val="both"/>
        <w:rPr>
          <w:rFonts w:cstheme="majorBidi"/>
          <w:sz w:val="26"/>
          <w:szCs w:val="26"/>
        </w:rPr>
      </w:pPr>
      <w:r w:rsidRPr="00006DC5">
        <w:rPr>
          <w:rFonts w:cstheme="majorBidi"/>
          <w:sz w:val="26"/>
          <w:szCs w:val="26"/>
        </w:rPr>
        <w:t>« </w:t>
      </w:r>
      <w:r w:rsidRPr="00006DC5">
        <w:rPr>
          <w:rFonts w:cstheme="majorBidi"/>
          <w:i/>
          <w:iCs/>
          <w:sz w:val="26"/>
          <w:szCs w:val="26"/>
        </w:rPr>
        <w:t>Cheikh Mahdjoub fut réveillé en plaine nuit. « les GIA … les GIA sont là » répétait une voix dans l’obscurité. L’émir les regroupa et dicta ses instructions. Ils évoluèrent comme des fourmis dans la nuit, se dispersèrent et encerclèrent la casemate située en amont sur la colline. Couchés sur le ventre, le doigt sur la détente, ils attendirent le signal. Aux premières lueurs du jour, l’assaut fut donné</w:t>
      </w:r>
      <w:r w:rsidRPr="00006DC5">
        <w:rPr>
          <w:rFonts w:cstheme="majorBidi"/>
          <w:sz w:val="26"/>
          <w:szCs w:val="26"/>
        </w:rPr>
        <w:t>. »</w:t>
      </w:r>
      <w:r w:rsidRPr="00006DC5">
        <w:rPr>
          <w:rStyle w:val="Appelnotedebasdep"/>
          <w:rFonts w:cstheme="majorBidi"/>
          <w:sz w:val="26"/>
          <w:szCs w:val="26"/>
        </w:rPr>
        <w:footnoteReference w:id="154"/>
      </w:r>
      <w:r w:rsidRPr="00006DC5">
        <w:rPr>
          <w:rFonts w:cstheme="majorBidi"/>
          <w:sz w:val="26"/>
          <w:szCs w:val="26"/>
        </w:rPr>
        <w:t xml:space="preserve">  </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b/>
          <w:bCs/>
          <w:sz w:val="26"/>
          <w:szCs w:val="26"/>
        </w:rPr>
        <w:t>-</w:t>
      </w:r>
      <w:r w:rsidRPr="00006DC5">
        <w:rPr>
          <w:rFonts w:cstheme="majorBidi"/>
          <w:b/>
          <w:bCs/>
          <w:i/>
          <w:iCs/>
          <w:sz w:val="26"/>
          <w:szCs w:val="26"/>
        </w:rPr>
        <w:t>la peur</w:t>
      </w:r>
      <w:r w:rsidR="00852315">
        <w:rPr>
          <w:rFonts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i/>
          <w:iCs/>
          <w:sz w:val="26"/>
          <w:szCs w:val="26"/>
        </w:rPr>
        <w:fldChar w:fldCharType="end"/>
      </w:r>
      <w:r w:rsidRPr="00006DC5">
        <w:rPr>
          <w:rFonts w:cstheme="majorBidi"/>
          <w:b/>
          <w:bCs/>
          <w:i/>
          <w:iCs/>
          <w:sz w:val="26"/>
          <w:szCs w:val="26"/>
        </w:rPr>
        <w:t xml:space="preserve"> de l’inconnu</w:t>
      </w:r>
      <w:r w:rsidRPr="00006DC5">
        <w:rPr>
          <w:rFonts w:cstheme="majorBidi"/>
          <w:i/>
          <w:iCs/>
          <w:sz w:val="26"/>
          <w:szCs w:val="26"/>
        </w:rPr>
        <w:t xml:space="preserve"> </w:t>
      </w:r>
      <w:r w:rsidRPr="00006DC5">
        <w:rPr>
          <w:rFonts w:cstheme="majorBidi"/>
          <w:sz w:val="26"/>
          <w:szCs w:val="26"/>
        </w:rPr>
        <w:t>toujours mystérieux et inexploré, cachant des menaces obscures. Dans la plupart des cas, les personnages se retrouvent dans des lieux  où le danger est d’autant plus grand que l’endroit est inconnu. Paradoxalement, il arrive que la peur vienne à la rencontre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qui se voit transporté dans les décors qu’il craint le plus comme la grotte, la montagne, la ruelle sombre etc. </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Tel est la cas de ce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féminin qui subit le viol dans un lieu qu’elle ne connaissait pas : </w:t>
      </w:r>
      <w:r w:rsidRPr="00006DC5">
        <w:rPr>
          <w:rFonts w:cstheme="majorBidi"/>
          <w:i/>
          <w:iCs/>
          <w:sz w:val="26"/>
          <w:szCs w:val="26"/>
        </w:rPr>
        <w:t xml:space="preserve">« Souhila fut amenée devant celui qui prétendait être </w:t>
      </w:r>
      <w:r w:rsidRPr="00006DC5">
        <w:rPr>
          <w:rFonts w:cstheme="majorBidi"/>
          <w:i/>
          <w:iCs/>
          <w:sz w:val="26"/>
          <w:szCs w:val="26"/>
        </w:rPr>
        <w:lastRenderedPageBreak/>
        <w:t>l’émir dans une casemate souterraine … il abusa d’elle plusieurs fois de suite cette nuit. « c’était affreux, il était sale, il puait comme une bête. » .</w:t>
      </w:r>
      <w:r w:rsidRPr="00006DC5">
        <w:rPr>
          <w:rFonts w:cstheme="majorBidi"/>
          <w:sz w:val="26"/>
          <w:szCs w:val="26"/>
        </w:rPr>
        <w:t>»</w:t>
      </w:r>
      <w:r w:rsidRPr="00006DC5">
        <w:rPr>
          <w:rStyle w:val="Appelnotedebasdep"/>
          <w:rFonts w:cstheme="majorBidi"/>
          <w:sz w:val="26"/>
          <w:szCs w:val="26"/>
        </w:rPr>
        <w:footnoteReference w:id="155"/>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Dans la situation où le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reste quand même sur place, c’est l’insolite qui se précipite sur lui, sans qu’il puisse s’y soustraire, le jetant finalement dans des endroits qui ne sont jamais ce qu’ils ont l’air d’être: au fur et à mesure que le personnage traverse l’un de ces paysages, il y rencontre des failles et des impasses dangereuses.</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w:t>
      </w:r>
      <w:r w:rsidRPr="00006DC5">
        <w:rPr>
          <w:rFonts w:cstheme="majorBidi"/>
          <w:b/>
          <w:bCs/>
          <w:i/>
          <w:iCs/>
          <w:sz w:val="26"/>
          <w:szCs w:val="26"/>
        </w:rPr>
        <w:t>la peur</w:t>
      </w:r>
      <w:r w:rsidR="00852315">
        <w:rPr>
          <w:rFonts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i/>
          <w:iCs/>
          <w:sz w:val="26"/>
          <w:szCs w:val="26"/>
        </w:rPr>
        <w:fldChar w:fldCharType="end"/>
      </w:r>
      <w:r w:rsidRPr="00006DC5">
        <w:rPr>
          <w:rFonts w:cstheme="majorBidi"/>
          <w:b/>
          <w:bCs/>
          <w:i/>
          <w:iCs/>
          <w:sz w:val="26"/>
          <w:szCs w:val="26"/>
        </w:rPr>
        <w:t xml:space="preserve"> de tout ce qui clôt ou limite</w:t>
      </w:r>
      <w:r w:rsidRPr="00006DC5">
        <w:rPr>
          <w:rFonts w:cstheme="majorBidi"/>
          <w:i/>
          <w:iCs/>
          <w:sz w:val="26"/>
          <w:szCs w:val="26"/>
        </w:rPr>
        <w:t xml:space="preserve"> </w:t>
      </w:r>
      <w:r w:rsidRPr="00006DC5">
        <w:rPr>
          <w:rFonts w:cstheme="majorBidi"/>
          <w:sz w:val="26"/>
          <w:szCs w:val="26"/>
        </w:rPr>
        <w:t>(mur, muraille, paroi)</w:t>
      </w:r>
      <w:r w:rsidRPr="00006DC5">
        <w:rPr>
          <w:rFonts w:cstheme="majorBidi"/>
          <w:i/>
          <w:iCs/>
          <w:sz w:val="26"/>
          <w:szCs w:val="26"/>
        </w:rPr>
        <w:t xml:space="preserve">, absorbe </w:t>
      </w:r>
      <w:r w:rsidRPr="00006DC5">
        <w:rPr>
          <w:rFonts w:cstheme="majorBidi"/>
          <w:sz w:val="26"/>
          <w:szCs w:val="26"/>
        </w:rPr>
        <w:t xml:space="preserve">(trou, tourbillon), </w:t>
      </w:r>
      <w:r w:rsidRPr="00006DC5">
        <w:rPr>
          <w:rFonts w:cstheme="majorBidi"/>
          <w:i/>
          <w:iCs/>
          <w:sz w:val="26"/>
          <w:szCs w:val="26"/>
        </w:rPr>
        <w:t xml:space="preserve">enserre </w:t>
      </w:r>
      <w:r w:rsidRPr="00006DC5">
        <w:rPr>
          <w:rFonts w:cstheme="majorBidi"/>
          <w:sz w:val="26"/>
          <w:szCs w:val="26"/>
        </w:rPr>
        <w:t>(main),</w:t>
      </w:r>
      <w:r w:rsidRPr="00006DC5">
        <w:rPr>
          <w:rFonts w:cstheme="majorBidi"/>
          <w:i/>
          <w:iCs/>
          <w:sz w:val="26"/>
          <w:szCs w:val="26"/>
        </w:rPr>
        <w:t xml:space="preserve"> retient ou contient, étouffe, </w:t>
      </w:r>
      <w:r w:rsidRPr="00006DC5">
        <w:rPr>
          <w:rFonts w:cstheme="majorBidi"/>
          <w:sz w:val="26"/>
          <w:szCs w:val="26"/>
        </w:rPr>
        <w:t xml:space="preserve">ou </w:t>
      </w:r>
      <w:r w:rsidRPr="00006DC5">
        <w:rPr>
          <w:rFonts w:cstheme="majorBidi"/>
          <w:i/>
          <w:iCs/>
          <w:sz w:val="26"/>
          <w:szCs w:val="26"/>
        </w:rPr>
        <w:t>la peur de tout ce qui est dépourvu de contours précis</w:t>
      </w:r>
      <w:r w:rsidRPr="00006DC5">
        <w:rPr>
          <w:rFonts w:cstheme="majorBidi"/>
          <w:sz w:val="26"/>
          <w:szCs w:val="26"/>
        </w:rPr>
        <w:t>. Dans notre corpus l’exemple en est donné avec ce passage où le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de l’ingénieur a peur de l’endroit où il doit aller :</w:t>
      </w:r>
    </w:p>
    <w:p w:rsidR="000C7F93" w:rsidRPr="00006DC5" w:rsidRDefault="000C7F93" w:rsidP="000C7F93">
      <w:pPr>
        <w:pStyle w:val="Corpsdutexte0"/>
        <w:shd w:val="clear" w:color="auto" w:fill="auto"/>
        <w:spacing w:before="100" w:beforeAutospacing="1" w:after="100" w:afterAutospacing="1" w:line="360" w:lineRule="auto"/>
        <w:ind w:firstLine="680"/>
        <w:rPr>
          <w:rFonts w:ascii="Times New Roman" w:hAnsi="Times New Roman" w:cstheme="majorBidi"/>
          <w:i/>
          <w:iCs/>
          <w:sz w:val="26"/>
          <w:szCs w:val="26"/>
        </w:rPr>
      </w:pPr>
      <w:r w:rsidRPr="00006DC5">
        <w:rPr>
          <w:rFonts w:ascii="Times New Roman" w:hAnsi="Times New Roman" w:cstheme="majorBidi"/>
          <w:i/>
          <w:iCs/>
          <w:sz w:val="26"/>
          <w:szCs w:val="26"/>
        </w:rPr>
        <w:t xml:space="preserve">« C'est dans cet état d'esprit, perdu dans ses pensées qu'il arriva à sa destination qui était en l'occurrence l'entrepôt de l'Afghan. Il aurait aimé que le chemin fut interminable, mais la bâtisse tant redoutée était bel et bien en </w:t>
      </w:r>
      <w:r w:rsidRPr="00E50C3D">
        <w:rPr>
          <w:rFonts w:ascii="Times New Roman" w:hAnsi="Times New Roman" w:cstheme="majorBidi"/>
          <w:i/>
          <w:iCs/>
          <w:sz w:val="26"/>
          <w:szCs w:val="26"/>
        </w:rPr>
        <w:t xml:space="preserve">face.de </w:t>
      </w:r>
      <w:r w:rsidRPr="00006DC5">
        <w:rPr>
          <w:rFonts w:ascii="Times New Roman" w:hAnsi="Times New Roman" w:cstheme="majorBidi"/>
          <w:i/>
          <w:iCs/>
          <w:sz w:val="26"/>
          <w:szCs w:val="26"/>
        </w:rPr>
        <w:t>lui. Après maintes hésitations, il franchit le seuil du magasin. A l'intérieur, il y avait de la pénombre et il mit quelques instants pour situer la silhouette de l'Afghan […] En plus de cela, il était très incommodé par l'atmosphère confinée des lieux.»</w:t>
      </w:r>
      <w:r w:rsidRPr="00006DC5">
        <w:rPr>
          <w:rStyle w:val="Appelnotedebasdep"/>
          <w:rFonts w:ascii="Times New Roman" w:hAnsi="Times New Roman" w:cstheme="majorBidi"/>
          <w:i/>
          <w:iCs/>
          <w:sz w:val="26"/>
          <w:szCs w:val="26"/>
        </w:rPr>
        <w:footnoteReference w:id="156"/>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w:t>
      </w:r>
      <w:r w:rsidRPr="00006DC5">
        <w:rPr>
          <w:rFonts w:cstheme="majorBidi"/>
          <w:b/>
          <w:bCs/>
          <w:i/>
          <w:iCs/>
          <w:sz w:val="26"/>
          <w:szCs w:val="26"/>
        </w:rPr>
        <w:t>la peur</w:t>
      </w:r>
      <w:r w:rsidR="00852315">
        <w:rPr>
          <w:rFonts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i/>
          <w:iCs/>
          <w:sz w:val="26"/>
          <w:szCs w:val="26"/>
        </w:rPr>
        <w:fldChar w:fldCharType="end"/>
      </w:r>
      <w:r w:rsidRPr="00006DC5">
        <w:rPr>
          <w:rFonts w:cstheme="majorBidi"/>
          <w:b/>
          <w:bCs/>
          <w:i/>
          <w:iCs/>
          <w:sz w:val="26"/>
          <w:szCs w:val="26"/>
        </w:rPr>
        <w:t xml:space="preserve"> de ce qui n’est pas permis</w:t>
      </w:r>
      <w:r w:rsidRPr="00006DC5">
        <w:rPr>
          <w:rFonts w:cstheme="majorBidi"/>
          <w:i/>
          <w:iCs/>
          <w:sz w:val="26"/>
          <w:szCs w:val="26"/>
        </w:rPr>
        <w:t xml:space="preserve"> </w:t>
      </w:r>
      <w:r w:rsidRPr="00006DC5">
        <w:rPr>
          <w:rFonts w:cstheme="majorBidi"/>
          <w:sz w:val="26"/>
          <w:szCs w:val="26"/>
        </w:rPr>
        <w:t xml:space="preserve">(peur de l’interdit) et </w:t>
      </w:r>
      <w:r w:rsidRPr="00006DC5">
        <w:rPr>
          <w:rFonts w:cstheme="majorBidi"/>
          <w:i/>
          <w:iCs/>
          <w:sz w:val="26"/>
          <w:szCs w:val="26"/>
        </w:rPr>
        <w:t>de ce que l’on ne comprend pas</w:t>
      </w:r>
      <w:r w:rsidRPr="00006DC5">
        <w:rPr>
          <w:rFonts w:cstheme="majorBidi"/>
          <w:sz w:val="26"/>
          <w:szCs w:val="26"/>
        </w:rPr>
        <w:t xml:space="preserve">, cas où la peur est liée à l’imminence d’un événement. </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i/>
          <w:iCs/>
          <w:sz w:val="26"/>
          <w:szCs w:val="26"/>
        </w:rPr>
      </w:pPr>
      <w:r w:rsidRPr="00006DC5">
        <w:rPr>
          <w:rFonts w:cstheme="majorBidi"/>
          <w:i/>
          <w:iCs/>
          <w:sz w:val="26"/>
          <w:szCs w:val="26"/>
        </w:rPr>
        <w:t>« il ne pouvait pas commettre ce crime</w:t>
      </w:r>
      <w:r w:rsidR="00852315">
        <w:rPr>
          <w:rFonts w:cstheme="majorBidi"/>
          <w:i/>
          <w:iCs/>
          <w:sz w:val="26"/>
          <w:szCs w:val="26"/>
        </w:rPr>
        <w:fldChar w:fldCharType="begin"/>
      </w:r>
      <w:r>
        <w:instrText xml:space="preserve"> XE "</w:instrText>
      </w:r>
      <w:r w:rsidRPr="001544B6">
        <w:rPr>
          <w:rFonts w:ascii="Calibri" w:hAnsi="Calibri"/>
          <w:color w:val="000000"/>
          <w:sz w:val="22"/>
          <w:szCs w:val="22"/>
        </w:rPr>
        <w:instrText>crime</w:instrText>
      </w:r>
      <w:r>
        <w:instrText xml:space="preserve">" </w:instrText>
      </w:r>
      <w:r w:rsidR="00852315">
        <w:rPr>
          <w:rFonts w:cstheme="majorBidi"/>
          <w:i/>
          <w:iCs/>
          <w:sz w:val="26"/>
          <w:szCs w:val="26"/>
        </w:rPr>
        <w:fldChar w:fldCharType="end"/>
      </w:r>
      <w:r w:rsidRPr="00006DC5">
        <w:rPr>
          <w:rFonts w:cstheme="majorBidi"/>
          <w:i/>
          <w:iCs/>
          <w:sz w:val="26"/>
          <w:szCs w:val="26"/>
        </w:rPr>
        <w:t xml:space="preserve"> devant tant d’innocence, c’était comme si quelqu’un d’autre posait la bombe et que lui était le lycéen. Non, il ne pouvait pas commettre un crime aussi abject ; mais comment devait-il faire ? »</w:t>
      </w:r>
      <w:r w:rsidRPr="00006DC5">
        <w:rPr>
          <w:rStyle w:val="Appelnotedebasdep"/>
          <w:rFonts w:cstheme="majorBidi"/>
          <w:i/>
          <w:iCs/>
          <w:sz w:val="26"/>
          <w:szCs w:val="26"/>
        </w:rPr>
        <w:footnoteReference w:id="157"/>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lastRenderedPageBreak/>
        <w:t>-</w:t>
      </w:r>
      <w:r w:rsidRPr="00006DC5">
        <w:rPr>
          <w:rFonts w:cstheme="majorBidi"/>
          <w:b/>
          <w:bCs/>
          <w:i/>
          <w:iCs/>
          <w:sz w:val="26"/>
          <w:szCs w:val="26"/>
        </w:rPr>
        <w:t>la peur</w:t>
      </w:r>
      <w:r w:rsidR="00852315">
        <w:rPr>
          <w:rFonts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i/>
          <w:iCs/>
          <w:sz w:val="26"/>
          <w:szCs w:val="26"/>
        </w:rPr>
        <w:fldChar w:fldCharType="end"/>
      </w:r>
      <w:r w:rsidRPr="00006DC5">
        <w:rPr>
          <w:rFonts w:cstheme="majorBidi"/>
          <w:b/>
          <w:bCs/>
          <w:i/>
          <w:iCs/>
          <w:sz w:val="26"/>
          <w:szCs w:val="26"/>
        </w:rPr>
        <w:t xml:space="preserve"> des terrains instables, liquides, visqueux,</w:t>
      </w:r>
      <w:r w:rsidRPr="00006DC5">
        <w:rPr>
          <w:rFonts w:cstheme="majorBidi"/>
          <w:i/>
          <w:iCs/>
          <w:sz w:val="26"/>
          <w:szCs w:val="26"/>
        </w:rPr>
        <w:t xml:space="preserve"> </w:t>
      </w:r>
      <w:r w:rsidRPr="00006DC5">
        <w:rPr>
          <w:rFonts w:cstheme="majorBidi"/>
          <w:sz w:val="26"/>
          <w:szCs w:val="26"/>
        </w:rPr>
        <w:t>tels les marécages et les sables mouvants où l’on perd pied à mesure que l’on se débat désespérément pour s’y échapper; bref, la peur  de la matière qui n’est pas la matière. Dans notre cas c’est la peur des « herbes-folles » qui font peurs à nos personnages, dans une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faite de la peur engendrée par les  terroristes :</w:t>
      </w:r>
    </w:p>
    <w:p w:rsidR="000C7F93" w:rsidRPr="00006DC5" w:rsidRDefault="000C7F93" w:rsidP="000C7F93">
      <w:pPr>
        <w:pStyle w:val="Corpsdutexte0"/>
        <w:shd w:val="clear" w:color="auto" w:fill="auto"/>
        <w:spacing w:before="100" w:beforeAutospacing="1" w:after="100" w:afterAutospacing="1" w:line="360" w:lineRule="auto"/>
        <w:ind w:firstLine="680"/>
        <w:rPr>
          <w:rFonts w:ascii="Times New Roman" w:hAnsi="Times New Roman" w:cstheme="majorBidi"/>
          <w:sz w:val="26"/>
          <w:szCs w:val="26"/>
        </w:rPr>
      </w:pPr>
      <w:r w:rsidRPr="00006DC5">
        <w:rPr>
          <w:rFonts w:ascii="Times New Roman" w:hAnsi="Times New Roman" w:cstheme="majorBidi"/>
          <w:sz w:val="26"/>
          <w:szCs w:val="26"/>
        </w:rPr>
        <w:t>« </w:t>
      </w:r>
      <w:r w:rsidRPr="00006DC5">
        <w:rPr>
          <w:rFonts w:ascii="Times New Roman" w:hAnsi="Times New Roman" w:cstheme="majorBidi"/>
          <w:i/>
          <w:iCs/>
          <w:sz w:val="26"/>
          <w:szCs w:val="26"/>
        </w:rPr>
        <w:t>Imaginez ammi Slimane, fébrile, demander à la secrétaire : « Savez-vous ce qu'est l'herbe-folle ? » La secrétaire ne savait pas. C'est une herbe sauvage qui pousse avec les premières pluies du printemps. Un redoutable parasite du gazon, son gazon. Après le troisième jour de pluie, elle se met à pousser irrésistiblement à travers les pelouses. Quand l'herbe-folle commence à pousser, elle pousse à vue d'œil, à une allure vertigineuse. Il faut la raser plusieurs fois de suite et très vite. Sinon elle pousse, pousse, pousse. La pelouse impeccable devient un misérable pré d'herbe-folle. La secrétaire s'est étonnée un peu, elle n'a jamais vu ça. […] Mais aujourd'hui, comment faire? L'herbe-folle s'est déjà mise à pousser un peu partout. Aucune pelouse, aucun parterre n'est épargné. Elle a commencé par la plus belle pelouse, celle du bâtiment administratif, puis elle s'est étendue par-delà les ateliers, tous les jardins sont atteints. Cette herbe est un cancer. Rien ne l'arrête, il faut des moyens mécaniques. Il faut tondre sans la tondeuse ? Arracher ? Couper ? Avec quoi ? un sécateur, ça n’a même pas de prise, les tiges sont trop fines et souples. Que faire ? </w:t>
      </w:r>
      <w:r w:rsidRPr="00006DC5">
        <w:rPr>
          <w:rFonts w:ascii="Times New Roman" w:hAnsi="Times New Roman" w:cstheme="majorBidi"/>
          <w:sz w:val="26"/>
          <w:szCs w:val="26"/>
        </w:rPr>
        <w:t>»</w:t>
      </w:r>
      <w:r w:rsidRPr="00006DC5">
        <w:rPr>
          <w:rStyle w:val="Appelnotedebasdep"/>
          <w:rFonts w:ascii="Times New Roman" w:hAnsi="Times New Roman" w:cstheme="majorBidi"/>
          <w:sz w:val="26"/>
          <w:szCs w:val="26"/>
        </w:rPr>
        <w:footnoteReference w:id="158"/>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w:t>
      </w:r>
      <w:r w:rsidRPr="00006DC5">
        <w:rPr>
          <w:rFonts w:cstheme="majorBidi"/>
          <w:b/>
          <w:bCs/>
          <w:i/>
          <w:iCs/>
          <w:sz w:val="26"/>
          <w:szCs w:val="26"/>
        </w:rPr>
        <w:t>la peur</w:t>
      </w:r>
      <w:r w:rsidR="00852315">
        <w:rPr>
          <w:rFonts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i/>
          <w:iCs/>
          <w:sz w:val="26"/>
          <w:szCs w:val="26"/>
        </w:rPr>
        <w:fldChar w:fldCharType="end"/>
      </w:r>
      <w:r w:rsidRPr="00006DC5">
        <w:rPr>
          <w:rFonts w:cstheme="majorBidi"/>
          <w:b/>
          <w:bCs/>
          <w:i/>
          <w:iCs/>
          <w:sz w:val="26"/>
          <w:szCs w:val="26"/>
        </w:rPr>
        <w:t xml:space="preserve"> de la mort et des endroits contaminés par sa présence</w:t>
      </w:r>
      <w:r w:rsidRPr="00006DC5">
        <w:rPr>
          <w:rFonts w:cstheme="majorBidi"/>
          <w:sz w:val="26"/>
          <w:szCs w:val="26"/>
        </w:rPr>
        <w:t>: le cimetière et les tombes, ainsi que la peur de toute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liée à la </w:t>
      </w:r>
      <w:r w:rsidRPr="00006DC5">
        <w:rPr>
          <w:rFonts w:cstheme="majorBidi"/>
          <w:b/>
          <w:bCs/>
          <w:sz w:val="26"/>
          <w:szCs w:val="26"/>
        </w:rPr>
        <w:t>mort</w:t>
      </w:r>
      <w:r w:rsidRPr="00006DC5">
        <w:rPr>
          <w:rFonts w:cstheme="majorBidi"/>
          <w:sz w:val="26"/>
          <w:szCs w:val="26"/>
        </w:rPr>
        <w:t>: cadavres, vampires, revenants, morts-vivants, spectres, fantômes ou zombies. Il est certain que la mort dans les romans de notre corpus, représentée par différentes formes, est très présente et surtout elle reste assez emprunte de violence. Mohamed Sari ainsi que Salim Mérimèche l’ont bien représenté dans leur roman respectifs :</w:t>
      </w:r>
    </w:p>
    <w:p w:rsidR="000C7F93" w:rsidRPr="00006DC5" w:rsidRDefault="000C7F93" w:rsidP="000C7F93">
      <w:pPr>
        <w:spacing w:before="100" w:beforeAutospacing="1" w:after="100" w:afterAutospacing="1" w:line="360" w:lineRule="auto"/>
        <w:ind w:firstLine="680"/>
        <w:jc w:val="both"/>
        <w:rPr>
          <w:rFonts w:cstheme="majorBidi"/>
          <w:sz w:val="26"/>
          <w:szCs w:val="26"/>
        </w:rPr>
      </w:pPr>
      <w:r w:rsidRPr="00006DC5">
        <w:rPr>
          <w:rFonts w:cstheme="majorBidi"/>
          <w:i/>
          <w:iCs/>
          <w:sz w:val="26"/>
          <w:szCs w:val="26"/>
        </w:rPr>
        <w:lastRenderedPageBreak/>
        <w:t>« Certains de ceux qui n’avaient pas été emprisonnés avaient volés des armes et s’étaient réfugiés dans les maquis environnants… quelques-uns étaient morts, tués dans des accrochages avec des patrouilles  de gendarmerie, et leurs familles les avaient enterrés dans le silence, l’affliction et l’amertume</w:t>
      </w:r>
      <w:r w:rsidRPr="00006DC5">
        <w:rPr>
          <w:rFonts w:cstheme="majorBidi"/>
          <w:sz w:val="26"/>
          <w:szCs w:val="26"/>
        </w:rPr>
        <w:t>. »</w:t>
      </w:r>
      <w:r w:rsidRPr="00006DC5">
        <w:rPr>
          <w:rStyle w:val="Appelnotedebasdep"/>
          <w:rFonts w:cstheme="majorBidi"/>
          <w:sz w:val="26"/>
          <w:szCs w:val="26"/>
        </w:rPr>
        <w:footnoteReference w:id="159"/>
      </w:r>
    </w:p>
    <w:p w:rsidR="000C7F93" w:rsidRPr="00006DC5" w:rsidRDefault="000C7F93" w:rsidP="000C7F93">
      <w:pPr>
        <w:spacing w:before="100" w:beforeAutospacing="1" w:after="100" w:afterAutospacing="1" w:line="360" w:lineRule="auto"/>
        <w:ind w:firstLine="680"/>
        <w:jc w:val="both"/>
        <w:rPr>
          <w:rFonts w:cstheme="majorBidi"/>
          <w:i/>
          <w:iCs/>
          <w:sz w:val="26"/>
          <w:szCs w:val="26"/>
        </w:rPr>
      </w:pPr>
      <w:r w:rsidRPr="00006DC5">
        <w:rPr>
          <w:rFonts w:cstheme="majorBidi"/>
          <w:sz w:val="26"/>
          <w:szCs w:val="26"/>
        </w:rPr>
        <w:t>« </w:t>
      </w:r>
      <w:r w:rsidRPr="00006DC5">
        <w:rPr>
          <w:rFonts w:cstheme="majorBidi"/>
          <w:i/>
          <w:iCs/>
          <w:sz w:val="26"/>
          <w:szCs w:val="26"/>
        </w:rPr>
        <w:t>Il (le chauffeur du bus volé) envia leur témérité tout en se demandant comment ils avaient pu abandonner leurs maisons, leurs parents, pour s’engager dans une aventure aussi démentielle et côtoyer quotidiennement la mort violente. »</w:t>
      </w:r>
      <w:r w:rsidRPr="00006DC5">
        <w:rPr>
          <w:rStyle w:val="Appelnotedebasdep"/>
          <w:rFonts w:cstheme="majorBidi"/>
          <w:i/>
          <w:iCs/>
          <w:sz w:val="26"/>
          <w:szCs w:val="26"/>
        </w:rPr>
        <w:footnoteReference w:id="160"/>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5"/>
          <w:sz w:val="26"/>
          <w:szCs w:val="26"/>
        </w:rPr>
      </w:pPr>
      <w:r w:rsidRPr="00006DC5">
        <w:rPr>
          <w:rFonts w:cstheme="majorBidi"/>
          <w:spacing w:val="-5"/>
          <w:sz w:val="26"/>
          <w:szCs w:val="26"/>
        </w:rPr>
        <w:t>-</w:t>
      </w:r>
      <w:r w:rsidRPr="00006DC5">
        <w:rPr>
          <w:rFonts w:cstheme="majorBidi"/>
          <w:b/>
          <w:bCs/>
          <w:i/>
          <w:iCs/>
          <w:spacing w:val="-5"/>
          <w:sz w:val="26"/>
          <w:szCs w:val="26"/>
        </w:rPr>
        <w:t>la peur</w:t>
      </w:r>
      <w:r w:rsidR="00852315">
        <w:rPr>
          <w:rFonts w:cstheme="majorBidi"/>
          <w:b/>
          <w:bCs/>
          <w:i/>
          <w:iCs/>
          <w:spacing w:val="-5"/>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b/>
          <w:bCs/>
          <w:i/>
          <w:iCs/>
          <w:spacing w:val="-5"/>
          <w:sz w:val="26"/>
          <w:szCs w:val="26"/>
        </w:rPr>
        <w:fldChar w:fldCharType="end"/>
      </w:r>
      <w:r w:rsidRPr="00006DC5">
        <w:rPr>
          <w:rFonts w:cstheme="majorBidi"/>
          <w:b/>
          <w:bCs/>
          <w:i/>
          <w:iCs/>
          <w:spacing w:val="-5"/>
          <w:sz w:val="26"/>
          <w:szCs w:val="26"/>
        </w:rPr>
        <w:t xml:space="preserve"> des endroits clos</w:t>
      </w:r>
      <w:r w:rsidRPr="00006DC5">
        <w:rPr>
          <w:rFonts w:cstheme="majorBidi"/>
          <w:spacing w:val="-5"/>
          <w:sz w:val="26"/>
          <w:szCs w:val="26"/>
        </w:rPr>
        <w:t xml:space="preserve"> (prisons, cages, boîtes), étroits et étouffants.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5"/>
          <w:sz w:val="26"/>
          <w:szCs w:val="26"/>
        </w:rPr>
      </w:pPr>
      <w:r w:rsidRPr="00006DC5">
        <w:rPr>
          <w:rFonts w:cstheme="majorBidi"/>
          <w:spacing w:val="-5"/>
          <w:sz w:val="26"/>
          <w:szCs w:val="26"/>
        </w:rPr>
        <w:t>Plusieurs lieux de confinement font peur</w:t>
      </w:r>
      <w:r w:rsidR="00852315">
        <w:rPr>
          <w:rFonts w:cstheme="majorBidi"/>
          <w:spacing w:val="-5"/>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pacing w:val="-5"/>
          <w:sz w:val="26"/>
          <w:szCs w:val="26"/>
        </w:rPr>
        <w:fldChar w:fldCharType="end"/>
      </w:r>
      <w:r w:rsidRPr="00006DC5">
        <w:rPr>
          <w:rFonts w:cstheme="majorBidi"/>
          <w:spacing w:val="-5"/>
          <w:sz w:val="26"/>
          <w:szCs w:val="26"/>
        </w:rPr>
        <w:t xml:space="preserve"> quand il s’agit de traiter des personnages terroristes. Il s’agit plus particulièrement des montagnes, des maisons abandonnées, des casemates, de la prison. Soit de tout lieu où rôde le terroriste</w:t>
      </w:r>
      <w:r w:rsidR="00852315">
        <w:rPr>
          <w:rFonts w:cstheme="majorBidi"/>
          <w:spacing w:val="-5"/>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cstheme="majorBidi"/>
          <w:spacing w:val="-5"/>
          <w:sz w:val="26"/>
          <w:szCs w:val="26"/>
        </w:rPr>
        <w:fldChar w:fldCharType="end"/>
      </w:r>
      <w:r w:rsidRPr="00006DC5">
        <w:rPr>
          <w:rFonts w:cstheme="majorBidi"/>
          <w:spacing w:val="-5"/>
          <w:sz w:val="26"/>
          <w:szCs w:val="26"/>
        </w:rPr>
        <w:t xml:space="preserve"> et où il y perpétue ses actes morbides. Deux cas sont susceptibles d’être cités ici : </w:t>
      </w:r>
    </w:p>
    <w:p w:rsidR="000C7F93" w:rsidRPr="00006DC5" w:rsidRDefault="000C7F93" w:rsidP="000C7F93">
      <w:pPr>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 </w:t>
      </w:r>
      <w:r w:rsidRPr="00006DC5">
        <w:rPr>
          <w:rFonts w:cstheme="majorBidi"/>
          <w:i/>
          <w:iCs/>
          <w:sz w:val="26"/>
          <w:szCs w:val="26"/>
        </w:rPr>
        <w:t>Car à cause de lui il avait passé dix années dans une prison où il avait été méprisé et maltraité. A cause de cet homme, lui qui vivait à l'époque dans le luxe en homme aisé, s'était retrouvé du jour au lendemain réduit à se nourrir de la soupe des prisonniers </w:t>
      </w:r>
      <w:r w:rsidRPr="00006DC5">
        <w:rPr>
          <w:rFonts w:cstheme="majorBidi"/>
          <w:sz w:val="26"/>
          <w:szCs w:val="26"/>
        </w:rPr>
        <w:t>»</w:t>
      </w:r>
      <w:r w:rsidRPr="00006DC5">
        <w:rPr>
          <w:rStyle w:val="Appelnotedebasdep"/>
          <w:rFonts w:cstheme="majorBidi"/>
          <w:sz w:val="26"/>
          <w:szCs w:val="26"/>
        </w:rPr>
        <w:footnoteReference w:id="161"/>
      </w:r>
    </w:p>
    <w:p w:rsidR="000C7F93" w:rsidRPr="00006DC5" w:rsidRDefault="000C7F93" w:rsidP="000C7F93">
      <w:pPr>
        <w:pStyle w:val="Corpsdutexte0"/>
        <w:shd w:val="clear" w:color="auto" w:fill="auto"/>
        <w:spacing w:before="100" w:beforeAutospacing="1" w:after="100" w:afterAutospacing="1" w:line="360" w:lineRule="auto"/>
        <w:ind w:firstLine="680"/>
        <w:rPr>
          <w:rFonts w:ascii="Times New Roman" w:hAnsi="Times New Roman" w:cstheme="majorBidi"/>
          <w:i/>
          <w:iCs/>
          <w:sz w:val="26"/>
          <w:szCs w:val="26"/>
        </w:rPr>
      </w:pPr>
      <w:r w:rsidRPr="00006DC5">
        <w:rPr>
          <w:rFonts w:ascii="Times New Roman" w:hAnsi="Times New Roman" w:cstheme="majorBidi"/>
          <w:i/>
          <w:iCs/>
          <w:sz w:val="26"/>
          <w:szCs w:val="26"/>
        </w:rPr>
        <w:t xml:space="preserve">« Les émirs s'octroyaient gracieusement une multitude de privilèges comme celui de ne pas participer à la corvée de nettoyage du camp, de ne pas laver leurs vêtements. C'étaient eux qui distribuaient les tâches à la place des soldats. Les militaires qui gardaient le camp étaient de connivence avec les émirs, pensant peut-être que l'organisation de la vie quotidienne à l'intérieur du camp de détention par les prisonniers, eux-mêmes, les dispenseraient d'une multitude de confrontations, surtout lors des insubordinations très fréquentes </w:t>
      </w:r>
      <w:r w:rsidRPr="00006DC5">
        <w:rPr>
          <w:rFonts w:ascii="Times New Roman" w:hAnsi="Times New Roman" w:cstheme="majorBidi"/>
          <w:i/>
          <w:iCs/>
          <w:sz w:val="26"/>
          <w:szCs w:val="26"/>
        </w:rPr>
        <w:lastRenderedPageBreak/>
        <w:t>dans ce genre de situations. Ainsi, au fil des jours, la révérence que Karim avait cultivée pour les émirs, les imams et les prédicateurs. »</w:t>
      </w:r>
      <w:r w:rsidRPr="00006DC5">
        <w:rPr>
          <w:rStyle w:val="Appelnotedebasdep"/>
          <w:rFonts w:ascii="Times New Roman" w:hAnsi="Times New Roman" w:cstheme="majorBidi"/>
          <w:i/>
          <w:iCs/>
          <w:sz w:val="26"/>
          <w:szCs w:val="26"/>
        </w:rPr>
        <w:footnoteReference w:id="162"/>
      </w:r>
    </w:p>
    <w:p w:rsidR="000C7F93" w:rsidRPr="00006DC5" w:rsidRDefault="000C7F93" w:rsidP="000C7F93">
      <w:pPr>
        <w:pStyle w:val="Corpsdutexte30"/>
        <w:shd w:val="clear" w:color="auto" w:fill="auto"/>
        <w:spacing w:before="100" w:beforeAutospacing="1" w:after="100" w:afterAutospacing="1" w:line="360" w:lineRule="auto"/>
        <w:ind w:firstLine="680"/>
        <w:rPr>
          <w:rFonts w:asciiTheme="majorBidi" w:hAnsiTheme="majorBidi" w:cstheme="majorBidi"/>
          <w:sz w:val="26"/>
          <w:szCs w:val="26"/>
        </w:rPr>
      </w:pPr>
      <w:r w:rsidRPr="00006DC5">
        <w:rPr>
          <w:rFonts w:asciiTheme="majorBidi" w:hAnsiTheme="majorBidi" w:cstheme="majorBidi"/>
          <w:sz w:val="26"/>
          <w:szCs w:val="26"/>
        </w:rPr>
        <w:t>-</w:t>
      </w:r>
      <w:r w:rsidRPr="00006DC5">
        <w:rPr>
          <w:rFonts w:asciiTheme="majorBidi" w:hAnsiTheme="majorBidi" w:cstheme="majorBidi"/>
          <w:b/>
          <w:bCs/>
          <w:i/>
          <w:iCs/>
          <w:sz w:val="26"/>
          <w:szCs w:val="26"/>
        </w:rPr>
        <w:t>la peur</w:t>
      </w:r>
      <w:r w:rsidR="00852315">
        <w:rPr>
          <w:rFonts w:asciiTheme="majorBidi" w:hAnsiTheme="majorBidi" w:cstheme="majorBidi"/>
          <w:b/>
          <w:bCs/>
          <w:i/>
          <w:iCs/>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b/>
          <w:bCs/>
          <w:i/>
          <w:iCs/>
          <w:sz w:val="26"/>
          <w:szCs w:val="26"/>
        </w:rPr>
        <w:fldChar w:fldCharType="end"/>
      </w:r>
      <w:r w:rsidRPr="00006DC5">
        <w:rPr>
          <w:rFonts w:asciiTheme="majorBidi" w:hAnsiTheme="majorBidi" w:cstheme="majorBidi"/>
          <w:b/>
          <w:bCs/>
          <w:i/>
          <w:iCs/>
          <w:sz w:val="26"/>
          <w:szCs w:val="26"/>
        </w:rPr>
        <w:t xml:space="preserve"> de l’excès, de ce qui est trop</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ou, au contraire</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de ce qui n’est pas assez. Le récit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rapporté par un des personnages du roman d’Arezki Mellal où il y est fait état du danger pressenti quand au rassemblement des terroristes avant même qu’ils n’aient commencé à agir publiquement et de manière armée. Cet excès d’agitation  des islamistes à travers leurs nombreuses réunions dans le village, constituait pour le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un élément suscitant la peur :</w:t>
      </w:r>
    </w:p>
    <w:p w:rsidR="000C7F93" w:rsidRPr="00006DC5" w:rsidRDefault="000C7F93" w:rsidP="000C7F93">
      <w:pPr>
        <w:pStyle w:val="Corpsdutexte30"/>
        <w:shd w:val="clear" w:color="auto" w:fill="auto"/>
        <w:spacing w:before="100" w:beforeAutospacing="1" w:after="100" w:afterAutospacing="1" w:line="360" w:lineRule="auto"/>
        <w:ind w:firstLine="680"/>
        <w:rPr>
          <w:rFonts w:asciiTheme="majorBidi" w:hAnsiTheme="majorBidi" w:cstheme="majorBidi"/>
          <w:i/>
          <w:iCs/>
          <w:sz w:val="26"/>
          <w:szCs w:val="26"/>
        </w:rPr>
      </w:pPr>
      <w:r w:rsidRPr="00006DC5">
        <w:rPr>
          <w:rFonts w:cstheme="majorBidi"/>
          <w:i/>
          <w:iCs/>
          <w:sz w:val="26"/>
          <w:szCs w:val="26"/>
        </w:rPr>
        <w:t xml:space="preserve"> « </w:t>
      </w:r>
      <w:r w:rsidRPr="00006DC5">
        <w:rPr>
          <w:rFonts w:asciiTheme="majorBidi" w:hAnsiTheme="majorBidi" w:cstheme="majorBidi"/>
          <w:i/>
          <w:iCs/>
          <w:sz w:val="26"/>
          <w:szCs w:val="26"/>
        </w:rPr>
        <w:t>Le jour de notre arrivée dans ce village qui allait devenir la base des islamistes armés, certains de nos amis, des Moudjahidines comme Ahmed, nous ont mis en garde contre des harkis connus qui habitaient dans ce village. Je me rappelle m'être insurgée violemment contre mon mari. Je lui avais reproché de nous avoir logés tout près de ces gens-là. J'avais un mauvais pressentiment. Et mes doutes ne tardèrent pas à se confirmer. D'étranges réunions se tenaient dans le plus grand secret dans l'une des maisons du quartier. J'ai pressenti le danger, mais c'était le temps de l'indifférence et personne ne voulait m écouter. Je ne pouvais pas rester les bras croisés, j'ai alors alerté les voisins puis les Moudjahidines, mais rien à faire, le laxisme était à son paroxysme. Parfois, le leader du FIS rejoignait ses disciples dans quelques réunions clandestines. Du haut de ma terrasse, j'observais tout cela ». En s'établissant à Ouled Allel, les terroristes contrôlaient déjà le quartier. Tout était noté et soigneusement consigné : les sorties, les entrées des gens. Puis les assassinats fauchaient au hasard. »</w:t>
      </w:r>
      <w:r w:rsidRPr="00006DC5">
        <w:rPr>
          <w:rStyle w:val="Appelnotedebasdep"/>
          <w:rFonts w:asciiTheme="majorBidi" w:hAnsiTheme="majorBidi" w:cstheme="majorBidi"/>
          <w:i/>
          <w:iCs/>
          <w:sz w:val="26"/>
          <w:szCs w:val="26"/>
        </w:rPr>
        <w:footnoteReference w:id="163"/>
      </w:r>
    </w:p>
    <w:p w:rsidR="000C7F93" w:rsidRPr="00006DC5" w:rsidRDefault="000C7F93" w:rsidP="000C7F93">
      <w:pPr>
        <w:spacing w:before="100" w:beforeAutospacing="1" w:after="100" w:afterAutospacing="1" w:line="360" w:lineRule="auto"/>
        <w:ind w:firstLine="680"/>
        <w:jc w:val="both"/>
        <w:rPr>
          <w:rFonts w:cstheme="majorBidi"/>
          <w:sz w:val="26"/>
          <w:szCs w:val="26"/>
        </w:rPr>
      </w:pPr>
      <w:r w:rsidRPr="00006DC5">
        <w:rPr>
          <w:rFonts w:cstheme="majorBidi"/>
          <w:sz w:val="26"/>
          <w:szCs w:val="26"/>
        </w:rPr>
        <w:t>En tant que principe de désorganisation et de dissociation du moi,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désorganise et efface la conscience, altérant non seulement la physionomie du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mais aussi sa structure interne qui ne sera plus jamais la même.</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z w:val="26"/>
          <w:szCs w:val="26"/>
        </w:rPr>
      </w:pPr>
    </w:p>
    <w:p w:rsidR="000C7F93" w:rsidRPr="00F55E9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b/>
          <w:bCs/>
          <w:sz w:val="26"/>
          <w:szCs w:val="26"/>
        </w:rPr>
      </w:pPr>
      <w:r w:rsidRPr="00F55E95">
        <w:rPr>
          <w:rFonts w:cstheme="majorBidi"/>
          <w:b/>
          <w:bCs/>
          <w:sz w:val="26"/>
          <w:szCs w:val="26"/>
        </w:rPr>
        <w:t>Conclusion</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 xml:space="preserve">L’un des maîtres incontestables de l’horreur moderne, Stephen King propose, à son tour, une liste de </w:t>
      </w:r>
      <w:r w:rsidRPr="00006DC5">
        <w:rPr>
          <w:rFonts w:cstheme="majorBidi"/>
          <w:spacing w:val="-2"/>
          <w:sz w:val="26"/>
          <w:szCs w:val="26"/>
        </w:rPr>
        <w:t>situations de la peur</w:t>
      </w:r>
      <w:r w:rsidR="00852315">
        <w:rPr>
          <w:rFonts w:cstheme="majorBidi"/>
          <w:spacing w:val="-2"/>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pacing w:val="-2"/>
          <w:sz w:val="26"/>
          <w:szCs w:val="26"/>
        </w:rPr>
        <w:fldChar w:fldCharType="end"/>
      </w:r>
      <w:r w:rsidRPr="00006DC5">
        <w:rPr>
          <w:rFonts w:cstheme="majorBidi"/>
          <w:spacing w:val="-2"/>
          <w:sz w:val="26"/>
          <w:szCs w:val="26"/>
        </w:rPr>
        <w:t>, motifs que l’on identifie facilement à travers toute la littérature fantastique</w:t>
      </w:r>
      <w:r w:rsidR="00852315">
        <w:rPr>
          <w:rFonts w:cstheme="majorBidi"/>
          <w:spacing w:val="-2"/>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pacing w:val="-2"/>
          <w:sz w:val="26"/>
          <w:szCs w:val="26"/>
        </w:rPr>
        <w:fldChar w:fldCharType="end"/>
      </w:r>
      <w:r w:rsidRPr="00006DC5">
        <w:rPr>
          <w:rFonts w:cstheme="majorBidi"/>
          <w:spacing w:val="-2"/>
          <w:sz w:val="26"/>
          <w:szCs w:val="26"/>
        </w:rPr>
        <w:t xml:space="preserve">: la </w:t>
      </w:r>
      <w:r w:rsidRPr="00006DC5">
        <w:rPr>
          <w:rFonts w:cstheme="majorBidi"/>
          <w:w w:val="105"/>
          <w:sz w:val="26"/>
          <w:szCs w:val="26"/>
        </w:rPr>
        <w:t xml:space="preserve">peur du noir (jugée être «la plus enfantine </w:t>
      </w:r>
      <w:r w:rsidRPr="00006DC5">
        <w:rPr>
          <w:rFonts w:cstheme="majorBidi"/>
          <w:sz w:val="26"/>
          <w:szCs w:val="26"/>
        </w:rPr>
        <w:t>des peurs» et la plus redoutable), la peur des choses visqueuses, la peur de ce qui est difforme, la peur des serpents, des rats, des endroits clos, la peur des insectes (notamment des araignées, des mouches et des cafards), la peur de la mort, la peur des autres (paranoïa) et la peur de l’autre.</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2"/>
          <w:sz w:val="26"/>
          <w:szCs w:val="26"/>
        </w:rPr>
      </w:pPr>
      <w:r w:rsidRPr="00006DC5">
        <w:rPr>
          <w:rFonts w:cstheme="majorBidi"/>
          <w:sz w:val="26"/>
          <w:szCs w:val="26"/>
        </w:rPr>
        <w:t>Ces situations sont, évidemment, modulables et extensibles, ce qui souligne la permanence des thèmes et des structures invariantes, dans le roman algérien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sz w:val="26"/>
          <w:szCs w:val="26"/>
        </w:rPr>
        <w:fldChar w:fldCharType="end"/>
      </w:r>
      <w:r w:rsidRPr="00006DC5">
        <w:rPr>
          <w:rFonts w:cstheme="majorBidi"/>
          <w:sz w:val="26"/>
          <w:szCs w:val="26"/>
        </w:rPr>
        <w:t xml:space="preserve"> de cette période des années 90. Cette thématique de la peur</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sz w:val="26"/>
          <w:szCs w:val="26"/>
        </w:rPr>
        <w:fldChar w:fldCharType="end"/>
      </w:r>
      <w:r w:rsidRPr="00006DC5">
        <w:rPr>
          <w:rFonts w:cstheme="majorBidi"/>
          <w:sz w:val="26"/>
          <w:szCs w:val="26"/>
        </w:rPr>
        <w:t xml:space="preserve"> s’adapte aux contextes</w:t>
      </w:r>
      <w:r w:rsidRPr="00006DC5">
        <w:rPr>
          <w:rFonts w:cstheme="majorBidi"/>
          <w:spacing w:val="-2"/>
          <w:sz w:val="26"/>
          <w:szCs w:val="26"/>
        </w:rPr>
        <w:t xml:space="preserve"> culturels et idéologiques où nos écrivains ont produit leurs textes.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w w:val="104"/>
          <w:sz w:val="26"/>
          <w:szCs w:val="26"/>
        </w:rPr>
        <w:t>Les manifestations de la peur</w:t>
      </w:r>
      <w:r w:rsidR="00852315">
        <w:rPr>
          <w:rFonts w:cstheme="majorBidi"/>
          <w:w w:val="104"/>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cstheme="majorBidi"/>
          <w:w w:val="104"/>
          <w:sz w:val="26"/>
          <w:szCs w:val="26"/>
        </w:rPr>
        <w:fldChar w:fldCharType="end"/>
      </w:r>
      <w:r w:rsidRPr="00006DC5">
        <w:rPr>
          <w:rFonts w:cstheme="majorBidi"/>
          <w:w w:val="104"/>
          <w:sz w:val="26"/>
          <w:szCs w:val="26"/>
        </w:rPr>
        <w:t xml:space="preserve"> ne se réduisent, donc, pas, dans la littérature moderne, aux apparitions </w:t>
      </w:r>
      <w:r w:rsidRPr="00006DC5">
        <w:rPr>
          <w:rFonts w:cstheme="majorBidi"/>
          <w:spacing w:val="-1"/>
          <w:sz w:val="26"/>
          <w:szCs w:val="26"/>
        </w:rPr>
        <w:t>surnaturelles consacrées du genre, telles les fantômes; les revenants, les zombies ou les vampires qui sont, du reste, des apparitions trop explicites qui risquent, par cela, à réduire l’effet fantastique</w:t>
      </w:r>
      <w:r w:rsidR="00852315">
        <w:rPr>
          <w:rFonts w:cstheme="majorBidi"/>
          <w:spacing w:val="-1"/>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pacing w:val="-1"/>
          <w:sz w:val="26"/>
          <w:szCs w:val="26"/>
        </w:rPr>
        <w:fldChar w:fldCharType="end"/>
      </w:r>
      <w:r w:rsidRPr="00006DC5">
        <w:rPr>
          <w:rFonts w:cstheme="majorBidi"/>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Cette typologie de Stephen King nous amène à nous poser des questions sur la littérature algérienne des années 90 et sur son réel classement en tant que littérature fantastique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cstheme="majorBidi"/>
          <w:sz w:val="26"/>
          <w:szCs w:val="26"/>
        </w:rPr>
        <w:fldChar w:fldCharType="end"/>
      </w:r>
      <w:r w:rsidRPr="00006DC5">
        <w:rPr>
          <w:rFonts w:cstheme="majorBidi"/>
          <w:sz w:val="26"/>
          <w:szCs w:val="26"/>
        </w:rPr>
        <w:t xml:space="preserve"> ou historique ou réaliste.</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z w:val="26"/>
          <w:szCs w:val="26"/>
        </w:rPr>
      </w:pPr>
      <w:r w:rsidRPr="00006DC5">
        <w:rPr>
          <w:rFonts w:cstheme="majorBidi"/>
          <w:sz w:val="26"/>
          <w:szCs w:val="26"/>
        </w:rPr>
        <w:t>Il nous sera peut-être possible de répondre à cette question en abordant l’aspect d’étrangeté de cette littérature en usant de l’approche freudienne.</w:t>
      </w: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NormalWeb"/>
        <w:spacing w:line="360" w:lineRule="auto"/>
        <w:ind w:firstLine="709"/>
        <w:jc w:val="center"/>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center"/>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center"/>
        <w:rPr>
          <w:rFonts w:ascii="Times New Roman" w:hAnsi="Times New Roman" w:cstheme="majorBidi"/>
          <w:b/>
          <w:color w:val="auto"/>
          <w:sz w:val="26"/>
          <w:szCs w:val="26"/>
        </w:rPr>
      </w:pPr>
    </w:p>
    <w:p w:rsidR="000C7F93" w:rsidRPr="00006DC5" w:rsidRDefault="000C7F93" w:rsidP="000C7F93">
      <w:pPr>
        <w:pStyle w:val="NormalWeb"/>
        <w:spacing w:line="360" w:lineRule="auto"/>
        <w:ind w:firstLine="709"/>
        <w:jc w:val="center"/>
        <w:rPr>
          <w:rFonts w:ascii="Times New Roman" w:hAnsi="Times New Roman" w:cstheme="majorBidi"/>
          <w:b/>
          <w:color w:val="auto"/>
          <w:sz w:val="26"/>
          <w:szCs w:val="26"/>
        </w:rPr>
      </w:pPr>
    </w:p>
    <w:p w:rsidR="000C7F93" w:rsidRPr="00006DC5" w:rsidRDefault="000C7F93" w:rsidP="000C7F93">
      <w:pPr>
        <w:pStyle w:val="NormalWeb"/>
        <w:spacing w:line="360" w:lineRule="auto"/>
        <w:jc w:val="center"/>
        <w:rPr>
          <w:rFonts w:ascii="Times New Roman" w:hAnsi="Times New Roman" w:cstheme="majorBidi"/>
          <w:b/>
          <w:color w:val="auto"/>
          <w:sz w:val="36"/>
          <w:szCs w:val="36"/>
        </w:rPr>
      </w:pPr>
      <w:r w:rsidRPr="00006DC5">
        <w:rPr>
          <w:rFonts w:ascii="Times New Roman" w:hAnsi="Times New Roman" w:cstheme="majorBidi"/>
          <w:b/>
          <w:color w:val="auto"/>
          <w:sz w:val="36"/>
          <w:szCs w:val="36"/>
        </w:rPr>
        <w:t>CHAPITRE III</w:t>
      </w:r>
    </w:p>
    <w:p w:rsidR="000C7F93" w:rsidRPr="00006DC5" w:rsidRDefault="000C7F93" w:rsidP="000C7F93">
      <w:pPr>
        <w:pStyle w:val="Titre3"/>
        <w:spacing w:line="360" w:lineRule="auto"/>
        <w:jc w:val="center"/>
        <w:rPr>
          <w:rFonts w:cstheme="majorBidi"/>
          <w:sz w:val="36"/>
          <w:szCs w:val="36"/>
        </w:rPr>
      </w:pPr>
      <w:r w:rsidRPr="00006DC5">
        <w:rPr>
          <w:rFonts w:cstheme="majorBidi"/>
          <w:sz w:val="36"/>
          <w:szCs w:val="36"/>
        </w:rPr>
        <w:t>L’inquiétante étrangeté</w:t>
      </w:r>
      <w:r w:rsidR="00852315">
        <w:rPr>
          <w:rFonts w:cstheme="majorBidi"/>
          <w:sz w:val="36"/>
          <w:szCs w:val="3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cstheme="majorBidi"/>
          <w:sz w:val="36"/>
          <w:szCs w:val="36"/>
        </w:rPr>
        <w:fldChar w:fldCharType="end"/>
      </w:r>
      <w:r w:rsidRPr="00006DC5">
        <w:rPr>
          <w:rFonts w:cstheme="majorBidi"/>
          <w:sz w:val="36"/>
          <w:szCs w:val="36"/>
        </w:rPr>
        <w:t xml:space="preserve"> de la littérature algérienne des années 90</w:t>
      </w: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yellow"/>
        </w:rPr>
      </w:pPr>
    </w:p>
    <w:p w:rsidR="000C7F93" w:rsidRPr="00006DC5" w:rsidRDefault="000C7F93" w:rsidP="000C7F93">
      <w:pPr>
        <w:pStyle w:val="Titre3"/>
        <w:spacing w:line="360" w:lineRule="auto"/>
        <w:ind w:firstLine="709"/>
        <w:jc w:val="both"/>
        <w:rPr>
          <w:rFonts w:cstheme="majorBidi"/>
          <w:sz w:val="26"/>
          <w:szCs w:val="26"/>
          <w:highlight w:val="green"/>
        </w:rPr>
      </w:pPr>
    </w:p>
    <w:p w:rsidR="000C7F93" w:rsidRPr="00006DC5" w:rsidRDefault="000C7F93" w:rsidP="000C7F93">
      <w:pPr>
        <w:pStyle w:val="Titre3"/>
        <w:spacing w:line="360" w:lineRule="auto"/>
        <w:ind w:firstLine="709"/>
        <w:jc w:val="both"/>
        <w:rPr>
          <w:rFonts w:cstheme="majorBidi"/>
          <w:sz w:val="26"/>
          <w:szCs w:val="26"/>
          <w:highlight w:val="green"/>
        </w:rPr>
      </w:pPr>
    </w:p>
    <w:p w:rsidR="000C7F93" w:rsidRPr="00006DC5" w:rsidRDefault="000C7F93" w:rsidP="000C7F93">
      <w:pPr>
        <w:pStyle w:val="Titre3"/>
        <w:spacing w:line="360" w:lineRule="auto"/>
        <w:ind w:firstLine="709"/>
        <w:jc w:val="both"/>
        <w:rPr>
          <w:rFonts w:cstheme="majorBidi"/>
          <w:sz w:val="26"/>
          <w:szCs w:val="26"/>
          <w:highlight w:val="green"/>
        </w:rPr>
      </w:pPr>
    </w:p>
    <w:p w:rsidR="000C7F93" w:rsidRPr="00006DC5" w:rsidRDefault="000C7F93" w:rsidP="000C7F93">
      <w:pPr>
        <w:pStyle w:val="Titre3"/>
        <w:spacing w:line="360" w:lineRule="auto"/>
        <w:ind w:firstLine="709"/>
        <w:jc w:val="both"/>
        <w:rPr>
          <w:rFonts w:cstheme="majorBidi"/>
          <w:sz w:val="26"/>
          <w:szCs w:val="26"/>
        </w:rPr>
      </w:pPr>
      <w:r w:rsidRPr="00006DC5">
        <w:rPr>
          <w:rFonts w:cstheme="majorBidi"/>
          <w:sz w:val="26"/>
          <w:szCs w:val="26"/>
        </w:rPr>
        <w:t>Introduction</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cstheme="majorBidi"/>
          <w:b/>
          <w:bCs/>
          <w:sz w:val="26"/>
          <w:szCs w:val="26"/>
        </w:rPr>
      </w:pP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w w:val="102"/>
          <w:sz w:val="26"/>
          <w:szCs w:val="26"/>
        </w:rPr>
      </w:pPr>
      <w:r w:rsidRPr="00006DC5">
        <w:rPr>
          <w:rFonts w:cstheme="majorBidi"/>
          <w:sz w:val="26"/>
          <w:szCs w:val="26"/>
        </w:rPr>
        <w:t>Il a été possible de comprendre jusqu’à lors, l’impossibilité de séparer le roman algérien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cstheme="majorBidi"/>
          <w:sz w:val="26"/>
          <w:szCs w:val="26"/>
        </w:rPr>
        <w:fldChar w:fldCharType="end"/>
      </w:r>
      <w:r w:rsidRPr="00006DC5">
        <w:rPr>
          <w:rFonts w:cstheme="majorBidi"/>
          <w:sz w:val="26"/>
          <w:szCs w:val="26"/>
        </w:rPr>
        <w:t xml:space="preserve"> des années 90 de ce que Denis </w:t>
      </w:r>
      <w:r w:rsidRPr="00006DC5">
        <w:rPr>
          <w:rFonts w:cstheme="majorBidi"/>
          <w:w w:val="104"/>
          <w:sz w:val="26"/>
          <w:szCs w:val="26"/>
        </w:rPr>
        <w:t>Mellier appelle  «</w:t>
      </w:r>
      <w:r w:rsidRPr="00006DC5">
        <w:rPr>
          <w:rFonts w:cstheme="majorBidi"/>
          <w:i/>
          <w:iCs/>
          <w:w w:val="104"/>
          <w:sz w:val="26"/>
          <w:szCs w:val="26"/>
        </w:rPr>
        <w:t>l’effet d’incertitude</w:t>
      </w:r>
      <w:r w:rsidRPr="00006DC5">
        <w:rPr>
          <w:rFonts w:cstheme="majorBidi"/>
          <w:w w:val="104"/>
          <w:sz w:val="26"/>
          <w:szCs w:val="26"/>
        </w:rPr>
        <w:t>»</w:t>
      </w:r>
      <w:r w:rsidRPr="00006DC5">
        <w:rPr>
          <w:rStyle w:val="Appelnotedebasdep"/>
          <w:rFonts w:cstheme="majorBidi"/>
          <w:w w:val="104"/>
          <w:sz w:val="26"/>
          <w:szCs w:val="26"/>
        </w:rPr>
        <w:footnoteReference w:id="164"/>
      </w:r>
      <w:r w:rsidRPr="00006DC5">
        <w:rPr>
          <w:rFonts w:cstheme="majorBidi"/>
          <w:w w:val="104"/>
          <w:sz w:val="26"/>
          <w:szCs w:val="26"/>
        </w:rPr>
        <w:t xml:space="preserve">, le tout doublé d’anxiété. Ce qui </w:t>
      </w:r>
      <w:r w:rsidRPr="00006DC5">
        <w:rPr>
          <w:rFonts w:cstheme="majorBidi"/>
          <w:sz w:val="26"/>
          <w:szCs w:val="26"/>
        </w:rPr>
        <w:t xml:space="preserve">inquiète, dans la littérature qui nous intéresse, ce n’est pas l’apparition proprement dite d’un objet ou d’un être surnaturel ou monstrueux, </w:t>
      </w:r>
      <w:r w:rsidRPr="00006DC5">
        <w:rPr>
          <w:rFonts w:cstheme="majorBidi"/>
          <w:w w:val="102"/>
          <w:sz w:val="26"/>
          <w:szCs w:val="26"/>
        </w:rPr>
        <w:t xml:space="preserve">mais le doute et la confusion qui en résultent.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2"/>
          <w:sz w:val="26"/>
          <w:szCs w:val="26"/>
        </w:rPr>
      </w:pPr>
      <w:r w:rsidRPr="00006DC5">
        <w:rPr>
          <w:rFonts w:cstheme="majorBidi"/>
          <w:w w:val="102"/>
          <w:sz w:val="26"/>
          <w:szCs w:val="26"/>
        </w:rPr>
        <w:t xml:space="preserve">Un des exemples classiques du genre, L’homme au sable d’Hoffmann où se déploie un ensemble de techniques totalement dépourvues des </w:t>
      </w:r>
      <w:r w:rsidRPr="00006DC5">
        <w:rPr>
          <w:rFonts w:cstheme="majorBidi"/>
          <w:w w:val="106"/>
          <w:sz w:val="26"/>
          <w:szCs w:val="26"/>
        </w:rPr>
        <w:t xml:space="preserve">créatures terrifiantes  ou des manifestations bruyantes du surnaturel; le doute y surgit. Des objets </w:t>
      </w:r>
      <w:r w:rsidRPr="00006DC5">
        <w:rPr>
          <w:rFonts w:cstheme="majorBidi"/>
          <w:w w:val="102"/>
          <w:sz w:val="26"/>
          <w:szCs w:val="26"/>
        </w:rPr>
        <w:t xml:space="preserve">inconnus et indéfinis, perdent de leur </w:t>
      </w:r>
      <w:r w:rsidRPr="00006DC5">
        <w:rPr>
          <w:rFonts w:cstheme="majorBidi"/>
          <w:spacing w:val="-2"/>
          <w:sz w:val="26"/>
          <w:szCs w:val="26"/>
        </w:rPr>
        <w:t xml:space="preserve">caractère originel pour se changer en de terribles instruments d’une force  menaçante et de surcroit, terrifiante. </w:t>
      </w:r>
    </w:p>
    <w:p w:rsidR="000C7F93" w:rsidRPr="00006DC5" w:rsidRDefault="000C7F93" w:rsidP="000C7F93">
      <w:pPr>
        <w:widowControl w:val="0"/>
        <w:autoSpaceDE w:val="0"/>
        <w:autoSpaceDN w:val="0"/>
        <w:adjustRightInd w:val="0"/>
        <w:spacing w:before="100" w:beforeAutospacing="1" w:after="100" w:afterAutospacing="1" w:line="360" w:lineRule="auto"/>
        <w:ind w:firstLine="680"/>
        <w:jc w:val="both"/>
        <w:rPr>
          <w:rFonts w:cstheme="majorBidi"/>
          <w:spacing w:val="-3"/>
          <w:sz w:val="26"/>
          <w:szCs w:val="26"/>
        </w:rPr>
      </w:pPr>
      <w:r w:rsidRPr="00006DC5">
        <w:rPr>
          <w:rFonts w:cstheme="majorBidi"/>
          <w:spacing w:val="-1"/>
          <w:sz w:val="26"/>
          <w:szCs w:val="26"/>
        </w:rPr>
        <w:t>Le contact, réalisé par l’auteur</w:t>
      </w:r>
      <w:r w:rsidR="00852315">
        <w:rPr>
          <w:rFonts w:cstheme="majorBidi"/>
          <w:spacing w:val="-1"/>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cstheme="majorBidi"/>
          <w:spacing w:val="-1"/>
          <w:sz w:val="26"/>
          <w:szCs w:val="26"/>
        </w:rPr>
        <w:fldChar w:fldCharType="end"/>
      </w:r>
      <w:r w:rsidRPr="00006DC5">
        <w:rPr>
          <w:rFonts w:cstheme="majorBidi"/>
          <w:spacing w:val="-1"/>
          <w:sz w:val="26"/>
          <w:szCs w:val="26"/>
        </w:rPr>
        <w:t>, entre le  personnage</w:t>
      </w:r>
      <w:r w:rsidR="00852315">
        <w:rPr>
          <w:rFonts w:cstheme="majorBidi"/>
          <w:spacing w:val="-1"/>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pacing w:val="-1"/>
          <w:sz w:val="26"/>
          <w:szCs w:val="26"/>
        </w:rPr>
        <w:fldChar w:fldCharType="end"/>
      </w:r>
      <w:r w:rsidRPr="00006DC5">
        <w:rPr>
          <w:rFonts w:cstheme="majorBidi"/>
          <w:spacing w:val="-1"/>
          <w:sz w:val="26"/>
          <w:szCs w:val="26"/>
        </w:rPr>
        <w:t xml:space="preserve"> et le </w:t>
      </w:r>
      <w:r w:rsidRPr="00006DC5">
        <w:rPr>
          <w:rFonts w:cstheme="majorBidi"/>
          <w:w w:val="103"/>
          <w:sz w:val="26"/>
          <w:szCs w:val="26"/>
        </w:rPr>
        <w:t>lecteur à l’intérieur de ce monde qui cesse tout à coup d’être familier, fait naître une angoisse</w:t>
      </w:r>
      <w:r w:rsidR="00852315">
        <w:rPr>
          <w:rFonts w:cstheme="majorBidi"/>
          <w:w w:val="103"/>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w w:val="103"/>
          <w:sz w:val="26"/>
          <w:szCs w:val="26"/>
        </w:rPr>
        <w:fldChar w:fldCharType="end"/>
      </w:r>
      <w:r w:rsidRPr="00006DC5">
        <w:rPr>
          <w:rFonts w:cstheme="majorBidi"/>
          <w:w w:val="103"/>
          <w:sz w:val="26"/>
          <w:szCs w:val="26"/>
        </w:rPr>
        <w:t xml:space="preserve"> et un doute, </w:t>
      </w:r>
      <w:r w:rsidRPr="00006DC5">
        <w:rPr>
          <w:rFonts w:cstheme="majorBidi"/>
          <w:sz w:val="26"/>
          <w:szCs w:val="26"/>
        </w:rPr>
        <w:t xml:space="preserve">entretenus par des représentations, restées dans l’indécis et sont le résultat de la suspension des significations trop </w:t>
      </w:r>
      <w:r w:rsidRPr="00006DC5">
        <w:rPr>
          <w:rFonts w:cstheme="majorBidi"/>
          <w:spacing w:val="-3"/>
          <w:sz w:val="26"/>
          <w:szCs w:val="26"/>
        </w:rPr>
        <w:t>nettes.</w:t>
      </w:r>
    </w:p>
    <w:p w:rsidR="000C7F93" w:rsidRPr="00006DC5" w:rsidRDefault="000C7F93" w:rsidP="000C7F93">
      <w:pPr>
        <w:pStyle w:val="Titre3"/>
        <w:spacing w:line="360" w:lineRule="auto"/>
        <w:ind w:firstLine="709"/>
        <w:jc w:val="both"/>
        <w:rPr>
          <w:rFonts w:cstheme="majorBidi"/>
          <w:sz w:val="26"/>
          <w:szCs w:val="26"/>
        </w:rPr>
      </w:pPr>
    </w:p>
    <w:p w:rsidR="000C7F93" w:rsidRPr="00006DC5" w:rsidRDefault="000C7F93" w:rsidP="000C7F93">
      <w:pPr>
        <w:pStyle w:val="Titre3"/>
        <w:spacing w:line="360" w:lineRule="auto"/>
        <w:ind w:firstLine="709"/>
        <w:jc w:val="both"/>
        <w:rPr>
          <w:rFonts w:cstheme="majorBidi"/>
          <w:sz w:val="26"/>
          <w:szCs w:val="26"/>
        </w:rPr>
      </w:pPr>
    </w:p>
    <w:p w:rsidR="000C7F93" w:rsidRPr="00006DC5" w:rsidRDefault="000C7F93" w:rsidP="000C7F93">
      <w:pPr>
        <w:pStyle w:val="Titre3"/>
        <w:spacing w:line="360" w:lineRule="auto"/>
        <w:ind w:firstLine="709"/>
        <w:jc w:val="both"/>
        <w:rPr>
          <w:rFonts w:cstheme="majorBidi"/>
          <w:sz w:val="26"/>
          <w:szCs w:val="26"/>
        </w:rPr>
      </w:pPr>
    </w:p>
    <w:p w:rsidR="000C7F93" w:rsidRPr="00006DC5" w:rsidRDefault="000C7F93" w:rsidP="000C7F93">
      <w:pPr>
        <w:pStyle w:val="Titre3"/>
        <w:spacing w:line="360" w:lineRule="auto"/>
        <w:ind w:firstLine="709"/>
        <w:jc w:val="both"/>
        <w:rPr>
          <w:rFonts w:cstheme="majorBidi"/>
          <w:sz w:val="26"/>
          <w:szCs w:val="26"/>
        </w:rPr>
      </w:pPr>
    </w:p>
    <w:p w:rsidR="000C7F93" w:rsidRPr="00006DC5" w:rsidRDefault="000C7F93" w:rsidP="000C7F93">
      <w:pPr>
        <w:pStyle w:val="Titre3"/>
        <w:spacing w:line="360" w:lineRule="auto"/>
        <w:ind w:firstLine="709"/>
        <w:jc w:val="both"/>
        <w:rPr>
          <w:rFonts w:cstheme="majorBidi"/>
          <w:sz w:val="26"/>
          <w:szCs w:val="26"/>
        </w:rPr>
      </w:pPr>
    </w:p>
    <w:p w:rsidR="000C7F93" w:rsidRPr="00006DC5" w:rsidRDefault="000C7F93" w:rsidP="000C7F93">
      <w:pPr>
        <w:spacing w:before="100" w:beforeAutospacing="1" w:after="100" w:afterAutospacing="1"/>
        <w:ind w:firstLine="709"/>
        <w:jc w:val="both"/>
        <w:rPr>
          <w:rFonts w:asciiTheme="majorBidi" w:hAnsiTheme="majorBidi" w:cstheme="majorBidi"/>
          <w:b/>
          <w:bCs/>
          <w:sz w:val="26"/>
          <w:szCs w:val="26"/>
        </w:rPr>
      </w:pPr>
      <w:r w:rsidRPr="00006DC5">
        <w:rPr>
          <w:rFonts w:asciiTheme="majorBidi" w:hAnsiTheme="majorBidi" w:cstheme="majorBidi"/>
          <w:b/>
          <w:bCs/>
          <w:sz w:val="26"/>
          <w:szCs w:val="26"/>
        </w:rPr>
        <w:t>III-1- L’inquiétante étrangeté</w:t>
      </w:r>
      <w:r w:rsidR="00852315">
        <w:rPr>
          <w:rFonts w:asciiTheme="majorBidi" w:hAnsiTheme="majorBidi" w:cstheme="majorBidi"/>
          <w:b/>
          <w:b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correspond « </w:t>
      </w:r>
      <w:r w:rsidRPr="00006DC5">
        <w:rPr>
          <w:rFonts w:asciiTheme="majorBidi" w:hAnsiTheme="majorBidi" w:cstheme="majorBidi"/>
          <w:i/>
          <w:iCs/>
          <w:sz w:val="26"/>
          <w:szCs w:val="26"/>
        </w:rPr>
        <w:t>à ce qui suscite l’angoisse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et l’épouvante</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65"/>
      </w:r>
      <w:r w:rsidRPr="00006DC5">
        <w:rPr>
          <w:rFonts w:asciiTheme="majorBidi" w:hAnsiTheme="majorBidi" w:cstheme="majorBidi"/>
          <w:sz w:val="26"/>
          <w:szCs w:val="26"/>
        </w:rPr>
        <w:t xml:space="preserve"> et constitue une </w:t>
      </w:r>
      <w:r w:rsidRPr="00006DC5">
        <w:rPr>
          <w:rFonts w:asciiTheme="majorBidi" w:hAnsiTheme="majorBidi" w:cstheme="majorBidi"/>
          <w:bCs/>
          <w:sz w:val="26"/>
          <w:szCs w:val="26"/>
        </w:rPr>
        <w:t>catégorie</w:t>
      </w:r>
      <w:r w:rsidRPr="00006DC5">
        <w:rPr>
          <w:rFonts w:asciiTheme="majorBidi" w:hAnsiTheme="majorBidi" w:cstheme="majorBidi"/>
          <w:b/>
          <w:sz w:val="26"/>
          <w:szCs w:val="26"/>
        </w:rPr>
        <w:t xml:space="preserve"> </w:t>
      </w:r>
      <w:r w:rsidRPr="00006DC5">
        <w:rPr>
          <w:rFonts w:asciiTheme="majorBidi" w:hAnsiTheme="majorBidi" w:cstheme="majorBidi"/>
          <w:sz w:val="26"/>
          <w:szCs w:val="26"/>
        </w:rPr>
        <w:t>au sein de l’angoissant ; catégorie dont il convient de déterminer le dénominateur commun : « </w:t>
      </w:r>
      <w:r w:rsidRPr="00006DC5">
        <w:rPr>
          <w:rFonts w:asciiTheme="majorBidi" w:hAnsiTheme="majorBidi" w:cstheme="majorBidi"/>
          <w:i/>
          <w:iCs/>
          <w:sz w:val="26"/>
          <w:szCs w:val="26"/>
        </w:rPr>
        <w:t>on est… en droit d’attendre qu’il recèle un noyau spécifique qui justifie l’usage d’un terme conceptuel spécifique. On aimerait savoir quel est ce noyau commun susceptible d’autoriser, au sein de l’angoissant, la distinction d’un « étrangement inquiétant » »</w:t>
      </w:r>
      <w:r w:rsidRPr="00006DC5">
        <w:rPr>
          <w:rStyle w:val="Appelnotedebasdep"/>
          <w:rFonts w:asciiTheme="majorBidi" w:hAnsiTheme="majorBidi" w:cstheme="majorBidi"/>
          <w:i/>
          <w:iCs/>
          <w:sz w:val="26"/>
          <w:szCs w:val="26"/>
        </w:rPr>
        <w:footnoteReference w:id="166"/>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t>Freud</w:t>
      </w:r>
      <w:r w:rsidRPr="00006DC5">
        <w:rPr>
          <w:rFonts w:asciiTheme="majorBidi" w:hAnsiTheme="majorBidi" w:cstheme="majorBidi"/>
          <w:b/>
          <w:sz w:val="26"/>
          <w:szCs w:val="26"/>
        </w:rPr>
        <w:t xml:space="preserve"> </w:t>
      </w:r>
      <w:r w:rsidRPr="00006DC5">
        <w:rPr>
          <w:rFonts w:asciiTheme="majorBidi" w:hAnsiTheme="majorBidi" w:cstheme="majorBidi"/>
          <w:sz w:val="26"/>
          <w:szCs w:val="26"/>
        </w:rPr>
        <w:t xml:space="preserve">envisage deux voies de recherche possibles, l’une </w:t>
      </w:r>
      <w:r w:rsidRPr="00006DC5">
        <w:rPr>
          <w:rFonts w:asciiTheme="majorBidi" w:hAnsiTheme="majorBidi" w:cstheme="majorBidi"/>
          <w:b/>
          <w:sz w:val="26"/>
          <w:szCs w:val="26"/>
        </w:rPr>
        <w:t>s</w:t>
      </w:r>
      <w:r w:rsidRPr="00006DC5">
        <w:rPr>
          <w:rFonts w:asciiTheme="majorBidi" w:hAnsiTheme="majorBidi" w:cstheme="majorBidi"/>
          <w:bCs/>
          <w:sz w:val="26"/>
          <w:szCs w:val="26"/>
        </w:rPr>
        <w:t>émantique</w:t>
      </w:r>
      <w:r w:rsidRPr="00006DC5">
        <w:rPr>
          <w:rFonts w:asciiTheme="majorBidi" w:hAnsiTheme="majorBidi" w:cstheme="majorBidi"/>
          <w:sz w:val="26"/>
          <w:szCs w:val="26"/>
        </w:rPr>
        <w:t> : «</w:t>
      </w:r>
      <w:r w:rsidRPr="00006DC5">
        <w:rPr>
          <w:rFonts w:asciiTheme="majorBidi" w:hAnsiTheme="majorBidi" w:cstheme="majorBidi"/>
          <w:i/>
          <w:iCs/>
          <w:sz w:val="26"/>
          <w:szCs w:val="26"/>
        </w:rPr>
        <w:t> …rechercher quelle signification l’évolution de la langue a déposé dans le mot Unheimlich</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67"/>
      </w:r>
      <w:r w:rsidRPr="00006DC5">
        <w:rPr>
          <w:rFonts w:asciiTheme="majorBidi" w:hAnsiTheme="majorBidi" w:cstheme="majorBidi"/>
          <w:sz w:val="26"/>
          <w:szCs w:val="26"/>
        </w:rPr>
        <w:t xml:space="preserve"> et l’autre </w:t>
      </w:r>
      <w:r w:rsidRPr="00006DC5">
        <w:rPr>
          <w:rFonts w:asciiTheme="majorBidi" w:hAnsiTheme="majorBidi" w:cstheme="majorBidi"/>
          <w:bCs/>
          <w:sz w:val="26"/>
          <w:szCs w:val="26"/>
        </w:rPr>
        <w:t>analytique</w:t>
      </w:r>
      <w:r w:rsidRPr="00006DC5">
        <w:rPr>
          <w:rFonts w:asciiTheme="majorBidi" w:hAnsiTheme="majorBidi" w:cstheme="majorBidi"/>
          <w:sz w:val="26"/>
          <w:szCs w:val="26"/>
        </w:rPr>
        <w:t> : « </w:t>
      </w:r>
      <w:r w:rsidRPr="00006DC5">
        <w:rPr>
          <w:rFonts w:asciiTheme="majorBidi" w:hAnsiTheme="majorBidi" w:cstheme="majorBidi"/>
          <w:i/>
          <w:iCs/>
          <w:sz w:val="26"/>
          <w:szCs w:val="26"/>
        </w:rPr>
        <w:t>… ou compiler tout ce qui, dans les personnes et les choses, dans les impressions sensorielles, les expériences vécues et les situations éveille en nous le sentiment de l’inquiétante étrangeté</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et inférer le caractère voilé de celui-ci à partir d’un élément commun à tous les cas </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168"/>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explique que les deux voies amènent au même résultat, « </w:t>
      </w:r>
      <w:r w:rsidRPr="00006DC5">
        <w:rPr>
          <w:rFonts w:asciiTheme="majorBidi" w:hAnsiTheme="majorBidi" w:cstheme="majorBidi"/>
          <w:i/>
          <w:iCs/>
          <w:sz w:val="26"/>
          <w:szCs w:val="26"/>
        </w:rPr>
        <w:t>… à savoir que l’inquiétante étrangeté</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est cette variété particulière de l’effrayant qui remonte et qui est  depuis longtemps connu, </w:t>
      </w:r>
      <w:r w:rsidRPr="00006DC5">
        <w:rPr>
          <w:rFonts w:asciiTheme="majorBidi" w:hAnsiTheme="majorBidi" w:cstheme="majorBidi"/>
          <w:bCs/>
          <w:i/>
          <w:iCs/>
          <w:sz w:val="26"/>
          <w:szCs w:val="26"/>
        </w:rPr>
        <w:t>depuis longtemps familier</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69"/>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C’est le cas de nos écrivains algériens qui ont toujours côtoyé le terrorisme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 ils ont vécu les actes barbares à travers leur vécu quotidien. Ce qui nous fait dire que le terrorisme, à travers tout ce qu’il représente d’effrayant, leur est familier.</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Il va s’agir pour Freud « </w:t>
      </w:r>
      <w:r w:rsidRPr="00006DC5">
        <w:rPr>
          <w:rFonts w:asciiTheme="majorBidi" w:hAnsiTheme="majorBidi" w:cstheme="majorBidi"/>
          <w:i/>
          <w:iCs/>
          <w:sz w:val="26"/>
          <w:szCs w:val="26"/>
        </w:rPr>
        <w:t>d’aller au-delà de l’équation : étrangement inquiétant=non familier </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170"/>
      </w:r>
      <w:r w:rsidRPr="00006DC5">
        <w:rPr>
          <w:rFonts w:asciiTheme="majorBidi" w:hAnsiTheme="majorBidi" w:cstheme="majorBidi"/>
          <w:sz w:val="26"/>
          <w:szCs w:val="26"/>
        </w:rPr>
        <w:t xml:space="preserve">. Cependant, le rapport éminent entre </w:t>
      </w:r>
      <w:r w:rsidRPr="00006DC5">
        <w:rPr>
          <w:rFonts w:asciiTheme="majorBidi" w:hAnsiTheme="majorBidi" w:cstheme="majorBidi"/>
          <w:i/>
          <w:iCs/>
          <w:sz w:val="26"/>
          <w:szCs w:val="26"/>
        </w:rPr>
        <w:t>familiarité</w:t>
      </w:r>
      <w:r w:rsidRPr="00006DC5">
        <w:rPr>
          <w:rFonts w:asciiTheme="majorBidi" w:hAnsiTheme="majorBidi" w:cstheme="majorBidi"/>
          <w:sz w:val="26"/>
          <w:szCs w:val="26"/>
        </w:rPr>
        <w:t xml:space="preserve"> et </w:t>
      </w:r>
      <w:r w:rsidRPr="00006DC5">
        <w:rPr>
          <w:rFonts w:asciiTheme="majorBidi" w:hAnsiTheme="majorBidi" w:cstheme="majorBidi"/>
          <w:i/>
          <w:iCs/>
          <w:sz w:val="26"/>
          <w:szCs w:val="26"/>
        </w:rPr>
        <w:t>inquiétante étrangeté</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est dés le début affirmé, ainsi que leur relation génétique puisque la question de Freud est : « </w:t>
      </w:r>
      <w:r w:rsidRPr="00006DC5">
        <w:rPr>
          <w:rFonts w:asciiTheme="majorBidi" w:hAnsiTheme="majorBidi" w:cstheme="majorBidi"/>
          <w:i/>
          <w:iCs/>
          <w:sz w:val="26"/>
          <w:szCs w:val="26"/>
        </w:rPr>
        <w:t>… à quelles conditions le familier peut devenir étrangement inquiétant… ?</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71"/>
      </w:r>
      <w:r w:rsidRPr="00006DC5">
        <w:rPr>
          <w:rFonts w:asciiTheme="majorBidi" w:hAnsiTheme="majorBidi" w:cstheme="majorBidi"/>
          <w:sz w:val="26"/>
          <w:szCs w:val="26"/>
        </w:rPr>
        <w: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C’est-à-dire que nous nous posons la question de savoir : comment ce qui est familier aux écrivains leur devient étrangement inquiétant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iCs/>
          <w:sz w:val="26"/>
          <w:szCs w:val="26"/>
        </w:rPr>
      </w:pPr>
      <w:r w:rsidRPr="00006DC5">
        <w:rPr>
          <w:rFonts w:asciiTheme="majorBidi" w:hAnsiTheme="majorBidi" w:cstheme="majorBidi"/>
          <w:b/>
          <w:iCs/>
          <w:sz w:val="26"/>
          <w:szCs w:val="26"/>
        </w:rPr>
        <w:t>III-1- 1- Analyse sémantique de l’inquiétante étrangeté</w:t>
      </w:r>
      <w:r w:rsidR="00852315">
        <w:rPr>
          <w:rFonts w:asciiTheme="majorBidi" w:hAnsiTheme="majorBidi" w:cstheme="majorBidi"/>
          <w:b/>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b/>
          <w:iCs/>
          <w:sz w:val="26"/>
          <w:szCs w:val="26"/>
        </w:rPr>
        <w:fldChar w:fldCharType="end"/>
      </w:r>
      <w:r w:rsidRPr="00006DC5">
        <w:rPr>
          <w:rFonts w:asciiTheme="majorBidi" w:hAnsiTheme="majorBidi" w:cstheme="majorBidi"/>
          <w:b/>
          <w:iCs/>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w w:val="104"/>
          <w:sz w:val="26"/>
          <w:szCs w:val="26"/>
        </w:rPr>
        <w:t>Le sens courant d’</w:t>
      </w:r>
      <w:r w:rsidRPr="00006DC5">
        <w:rPr>
          <w:rFonts w:asciiTheme="majorBidi" w:hAnsiTheme="majorBidi" w:cstheme="majorBidi"/>
          <w:i/>
          <w:iCs/>
          <w:w w:val="104"/>
          <w:sz w:val="26"/>
          <w:szCs w:val="26"/>
        </w:rPr>
        <w:t>unheimlich</w:t>
      </w:r>
      <w:r w:rsidR="00852315">
        <w:rPr>
          <w:rFonts w:asciiTheme="majorBidi" w:hAnsiTheme="majorBidi" w:cstheme="majorBidi"/>
          <w:i/>
          <w:iCs/>
          <w:w w:val="104"/>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w w:val="104"/>
          <w:sz w:val="26"/>
          <w:szCs w:val="26"/>
        </w:rPr>
        <w:fldChar w:fldCharType="end"/>
      </w:r>
      <w:r w:rsidRPr="00006DC5">
        <w:rPr>
          <w:rFonts w:asciiTheme="majorBidi" w:hAnsiTheme="majorBidi" w:cstheme="majorBidi"/>
          <w:w w:val="104"/>
          <w:sz w:val="26"/>
          <w:szCs w:val="26"/>
        </w:rPr>
        <w:t xml:space="preserve">, n’est nullement égal à la somme des significations des éléments qui le composent. Le principe de </w:t>
      </w:r>
      <w:r w:rsidRPr="00006DC5">
        <w:rPr>
          <w:rFonts w:asciiTheme="majorBidi" w:hAnsiTheme="majorBidi" w:cstheme="majorBidi"/>
          <w:sz w:val="26"/>
          <w:szCs w:val="26"/>
        </w:rPr>
        <w:t>«</w:t>
      </w:r>
      <w:r w:rsidRPr="00006DC5">
        <w:rPr>
          <w:rFonts w:asciiTheme="majorBidi" w:hAnsiTheme="majorBidi" w:cstheme="majorBidi"/>
          <w:i/>
          <w:iCs/>
          <w:sz w:val="26"/>
          <w:szCs w:val="26"/>
        </w:rPr>
        <w:t>compositionnalité de la signification</w:t>
      </w:r>
      <w:r w:rsidRPr="00006DC5">
        <w:rPr>
          <w:rFonts w:asciiTheme="majorBidi" w:hAnsiTheme="majorBidi" w:cstheme="majorBidi"/>
          <w:sz w:val="26"/>
          <w:szCs w:val="26"/>
        </w:rPr>
        <w:t xml:space="preserve"> »</w:t>
      </w:r>
      <w:r w:rsidRPr="00006DC5">
        <w:rPr>
          <w:rStyle w:val="Appelnotedebasdep"/>
          <w:rFonts w:asciiTheme="majorBidi" w:hAnsiTheme="majorBidi" w:cstheme="majorBidi"/>
          <w:sz w:val="26"/>
          <w:szCs w:val="26"/>
        </w:rPr>
        <w:footnoteReference w:id="172"/>
      </w:r>
      <w:r w:rsidRPr="00006DC5">
        <w:rPr>
          <w:rFonts w:asciiTheme="majorBidi" w:hAnsiTheme="majorBidi" w:cstheme="majorBidi"/>
          <w:sz w:val="26"/>
          <w:szCs w:val="26"/>
        </w:rPr>
        <w:t xml:space="preserve"> trouve son sens </w:t>
      </w:r>
      <w:r w:rsidRPr="00006DC5">
        <w:rPr>
          <w:rFonts w:asciiTheme="majorBidi" w:hAnsiTheme="majorBidi" w:cstheme="majorBidi"/>
          <w:w w:val="103"/>
          <w:sz w:val="26"/>
          <w:szCs w:val="26"/>
        </w:rPr>
        <w:t xml:space="preserve">dans le « </w:t>
      </w:r>
      <w:r w:rsidRPr="00006DC5">
        <w:rPr>
          <w:rFonts w:asciiTheme="majorBidi" w:hAnsiTheme="majorBidi" w:cstheme="majorBidi"/>
          <w:i/>
          <w:iCs/>
          <w:w w:val="103"/>
          <w:sz w:val="26"/>
          <w:szCs w:val="26"/>
        </w:rPr>
        <w:t>principe de Frege</w:t>
      </w:r>
      <w:r w:rsidRPr="00006DC5">
        <w:rPr>
          <w:rFonts w:asciiTheme="majorBidi" w:hAnsiTheme="majorBidi" w:cstheme="majorBidi"/>
          <w:w w:val="103"/>
          <w:sz w:val="26"/>
          <w:szCs w:val="26"/>
        </w:rPr>
        <w:t xml:space="preserve"> » : « </w:t>
      </w:r>
      <w:r w:rsidRPr="00006DC5">
        <w:rPr>
          <w:rFonts w:asciiTheme="majorBidi" w:hAnsiTheme="majorBidi" w:cstheme="majorBidi"/>
          <w:i/>
          <w:iCs/>
          <w:w w:val="103"/>
          <w:sz w:val="26"/>
          <w:szCs w:val="26"/>
        </w:rPr>
        <w:t xml:space="preserve">Le SENS du tout est fonction du sens des parties et de </w:t>
      </w:r>
      <w:r w:rsidRPr="00006DC5">
        <w:rPr>
          <w:rFonts w:asciiTheme="majorBidi" w:hAnsiTheme="majorBidi" w:cstheme="majorBidi"/>
          <w:i/>
          <w:iCs/>
          <w:spacing w:val="-1"/>
          <w:sz w:val="26"/>
          <w:szCs w:val="26"/>
        </w:rPr>
        <w:t xml:space="preserve">leur mode de combinaison. </w:t>
      </w:r>
      <w:r w:rsidRPr="00006DC5">
        <w:rPr>
          <w:rFonts w:asciiTheme="majorBidi" w:hAnsiTheme="majorBidi" w:cstheme="majorBidi"/>
          <w:spacing w:val="-1"/>
          <w:sz w:val="26"/>
          <w:szCs w:val="26"/>
        </w:rPr>
        <w:t>»</w:t>
      </w:r>
      <w:r w:rsidRPr="00006DC5">
        <w:rPr>
          <w:rStyle w:val="Appelnotedebasdep"/>
          <w:rFonts w:asciiTheme="majorBidi" w:hAnsiTheme="majorBidi" w:cstheme="majorBidi"/>
          <w:spacing w:val="-1"/>
          <w:sz w:val="26"/>
          <w:szCs w:val="26"/>
        </w:rPr>
        <w:footnoteReference w:id="173"/>
      </w:r>
      <w:r w:rsidRPr="00006DC5">
        <w:rPr>
          <w:rFonts w:asciiTheme="majorBidi" w:hAnsiTheme="majorBidi" w:cstheme="majorBidi"/>
          <w:spacing w:val="-1"/>
          <w:sz w:val="26"/>
          <w:szCs w:val="26"/>
        </w:rPr>
        <w:t xml:space="preserve">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sz w:val="26"/>
          <w:szCs w:val="26"/>
        </w:rPr>
        <w:t xml:space="preserve">Les partisans du sens littéral s’en inspirent, en décomposant le terme construit </w:t>
      </w:r>
      <w:r w:rsidRPr="00006DC5">
        <w:rPr>
          <w:rFonts w:asciiTheme="majorBidi" w:hAnsiTheme="majorBidi" w:cstheme="majorBidi"/>
          <w:i/>
          <w:iCs/>
          <w:sz w:val="26"/>
          <w:szCs w:val="26"/>
        </w:rPr>
        <w:t>unheimlich</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et en construisant sur le même modèle un signifiant cible équivalent. La traduction littérale du terme </w:t>
      </w:r>
      <w:r w:rsidRPr="00006DC5">
        <w:rPr>
          <w:rFonts w:asciiTheme="majorBidi" w:hAnsiTheme="majorBidi" w:cstheme="majorBidi"/>
          <w:i/>
          <w:iCs/>
          <w:sz w:val="26"/>
          <w:szCs w:val="26"/>
        </w:rPr>
        <w:t>unheimlich</w:t>
      </w:r>
      <w:r w:rsidRPr="00006DC5">
        <w:rPr>
          <w:rFonts w:asciiTheme="majorBidi" w:hAnsiTheme="majorBidi" w:cstheme="majorBidi"/>
          <w:sz w:val="26"/>
          <w:szCs w:val="26"/>
        </w:rPr>
        <w:t>, telle qu’on la trouve chez Philippe Forget</w:t>
      </w:r>
      <w:r w:rsidRPr="00006DC5">
        <w:rPr>
          <w:rStyle w:val="Appelnotedebasdep"/>
          <w:rFonts w:asciiTheme="majorBidi" w:hAnsiTheme="majorBidi" w:cstheme="majorBidi"/>
          <w:sz w:val="26"/>
          <w:szCs w:val="26"/>
        </w:rPr>
        <w:footnoteReference w:id="174"/>
      </w:r>
      <w:r w:rsidRPr="00006DC5">
        <w:rPr>
          <w:rFonts w:asciiTheme="majorBidi" w:hAnsiTheme="majorBidi" w:cstheme="majorBidi"/>
          <w:sz w:val="26"/>
          <w:szCs w:val="26"/>
        </w:rPr>
        <w:t xml:space="preserve">  par exemple : « infamilier », s’appuie en fait sur le sens étymologique supposé de </w:t>
      </w:r>
      <w:r w:rsidRPr="00006DC5">
        <w:rPr>
          <w:rFonts w:asciiTheme="majorBidi" w:hAnsiTheme="majorBidi" w:cstheme="majorBidi"/>
          <w:i/>
          <w:iCs/>
          <w:sz w:val="26"/>
          <w:szCs w:val="26"/>
        </w:rPr>
        <w:t>unheimlich</w:t>
      </w:r>
      <w:r w:rsidRPr="00006DC5">
        <w:rPr>
          <w:rFonts w:asciiTheme="majorBidi" w:hAnsiTheme="majorBidi" w:cstheme="majorBidi"/>
          <w:sz w:val="26"/>
          <w:szCs w:val="26"/>
        </w:rPr>
        <w:t xml:space="preserve">. Jean-Bertrand Pontalis décrit ainsi ce que désigne </w:t>
      </w:r>
      <w:r w:rsidRPr="00006DC5">
        <w:rPr>
          <w:rFonts w:asciiTheme="majorBidi" w:hAnsiTheme="majorBidi" w:cstheme="majorBidi"/>
          <w:i/>
          <w:iCs/>
          <w:sz w:val="26"/>
          <w:szCs w:val="26"/>
        </w:rPr>
        <w:t>das</w:t>
      </w:r>
      <w:r w:rsidRPr="00006DC5">
        <w:rPr>
          <w:rFonts w:asciiTheme="majorBidi" w:hAnsiTheme="majorBidi" w:cstheme="majorBidi"/>
          <w:sz w:val="26"/>
          <w:szCs w:val="26"/>
        </w:rPr>
        <w:t xml:space="preserve"> </w:t>
      </w:r>
      <w:r w:rsidRPr="00006DC5">
        <w:rPr>
          <w:rFonts w:asciiTheme="majorBidi" w:hAnsiTheme="majorBidi" w:cstheme="majorBidi"/>
          <w:i/>
          <w:iCs/>
          <w:sz w:val="26"/>
          <w:szCs w:val="26"/>
        </w:rPr>
        <w:t>Unheimliche</w:t>
      </w:r>
      <w:r w:rsidRPr="00006DC5">
        <w:rPr>
          <w:rFonts w:asciiTheme="majorBidi" w:hAnsiTheme="majorBidi" w:cstheme="majorBidi"/>
          <w:sz w:val="26"/>
          <w:szCs w:val="26"/>
        </w:rPr>
        <w:t xml:space="preserve"> : « </w:t>
      </w:r>
      <w:r w:rsidRPr="00006DC5">
        <w:rPr>
          <w:rFonts w:asciiTheme="majorBidi" w:hAnsiTheme="majorBidi" w:cstheme="majorBidi"/>
          <w:i/>
          <w:iCs/>
          <w:sz w:val="26"/>
          <w:szCs w:val="26"/>
        </w:rPr>
        <w:t>ce qui n’appartient pas à la maison et pourtant y demeure</w:t>
      </w:r>
      <w:r w:rsidRPr="00006DC5">
        <w:rPr>
          <w:rFonts w:asciiTheme="majorBidi" w:hAnsiTheme="majorBidi" w:cstheme="majorBidi"/>
          <w:sz w:val="26"/>
          <w:szCs w:val="26"/>
        </w:rPr>
        <w:t xml:space="preserve"> »</w:t>
      </w:r>
      <w:r w:rsidRPr="00006DC5">
        <w:rPr>
          <w:rStyle w:val="Appelnotedebasdep"/>
          <w:rFonts w:asciiTheme="majorBidi" w:hAnsiTheme="majorBidi" w:cstheme="majorBidi"/>
          <w:sz w:val="26"/>
          <w:szCs w:val="26"/>
        </w:rPr>
        <w:footnoteReference w:id="175"/>
      </w:r>
      <w:r w:rsidRPr="00006DC5">
        <w:rPr>
          <w:rFonts w:asciiTheme="majorBidi" w:hAnsiTheme="majorBidi" w:cstheme="majorBidi"/>
          <w:sz w:val="26"/>
          <w:szCs w:val="26"/>
        </w:rPr>
        <w:t>.</w:t>
      </w:r>
      <w:r w:rsidRPr="00006DC5">
        <w:rPr>
          <w:rFonts w:asciiTheme="majorBidi" w:hAnsiTheme="majorBidi" w:cstheme="majorBidi"/>
          <w:spacing w:val="-1"/>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 xml:space="preserve">Les tenants de l’explication par la source, quant à eux, postulent que, le </w:t>
      </w:r>
      <w:r w:rsidRPr="00006DC5">
        <w:rPr>
          <w:rFonts w:asciiTheme="majorBidi" w:hAnsiTheme="majorBidi" w:cstheme="majorBidi"/>
          <w:sz w:val="26"/>
          <w:szCs w:val="26"/>
        </w:rPr>
        <w:lastRenderedPageBreak/>
        <w:t>sens premier, étymologique, véhiculé par le signifiant qui n’est autre qu’un dérivé de son étymon. En somme, la forme évolue, mais le sens de l’étymon resterait implicite, comme caché dans les utilisations successives du mot</w:t>
      </w:r>
      <w:r w:rsidRPr="00006DC5">
        <w:rPr>
          <w:rFonts w:asciiTheme="majorBidi" w:hAnsiTheme="majorBidi" w:cstheme="majorBidi"/>
          <w:w w:val="103"/>
          <w:sz w:val="26"/>
          <w:szCs w:val="26"/>
        </w:rPr>
        <w:t>. Les données étymologiques fonctionneraient comme un inconscient</w:t>
      </w:r>
      <w:r w:rsidR="00852315">
        <w:rPr>
          <w:rFonts w:asciiTheme="majorBidi" w:hAnsiTheme="majorBidi" w:cstheme="majorBidi"/>
          <w:w w:val="103"/>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w w:val="103"/>
          <w:sz w:val="26"/>
          <w:szCs w:val="26"/>
        </w:rPr>
        <w:fldChar w:fldCharType="end"/>
      </w:r>
      <w:r w:rsidRPr="00006DC5">
        <w:rPr>
          <w:rFonts w:asciiTheme="majorBidi" w:hAnsiTheme="majorBidi" w:cstheme="majorBidi"/>
          <w:w w:val="103"/>
          <w:sz w:val="26"/>
          <w:szCs w:val="26"/>
        </w:rPr>
        <w:t xml:space="preserve"> sémantique dans la </w:t>
      </w:r>
      <w:r w:rsidRPr="00006DC5">
        <w:rPr>
          <w:rFonts w:asciiTheme="majorBidi" w:hAnsiTheme="majorBidi" w:cstheme="majorBidi"/>
          <w:spacing w:val="-2"/>
          <w:sz w:val="26"/>
          <w:szCs w:val="26"/>
        </w:rPr>
        <w:t xml:space="preserve">langue.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sz w:val="26"/>
          <w:szCs w:val="26"/>
        </w:rPr>
        <w:t xml:space="preserve">L’argumentation freudienne s’appuie sur la présence de </w:t>
      </w:r>
      <w:r w:rsidRPr="00006DC5">
        <w:rPr>
          <w:rFonts w:asciiTheme="majorBidi" w:hAnsiTheme="majorBidi" w:cstheme="majorBidi"/>
          <w:i/>
          <w:iCs/>
          <w:sz w:val="26"/>
          <w:szCs w:val="26"/>
        </w:rPr>
        <w:t>heimlich</w:t>
      </w:r>
      <w:r w:rsidRPr="00006DC5">
        <w:rPr>
          <w:rFonts w:asciiTheme="majorBidi" w:hAnsiTheme="majorBidi" w:cstheme="majorBidi"/>
          <w:sz w:val="26"/>
          <w:szCs w:val="26"/>
        </w:rPr>
        <w:t xml:space="preserve"> dans </w:t>
      </w:r>
      <w:r w:rsidRPr="00006DC5">
        <w:rPr>
          <w:rFonts w:asciiTheme="majorBidi" w:hAnsiTheme="majorBidi" w:cstheme="majorBidi"/>
          <w:i/>
          <w:iCs/>
          <w:sz w:val="26"/>
          <w:szCs w:val="26"/>
        </w:rPr>
        <w:t>unheimlich</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et pourtant on doit noter dès à présent que, dans l’usage, </w:t>
      </w:r>
      <w:r w:rsidRPr="00006DC5">
        <w:rPr>
          <w:rFonts w:asciiTheme="majorBidi" w:hAnsiTheme="majorBidi" w:cstheme="majorBidi"/>
          <w:i/>
          <w:iCs/>
          <w:sz w:val="26"/>
          <w:szCs w:val="26"/>
        </w:rPr>
        <w:t>heimlich</w:t>
      </w:r>
      <w:r w:rsidRPr="00006DC5">
        <w:rPr>
          <w:rFonts w:asciiTheme="majorBidi" w:hAnsiTheme="majorBidi" w:cstheme="majorBidi"/>
          <w:sz w:val="26"/>
          <w:szCs w:val="26"/>
        </w:rPr>
        <w:t xml:space="preserve"> connote le familier attaché à </w:t>
      </w:r>
      <w:r w:rsidRPr="00006DC5">
        <w:rPr>
          <w:rFonts w:asciiTheme="majorBidi" w:hAnsiTheme="majorBidi" w:cstheme="majorBidi"/>
          <w:i/>
          <w:iCs/>
          <w:sz w:val="26"/>
          <w:szCs w:val="26"/>
        </w:rPr>
        <w:t>heim</w:t>
      </w:r>
      <w:r w:rsidRPr="00006DC5">
        <w:rPr>
          <w:rFonts w:asciiTheme="majorBidi" w:hAnsiTheme="majorBidi" w:cstheme="majorBidi"/>
          <w:sz w:val="26"/>
          <w:szCs w:val="26"/>
        </w:rPr>
        <w:t xml:space="preserve">-, alors que cette composante a disparu dans </w:t>
      </w:r>
      <w:r w:rsidRPr="00006DC5">
        <w:rPr>
          <w:rFonts w:asciiTheme="majorBidi" w:hAnsiTheme="majorBidi" w:cstheme="majorBidi"/>
          <w:i/>
          <w:iCs/>
          <w:sz w:val="26"/>
          <w:szCs w:val="26"/>
        </w:rPr>
        <w:t>unheimlich</w:t>
      </w:r>
      <w:r w:rsidRPr="00006DC5">
        <w:rPr>
          <w:rFonts w:asciiTheme="majorBidi" w:hAnsiTheme="majorBidi" w:cstheme="majorBidi"/>
          <w:sz w:val="26"/>
          <w:szCs w:val="26"/>
        </w:rPr>
        <w:t>, ne lui lais</w:t>
      </w:r>
      <w:r w:rsidRPr="00006DC5">
        <w:rPr>
          <w:rFonts w:asciiTheme="majorBidi" w:hAnsiTheme="majorBidi" w:cstheme="majorBidi"/>
          <w:w w:val="102"/>
          <w:sz w:val="26"/>
          <w:szCs w:val="26"/>
        </w:rPr>
        <w:t xml:space="preserve">sant que le sens de « </w:t>
      </w:r>
      <w:r w:rsidRPr="00006DC5">
        <w:rPr>
          <w:rFonts w:asciiTheme="majorBidi" w:hAnsiTheme="majorBidi" w:cstheme="majorBidi"/>
          <w:i/>
          <w:iCs/>
          <w:w w:val="102"/>
          <w:sz w:val="26"/>
          <w:szCs w:val="26"/>
        </w:rPr>
        <w:t>sinistre, lugubre, effrayant</w:t>
      </w:r>
      <w:r w:rsidRPr="00006DC5">
        <w:rPr>
          <w:rFonts w:asciiTheme="majorBidi" w:hAnsiTheme="majorBidi" w:cstheme="majorBidi"/>
          <w:w w:val="102"/>
          <w:sz w:val="26"/>
          <w:szCs w:val="26"/>
        </w:rPr>
        <w:t xml:space="preserve"> ». Composante disparue, mais toujours pré</w:t>
      </w:r>
      <w:r w:rsidRPr="00006DC5">
        <w:rPr>
          <w:rFonts w:asciiTheme="majorBidi" w:hAnsiTheme="majorBidi" w:cstheme="majorBidi"/>
          <w:w w:val="103"/>
          <w:sz w:val="26"/>
          <w:szCs w:val="26"/>
        </w:rPr>
        <w:t xml:space="preserve">sente dans la morphologie du terme : autrement dit, ce que les tenants de l’approche littérale supposent, c’est </w:t>
      </w:r>
      <w:r w:rsidRPr="00006DC5">
        <w:rPr>
          <w:rFonts w:asciiTheme="majorBidi" w:hAnsiTheme="majorBidi" w:cstheme="majorBidi"/>
          <w:sz w:val="26"/>
          <w:szCs w:val="26"/>
        </w:rPr>
        <w:t>que le terme a possédé un jour  et donc possède étymologiquement  le sens que sa morpho</w:t>
      </w:r>
      <w:r w:rsidRPr="00006DC5">
        <w:rPr>
          <w:rFonts w:asciiTheme="majorBidi" w:hAnsiTheme="majorBidi" w:cstheme="majorBidi"/>
          <w:spacing w:val="-1"/>
          <w:sz w:val="26"/>
          <w:szCs w:val="26"/>
        </w:rPr>
        <w:t xml:space="preserve">logie semble avoir construit.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sz w:val="26"/>
          <w:szCs w:val="26"/>
        </w:rPr>
        <w:t>L</w:t>
      </w:r>
      <w:r w:rsidRPr="00006DC5">
        <w:rPr>
          <w:rFonts w:asciiTheme="majorBidi" w:hAnsiTheme="majorBidi" w:cstheme="majorBidi"/>
          <w:w w:val="103"/>
          <w:sz w:val="26"/>
          <w:szCs w:val="26"/>
        </w:rPr>
        <w:t xml:space="preserve">a traduction doit servir, donc, de révélateur aux sèmes abandonné par </w:t>
      </w:r>
      <w:r w:rsidRPr="00006DC5">
        <w:rPr>
          <w:rFonts w:asciiTheme="majorBidi" w:hAnsiTheme="majorBidi" w:cstheme="majorBidi"/>
          <w:w w:val="105"/>
          <w:sz w:val="26"/>
          <w:szCs w:val="26"/>
        </w:rPr>
        <w:t xml:space="preserve">l’usage. Il est donc question d’aller à l’encontre du mouvement naturel de la langue, qui se </w:t>
      </w:r>
      <w:r w:rsidRPr="00006DC5">
        <w:rPr>
          <w:rFonts w:asciiTheme="majorBidi" w:hAnsiTheme="majorBidi" w:cstheme="majorBidi"/>
          <w:sz w:val="26"/>
          <w:szCs w:val="26"/>
        </w:rPr>
        <w:t xml:space="preserve">confond avec l’usage, pour lui préférer </w:t>
      </w:r>
      <w:r w:rsidRPr="00006DC5">
        <w:rPr>
          <w:rFonts w:asciiTheme="majorBidi" w:hAnsiTheme="majorBidi" w:cstheme="majorBidi"/>
          <w:i/>
          <w:iCs/>
          <w:sz w:val="26"/>
          <w:szCs w:val="26"/>
        </w:rPr>
        <w:t xml:space="preserve">« « l’anasémisation », c’est-à-dire une remontée de sens. Il s’agit de révéler ce qui dans la langue a été émoussé par l’usage : il s’agit bien de retrouver le sens étymologique, qu’on compte voir faire surface grâce à la théorie de la compositionnalité </w:t>
      </w:r>
      <w:r w:rsidRPr="00006DC5">
        <w:rPr>
          <w:rFonts w:asciiTheme="majorBidi" w:hAnsiTheme="majorBidi" w:cstheme="majorBidi"/>
          <w:i/>
          <w:iCs/>
          <w:spacing w:val="-1"/>
          <w:sz w:val="26"/>
          <w:szCs w:val="26"/>
        </w:rPr>
        <w:t>de la signification que nous venons d’exposer »</w:t>
      </w:r>
      <w:r w:rsidRPr="00006DC5">
        <w:rPr>
          <w:rStyle w:val="Appelnotedebasdep"/>
          <w:rFonts w:asciiTheme="majorBidi" w:hAnsiTheme="majorBidi" w:cstheme="majorBidi"/>
          <w:i/>
          <w:iCs/>
          <w:spacing w:val="-1"/>
          <w:sz w:val="26"/>
          <w:szCs w:val="26"/>
        </w:rPr>
        <w:footnoteReference w:id="176"/>
      </w:r>
      <w:r w:rsidRPr="00006DC5">
        <w:rPr>
          <w:rFonts w:asciiTheme="majorBidi" w:hAnsiTheme="majorBidi" w:cstheme="majorBidi"/>
          <w:i/>
          <w:iCs/>
          <w:spacing w:val="-1"/>
          <w:sz w:val="26"/>
          <w:szCs w:val="26"/>
        </w:rPr>
        <w:t>:</w:t>
      </w:r>
      <w:r w:rsidRPr="00006DC5">
        <w:rPr>
          <w:rFonts w:asciiTheme="majorBidi" w:hAnsiTheme="majorBidi" w:cstheme="majorBidi"/>
          <w:spacing w:val="-1"/>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w w:val="103"/>
          <w:sz w:val="26"/>
          <w:szCs w:val="26"/>
        </w:rPr>
        <w:t xml:space="preserve">Cette entreprise d’actualisation des sèmes n’est pas sans cohérence </w:t>
      </w:r>
      <w:r w:rsidRPr="00006DC5">
        <w:rPr>
          <w:rFonts w:asciiTheme="majorBidi" w:hAnsiTheme="majorBidi" w:cstheme="majorBidi"/>
          <w:w w:val="102"/>
          <w:sz w:val="26"/>
          <w:szCs w:val="26"/>
        </w:rPr>
        <w:t xml:space="preserve">avec la théorie psychanalytique. Freud regrette souvent que tel ou tel terme ait perdu de son </w:t>
      </w:r>
      <w:r w:rsidRPr="00006DC5">
        <w:rPr>
          <w:rFonts w:asciiTheme="majorBidi" w:hAnsiTheme="majorBidi" w:cstheme="majorBidi"/>
          <w:sz w:val="26"/>
          <w:szCs w:val="26"/>
        </w:rPr>
        <w:t xml:space="preserve">potentiel sémantique, potentiel sur lequel sa démonstration pourrait s’appuyer.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2"/>
          <w:sz w:val="26"/>
          <w:szCs w:val="26"/>
        </w:rPr>
        <w:t>Les partisans du sens littéral</w:t>
      </w:r>
      <w:r w:rsidRPr="00006DC5">
        <w:rPr>
          <w:rFonts w:asciiTheme="majorBidi" w:hAnsiTheme="majorBidi" w:cstheme="majorBidi"/>
          <w:w w:val="105"/>
          <w:sz w:val="26"/>
          <w:szCs w:val="26"/>
        </w:rPr>
        <w:t xml:space="preserve"> sont, dans le cas précis du terme </w:t>
      </w:r>
      <w:r w:rsidRPr="00006DC5">
        <w:rPr>
          <w:rFonts w:asciiTheme="majorBidi" w:hAnsiTheme="majorBidi" w:cstheme="majorBidi"/>
          <w:i/>
          <w:iCs/>
          <w:w w:val="105"/>
          <w:sz w:val="26"/>
          <w:szCs w:val="26"/>
        </w:rPr>
        <w:t>unheimlich</w:t>
      </w:r>
      <w:r w:rsidR="00852315">
        <w:rPr>
          <w:rFonts w:asciiTheme="majorBidi" w:hAnsiTheme="majorBidi" w:cstheme="majorBidi"/>
          <w:i/>
          <w:iCs/>
          <w:w w:val="105"/>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w w:val="105"/>
          <w:sz w:val="26"/>
          <w:szCs w:val="26"/>
        </w:rPr>
        <w:fldChar w:fldCharType="end"/>
      </w:r>
      <w:r w:rsidRPr="00006DC5">
        <w:rPr>
          <w:rFonts w:asciiTheme="majorBidi" w:hAnsiTheme="majorBidi" w:cstheme="majorBidi"/>
          <w:w w:val="105"/>
          <w:sz w:val="26"/>
          <w:szCs w:val="26"/>
        </w:rPr>
        <w:t xml:space="preserve">, les moins attachés au </w:t>
      </w:r>
      <w:r w:rsidRPr="00006DC5">
        <w:rPr>
          <w:rFonts w:asciiTheme="majorBidi" w:hAnsiTheme="majorBidi" w:cstheme="majorBidi"/>
          <w:i/>
          <w:iCs/>
          <w:w w:val="105"/>
          <w:sz w:val="26"/>
          <w:szCs w:val="26"/>
        </w:rPr>
        <w:t>heim</w:t>
      </w:r>
      <w:r w:rsidRPr="00006DC5">
        <w:rPr>
          <w:rFonts w:asciiTheme="majorBidi" w:hAnsiTheme="majorBidi" w:cstheme="majorBidi"/>
          <w:w w:val="105"/>
          <w:sz w:val="26"/>
          <w:szCs w:val="26"/>
        </w:rPr>
        <w:t xml:space="preserve"> qu’ils ne </w:t>
      </w:r>
      <w:r w:rsidRPr="00006DC5">
        <w:rPr>
          <w:rFonts w:asciiTheme="majorBidi" w:hAnsiTheme="majorBidi" w:cstheme="majorBidi"/>
          <w:sz w:val="26"/>
          <w:szCs w:val="26"/>
        </w:rPr>
        <w:t xml:space="preserve">cherchent pas à transcrire. Ils traduisent </w:t>
      </w:r>
      <w:r w:rsidRPr="00006DC5">
        <w:rPr>
          <w:rFonts w:asciiTheme="majorBidi" w:hAnsiTheme="majorBidi" w:cstheme="majorBidi"/>
          <w:i/>
          <w:iCs/>
          <w:sz w:val="26"/>
          <w:szCs w:val="26"/>
        </w:rPr>
        <w:t>unheimlich</w:t>
      </w:r>
      <w:r w:rsidRPr="00006DC5">
        <w:rPr>
          <w:rFonts w:asciiTheme="majorBidi" w:hAnsiTheme="majorBidi" w:cstheme="majorBidi"/>
          <w:sz w:val="26"/>
          <w:szCs w:val="26"/>
        </w:rPr>
        <w:t xml:space="preserve"> par « inquiétant » et estiment que </w:t>
      </w:r>
      <w:r w:rsidRPr="00006DC5">
        <w:rPr>
          <w:rFonts w:asciiTheme="majorBidi" w:hAnsiTheme="majorBidi" w:cstheme="majorBidi"/>
          <w:w w:val="103"/>
          <w:sz w:val="26"/>
          <w:szCs w:val="26"/>
        </w:rPr>
        <w:t xml:space="preserve">la traduction </w:t>
      </w:r>
      <w:r w:rsidRPr="00006DC5">
        <w:rPr>
          <w:rFonts w:asciiTheme="majorBidi" w:hAnsiTheme="majorBidi" w:cstheme="majorBidi"/>
          <w:w w:val="103"/>
          <w:sz w:val="26"/>
          <w:szCs w:val="26"/>
        </w:rPr>
        <w:lastRenderedPageBreak/>
        <w:t xml:space="preserve">généralement admise  </w:t>
      </w:r>
      <w:r w:rsidRPr="00006DC5">
        <w:rPr>
          <w:rFonts w:asciiTheme="majorBidi" w:hAnsiTheme="majorBidi" w:cstheme="majorBidi"/>
          <w:w w:val="102"/>
          <w:sz w:val="26"/>
          <w:szCs w:val="26"/>
        </w:rPr>
        <w:t xml:space="preserve">« </w:t>
      </w:r>
      <w:r w:rsidRPr="00006DC5">
        <w:rPr>
          <w:rFonts w:asciiTheme="majorBidi" w:hAnsiTheme="majorBidi" w:cstheme="majorBidi"/>
          <w:i/>
          <w:iCs/>
          <w:w w:val="102"/>
          <w:sz w:val="26"/>
          <w:szCs w:val="26"/>
        </w:rPr>
        <w:t xml:space="preserve">inquiétante  étrangeté », </w:t>
      </w:r>
      <w:r w:rsidRPr="00006DC5">
        <w:rPr>
          <w:rFonts w:asciiTheme="majorBidi" w:hAnsiTheme="majorBidi" w:cstheme="majorBidi"/>
          <w:w w:val="102"/>
          <w:sz w:val="26"/>
          <w:szCs w:val="26"/>
        </w:rPr>
        <w:t>a l’inconvénient d’introduire une notion supplémentaire, celle de</w:t>
      </w:r>
      <w:r w:rsidRPr="00006DC5">
        <w:rPr>
          <w:rFonts w:asciiTheme="majorBidi" w:hAnsiTheme="majorBidi" w:cstheme="majorBidi"/>
          <w:i/>
          <w:iCs/>
          <w:w w:val="102"/>
          <w:sz w:val="26"/>
          <w:szCs w:val="26"/>
        </w:rPr>
        <w:t xml:space="preserve"> «l’étrangeté » </w:t>
      </w:r>
      <w:r w:rsidRPr="00006DC5">
        <w:rPr>
          <w:rFonts w:asciiTheme="majorBidi" w:hAnsiTheme="majorBidi" w:cstheme="majorBidi"/>
          <w:w w:val="102"/>
          <w:sz w:val="26"/>
          <w:szCs w:val="26"/>
        </w:rPr>
        <w:t xml:space="preserve">qui </w:t>
      </w:r>
      <w:r w:rsidRPr="00006DC5">
        <w:rPr>
          <w:rFonts w:asciiTheme="majorBidi" w:hAnsiTheme="majorBidi" w:cstheme="majorBidi"/>
          <w:sz w:val="26"/>
          <w:szCs w:val="26"/>
        </w:rPr>
        <w:t>n’est que latente dans le terme allemand</w:t>
      </w:r>
      <w:r w:rsidRPr="00006DC5">
        <w:rPr>
          <w:rFonts w:asciiTheme="majorBidi" w:hAnsiTheme="majorBidi" w:cstheme="majorBidi"/>
          <w:i/>
          <w:iCs/>
          <w:sz w:val="26"/>
          <w:szCs w:val="26"/>
        </w:rPr>
        <w:t xml:space="preserve"> unheimlich</w:t>
      </w:r>
      <w:r w:rsidRPr="00006DC5">
        <w:rPr>
          <w:rFonts w:asciiTheme="majorBidi" w:hAnsiTheme="majorBidi" w:cstheme="majorBidi"/>
          <w:sz w:val="26"/>
          <w:szCs w:val="26"/>
        </w:rPr>
        <w: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Si le caractère périphrastique de la solution retenue reste regrettable, il est possible, aussi, d’</w:t>
      </w:r>
      <w:r w:rsidRPr="00006DC5">
        <w:rPr>
          <w:rFonts w:asciiTheme="majorBidi" w:hAnsiTheme="majorBidi" w:cstheme="majorBidi"/>
          <w:w w:val="103"/>
          <w:sz w:val="26"/>
          <w:szCs w:val="26"/>
        </w:rPr>
        <w:t>attirer l’attention sur ceci : « </w:t>
      </w:r>
      <w:r w:rsidRPr="00006DC5">
        <w:rPr>
          <w:rFonts w:asciiTheme="majorBidi" w:hAnsiTheme="majorBidi" w:cstheme="majorBidi"/>
          <w:i/>
          <w:iCs/>
          <w:w w:val="103"/>
          <w:sz w:val="26"/>
          <w:szCs w:val="26"/>
        </w:rPr>
        <w:t xml:space="preserve">« étrange (té) » donne bien le sens le plus immédiat du mot dans une </w:t>
      </w:r>
      <w:r w:rsidRPr="00006DC5">
        <w:rPr>
          <w:rFonts w:asciiTheme="majorBidi" w:hAnsiTheme="majorBidi" w:cstheme="majorBidi"/>
          <w:i/>
          <w:iCs/>
          <w:sz w:val="26"/>
          <w:szCs w:val="26"/>
        </w:rPr>
        <w:t>version qu’on pourrait qualifier d’ « antonymie positive », d’autre part, on retrouve le « in- » privatif manquant au début du premier élément « inquiétant(e) »</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77"/>
      </w:r>
      <w:r w:rsidRPr="00006DC5">
        <w:rPr>
          <w:rFonts w:asciiTheme="majorBidi" w:hAnsiTheme="majorBidi" w:cstheme="majorBidi"/>
          <w:sz w:val="26"/>
          <w:szCs w:val="26"/>
        </w:rPr>
        <w:t>.</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3"/>
          <w:sz w:val="26"/>
          <w:szCs w:val="26"/>
        </w:rPr>
        <w:t xml:space="preserve">Il  ne semble pas que la traduction de Marie Bonaparte donne, comme l’affirme Fernand </w:t>
      </w:r>
      <w:r w:rsidRPr="00006DC5">
        <w:rPr>
          <w:rFonts w:asciiTheme="majorBidi" w:hAnsiTheme="majorBidi" w:cstheme="majorBidi"/>
          <w:sz w:val="26"/>
          <w:szCs w:val="26"/>
        </w:rPr>
        <w:t xml:space="preserve">Cambon, « </w:t>
      </w:r>
      <w:r w:rsidRPr="00006DC5">
        <w:rPr>
          <w:rFonts w:asciiTheme="majorBidi" w:hAnsiTheme="majorBidi" w:cstheme="majorBidi"/>
          <w:i/>
          <w:iCs/>
          <w:sz w:val="26"/>
          <w:szCs w:val="26"/>
        </w:rPr>
        <w:t>le sens le plus immédiat du mot</w:t>
      </w:r>
      <w:r w:rsidRPr="00006DC5">
        <w:rPr>
          <w:rFonts w:asciiTheme="majorBidi" w:hAnsiTheme="majorBidi" w:cstheme="majorBidi"/>
          <w:sz w:val="26"/>
          <w:szCs w:val="26"/>
        </w:rPr>
        <w:t xml:space="preserve"> », sauf à considérer celui-ci comme la somme des significations de ses éléments.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2"/>
          <w:sz w:val="26"/>
          <w:szCs w:val="26"/>
        </w:rPr>
      </w:pPr>
      <w:r w:rsidRPr="00006DC5">
        <w:rPr>
          <w:rFonts w:asciiTheme="majorBidi" w:hAnsiTheme="majorBidi" w:cstheme="majorBidi"/>
          <w:sz w:val="26"/>
          <w:szCs w:val="26"/>
        </w:rPr>
        <w:t xml:space="preserve">Les deux principaux concepts  sont </w:t>
      </w:r>
      <w:r w:rsidRPr="00006DC5">
        <w:rPr>
          <w:rFonts w:asciiTheme="majorBidi" w:hAnsiTheme="majorBidi" w:cstheme="majorBidi"/>
          <w:i/>
          <w:iCs/>
          <w:sz w:val="26"/>
          <w:szCs w:val="26"/>
        </w:rPr>
        <w:t>heim</w:t>
      </w:r>
      <w:r w:rsidRPr="00006DC5">
        <w:rPr>
          <w:rFonts w:asciiTheme="majorBidi" w:hAnsiTheme="majorBidi" w:cstheme="majorBidi"/>
          <w:sz w:val="26"/>
          <w:szCs w:val="26"/>
        </w:rPr>
        <w:t xml:space="preserve"> (le familier) et un-, qui sont  érigés au </w:t>
      </w:r>
      <w:r w:rsidRPr="00006DC5">
        <w:rPr>
          <w:rFonts w:asciiTheme="majorBidi" w:hAnsiTheme="majorBidi" w:cstheme="majorBidi"/>
          <w:w w:val="102"/>
          <w:sz w:val="26"/>
          <w:szCs w:val="26"/>
        </w:rPr>
        <w:t>rang de signifié essentiel (celui de la négativité) au point de le rendre non par un simple cliti</w:t>
      </w:r>
      <w:r w:rsidRPr="00006DC5">
        <w:rPr>
          <w:rFonts w:asciiTheme="majorBidi" w:hAnsiTheme="majorBidi" w:cstheme="majorBidi"/>
          <w:sz w:val="26"/>
          <w:szCs w:val="26"/>
        </w:rPr>
        <w:t>que, mais par un substantif. Elle perd donc au passage le signifiant d’origine, un préfixe priva</w:t>
      </w:r>
      <w:r w:rsidRPr="00006DC5">
        <w:rPr>
          <w:rFonts w:asciiTheme="majorBidi" w:hAnsiTheme="majorBidi" w:cstheme="majorBidi"/>
          <w:spacing w:val="-2"/>
          <w:sz w:val="26"/>
          <w:szCs w:val="26"/>
        </w:rPr>
        <w:t xml:space="preserve">tif.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3"/>
          <w:sz w:val="26"/>
          <w:szCs w:val="26"/>
        </w:rPr>
      </w:pPr>
      <w:r w:rsidRPr="00006DC5">
        <w:rPr>
          <w:rFonts w:asciiTheme="majorBidi" w:hAnsiTheme="majorBidi" w:cstheme="majorBidi"/>
          <w:sz w:val="26"/>
          <w:szCs w:val="26"/>
        </w:rPr>
        <w:t xml:space="preserve">La démonstration ne tient pas sans la notion de familier ou, aussi, par </w:t>
      </w:r>
      <w:r w:rsidRPr="00006DC5">
        <w:rPr>
          <w:rFonts w:asciiTheme="majorBidi" w:hAnsiTheme="majorBidi" w:cstheme="majorBidi"/>
          <w:w w:val="105"/>
          <w:sz w:val="26"/>
          <w:szCs w:val="26"/>
        </w:rPr>
        <w:t xml:space="preserve"> la notion qui lui est liée par </w:t>
      </w:r>
      <w:r w:rsidRPr="00006DC5">
        <w:rPr>
          <w:rFonts w:asciiTheme="majorBidi" w:hAnsiTheme="majorBidi" w:cstheme="majorBidi"/>
          <w:sz w:val="26"/>
          <w:szCs w:val="26"/>
        </w:rPr>
        <w:t xml:space="preserve">« antonymie  positive », </w:t>
      </w:r>
      <w:r w:rsidRPr="00006DC5">
        <w:rPr>
          <w:rFonts w:asciiTheme="majorBidi" w:hAnsiTheme="majorBidi" w:cstheme="majorBidi"/>
          <w:w w:val="102"/>
          <w:sz w:val="26"/>
          <w:szCs w:val="26"/>
        </w:rPr>
        <w:t xml:space="preserve">« l’étrangeté ». Pour suivre l’argumentation freudienne, il est nécessaire de saisir l’écart avec </w:t>
      </w:r>
      <w:r w:rsidRPr="00006DC5">
        <w:rPr>
          <w:rFonts w:asciiTheme="majorBidi" w:hAnsiTheme="majorBidi" w:cstheme="majorBidi"/>
          <w:sz w:val="26"/>
          <w:szCs w:val="26"/>
        </w:rPr>
        <w:t xml:space="preserve">le familier créé par ce qui est </w:t>
      </w:r>
      <w:r w:rsidRPr="00006DC5">
        <w:rPr>
          <w:rFonts w:asciiTheme="majorBidi" w:hAnsiTheme="majorBidi" w:cstheme="majorBidi"/>
          <w:i/>
          <w:iCs/>
          <w:sz w:val="26"/>
          <w:szCs w:val="26"/>
        </w:rPr>
        <w:t>unheimlich</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Car c’est cette notion qui se trouve à la fois refoulée </w:t>
      </w:r>
      <w:r w:rsidRPr="00006DC5">
        <w:rPr>
          <w:rFonts w:asciiTheme="majorBidi" w:hAnsiTheme="majorBidi" w:cstheme="majorBidi"/>
          <w:w w:val="103"/>
          <w:sz w:val="26"/>
          <w:szCs w:val="26"/>
        </w:rPr>
        <w:t xml:space="preserve">et maintenue par la construction même du mot.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3"/>
          <w:sz w:val="26"/>
          <w:szCs w:val="26"/>
        </w:rPr>
        <w:t xml:space="preserve">En fin de compte, aucune traduction française ne peut  prétendre définir cet écart vu que le terme </w:t>
      </w:r>
      <w:r w:rsidRPr="00006DC5">
        <w:rPr>
          <w:rFonts w:asciiTheme="majorBidi" w:hAnsiTheme="majorBidi" w:cstheme="majorBidi"/>
          <w:w w:val="102"/>
          <w:sz w:val="26"/>
          <w:szCs w:val="26"/>
        </w:rPr>
        <w:t xml:space="preserve">« </w:t>
      </w:r>
      <w:r w:rsidRPr="00006DC5">
        <w:rPr>
          <w:rFonts w:asciiTheme="majorBidi" w:hAnsiTheme="majorBidi" w:cstheme="majorBidi"/>
          <w:i/>
          <w:iCs/>
          <w:w w:val="102"/>
          <w:sz w:val="26"/>
          <w:szCs w:val="26"/>
        </w:rPr>
        <w:t>quiétant</w:t>
      </w:r>
      <w:r w:rsidRPr="00006DC5">
        <w:rPr>
          <w:rFonts w:asciiTheme="majorBidi" w:hAnsiTheme="majorBidi" w:cstheme="majorBidi"/>
          <w:w w:val="102"/>
          <w:sz w:val="26"/>
          <w:szCs w:val="26"/>
        </w:rPr>
        <w:t xml:space="preserve"> » n’existe pas en français ; « familier » quant à lui ne saurait restituer la polysé</w:t>
      </w:r>
      <w:r w:rsidRPr="00006DC5">
        <w:rPr>
          <w:rFonts w:asciiTheme="majorBidi" w:hAnsiTheme="majorBidi" w:cstheme="majorBidi"/>
          <w:sz w:val="26"/>
          <w:szCs w:val="26"/>
        </w:rPr>
        <w:t xml:space="preserve">mie de </w:t>
      </w:r>
      <w:r w:rsidRPr="00006DC5">
        <w:rPr>
          <w:rFonts w:asciiTheme="majorBidi" w:hAnsiTheme="majorBidi" w:cstheme="majorBidi"/>
          <w:i/>
          <w:iCs/>
          <w:sz w:val="26"/>
          <w:szCs w:val="26"/>
        </w:rPr>
        <w:t>heimlich</w:t>
      </w:r>
      <w:r w:rsidRPr="00006DC5">
        <w:rPr>
          <w:rFonts w:asciiTheme="majorBidi" w:hAnsiTheme="majorBidi" w:cstheme="majorBidi"/>
          <w:sz w:val="26"/>
          <w:szCs w:val="26"/>
        </w:rPr>
        <w:t xml:space="preserve">, capable d’assumer le sens de </w:t>
      </w:r>
      <w:r w:rsidRPr="00006DC5">
        <w:rPr>
          <w:rFonts w:asciiTheme="majorBidi" w:hAnsiTheme="majorBidi" w:cstheme="majorBidi"/>
          <w:i/>
          <w:iCs/>
          <w:sz w:val="26"/>
          <w:szCs w:val="26"/>
        </w:rPr>
        <w:t>unheimlich</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comme celui de « familier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rPr>
      </w:pPr>
      <w:r w:rsidRPr="00006DC5">
        <w:rPr>
          <w:rFonts w:asciiTheme="majorBidi" w:hAnsiTheme="majorBidi" w:cstheme="majorBidi"/>
          <w:sz w:val="26"/>
          <w:szCs w:val="26"/>
        </w:rPr>
        <w:t>Cet écart entre « le familier » et « l’étrange » dans la notion freudienne « d’inquiétante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 se retrouve chez nos écrivains dans la négation qu’ils </w:t>
      </w:r>
      <w:r w:rsidRPr="00006DC5">
        <w:rPr>
          <w:rFonts w:asciiTheme="majorBidi" w:hAnsiTheme="majorBidi" w:cstheme="majorBidi"/>
          <w:sz w:val="26"/>
          <w:szCs w:val="26"/>
        </w:rPr>
        <w:lastRenderedPageBreak/>
        <w:t>montrent vis-à-vis de ce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qu’ils fustigent, tous, dans leurs romans.</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b/>
          <w:bCs/>
          <w:i/>
          <w:iCs/>
          <w:w w:val="110"/>
          <w:sz w:val="26"/>
          <w:szCs w:val="26"/>
        </w:rPr>
      </w:pPr>
      <w:r w:rsidRPr="00006DC5">
        <w:rPr>
          <w:rFonts w:asciiTheme="majorBidi" w:hAnsiTheme="majorBidi" w:cstheme="majorBidi"/>
          <w:b/>
          <w:bCs/>
          <w:i/>
          <w:iCs/>
          <w:w w:val="110"/>
          <w:sz w:val="26"/>
          <w:szCs w:val="26"/>
        </w:rPr>
        <w:t xml:space="preserve">III-1-1-1- Le préfixe un- : la trace linguistique du refoulement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4"/>
          <w:sz w:val="26"/>
          <w:szCs w:val="26"/>
        </w:rPr>
        <w:t xml:space="preserve">La négation comme « </w:t>
      </w:r>
      <w:r w:rsidRPr="00006DC5">
        <w:rPr>
          <w:rFonts w:asciiTheme="majorBidi" w:hAnsiTheme="majorBidi" w:cstheme="majorBidi"/>
          <w:i/>
          <w:iCs/>
          <w:w w:val="104"/>
          <w:sz w:val="26"/>
          <w:szCs w:val="26"/>
        </w:rPr>
        <w:t>substitut du refoulement</w:t>
      </w:r>
      <w:r w:rsidRPr="00006DC5">
        <w:rPr>
          <w:rFonts w:asciiTheme="majorBidi" w:hAnsiTheme="majorBidi" w:cstheme="majorBidi"/>
          <w:w w:val="104"/>
          <w:sz w:val="26"/>
          <w:szCs w:val="26"/>
        </w:rPr>
        <w:t xml:space="preserve"> », voilà le but de la démonstration freu</w:t>
      </w:r>
      <w:r w:rsidRPr="00006DC5">
        <w:rPr>
          <w:rFonts w:asciiTheme="majorBidi" w:hAnsiTheme="majorBidi" w:cstheme="majorBidi"/>
          <w:w w:val="102"/>
          <w:sz w:val="26"/>
          <w:szCs w:val="26"/>
        </w:rPr>
        <w:t xml:space="preserve">dienne dans </w:t>
      </w:r>
      <w:r w:rsidRPr="00006DC5">
        <w:rPr>
          <w:rFonts w:asciiTheme="majorBidi" w:hAnsiTheme="majorBidi" w:cstheme="majorBidi"/>
          <w:i/>
          <w:iCs/>
          <w:w w:val="102"/>
          <w:sz w:val="26"/>
          <w:szCs w:val="26"/>
        </w:rPr>
        <w:t>Das Unheimliche</w:t>
      </w:r>
      <w:r w:rsidRPr="00006DC5">
        <w:rPr>
          <w:rFonts w:asciiTheme="majorBidi" w:hAnsiTheme="majorBidi" w:cstheme="majorBidi"/>
          <w:w w:val="102"/>
          <w:sz w:val="26"/>
          <w:szCs w:val="26"/>
        </w:rPr>
        <w:t>. L’inconscient</w:t>
      </w:r>
      <w:r w:rsidR="00852315">
        <w:rPr>
          <w:rFonts w:asciiTheme="majorBidi" w:hAnsiTheme="majorBidi" w:cstheme="majorBidi"/>
          <w:w w:val="102"/>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w w:val="102"/>
          <w:sz w:val="26"/>
          <w:szCs w:val="26"/>
        </w:rPr>
        <w:fldChar w:fldCharType="end"/>
      </w:r>
      <w:r w:rsidRPr="00006DC5">
        <w:rPr>
          <w:rFonts w:asciiTheme="majorBidi" w:hAnsiTheme="majorBidi" w:cstheme="majorBidi"/>
          <w:w w:val="102"/>
          <w:sz w:val="26"/>
          <w:szCs w:val="26"/>
        </w:rPr>
        <w:t xml:space="preserve"> se signale par une verbalisation qui le visualise en profondeur.</w:t>
      </w:r>
      <w:r w:rsidRPr="00006DC5">
        <w:rPr>
          <w:rFonts w:asciiTheme="majorBidi" w:hAnsiTheme="majorBidi" w:cstheme="majorBidi"/>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Pour Freud, la négation présuppose donc l’existence d’un contenu positif, dont la valeur </w:t>
      </w:r>
      <w:r w:rsidRPr="00006DC5">
        <w:rPr>
          <w:rFonts w:asciiTheme="majorBidi" w:hAnsiTheme="majorBidi" w:cstheme="majorBidi"/>
          <w:w w:val="103"/>
          <w:sz w:val="26"/>
          <w:szCs w:val="26"/>
        </w:rPr>
        <w:t>est annulée linguistiquement, autant dire symboliquement, tandis que subsiste inconsciem</w:t>
      </w:r>
      <w:r w:rsidRPr="00006DC5">
        <w:rPr>
          <w:rFonts w:asciiTheme="majorBidi" w:hAnsiTheme="majorBidi" w:cstheme="majorBidi"/>
          <w:spacing w:val="-1"/>
          <w:sz w:val="26"/>
          <w:szCs w:val="26"/>
        </w:rPr>
        <w:t>ment la trace pleine de ce qui prétendument n’existe pas.</w:t>
      </w:r>
      <w:r w:rsidRPr="00006DC5">
        <w:rPr>
          <w:rFonts w:asciiTheme="majorBidi" w:hAnsiTheme="majorBidi" w:cstheme="majorBidi"/>
          <w:spacing w:val="-1"/>
          <w:sz w:val="26"/>
          <w:szCs w:val="26"/>
          <w:vertAlign w:val="superscript"/>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L’idée que toute négation est réductible à une affirmation implicite, semble pourtant discu</w:t>
      </w:r>
      <w:r w:rsidRPr="00006DC5">
        <w:rPr>
          <w:rFonts w:asciiTheme="majorBidi" w:hAnsiTheme="majorBidi" w:cstheme="majorBidi"/>
          <w:spacing w:val="-1"/>
          <w:sz w:val="26"/>
          <w:szCs w:val="26"/>
        </w:rPr>
        <w:t xml:space="preserve">table : « </w:t>
      </w:r>
      <w:r w:rsidRPr="00006DC5">
        <w:rPr>
          <w:rFonts w:asciiTheme="majorBidi" w:hAnsiTheme="majorBidi" w:cstheme="majorBidi"/>
          <w:i/>
          <w:iCs/>
          <w:w w:val="109"/>
          <w:sz w:val="26"/>
          <w:szCs w:val="26"/>
        </w:rPr>
        <w:t xml:space="preserve">Une marque négative, dans une langue donnée, ne doit pas être considérée </w:t>
      </w:r>
      <w:r w:rsidRPr="00006DC5">
        <w:rPr>
          <w:rFonts w:asciiTheme="majorBidi" w:hAnsiTheme="majorBidi" w:cstheme="majorBidi"/>
          <w:i/>
          <w:iCs/>
          <w:sz w:val="26"/>
          <w:szCs w:val="26"/>
        </w:rPr>
        <w:t>comme quelque chose qui s’ajoute, tout bonnement, à un énoncé positif déjà constitué.</w:t>
      </w:r>
      <w:r w:rsidRPr="00006DC5">
        <w:rPr>
          <w:rFonts w:asciiTheme="majorBidi" w:hAnsiTheme="majorBidi" w:cstheme="majorBidi"/>
          <w:sz w:val="26"/>
          <w:szCs w:val="26"/>
        </w:rPr>
        <w:t xml:space="preserve"> »</w:t>
      </w:r>
      <w:r w:rsidRPr="00006DC5">
        <w:rPr>
          <w:rStyle w:val="Appelnotedebasdep"/>
          <w:rFonts w:asciiTheme="majorBidi" w:hAnsiTheme="majorBidi" w:cstheme="majorBidi"/>
          <w:sz w:val="26"/>
          <w:szCs w:val="26"/>
        </w:rPr>
        <w:footnoteReference w:id="178"/>
      </w:r>
      <w:r w:rsidRPr="00006DC5">
        <w:rPr>
          <w:rFonts w:asciiTheme="majorBidi" w:hAnsiTheme="majorBidi" w:cstheme="majorBidi"/>
          <w:sz w:val="26"/>
          <w:szCs w:val="26"/>
        </w:rPr>
        <w:t xml:space="preserve">. </w:t>
      </w:r>
      <w:r w:rsidRPr="00006DC5">
        <w:rPr>
          <w:rFonts w:asciiTheme="majorBidi" w:hAnsiTheme="majorBidi" w:cstheme="majorBidi"/>
          <w:w w:val="105"/>
          <w:sz w:val="26"/>
          <w:szCs w:val="26"/>
        </w:rPr>
        <w:t xml:space="preserve">La théorie freudienne de la dénégation reste la seule pertinente dans la mesure où on </w:t>
      </w:r>
      <w:r w:rsidRPr="00006DC5">
        <w:rPr>
          <w:rFonts w:asciiTheme="majorBidi" w:hAnsiTheme="majorBidi" w:cstheme="majorBidi"/>
          <w:sz w:val="26"/>
          <w:szCs w:val="26"/>
        </w:rPr>
        <w:t xml:space="preserve">l’articule avec une théorie de l’énonciation.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w:t>
      </w:r>
      <w:r w:rsidRPr="00006DC5">
        <w:rPr>
          <w:rFonts w:asciiTheme="majorBidi" w:hAnsiTheme="majorBidi" w:cstheme="majorBidi"/>
          <w:w w:val="102"/>
          <w:sz w:val="26"/>
          <w:szCs w:val="26"/>
        </w:rPr>
        <w:t xml:space="preserve">a négation n’est pas l’affirmation implicite d’un contenu positif, mais une «anticipation ». La </w:t>
      </w:r>
      <w:r w:rsidRPr="00006DC5">
        <w:rPr>
          <w:rFonts w:asciiTheme="majorBidi" w:hAnsiTheme="majorBidi" w:cstheme="majorBidi"/>
          <w:sz w:val="26"/>
          <w:szCs w:val="26"/>
        </w:rPr>
        <w:t>négation serait l’expression d’une réalité encore virtuelle mais déjà présente dans le désir.</w:t>
      </w:r>
    </w:p>
    <w:p w:rsidR="000C7F93" w:rsidRPr="00006DC5" w:rsidRDefault="000C7F93" w:rsidP="000C7F93">
      <w:pPr>
        <w:widowControl w:val="0"/>
        <w:tabs>
          <w:tab w:val="left" w:pos="9331"/>
        </w:tabs>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7"/>
          <w:sz w:val="26"/>
          <w:szCs w:val="26"/>
        </w:rPr>
        <w:t xml:space="preserve">Pour Freud, la négation est l’expression d’un écart entre  ce que l’on anticipait, </w:t>
      </w:r>
      <w:r w:rsidRPr="00006DC5">
        <w:rPr>
          <w:rFonts w:asciiTheme="majorBidi" w:hAnsiTheme="majorBidi" w:cstheme="majorBidi"/>
          <w:w w:val="105"/>
          <w:sz w:val="26"/>
          <w:szCs w:val="26"/>
        </w:rPr>
        <w:t xml:space="preserve">ce  à quoi l’on </w:t>
      </w:r>
      <w:r w:rsidRPr="00006DC5">
        <w:rPr>
          <w:rFonts w:asciiTheme="majorBidi" w:hAnsiTheme="majorBidi" w:cstheme="majorBidi"/>
          <w:sz w:val="26"/>
          <w:szCs w:val="26"/>
        </w:rPr>
        <w:t>s’attendait, ce que l’on souhaitait, ce que l’on désirait, et ce que l’on constate. La né</w:t>
      </w:r>
      <w:r w:rsidRPr="00006DC5">
        <w:rPr>
          <w:rFonts w:asciiTheme="majorBidi" w:hAnsiTheme="majorBidi" w:cstheme="majorBidi"/>
          <w:w w:val="102"/>
          <w:sz w:val="26"/>
          <w:szCs w:val="26"/>
        </w:rPr>
        <w:t xml:space="preserve">gation se fonde sur une positivité préalable, mais cette positivité n’est pas un jugement de réalité, </w:t>
      </w:r>
      <w:r w:rsidRPr="00006DC5">
        <w:rPr>
          <w:rFonts w:asciiTheme="majorBidi" w:hAnsiTheme="majorBidi" w:cstheme="majorBidi"/>
          <w:sz w:val="26"/>
          <w:szCs w:val="26"/>
        </w:rPr>
        <w:t xml:space="preserve">elle est une anticipation sur l’état de la situation d’énonciation. </w:t>
      </w:r>
    </w:p>
    <w:p w:rsidR="000C7F93" w:rsidRPr="00006DC5" w:rsidRDefault="000C7F93" w:rsidP="000C7F93">
      <w:pPr>
        <w:widowControl w:val="0"/>
        <w:tabs>
          <w:tab w:val="left" w:pos="9331"/>
        </w:tabs>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widowControl w:val="0"/>
        <w:tabs>
          <w:tab w:val="left" w:pos="9331"/>
        </w:tabs>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widowControl w:val="0"/>
        <w:tabs>
          <w:tab w:val="left" w:pos="9331"/>
        </w:tabs>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852315" w:rsidP="000C7F93">
      <w:pPr>
        <w:widowControl w:val="0"/>
        <w:tabs>
          <w:tab w:val="left" w:pos="9331"/>
        </w:tabs>
        <w:autoSpaceDE w:val="0"/>
        <w:autoSpaceDN w:val="0"/>
        <w:adjustRightInd w:val="0"/>
        <w:spacing w:before="100" w:beforeAutospacing="1" w:after="100" w:afterAutospacing="1"/>
        <w:ind w:firstLine="709"/>
        <w:jc w:val="both"/>
        <w:rPr>
          <w:rFonts w:asciiTheme="majorBidi" w:hAnsiTheme="majorBidi" w:cstheme="majorBidi"/>
          <w:sz w:val="26"/>
          <w:szCs w:val="26"/>
        </w:rPr>
      </w:pPr>
      <w:r>
        <w:rPr>
          <w:rFonts w:asciiTheme="majorBidi" w:hAnsiTheme="majorBidi" w:cstheme="majorBidi"/>
          <w:noProof/>
          <w:sz w:val="26"/>
          <w:szCs w:val="26"/>
        </w:rPr>
        <w:pict>
          <v:oval id="_x0000_s1026" style="position:absolute;left:0;text-align:left;margin-left:156.95pt;margin-top:7.1pt;width:106.3pt;height:39.35pt;z-index:251655168">
            <v:textbox style="mso-next-textbox:#_x0000_s1026">
              <w:txbxContent>
                <w:p w:rsidR="003618B4" w:rsidRPr="00FB2C8B" w:rsidRDefault="003618B4" w:rsidP="000C7F93">
                  <w:pPr>
                    <w:jc w:val="center"/>
                    <w:rPr>
                      <w:sz w:val="28"/>
                      <w:szCs w:val="28"/>
                    </w:rPr>
                  </w:pPr>
                  <w:r w:rsidRPr="00FB2C8B">
                    <w:rPr>
                      <w:sz w:val="28"/>
                      <w:szCs w:val="28"/>
                    </w:rPr>
                    <w:t>Négation</w:t>
                  </w:r>
                </w:p>
              </w:txbxContent>
            </v:textbox>
          </v:oval>
        </w:pict>
      </w:r>
    </w:p>
    <w:p w:rsidR="000C7F93" w:rsidRPr="00006DC5" w:rsidRDefault="00852315" w:rsidP="000C7F93">
      <w:pPr>
        <w:widowControl w:val="0"/>
        <w:tabs>
          <w:tab w:val="left" w:pos="9331"/>
        </w:tabs>
        <w:autoSpaceDE w:val="0"/>
        <w:autoSpaceDN w:val="0"/>
        <w:adjustRightInd w:val="0"/>
        <w:spacing w:before="100" w:beforeAutospacing="1" w:after="100" w:afterAutospacing="1"/>
        <w:ind w:firstLine="709"/>
        <w:jc w:val="both"/>
        <w:rPr>
          <w:rFonts w:asciiTheme="majorBidi" w:hAnsiTheme="majorBidi" w:cstheme="majorBidi"/>
          <w:sz w:val="26"/>
          <w:szCs w:val="26"/>
        </w:rPr>
      </w:pPr>
      <w:r>
        <w:rPr>
          <w:rFonts w:asciiTheme="majorBidi" w:hAnsiTheme="majorBidi" w:cstheme="majorBidi"/>
          <w:noProof/>
          <w:sz w:val="26"/>
          <w:szCs w:val="26"/>
        </w:rPr>
        <w:pict>
          <v:group id="_x0000_s1027" style="position:absolute;left:0;text-align:left;margin-left:26.3pt;margin-top:18.65pt;width:352.75pt;height:181.7pt;z-index:251656192" coordorigin="2511,4839" coordsize="7055,3634">
            <v:roundrect id="_x0000_s1028" style="position:absolute;left:2629;top:5263;width:1992;height:1686" arcsize="10923f">
              <v:textbox style="mso-next-textbox:#_x0000_s1028">
                <w:txbxContent>
                  <w:p w:rsidR="003618B4" w:rsidRPr="00534FA9" w:rsidRDefault="003618B4" w:rsidP="000C7F93">
                    <w:pPr>
                      <w:rPr>
                        <w:sz w:val="28"/>
                        <w:szCs w:val="28"/>
                      </w:rPr>
                    </w:pPr>
                    <w:r w:rsidRPr="00534FA9">
                      <w:rPr>
                        <w:sz w:val="28"/>
                        <w:szCs w:val="28"/>
                      </w:rPr>
                      <w:t>Anticipation</w:t>
                    </w:r>
                  </w:p>
                  <w:p w:rsidR="003618B4" w:rsidRPr="00534FA9" w:rsidRDefault="003618B4" w:rsidP="000C7F93">
                    <w:pPr>
                      <w:rPr>
                        <w:sz w:val="28"/>
                        <w:szCs w:val="28"/>
                      </w:rPr>
                    </w:pPr>
                    <w:r w:rsidRPr="00534FA9">
                      <w:rPr>
                        <w:sz w:val="28"/>
                        <w:szCs w:val="28"/>
                      </w:rPr>
                      <w:t>Attente</w:t>
                    </w:r>
                  </w:p>
                  <w:p w:rsidR="003618B4" w:rsidRPr="00534FA9" w:rsidRDefault="003618B4" w:rsidP="000C7F93">
                    <w:pPr>
                      <w:rPr>
                        <w:sz w:val="28"/>
                        <w:szCs w:val="28"/>
                      </w:rPr>
                    </w:pPr>
                    <w:r w:rsidRPr="00534FA9">
                      <w:rPr>
                        <w:sz w:val="28"/>
                        <w:szCs w:val="28"/>
                      </w:rPr>
                      <w:t>Souhait</w:t>
                    </w:r>
                  </w:p>
                  <w:p w:rsidR="003618B4" w:rsidRPr="00534FA9" w:rsidRDefault="003618B4" w:rsidP="000C7F93">
                    <w:pPr>
                      <w:rPr>
                        <w:sz w:val="28"/>
                        <w:szCs w:val="28"/>
                      </w:rPr>
                    </w:pPr>
                    <w:r w:rsidRPr="00534FA9">
                      <w:rPr>
                        <w:sz w:val="28"/>
                        <w:szCs w:val="28"/>
                      </w:rPr>
                      <w:t>Désir</w:t>
                    </w:r>
                  </w:p>
                  <w:p w:rsidR="003618B4" w:rsidRPr="00534FA9" w:rsidRDefault="003618B4" w:rsidP="000C7F93">
                    <w:pPr>
                      <w:rPr>
                        <w:sz w:val="28"/>
                        <w:szCs w:val="28"/>
                      </w:rPr>
                    </w:pPr>
                  </w:p>
                </w:txbxContent>
              </v:textbox>
            </v:roundrect>
            <v:roundrect id="_x0000_s1029" style="position:absolute;left:7574;top:5447;width:1992;height:1301" arcsize="10923f">
              <v:textbox style="mso-next-textbox:#_x0000_s1029">
                <w:txbxContent>
                  <w:p w:rsidR="003618B4" w:rsidRDefault="003618B4" w:rsidP="000C7F93"/>
                  <w:p w:rsidR="003618B4" w:rsidRPr="00534FA9" w:rsidRDefault="003618B4" w:rsidP="000C7F93">
                    <w:pPr>
                      <w:rPr>
                        <w:sz w:val="28"/>
                        <w:szCs w:val="28"/>
                      </w:rPr>
                    </w:pPr>
                    <w:r w:rsidRPr="00534FA9">
                      <w:rPr>
                        <w:sz w:val="28"/>
                        <w:szCs w:val="28"/>
                      </w:rPr>
                      <w:t xml:space="preserve">Constatation </w:t>
                    </w:r>
                  </w:p>
                </w:txbxContent>
              </v:textbox>
            </v:roundrect>
            <v:shapetype id="_x0000_t32" coordsize="21600,21600" o:spt="32" o:oned="t" path="m,l21600,21600e" filled="f">
              <v:path arrowok="t" fillok="f" o:connecttype="none"/>
              <o:lock v:ext="edit" shapetype="t"/>
            </v:shapetype>
            <v:shape id="_x0000_s1030" type="#_x0000_t32" style="position:absolute;left:4940;top:5911;width:2310;height:0" o:connectortype="straight">
              <v:stroke startarrow="block" endarrow="block"/>
            </v:shape>
            <v:shape id="_x0000_s1031" type="#_x0000_t32" style="position:absolute;left:4621;top:4839;width:319;height:424;flip:x" o:connectortype="straight">
              <v:stroke endarrow="block"/>
            </v:shape>
            <v:shape id="_x0000_s1032" type="#_x0000_t32" style="position:absolute;left:7250;top:4839;width:436;height:340" o:connectortype="straight">
              <v:stroke endarrow="block"/>
            </v:shape>
            <v:shape id="_x0000_s1033" type="#_x0000_t202" style="position:absolute;left:5475;top:6195;width:1524;height:435">
              <v:textbox style="mso-next-textbox:#_x0000_s1033">
                <w:txbxContent>
                  <w:p w:rsidR="003618B4" w:rsidRPr="00534FA9" w:rsidRDefault="003618B4" w:rsidP="000C7F93">
                    <w:pPr>
                      <w:jc w:val="center"/>
                      <w:rPr>
                        <w:sz w:val="28"/>
                        <w:szCs w:val="28"/>
                      </w:rPr>
                    </w:pPr>
                    <w:r w:rsidRPr="00534FA9">
                      <w:rPr>
                        <w:sz w:val="28"/>
                        <w:szCs w:val="28"/>
                      </w:rPr>
                      <w:t>Écart</w:t>
                    </w:r>
                  </w:p>
                </w:txbxContent>
              </v:textbox>
            </v:shape>
            <v:shape id="_x0000_s1034" type="#_x0000_t32" style="position:absolute;left:3600;top:7116;width:17;height:653;flip:x" o:connectortype="straight">
              <v:stroke endarrow="block"/>
            </v:shape>
            <v:shape id="_x0000_s1035" type="#_x0000_t32" style="position:absolute;left:8540;top:6949;width:17;height:653;flip:x" o:connectortype="straight">
              <v:stroke endarrow="block"/>
            </v:shape>
            <v:roundrect id="_x0000_s1036" style="position:absolute;left:2511;top:7903;width:2429;height:570" arcsize="10923f">
              <v:textbox style="mso-next-textbox:#_x0000_s1036">
                <w:txbxContent>
                  <w:p w:rsidR="003618B4" w:rsidRPr="00534FA9" w:rsidRDefault="003618B4" w:rsidP="000C7F93">
                    <w:pPr>
                      <w:rPr>
                        <w:sz w:val="28"/>
                        <w:szCs w:val="28"/>
                      </w:rPr>
                    </w:pPr>
                    <w:r w:rsidRPr="00534FA9">
                      <w:rPr>
                        <w:sz w:val="28"/>
                        <w:szCs w:val="28"/>
                      </w:rPr>
                      <w:t>Réalité psychique</w:t>
                    </w:r>
                  </w:p>
                </w:txbxContent>
              </v:textbox>
            </v:roundrect>
            <v:roundrect id="_x0000_s1037" style="position:absolute;left:7574;top:7769;width:1691;height:586" arcsize="10923f">
              <v:textbox style="mso-next-textbox:#_x0000_s1037">
                <w:txbxContent>
                  <w:p w:rsidR="003618B4" w:rsidRPr="00534FA9" w:rsidRDefault="003618B4" w:rsidP="000C7F93">
                    <w:pPr>
                      <w:rPr>
                        <w:sz w:val="28"/>
                        <w:szCs w:val="28"/>
                      </w:rPr>
                    </w:pPr>
                    <w:r w:rsidRPr="00534FA9">
                      <w:rPr>
                        <w:sz w:val="28"/>
                        <w:szCs w:val="28"/>
                      </w:rPr>
                      <w:t>Réalité</w:t>
                    </w:r>
                  </w:p>
                </w:txbxContent>
              </v:textbox>
            </v:roundrect>
          </v:group>
        </w:pict>
      </w:r>
    </w:p>
    <w:p w:rsidR="000C7F93" w:rsidRPr="00006DC5" w:rsidRDefault="000C7F93" w:rsidP="000C7F93">
      <w:pPr>
        <w:widowControl w:val="0"/>
        <w:tabs>
          <w:tab w:val="left" w:pos="9331"/>
        </w:tabs>
        <w:autoSpaceDE w:val="0"/>
        <w:autoSpaceDN w:val="0"/>
        <w:adjustRightInd w:val="0"/>
        <w:spacing w:before="100" w:beforeAutospacing="1" w:after="100" w:afterAutospacing="1"/>
        <w:ind w:firstLine="709"/>
        <w:jc w:val="both"/>
        <w:rPr>
          <w:rFonts w:asciiTheme="majorBidi" w:hAnsiTheme="majorBidi" w:cstheme="majorBidi"/>
          <w:sz w:val="26"/>
          <w:szCs w:val="26"/>
        </w:rPr>
      </w:pPr>
    </w:p>
    <w:p w:rsidR="000C7F93" w:rsidRPr="00006DC5" w:rsidRDefault="000C7F93" w:rsidP="000C7F93">
      <w:pPr>
        <w:widowControl w:val="0"/>
        <w:tabs>
          <w:tab w:val="left" w:pos="9331"/>
        </w:tabs>
        <w:autoSpaceDE w:val="0"/>
        <w:autoSpaceDN w:val="0"/>
        <w:adjustRightInd w:val="0"/>
        <w:spacing w:before="100" w:beforeAutospacing="1" w:after="100" w:afterAutospacing="1"/>
        <w:ind w:firstLine="709"/>
        <w:jc w:val="both"/>
        <w:rPr>
          <w:rFonts w:asciiTheme="majorBidi" w:hAnsiTheme="majorBidi" w:cstheme="majorBidi"/>
          <w:sz w:val="26"/>
          <w:szCs w:val="26"/>
        </w:rPr>
      </w:pPr>
    </w:p>
    <w:p w:rsidR="000C7F93" w:rsidRPr="00006DC5" w:rsidRDefault="000C7F93" w:rsidP="000C7F93">
      <w:pPr>
        <w:widowControl w:val="0"/>
        <w:autoSpaceDE w:val="0"/>
        <w:autoSpaceDN w:val="0"/>
        <w:adjustRightInd w:val="0"/>
        <w:spacing w:before="100" w:beforeAutospacing="1" w:after="100" w:afterAutospacing="1"/>
        <w:ind w:firstLine="709"/>
        <w:jc w:val="both"/>
        <w:rPr>
          <w:rFonts w:asciiTheme="majorBidi" w:hAnsiTheme="majorBidi" w:cstheme="majorBidi"/>
          <w:sz w:val="26"/>
          <w:szCs w:val="26"/>
          <w:highlight w:val="yellow"/>
        </w:rPr>
      </w:pPr>
    </w:p>
    <w:p w:rsidR="000C7F93" w:rsidRPr="00006DC5" w:rsidRDefault="000C7F93" w:rsidP="000C7F93">
      <w:pPr>
        <w:widowControl w:val="0"/>
        <w:autoSpaceDE w:val="0"/>
        <w:autoSpaceDN w:val="0"/>
        <w:adjustRightInd w:val="0"/>
        <w:spacing w:before="100" w:beforeAutospacing="1" w:after="100" w:afterAutospacing="1"/>
        <w:ind w:firstLine="709"/>
        <w:jc w:val="both"/>
        <w:rPr>
          <w:rFonts w:asciiTheme="majorBidi" w:hAnsiTheme="majorBidi" w:cstheme="majorBidi"/>
          <w:sz w:val="26"/>
          <w:szCs w:val="26"/>
          <w:highlight w:val="yellow"/>
        </w:rPr>
      </w:pPr>
    </w:p>
    <w:p w:rsidR="000C7F93" w:rsidRPr="00006DC5" w:rsidRDefault="000C7F93" w:rsidP="000C7F93">
      <w:pPr>
        <w:widowControl w:val="0"/>
        <w:autoSpaceDE w:val="0"/>
        <w:autoSpaceDN w:val="0"/>
        <w:adjustRightInd w:val="0"/>
        <w:spacing w:before="100" w:beforeAutospacing="1" w:after="100" w:afterAutospacing="1"/>
        <w:ind w:firstLine="709"/>
        <w:jc w:val="both"/>
        <w:rPr>
          <w:rFonts w:asciiTheme="majorBidi" w:hAnsiTheme="majorBidi" w:cstheme="majorBidi"/>
          <w:sz w:val="26"/>
          <w:szCs w:val="26"/>
          <w:highlight w:val="yellow"/>
        </w:rPr>
      </w:pPr>
    </w:p>
    <w:p w:rsidR="000C7F93" w:rsidRPr="00006DC5" w:rsidRDefault="000C7F93" w:rsidP="000C7F93">
      <w:pPr>
        <w:widowControl w:val="0"/>
        <w:autoSpaceDE w:val="0"/>
        <w:autoSpaceDN w:val="0"/>
        <w:adjustRightInd w:val="0"/>
        <w:spacing w:before="100" w:beforeAutospacing="1" w:after="100" w:afterAutospacing="1"/>
        <w:ind w:firstLine="709"/>
        <w:jc w:val="both"/>
        <w:rPr>
          <w:rFonts w:asciiTheme="majorBidi" w:hAnsiTheme="majorBidi" w:cstheme="majorBidi"/>
          <w:sz w:val="26"/>
          <w:szCs w:val="26"/>
          <w:highlight w:val="yellow"/>
        </w:rPr>
      </w:pPr>
    </w:p>
    <w:p w:rsidR="000C7F93" w:rsidRPr="00006DC5" w:rsidRDefault="000C7F93" w:rsidP="000C7F93">
      <w:pPr>
        <w:widowControl w:val="0"/>
        <w:autoSpaceDE w:val="0"/>
        <w:autoSpaceDN w:val="0"/>
        <w:adjustRightInd w:val="0"/>
        <w:spacing w:before="100" w:beforeAutospacing="1" w:after="100" w:afterAutospacing="1"/>
        <w:ind w:firstLine="709"/>
        <w:jc w:val="both"/>
        <w:rPr>
          <w:rFonts w:asciiTheme="majorBidi" w:hAnsiTheme="majorBidi" w:cstheme="majorBidi"/>
          <w:sz w:val="26"/>
          <w:szCs w:val="26"/>
          <w:highlight w:val="yellow"/>
        </w:rPr>
      </w:pPr>
    </w:p>
    <w:p w:rsidR="000C7F93" w:rsidRPr="00006DC5" w:rsidRDefault="000C7F93" w:rsidP="000C7F93">
      <w:pPr>
        <w:widowControl w:val="0"/>
        <w:autoSpaceDE w:val="0"/>
        <w:autoSpaceDN w:val="0"/>
        <w:adjustRightInd w:val="0"/>
        <w:spacing w:before="100" w:beforeAutospacing="1" w:after="100" w:afterAutospacing="1"/>
        <w:ind w:firstLine="709"/>
        <w:jc w:val="center"/>
        <w:rPr>
          <w:rFonts w:asciiTheme="majorBidi" w:hAnsiTheme="majorBidi" w:cstheme="majorBidi"/>
          <w:sz w:val="26"/>
          <w:szCs w:val="26"/>
          <w:u w:val="single"/>
        </w:rPr>
      </w:pPr>
      <w:r w:rsidRPr="00006DC5">
        <w:rPr>
          <w:rFonts w:asciiTheme="majorBidi" w:hAnsiTheme="majorBidi" w:cstheme="majorBidi"/>
          <w:sz w:val="26"/>
          <w:szCs w:val="26"/>
          <w:u w:val="single"/>
        </w:rPr>
        <w:t>Schéma de la négation selon Freud</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sz w:val="26"/>
          <w:szCs w:val="26"/>
        </w:rPr>
        <w:t xml:space="preserve">L’idée d’une « </w:t>
      </w:r>
      <w:r w:rsidRPr="00006DC5">
        <w:rPr>
          <w:rFonts w:asciiTheme="majorBidi" w:hAnsiTheme="majorBidi" w:cstheme="majorBidi"/>
          <w:i/>
          <w:iCs/>
          <w:sz w:val="26"/>
          <w:szCs w:val="26"/>
        </w:rPr>
        <w:t>positivité qui n’est pas un jugement de réalité</w:t>
      </w:r>
      <w:r w:rsidRPr="00006DC5">
        <w:rPr>
          <w:rFonts w:asciiTheme="majorBidi" w:hAnsiTheme="majorBidi" w:cstheme="majorBidi"/>
          <w:sz w:val="26"/>
          <w:szCs w:val="26"/>
        </w:rPr>
        <w:t xml:space="preserve"> » est supperposée à la </w:t>
      </w:r>
      <w:r w:rsidRPr="00006DC5">
        <w:rPr>
          <w:rFonts w:asciiTheme="majorBidi" w:hAnsiTheme="majorBidi" w:cstheme="majorBidi"/>
          <w:spacing w:val="-1"/>
          <w:sz w:val="26"/>
          <w:szCs w:val="26"/>
        </w:rPr>
        <w:t xml:space="preserve">distinction établie par Freud entre réalité et réalité psychique : </w:t>
      </w:r>
      <w:r w:rsidRPr="00006DC5">
        <w:rPr>
          <w:rFonts w:asciiTheme="majorBidi" w:hAnsiTheme="majorBidi" w:cstheme="majorBidi"/>
          <w:sz w:val="26"/>
          <w:szCs w:val="26"/>
        </w:rPr>
        <w:t>absence de contradiction, processus primaire, intemporalité et substi</w:t>
      </w:r>
      <w:r w:rsidRPr="00006DC5">
        <w:rPr>
          <w:rFonts w:asciiTheme="majorBidi" w:hAnsiTheme="majorBidi" w:cstheme="majorBidi"/>
          <w:w w:val="102"/>
          <w:sz w:val="26"/>
          <w:szCs w:val="26"/>
        </w:rPr>
        <w:t xml:space="preserve">tution à la réalité extérieure de la réalité psychique, tels sont les caractères que nous devons nous </w:t>
      </w:r>
      <w:r w:rsidRPr="00006DC5">
        <w:rPr>
          <w:rFonts w:asciiTheme="majorBidi" w:hAnsiTheme="majorBidi" w:cstheme="majorBidi"/>
          <w:w w:val="103"/>
          <w:sz w:val="26"/>
          <w:szCs w:val="26"/>
        </w:rPr>
        <w:t xml:space="preserve">attendre à trouver.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w w:val="105"/>
          <w:sz w:val="26"/>
          <w:szCs w:val="26"/>
        </w:rPr>
        <w:t xml:space="preserve">La négation, dans cette  </w:t>
      </w:r>
      <w:r w:rsidRPr="00006DC5">
        <w:rPr>
          <w:rFonts w:asciiTheme="majorBidi" w:hAnsiTheme="majorBidi" w:cstheme="majorBidi"/>
          <w:sz w:val="26"/>
          <w:szCs w:val="26"/>
        </w:rPr>
        <w:t>subjectivité de la réalité psychique,</w:t>
      </w:r>
      <w:r w:rsidRPr="00006DC5">
        <w:rPr>
          <w:rFonts w:asciiTheme="majorBidi" w:hAnsiTheme="majorBidi" w:cstheme="majorBidi"/>
          <w:w w:val="105"/>
          <w:sz w:val="26"/>
          <w:szCs w:val="26"/>
        </w:rPr>
        <w:t xml:space="preserve"> est une modalisation d’un discours et non pas un jugement forcément </w:t>
      </w:r>
      <w:r w:rsidRPr="00006DC5">
        <w:rPr>
          <w:rFonts w:asciiTheme="majorBidi" w:hAnsiTheme="majorBidi" w:cstheme="majorBidi"/>
          <w:sz w:val="26"/>
          <w:szCs w:val="26"/>
        </w:rPr>
        <w:t>cohérent avec la réalité extérieure. La négation n’appartient pas à l’inconscient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mais en consti</w:t>
      </w:r>
      <w:r w:rsidRPr="00006DC5">
        <w:rPr>
          <w:rFonts w:asciiTheme="majorBidi" w:hAnsiTheme="majorBidi" w:cstheme="majorBidi"/>
          <w:w w:val="102"/>
          <w:sz w:val="26"/>
          <w:szCs w:val="26"/>
        </w:rPr>
        <w:t>tue la traduction consciente : en tant que telle, elle signale la survivance d’une réalité psychi</w:t>
      </w:r>
      <w:r w:rsidRPr="00006DC5">
        <w:rPr>
          <w:rFonts w:asciiTheme="majorBidi" w:hAnsiTheme="majorBidi" w:cstheme="majorBidi"/>
          <w:spacing w:val="-1"/>
          <w:sz w:val="26"/>
          <w:szCs w:val="26"/>
        </w:rPr>
        <w:t xml:space="preserve">que en butte à la réalité extérieure.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w w:val="106"/>
          <w:sz w:val="26"/>
          <w:szCs w:val="26"/>
        </w:rPr>
        <w:t xml:space="preserve">Dans le cas de </w:t>
      </w:r>
      <w:r w:rsidRPr="00006DC5">
        <w:rPr>
          <w:rFonts w:asciiTheme="majorBidi" w:hAnsiTheme="majorBidi" w:cstheme="majorBidi"/>
          <w:i/>
          <w:iCs/>
          <w:w w:val="106"/>
          <w:sz w:val="26"/>
          <w:szCs w:val="26"/>
        </w:rPr>
        <w:t>unheimlich</w:t>
      </w:r>
      <w:r w:rsidR="00852315">
        <w:rPr>
          <w:rFonts w:asciiTheme="majorBidi" w:hAnsiTheme="majorBidi" w:cstheme="majorBidi"/>
          <w:i/>
          <w:iCs/>
          <w:w w:val="106"/>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w w:val="106"/>
          <w:sz w:val="26"/>
          <w:szCs w:val="26"/>
        </w:rPr>
        <w:fldChar w:fldCharType="end"/>
      </w:r>
      <w:r w:rsidRPr="00006DC5">
        <w:rPr>
          <w:rFonts w:asciiTheme="majorBidi" w:hAnsiTheme="majorBidi" w:cstheme="majorBidi"/>
          <w:w w:val="106"/>
          <w:sz w:val="26"/>
          <w:szCs w:val="26"/>
        </w:rPr>
        <w:t xml:space="preserve">, il s’agit pour Freud de montrer que ce qu’on juge </w:t>
      </w:r>
      <w:r w:rsidRPr="00006DC5">
        <w:rPr>
          <w:rFonts w:asciiTheme="majorBidi" w:hAnsiTheme="majorBidi" w:cstheme="majorBidi"/>
          <w:w w:val="105"/>
          <w:sz w:val="26"/>
          <w:szCs w:val="26"/>
        </w:rPr>
        <w:t xml:space="preserve">« inquiétant », parce qu’étranger à première vue, est en fait le familier refoulé, dont on ne </w:t>
      </w:r>
      <w:r w:rsidRPr="00006DC5">
        <w:rPr>
          <w:rFonts w:asciiTheme="majorBidi" w:hAnsiTheme="majorBidi" w:cstheme="majorBidi"/>
          <w:w w:val="103"/>
          <w:sz w:val="26"/>
          <w:szCs w:val="26"/>
        </w:rPr>
        <w:t xml:space="preserve">souhaite prendre conscience. Ce qui permet à Freud de construire un tel raisonnement, c’est </w:t>
      </w:r>
      <w:r w:rsidRPr="00006DC5">
        <w:rPr>
          <w:rFonts w:asciiTheme="majorBidi" w:hAnsiTheme="majorBidi" w:cstheme="majorBidi"/>
          <w:w w:val="102"/>
          <w:sz w:val="26"/>
          <w:szCs w:val="26"/>
        </w:rPr>
        <w:t xml:space="preserve">que parfois </w:t>
      </w:r>
      <w:r w:rsidRPr="00006DC5">
        <w:rPr>
          <w:rFonts w:asciiTheme="majorBidi" w:hAnsiTheme="majorBidi" w:cstheme="majorBidi"/>
          <w:i/>
          <w:iCs/>
          <w:w w:val="102"/>
          <w:sz w:val="26"/>
          <w:szCs w:val="26"/>
        </w:rPr>
        <w:t>heimlich</w:t>
      </w:r>
      <w:r w:rsidRPr="00006DC5">
        <w:rPr>
          <w:rFonts w:asciiTheme="majorBidi" w:hAnsiTheme="majorBidi" w:cstheme="majorBidi"/>
          <w:w w:val="102"/>
          <w:sz w:val="26"/>
          <w:szCs w:val="26"/>
        </w:rPr>
        <w:t xml:space="preserve"> et </w:t>
      </w:r>
      <w:r w:rsidRPr="00006DC5">
        <w:rPr>
          <w:rFonts w:asciiTheme="majorBidi" w:hAnsiTheme="majorBidi" w:cstheme="majorBidi"/>
          <w:i/>
          <w:iCs/>
          <w:w w:val="102"/>
          <w:sz w:val="26"/>
          <w:szCs w:val="26"/>
        </w:rPr>
        <w:lastRenderedPageBreak/>
        <w:t>unheimlich</w:t>
      </w:r>
      <w:r w:rsidRPr="00006DC5">
        <w:rPr>
          <w:rFonts w:asciiTheme="majorBidi" w:hAnsiTheme="majorBidi" w:cstheme="majorBidi"/>
          <w:w w:val="102"/>
          <w:sz w:val="26"/>
          <w:szCs w:val="26"/>
        </w:rPr>
        <w:t xml:space="preserve"> sont synonymes. Le préfixe privatif serait donc, d’une cer</w:t>
      </w:r>
      <w:r w:rsidRPr="00006DC5">
        <w:rPr>
          <w:rFonts w:asciiTheme="majorBidi" w:hAnsiTheme="majorBidi" w:cstheme="majorBidi"/>
          <w:sz w:val="26"/>
          <w:szCs w:val="26"/>
        </w:rPr>
        <w:t xml:space="preserve">taine manière, redondant : il ne serait que la marque d’une dénégation inconsciente.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w w:val="106"/>
          <w:sz w:val="26"/>
          <w:szCs w:val="26"/>
        </w:rPr>
        <w:t xml:space="preserve">Le terme </w:t>
      </w:r>
      <w:r w:rsidRPr="00006DC5">
        <w:rPr>
          <w:rFonts w:asciiTheme="majorBidi" w:hAnsiTheme="majorBidi" w:cstheme="majorBidi"/>
          <w:i/>
          <w:iCs/>
          <w:w w:val="106"/>
          <w:sz w:val="26"/>
          <w:szCs w:val="26"/>
        </w:rPr>
        <w:t>heimlich</w:t>
      </w:r>
      <w:r w:rsidRPr="00006DC5">
        <w:rPr>
          <w:rFonts w:asciiTheme="majorBidi" w:hAnsiTheme="majorBidi" w:cstheme="majorBidi"/>
          <w:w w:val="106"/>
          <w:sz w:val="26"/>
          <w:szCs w:val="26"/>
        </w:rPr>
        <w:t xml:space="preserve"> signifie « </w:t>
      </w:r>
      <w:r w:rsidRPr="00006DC5">
        <w:rPr>
          <w:rFonts w:asciiTheme="majorBidi" w:hAnsiTheme="majorBidi" w:cstheme="majorBidi"/>
          <w:i/>
          <w:iCs/>
          <w:w w:val="106"/>
          <w:sz w:val="26"/>
          <w:szCs w:val="26"/>
        </w:rPr>
        <w:t>occulte, secret, caché</w:t>
      </w:r>
      <w:r w:rsidRPr="00006DC5">
        <w:rPr>
          <w:rFonts w:asciiTheme="majorBidi" w:hAnsiTheme="majorBidi" w:cstheme="majorBidi"/>
          <w:w w:val="106"/>
          <w:sz w:val="26"/>
          <w:szCs w:val="26"/>
        </w:rPr>
        <w:t xml:space="preserve"> » et </w:t>
      </w:r>
      <w:r w:rsidRPr="00006DC5">
        <w:rPr>
          <w:rFonts w:asciiTheme="majorBidi" w:hAnsiTheme="majorBidi" w:cstheme="majorBidi"/>
          <w:i/>
          <w:iCs/>
          <w:w w:val="106"/>
          <w:sz w:val="26"/>
          <w:szCs w:val="26"/>
        </w:rPr>
        <w:t>unheimlich</w:t>
      </w:r>
      <w:r w:rsidR="00852315">
        <w:rPr>
          <w:rFonts w:asciiTheme="majorBidi" w:hAnsiTheme="majorBidi" w:cstheme="majorBidi"/>
          <w:i/>
          <w:iCs/>
          <w:w w:val="106"/>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w w:val="106"/>
          <w:sz w:val="26"/>
          <w:szCs w:val="26"/>
        </w:rPr>
        <w:fldChar w:fldCharType="end"/>
      </w:r>
      <w:r w:rsidRPr="00006DC5">
        <w:rPr>
          <w:rFonts w:asciiTheme="majorBidi" w:hAnsiTheme="majorBidi" w:cstheme="majorBidi"/>
          <w:w w:val="106"/>
          <w:sz w:val="26"/>
          <w:szCs w:val="26"/>
        </w:rPr>
        <w:t xml:space="preserve"> désigne ce qui est </w:t>
      </w:r>
      <w:r w:rsidRPr="00006DC5">
        <w:rPr>
          <w:rFonts w:asciiTheme="majorBidi" w:hAnsiTheme="majorBidi" w:cstheme="majorBidi"/>
          <w:sz w:val="26"/>
          <w:szCs w:val="26"/>
        </w:rPr>
        <w:t xml:space="preserve">« </w:t>
      </w:r>
      <w:r w:rsidRPr="00006DC5">
        <w:rPr>
          <w:rFonts w:asciiTheme="majorBidi" w:hAnsiTheme="majorBidi" w:cstheme="majorBidi"/>
          <w:i/>
          <w:iCs/>
          <w:sz w:val="26"/>
          <w:szCs w:val="26"/>
        </w:rPr>
        <w:t>lugubre, sinistre, inquiétant</w:t>
      </w:r>
      <w:r w:rsidRPr="00006DC5">
        <w:rPr>
          <w:rFonts w:asciiTheme="majorBidi" w:hAnsiTheme="majorBidi" w:cstheme="majorBidi"/>
          <w:sz w:val="26"/>
          <w:szCs w:val="26"/>
        </w:rPr>
        <w:t xml:space="preserve"> ». Il existe en allemand un troisième terme, </w:t>
      </w:r>
      <w:r w:rsidRPr="00006DC5">
        <w:rPr>
          <w:rFonts w:asciiTheme="majorBidi" w:hAnsiTheme="majorBidi" w:cstheme="majorBidi"/>
          <w:i/>
          <w:iCs/>
          <w:sz w:val="26"/>
          <w:szCs w:val="26"/>
        </w:rPr>
        <w:t>heimisch</w:t>
      </w:r>
      <w:r w:rsidRPr="00006DC5">
        <w:rPr>
          <w:rFonts w:asciiTheme="majorBidi" w:hAnsiTheme="majorBidi" w:cstheme="majorBidi"/>
          <w:sz w:val="26"/>
          <w:szCs w:val="26"/>
        </w:rPr>
        <w:t>, qui signi</w:t>
      </w:r>
      <w:r w:rsidRPr="00006DC5">
        <w:rPr>
          <w:rFonts w:asciiTheme="majorBidi" w:hAnsiTheme="majorBidi" w:cstheme="majorBidi"/>
          <w:spacing w:val="-2"/>
          <w:sz w:val="26"/>
          <w:szCs w:val="26"/>
        </w:rPr>
        <w:t xml:space="preserve">fie </w:t>
      </w:r>
      <w:r w:rsidRPr="00006DC5">
        <w:rPr>
          <w:rFonts w:asciiTheme="majorBidi" w:hAnsiTheme="majorBidi" w:cstheme="majorBidi"/>
          <w:w w:val="104"/>
          <w:sz w:val="26"/>
          <w:szCs w:val="26"/>
        </w:rPr>
        <w:t xml:space="preserve">« </w:t>
      </w:r>
      <w:r w:rsidRPr="00006DC5">
        <w:rPr>
          <w:rFonts w:asciiTheme="majorBidi" w:hAnsiTheme="majorBidi" w:cstheme="majorBidi"/>
          <w:i/>
          <w:iCs/>
          <w:w w:val="104"/>
          <w:sz w:val="26"/>
          <w:szCs w:val="26"/>
        </w:rPr>
        <w:t>familier, rassurant</w:t>
      </w:r>
      <w:r w:rsidRPr="00006DC5">
        <w:rPr>
          <w:rFonts w:asciiTheme="majorBidi" w:hAnsiTheme="majorBidi" w:cstheme="majorBidi"/>
          <w:w w:val="104"/>
          <w:sz w:val="26"/>
          <w:szCs w:val="26"/>
        </w:rPr>
        <w:t xml:space="preserve"> ». D’ailleurs, dans </w:t>
      </w:r>
      <w:r w:rsidRPr="00006DC5">
        <w:rPr>
          <w:rFonts w:asciiTheme="majorBidi" w:hAnsiTheme="majorBidi" w:cstheme="majorBidi"/>
          <w:i/>
          <w:iCs/>
          <w:w w:val="104"/>
          <w:sz w:val="26"/>
          <w:szCs w:val="26"/>
        </w:rPr>
        <w:t>Das Unheimliche</w:t>
      </w:r>
      <w:r w:rsidRPr="00006DC5">
        <w:rPr>
          <w:rFonts w:asciiTheme="majorBidi" w:hAnsiTheme="majorBidi" w:cstheme="majorBidi"/>
          <w:w w:val="104"/>
          <w:sz w:val="26"/>
          <w:szCs w:val="26"/>
        </w:rPr>
        <w:t xml:space="preserve">, Freud utilise </w:t>
      </w:r>
      <w:r w:rsidRPr="00006DC5">
        <w:rPr>
          <w:rFonts w:asciiTheme="majorBidi" w:hAnsiTheme="majorBidi" w:cstheme="majorBidi"/>
          <w:i/>
          <w:iCs/>
          <w:w w:val="104"/>
          <w:sz w:val="26"/>
          <w:szCs w:val="26"/>
        </w:rPr>
        <w:t>heimisch</w:t>
      </w:r>
      <w:r w:rsidRPr="00006DC5">
        <w:rPr>
          <w:rFonts w:asciiTheme="majorBidi" w:hAnsiTheme="majorBidi" w:cstheme="majorBidi"/>
          <w:w w:val="104"/>
          <w:sz w:val="26"/>
          <w:szCs w:val="26"/>
        </w:rPr>
        <w:t xml:space="preserve"> accolé à </w:t>
      </w:r>
      <w:r w:rsidRPr="00006DC5">
        <w:rPr>
          <w:rFonts w:asciiTheme="majorBidi" w:hAnsiTheme="majorBidi" w:cstheme="majorBidi"/>
          <w:i/>
          <w:iCs/>
          <w:w w:val="102"/>
          <w:sz w:val="26"/>
          <w:szCs w:val="26"/>
        </w:rPr>
        <w:t>heimlich</w:t>
      </w:r>
      <w:r w:rsidRPr="00006DC5">
        <w:rPr>
          <w:rFonts w:asciiTheme="majorBidi" w:hAnsiTheme="majorBidi" w:cstheme="majorBidi"/>
          <w:w w:val="102"/>
          <w:sz w:val="26"/>
          <w:szCs w:val="26"/>
        </w:rPr>
        <w:t xml:space="preserve"> pour signaler que le sens de ce dernier dans le contexte n’est pas celui de son antonyme supposé, </w:t>
      </w:r>
      <w:r w:rsidRPr="00006DC5">
        <w:rPr>
          <w:rFonts w:asciiTheme="majorBidi" w:hAnsiTheme="majorBidi" w:cstheme="majorBidi"/>
          <w:i/>
          <w:iCs/>
          <w:w w:val="102"/>
          <w:sz w:val="26"/>
          <w:szCs w:val="26"/>
        </w:rPr>
        <w:t>unheimlich</w:t>
      </w:r>
      <w:r w:rsidRPr="00006DC5">
        <w:rPr>
          <w:rFonts w:asciiTheme="majorBidi" w:hAnsiTheme="majorBidi" w:cstheme="majorBidi"/>
          <w:w w:val="102"/>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sz w:val="26"/>
          <w:szCs w:val="26"/>
        </w:rPr>
        <w:t xml:space="preserve">Le rôle du préfixe </w:t>
      </w:r>
      <w:r w:rsidRPr="00006DC5">
        <w:rPr>
          <w:rFonts w:asciiTheme="majorBidi" w:hAnsiTheme="majorBidi" w:cstheme="majorBidi"/>
          <w:i/>
          <w:iCs/>
          <w:sz w:val="26"/>
          <w:szCs w:val="26"/>
        </w:rPr>
        <w:t>un</w:t>
      </w:r>
      <w:r w:rsidRPr="00006DC5">
        <w:rPr>
          <w:rFonts w:asciiTheme="majorBidi" w:hAnsiTheme="majorBidi" w:cstheme="majorBidi"/>
          <w:sz w:val="26"/>
          <w:szCs w:val="26"/>
        </w:rPr>
        <w:t>- n’est donc pas réductible à la négation d’un contenu positif : il intro</w:t>
      </w:r>
      <w:r w:rsidRPr="00006DC5">
        <w:rPr>
          <w:rFonts w:asciiTheme="majorBidi" w:hAnsiTheme="majorBidi" w:cstheme="majorBidi"/>
          <w:w w:val="102"/>
          <w:sz w:val="26"/>
          <w:szCs w:val="26"/>
        </w:rPr>
        <w:t xml:space="preserve">duit une dissymétrie sémantique compensée par l’existence, en langue, d’une troisième unité </w:t>
      </w:r>
      <w:r w:rsidRPr="00006DC5">
        <w:rPr>
          <w:rFonts w:asciiTheme="majorBidi" w:hAnsiTheme="majorBidi" w:cstheme="majorBidi"/>
          <w:spacing w:val="-1"/>
          <w:sz w:val="26"/>
          <w:szCs w:val="26"/>
        </w:rPr>
        <w:t xml:space="preserve">lexicale. Freud précise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sz w:val="26"/>
          <w:szCs w:val="26"/>
        </w:rPr>
        <w:t>« </w:t>
      </w:r>
      <w:r w:rsidRPr="00006DC5">
        <w:rPr>
          <w:rFonts w:asciiTheme="majorBidi" w:hAnsiTheme="majorBidi" w:cstheme="majorBidi"/>
          <w:i/>
          <w:iCs/>
          <w:sz w:val="26"/>
          <w:szCs w:val="26"/>
        </w:rPr>
        <w:t xml:space="preserve">Ce terme de heimlich n’est pas univoque, mais [...] appartient à deux ensembles de représentations qui, sans être opposés, n’en sont pas moins fortement étrangers, celui du familier, du confortable, et </w:t>
      </w:r>
      <w:r w:rsidRPr="00006DC5">
        <w:rPr>
          <w:rFonts w:asciiTheme="majorBidi" w:hAnsiTheme="majorBidi" w:cstheme="majorBidi"/>
          <w:i/>
          <w:iCs/>
          <w:spacing w:val="-1"/>
          <w:sz w:val="26"/>
          <w:szCs w:val="26"/>
        </w:rPr>
        <w:t>celui du caché, du dissimulé</w:t>
      </w:r>
      <w:r w:rsidRPr="00006DC5">
        <w:rPr>
          <w:rFonts w:asciiTheme="majorBidi" w:hAnsiTheme="majorBidi" w:cstheme="majorBidi"/>
          <w:spacing w:val="-1"/>
          <w:sz w:val="26"/>
          <w:szCs w:val="26"/>
        </w:rPr>
        <w:t>. »</w:t>
      </w:r>
      <w:r w:rsidRPr="00006DC5">
        <w:rPr>
          <w:rStyle w:val="Appelnotedebasdep"/>
          <w:rFonts w:asciiTheme="majorBidi" w:hAnsiTheme="majorBidi" w:cstheme="majorBidi"/>
          <w:spacing w:val="-1"/>
          <w:sz w:val="26"/>
          <w:szCs w:val="26"/>
        </w:rPr>
        <w:footnoteReference w:id="179"/>
      </w:r>
      <w:r w:rsidRPr="00006DC5">
        <w:rPr>
          <w:rFonts w:asciiTheme="majorBidi" w:hAnsiTheme="majorBidi" w:cstheme="majorBidi"/>
          <w:spacing w:val="-1"/>
          <w:sz w:val="26"/>
          <w:szCs w:val="26"/>
        </w:rPr>
        <w:t xml:space="preserve">.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p>
    <w:p w:rsidR="000C7F93" w:rsidRPr="00006DC5" w:rsidRDefault="00852315"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highlight w:val="yellow"/>
        </w:rPr>
      </w:pPr>
      <w:r>
        <w:rPr>
          <w:rFonts w:asciiTheme="majorBidi" w:hAnsiTheme="majorBidi" w:cstheme="majorBidi"/>
          <w:noProof/>
          <w:sz w:val="26"/>
          <w:szCs w:val="26"/>
        </w:rPr>
        <w:pict>
          <v:group id="_x0000_s1038" style="position:absolute;left:0;text-align:left;margin-left:1.7pt;margin-top:11pt;width:418.9pt;height:102.9pt;z-index:251657216" coordorigin="2019,11988" coordsize="8378,2001">
            <v:shape id="_x0000_s1039" type="#_x0000_t202" style="position:absolute;left:2019;top:11988;width:1496;height:2001">
              <v:textbox style="mso-next-textbox:#_x0000_s1039">
                <w:txbxContent>
                  <w:tbl>
                    <w:tblPr>
                      <w:tblW w:w="1360" w:type="dxa"/>
                      <w:tblCellMar>
                        <w:left w:w="70" w:type="dxa"/>
                        <w:right w:w="70" w:type="dxa"/>
                      </w:tblCellMar>
                      <w:tblLook w:val="04A0"/>
                    </w:tblPr>
                    <w:tblGrid>
                      <w:gridCol w:w="1360"/>
                    </w:tblGrid>
                    <w:tr w:rsidR="003618B4" w:rsidRPr="005C7BE0" w:rsidTr="003618B4">
                      <w:trPr>
                        <w:trHeight w:val="450"/>
                      </w:trPr>
                      <w:tc>
                        <w:tcPr>
                          <w:tcW w:w="13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618B4" w:rsidRPr="005C7BE0" w:rsidRDefault="003618B4" w:rsidP="003618B4">
                          <w:pPr>
                            <w:jc w:val="center"/>
                            <w:rPr>
                              <w:b/>
                              <w:bCs/>
                              <w:i/>
                              <w:iCs/>
                              <w:color w:val="000000"/>
                              <w:sz w:val="28"/>
                              <w:szCs w:val="28"/>
                            </w:rPr>
                          </w:pPr>
                          <w:r w:rsidRPr="005C7BE0">
                            <w:rPr>
                              <w:b/>
                              <w:bCs/>
                              <w:i/>
                              <w:iCs/>
                              <w:color w:val="000000"/>
                              <w:sz w:val="28"/>
                              <w:szCs w:val="28"/>
                            </w:rPr>
                            <w:t>Heimlich</w:t>
                          </w:r>
                        </w:p>
                      </w:tc>
                    </w:tr>
                    <w:tr w:rsidR="003618B4" w:rsidRPr="005C7BE0" w:rsidTr="003618B4">
                      <w:trPr>
                        <w:trHeight w:val="450"/>
                      </w:trPr>
                      <w:tc>
                        <w:tcPr>
                          <w:tcW w:w="1360" w:type="dxa"/>
                          <w:tcBorders>
                            <w:top w:val="nil"/>
                            <w:left w:val="single" w:sz="8" w:space="0" w:color="auto"/>
                            <w:bottom w:val="single" w:sz="4"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occulte</w:t>
                          </w:r>
                        </w:p>
                      </w:tc>
                    </w:tr>
                    <w:tr w:rsidR="003618B4" w:rsidRPr="005C7BE0" w:rsidTr="003618B4">
                      <w:trPr>
                        <w:trHeight w:val="450"/>
                      </w:trPr>
                      <w:tc>
                        <w:tcPr>
                          <w:tcW w:w="1360" w:type="dxa"/>
                          <w:tcBorders>
                            <w:top w:val="nil"/>
                            <w:left w:val="single" w:sz="8" w:space="0" w:color="auto"/>
                            <w:bottom w:val="single" w:sz="4"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 xml:space="preserve"> secret </w:t>
                          </w:r>
                        </w:p>
                      </w:tc>
                    </w:tr>
                    <w:tr w:rsidR="003618B4" w:rsidRPr="005C7BE0" w:rsidTr="003618B4">
                      <w:trPr>
                        <w:trHeight w:val="435"/>
                      </w:trPr>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 xml:space="preserve">caché </w:t>
                          </w:r>
                        </w:p>
                      </w:tc>
                    </w:tr>
                  </w:tbl>
                  <w:p w:rsidR="003618B4" w:rsidRDefault="003618B4" w:rsidP="000C7F93"/>
                </w:txbxContent>
              </v:textbox>
            </v:shape>
            <v:shape id="_x0000_s1040" type="#_x0000_t202" style="position:absolute;left:5424;top:12062;width:1627;height:1814">
              <v:textbox style="mso-next-textbox:#_x0000_s1040">
                <w:txbxContent>
                  <w:tbl>
                    <w:tblPr>
                      <w:tblW w:w="1360" w:type="dxa"/>
                      <w:tblInd w:w="51" w:type="dxa"/>
                      <w:tblCellMar>
                        <w:left w:w="70" w:type="dxa"/>
                        <w:right w:w="70" w:type="dxa"/>
                      </w:tblCellMar>
                      <w:tblLook w:val="04A0"/>
                    </w:tblPr>
                    <w:tblGrid>
                      <w:gridCol w:w="1360"/>
                    </w:tblGrid>
                    <w:tr w:rsidR="003618B4" w:rsidRPr="005C7BE0" w:rsidTr="003618B4">
                      <w:trPr>
                        <w:trHeight w:val="525"/>
                      </w:trPr>
                      <w:tc>
                        <w:tcPr>
                          <w:tcW w:w="13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618B4" w:rsidRPr="005C7BE0" w:rsidRDefault="003618B4" w:rsidP="003618B4">
                          <w:pPr>
                            <w:jc w:val="center"/>
                            <w:rPr>
                              <w:b/>
                              <w:bCs/>
                              <w:i/>
                              <w:iCs/>
                              <w:color w:val="000000"/>
                              <w:sz w:val="28"/>
                              <w:szCs w:val="28"/>
                            </w:rPr>
                          </w:pPr>
                          <w:r w:rsidRPr="005C7BE0">
                            <w:rPr>
                              <w:b/>
                              <w:bCs/>
                              <w:i/>
                              <w:iCs/>
                              <w:color w:val="000000"/>
                              <w:sz w:val="28"/>
                              <w:szCs w:val="28"/>
                            </w:rPr>
                            <w:t>heimisch</w:t>
                          </w:r>
                        </w:p>
                      </w:tc>
                    </w:tr>
                    <w:tr w:rsidR="003618B4" w:rsidRPr="005C7BE0" w:rsidTr="003618B4">
                      <w:trPr>
                        <w:trHeight w:val="510"/>
                      </w:trPr>
                      <w:tc>
                        <w:tcPr>
                          <w:tcW w:w="1360" w:type="dxa"/>
                          <w:tcBorders>
                            <w:top w:val="nil"/>
                            <w:left w:val="single" w:sz="8" w:space="0" w:color="auto"/>
                            <w:bottom w:val="single" w:sz="4"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 xml:space="preserve">familier </w:t>
                          </w:r>
                        </w:p>
                      </w:tc>
                    </w:tr>
                    <w:tr w:rsidR="003618B4" w:rsidRPr="005C7BE0" w:rsidTr="003618B4">
                      <w:trPr>
                        <w:trHeight w:val="510"/>
                      </w:trPr>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 xml:space="preserve">rassurant </w:t>
                          </w:r>
                        </w:p>
                      </w:tc>
                    </w:tr>
                  </w:tbl>
                  <w:p w:rsidR="003618B4" w:rsidRDefault="003618B4" w:rsidP="000C7F93"/>
                </w:txbxContent>
              </v:textbox>
            </v:shape>
            <v:shape id="_x0000_s1041" type="#_x0000_t202" style="position:absolute;left:8695;top:12062;width:1702;height:1927">
              <v:textbox style="mso-next-textbox:#_x0000_s1041">
                <w:txbxContent>
                  <w:tbl>
                    <w:tblPr>
                      <w:tblW w:w="1500" w:type="dxa"/>
                      <w:tblInd w:w="51" w:type="dxa"/>
                      <w:tblCellMar>
                        <w:left w:w="70" w:type="dxa"/>
                        <w:right w:w="70" w:type="dxa"/>
                      </w:tblCellMar>
                      <w:tblLook w:val="04A0"/>
                    </w:tblPr>
                    <w:tblGrid>
                      <w:gridCol w:w="1510"/>
                    </w:tblGrid>
                    <w:tr w:rsidR="003618B4" w:rsidRPr="005C7BE0" w:rsidTr="003618B4">
                      <w:trPr>
                        <w:trHeight w:val="450"/>
                      </w:trPr>
                      <w:tc>
                        <w:tcPr>
                          <w:tcW w:w="15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618B4" w:rsidRPr="005C7BE0" w:rsidRDefault="003618B4" w:rsidP="003618B4">
                          <w:pPr>
                            <w:jc w:val="center"/>
                            <w:rPr>
                              <w:b/>
                              <w:bCs/>
                              <w:i/>
                              <w:iCs/>
                              <w:color w:val="000000"/>
                              <w:sz w:val="28"/>
                              <w:szCs w:val="28"/>
                            </w:rPr>
                          </w:pPr>
                          <w:r w:rsidRPr="005C7BE0">
                            <w:rPr>
                              <w:b/>
                              <w:bCs/>
                              <w:i/>
                              <w:iCs/>
                              <w:color w:val="000000"/>
                              <w:sz w:val="28"/>
                              <w:szCs w:val="28"/>
                            </w:rPr>
                            <w:t>Unheimlich</w:t>
                          </w:r>
                        </w:p>
                      </w:tc>
                    </w:tr>
                    <w:tr w:rsidR="003618B4" w:rsidRPr="005C7BE0" w:rsidTr="003618B4">
                      <w:trPr>
                        <w:trHeight w:val="435"/>
                      </w:trPr>
                      <w:tc>
                        <w:tcPr>
                          <w:tcW w:w="1500" w:type="dxa"/>
                          <w:tcBorders>
                            <w:top w:val="nil"/>
                            <w:left w:val="single" w:sz="8" w:space="0" w:color="auto"/>
                            <w:bottom w:val="single" w:sz="4"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 xml:space="preserve">lugubre </w:t>
                          </w:r>
                        </w:p>
                      </w:tc>
                    </w:tr>
                    <w:tr w:rsidR="003618B4" w:rsidRPr="005C7BE0" w:rsidTr="003618B4">
                      <w:trPr>
                        <w:trHeight w:val="375"/>
                      </w:trPr>
                      <w:tc>
                        <w:tcPr>
                          <w:tcW w:w="1500" w:type="dxa"/>
                          <w:tcBorders>
                            <w:top w:val="nil"/>
                            <w:left w:val="single" w:sz="8" w:space="0" w:color="auto"/>
                            <w:bottom w:val="single" w:sz="4"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 xml:space="preserve">sinistre </w:t>
                          </w:r>
                        </w:p>
                      </w:tc>
                    </w:tr>
                    <w:tr w:rsidR="003618B4" w:rsidRPr="005C7BE0" w:rsidTr="003618B4">
                      <w:trPr>
                        <w:trHeight w:val="390"/>
                      </w:trPr>
                      <w:tc>
                        <w:tcPr>
                          <w:tcW w:w="1500" w:type="dxa"/>
                          <w:tcBorders>
                            <w:top w:val="nil"/>
                            <w:left w:val="single" w:sz="8" w:space="0" w:color="auto"/>
                            <w:bottom w:val="single" w:sz="8" w:space="0" w:color="auto"/>
                            <w:right w:val="single" w:sz="8" w:space="0" w:color="auto"/>
                          </w:tcBorders>
                          <w:shd w:val="clear" w:color="auto" w:fill="auto"/>
                          <w:noWrap/>
                          <w:vAlign w:val="center"/>
                          <w:hideMark/>
                        </w:tcPr>
                        <w:p w:rsidR="003618B4" w:rsidRPr="005C7BE0" w:rsidRDefault="003618B4" w:rsidP="003618B4">
                          <w:pPr>
                            <w:jc w:val="center"/>
                            <w:rPr>
                              <w:color w:val="000000"/>
                              <w:sz w:val="28"/>
                              <w:szCs w:val="28"/>
                            </w:rPr>
                          </w:pPr>
                          <w:r w:rsidRPr="005C7BE0">
                            <w:rPr>
                              <w:color w:val="000000"/>
                              <w:sz w:val="28"/>
                              <w:szCs w:val="28"/>
                            </w:rPr>
                            <w:t xml:space="preserve">inquiétant </w:t>
                          </w:r>
                        </w:p>
                      </w:tc>
                    </w:tr>
                  </w:tbl>
                  <w:p w:rsidR="003618B4" w:rsidRDefault="003618B4" w:rsidP="000C7F93"/>
                </w:txbxContent>
              </v:textbox>
            </v:shape>
          </v:group>
        </w:pic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highlight w:val="yellow"/>
        </w:rPr>
      </w:pPr>
      <w:r w:rsidRPr="00006DC5">
        <w:rPr>
          <w:rFonts w:asciiTheme="majorBidi" w:hAnsiTheme="majorBidi" w:cstheme="majorBidi"/>
          <w:w w:val="102"/>
          <w:sz w:val="26"/>
          <w:szCs w:val="26"/>
          <w:highlight w:val="yellow"/>
        </w:rPr>
        <w:t>≠</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2"/>
          <w:sz w:val="40"/>
          <w:szCs w:val="40"/>
        </w:rPr>
      </w:pPr>
      <w:r w:rsidRPr="00006DC5">
        <w:rPr>
          <w:rFonts w:asciiTheme="majorBidi" w:hAnsiTheme="majorBidi" w:cstheme="majorBidi"/>
          <w:w w:val="102"/>
          <w:sz w:val="40"/>
          <w:szCs w:val="40"/>
        </w:rPr>
        <w:t xml:space="preserve">≠           =                                   ≠                  ≠                                          </w:t>
      </w: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highlight w:val="yellow"/>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w w:val="102"/>
          <w:sz w:val="26"/>
          <w:szCs w:val="26"/>
          <w:highlight w:val="yellow"/>
        </w:rPr>
      </w:pPr>
    </w:p>
    <w:p w:rsidR="000C7F93" w:rsidRPr="00006DC5" w:rsidRDefault="000C7F93" w:rsidP="000C7F93">
      <w:pPr>
        <w:widowControl w:val="0"/>
        <w:autoSpaceDE w:val="0"/>
        <w:autoSpaceDN w:val="0"/>
        <w:adjustRightInd w:val="0"/>
        <w:spacing w:before="100" w:beforeAutospacing="1" w:after="100" w:afterAutospacing="1" w:line="360" w:lineRule="auto"/>
        <w:ind w:firstLine="709"/>
        <w:jc w:val="both"/>
        <w:rPr>
          <w:rFonts w:asciiTheme="majorBidi" w:hAnsiTheme="majorBidi" w:cstheme="majorBidi"/>
          <w:spacing w:val="-1"/>
          <w:sz w:val="26"/>
          <w:szCs w:val="26"/>
        </w:rPr>
      </w:pPr>
      <w:r w:rsidRPr="00006DC5">
        <w:rPr>
          <w:rFonts w:asciiTheme="majorBidi" w:hAnsiTheme="majorBidi" w:cstheme="majorBidi"/>
          <w:w w:val="102"/>
          <w:sz w:val="26"/>
          <w:szCs w:val="26"/>
        </w:rPr>
        <w:t xml:space="preserve">Les relations antonymiques et dissymétriques, entretenues par </w:t>
      </w:r>
      <w:r w:rsidRPr="00006DC5">
        <w:rPr>
          <w:rFonts w:asciiTheme="majorBidi" w:hAnsiTheme="majorBidi" w:cstheme="majorBidi"/>
          <w:i/>
          <w:iCs/>
          <w:w w:val="102"/>
          <w:sz w:val="26"/>
          <w:szCs w:val="26"/>
        </w:rPr>
        <w:t>heimlich</w:t>
      </w:r>
      <w:r w:rsidRPr="00006DC5">
        <w:rPr>
          <w:rFonts w:asciiTheme="majorBidi" w:hAnsiTheme="majorBidi" w:cstheme="majorBidi"/>
          <w:w w:val="102"/>
          <w:sz w:val="26"/>
          <w:szCs w:val="26"/>
        </w:rPr>
        <w:t xml:space="preserve"> et </w:t>
      </w:r>
      <w:r w:rsidRPr="00006DC5">
        <w:rPr>
          <w:rFonts w:asciiTheme="majorBidi" w:hAnsiTheme="majorBidi" w:cstheme="majorBidi"/>
          <w:i/>
          <w:iCs/>
          <w:w w:val="102"/>
          <w:sz w:val="26"/>
          <w:szCs w:val="26"/>
        </w:rPr>
        <w:t>unhei</w:t>
      </w:r>
      <w:r w:rsidRPr="00006DC5">
        <w:rPr>
          <w:rFonts w:asciiTheme="majorBidi" w:hAnsiTheme="majorBidi" w:cstheme="majorBidi"/>
          <w:i/>
          <w:iCs/>
          <w:sz w:val="26"/>
          <w:szCs w:val="26"/>
        </w:rPr>
        <w:t>mlich</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unheimlich</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sont donc étroitement dépendantes de sa conception de la négation, </w:t>
      </w:r>
      <w:r w:rsidRPr="00006DC5">
        <w:rPr>
          <w:rFonts w:asciiTheme="majorBidi" w:hAnsiTheme="majorBidi" w:cstheme="majorBidi"/>
          <w:sz w:val="26"/>
          <w:szCs w:val="26"/>
        </w:rPr>
        <w:lastRenderedPageBreak/>
        <w:t xml:space="preserve">comme </w:t>
      </w:r>
      <w:r w:rsidRPr="00006DC5">
        <w:rPr>
          <w:rFonts w:asciiTheme="majorBidi" w:hAnsiTheme="majorBidi" w:cstheme="majorBidi"/>
          <w:spacing w:val="-1"/>
          <w:sz w:val="26"/>
          <w:szCs w:val="26"/>
        </w:rPr>
        <w:t xml:space="preserve">verbalisation dépendante des processus primaires inconscients </w:t>
      </w:r>
      <w:r w:rsidRPr="00006DC5">
        <w:rPr>
          <w:rFonts w:asciiTheme="majorBidi" w:hAnsiTheme="majorBidi" w:cstheme="majorBidi"/>
          <w:w w:val="103"/>
          <w:sz w:val="26"/>
          <w:szCs w:val="26"/>
        </w:rPr>
        <w:t>à comprendre comme un corollaire de  l’incessant glissement du signifié sous le signifiant.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b/>
          <w:iCs/>
          <w:sz w:val="26"/>
          <w:szCs w:val="26"/>
        </w:rPr>
      </w:pPr>
      <w:r w:rsidRPr="00006DC5">
        <w:rPr>
          <w:rFonts w:asciiTheme="majorBidi" w:hAnsiTheme="majorBidi" w:cstheme="majorBidi"/>
          <w:b/>
          <w:iCs/>
          <w:sz w:val="26"/>
          <w:szCs w:val="26"/>
        </w:rPr>
        <w:t>III-1-2- Interprétation psychanalytique de l’inquiétante étrangeté</w:t>
      </w:r>
      <w:r w:rsidR="00852315">
        <w:rPr>
          <w:rFonts w:asciiTheme="majorBidi" w:hAnsiTheme="majorBidi" w:cstheme="majorBidi"/>
          <w:b/>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b/>
          <w:iCs/>
          <w:sz w:val="26"/>
          <w:szCs w:val="26"/>
        </w:rPr>
        <w:fldChar w:fldCharType="end"/>
      </w:r>
      <w:r w:rsidRPr="00006DC5">
        <w:rPr>
          <w:rFonts w:asciiTheme="majorBidi" w:hAnsiTheme="majorBidi" w:cstheme="majorBidi"/>
          <w:b/>
          <w:iCs/>
          <w:sz w:val="26"/>
          <w:szCs w:val="26"/>
        </w:rPr>
        <w:t xml:space="preserve"> </w:t>
      </w:r>
    </w:p>
    <w:p w:rsidR="000C7F93" w:rsidRPr="00006DC5" w:rsidRDefault="000C7F93" w:rsidP="000C7F93">
      <w:pPr>
        <w:pStyle w:val="Style1"/>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Freud a interprété et analysé « 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 avec minutie, dans le conte </w:t>
      </w:r>
      <w:r w:rsidRPr="00006DC5">
        <w:rPr>
          <w:rFonts w:asciiTheme="majorBidi" w:hAnsiTheme="majorBidi" w:cstheme="majorBidi"/>
          <w:i/>
          <w:iCs/>
          <w:spacing w:val="-2"/>
          <w:sz w:val="26"/>
          <w:szCs w:val="26"/>
        </w:rPr>
        <w:t>L'Homme au sable</w:t>
      </w:r>
      <w:r w:rsidRPr="00006DC5">
        <w:rPr>
          <w:rFonts w:asciiTheme="majorBidi" w:hAnsiTheme="majorBidi" w:cstheme="majorBidi"/>
          <w:sz w:val="26"/>
          <w:szCs w:val="26"/>
        </w:rPr>
        <w:t xml:space="preserve"> écrit par E.T.A. Hoffmann</w:t>
      </w:r>
      <w:r w:rsidRPr="00006DC5">
        <w:rPr>
          <w:rStyle w:val="Appelnotedebasdep"/>
          <w:rFonts w:asciiTheme="majorBidi" w:hAnsiTheme="majorBidi" w:cstheme="majorBidi"/>
          <w:sz w:val="26"/>
          <w:szCs w:val="26"/>
        </w:rPr>
        <w:footnoteReference w:id="180"/>
      </w:r>
      <w:r w:rsidRPr="00006DC5">
        <w:rPr>
          <w:rFonts w:asciiTheme="majorBidi" w:hAnsiTheme="majorBidi" w:cstheme="majorBidi"/>
          <w:sz w:val="26"/>
          <w:szCs w:val="26"/>
        </w:rPr>
        <w:t xml:space="preserve"> qui au début paraît sous le titre «</w:t>
      </w:r>
      <w:r w:rsidRPr="00006DC5">
        <w:rPr>
          <w:rFonts w:asciiTheme="majorBidi" w:hAnsiTheme="majorBidi" w:cstheme="majorBidi"/>
          <w:i/>
          <w:iCs/>
          <w:sz w:val="26"/>
          <w:szCs w:val="26"/>
        </w:rPr>
        <w:t>Le marchand de sable</w:t>
      </w:r>
      <w:r w:rsidRPr="00006DC5">
        <w:rPr>
          <w:rFonts w:asciiTheme="majorBidi" w:hAnsiTheme="majorBidi" w:cstheme="majorBidi"/>
          <w:sz w:val="26"/>
          <w:szCs w:val="26"/>
        </w:rPr>
        <w:t xml:space="preserve">». </w:t>
      </w:r>
    </w:p>
    <w:p w:rsidR="000C7F93" w:rsidRPr="00006DC5" w:rsidRDefault="000C7F93" w:rsidP="000C7F93">
      <w:pPr>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Hoffmann trouva le sujet dans un vieux recueil d’anecdotes. L’atmosphère  du récit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effrayante et mystérieuse. L’écriture d’Hoffmann, riche en personnages de description physique et mentale variée, nous donne une sensation d’angoisse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ce qui est propre à son œuvre. Ses récits nous entrainent dans le grotesque, le comique né de l’humanité déchue. </w:t>
      </w:r>
    </w:p>
    <w:p w:rsidR="000C7F93" w:rsidRPr="00006DC5" w:rsidRDefault="000C7F93" w:rsidP="000C7F93">
      <w:pPr>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Dans «</w:t>
      </w:r>
      <w:r w:rsidRPr="00006DC5">
        <w:rPr>
          <w:rFonts w:asciiTheme="majorBidi" w:hAnsiTheme="majorBidi" w:cstheme="majorBidi"/>
          <w:i/>
          <w:iCs/>
          <w:sz w:val="26"/>
          <w:szCs w:val="26"/>
        </w:rPr>
        <w:t>Le marchand de sable</w:t>
      </w:r>
      <w:r w:rsidRPr="00006DC5">
        <w:rPr>
          <w:rFonts w:asciiTheme="majorBidi" w:hAnsiTheme="majorBidi" w:cstheme="majorBidi"/>
          <w:sz w:val="26"/>
          <w:szCs w:val="26"/>
        </w:rPr>
        <w:t xml:space="preserve"> », Hoffmann montre comment l’homme peut perdre son caractère humain, comment il arrive à ignorer l’autre vie, la vraie, celle qui n’apparaît qu’à ceux dont l’âme est sensible à l’art. </w:t>
      </w:r>
    </w:p>
    <w:p w:rsidR="000C7F93" w:rsidRPr="00006DC5" w:rsidRDefault="000C7F93" w:rsidP="000C7F93">
      <w:pPr>
        <w:adjustRightInd w:val="0"/>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 « </w:t>
      </w:r>
      <w:r w:rsidRPr="00006DC5">
        <w:rPr>
          <w:rFonts w:asciiTheme="majorBidi" w:hAnsiTheme="majorBidi" w:cstheme="majorBidi"/>
          <w:i/>
          <w:iCs/>
          <w:sz w:val="26"/>
          <w:szCs w:val="26"/>
        </w:rPr>
        <w:t>Le marchand de sable</w:t>
      </w:r>
      <w:r w:rsidRPr="00006DC5">
        <w:rPr>
          <w:rFonts w:asciiTheme="majorBidi" w:hAnsiTheme="majorBidi" w:cstheme="majorBidi"/>
          <w:sz w:val="26"/>
          <w:szCs w:val="26"/>
        </w:rPr>
        <w:t xml:space="preserve"> » qui fait partie des  « </w:t>
      </w:r>
      <w:r w:rsidRPr="00006DC5">
        <w:rPr>
          <w:rFonts w:asciiTheme="majorBidi" w:hAnsiTheme="majorBidi" w:cstheme="majorBidi"/>
          <w:i/>
          <w:iCs/>
          <w:sz w:val="26"/>
          <w:szCs w:val="26"/>
        </w:rPr>
        <w:t>Nocturnes</w:t>
      </w:r>
      <w:r w:rsidRPr="00006DC5">
        <w:rPr>
          <w:rFonts w:asciiTheme="majorBidi" w:hAnsiTheme="majorBidi" w:cstheme="majorBidi"/>
          <w:sz w:val="26"/>
          <w:szCs w:val="26"/>
        </w:rPr>
        <w:t xml:space="preserve"> » représente un tableau où l’écriture est liée aux arts plastiques et où l’on retrouve les multiples facettes artistiques d’Hoffmann. Dans ce conte c’est la poésie qui est mise en scène aidée de la peinture pour les descriptions.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t>Dans cette histoire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Freud</w:t>
      </w:r>
      <w:r w:rsidRPr="00006DC5">
        <w:rPr>
          <w:rFonts w:asciiTheme="majorBidi" w:hAnsiTheme="majorBidi" w:cstheme="majorBidi"/>
          <w:sz w:val="26"/>
          <w:szCs w:val="26"/>
        </w:rPr>
        <w:t xml:space="preserve"> ressort un certain nombre de facteurs propres à 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en tant qu’elle est une catégorie particulière de l’angoissant : « </w:t>
      </w:r>
      <w:r w:rsidRPr="00006DC5">
        <w:rPr>
          <w:rFonts w:asciiTheme="majorBidi" w:hAnsiTheme="majorBidi" w:cstheme="majorBidi"/>
          <w:i/>
          <w:iCs/>
          <w:sz w:val="26"/>
          <w:szCs w:val="26"/>
        </w:rPr>
        <w:t xml:space="preserve">… avec l’animisme, la magie et la sorcellerie, la toute-puissance </w:t>
      </w:r>
      <w:r w:rsidRPr="00006DC5">
        <w:rPr>
          <w:rFonts w:asciiTheme="majorBidi" w:hAnsiTheme="majorBidi" w:cstheme="majorBidi"/>
          <w:i/>
          <w:iCs/>
          <w:sz w:val="26"/>
          <w:szCs w:val="26"/>
        </w:rPr>
        <w:lastRenderedPageBreak/>
        <w:t>des pensées, la relation à la mort, la répétition non intentionnelle et le complexe de castration, nous avons à peu près fait le tour des facteurs qui transforment l’angoissant en étrangement inquiétant </w:t>
      </w:r>
      <w:r w:rsidRPr="00006DC5">
        <w:rPr>
          <w:rFonts w:asciiTheme="majorBidi" w:hAnsiTheme="majorBidi" w:cstheme="majorBidi"/>
          <w:sz w:val="26"/>
          <w:szCs w:val="26"/>
        </w:rPr>
        <w:t>»</w:t>
      </w:r>
      <w:r w:rsidRPr="00006DC5">
        <w:rPr>
          <w:rStyle w:val="Appelnotedebasdep"/>
          <w:rFonts w:asciiTheme="majorBidi" w:hAnsiTheme="majorBidi" w:cstheme="majorBidi"/>
          <w:sz w:val="26"/>
          <w:szCs w:val="26"/>
        </w:rPr>
        <w:footnoteReference w:id="181"/>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852315" w:rsidP="000C7F93">
      <w:pPr>
        <w:spacing w:before="100" w:beforeAutospacing="1" w:after="100" w:afterAutospacing="1" w:line="360" w:lineRule="auto"/>
        <w:ind w:firstLine="709"/>
        <w:jc w:val="both"/>
        <w:rPr>
          <w:rFonts w:asciiTheme="majorBidi" w:hAnsiTheme="majorBidi" w:cstheme="majorBidi"/>
          <w:sz w:val="26"/>
          <w:szCs w:val="26"/>
        </w:rPr>
      </w:pPr>
      <w:r>
        <w:rPr>
          <w:rFonts w:asciiTheme="majorBidi" w:hAnsiTheme="majorBidi" w:cstheme="majorBidi"/>
          <w:noProof/>
          <w:sz w:val="26"/>
          <w:szCs w:val="26"/>
        </w:rPr>
        <w:pict>
          <v:group id="_x0000_s1042" style="position:absolute;left:0;text-align:left;margin-left:39.5pt;margin-top:10.6pt;width:377.75pt;height:219pt;z-index:251658240" coordorigin="1470,2325" coordsize="7555,4380">
            <v:oval id="_x0000_s1043" style="position:absolute;left:4672;top:3449;width:2628;height:871">
              <v:textbox style="mso-next-textbox:#_x0000_s1043">
                <w:txbxContent>
                  <w:p w:rsidR="003618B4" w:rsidRDefault="003618B4" w:rsidP="000C7F93">
                    <w:pPr>
                      <w:jc w:val="center"/>
                    </w:pPr>
                    <w:r>
                      <w:t>ANGOISSE</w:t>
                    </w:r>
                  </w:p>
                </w:txbxContent>
              </v:textbox>
            </v:oval>
            <v:shape id="_x0000_s1044" type="#_x0000_t32" style="position:absolute;left:7300;top:3885;width:350;height:0" o:connectortype="straight">
              <v:stroke endarrow="block"/>
            </v:shape>
            <v:shape id="_x0000_s1045" type="#_x0000_t32" style="position:absolute;left:6915;top:3374;width:295;height:165;flip:y" o:connectortype="straight">
              <v:stroke endarrow="block"/>
            </v:shape>
            <v:shape id="_x0000_s1046" type="#_x0000_t32" style="position:absolute;left:6710;top:4263;width:295;height:150" o:connectortype="straight">
              <v:stroke endarrow="block"/>
            </v:shape>
            <v:shape id="_x0000_s1047" type="#_x0000_t32" style="position:absolute;left:4590;top:3449;width:285;height:165;flip:x y" o:connectortype="straight">
              <v:stroke endarrow="block"/>
            </v:shape>
            <v:shape id="_x0000_s1048" type="#_x0000_t32" style="position:absolute;left:4305;top:3885;width:367;height:0;flip:x" o:connectortype="straight">
              <v:stroke endarrow="block"/>
            </v:shape>
            <v:shape id="_x0000_s1049" type="#_x0000_t32" style="position:absolute;left:4755;top:4185;width:317;height:228;flip:x" o:connectortype="straight">
              <v:stroke endarrow="block"/>
            </v:shape>
            <v:shape id="_x0000_s1050" type="#_x0000_t32" style="position:absolute;left:5925;top:2955;width:0;height:494;flip:y" o:connectortype="straight">
              <v:stroke endarrow="block"/>
            </v:shape>
            <v:roundrect id="_x0000_s1051" style="position:absolute;left:7300;top:3209;width:1265;height:405" arcsize="10923f">
              <v:textbox style="mso-next-textbox:#_x0000_s1051">
                <w:txbxContent>
                  <w:p w:rsidR="003618B4" w:rsidRPr="001B4D81" w:rsidRDefault="003618B4" w:rsidP="000C7F93">
                    <w:pPr>
                      <w:rPr>
                        <w:sz w:val="20"/>
                        <w:szCs w:val="20"/>
                      </w:rPr>
                    </w:pPr>
                    <w:r>
                      <w:rPr>
                        <w:sz w:val="20"/>
                        <w:szCs w:val="20"/>
                      </w:rPr>
                      <w:t>Animisme</w:t>
                    </w:r>
                  </w:p>
                </w:txbxContent>
              </v:textbox>
            </v:roundrect>
            <v:roundrect id="_x0000_s1052" style="position:absolute;left:7770;top:3765;width:1255;height:420" arcsize="10923f">
              <v:textbox style="mso-next-textbox:#_x0000_s1052">
                <w:txbxContent>
                  <w:p w:rsidR="003618B4" w:rsidRPr="001B4D81" w:rsidRDefault="003618B4" w:rsidP="000C7F93">
                    <w:pPr>
                      <w:rPr>
                        <w:sz w:val="20"/>
                        <w:szCs w:val="20"/>
                      </w:rPr>
                    </w:pPr>
                    <w:r w:rsidRPr="001B4D81">
                      <w:rPr>
                        <w:sz w:val="20"/>
                        <w:szCs w:val="20"/>
                      </w:rPr>
                      <w:t>Magie</w:t>
                    </w:r>
                    <w:r>
                      <w:rPr>
                        <w:sz w:val="20"/>
                        <w:szCs w:val="20"/>
                      </w:rPr>
                      <w:t xml:space="preserve"> </w:t>
                    </w:r>
                  </w:p>
                </w:txbxContent>
              </v:textbox>
            </v:roundrect>
            <v:roundrect id="_x0000_s1053" style="position:absolute;left:7095;top:4425;width:1380;height:417" arcsize="10923f">
              <v:textbox style="mso-next-textbox:#_x0000_s1053">
                <w:txbxContent>
                  <w:p w:rsidR="003618B4" w:rsidRPr="001B4D81" w:rsidRDefault="003618B4" w:rsidP="000C7F93">
                    <w:pPr>
                      <w:rPr>
                        <w:sz w:val="20"/>
                        <w:szCs w:val="20"/>
                      </w:rPr>
                    </w:pPr>
                    <w:r w:rsidRPr="001B4D81">
                      <w:rPr>
                        <w:sz w:val="20"/>
                        <w:szCs w:val="20"/>
                      </w:rPr>
                      <w:t>Sorcellerie</w:t>
                    </w:r>
                    <w:r>
                      <w:rPr>
                        <w:sz w:val="20"/>
                        <w:szCs w:val="20"/>
                      </w:rPr>
                      <w:t xml:space="preserve"> </w:t>
                    </w:r>
                  </w:p>
                </w:txbxContent>
              </v:textbox>
            </v:roundrect>
            <v:roundrect id="_x0000_s1054" style="position:absolute;left:5285;top:2325;width:1425;height:510" arcsize="10923f">
              <v:textbox style="mso-next-textbox:#_x0000_s1054">
                <w:txbxContent>
                  <w:p w:rsidR="003618B4" w:rsidRPr="006B7F0E" w:rsidRDefault="003618B4" w:rsidP="000C7F93">
                    <w:pPr>
                      <w:rPr>
                        <w:sz w:val="20"/>
                        <w:szCs w:val="20"/>
                      </w:rPr>
                    </w:pPr>
                    <w:r w:rsidRPr="006B7F0E">
                      <w:rPr>
                        <w:sz w:val="20"/>
                        <w:szCs w:val="20"/>
                      </w:rPr>
                      <w:t>Castration</w:t>
                    </w:r>
                  </w:p>
                </w:txbxContent>
              </v:textbox>
            </v:roundrect>
            <v:roundrect id="_x0000_s1055" style="position:absolute;left:2775;top:4512;width:1897;height:408" arcsize="10923f">
              <v:textbox style="mso-next-textbox:#_x0000_s1055">
                <w:txbxContent>
                  <w:p w:rsidR="003618B4" w:rsidRPr="006B7F0E" w:rsidRDefault="003618B4" w:rsidP="000C7F93">
                    <w:pPr>
                      <w:rPr>
                        <w:sz w:val="20"/>
                        <w:szCs w:val="20"/>
                      </w:rPr>
                    </w:pPr>
                    <w:r w:rsidRPr="006B7F0E">
                      <w:rPr>
                        <w:sz w:val="20"/>
                        <w:szCs w:val="20"/>
                      </w:rPr>
                      <w:t>Relation à la mort</w:t>
                    </w:r>
                  </w:p>
                </w:txbxContent>
              </v:textbox>
            </v:roundrect>
            <v:roundrect id="_x0000_s1056" style="position:absolute;left:1470;top:3765;width:2685;height:498" arcsize="10923f">
              <v:textbox style="mso-next-textbox:#_x0000_s1056">
                <w:txbxContent>
                  <w:p w:rsidR="003618B4" w:rsidRPr="00F733B0" w:rsidRDefault="003618B4" w:rsidP="000C7F93">
                    <w:pPr>
                      <w:rPr>
                        <w:sz w:val="20"/>
                        <w:szCs w:val="20"/>
                      </w:rPr>
                    </w:pPr>
                    <w:r>
                      <w:rPr>
                        <w:sz w:val="20"/>
                        <w:szCs w:val="20"/>
                      </w:rPr>
                      <w:t>Répétition non intentionnelle</w:t>
                    </w:r>
                  </w:p>
                </w:txbxContent>
              </v:textbox>
            </v:roundrect>
            <v:roundrect id="_x0000_s1057" style="position:absolute;left:2220;top:3045;width:2190;height:404" arcsize="10923f">
              <v:textbox style="mso-next-textbox:#_x0000_s1057">
                <w:txbxContent>
                  <w:p w:rsidR="003618B4" w:rsidRPr="00F733B0" w:rsidRDefault="003618B4" w:rsidP="000C7F93">
                    <w:pPr>
                      <w:rPr>
                        <w:sz w:val="20"/>
                        <w:szCs w:val="20"/>
                      </w:rPr>
                    </w:pPr>
                    <w:r w:rsidRPr="00F733B0">
                      <w:rPr>
                        <w:sz w:val="20"/>
                        <w:szCs w:val="20"/>
                      </w:rPr>
                      <w:t>Puissance des pensées</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8" type="#_x0000_t67" style="position:absolute;left:5072;top:4185;width:143;height:1755"/>
            <v:shape id="_x0000_s1059" type="#_x0000_t67" style="position:absolute;left:6555;top:4263;width:143;height:1677"/>
            <v:roundrect id="_x0000_s1060" style="position:absolute;left:4755;top:4842;width:2250;height:453" arcsize="10923f">
              <v:textbox style="mso-next-textbox:#_x0000_s1060">
                <w:txbxContent>
                  <w:p w:rsidR="003618B4" w:rsidRDefault="003618B4" w:rsidP="000C7F93">
                    <w:pPr>
                      <w:jc w:val="center"/>
                    </w:pPr>
                    <w:r w:rsidRPr="00B57D17">
                      <w:t>REFOULEMEN</w:t>
                    </w:r>
                    <w:r>
                      <w:t>T</w:t>
                    </w:r>
                  </w:p>
                </w:txbxContent>
              </v:textbox>
            </v:roundrect>
            <v:roundrect id="_x0000_s1061" style="position:absolute;left:3900;top:6090;width:3750;height:615" arcsize="10923f">
              <v:textbox style="mso-next-textbox:#_x0000_s1061">
                <w:txbxContent>
                  <w:p w:rsidR="003618B4" w:rsidRDefault="003618B4" w:rsidP="000C7F93">
                    <w:r>
                      <w:t>INQUIETANTE ETRANGETE</w:t>
                    </w:r>
                  </w:p>
                </w:txbxContent>
              </v:textbox>
            </v:roundrect>
          </v:group>
        </w:pic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sz w:val="26"/>
          <w:szCs w:val="26"/>
          <w:u w:val="single"/>
        </w:rPr>
      </w:pPr>
      <w:r w:rsidRPr="00006DC5">
        <w:rPr>
          <w:rFonts w:asciiTheme="majorBidi" w:hAnsiTheme="majorBidi" w:cstheme="majorBidi"/>
          <w:sz w:val="26"/>
          <w:szCs w:val="26"/>
          <w:u w:val="single"/>
        </w:rPr>
        <w:t>Schémas des catégories de l’angoissant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L’interprétation psychanalytique de 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qu’il est le </w:t>
      </w:r>
      <w:r w:rsidRPr="00006DC5">
        <w:rPr>
          <w:rFonts w:asciiTheme="majorBidi" w:hAnsiTheme="majorBidi" w:cstheme="majorBidi"/>
          <w:bCs/>
          <w:sz w:val="26"/>
          <w:szCs w:val="26"/>
        </w:rPr>
        <w:t>retour</w:t>
      </w:r>
      <w:r w:rsidRPr="00006DC5">
        <w:rPr>
          <w:rFonts w:asciiTheme="majorBidi" w:hAnsiTheme="majorBidi" w:cstheme="majorBidi"/>
          <w:sz w:val="26"/>
          <w:szCs w:val="26"/>
        </w:rPr>
        <w:t xml:space="preserve"> (angoissant) </w:t>
      </w:r>
      <w:r w:rsidRPr="00006DC5">
        <w:rPr>
          <w:rFonts w:asciiTheme="majorBidi" w:hAnsiTheme="majorBidi" w:cstheme="majorBidi"/>
          <w:bCs/>
          <w:sz w:val="26"/>
          <w:szCs w:val="26"/>
        </w:rPr>
        <w:t>d’un refoulé familier</w:t>
      </w:r>
      <w:r w:rsidRPr="00006DC5">
        <w:rPr>
          <w:rFonts w:asciiTheme="majorBidi" w:hAnsiTheme="majorBidi" w:cstheme="majorBidi"/>
          <w:sz w:val="26"/>
          <w:szCs w:val="26"/>
        </w:rPr>
        <w:t> : en effet « </w:t>
      </w:r>
      <w:r w:rsidRPr="00006DC5">
        <w:rPr>
          <w:rFonts w:asciiTheme="majorBidi" w:hAnsiTheme="majorBidi" w:cstheme="majorBidi"/>
          <w:i/>
          <w:iCs/>
          <w:sz w:val="26"/>
          <w:szCs w:val="26"/>
        </w:rPr>
        <w:t>… si la théorie psychanalytique a raison quand elle affirme qu’un affect qui s’attache à un mouvement émotionnel, de quelque nature qu’il soit, est transformé par le refoulement en angoisse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alors, il faut que se détache parmi les cas de l’angoissant un groupe dont on puisse démontrer que cet angoissant-là est </w:t>
      </w:r>
      <w:r w:rsidRPr="00006DC5">
        <w:rPr>
          <w:rFonts w:asciiTheme="majorBidi" w:hAnsiTheme="majorBidi" w:cstheme="majorBidi"/>
          <w:bCs/>
          <w:i/>
          <w:iCs/>
          <w:sz w:val="26"/>
          <w:szCs w:val="26"/>
        </w:rPr>
        <w:t>quelque chose de refoulé qui fait retour</w:t>
      </w:r>
      <w:r w:rsidRPr="00006DC5">
        <w:rPr>
          <w:rFonts w:asciiTheme="majorBidi" w:hAnsiTheme="majorBidi" w:cstheme="majorBidi"/>
          <w:i/>
          <w:iCs/>
          <w:sz w:val="26"/>
          <w:szCs w:val="26"/>
        </w:rPr>
        <w:t xml:space="preserve">. Cette espèce de l’angoissant serait </w:t>
      </w:r>
      <w:r w:rsidRPr="00006DC5">
        <w:rPr>
          <w:rFonts w:asciiTheme="majorBidi" w:hAnsiTheme="majorBidi" w:cstheme="majorBidi"/>
          <w:i/>
          <w:iCs/>
          <w:sz w:val="26"/>
          <w:szCs w:val="26"/>
        </w:rPr>
        <w:lastRenderedPageBreak/>
        <w:t>justement l’étrangement inquiétant, et dans ce cas, il doit être indifférent qu’il ait été lui-même angoissant à l’origine ou qu’il ait été porté par un autre affect</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82"/>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Cette interprétation explique du même coup l’analyse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sémantique du mot « </w:t>
      </w:r>
      <w:r w:rsidRPr="00006DC5">
        <w:rPr>
          <w:rFonts w:asciiTheme="majorBidi" w:hAnsiTheme="majorBidi" w:cstheme="majorBidi"/>
          <w:i/>
          <w:sz w:val="26"/>
          <w:szCs w:val="26"/>
        </w:rPr>
        <w:t>heimlich</w:t>
      </w:r>
      <w:r w:rsidRPr="00006DC5">
        <w:rPr>
          <w:rFonts w:asciiTheme="majorBidi" w:hAnsiTheme="majorBidi" w:cstheme="majorBidi"/>
          <w:sz w:val="26"/>
          <w:szCs w:val="26"/>
        </w:rPr>
        <w:t xml:space="preserve"> » : </w:t>
      </w:r>
      <w:r w:rsidRPr="00006DC5">
        <w:rPr>
          <w:rFonts w:asciiTheme="majorBidi" w:hAnsiTheme="majorBidi" w:cstheme="majorBidi"/>
          <w:i/>
          <w:iCs/>
          <w:sz w:val="26"/>
          <w:szCs w:val="26"/>
        </w:rPr>
        <w:t>« … si là est réellement la nature secrète  de l’étrangement inquiétant, nous comprenons que l’usage linguistique fasse passer le Heimlich en son contraire, le Unheimlich, puisque ce Unheimlich n’est en réalité rien de nouveau ou d’étranger, mais quelque chose qui est pour la vie psychique familier de tout temps, et qui ne lui est devenu étranger que par le processus du refoulement</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83"/>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Cs/>
          <w:sz w:val="26"/>
          <w:szCs w:val="26"/>
        </w:rPr>
        <w:t>Freud</w:t>
      </w:r>
      <w:r w:rsidRPr="00006DC5">
        <w:rPr>
          <w:rFonts w:asciiTheme="majorBidi" w:hAnsiTheme="majorBidi" w:cstheme="majorBidi"/>
          <w:sz w:val="26"/>
          <w:szCs w:val="26"/>
        </w:rPr>
        <w:t xml:space="preserve"> se permet, donc, d’analyser la remarque de Schelling sur : «</w:t>
      </w:r>
      <w:r w:rsidRPr="00006DC5">
        <w:rPr>
          <w:rFonts w:asciiTheme="majorBidi" w:hAnsiTheme="majorBidi" w:cstheme="majorBidi"/>
          <w:i/>
          <w:iCs/>
          <w:sz w:val="26"/>
          <w:szCs w:val="26"/>
        </w:rPr>
        <w:t> La mise en relation avec le refoulement éclaire aussi maintenant pour nous la définition de Schelling selon laquelle l’étrangement inquiétant serait quelque chose qui aurait dû rester dans l’ombre et qui en est sorti</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84"/>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Dans le but d’illustrer ce mécanisme du </w:t>
      </w:r>
      <w:r w:rsidRPr="00006DC5">
        <w:rPr>
          <w:rFonts w:asciiTheme="majorBidi" w:hAnsiTheme="majorBidi" w:cstheme="majorBidi"/>
          <w:bCs/>
          <w:sz w:val="26"/>
          <w:szCs w:val="26"/>
        </w:rPr>
        <w:t>retour du familier refoulé</w:t>
      </w:r>
      <w:r w:rsidRPr="00006DC5">
        <w:rPr>
          <w:rFonts w:asciiTheme="majorBidi" w:hAnsiTheme="majorBidi" w:cstheme="majorBidi"/>
          <w:sz w:val="26"/>
          <w:szCs w:val="26"/>
        </w:rPr>
        <w:t xml:space="preserve"> sous l’aspect de « 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 Freud utilise l’exemple suivant: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w:t>
      </w:r>
      <w:r w:rsidRPr="00006DC5">
        <w:rPr>
          <w:rFonts w:asciiTheme="majorBidi" w:hAnsiTheme="majorBidi" w:cstheme="majorBidi"/>
          <w:i/>
          <w:iCs/>
          <w:sz w:val="26"/>
          <w:szCs w:val="26"/>
        </w:rPr>
        <w:t xml:space="preserve">il advient souvent que des hommes névrosés déclarent que le sexe féminin est pour eux quelque chose d’étrangement inquiétant. Mais il se trouve que cet étrangement inquiétant est l’entrée de l’antique terre natale (Heimat) du petit homme, du lieu dans lequel chacun a séjourné une fois et d’abord… L’étrangement inquiétant est donc aussi dans ce cas le chez-soi (das Heimische), </w:t>
      </w:r>
      <w:r w:rsidRPr="00006DC5">
        <w:rPr>
          <w:rFonts w:asciiTheme="majorBidi" w:hAnsiTheme="majorBidi" w:cstheme="majorBidi"/>
          <w:bCs/>
          <w:i/>
          <w:iCs/>
          <w:sz w:val="26"/>
          <w:szCs w:val="26"/>
        </w:rPr>
        <w:t>l’antiquement familier d’autrefois.</w:t>
      </w:r>
      <w:r w:rsidRPr="00006DC5">
        <w:rPr>
          <w:rFonts w:asciiTheme="majorBidi" w:hAnsiTheme="majorBidi" w:cstheme="majorBidi"/>
          <w:i/>
          <w:iCs/>
          <w:sz w:val="26"/>
          <w:szCs w:val="26"/>
        </w:rPr>
        <w:t xml:space="preserve"> Mais le préfixe </w:t>
      </w:r>
      <w:r w:rsidRPr="00006DC5">
        <w:rPr>
          <w:rFonts w:asciiTheme="majorBidi" w:hAnsiTheme="majorBidi" w:cstheme="majorBidi"/>
          <w:bCs/>
          <w:i/>
          <w:iCs/>
          <w:sz w:val="26"/>
          <w:szCs w:val="26"/>
        </w:rPr>
        <w:t>un</w:t>
      </w:r>
      <w:r w:rsidRPr="00006DC5">
        <w:rPr>
          <w:rFonts w:asciiTheme="majorBidi" w:hAnsiTheme="majorBidi" w:cstheme="majorBidi"/>
          <w:i/>
          <w:iCs/>
          <w:sz w:val="26"/>
          <w:szCs w:val="26"/>
        </w:rPr>
        <w:t xml:space="preserve"> par lequel commence ce mot est la marque du refoulement »</w:t>
      </w:r>
      <w:r w:rsidRPr="00006DC5">
        <w:rPr>
          <w:rStyle w:val="Appelnotedebasdep"/>
          <w:rFonts w:asciiTheme="majorBidi" w:hAnsiTheme="majorBidi" w:cstheme="majorBidi"/>
          <w:i/>
          <w:iCs/>
          <w:sz w:val="26"/>
          <w:szCs w:val="26"/>
        </w:rPr>
        <w:footnoteReference w:id="185"/>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 xml:space="preserve">Donc, Selon l’interprétation freudienne </w:t>
      </w:r>
      <w:r w:rsidRPr="00006DC5">
        <w:rPr>
          <w:rFonts w:asciiTheme="majorBidi" w:hAnsiTheme="majorBidi" w:cstheme="majorBidi"/>
          <w:bCs/>
          <w:sz w:val="26"/>
          <w:szCs w:val="26"/>
        </w:rPr>
        <w:t>l’inquiétante étrangeté</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
          <w:sz w:val="26"/>
          <w:szCs w:val="26"/>
        </w:rPr>
        <w:t xml:space="preserve"> </w:t>
      </w:r>
      <w:r w:rsidRPr="00006DC5">
        <w:rPr>
          <w:rFonts w:asciiTheme="majorBidi" w:hAnsiTheme="majorBidi" w:cstheme="majorBidi"/>
          <w:bCs/>
          <w:sz w:val="26"/>
          <w:szCs w:val="26"/>
        </w:rPr>
        <w:t>est dérivée de la familiarité</w:t>
      </w:r>
      <w:r w:rsidRPr="00006DC5">
        <w:rPr>
          <w:rFonts w:asciiTheme="majorBidi" w:hAnsiTheme="majorBidi" w:cstheme="majorBidi"/>
          <w:sz w:val="26"/>
          <w:szCs w:val="26"/>
        </w:rPr>
        <w:t>. « </w:t>
      </w:r>
      <w:r w:rsidRPr="00006DC5">
        <w:rPr>
          <w:rFonts w:asciiTheme="majorBidi" w:hAnsiTheme="majorBidi" w:cstheme="majorBidi"/>
          <w:i/>
          <w:iCs/>
          <w:sz w:val="26"/>
          <w:szCs w:val="26"/>
        </w:rPr>
        <w:t>…l’inquiétante étrangeté est le Heimlich-Heimisch qui a subi un refoulement et qui a fait retour à partir de là…</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86"/>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b/>
          <w:bCs/>
          <w:sz w:val="26"/>
          <w:szCs w:val="26"/>
        </w:rPr>
        <w:t>III-2- Le refoulé et l’inquiétante étrangeté</w:t>
      </w:r>
      <w:r w:rsidR="00852315">
        <w:rPr>
          <w:rFonts w:asciiTheme="majorBidi" w:hAnsiTheme="majorBidi" w:cstheme="majorBidi"/>
          <w:b/>
          <w:b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b/>
          <w:bCs/>
          <w:sz w:val="26"/>
          <w:szCs w:val="26"/>
        </w:rPr>
        <w:fldChar w:fldCharType="end"/>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Ces deux notions sont étroitement liées.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Le refoulement est une sorte d'oubli qui se distingue des autres par la difficulté avec laquelle le souvenir est évoqué, même au prix des sollicitations extérieures les plus impérieuses, comme si une résistance interne s'opposait à ce réveil.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L'oubli d'une impression est lié à la disparition de sa trace au sein de notre mémoire psychique ; tandis que le refoulement, il ne coïncide pas avec la disparition, l'extinction du souvenir. </w:t>
      </w:r>
    </w:p>
    <w:p w:rsidR="000C7F93" w:rsidRPr="00006DC5" w:rsidRDefault="000C7F93" w:rsidP="000C7F93">
      <w:pPr>
        <w:tabs>
          <w:tab w:val="num" w:pos="426"/>
        </w:tabs>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Pour être qualifiée comme cas véritable de refoulement, la description écrite doit répondre à plusieurs critères. Elle doit concerner un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éprouve un trauma grave (abus, offense, expérience proche de la mort, etc) ; qu’il développe une amnésie pour ce trauma pendant les mois ou les années qui suivent, c’es-à-dire que le sujet devient totalement incapable de se rappeler l’événement traumatique, par opposition à simplement nier celui-ci ou l’éviter en pensée. Il faut aussi que l’amnésie ne puisse pas être expliquée par des facteurs biologiques, tels que  l’amnésie normale de l’enfance qui concerne les cas d’enfants de moins de cinq ans au moment du trauma. Dans le même cas, l’amnésie ne doit pas être issue de l’affaiblissement neurologique dû à une perte de conscience, une intoxication par une substance chimique, ou une maladie biologique. Enfin, le personnage doit être amené à récupérer le souvenir perdu après la période pendant laquelle il n’a pas pu accéder à ce souvenir. Il faut noter que le personnage doit être sélectif dans son oubli de l’événement traumatique ; </w:t>
      </w:r>
      <w:r w:rsidRPr="00006DC5">
        <w:rPr>
          <w:rFonts w:asciiTheme="majorBidi" w:hAnsiTheme="majorBidi" w:cstheme="majorBidi"/>
          <w:sz w:val="26"/>
          <w:szCs w:val="26"/>
        </w:rPr>
        <w:lastRenderedPageBreak/>
        <w:t xml:space="preserve">une amnésie lacunaire portant sur l’ensemble des évènements, bons et mauvais, survenue pendant une période définie ne répond pas aux critères d’un cas.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En général, le refoulé ne peut, de lui-même, remonter en surface sous forme de souvenir, mais il reste capable d'action et d'effet, et un jour, sous l'influence d'une circonstance extérieure, apparaissent des résultantes psychiques, qu’il est possible de concevoir comme produits, de transformation et de souvenirs oubliés,  qui demeurent incompréhensibles tant qu'on ne les conçoit pas comme tels.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Quand à elle, 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est associée aux sentiments d’effroi, de peur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d’angoisse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Pourtant, cette inquiétante étrangeté provient d’un environnement familier, et est causée par l’altération de ce milieu ou l’intrusion d’un élément nouveau : « </w:t>
      </w:r>
      <w:r w:rsidRPr="00006DC5">
        <w:rPr>
          <w:rFonts w:asciiTheme="majorBidi" w:hAnsiTheme="majorBidi" w:cstheme="majorBidi"/>
          <w:i/>
          <w:iCs/>
          <w:sz w:val="26"/>
          <w:szCs w:val="26"/>
        </w:rPr>
        <w:t>Cela nous rappelle que ce terme de heimlich n’est pas univoque, mais qu’il appartient à deux ensembles de représentation</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qui, sans être opposés, n’en sont pas moins fortement étrangers, celui du familier, du confortable, et celui du caché, du dissimulé.</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87"/>
      </w:r>
      <w:r w:rsidRPr="00006DC5">
        <w:rPr>
          <w:rFonts w:asciiTheme="majorBidi" w:hAnsiTheme="majorBidi" w:cstheme="majorBidi"/>
          <w:sz w:val="26"/>
          <w:szCs w:val="26"/>
        </w:rPr>
        <w:t xml:space="preserve"> Autrement dit, l’inquiétante étrangeté s’assimile à tout ce qui est inconnu à l’intérieur d’une structure familière.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C’est ici que la mécanique du roman algérien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des années 90 prend tout son sens. Fondée sur un principe de construction mêlant peur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fantastique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réalité, autrement dit, construite sur le dissimulé, le caché et le refoulé d’un côté  et le familier, le connu, l’habituel de l’autre, les romanciers opèrent par surgissements successifs à la surface de la réalité de ce qui est refoulé. Cette remontée vers la conscience est symbolisée par les différentes représentations de peur et de fantastique dans les différents romans.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 L’irruption de ce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que nous avons longuement décrit dans les chapitres précédents et que nos auteurs ont montré et représenté comme des voyous, malhonnêtes, sanguinaires, criminels ; des égorgeurs, des </w:t>
      </w:r>
      <w:r w:rsidRPr="00006DC5">
        <w:rPr>
          <w:rFonts w:asciiTheme="majorBidi" w:hAnsiTheme="majorBidi" w:cstheme="majorBidi"/>
          <w:i/>
          <w:iCs/>
          <w:sz w:val="26"/>
          <w:szCs w:val="26"/>
        </w:rPr>
        <w:t>Djins</w:t>
      </w:r>
      <w:r w:rsidRPr="00006DC5">
        <w:rPr>
          <w:rFonts w:asciiTheme="majorBidi" w:hAnsiTheme="majorBidi" w:cstheme="majorBidi"/>
          <w:sz w:val="26"/>
          <w:szCs w:val="26"/>
        </w:rPr>
        <w:t xml:space="preserve">, des </w:t>
      </w:r>
      <w:r w:rsidRPr="00006DC5">
        <w:rPr>
          <w:rFonts w:asciiTheme="majorBidi" w:hAnsiTheme="majorBidi" w:cstheme="majorBidi"/>
          <w:sz w:val="26"/>
          <w:szCs w:val="26"/>
        </w:rPr>
        <w:lastRenderedPageBreak/>
        <w:t xml:space="preserve">monstres, des vampires, sauvages, des ombres, des ogres, des fantômes, des loups, des rats, des sauterelles, des meutes, des hordes,…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Toute cette représentation</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tellement forte et violente et surtout angoissante fait appel à cette « 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 par son intrusion dans le roman, dans la littérature algérienne des années 90, le milieu le plus familier, le plus personnel et qui devrait être le plus serein pour les écrivains et pour l’ensemble des algériens. Pourtant, ce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déjà un élément familier pour les écrivains de cette période des années 90 car de par leur formation de journalistes mais aussi de par leur vécu quotidien, ils côtoient de prés cette réalité des actes terroristes.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Cependant, c’est le mystère de son apparition qui provoque cette angoisse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caractérisant l’étrangeté. Le terroriste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à travers son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dans les romans est symbole de tout ce que les écrivains ont refoulé et caché dans leur inconscient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et c’est la réapparition de ce dit personnage dans leurs écrits qui fait remonter à la surface le sentiment de frayeur et de peur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 « </w:t>
      </w:r>
      <w:r w:rsidRPr="00006DC5">
        <w:rPr>
          <w:rFonts w:asciiTheme="majorBidi" w:hAnsiTheme="majorBidi" w:cstheme="majorBidi"/>
          <w:i/>
          <w:iCs/>
          <w:sz w:val="26"/>
          <w:szCs w:val="26"/>
        </w:rPr>
        <w:t>L’étrangement inquiétant serait quelque chose qui aurait dû rester dans l’ombre et qui en est sorti.</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88"/>
      </w:r>
      <w:r w:rsidRPr="00006DC5">
        <w:rPr>
          <w:rFonts w:asciiTheme="majorBidi" w:hAnsiTheme="majorBidi" w:cstheme="majorBidi"/>
          <w:sz w:val="26"/>
          <w:szCs w:val="26"/>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choix des descriptions des personnages dans les romans ainsi que le récit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des actes de barbarie perpétrés pas ces personnages dans les romans se révèle être un élément déterminant participant à cette impression d’inquiétude, avec ses description  froides et menaçantes, conférant une ambiance lourde et étouffante.</w:t>
      </w:r>
    </w:p>
    <w:p w:rsidR="000C7F93" w:rsidRPr="00006DC5" w:rsidRDefault="000C7F93" w:rsidP="000C7F93">
      <w:pPr>
        <w:autoSpaceDE w:val="0"/>
        <w:autoSpaceDN w:val="0"/>
        <w:adjustRightInd w:val="0"/>
        <w:spacing w:before="100" w:beforeAutospacing="1" w:after="100" w:afterAutospacing="1" w:line="360" w:lineRule="auto"/>
        <w:ind w:firstLine="709"/>
        <w:jc w:val="both"/>
        <w:rPr>
          <w:rFonts w:asciiTheme="majorBidi" w:hAnsiTheme="majorBidi" w:cstheme="majorBidi"/>
          <w:b/>
          <w:bCs/>
          <w:sz w:val="26"/>
          <w:szCs w:val="26"/>
        </w:rPr>
      </w:pPr>
      <w:r w:rsidRPr="00006DC5">
        <w:rPr>
          <w:rFonts w:asciiTheme="majorBidi" w:hAnsiTheme="majorBidi" w:cstheme="majorBidi"/>
          <w:b/>
          <w:bCs/>
          <w:sz w:val="26"/>
          <w:szCs w:val="26"/>
        </w:rPr>
        <w:t>III-3- La compulsion de répétition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C’est dans un texte de 1920 « </w:t>
      </w:r>
      <w:r w:rsidRPr="00006DC5">
        <w:rPr>
          <w:rFonts w:asciiTheme="majorBidi" w:hAnsiTheme="majorBidi" w:cstheme="majorBidi"/>
          <w:i/>
          <w:iCs/>
          <w:sz w:val="26"/>
          <w:szCs w:val="26"/>
        </w:rPr>
        <w:t>Au-delà du principe de plaisir »</w:t>
      </w:r>
      <w:r w:rsidRPr="00006DC5">
        <w:rPr>
          <w:rFonts w:asciiTheme="majorBidi" w:hAnsiTheme="majorBidi" w:cstheme="majorBidi"/>
          <w:sz w:val="26"/>
          <w:szCs w:val="26"/>
        </w:rPr>
        <w:t xml:space="preserve"> que </w:t>
      </w:r>
      <w:r w:rsidRPr="00006DC5">
        <w:rPr>
          <w:rFonts w:asciiTheme="majorBidi" w:hAnsiTheme="majorBidi" w:cstheme="majorBidi"/>
          <w:i/>
          <w:iCs/>
          <w:sz w:val="26"/>
          <w:szCs w:val="26"/>
        </w:rPr>
        <w:t xml:space="preserve">Freud </w:t>
      </w:r>
      <w:r w:rsidRPr="00006DC5">
        <w:rPr>
          <w:rFonts w:asciiTheme="majorBidi" w:hAnsiTheme="majorBidi" w:cstheme="majorBidi"/>
          <w:sz w:val="26"/>
          <w:szCs w:val="26"/>
        </w:rPr>
        <w:t xml:space="preserve">introduit le concept de la compulsion de répétition.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La psychanalyse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est alors une discipline reconnue et les patients affluents du monde entier pour se faire soigner. Ils sont accrochés à leurs symptômes et quelque chose les pousse à toujours se précipiter dans les mêmes impasses.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C’est pour rendre compte de cet étrange phénomène qu’il sera amené à poser un dualisme pulsionnel fondamental, </w:t>
      </w:r>
      <w:r w:rsidRPr="00006DC5">
        <w:rPr>
          <w:rFonts w:asciiTheme="majorBidi" w:hAnsiTheme="majorBidi" w:cstheme="majorBidi"/>
          <w:i/>
          <w:iCs/>
          <w:sz w:val="26"/>
          <w:szCs w:val="26"/>
        </w:rPr>
        <w:t xml:space="preserve">Eros </w:t>
      </w:r>
      <w:r w:rsidRPr="00006DC5">
        <w:rPr>
          <w:rFonts w:asciiTheme="majorBidi" w:hAnsiTheme="majorBidi" w:cstheme="majorBidi"/>
          <w:sz w:val="26"/>
          <w:szCs w:val="26"/>
        </w:rPr>
        <w:t xml:space="preserve">et </w:t>
      </w:r>
      <w:r w:rsidRPr="00006DC5">
        <w:rPr>
          <w:rFonts w:asciiTheme="majorBidi" w:hAnsiTheme="majorBidi" w:cstheme="majorBidi"/>
          <w:i/>
          <w:iCs/>
          <w:sz w:val="26"/>
          <w:szCs w:val="26"/>
        </w:rPr>
        <w:t>Thanatos</w:t>
      </w:r>
      <w:r w:rsidRPr="00006DC5">
        <w:rPr>
          <w:rFonts w:asciiTheme="majorBidi" w:hAnsiTheme="majorBidi" w:cstheme="majorBidi"/>
          <w:sz w:val="26"/>
          <w:szCs w:val="26"/>
        </w:rPr>
        <w:t xml:space="preserve">. Pulsions de vie et pulsions de mort sont étroitement entrelacées. Et c’est une vue de l’esprit que de s’imaginer que l’homme irait naturellement vers ce qui lui fait du bien car il recherche tout aussi sûrement ce qui le fait souffrir.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Ce que </w:t>
      </w:r>
      <w:r w:rsidRPr="00006DC5">
        <w:rPr>
          <w:rFonts w:asciiTheme="majorBidi" w:hAnsiTheme="majorBidi" w:cstheme="majorBidi"/>
          <w:i/>
          <w:iCs/>
          <w:sz w:val="26"/>
          <w:szCs w:val="26"/>
        </w:rPr>
        <w:t xml:space="preserve">Freud </w:t>
      </w:r>
      <w:r w:rsidRPr="00006DC5">
        <w:rPr>
          <w:rFonts w:asciiTheme="majorBidi" w:hAnsiTheme="majorBidi" w:cstheme="majorBidi"/>
          <w:sz w:val="26"/>
          <w:szCs w:val="26"/>
        </w:rPr>
        <w:t>découvre, c’est que le patient est pris dans la répétition infernale du même ratage, sans même attendre de celle-ci ne le délivre enfin de ce qui le tourmente. Le modèle de cet étrange phénomène, c’est un jeu que Freud</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appellera le jeu du fort-da et auquel il observe son petit-fils jouer. Ce dernier âgé de dix-huit mois, alors que sa mère est absente, joue à éloigner de lui une bobine en la jetant pour la faire immédiatement revenir grâce à la ficelle à laquelle elle est attachée. Quand il l’a fait disparaître il pousse le même son « </w:t>
      </w:r>
      <w:r w:rsidRPr="00006DC5">
        <w:rPr>
          <w:rFonts w:asciiTheme="majorBidi" w:hAnsiTheme="majorBidi" w:cstheme="majorBidi"/>
          <w:i/>
          <w:iCs/>
          <w:sz w:val="26"/>
          <w:szCs w:val="26"/>
        </w:rPr>
        <w:t>o-o-o</w:t>
      </w:r>
      <w:r w:rsidRPr="00006DC5">
        <w:rPr>
          <w:rFonts w:asciiTheme="majorBidi" w:hAnsiTheme="majorBidi" w:cstheme="majorBidi"/>
          <w:sz w:val="26"/>
          <w:szCs w:val="26"/>
        </w:rPr>
        <w:t> », tandis que son retour est salué par un « </w:t>
      </w:r>
      <w:r w:rsidRPr="00006DC5">
        <w:rPr>
          <w:rFonts w:asciiTheme="majorBidi" w:hAnsiTheme="majorBidi" w:cstheme="majorBidi"/>
          <w:i/>
          <w:iCs/>
          <w:sz w:val="26"/>
          <w:szCs w:val="26"/>
        </w:rPr>
        <w:t>da</w:t>
      </w:r>
      <w:r w:rsidRPr="00006DC5">
        <w:rPr>
          <w:rFonts w:asciiTheme="majorBidi" w:hAnsiTheme="majorBidi" w:cstheme="majorBidi"/>
          <w:sz w:val="26"/>
          <w:szCs w:val="26"/>
        </w:rPr>
        <w:t xml:space="preserve"> ».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L’hypothèse de </w:t>
      </w:r>
      <w:r w:rsidRPr="00006DC5">
        <w:rPr>
          <w:rFonts w:asciiTheme="majorBidi" w:hAnsiTheme="majorBidi" w:cstheme="majorBidi"/>
          <w:i/>
          <w:iCs/>
          <w:sz w:val="26"/>
          <w:szCs w:val="26"/>
        </w:rPr>
        <w:t xml:space="preserve">Freud </w:t>
      </w:r>
      <w:r w:rsidRPr="00006DC5">
        <w:rPr>
          <w:rFonts w:asciiTheme="majorBidi" w:hAnsiTheme="majorBidi" w:cstheme="majorBidi"/>
          <w:sz w:val="26"/>
          <w:szCs w:val="26"/>
        </w:rPr>
        <w:t>est que la bobine représente la mère et que l’enfant en la faisant apparaître et disparaître à volonté tente de maîtriser, à travers un système symbolique rudimentaire, l’angoisse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liée aux absences de sa mère. Si le dispositif imaginé par l’enfant est sans effet sur la réalité, sa mère ne revient pas avec la bobine, il n’est pas sans bénéfice non plus.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En effet, avec son jeu, l’enfant rentre progressivement dans le langage qui pourra ultérieurement devenir, comme chez tout être parlant normalement constitué, une médiation entre lui et le monde et une possibilité de le traiter symboliquement.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 Mais l’enfant poursuit aussi un autre but. En répétant à l’envi comme il le fait son jeu, il tente de banaliser ce qu’il vit comme un traumatisme, un peu </w:t>
      </w:r>
      <w:r w:rsidRPr="00006DC5">
        <w:rPr>
          <w:rFonts w:asciiTheme="majorBidi" w:hAnsiTheme="majorBidi" w:cstheme="majorBidi"/>
          <w:sz w:val="26"/>
          <w:szCs w:val="26"/>
        </w:rPr>
        <w:lastRenderedPageBreak/>
        <w:t>comme un blessé de guerre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qui ne peut s’empêcher de repasser inlassablement dans sa tête le film des circonstances de sa blessure.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 xml:space="preserve">C’est cela que </w:t>
      </w:r>
      <w:r w:rsidRPr="00006DC5">
        <w:rPr>
          <w:rFonts w:asciiTheme="majorBidi" w:hAnsiTheme="majorBidi" w:cstheme="majorBidi"/>
          <w:i/>
          <w:iCs/>
          <w:sz w:val="26"/>
          <w:szCs w:val="26"/>
        </w:rPr>
        <w:t xml:space="preserve">Freud </w:t>
      </w:r>
      <w:r w:rsidRPr="00006DC5">
        <w:rPr>
          <w:rFonts w:asciiTheme="majorBidi" w:hAnsiTheme="majorBidi" w:cstheme="majorBidi"/>
          <w:sz w:val="26"/>
          <w:szCs w:val="26"/>
        </w:rPr>
        <w:t>va désigner par « compulsion de répétition ». Les écrivains de notre corpus sont assujettis à ce mécanisme et c’est ce qui explique que bien souvent rien ne semble les calmer dans leur répétition des actes sanguinaires perpétrés par leurs personnages terroristes. Ils les mettent en  scène dune manière répétitives et des fois même sans que cette description n’aboutisse à un développement du récit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Les romans de cette période sont un amoncellement d’actes barbares répétés. Ils répètent en boucle une même situation non franchie. Ils changent le décor, les personnages, et beaucoup de choses encore dans leurs romans, mais la structure, elle, est invariante.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constat n’est pas à faire qu’à l’intérieur d’un même roman mais est à faire dans tous les romans. C’est-à-dire que la répétition des descriptions du personnage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terroriste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ou la répétition du récit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de l’acte terroriste ne s’opère pas qu’à l’intérieur d’un même roman, elle s’articule même dans tous les romans. Par là, il nous est possible de dire que les romans de cette période des années 90 se ressemblent tous car ils répètent tous les mêmes descriptions et mettent en scène les mêmes actes de barbarie et de sauvagerie.</w:t>
      </w: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p>
    <w:p w:rsidR="000C7F93" w:rsidRPr="00006DC5" w:rsidRDefault="000C7F93" w:rsidP="000C7F93">
      <w:pPr>
        <w:spacing w:before="100" w:beforeAutospacing="1" w:after="100" w:afterAutospacing="1" w:line="360" w:lineRule="auto"/>
        <w:ind w:firstLine="708"/>
        <w:jc w:val="both"/>
        <w:rPr>
          <w:rFonts w:asciiTheme="majorBidi" w:hAnsiTheme="majorBidi" w:cstheme="majorBidi"/>
          <w:b/>
          <w:bCs/>
          <w:sz w:val="26"/>
          <w:szCs w:val="26"/>
        </w:rPr>
      </w:pPr>
      <w:r w:rsidRPr="00006DC5">
        <w:rPr>
          <w:rFonts w:asciiTheme="majorBidi" w:hAnsiTheme="majorBidi" w:cstheme="majorBidi"/>
          <w:b/>
          <w:bCs/>
          <w:sz w:val="26"/>
          <w:szCs w:val="26"/>
        </w:rPr>
        <w:lastRenderedPageBreak/>
        <w:t>Conclusion : Le procédé d’écriture selon Freud</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Freud nous propose à travers son « 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 une lecture assez particulière, que nous pouvons faire de cette littérature algérienne des années 90. Grâce à cette notion d’ « </w:t>
      </w:r>
      <w:r w:rsidRPr="00006DC5">
        <w:rPr>
          <w:rFonts w:asciiTheme="majorBidi" w:hAnsiTheme="majorBidi" w:cstheme="majorBidi"/>
          <w:i/>
          <w:iCs/>
          <w:sz w:val="26"/>
          <w:szCs w:val="26"/>
        </w:rPr>
        <w:t>Unheimlich</w:t>
      </w:r>
      <w:r w:rsidRPr="00006DC5">
        <w:rPr>
          <w:rFonts w:asciiTheme="majorBidi" w:hAnsiTheme="majorBidi" w:cstheme="majorBidi"/>
          <w:sz w:val="26"/>
          <w:szCs w:val="26"/>
        </w:rPr>
        <w:t xml:space="preserve"> » nous avons pu comprendre que l’expression romanesque de cette période est le résultat d’un surgissement d’un refoulement.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qui était dissimulé, caché et refoulé, c’est-à-dire, et selon Freud, ce qui était familier connu et habituel, ressurgit dans la réalité, dans les représentations romanesques comme angoisse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peur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fantastique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852315" w:rsidP="000C7F93">
      <w:pPr>
        <w:spacing w:before="100" w:beforeAutospacing="1" w:after="100" w:afterAutospacing="1" w:line="360" w:lineRule="auto"/>
        <w:ind w:firstLine="709"/>
        <w:jc w:val="both"/>
        <w:rPr>
          <w:rFonts w:asciiTheme="majorBidi" w:hAnsiTheme="majorBidi" w:cstheme="majorBidi"/>
          <w:sz w:val="26"/>
          <w:szCs w:val="26"/>
        </w:rPr>
      </w:pPr>
      <w:r>
        <w:rPr>
          <w:rFonts w:asciiTheme="majorBidi" w:hAnsiTheme="majorBidi" w:cstheme="majorBidi"/>
          <w:noProof/>
          <w:sz w:val="26"/>
          <w:szCs w:val="26"/>
        </w:rPr>
        <w:pict>
          <v:group id="_x0000_s1062" style="position:absolute;left:0;text-align:left;margin-left:-6.7pt;margin-top:12.7pt;width:456.65pt;height:374.85pt;z-index:251659264" coordorigin="1170,916" coordsize="9945,8751">
            <v:roundrect id="_x0000_s1063" style="position:absolute;left:4875;top:916;width:2745;height:1409" arcsize="10923f">
              <v:textbox style="mso-next-textbox:#_x0000_s1063">
                <w:txbxContent>
                  <w:p w:rsidR="003618B4" w:rsidRPr="00622DEC" w:rsidRDefault="003618B4" w:rsidP="000C7F93">
                    <w:pPr>
                      <w:jc w:val="center"/>
                    </w:pPr>
                    <w:r w:rsidRPr="00622DEC">
                      <w:t>LA LITTERATURE ALGERIENNE DES ANNEES 90</w:t>
                    </w:r>
                  </w:p>
                </w:txbxContent>
              </v:textbox>
            </v:roundrect>
            <v:roundrect id="_x0000_s1064" style="position:absolute;left:1170;top:3465;width:2745;height:2010" arcsize="10923f">
              <v:textbox style="mso-next-textbox:#_x0000_s1064">
                <w:txbxContent>
                  <w:p w:rsidR="003618B4" w:rsidRDefault="003618B4" w:rsidP="000C7F93">
                    <w:r>
                      <w:t>EXPRESSION DU</w:t>
                    </w:r>
                  </w:p>
                  <w:p w:rsidR="003618B4" w:rsidRDefault="003618B4" w:rsidP="000C7F93">
                    <w:pPr>
                      <w:ind w:left="284"/>
                    </w:pPr>
                    <w:r>
                      <w:t>Dissimulé</w:t>
                    </w:r>
                  </w:p>
                  <w:p w:rsidR="003618B4" w:rsidRDefault="003618B4" w:rsidP="000C7F93">
                    <w:pPr>
                      <w:ind w:left="284"/>
                    </w:pPr>
                    <w:r>
                      <w:t>Caché</w:t>
                    </w:r>
                  </w:p>
                  <w:p w:rsidR="003618B4" w:rsidRDefault="003618B4" w:rsidP="000C7F93">
                    <w:pPr>
                      <w:ind w:left="284"/>
                    </w:pPr>
                    <w:r>
                      <w:t>Refoulé</w:t>
                    </w:r>
                  </w:p>
                </w:txbxContent>
              </v:textbox>
            </v:roundrect>
            <v:roundrect id="_x0000_s1065" style="position:absolute;left:8370;top:3570;width:2745;height:2010" arcsize="10923f">
              <v:textbox style="mso-next-textbox:#_x0000_s1065">
                <w:txbxContent>
                  <w:p w:rsidR="003618B4" w:rsidRDefault="003618B4" w:rsidP="000C7F93">
                    <w:r>
                      <w:t>EXPRESSION DU</w:t>
                    </w:r>
                  </w:p>
                  <w:p w:rsidR="003618B4" w:rsidRDefault="003618B4" w:rsidP="000C7F93">
                    <w:pPr>
                      <w:ind w:left="426"/>
                    </w:pPr>
                    <w:r>
                      <w:t>Familier</w:t>
                    </w:r>
                  </w:p>
                  <w:p w:rsidR="003618B4" w:rsidRDefault="003618B4" w:rsidP="000C7F93">
                    <w:pPr>
                      <w:ind w:left="426"/>
                    </w:pPr>
                    <w:r>
                      <w:t>Connu</w:t>
                    </w:r>
                  </w:p>
                  <w:p w:rsidR="003618B4" w:rsidRDefault="003618B4" w:rsidP="000C7F93">
                    <w:pPr>
                      <w:ind w:left="426"/>
                    </w:pPr>
                    <w:r>
                      <w:t>Habituel</w:t>
                    </w:r>
                  </w:p>
                </w:txbxContent>
              </v:textbox>
            </v:roundrect>
            <v:roundrect id="_x0000_s1066" style="position:absolute;left:4740;top:6000;width:2745;height:1069" arcsize="10923f">
              <v:textbox style="mso-next-textbox:#_x0000_s1066">
                <w:txbxContent>
                  <w:p w:rsidR="003618B4" w:rsidRDefault="003618B4" w:rsidP="000C7F93">
                    <w:pPr>
                      <w:jc w:val="center"/>
                    </w:pPr>
                    <w:r>
                      <w:t>Surgissement de la réalité</w:t>
                    </w:r>
                  </w:p>
                </w:txbxContent>
              </v:textbox>
            </v:roundrect>
            <v:roundrect id="_x0000_s1067" style="position:absolute;left:2132;top:8902;width:1783;height:765" arcsize="10923f">
              <v:textbox style="mso-next-textbox:#_x0000_s1067">
                <w:txbxContent>
                  <w:p w:rsidR="003618B4" w:rsidRDefault="003618B4" w:rsidP="000C7F93">
                    <w:pPr>
                      <w:jc w:val="center"/>
                    </w:pPr>
                    <w:r>
                      <w:t>Angoisse</w:t>
                    </w:r>
                  </w:p>
                </w:txbxContent>
              </v:textbox>
            </v:roundrect>
            <v:roundrect id="_x0000_s1068" style="position:absolute;left:8370;top:8902;width:1729;height:636" arcsize="10923f">
              <v:textbox style="mso-next-textbox:#_x0000_s1068">
                <w:txbxContent>
                  <w:p w:rsidR="003618B4" w:rsidRDefault="003618B4" w:rsidP="000C7F93">
                    <w:r>
                      <w:t xml:space="preserve">Fantastique </w:t>
                    </w:r>
                  </w:p>
                </w:txbxContent>
              </v:textbox>
            </v:roundrect>
            <v:roundrect id="_x0000_s1069" style="position:absolute;left:5170;top:9031;width:1955;height:636" arcsize="10923f">
              <v:textbox style="mso-next-textbox:#_x0000_s1069">
                <w:txbxContent>
                  <w:p w:rsidR="003618B4" w:rsidRDefault="003618B4" w:rsidP="000C7F93">
                    <w:pPr>
                      <w:jc w:val="center"/>
                    </w:pPr>
                    <w:r>
                      <w:t>Peur</w:t>
                    </w:r>
                  </w:p>
                </w:txbxContent>
              </v:textbox>
            </v:roundrect>
            <v:oval id="_x0000_s1070" style="position:absolute;left:4395;top:7387;width:3553;height:748">
              <v:textbox style="mso-next-textbox:#_x0000_s1070">
                <w:txbxContent>
                  <w:p w:rsidR="003618B4" w:rsidRPr="008841FF" w:rsidRDefault="003618B4" w:rsidP="000C7F93">
                    <w:pPr>
                      <w:rPr>
                        <w:sz w:val="22"/>
                        <w:szCs w:val="22"/>
                      </w:rPr>
                    </w:pPr>
                    <w:r w:rsidRPr="008841FF">
                      <w:rPr>
                        <w:sz w:val="22"/>
                        <w:szCs w:val="22"/>
                      </w:rPr>
                      <w:t>REPRESENTATION</w:t>
                    </w:r>
                  </w:p>
                </w:txbxContent>
              </v:textbox>
            </v:oval>
            <v:shape id="_x0000_s1071" type="#_x0000_t32" style="position:absolute;left:7620;top:2562;width:750;height:711" o:connectortype="straight">
              <v:stroke endarrow="block"/>
            </v:shape>
            <v:shape id="_x0000_s1072" type="#_x0000_t32" style="position:absolute;left:7660;top:5681;width:710;height:495;flip:x" o:connectortype="straight">
              <v:stroke endarrow="block"/>
            </v:shape>
            <v:shape id="_x0000_s1073" type="#_x0000_t32" style="position:absolute;left:3915;top:2562;width:825;height:711;flip:x" o:connectortype="straight">
              <v:stroke endarrow="block"/>
            </v:shape>
            <v:shape id="_x0000_s1074" type="#_x0000_t32" style="position:absolute;left:3702;top:5580;width:880;height:711" o:connectortype="straight">
              <v:stroke endarrow="block"/>
            </v:shape>
            <v:shape id="_x0000_s1075" type="#_x0000_t32" style="position:absolute;left:7948;top:8004;width:750;height:711" o:connectortype="straight">
              <v:stroke endarrow="block"/>
            </v:shape>
            <v:shape id="_x0000_s1076" type="#_x0000_t32" style="position:absolute;left:3702;top:8004;width:825;height:711;flip:x" o:connectortype="straight">
              <v:stroke endarrow="block"/>
            </v:shape>
            <v:shape id="_x0000_s1077" type="#_x0000_t32" style="position:absolute;left:6161;top:8244;width:0;height:658" o:connectortype="straight">
              <v:stroke endarrow="block"/>
            </v:shape>
          </v:group>
        </w:pic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u w:val="single"/>
        </w:rPr>
      </w:pPr>
      <w:r w:rsidRPr="00006DC5">
        <w:rPr>
          <w:rFonts w:asciiTheme="majorBidi" w:hAnsiTheme="majorBidi" w:cstheme="majorBidi"/>
          <w:sz w:val="26"/>
          <w:szCs w:val="26"/>
          <w:u w:val="single"/>
        </w:rPr>
        <w:t>Schéma du surgissement de la réalité dans le roman algérien</w:t>
      </w:r>
      <w:r w:rsidR="00852315">
        <w:rPr>
          <w:rFonts w:asciiTheme="majorBidi" w:hAnsiTheme="majorBidi" w:cstheme="majorBidi"/>
          <w:sz w:val="26"/>
          <w:szCs w:val="26"/>
          <w:u w:val="single"/>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sz w:val="26"/>
          <w:szCs w:val="26"/>
          <w:u w:val="single"/>
        </w:rPr>
        <w:fldChar w:fldCharType="end"/>
      </w:r>
      <w:r w:rsidRPr="00006DC5">
        <w:rPr>
          <w:rFonts w:asciiTheme="majorBidi" w:hAnsiTheme="majorBidi" w:cstheme="majorBidi"/>
          <w:sz w:val="26"/>
          <w:szCs w:val="26"/>
          <w:u w:val="single"/>
        </w:rPr>
        <w:t xml:space="preserve"> des années 90</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lastRenderedPageBreak/>
        <w:t>Cette notion qui est loin d’être aisée, Freud y rajoute l’intention de l’auteur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Il évoque les procédés employés par l’écrivain en termes de pièges, voire de tromperie.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Le principe général en est le suivant : « </w:t>
      </w:r>
      <w:r w:rsidRPr="00006DC5">
        <w:rPr>
          <w:rFonts w:asciiTheme="majorBidi" w:hAnsiTheme="majorBidi" w:cstheme="majorBidi"/>
          <w:i/>
          <w:iCs/>
          <w:sz w:val="26"/>
          <w:szCs w:val="26"/>
        </w:rPr>
        <w:t>faire semblant de se placer  sur le terrain de la réalité commune en la dépassant ensuite de telle sorte que  nous réagissons à ces fictions comme nous aurions réagi à nos propres vécus ; quand nous remarquons la tromperie, il est trop tard, l’écrivain a déjà atteint son but</w:t>
      </w:r>
      <w:r w:rsidRPr="00006DC5">
        <w:rPr>
          <w:rFonts w:asciiTheme="majorBidi" w:hAnsiTheme="majorBidi" w:cstheme="majorBidi"/>
          <w:sz w:val="26"/>
          <w:szCs w:val="26"/>
        </w:rPr>
        <w:t> »</w:t>
      </w:r>
      <w:r w:rsidRPr="00006DC5">
        <w:rPr>
          <w:rStyle w:val="Appelnotedebasdep"/>
          <w:rFonts w:asciiTheme="majorBidi" w:hAnsiTheme="majorBidi" w:cstheme="majorBidi"/>
          <w:sz w:val="26"/>
          <w:szCs w:val="26"/>
        </w:rPr>
        <w:footnoteReference w:id="189"/>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L’écrivain, souligne Freud, laisse son lecteur sur un sentiment fait de fascination et de « </w:t>
      </w:r>
      <w:r w:rsidRPr="00006DC5">
        <w:rPr>
          <w:rFonts w:asciiTheme="majorBidi" w:hAnsiTheme="majorBidi" w:cstheme="majorBidi"/>
          <w:i/>
          <w:iCs/>
          <w:sz w:val="26"/>
          <w:szCs w:val="26"/>
        </w:rPr>
        <w:t>courroux</w:t>
      </w:r>
      <w:r w:rsidRPr="00006DC5">
        <w:rPr>
          <w:rFonts w:asciiTheme="majorBidi" w:hAnsiTheme="majorBidi" w:cstheme="majorBidi"/>
          <w:sz w:val="26"/>
          <w:szCs w:val="26"/>
        </w:rPr>
        <w:t> » : l’essentiel est que l’on y ait cru, un moment. Les « </w:t>
      </w:r>
      <w:r w:rsidRPr="00006DC5">
        <w:rPr>
          <w:rFonts w:asciiTheme="majorBidi" w:hAnsiTheme="majorBidi" w:cstheme="majorBidi"/>
          <w:i/>
          <w:iCs/>
          <w:sz w:val="26"/>
          <w:szCs w:val="26"/>
        </w:rPr>
        <w:t>réalités fictives créées par l’écrivain</w:t>
      </w:r>
      <w:r w:rsidRPr="00006DC5">
        <w:rPr>
          <w:rFonts w:asciiTheme="majorBidi" w:hAnsiTheme="majorBidi" w:cstheme="majorBidi"/>
          <w:sz w:val="26"/>
          <w:szCs w:val="26"/>
        </w:rPr>
        <w:t> » ont réussi à produire « </w:t>
      </w:r>
      <w:r w:rsidRPr="00006DC5">
        <w:rPr>
          <w:rFonts w:asciiTheme="majorBidi" w:hAnsiTheme="majorBidi" w:cstheme="majorBidi"/>
          <w:i/>
          <w:iCs/>
          <w:sz w:val="26"/>
          <w:szCs w:val="26"/>
        </w:rPr>
        <w:t>l’atmosphère</w:t>
      </w:r>
      <w:r w:rsidRPr="00006DC5">
        <w:rPr>
          <w:rFonts w:asciiTheme="majorBidi" w:hAnsiTheme="majorBidi" w:cstheme="majorBidi"/>
          <w:sz w:val="26"/>
          <w:szCs w:val="26"/>
        </w:rPr>
        <w:t> » recherchée, tant que le lecteur se révèle comme « </w:t>
      </w:r>
      <w:r w:rsidRPr="00006DC5">
        <w:rPr>
          <w:rFonts w:asciiTheme="majorBidi" w:hAnsiTheme="majorBidi" w:cstheme="majorBidi"/>
          <w:i/>
          <w:iCs/>
          <w:sz w:val="26"/>
          <w:szCs w:val="26"/>
        </w:rPr>
        <w:t>malléable</w:t>
      </w:r>
      <w:r w:rsidRPr="00006DC5">
        <w:rPr>
          <w:rFonts w:asciiTheme="majorBidi" w:hAnsiTheme="majorBidi" w:cstheme="majorBidi"/>
          <w:sz w:val="26"/>
          <w:szCs w:val="26"/>
        </w:rPr>
        <w:t> », par la création d’ « </w:t>
      </w:r>
      <w:r w:rsidRPr="00006DC5">
        <w:rPr>
          <w:rFonts w:asciiTheme="majorBidi" w:hAnsiTheme="majorBidi" w:cstheme="majorBidi"/>
          <w:i/>
          <w:iCs/>
          <w:sz w:val="26"/>
          <w:szCs w:val="26"/>
        </w:rPr>
        <w:t>attentes</w:t>
      </w:r>
      <w:r w:rsidRPr="00006DC5">
        <w:rPr>
          <w:rFonts w:asciiTheme="majorBidi" w:hAnsiTheme="majorBidi" w:cstheme="majorBidi"/>
          <w:sz w:val="26"/>
          <w:szCs w:val="26"/>
        </w:rPr>
        <w:t xml:space="preserve"> » obscures.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s’agit, en somme, d’une manipulation du lecteur, Freud n’hésite pas à laisser percer son irritation d’être en tant que lecteur, ainsi, « </w:t>
      </w:r>
      <w:r w:rsidRPr="00006DC5">
        <w:rPr>
          <w:rFonts w:asciiTheme="majorBidi" w:hAnsiTheme="majorBidi" w:cstheme="majorBidi"/>
          <w:i/>
          <w:iCs/>
          <w:sz w:val="26"/>
          <w:szCs w:val="26"/>
        </w:rPr>
        <w:t>berné</w:t>
      </w:r>
      <w:r w:rsidRPr="00006DC5">
        <w:rPr>
          <w:rFonts w:asciiTheme="majorBidi" w:hAnsiTheme="majorBidi" w:cstheme="majorBidi"/>
          <w:sz w:val="26"/>
          <w:szCs w:val="26"/>
        </w:rPr>
        <w:t> ». Mais si elle ne se réduit pas à une banale escroquerie, c’est que le grand écrivain se confirme comme un manipulateur de l’inconscient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prend sens dans la réitération des effets dramatiques. Il s’agit du refoulé en tant qu’il  ne cesse de faire retour dans le réel et par le texte. </w:t>
      </w:r>
      <w:r w:rsidRPr="00006DC5">
        <w:rPr>
          <w:rFonts w:asciiTheme="majorBidi" w:hAnsiTheme="majorBidi" w:cstheme="majorBidi"/>
          <w:i/>
          <w:iCs/>
          <w:sz w:val="26"/>
          <w:szCs w:val="26"/>
        </w:rPr>
        <w:t>L’Unheimliche</w:t>
      </w:r>
      <w:r w:rsidRPr="00006DC5">
        <w:rPr>
          <w:rFonts w:asciiTheme="majorBidi" w:hAnsiTheme="majorBidi" w:cstheme="majorBidi"/>
          <w:sz w:val="26"/>
          <w:szCs w:val="26"/>
        </w:rPr>
        <w:t xml:space="preserve"> représente, donc, la puissance de la répétition.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Il est évident qu’entre l’écrivain qui subit « 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 et cela transparait dans son roman ;  et l’écrivain qui provoque  « l’inquiétante étrangeté » dans son roman et à travers laquelle il « </w:t>
      </w:r>
      <w:r w:rsidRPr="00006DC5">
        <w:rPr>
          <w:rFonts w:asciiTheme="majorBidi" w:hAnsiTheme="majorBidi" w:cstheme="majorBidi"/>
          <w:i/>
          <w:iCs/>
          <w:sz w:val="26"/>
          <w:szCs w:val="26"/>
        </w:rPr>
        <w:t>berne</w:t>
      </w:r>
      <w:r w:rsidRPr="00006DC5">
        <w:rPr>
          <w:rFonts w:asciiTheme="majorBidi" w:hAnsiTheme="majorBidi" w:cstheme="majorBidi"/>
          <w:sz w:val="26"/>
          <w:szCs w:val="26"/>
        </w:rPr>
        <w:t xml:space="preserve"> » son lecteur, où se place notre écrivain algérien ? C’est la question qui reste en suspend.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p>
    <w:p w:rsidR="000C7F93" w:rsidRPr="00006DC5" w:rsidRDefault="000C7F93" w:rsidP="000C7F93">
      <w:pPr>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rPr>
          <w:rFonts w:asciiTheme="majorBidi" w:hAnsiTheme="majorBidi" w:cstheme="majorBidi"/>
          <w:sz w:val="26"/>
          <w:szCs w:val="2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r w:rsidRPr="00006DC5">
        <w:rPr>
          <w:rFonts w:asciiTheme="majorBidi" w:hAnsiTheme="majorBidi" w:cstheme="majorBidi"/>
          <w:b/>
          <w:bCs/>
          <w:sz w:val="36"/>
          <w:szCs w:val="36"/>
        </w:rPr>
        <w:t>CONCLUSION GENERALE</w:t>
      </w: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line="360" w:lineRule="auto"/>
        <w:ind w:firstLine="709"/>
        <w:jc w:val="center"/>
        <w:rPr>
          <w:rFonts w:asciiTheme="majorBidi" w:hAnsiTheme="majorBidi" w:cstheme="majorBidi"/>
          <w:b/>
          <w:bCs/>
          <w:sz w:val="36"/>
          <w:szCs w:val="36"/>
        </w:rPr>
      </w:pPr>
    </w:p>
    <w:p w:rsidR="000C7F93" w:rsidRPr="00006DC5" w:rsidRDefault="000C7F93" w:rsidP="000C7F93">
      <w:pPr>
        <w:spacing w:before="100" w:beforeAutospacing="1" w:after="100" w:afterAutospacing="1"/>
        <w:ind w:firstLine="709"/>
        <w:rPr>
          <w:b/>
          <w:bCs/>
        </w:rPr>
      </w:pPr>
    </w:p>
    <w:p w:rsidR="000C7F93" w:rsidRPr="00006DC5" w:rsidRDefault="000C7F93" w:rsidP="000C7F93">
      <w:pPr>
        <w:spacing w:before="100" w:beforeAutospacing="1" w:after="100" w:afterAutospacing="1" w:line="360" w:lineRule="auto"/>
        <w:ind w:firstLine="709"/>
        <w:rPr>
          <w:b/>
          <w:bCs/>
        </w:rPr>
      </w:pPr>
    </w:p>
    <w:p w:rsidR="000C7F93" w:rsidRPr="00006DC5" w:rsidRDefault="000C7F93" w:rsidP="000C7F93">
      <w:pPr>
        <w:spacing w:before="100" w:beforeAutospacing="1" w:after="100" w:afterAutospacing="1" w:line="360" w:lineRule="auto"/>
        <w:ind w:firstLine="709"/>
        <w:rPr>
          <w:b/>
          <w:bCs/>
        </w:rPr>
      </w:pPr>
    </w:p>
    <w:p w:rsidR="000C7F93" w:rsidRPr="00006DC5" w:rsidRDefault="000C7F93" w:rsidP="000C7F93">
      <w:pPr>
        <w:spacing w:before="100" w:beforeAutospacing="1" w:after="100" w:afterAutospacing="1" w:line="360" w:lineRule="auto"/>
        <w:ind w:firstLine="709"/>
        <w:jc w:val="both"/>
      </w:pPr>
      <w:r w:rsidRPr="00006DC5">
        <w:t>Ce travail nous a permis, avant toute chose, de comprendre que travailler  sur des personnages de romans c’est avant tout travailler sur des personnes qui ont vraiment exister. C’est aussi essayer de cerner celui qui a lu, et surtout essayer de comprendre celui qui a écrit.  L’écrivain a une grande responsabilité dans la création du personnage</w:t>
      </w:r>
      <w:r w:rsidR="00852315">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fldChar w:fldCharType="end"/>
      </w:r>
      <w:r w:rsidRPr="00006DC5">
        <w:t>, que ce personnage soit imaginaire ou qu’il soit inspiré de la réalité. Il nous a été possible dans notre travail de confondre les deux types de personnages, l’imaginaire et le réel, dans le sens où le premier aspire à ne pas être reconnu et l’autre cherche, au contraire à apparaître comme réel.</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Notre thèse s’est articulée et s’organisée autour de trois parties composées chacune de trois chapitres. Nous y avons passé en revue les conditions dans lesquelles se sont construits le sens et la référence dans les romans de notre corpus. Nous y avons  compris  la pratique énonciative dans les romans de notre corpus. Nous avons montré comment s’articulait de la psychologie des représentations dans la littérature algérienne d’expression française.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Plusieurs thèmes y ont été abordés. Nous avons commencé par donner un panorama de la situation socio-historique de l’Algérie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durant la période qui a précédé le déclenchement du terrorisme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Nous avons touché à la production littéraire de cette période noire, en saisissant l’histoire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de l’écriture d’expression française ce qui nous a permis d’aboutir au fait que l’écriture de témoignage s’impose d’elle-même durant cette période de souffrance en plus d’une certaine mais moins affirmée littérature dite de l’urgence.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Nous avons, ensuite, détaillé la représentation</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du personnage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terroriste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dans les romans qui nous ont intéressé, nous avons détaillé cette représentation de ce personnage terroriste en insistant sur son moi, sur ses actions et enfin sur son éthique. Nous avons montré que le roman est un document historique, économique ou culturel de la société</w:t>
      </w:r>
      <w:r w:rsidR="00852315" w:rsidRPr="00006DC5">
        <w:rPr>
          <w:rFonts w:asciiTheme="majorBidi" w:hAnsiTheme="majorBidi" w:cstheme="majorBidi"/>
        </w:rPr>
        <w:fldChar w:fldCharType="begin"/>
      </w:r>
      <w:r w:rsidRPr="00006DC5">
        <w:instrText xml:space="preserve"> XE "</w:instrText>
      </w:r>
      <w:r w:rsidRPr="00006DC5">
        <w:rPr>
          <w:rFonts w:ascii="Courier New" w:hAnsi="Courier New" w:cs="Courier New"/>
          <w:sz w:val="21"/>
          <w:szCs w:val="21"/>
        </w:rPr>
        <w:instrText>société</w:instrText>
      </w:r>
      <w:r w:rsidRPr="00006DC5">
        <w:instrText xml:space="preserve">" </w:instrText>
      </w:r>
      <w:r w:rsidR="00852315" w:rsidRPr="00006DC5">
        <w:rPr>
          <w:rFonts w:asciiTheme="majorBidi" w:hAnsiTheme="majorBidi" w:cstheme="majorBidi"/>
        </w:rPr>
        <w:fldChar w:fldCharType="end"/>
      </w:r>
      <w:r w:rsidRPr="00006DC5">
        <w:rPr>
          <w:rFonts w:asciiTheme="majorBidi" w:hAnsiTheme="majorBidi" w:cstheme="majorBidi"/>
        </w:rPr>
        <w:t xml:space="preserve"> réelle qui l'a engendré. Il est le reflet direct d'une idéologie, les personnages</w:t>
      </w:r>
      <w:r w:rsidR="00852315" w:rsidRPr="00006DC5">
        <w:rPr>
          <w:rFonts w:asciiTheme="majorBidi" w:hAnsiTheme="majorBidi" w:cstheme="majorBidi"/>
        </w:rPr>
        <w:fldChar w:fldCharType="begin"/>
      </w:r>
      <w:r w:rsidRPr="00006DC5">
        <w:instrText xml:space="preserve"> XE "</w:instrText>
      </w:r>
      <w:r w:rsidRPr="00006DC5">
        <w:rPr>
          <w:rFonts w:ascii="Courier New" w:hAnsi="Courier New" w:cs="Courier New"/>
          <w:sz w:val="21"/>
          <w:szCs w:val="21"/>
        </w:rPr>
        <w:instrText>personnages</w:instrText>
      </w:r>
      <w:r w:rsidRPr="00006DC5">
        <w:instrText xml:space="preserve">" </w:instrText>
      </w:r>
      <w:r w:rsidR="00852315" w:rsidRPr="00006DC5">
        <w:rPr>
          <w:rFonts w:asciiTheme="majorBidi" w:hAnsiTheme="majorBidi" w:cstheme="majorBidi"/>
        </w:rPr>
        <w:fldChar w:fldCharType="end"/>
      </w:r>
      <w:r w:rsidRPr="00006DC5">
        <w:rPr>
          <w:rFonts w:asciiTheme="majorBidi" w:hAnsiTheme="majorBidi" w:cstheme="majorBidi"/>
        </w:rPr>
        <w:t xml:space="preserve"> y fonctionnent en tant que système social. Cependant nous avons insisté sur l'illusion </w:t>
      </w:r>
      <w:r w:rsidRPr="00006DC5">
        <w:rPr>
          <w:rFonts w:asciiTheme="majorBidi" w:hAnsiTheme="majorBidi" w:cstheme="majorBidi"/>
        </w:rPr>
        <w:lastRenderedPageBreak/>
        <w:t>romanesque</w:t>
      </w:r>
      <w:r w:rsidR="00852315" w:rsidRPr="00006DC5">
        <w:rPr>
          <w:rFonts w:asciiTheme="majorBidi" w:hAnsiTheme="majorBidi" w:cstheme="majorBidi"/>
        </w:rPr>
        <w:fldChar w:fldCharType="begin"/>
      </w:r>
      <w:r w:rsidRPr="00006DC5">
        <w:instrText xml:space="preserve"> XE "</w:instrText>
      </w:r>
      <w:r w:rsidRPr="00006DC5">
        <w:rPr>
          <w:rFonts w:ascii="Courier New" w:hAnsi="Courier New" w:cs="Courier New"/>
          <w:sz w:val="21"/>
          <w:szCs w:val="21"/>
        </w:rPr>
        <w:instrText>romanesque</w:instrText>
      </w:r>
      <w:r w:rsidRPr="00006DC5">
        <w:instrText xml:space="preserve">" </w:instrText>
      </w:r>
      <w:r w:rsidR="00852315" w:rsidRPr="00006DC5">
        <w:rPr>
          <w:rFonts w:asciiTheme="majorBidi" w:hAnsiTheme="majorBidi" w:cstheme="majorBidi"/>
        </w:rPr>
        <w:fldChar w:fldCharType="end"/>
      </w:r>
      <w:r w:rsidRPr="00006DC5">
        <w:rPr>
          <w:rFonts w:asciiTheme="majorBidi" w:hAnsiTheme="majorBidi" w:cstheme="majorBidi"/>
        </w:rPr>
        <w:t xml:space="preserve"> qui fait que c’est l’auteur</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qui sélectionne les détails méritant l'attention du lecteur</w:t>
      </w:r>
      <w:r w:rsidR="00852315" w:rsidRPr="00006DC5">
        <w:rPr>
          <w:rFonts w:asciiTheme="majorBidi" w:hAnsiTheme="majorBidi" w:cstheme="majorBidi"/>
        </w:rPr>
        <w:fldChar w:fldCharType="begin"/>
      </w:r>
      <w:r w:rsidRPr="00006DC5">
        <w:instrText xml:space="preserve"> XE "</w:instrText>
      </w:r>
      <w:r w:rsidRPr="00006DC5">
        <w:rPr>
          <w:rFonts w:ascii="Courier New" w:hAnsi="Courier New" w:cs="Courier New"/>
          <w:sz w:val="21"/>
          <w:szCs w:val="21"/>
        </w:rPr>
        <w:instrText>lecteur</w:instrText>
      </w:r>
      <w:r w:rsidRPr="00006DC5">
        <w:instrText xml:space="preserve">" </w:instrText>
      </w:r>
      <w:r w:rsidR="00852315" w:rsidRPr="00006DC5">
        <w:rPr>
          <w:rFonts w:asciiTheme="majorBidi" w:hAnsiTheme="majorBidi" w:cstheme="majorBidi"/>
        </w:rPr>
        <w:fldChar w:fldCharType="end"/>
      </w:r>
      <w:r w:rsidRPr="00006DC5">
        <w:rPr>
          <w:rFonts w:asciiTheme="majorBidi" w:hAnsiTheme="majorBidi" w:cstheme="majorBidi"/>
        </w:rPr>
        <w:t xml:space="preserve"> dans un portrait ou une suite d'événements. Certes une description ne peut jamais être complète sans la collaboration du lecteur, appelé à imaginer la vie</w:t>
      </w:r>
      <w:r w:rsidR="00852315" w:rsidRPr="00006DC5">
        <w:rPr>
          <w:rFonts w:asciiTheme="majorBidi" w:hAnsiTheme="majorBidi" w:cstheme="majorBidi"/>
        </w:rPr>
        <w:fldChar w:fldCharType="begin"/>
      </w:r>
      <w:r w:rsidRPr="00006DC5">
        <w:instrText xml:space="preserve"> XE "</w:instrText>
      </w:r>
      <w:r w:rsidRPr="00006DC5">
        <w:rPr>
          <w:rFonts w:ascii="Courier New" w:hAnsi="Courier New" w:cs="Courier New"/>
          <w:sz w:val="21"/>
          <w:szCs w:val="21"/>
        </w:rPr>
        <w:instrText>vie</w:instrText>
      </w:r>
      <w:r w:rsidRPr="00006DC5">
        <w:instrText xml:space="preserve">" </w:instrText>
      </w:r>
      <w:r w:rsidR="00852315" w:rsidRPr="00006DC5">
        <w:rPr>
          <w:rFonts w:asciiTheme="majorBidi" w:hAnsiTheme="majorBidi" w:cstheme="majorBidi"/>
        </w:rPr>
        <w:fldChar w:fldCharType="end"/>
      </w:r>
      <w:r w:rsidRPr="00006DC5">
        <w:rPr>
          <w:rFonts w:asciiTheme="majorBidi" w:hAnsiTheme="majorBidi" w:cstheme="majorBidi"/>
        </w:rPr>
        <w:t xml:space="preserve"> du personnage entre les chapitres ou même après le temps du roman.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Ce travail sur le personnage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nous a permis de recenser un certain nombre d’occurrences de   la représentation</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du personnage terroriste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de voir comment il est utilisé dans les romans et comment les écrivains le montrent. Cette approche qualitative nous a permis de cartographier la représentation du personnage terroriste à travers à travers les mots, les noms, les comparaisons ainsi que les groupes auxquels l’écrivain l’y associe.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Enfin, de nous nous sommes questionnés sur le réalisme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réalisme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du personnage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terrorisme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et comment est conçu ce </w:t>
      </w:r>
      <w:r w:rsidRPr="00006DC5">
        <w:rPr>
          <w:rFonts w:asciiTheme="majorBidi" w:hAnsiTheme="majorBidi" w:cstheme="majorBidi"/>
          <w:i/>
          <w:iCs/>
        </w:rPr>
        <w:t>prétendu</w:t>
      </w:r>
      <w:r w:rsidRPr="00006DC5">
        <w:rPr>
          <w:rFonts w:asciiTheme="majorBidi" w:hAnsiTheme="majorBidi" w:cstheme="majorBidi"/>
        </w:rPr>
        <w:t xml:space="preserve"> réalisme. A travers le sentiment de peur</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nous avons compris comment l’utilisation de la peur fait plus effet de catharsis</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catharsis</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pour les écrivains. Nous avons pu conclure, que relativement au roman, la frontière entre le roman historique, le roman réaliste et le roman fantastique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était très mince en ce qui concerne le roman des années 90 en Algérie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Ceci démontre l’incapacité des écrivains de cette période à s’inscrire dans l’un ou l’autre genre, ce qui est assimilable à l’immaturité intellectuelle.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Nous avons conclu notre approche par un passage par la psychanalyse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nous avons expliqué le pourquoi de cette représentation</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violente dans la littérature algérienne des années 90. Le meilleur moyen que nous avons trouvé pour traiter cet aspect a été celui imaginé par Freud et qu’il a nommé « inquiétante étrangeté</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w:t>
      </w:r>
      <w:r w:rsidRPr="00006DC5">
        <w:rPr>
          <w:rStyle w:val="Appelnotedebasdep"/>
          <w:rFonts w:asciiTheme="majorBidi" w:hAnsiTheme="majorBidi" w:cstheme="majorBidi"/>
        </w:rPr>
        <w:footnoteReference w:id="190"/>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Grâce à cette notion d’ « </w:t>
      </w:r>
      <w:r w:rsidRPr="00006DC5">
        <w:rPr>
          <w:rFonts w:asciiTheme="majorBidi" w:hAnsiTheme="majorBidi" w:cstheme="majorBidi"/>
          <w:i/>
          <w:iCs/>
          <w:sz w:val="26"/>
          <w:szCs w:val="26"/>
        </w:rPr>
        <w:t>Unheimlich</w:t>
      </w:r>
      <w:r w:rsidRPr="00006DC5">
        <w:rPr>
          <w:rFonts w:asciiTheme="majorBidi" w:hAnsiTheme="majorBidi" w:cstheme="majorBidi"/>
          <w:sz w:val="26"/>
          <w:szCs w:val="26"/>
        </w:rPr>
        <w:t xml:space="preserve"> » nous avons </w:t>
      </w:r>
      <w:r w:rsidRPr="00006DC5">
        <w:rPr>
          <w:rFonts w:asciiTheme="majorBidi" w:hAnsiTheme="majorBidi" w:cstheme="majorBidi"/>
        </w:rPr>
        <w:t>compris</w:t>
      </w:r>
      <w:r w:rsidRPr="00006DC5">
        <w:rPr>
          <w:rFonts w:asciiTheme="majorBidi" w:hAnsiTheme="majorBidi" w:cstheme="majorBidi"/>
          <w:sz w:val="26"/>
          <w:szCs w:val="26"/>
        </w:rPr>
        <w:t xml:space="preserve"> que l’expression romanesque de cette période est le résultat d’un surgissement d’un refoulement.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sz w:val="26"/>
          <w:szCs w:val="26"/>
        </w:rPr>
        <w:t>Ce qui était dissimulé, caché et refoulé, c’est-à-dire, et selon Freud, ce qui était familier connu et habituel, ressurgit dans la réalité, dans les représentations romanesques comme angoisse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peur</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et fantastique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w:t>
      </w:r>
      <w:r w:rsidRPr="00006DC5">
        <w:rPr>
          <w:rFonts w:asciiTheme="majorBidi" w:hAnsiTheme="majorBidi" w:cstheme="majorBidi"/>
        </w:rPr>
        <w:t xml:space="preserve"> C’est ce qui a expliqué l’extrème violence de la représentation</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des faits et des personnages dans les romans de notre </w:t>
      </w:r>
      <w:r w:rsidRPr="00006DC5">
        <w:rPr>
          <w:rFonts w:asciiTheme="majorBidi" w:hAnsiTheme="majorBidi" w:cstheme="majorBidi"/>
        </w:rPr>
        <w:lastRenderedPageBreak/>
        <w:t>corpus. Ce qui nous a, aussi, permis d’affirmer l’appartenance de ce type de roman au genre fantastique.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Dans le cheminement de notre travail, notre problématique et nos hypothèses de recherche ont trouvé un écho favorable dans tout ce que nous avons entrepris.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Notre problématique tournait autour de quatre questions. Nous nous posions des questions sur l’articulation du roman des années 90. Ensuite a suivi des questionnements sur l’articulation du personnage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terroriste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dans ce roman. La troisième question était relative aux conditions de construction du sens dans ce dit roman.</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 xml:space="preserve"> Nous avons pu répondre à ces trois questionnements aisément, à travers notre développement et nous avons pu, ainsi, confirmer les hypothèses de recherches que nous avons émises. En plus, nous avons pu insister sur la pluralité de l’articulation du roman et du personnage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En ce qui concerne le quatrième questionnement sur la conscience ou l’inconscience de la création du personnage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terroriste</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chez les écrivains algériens des années 90. Nous avons pu confirmer notre hypothèse que la peur</w:t>
      </w:r>
      <w:r w:rsidR="00852315">
        <w:rPr>
          <w:rFonts w:asciiTheme="majorBidi" w:hAnsiTheme="majorBidi" w:cstheme="majorBidi"/>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rFonts w:asciiTheme="majorBidi" w:hAnsiTheme="majorBidi" w:cstheme="majorBidi"/>
        </w:rPr>
        <w:fldChar w:fldCharType="end"/>
      </w:r>
      <w:r w:rsidRPr="00006DC5">
        <w:rPr>
          <w:rFonts w:asciiTheme="majorBidi" w:hAnsiTheme="majorBidi" w:cstheme="majorBidi"/>
        </w:rPr>
        <w:t xml:space="preserve"> inconsciente des écrivains et à travers un sentiment de refoulement faisait naître chez eux ce personnage, que nous avons qualifié de fictif, a pu naître.</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sz w:val="26"/>
          <w:szCs w:val="26"/>
        </w:rPr>
      </w:pPr>
      <w:r w:rsidRPr="00006DC5">
        <w:rPr>
          <w:rFonts w:asciiTheme="majorBidi" w:hAnsiTheme="majorBidi" w:cstheme="majorBidi"/>
        </w:rPr>
        <w:t>Notre travail aurait pu trouver son épilogue à travers la réponse donnée à ce dernier questionnement si Freud n’avait pas évoqué</w:t>
      </w:r>
      <w:r w:rsidRPr="00006DC5">
        <w:rPr>
          <w:rFonts w:asciiTheme="majorBidi" w:hAnsiTheme="majorBidi" w:cstheme="majorBidi"/>
          <w:sz w:val="26"/>
          <w:szCs w:val="26"/>
        </w:rPr>
        <w:t xml:space="preserve"> les procédés employés par l’écrivain en termes de pièges, voire de tromperie. </w:t>
      </w:r>
      <w:r w:rsidRPr="00006DC5">
        <w:rPr>
          <w:rFonts w:asciiTheme="majorBidi" w:hAnsiTheme="majorBidi" w:cstheme="majorBidi"/>
        </w:rPr>
        <w:t>Il a souligné que l’</w:t>
      </w:r>
      <w:r w:rsidRPr="00006DC5">
        <w:rPr>
          <w:rFonts w:asciiTheme="majorBidi" w:hAnsiTheme="majorBidi" w:cstheme="majorBidi"/>
          <w:sz w:val="26"/>
          <w:szCs w:val="26"/>
        </w:rPr>
        <w:t>écrivain laisse son lecteur sur u</w:t>
      </w:r>
      <w:r w:rsidRPr="00006DC5">
        <w:rPr>
          <w:rFonts w:asciiTheme="majorBidi" w:hAnsiTheme="majorBidi" w:cstheme="majorBidi"/>
        </w:rPr>
        <w:t xml:space="preserve">n sentiment fait de fascination. Que l’écrivain manipulait le </w:t>
      </w:r>
      <w:r w:rsidRPr="00006DC5">
        <w:rPr>
          <w:rFonts w:asciiTheme="majorBidi" w:hAnsiTheme="majorBidi" w:cstheme="majorBidi"/>
          <w:sz w:val="26"/>
          <w:szCs w:val="26"/>
        </w:rPr>
        <w:t>lecteur</w:t>
      </w:r>
      <w:r w:rsidRPr="00006DC5">
        <w:rPr>
          <w:rFonts w:asciiTheme="majorBidi" w:hAnsiTheme="majorBidi" w:cstheme="majorBidi"/>
        </w:rPr>
        <w:t>.</w:t>
      </w:r>
      <w:r w:rsidRPr="00006DC5">
        <w:rPr>
          <w:rFonts w:asciiTheme="majorBidi" w:hAnsiTheme="majorBidi" w:cstheme="majorBidi"/>
          <w:sz w:val="26"/>
          <w:szCs w:val="26"/>
        </w:rPr>
        <w:t xml:space="preserve"> </w:t>
      </w:r>
      <w:r w:rsidRPr="00006DC5">
        <w:rPr>
          <w:rFonts w:asciiTheme="majorBidi" w:hAnsiTheme="majorBidi" w:cstheme="majorBidi"/>
        </w:rPr>
        <w:t xml:space="preserve">Les écrivains se </w:t>
      </w:r>
      <w:r w:rsidRPr="00006DC5">
        <w:rPr>
          <w:rFonts w:asciiTheme="majorBidi" w:hAnsiTheme="majorBidi" w:cstheme="majorBidi"/>
          <w:sz w:val="26"/>
          <w:szCs w:val="26"/>
        </w:rPr>
        <w:t xml:space="preserve"> confirme</w:t>
      </w:r>
      <w:r w:rsidRPr="00006DC5">
        <w:rPr>
          <w:rFonts w:asciiTheme="majorBidi" w:hAnsiTheme="majorBidi" w:cstheme="majorBidi"/>
        </w:rPr>
        <w:t>nt</w:t>
      </w:r>
      <w:r w:rsidRPr="00006DC5">
        <w:rPr>
          <w:rFonts w:asciiTheme="majorBidi" w:hAnsiTheme="majorBidi" w:cstheme="majorBidi"/>
          <w:sz w:val="26"/>
          <w:szCs w:val="26"/>
        </w:rPr>
        <w:t xml:space="preserve"> comme </w:t>
      </w:r>
      <w:r w:rsidRPr="00006DC5">
        <w:rPr>
          <w:rFonts w:asciiTheme="majorBidi" w:hAnsiTheme="majorBidi" w:cstheme="majorBidi"/>
        </w:rPr>
        <w:t>des</w:t>
      </w:r>
      <w:r w:rsidRPr="00006DC5">
        <w:rPr>
          <w:rFonts w:asciiTheme="majorBidi" w:hAnsiTheme="majorBidi" w:cstheme="majorBidi"/>
          <w:sz w:val="26"/>
          <w:szCs w:val="26"/>
        </w:rPr>
        <w:t xml:space="preserve"> manipulateur</w:t>
      </w:r>
      <w:r w:rsidRPr="00006DC5">
        <w:rPr>
          <w:rFonts w:asciiTheme="majorBidi" w:hAnsiTheme="majorBidi" w:cstheme="majorBidi"/>
        </w:rPr>
        <w:t>s</w:t>
      </w:r>
      <w:r w:rsidRPr="00006DC5">
        <w:rPr>
          <w:rFonts w:asciiTheme="majorBidi" w:hAnsiTheme="majorBidi" w:cstheme="majorBidi"/>
          <w:sz w:val="26"/>
          <w:szCs w:val="26"/>
        </w:rPr>
        <w:t xml:space="preserve"> de l’inconscient</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w:t>
      </w:r>
      <w:r w:rsidRPr="00006DC5">
        <w:rPr>
          <w:rFonts w:asciiTheme="majorBidi" w:hAnsiTheme="majorBidi" w:cstheme="majorBidi"/>
        </w:rPr>
        <w:t xml:space="preserve"> </w:t>
      </w:r>
      <w:r w:rsidRPr="00006DC5">
        <w:rPr>
          <w:rFonts w:asciiTheme="majorBidi" w:hAnsiTheme="majorBidi" w:cstheme="majorBidi"/>
          <w:sz w:val="26"/>
          <w:szCs w:val="26"/>
        </w:rPr>
        <w:t>L’inquiétante étrangeté</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xml:space="preserve"> prend sens dans la réitération des effets dramatiques. </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r w:rsidRPr="00006DC5">
        <w:rPr>
          <w:rFonts w:asciiTheme="majorBidi" w:hAnsiTheme="majorBidi" w:cstheme="majorBidi"/>
        </w:rPr>
        <w:t xml:space="preserve">Cette réflexion de Freud, relance notre sujet ou plutôt lui procure une nouvelle piste de recherche quand à savoir la réalité des écrivains algériens des années 90 étaient des écrivains qui subissaient </w:t>
      </w:r>
      <w:r w:rsidRPr="00006DC5">
        <w:rPr>
          <w:rFonts w:asciiTheme="majorBidi" w:hAnsiTheme="majorBidi" w:cstheme="majorBidi"/>
          <w:sz w:val="26"/>
          <w:szCs w:val="26"/>
        </w:rPr>
        <w:t>« </w:t>
      </w:r>
      <w:r w:rsidRPr="00006DC5">
        <w:rPr>
          <w:rFonts w:asciiTheme="majorBidi" w:hAnsiTheme="majorBidi" w:cstheme="majorBidi"/>
          <w:i/>
          <w:iCs/>
          <w:sz w:val="26"/>
          <w:szCs w:val="26"/>
        </w:rPr>
        <w:t>l’inquiétante étrangeté</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sz w:val="26"/>
          <w:szCs w:val="26"/>
        </w:rPr>
        <w:t xml:space="preserve"> » </w:t>
      </w:r>
      <w:r w:rsidRPr="00006DC5">
        <w:rPr>
          <w:rFonts w:asciiTheme="majorBidi" w:hAnsiTheme="majorBidi" w:cstheme="majorBidi"/>
        </w:rPr>
        <w:t xml:space="preserve">où bien ils étaient des écrivains qui </w:t>
      </w:r>
      <w:r w:rsidRPr="00006DC5">
        <w:rPr>
          <w:rFonts w:asciiTheme="majorBidi" w:hAnsiTheme="majorBidi" w:cstheme="majorBidi"/>
          <w:sz w:val="26"/>
          <w:szCs w:val="26"/>
        </w:rPr>
        <w:t>provoqu</w:t>
      </w:r>
      <w:r w:rsidRPr="00006DC5">
        <w:rPr>
          <w:rFonts w:asciiTheme="majorBidi" w:hAnsiTheme="majorBidi" w:cstheme="majorBidi"/>
        </w:rPr>
        <w:t>ait</w:t>
      </w:r>
      <w:r w:rsidRPr="00006DC5">
        <w:rPr>
          <w:rFonts w:asciiTheme="majorBidi" w:hAnsiTheme="majorBidi" w:cstheme="majorBidi"/>
          <w:sz w:val="26"/>
          <w:szCs w:val="26"/>
        </w:rPr>
        <w:t xml:space="preserve">  « </w:t>
      </w:r>
      <w:r w:rsidRPr="00006DC5">
        <w:rPr>
          <w:rFonts w:asciiTheme="majorBidi" w:hAnsiTheme="majorBidi" w:cstheme="majorBidi"/>
          <w:i/>
          <w:iCs/>
          <w:sz w:val="26"/>
          <w:szCs w:val="26"/>
        </w:rPr>
        <w:t>l’inquiétante étrangeté</w:t>
      </w:r>
      <w:r w:rsidRPr="00006DC5">
        <w:rPr>
          <w:rFonts w:asciiTheme="majorBidi" w:hAnsiTheme="majorBidi" w:cstheme="majorBidi"/>
          <w:sz w:val="26"/>
          <w:szCs w:val="26"/>
        </w:rPr>
        <w:t xml:space="preserve"> » dans </w:t>
      </w:r>
      <w:r w:rsidRPr="00006DC5">
        <w:rPr>
          <w:rFonts w:asciiTheme="majorBidi" w:hAnsiTheme="majorBidi" w:cstheme="majorBidi"/>
        </w:rPr>
        <w:t xml:space="preserve">leurs </w:t>
      </w:r>
      <w:r w:rsidRPr="00006DC5">
        <w:rPr>
          <w:rFonts w:asciiTheme="majorBidi" w:hAnsiTheme="majorBidi" w:cstheme="majorBidi"/>
          <w:sz w:val="26"/>
          <w:szCs w:val="26"/>
        </w:rPr>
        <w:t>roman</w:t>
      </w:r>
      <w:r w:rsidRPr="00006DC5">
        <w:rPr>
          <w:rFonts w:asciiTheme="majorBidi" w:hAnsiTheme="majorBidi" w:cstheme="majorBidi"/>
        </w:rPr>
        <w:t>s ; manière avec laquelle</w:t>
      </w:r>
      <w:r w:rsidRPr="00006DC5">
        <w:rPr>
          <w:rFonts w:asciiTheme="majorBidi" w:hAnsiTheme="majorBidi" w:cstheme="majorBidi"/>
          <w:sz w:val="26"/>
          <w:szCs w:val="26"/>
        </w:rPr>
        <w:t xml:space="preserve"> il « </w:t>
      </w:r>
      <w:r w:rsidRPr="00006DC5">
        <w:rPr>
          <w:rFonts w:asciiTheme="majorBidi" w:hAnsiTheme="majorBidi" w:cstheme="majorBidi"/>
          <w:i/>
          <w:iCs/>
          <w:sz w:val="26"/>
          <w:szCs w:val="26"/>
        </w:rPr>
        <w:t>bern</w:t>
      </w:r>
      <w:r w:rsidRPr="00006DC5">
        <w:rPr>
          <w:rFonts w:asciiTheme="majorBidi" w:hAnsiTheme="majorBidi" w:cstheme="majorBidi"/>
          <w:i/>
          <w:iCs/>
        </w:rPr>
        <w:t>aient</w:t>
      </w:r>
      <w:r w:rsidRPr="00006DC5">
        <w:rPr>
          <w:rFonts w:asciiTheme="majorBidi" w:hAnsiTheme="majorBidi" w:cstheme="majorBidi"/>
          <w:sz w:val="26"/>
          <w:szCs w:val="26"/>
        </w:rPr>
        <w:t xml:space="preserve"> » </w:t>
      </w:r>
      <w:r w:rsidRPr="00006DC5">
        <w:rPr>
          <w:rFonts w:asciiTheme="majorBidi" w:hAnsiTheme="majorBidi" w:cstheme="majorBidi"/>
        </w:rPr>
        <w:t>leur</w:t>
      </w:r>
      <w:r w:rsidRPr="00006DC5">
        <w:rPr>
          <w:rFonts w:asciiTheme="majorBidi" w:hAnsiTheme="majorBidi" w:cstheme="majorBidi"/>
          <w:sz w:val="26"/>
          <w:szCs w:val="26"/>
        </w:rPr>
        <w:t xml:space="preserve"> lecteur</w:t>
      </w:r>
      <w:r w:rsidRPr="00006DC5">
        <w:rPr>
          <w:rFonts w:asciiTheme="majorBidi" w:hAnsiTheme="majorBidi" w:cstheme="majorBidi"/>
        </w:rPr>
        <w:t>s.</w:t>
      </w:r>
    </w:p>
    <w:p w:rsidR="000C7F93" w:rsidRPr="00006DC5" w:rsidRDefault="000C7F93" w:rsidP="000C7F93">
      <w:pPr>
        <w:spacing w:before="100" w:beforeAutospacing="1" w:after="100" w:afterAutospacing="1" w:line="360" w:lineRule="auto"/>
        <w:ind w:firstLine="709"/>
        <w:jc w:val="both"/>
        <w:rPr>
          <w:rFonts w:asciiTheme="majorBidi" w:hAnsiTheme="majorBidi" w:cstheme="majorBidi"/>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p>
    <w:p w:rsidR="000C7F93" w:rsidRPr="00006DC5" w:rsidRDefault="000C7F93" w:rsidP="000C7F93">
      <w:pPr>
        <w:spacing w:before="100" w:beforeAutospacing="1" w:after="100" w:afterAutospacing="1"/>
        <w:jc w:val="center"/>
        <w:rPr>
          <w:rFonts w:asciiTheme="majorBidi" w:hAnsiTheme="majorBidi" w:cstheme="majorBidi"/>
          <w:b/>
          <w:sz w:val="36"/>
          <w:szCs w:val="36"/>
        </w:rPr>
      </w:pPr>
      <w:r w:rsidRPr="00006DC5">
        <w:rPr>
          <w:rFonts w:asciiTheme="majorBidi" w:hAnsiTheme="majorBidi" w:cstheme="majorBidi"/>
          <w:b/>
          <w:sz w:val="36"/>
          <w:szCs w:val="36"/>
        </w:rPr>
        <w:t>BIBLIOGRAPHIE</w:t>
      </w: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spacing w:before="100" w:beforeAutospacing="1" w:after="100" w:afterAutospacing="1"/>
        <w:jc w:val="both"/>
        <w:rPr>
          <w:rFonts w:asciiTheme="majorBidi" w:hAnsiTheme="majorBidi" w:cstheme="majorBidi"/>
          <w:bCs/>
          <w:sz w:val="26"/>
          <w:szCs w:val="26"/>
        </w:rPr>
      </w:pPr>
    </w:p>
    <w:p w:rsidR="000C7F93" w:rsidRPr="00006DC5" w:rsidRDefault="000C7F93" w:rsidP="000C7F93">
      <w:pPr>
        <w:numPr>
          <w:ilvl w:val="0"/>
          <w:numId w:val="6"/>
        </w:numPr>
        <w:spacing w:before="100" w:beforeAutospacing="1" w:after="100" w:afterAutospacing="1"/>
        <w:ind w:left="0" w:firstLine="0"/>
        <w:jc w:val="both"/>
        <w:rPr>
          <w:rFonts w:asciiTheme="majorBidi" w:hAnsiTheme="majorBidi" w:cstheme="majorBidi"/>
          <w:bCs/>
          <w:sz w:val="26"/>
          <w:szCs w:val="26"/>
        </w:rPr>
      </w:pPr>
      <w:r w:rsidRPr="00006DC5">
        <w:rPr>
          <w:rFonts w:asciiTheme="majorBidi" w:hAnsiTheme="majorBidi" w:cstheme="majorBidi"/>
          <w:bCs/>
          <w:sz w:val="26"/>
          <w:szCs w:val="26"/>
        </w:rPr>
        <w:t>le corpus :</w:t>
      </w:r>
    </w:p>
    <w:p w:rsidR="000C7F93" w:rsidRPr="00006DC5" w:rsidRDefault="000C7F93" w:rsidP="000C7F93">
      <w:pPr>
        <w:spacing w:before="100" w:beforeAutospacing="1" w:after="100" w:afterAutospacing="1"/>
        <w:jc w:val="both"/>
        <w:rPr>
          <w:rFonts w:asciiTheme="majorBidi" w:hAnsiTheme="majorBidi" w:cstheme="majorBidi"/>
          <w:bCs/>
          <w:sz w:val="26"/>
          <w:szCs w:val="26"/>
        </w:rPr>
      </w:pPr>
      <w:r w:rsidRPr="00006DC5">
        <w:rPr>
          <w:rFonts w:asciiTheme="majorBidi" w:hAnsiTheme="majorBidi" w:cstheme="majorBidi"/>
          <w:bCs/>
          <w:caps/>
          <w:sz w:val="26"/>
          <w:szCs w:val="26"/>
        </w:rPr>
        <w:t>Aït-Sidhoum</w:t>
      </w:r>
      <w:r w:rsidRPr="00006DC5">
        <w:rPr>
          <w:rFonts w:asciiTheme="majorBidi" w:hAnsiTheme="majorBidi" w:cstheme="majorBidi"/>
          <w:bCs/>
          <w:sz w:val="26"/>
          <w:szCs w:val="26"/>
        </w:rPr>
        <w:t xml:space="preserve"> S. « les trois doigts de la main » ed. Chihab, Batna, 2002</w:t>
      </w:r>
    </w:p>
    <w:p w:rsidR="000C7F93" w:rsidRPr="00006DC5" w:rsidRDefault="000C7F93" w:rsidP="000C7F93">
      <w:pPr>
        <w:spacing w:before="100" w:beforeAutospacing="1" w:after="100" w:afterAutospacing="1"/>
        <w:jc w:val="both"/>
        <w:rPr>
          <w:rFonts w:asciiTheme="majorBidi" w:hAnsiTheme="majorBidi" w:cstheme="majorBidi"/>
          <w:bCs/>
          <w:sz w:val="26"/>
          <w:szCs w:val="26"/>
        </w:rPr>
      </w:pPr>
      <w:r w:rsidRPr="00006DC5">
        <w:rPr>
          <w:rFonts w:asciiTheme="majorBidi" w:hAnsiTheme="majorBidi" w:cstheme="majorBidi"/>
          <w:bCs/>
          <w:caps/>
          <w:sz w:val="26"/>
          <w:szCs w:val="26"/>
        </w:rPr>
        <w:t>Benfodil</w:t>
      </w:r>
      <w:r w:rsidRPr="00006DC5">
        <w:rPr>
          <w:rFonts w:asciiTheme="majorBidi" w:hAnsiTheme="majorBidi" w:cstheme="majorBidi"/>
          <w:bCs/>
          <w:sz w:val="26"/>
          <w:szCs w:val="26"/>
        </w:rPr>
        <w:t xml:space="preserve"> M.« Zarta » ed. Barzakh, Alger, 2000</w:t>
      </w:r>
    </w:p>
    <w:p w:rsidR="000C7F93" w:rsidRPr="00006DC5" w:rsidRDefault="000C7F93" w:rsidP="000C7F93">
      <w:pPr>
        <w:spacing w:before="100" w:beforeAutospacing="1" w:after="100" w:afterAutospacing="1"/>
        <w:jc w:val="both"/>
        <w:rPr>
          <w:rFonts w:asciiTheme="majorBidi" w:hAnsiTheme="majorBidi" w:cstheme="majorBidi"/>
          <w:bCs/>
          <w:sz w:val="26"/>
          <w:szCs w:val="26"/>
        </w:rPr>
      </w:pPr>
      <w:r w:rsidRPr="00006DC5">
        <w:rPr>
          <w:rFonts w:asciiTheme="majorBidi" w:hAnsiTheme="majorBidi" w:cstheme="majorBidi"/>
          <w:bCs/>
          <w:caps/>
          <w:sz w:val="26"/>
          <w:szCs w:val="26"/>
        </w:rPr>
        <w:t>Harichane</w:t>
      </w:r>
      <w:r w:rsidRPr="00006DC5">
        <w:rPr>
          <w:rFonts w:asciiTheme="majorBidi" w:hAnsiTheme="majorBidi" w:cstheme="majorBidi"/>
          <w:bCs/>
          <w:sz w:val="26"/>
          <w:szCs w:val="26"/>
        </w:rPr>
        <w:t xml:space="preserve"> A.« le soleil  s’est tâché de sang » ed. Imprimerie de l’Artisan. Alger 2001</w:t>
      </w:r>
    </w:p>
    <w:p w:rsidR="000C7F93" w:rsidRPr="00006DC5" w:rsidRDefault="000C7F93" w:rsidP="000C7F93">
      <w:pPr>
        <w:spacing w:before="100" w:beforeAutospacing="1" w:after="100" w:afterAutospacing="1"/>
        <w:jc w:val="both"/>
        <w:rPr>
          <w:rFonts w:asciiTheme="majorBidi" w:hAnsiTheme="majorBidi" w:cstheme="majorBidi"/>
          <w:bCs/>
          <w:sz w:val="26"/>
          <w:szCs w:val="26"/>
        </w:rPr>
      </w:pPr>
      <w:r w:rsidRPr="00006DC5">
        <w:rPr>
          <w:rFonts w:asciiTheme="majorBidi" w:hAnsiTheme="majorBidi" w:cstheme="majorBidi"/>
          <w:bCs/>
          <w:caps/>
          <w:sz w:val="26"/>
          <w:szCs w:val="26"/>
        </w:rPr>
        <w:t>Mellal</w:t>
      </w:r>
      <w:r w:rsidRPr="00006DC5">
        <w:rPr>
          <w:rFonts w:asciiTheme="majorBidi" w:hAnsiTheme="majorBidi" w:cstheme="majorBidi"/>
          <w:bCs/>
          <w:sz w:val="26"/>
          <w:szCs w:val="26"/>
        </w:rPr>
        <w:t xml:space="preserve"> A. « </w:t>
      </w:r>
      <w:r w:rsidRPr="0003036C">
        <w:rPr>
          <w:rFonts w:asciiTheme="majorBidi" w:hAnsiTheme="majorBidi" w:cstheme="majorBidi"/>
          <w:bCs/>
          <w:i/>
          <w:sz w:val="26"/>
          <w:szCs w:val="26"/>
        </w:rPr>
        <w:t xml:space="preserve">Maintenant, ils peuvent venir </w:t>
      </w:r>
      <w:r w:rsidRPr="00006DC5">
        <w:rPr>
          <w:rFonts w:asciiTheme="majorBidi" w:hAnsiTheme="majorBidi" w:cstheme="majorBidi"/>
          <w:bCs/>
          <w:sz w:val="26"/>
          <w:szCs w:val="26"/>
        </w:rPr>
        <w:t>» ed. Barzakh, Alger, 2000</w:t>
      </w:r>
    </w:p>
    <w:p w:rsidR="000C7F93" w:rsidRPr="00006DC5" w:rsidRDefault="000C7F93" w:rsidP="000C7F93">
      <w:pPr>
        <w:spacing w:before="100" w:beforeAutospacing="1" w:after="100" w:afterAutospacing="1"/>
        <w:jc w:val="both"/>
        <w:rPr>
          <w:rFonts w:asciiTheme="majorBidi" w:hAnsiTheme="majorBidi" w:cstheme="majorBidi"/>
          <w:bCs/>
          <w:sz w:val="26"/>
          <w:szCs w:val="26"/>
        </w:rPr>
      </w:pPr>
      <w:r w:rsidRPr="00006DC5">
        <w:rPr>
          <w:rFonts w:asciiTheme="majorBidi" w:hAnsiTheme="majorBidi" w:cstheme="majorBidi"/>
          <w:bCs/>
          <w:caps/>
          <w:sz w:val="26"/>
          <w:szCs w:val="26"/>
        </w:rPr>
        <w:t>Mérimèche</w:t>
      </w:r>
      <w:r w:rsidRPr="00006DC5">
        <w:rPr>
          <w:rFonts w:asciiTheme="majorBidi" w:hAnsiTheme="majorBidi" w:cstheme="majorBidi"/>
          <w:bCs/>
          <w:sz w:val="26"/>
          <w:szCs w:val="26"/>
        </w:rPr>
        <w:t xml:space="preserve"> S. « Algérie</w:t>
      </w:r>
      <w:r w:rsidR="00852315">
        <w:rPr>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rFonts w:asciiTheme="majorBidi" w:hAnsiTheme="majorBidi" w:cstheme="majorBidi"/>
          <w:bCs/>
          <w:sz w:val="26"/>
          <w:szCs w:val="26"/>
        </w:rPr>
        <w:fldChar w:fldCharType="end"/>
      </w:r>
      <w:r w:rsidRPr="00006DC5">
        <w:rPr>
          <w:rFonts w:asciiTheme="majorBidi" w:hAnsiTheme="majorBidi" w:cstheme="majorBidi"/>
          <w:bCs/>
          <w:sz w:val="26"/>
          <w:szCs w:val="26"/>
        </w:rPr>
        <w:t>, l’absurde au quotidien » ed. El-Ikhtilef, Alger, 2001</w:t>
      </w:r>
    </w:p>
    <w:p w:rsidR="000C7F93" w:rsidRPr="00006DC5" w:rsidRDefault="000C7F93" w:rsidP="000C7F93">
      <w:pPr>
        <w:spacing w:before="100" w:beforeAutospacing="1" w:after="100" w:afterAutospacing="1"/>
        <w:jc w:val="both"/>
        <w:rPr>
          <w:rFonts w:asciiTheme="majorBidi" w:hAnsiTheme="majorBidi" w:cstheme="majorBidi"/>
          <w:bCs/>
          <w:sz w:val="26"/>
          <w:szCs w:val="26"/>
        </w:rPr>
      </w:pPr>
      <w:r w:rsidRPr="00006DC5">
        <w:rPr>
          <w:rFonts w:asciiTheme="majorBidi" w:hAnsiTheme="majorBidi" w:cstheme="majorBidi"/>
          <w:bCs/>
          <w:caps/>
          <w:sz w:val="26"/>
          <w:szCs w:val="26"/>
        </w:rPr>
        <w:t>Nekkache</w:t>
      </w:r>
      <w:r w:rsidRPr="00006DC5">
        <w:rPr>
          <w:rFonts w:asciiTheme="majorBidi" w:hAnsiTheme="majorBidi" w:cstheme="majorBidi"/>
          <w:bCs/>
          <w:sz w:val="26"/>
          <w:szCs w:val="26"/>
        </w:rPr>
        <w:t xml:space="preserve"> Leïla « Sais-tu si les chemins d’épines mènent au paradis » ed. ENAG, Alger 2000</w:t>
      </w:r>
    </w:p>
    <w:p w:rsidR="000C7F93" w:rsidRPr="00006DC5" w:rsidRDefault="000C7F93" w:rsidP="000C7F93">
      <w:pPr>
        <w:numPr>
          <w:ilvl w:val="0"/>
          <w:numId w:val="6"/>
        </w:numPr>
        <w:spacing w:before="100" w:beforeAutospacing="1" w:after="100" w:afterAutospacing="1"/>
        <w:ind w:left="0" w:firstLine="0"/>
        <w:jc w:val="both"/>
        <w:rPr>
          <w:rFonts w:asciiTheme="majorBidi" w:hAnsiTheme="majorBidi" w:cstheme="majorBidi"/>
          <w:bCs/>
          <w:sz w:val="26"/>
          <w:szCs w:val="26"/>
        </w:rPr>
      </w:pPr>
      <w:r w:rsidRPr="00006DC5">
        <w:rPr>
          <w:rFonts w:asciiTheme="majorBidi" w:hAnsiTheme="majorBidi" w:cstheme="majorBidi"/>
          <w:bCs/>
          <w:sz w:val="26"/>
          <w:szCs w:val="26"/>
        </w:rPr>
        <w:t>Ouvrages  critiques</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ABASTADO Claude « </w:t>
      </w:r>
      <w:r w:rsidRPr="00006DC5">
        <w:rPr>
          <w:rFonts w:asciiTheme="majorBidi" w:hAnsiTheme="majorBidi" w:cstheme="majorBidi"/>
          <w:i/>
          <w:iCs/>
          <w:sz w:val="26"/>
          <w:szCs w:val="26"/>
        </w:rPr>
        <w:t>Mythes et rituels de l’écriture » e</w:t>
      </w:r>
      <w:r w:rsidRPr="00006DC5">
        <w:rPr>
          <w:rFonts w:asciiTheme="majorBidi" w:hAnsiTheme="majorBidi" w:cstheme="majorBidi"/>
          <w:sz w:val="26"/>
          <w:szCs w:val="26"/>
        </w:rPr>
        <w:t>d</w:t>
      </w:r>
      <w:r w:rsidRPr="00006DC5">
        <w:rPr>
          <w:rFonts w:asciiTheme="majorBidi" w:hAnsiTheme="majorBidi" w:cstheme="majorBidi"/>
          <w:i/>
          <w:iCs/>
          <w:sz w:val="26"/>
          <w:szCs w:val="26"/>
        </w:rPr>
        <w:t>.</w:t>
      </w:r>
      <w:r w:rsidRPr="00006DC5">
        <w:rPr>
          <w:rFonts w:asciiTheme="majorBidi" w:hAnsiTheme="majorBidi" w:cstheme="majorBidi"/>
          <w:sz w:val="26"/>
          <w:szCs w:val="26"/>
        </w:rPr>
        <w:t>Complexe Bruxelles, 1979.</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ADAM, Jean-Michel.  « </w:t>
      </w:r>
      <w:r w:rsidRPr="00006DC5">
        <w:rPr>
          <w:rFonts w:asciiTheme="majorBidi" w:hAnsiTheme="majorBidi" w:cstheme="majorBidi"/>
          <w:bCs/>
          <w:i/>
          <w:iCs/>
          <w:sz w:val="26"/>
          <w:szCs w:val="26"/>
        </w:rPr>
        <w:t>Le Texte narratif : traité d'analyse</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i/>
          <w:iCs/>
          <w:sz w:val="26"/>
          <w:szCs w:val="26"/>
        </w:rPr>
        <w:t xml:space="preserve"> textuelle des récits</w:t>
      </w:r>
      <w:r w:rsidRPr="00006DC5">
        <w:rPr>
          <w:rFonts w:asciiTheme="majorBidi" w:hAnsiTheme="majorBidi" w:cstheme="majorBidi"/>
          <w:bCs/>
          <w:sz w:val="26"/>
          <w:szCs w:val="26"/>
        </w:rPr>
        <w:t xml:space="preserve">. » ed.Nathan, Paris, 1985 </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BAKHTINE, Mikhail.  « </w:t>
      </w:r>
      <w:r w:rsidRPr="00006DC5">
        <w:rPr>
          <w:rFonts w:asciiTheme="majorBidi" w:hAnsiTheme="majorBidi" w:cstheme="majorBidi"/>
          <w:bCs/>
          <w:i/>
          <w:iCs/>
          <w:sz w:val="26"/>
          <w:szCs w:val="26"/>
        </w:rPr>
        <w:t>Esthétique et théorie du roman »</w:t>
      </w:r>
      <w:r w:rsidRPr="00006DC5">
        <w:rPr>
          <w:rFonts w:asciiTheme="majorBidi" w:hAnsiTheme="majorBidi" w:cstheme="majorBidi"/>
          <w:bCs/>
          <w:sz w:val="26"/>
          <w:szCs w:val="26"/>
        </w:rPr>
        <w:t xml:space="preserve"> traduit du russe par Daria Olivier.: Gallimard, Paris, 1987. </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BARTHES Roland, « </w:t>
      </w:r>
      <w:r w:rsidRPr="00006DC5">
        <w:rPr>
          <w:rFonts w:asciiTheme="majorBidi" w:hAnsiTheme="majorBidi" w:cstheme="majorBidi"/>
          <w:bCs/>
          <w:i/>
          <w:sz w:val="26"/>
          <w:szCs w:val="26"/>
        </w:rPr>
        <w:t>La mort de l'auteur</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auteur</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w:t>
      </w:r>
      <w:r w:rsidRPr="00006DC5">
        <w:rPr>
          <w:rFonts w:asciiTheme="majorBidi" w:hAnsiTheme="majorBidi" w:cstheme="majorBidi"/>
          <w:bCs/>
          <w:sz w:val="26"/>
          <w:szCs w:val="26"/>
        </w:rPr>
        <w:t xml:space="preserve">  in « </w:t>
      </w:r>
      <w:r w:rsidRPr="00006DC5">
        <w:rPr>
          <w:rFonts w:asciiTheme="majorBidi" w:hAnsiTheme="majorBidi" w:cstheme="majorBidi"/>
          <w:bCs/>
          <w:i/>
          <w:iCs/>
          <w:sz w:val="26"/>
          <w:szCs w:val="26"/>
        </w:rPr>
        <w:t>Le bruissement de la langue »</w:t>
      </w:r>
      <w:r w:rsidRPr="00006DC5">
        <w:rPr>
          <w:rFonts w:asciiTheme="majorBidi" w:hAnsiTheme="majorBidi" w:cstheme="majorBidi"/>
          <w:bCs/>
          <w:sz w:val="26"/>
          <w:szCs w:val="26"/>
        </w:rPr>
        <w:t>,ed.Seuil Paris, , 1984</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BARTHES Roland. « </w:t>
      </w:r>
      <w:r w:rsidRPr="00006DC5">
        <w:rPr>
          <w:rFonts w:asciiTheme="majorBidi" w:hAnsiTheme="majorBidi" w:cstheme="majorBidi"/>
          <w:bCs/>
          <w:i/>
          <w:iCs/>
          <w:sz w:val="26"/>
          <w:szCs w:val="26"/>
        </w:rPr>
        <w:t>Le Plaisir du texte »</w:t>
      </w:r>
      <w:r w:rsidRPr="00006DC5">
        <w:rPr>
          <w:rFonts w:asciiTheme="majorBidi" w:hAnsiTheme="majorBidi" w:cstheme="majorBidi"/>
          <w:bCs/>
          <w:sz w:val="26"/>
          <w:szCs w:val="26"/>
        </w:rPr>
        <w:t>, ed.Seuil, Paris1973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BELLEMIN-NOËL Jean  « </w:t>
      </w:r>
      <w:r w:rsidRPr="00006DC5">
        <w:rPr>
          <w:rFonts w:asciiTheme="majorBidi" w:hAnsiTheme="majorBidi" w:cstheme="majorBidi"/>
          <w:i/>
          <w:iCs/>
          <w:sz w:val="26"/>
          <w:szCs w:val="26"/>
        </w:rPr>
        <w:t xml:space="preserve">Psychanalyse et littérature ». </w:t>
      </w:r>
      <w:r w:rsidRPr="00006DC5">
        <w:rPr>
          <w:rFonts w:asciiTheme="majorBidi" w:hAnsiTheme="majorBidi" w:cstheme="majorBidi"/>
          <w:sz w:val="26"/>
          <w:szCs w:val="26"/>
        </w:rPr>
        <w:t>PUF. Coll. Que sais-je. Paris, 1979</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BELLEMIN-NOËL Jean « </w:t>
      </w:r>
      <w:r w:rsidRPr="00006DC5">
        <w:rPr>
          <w:rFonts w:asciiTheme="majorBidi" w:hAnsiTheme="majorBidi" w:cstheme="majorBidi"/>
          <w:i/>
          <w:iCs/>
          <w:sz w:val="26"/>
          <w:szCs w:val="26"/>
        </w:rPr>
        <w:t>La psychanalyse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du texte littéraire. Introduction aux lectures critiques inspirées de Freud »</w:t>
      </w:r>
      <w:r w:rsidRPr="00006DC5">
        <w:rPr>
          <w:rFonts w:asciiTheme="majorBidi" w:hAnsiTheme="majorBidi" w:cstheme="majorBidi"/>
          <w:sz w:val="26"/>
          <w:szCs w:val="26"/>
        </w:rPr>
        <w:t>ed. Nathan université. Coll. 128,Paris.1989</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lastRenderedPageBreak/>
        <w:t>BELLEMIN-NOËL Jean « </w:t>
      </w:r>
      <w:r w:rsidRPr="00006DC5">
        <w:rPr>
          <w:rFonts w:asciiTheme="majorBidi" w:hAnsiTheme="majorBidi" w:cstheme="majorBidi"/>
          <w:i/>
          <w:iCs/>
          <w:sz w:val="26"/>
          <w:szCs w:val="26"/>
        </w:rPr>
        <w:t>Les contes et leurs fantasmes », e</w:t>
      </w:r>
      <w:r w:rsidRPr="00006DC5">
        <w:rPr>
          <w:rFonts w:asciiTheme="majorBidi" w:hAnsiTheme="majorBidi" w:cstheme="majorBidi"/>
          <w:sz w:val="26"/>
          <w:szCs w:val="26"/>
        </w:rPr>
        <w:t xml:space="preserve">d.PUF.Paris,1983 </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BELLEMIN-NOËL Jean « </w:t>
      </w:r>
      <w:r w:rsidRPr="00006DC5">
        <w:rPr>
          <w:rFonts w:asciiTheme="majorBidi" w:hAnsiTheme="majorBidi" w:cstheme="majorBidi"/>
          <w:i/>
          <w:iCs/>
          <w:sz w:val="26"/>
          <w:szCs w:val="26"/>
        </w:rPr>
        <w:t>Vers l’inconscient</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du texte »</w:t>
      </w:r>
      <w:r w:rsidRPr="00006DC5">
        <w:rPr>
          <w:rFonts w:asciiTheme="majorBidi" w:hAnsiTheme="majorBidi" w:cstheme="majorBidi"/>
          <w:sz w:val="26"/>
          <w:szCs w:val="26"/>
        </w:rPr>
        <w:t>, ed.PUF. Paris 1979</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Benoist</w:t>
      </w:r>
      <w:r w:rsidRPr="00006DC5">
        <w:rPr>
          <w:rFonts w:asciiTheme="majorBidi" w:hAnsiTheme="majorBidi" w:cstheme="majorBidi"/>
          <w:bCs/>
          <w:sz w:val="26"/>
          <w:szCs w:val="26"/>
        </w:rPr>
        <w:t xml:space="preserve"> Luc « </w:t>
      </w:r>
      <w:r w:rsidRPr="00006DC5">
        <w:rPr>
          <w:rFonts w:asciiTheme="majorBidi" w:hAnsiTheme="majorBidi" w:cstheme="majorBidi"/>
          <w:bCs/>
          <w:i/>
          <w:sz w:val="26"/>
          <w:szCs w:val="26"/>
        </w:rPr>
        <w:t>Signes, symboles et mythes »</w:t>
      </w:r>
      <w:r w:rsidRPr="00006DC5">
        <w:rPr>
          <w:rFonts w:asciiTheme="majorBidi" w:hAnsiTheme="majorBidi" w:cstheme="majorBidi"/>
          <w:bCs/>
          <w:sz w:val="26"/>
          <w:szCs w:val="26"/>
        </w:rPr>
        <w:t>  ed. PUF Que sais-je, Paris, 2004</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Berthelot</w:t>
      </w:r>
      <w:r w:rsidRPr="00006DC5">
        <w:rPr>
          <w:rFonts w:asciiTheme="majorBidi" w:hAnsiTheme="majorBidi" w:cstheme="majorBidi"/>
          <w:bCs/>
          <w:sz w:val="26"/>
          <w:szCs w:val="26"/>
        </w:rPr>
        <w:t xml:space="preserve"> Francis « </w:t>
      </w:r>
      <w:r w:rsidRPr="00006DC5">
        <w:rPr>
          <w:rFonts w:asciiTheme="majorBidi" w:hAnsiTheme="majorBidi" w:cstheme="majorBidi"/>
          <w:bCs/>
          <w:i/>
          <w:sz w:val="26"/>
          <w:szCs w:val="26"/>
        </w:rPr>
        <w:t>du rêve au roman »</w:t>
      </w:r>
      <w:r w:rsidRPr="00006DC5">
        <w:rPr>
          <w:rFonts w:asciiTheme="majorBidi" w:hAnsiTheme="majorBidi" w:cstheme="majorBidi"/>
          <w:bCs/>
          <w:sz w:val="26"/>
          <w:szCs w:val="26"/>
        </w:rPr>
        <w:t>  ed. Presses Universitaires de Dijon, Dijon, 2003</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BLANCHOT Maurice. « </w:t>
      </w:r>
      <w:r w:rsidRPr="00006DC5">
        <w:rPr>
          <w:rFonts w:asciiTheme="majorBidi" w:hAnsiTheme="majorBidi" w:cstheme="majorBidi"/>
          <w:bCs/>
          <w:i/>
          <w:iCs/>
          <w:sz w:val="26"/>
          <w:szCs w:val="26"/>
        </w:rPr>
        <w:t>L'Espace littéraire »,</w:t>
      </w:r>
      <w:r w:rsidRPr="00006DC5">
        <w:rPr>
          <w:rFonts w:asciiTheme="majorBidi" w:hAnsiTheme="majorBidi" w:cstheme="majorBidi"/>
          <w:bCs/>
          <w:sz w:val="26"/>
          <w:szCs w:val="26"/>
        </w:rPr>
        <w:t xml:space="preserve">ed. Gallimard, Paris , 1995. </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BREMOND Claude. « </w:t>
      </w:r>
      <w:r w:rsidRPr="00006DC5">
        <w:rPr>
          <w:rFonts w:asciiTheme="majorBidi" w:hAnsiTheme="majorBidi" w:cstheme="majorBidi"/>
          <w:bCs/>
          <w:i/>
          <w:iCs/>
          <w:sz w:val="26"/>
          <w:szCs w:val="26"/>
        </w:rPr>
        <w:t>Logique du récit</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sz w:val="26"/>
          <w:szCs w:val="26"/>
        </w:rPr>
        <w:t>. » ed.Seuil, Paris,1973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CAILLOIS Roger  « </w:t>
      </w:r>
      <w:r w:rsidRPr="00006DC5">
        <w:rPr>
          <w:rFonts w:asciiTheme="majorBidi" w:hAnsiTheme="majorBidi" w:cstheme="majorBidi"/>
          <w:i/>
          <w:iCs/>
          <w:sz w:val="26"/>
          <w:szCs w:val="26"/>
        </w:rPr>
        <w:t>Le mythe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et l’homme »</w:t>
      </w:r>
      <w:r w:rsidRPr="00006DC5">
        <w:rPr>
          <w:rFonts w:asciiTheme="majorBidi" w:hAnsiTheme="majorBidi" w:cstheme="majorBidi"/>
          <w:sz w:val="26"/>
          <w:szCs w:val="26"/>
        </w:rPr>
        <w:t>, ed.Gallimard, Coll.Folio Paris.1938</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CHARTIER Pierre « </w:t>
      </w:r>
      <w:r w:rsidRPr="00006DC5">
        <w:rPr>
          <w:rFonts w:asciiTheme="majorBidi" w:hAnsiTheme="majorBidi" w:cstheme="majorBidi"/>
          <w:i/>
          <w:iCs/>
          <w:sz w:val="26"/>
          <w:szCs w:val="26"/>
        </w:rPr>
        <w:t xml:space="preserve">Introduction aux grandes théories du roman ». </w:t>
      </w:r>
      <w:r w:rsidRPr="00006DC5">
        <w:rPr>
          <w:rFonts w:asciiTheme="majorBidi" w:hAnsiTheme="majorBidi" w:cstheme="majorBidi"/>
          <w:sz w:val="26"/>
          <w:szCs w:val="26"/>
        </w:rPr>
        <w:t>ed.Bordas, Paris, 1990</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CHASSEGUET-SMIRGEL Janine  « </w:t>
      </w:r>
      <w:r w:rsidRPr="00006DC5">
        <w:rPr>
          <w:rFonts w:asciiTheme="majorBidi" w:hAnsiTheme="majorBidi" w:cstheme="majorBidi"/>
          <w:i/>
          <w:iCs/>
          <w:sz w:val="26"/>
          <w:szCs w:val="26"/>
        </w:rPr>
        <w:t>Pour une psychanalyse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 l’art et de la créativité</w:t>
      </w:r>
      <w:r w:rsidRPr="00006DC5">
        <w:rPr>
          <w:rFonts w:asciiTheme="majorBidi" w:hAnsiTheme="majorBidi" w:cstheme="majorBidi"/>
          <w:sz w:val="26"/>
          <w:szCs w:val="26"/>
        </w:rPr>
        <w:t>. » Ed.Payot. Paris,1971</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CHEBEL Malek  « </w:t>
      </w:r>
      <w:r w:rsidRPr="00006DC5">
        <w:rPr>
          <w:rFonts w:asciiTheme="majorBidi" w:hAnsiTheme="majorBidi" w:cstheme="majorBidi"/>
          <w:i/>
          <w:iCs/>
          <w:sz w:val="26"/>
          <w:szCs w:val="26"/>
        </w:rPr>
        <w:t>Dictionnaire des symboles musulmans. Rites, mystique et civilisation »</w:t>
      </w:r>
      <w:r w:rsidRPr="00006DC5">
        <w:rPr>
          <w:rFonts w:asciiTheme="majorBidi" w:hAnsiTheme="majorBidi" w:cstheme="majorBidi"/>
          <w:sz w:val="26"/>
          <w:szCs w:val="26"/>
        </w:rPr>
        <w:t>ed. Albin Michel, Paris, 1995</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COMPAGNON Antoine, « </w:t>
      </w:r>
      <w:r w:rsidRPr="00006DC5">
        <w:rPr>
          <w:rFonts w:asciiTheme="majorBidi" w:hAnsiTheme="majorBidi" w:cstheme="majorBidi"/>
          <w:bCs/>
          <w:i/>
          <w:iCs/>
          <w:sz w:val="26"/>
          <w:szCs w:val="26"/>
        </w:rPr>
        <w:t>Le démon de la théorie »</w:t>
      </w:r>
      <w:r w:rsidRPr="00006DC5">
        <w:rPr>
          <w:rFonts w:asciiTheme="majorBidi" w:hAnsiTheme="majorBidi" w:cstheme="majorBidi"/>
          <w:bCs/>
          <w:sz w:val="26"/>
          <w:szCs w:val="26"/>
        </w:rPr>
        <w:t>, Paris, coll. Points, Seuil,1998</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Corinne</w:t>
      </w:r>
      <w:r w:rsidRPr="00006DC5">
        <w:rPr>
          <w:rFonts w:asciiTheme="majorBidi" w:hAnsiTheme="majorBidi" w:cstheme="majorBidi"/>
          <w:bCs/>
          <w:sz w:val="26"/>
          <w:szCs w:val="26"/>
        </w:rPr>
        <w:t xml:space="preserve"> François-Denève   « </w:t>
      </w:r>
      <w:r w:rsidRPr="00006DC5">
        <w:rPr>
          <w:rFonts w:asciiTheme="majorBidi" w:hAnsiTheme="majorBidi" w:cstheme="majorBidi"/>
          <w:bCs/>
          <w:i/>
          <w:sz w:val="26"/>
          <w:szCs w:val="26"/>
        </w:rPr>
        <w:t>Barthes Roland “ Mythologies ” »</w:t>
      </w:r>
      <w:r w:rsidRPr="00006DC5">
        <w:rPr>
          <w:rFonts w:asciiTheme="majorBidi" w:hAnsiTheme="majorBidi" w:cstheme="majorBidi"/>
          <w:bCs/>
          <w:sz w:val="26"/>
          <w:szCs w:val="26"/>
        </w:rPr>
        <w:t>  ed. Bréal, Poitier, 2002</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Daoud</w:t>
      </w:r>
      <w:r w:rsidRPr="00006DC5">
        <w:rPr>
          <w:rFonts w:asciiTheme="majorBidi" w:hAnsiTheme="majorBidi" w:cstheme="majorBidi"/>
          <w:bCs/>
          <w:sz w:val="26"/>
          <w:szCs w:val="26"/>
        </w:rPr>
        <w:t xml:space="preserve"> Mohamed  « </w:t>
      </w:r>
      <w:r w:rsidRPr="00006DC5">
        <w:rPr>
          <w:rFonts w:asciiTheme="majorBidi" w:hAnsiTheme="majorBidi" w:cstheme="majorBidi"/>
          <w:bCs/>
          <w:i/>
          <w:sz w:val="26"/>
          <w:szCs w:val="26"/>
        </w:rPr>
        <w:t>le roman algérien</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roman algérien</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xml:space="preserve"> de langue arabe lecture critique »</w:t>
      </w:r>
      <w:r w:rsidRPr="00006DC5">
        <w:rPr>
          <w:rFonts w:asciiTheme="majorBidi" w:hAnsiTheme="majorBidi" w:cstheme="majorBidi"/>
          <w:bCs/>
          <w:sz w:val="26"/>
          <w:szCs w:val="26"/>
        </w:rPr>
        <w:t>  ed. CRASC, Oran, 2002</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DÉJEUX Jean  « </w:t>
      </w:r>
      <w:r w:rsidRPr="00006DC5">
        <w:rPr>
          <w:rFonts w:asciiTheme="majorBidi" w:hAnsiTheme="majorBidi" w:cstheme="majorBidi"/>
          <w:i/>
          <w:iCs/>
          <w:sz w:val="26"/>
          <w:szCs w:val="26"/>
        </w:rPr>
        <w:t>Maghreb Littératures de langue française »</w:t>
      </w:r>
      <w:r w:rsidRPr="00006DC5">
        <w:rPr>
          <w:rFonts w:asciiTheme="majorBidi" w:hAnsiTheme="majorBidi" w:cstheme="majorBidi"/>
          <w:sz w:val="26"/>
          <w:szCs w:val="26"/>
        </w:rPr>
        <w:t>ed.Arcantère. Paris, 1993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lastRenderedPageBreak/>
        <w:t>DÉJEUX Jean « </w:t>
      </w:r>
      <w:r w:rsidRPr="00006DC5">
        <w:rPr>
          <w:rFonts w:asciiTheme="majorBidi" w:hAnsiTheme="majorBidi" w:cstheme="majorBidi"/>
          <w:i/>
          <w:iCs/>
          <w:sz w:val="26"/>
          <w:szCs w:val="26"/>
        </w:rPr>
        <w:t>La littérature maghrébine d’expression française</w:t>
      </w:r>
      <w:r w:rsidRPr="00006DC5">
        <w:rPr>
          <w:rFonts w:asciiTheme="majorBidi" w:hAnsiTheme="majorBidi" w:cstheme="majorBidi"/>
          <w:sz w:val="26"/>
          <w:szCs w:val="26"/>
        </w:rPr>
        <w:t>. », ed.PUF. Coll. Que sais-je. Paris 1992</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DUCHET Claude. « </w:t>
      </w:r>
      <w:r w:rsidRPr="00006DC5">
        <w:rPr>
          <w:rFonts w:asciiTheme="majorBidi" w:hAnsiTheme="majorBidi" w:cstheme="majorBidi"/>
          <w:bCs/>
          <w:i/>
          <w:iCs/>
          <w:sz w:val="26"/>
          <w:szCs w:val="26"/>
        </w:rPr>
        <w:t xml:space="preserve">Sociocritique » </w:t>
      </w:r>
      <w:r w:rsidRPr="00006DC5">
        <w:rPr>
          <w:rFonts w:asciiTheme="majorBidi" w:hAnsiTheme="majorBidi" w:cstheme="majorBidi"/>
          <w:bCs/>
          <w:sz w:val="26"/>
          <w:szCs w:val="26"/>
        </w:rPr>
        <w:t xml:space="preserve"> ed. Nathan, Paris , 1979, P163.</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DUFAYS J.L., </w:t>
      </w:r>
      <w:r w:rsidRPr="00006DC5">
        <w:rPr>
          <w:rFonts w:asciiTheme="majorBidi" w:hAnsiTheme="majorBidi" w:cstheme="majorBidi"/>
          <w:bCs/>
          <w:i/>
          <w:iCs/>
          <w:sz w:val="26"/>
          <w:szCs w:val="26"/>
        </w:rPr>
        <w:t>Stéréotype et lecture. Essai sur la réception littéraire</w:t>
      </w:r>
      <w:r w:rsidRPr="00006DC5">
        <w:rPr>
          <w:rFonts w:asciiTheme="majorBidi" w:hAnsiTheme="majorBidi" w:cstheme="majorBidi"/>
          <w:bCs/>
          <w:sz w:val="26"/>
          <w:szCs w:val="26"/>
        </w:rPr>
        <w:t>, Liège, Mardaga,1994</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DUFAYS Jean-Louis.  «  </w:t>
      </w:r>
      <w:r w:rsidRPr="00006DC5">
        <w:rPr>
          <w:rFonts w:asciiTheme="majorBidi" w:hAnsiTheme="majorBidi" w:cstheme="majorBidi"/>
          <w:bCs/>
          <w:i/>
          <w:iCs/>
          <w:sz w:val="26"/>
          <w:szCs w:val="26"/>
        </w:rPr>
        <w:t>Stéréotype et lecture</w:t>
      </w:r>
      <w:r w:rsidRPr="00006DC5">
        <w:rPr>
          <w:rFonts w:asciiTheme="majorBidi" w:hAnsiTheme="majorBidi" w:cstheme="majorBidi"/>
          <w:bCs/>
          <w:sz w:val="26"/>
          <w:szCs w:val="26"/>
        </w:rPr>
        <w:t xml:space="preserve">. » ed. Mardaga Liège,1994 </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Durand</w:t>
      </w:r>
      <w:r w:rsidRPr="00006DC5">
        <w:rPr>
          <w:rFonts w:asciiTheme="majorBidi" w:hAnsiTheme="majorBidi" w:cstheme="majorBidi"/>
          <w:bCs/>
          <w:sz w:val="26"/>
          <w:szCs w:val="26"/>
        </w:rPr>
        <w:t xml:space="preserve"> Gilbert  « </w:t>
      </w:r>
      <w:r w:rsidRPr="00006DC5">
        <w:rPr>
          <w:rFonts w:asciiTheme="majorBidi" w:hAnsiTheme="majorBidi" w:cstheme="majorBidi"/>
          <w:bCs/>
          <w:i/>
          <w:sz w:val="26"/>
          <w:szCs w:val="26"/>
        </w:rPr>
        <w:t>introduction à la mythodologie » </w:t>
      </w:r>
      <w:r w:rsidRPr="00006DC5">
        <w:rPr>
          <w:rFonts w:asciiTheme="majorBidi" w:hAnsiTheme="majorBidi" w:cstheme="majorBidi"/>
          <w:bCs/>
          <w:sz w:val="26"/>
          <w:szCs w:val="26"/>
        </w:rPr>
        <w:t xml:space="preserve"> ed. Céres, Tunis, 1996</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DURAND, Gilbert. «  </w:t>
      </w:r>
      <w:r w:rsidRPr="00006DC5">
        <w:rPr>
          <w:rFonts w:asciiTheme="majorBidi" w:hAnsiTheme="majorBidi" w:cstheme="majorBidi"/>
          <w:bCs/>
          <w:i/>
          <w:iCs/>
          <w:sz w:val="26"/>
          <w:szCs w:val="26"/>
        </w:rPr>
        <w:t>Les structures anthropologiques de l'imaginaire : introduction à l'archétypologie générale »</w:t>
      </w:r>
      <w:r w:rsidRPr="00006DC5">
        <w:rPr>
          <w:rFonts w:asciiTheme="majorBidi" w:hAnsiTheme="majorBidi" w:cstheme="majorBidi"/>
          <w:bCs/>
          <w:sz w:val="26"/>
          <w:szCs w:val="26"/>
        </w:rPr>
        <w:t>ed.Borda, Paris, 1960.</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ECO Umberto « </w:t>
      </w:r>
      <w:r w:rsidRPr="00006DC5">
        <w:rPr>
          <w:rFonts w:asciiTheme="majorBidi" w:hAnsiTheme="majorBidi" w:cstheme="majorBidi"/>
          <w:bCs/>
          <w:i/>
          <w:iCs/>
          <w:sz w:val="26"/>
          <w:szCs w:val="26"/>
        </w:rPr>
        <w:t>Lector in fabula»</w:t>
      </w:r>
      <w:r w:rsidRPr="00006DC5">
        <w:rPr>
          <w:rFonts w:asciiTheme="majorBidi" w:hAnsiTheme="majorBidi" w:cstheme="majorBidi"/>
          <w:bCs/>
          <w:sz w:val="26"/>
          <w:szCs w:val="26"/>
        </w:rPr>
        <w:t xml:space="preserve">.ed. Livre de Poche, Paris, 1999. </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ECO Umberto « </w:t>
      </w:r>
      <w:r w:rsidRPr="00006DC5">
        <w:rPr>
          <w:rFonts w:asciiTheme="majorBidi" w:hAnsiTheme="majorBidi" w:cstheme="majorBidi"/>
          <w:bCs/>
          <w:i/>
          <w:iCs/>
          <w:sz w:val="26"/>
          <w:szCs w:val="26"/>
        </w:rPr>
        <w:t>L'Oeuvre ouverte</w:t>
      </w:r>
      <w:r w:rsidRPr="00006DC5">
        <w:rPr>
          <w:rFonts w:asciiTheme="majorBidi" w:hAnsiTheme="majorBidi" w:cstheme="majorBidi"/>
          <w:bCs/>
          <w:sz w:val="26"/>
          <w:szCs w:val="26"/>
        </w:rPr>
        <w:t> » trad. de l'italien par Chantal Roux de Bézieux. ed.Seuil Paris, 1965, P145</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ECO, U. « </w:t>
      </w:r>
      <w:r w:rsidRPr="00006DC5">
        <w:rPr>
          <w:rFonts w:asciiTheme="majorBidi" w:hAnsiTheme="majorBidi" w:cstheme="majorBidi"/>
          <w:bCs/>
          <w:i/>
          <w:iCs/>
          <w:sz w:val="26"/>
          <w:szCs w:val="26"/>
        </w:rPr>
        <w:t>Les limites de l'interprétation »</w:t>
      </w:r>
      <w:r w:rsidRPr="00006DC5">
        <w:rPr>
          <w:rFonts w:asciiTheme="majorBidi" w:hAnsiTheme="majorBidi" w:cstheme="majorBidi"/>
          <w:bCs/>
          <w:sz w:val="26"/>
          <w:szCs w:val="26"/>
        </w:rPr>
        <w:t>, ed.Seuil,  Paris, 1992</w:t>
      </w:r>
    </w:p>
    <w:p w:rsidR="000C7F93" w:rsidRPr="00E50C3D"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lang w:val="en-US"/>
        </w:rPr>
      </w:pPr>
      <w:r w:rsidRPr="00006DC5">
        <w:rPr>
          <w:rFonts w:asciiTheme="majorBidi" w:hAnsiTheme="majorBidi" w:cstheme="majorBidi"/>
          <w:sz w:val="26"/>
          <w:szCs w:val="26"/>
        </w:rPr>
        <w:t>ELIADE Mircea  « </w:t>
      </w:r>
      <w:r w:rsidRPr="00006DC5">
        <w:rPr>
          <w:rFonts w:asciiTheme="majorBidi" w:hAnsiTheme="majorBidi" w:cstheme="majorBidi"/>
          <w:i/>
          <w:iCs/>
          <w:sz w:val="26"/>
          <w:szCs w:val="26"/>
        </w:rPr>
        <w:t>La nostalgie des origines »</w:t>
      </w:r>
      <w:r w:rsidRPr="00006DC5">
        <w:rPr>
          <w:rFonts w:asciiTheme="majorBidi" w:hAnsiTheme="majorBidi" w:cstheme="majorBidi"/>
          <w:sz w:val="26"/>
          <w:szCs w:val="26"/>
        </w:rPr>
        <w:t xml:space="preserve">ed. </w:t>
      </w:r>
      <w:r w:rsidRPr="00E50C3D">
        <w:rPr>
          <w:rFonts w:asciiTheme="majorBidi" w:hAnsiTheme="majorBidi" w:cstheme="majorBidi"/>
          <w:sz w:val="26"/>
          <w:szCs w:val="26"/>
          <w:lang w:val="en-US"/>
        </w:rPr>
        <w:t>Gallimard.</w:t>
      </w:r>
      <w:r w:rsidRPr="00E50C3D">
        <w:rPr>
          <w:rFonts w:asciiTheme="majorBidi" w:hAnsiTheme="majorBidi" w:cstheme="majorBidi"/>
          <w:i/>
          <w:iCs/>
          <w:sz w:val="26"/>
          <w:szCs w:val="26"/>
          <w:lang w:val="en-US"/>
        </w:rPr>
        <w:t xml:space="preserve"> </w:t>
      </w:r>
      <w:r w:rsidRPr="00E50C3D">
        <w:rPr>
          <w:rFonts w:asciiTheme="majorBidi" w:hAnsiTheme="majorBidi" w:cstheme="majorBidi"/>
          <w:sz w:val="26"/>
          <w:szCs w:val="26"/>
          <w:lang w:val="en-US"/>
        </w:rPr>
        <w:t>Paris,1971</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E50C3D">
        <w:rPr>
          <w:rFonts w:asciiTheme="majorBidi" w:hAnsiTheme="majorBidi" w:cstheme="majorBidi"/>
          <w:sz w:val="26"/>
          <w:szCs w:val="26"/>
          <w:lang w:val="en-US"/>
        </w:rPr>
        <w:t>ELIADE Mircea « </w:t>
      </w:r>
      <w:r w:rsidRPr="00E50C3D">
        <w:rPr>
          <w:rFonts w:asciiTheme="majorBidi" w:hAnsiTheme="majorBidi" w:cstheme="majorBidi"/>
          <w:i/>
          <w:iCs/>
          <w:sz w:val="26"/>
          <w:szCs w:val="26"/>
          <w:lang w:val="en-US"/>
        </w:rPr>
        <w:t>Aspects du mythe</w:t>
      </w:r>
      <w:r w:rsidR="00852315">
        <w:rPr>
          <w:rFonts w:asciiTheme="majorBidi" w:hAnsiTheme="majorBidi" w:cstheme="majorBidi"/>
          <w:i/>
          <w:iCs/>
          <w:sz w:val="26"/>
          <w:szCs w:val="26"/>
        </w:rPr>
        <w:fldChar w:fldCharType="begin"/>
      </w:r>
      <w:r w:rsidRPr="00E50C3D">
        <w:rPr>
          <w:lang w:val="en-US"/>
        </w:rPr>
        <w:instrText xml:space="preserve"> XE "</w:instrText>
      </w:r>
      <w:r w:rsidRPr="00E50C3D">
        <w:rPr>
          <w:rFonts w:ascii="Calibri" w:hAnsi="Calibri"/>
          <w:color w:val="000000"/>
          <w:sz w:val="22"/>
          <w:szCs w:val="22"/>
          <w:lang w:val="en-US"/>
        </w:rPr>
        <w:instrText>mythe</w:instrText>
      </w:r>
      <w:r w:rsidRPr="00E50C3D">
        <w:rPr>
          <w:lang w:val="en-US"/>
        </w:rPr>
        <w:instrText xml:space="preserve">" </w:instrText>
      </w:r>
      <w:r w:rsidR="00852315">
        <w:rPr>
          <w:rFonts w:asciiTheme="majorBidi" w:hAnsiTheme="majorBidi" w:cstheme="majorBidi"/>
          <w:i/>
          <w:iCs/>
          <w:sz w:val="26"/>
          <w:szCs w:val="26"/>
        </w:rPr>
        <w:fldChar w:fldCharType="end"/>
      </w:r>
      <w:r w:rsidRPr="00E50C3D">
        <w:rPr>
          <w:rFonts w:asciiTheme="majorBidi" w:hAnsiTheme="majorBidi" w:cstheme="majorBidi"/>
          <w:i/>
          <w:iCs/>
          <w:sz w:val="26"/>
          <w:szCs w:val="26"/>
          <w:lang w:val="en-US"/>
        </w:rPr>
        <w:t> ».</w:t>
      </w:r>
      <w:r w:rsidRPr="00E50C3D">
        <w:rPr>
          <w:rFonts w:asciiTheme="majorBidi" w:hAnsiTheme="majorBidi" w:cstheme="majorBidi"/>
          <w:sz w:val="26"/>
          <w:szCs w:val="26"/>
          <w:lang w:val="en-US"/>
        </w:rPr>
        <w:t>ed.</w:t>
      </w:r>
      <w:r w:rsidRPr="00E50C3D">
        <w:rPr>
          <w:rFonts w:asciiTheme="majorBidi" w:hAnsiTheme="majorBidi" w:cstheme="majorBidi"/>
          <w:i/>
          <w:iCs/>
          <w:sz w:val="26"/>
          <w:szCs w:val="26"/>
          <w:lang w:val="en-US"/>
        </w:rPr>
        <w:t xml:space="preserve"> </w:t>
      </w:r>
      <w:r w:rsidRPr="00E50C3D">
        <w:rPr>
          <w:rFonts w:asciiTheme="majorBidi" w:hAnsiTheme="majorBidi" w:cstheme="majorBidi"/>
          <w:sz w:val="26"/>
          <w:szCs w:val="26"/>
          <w:lang w:val="en-US"/>
        </w:rPr>
        <w:t xml:space="preserve">Gallimard. </w:t>
      </w:r>
      <w:r w:rsidRPr="00006DC5">
        <w:rPr>
          <w:rFonts w:asciiTheme="majorBidi" w:hAnsiTheme="majorBidi" w:cstheme="majorBidi"/>
          <w:sz w:val="26"/>
          <w:szCs w:val="26"/>
        </w:rPr>
        <w:t xml:space="preserve">Paris, 1963  </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ELIADE Mircea « </w:t>
      </w:r>
      <w:r w:rsidRPr="00006DC5">
        <w:rPr>
          <w:rFonts w:asciiTheme="majorBidi" w:hAnsiTheme="majorBidi" w:cstheme="majorBidi"/>
          <w:i/>
          <w:iCs/>
          <w:sz w:val="26"/>
          <w:szCs w:val="26"/>
        </w:rPr>
        <w:t xml:space="preserve">Mythes, rêves et mystères » </w:t>
      </w:r>
      <w:r w:rsidRPr="00006DC5">
        <w:rPr>
          <w:rFonts w:asciiTheme="majorBidi" w:hAnsiTheme="majorBidi" w:cstheme="majorBidi"/>
          <w:sz w:val="26"/>
          <w:szCs w:val="26"/>
        </w:rPr>
        <w:t>ed.Gallimard. Paris, 1957</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ESCARPIT, Robert. « </w:t>
      </w:r>
      <w:r w:rsidRPr="00006DC5">
        <w:rPr>
          <w:rFonts w:asciiTheme="majorBidi" w:hAnsiTheme="majorBidi" w:cstheme="majorBidi"/>
          <w:bCs/>
          <w:i/>
          <w:iCs/>
          <w:sz w:val="26"/>
          <w:szCs w:val="26"/>
        </w:rPr>
        <w:t xml:space="preserve">Sociologie de la littérature » </w:t>
      </w:r>
      <w:r w:rsidRPr="00006DC5">
        <w:rPr>
          <w:rFonts w:asciiTheme="majorBidi" w:hAnsiTheme="majorBidi" w:cstheme="majorBidi"/>
          <w:bCs/>
          <w:sz w:val="26"/>
          <w:szCs w:val="26"/>
        </w:rPr>
        <w:t xml:space="preserve">ed.PUF, Paris,1973 </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bookmarkStart w:id="18" w:name="Heading29"/>
      <w:bookmarkEnd w:id="18"/>
      <w:r w:rsidRPr="00006DC5">
        <w:rPr>
          <w:rFonts w:asciiTheme="majorBidi" w:hAnsiTheme="majorBidi" w:cstheme="majorBidi"/>
          <w:bCs/>
          <w:caps/>
          <w:sz w:val="26"/>
          <w:szCs w:val="26"/>
        </w:rPr>
        <w:t>Fordham</w:t>
      </w:r>
      <w:r w:rsidRPr="00006DC5">
        <w:rPr>
          <w:rFonts w:asciiTheme="majorBidi" w:hAnsiTheme="majorBidi" w:cstheme="majorBidi"/>
          <w:bCs/>
          <w:sz w:val="26"/>
          <w:szCs w:val="26"/>
        </w:rPr>
        <w:t xml:space="preserve"> Frieda  « </w:t>
      </w:r>
      <w:r w:rsidRPr="00006DC5">
        <w:rPr>
          <w:rFonts w:asciiTheme="majorBidi" w:hAnsiTheme="majorBidi" w:cstheme="majorBidi"/>
          <w:bCs/>
          <w:i/>
          <w:sz w:val="26"/>
          <w:szCs w:val="26"/>
        </w:rPr>
        <w:t>Introduction à la psychologie de Jung »</w:t>
      </w:r>
      <w:r w:rsidRPr="00006DC5">
        <w:rPr>
          <w:rFonts w:asciiTheme="majorBidi" w:hAnsiTheme="majorBidi" w:cstheme="majorBidi"/>
          <w:bCs/>
          <w:sz w:val="26"/>
          <w:szCs w:val="26"/>
        </w:rPr>
        <w:t>  ed. Imago, Saint-Estève, 2003</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Francès</w:t>
      </w:r>
      <w:r w:rsidRPr="00006DC5">
        <w:rPr>
          <w:rFonts w:asciiTheme="majorBidi" w:hAnsiTheme="majorBidi" w:cstheme="majorBidi"/>
          <w:bCs/>
          <w:sz w:val="26"/>
          <w:szCs w:val="26"/>
        </w:rPr>
        <w:t xml:space="preserve"> Robert </w:t>
      </w:r>
      <w:r w:rsidRPr="00006DC5">
        <w:rPr>
          <w:rFonts w:asciiTheme="majorBidi" w:hAnsiTheme="majorBidi" w:cstheme="majorBidi"/>
          <w:bCs/>
          <w:i/>
          <w:sz w:val="26"/>
          <w:szCs w:val="26"/>
        </w:rPr>
        <w:t> « la perception »</w:t>
      </w:r>
      <w:r w:rsidRPr="00006DC5">
        <w:rPr>
          <w:rFonts w:asciiTheme="majorBidi" w:hAnsiTheme="majorBidi" w:cstheme="majorBidi"/>
          <w:bCs/>
          <w:sz w:val="26"/>
          <w:szCs w:val="26"/>
        </w:rPr>
        <w:t>  ed.PUF Que sais-je, Paris 1978</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FREUD Sigmund  « </w:t>
      </w:r>
      <w:r w:rsidRPr="00006DC5">
        <w:rPr>
          <w:rFonts w:asciiTheme="majorBidi" w:hAnsiTheme="majorBidi" w:cstheme="majorBidi"/>
          <w:i/>
          <w:iCs/>
          <w:sz w:val="26"/>
          <w:szCs w:val="26"/>
        </w:rPr>
        <w:t>Inhibition, symptôme et angoisse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 </w:t>
      </w:r>
      <w:r w:rsidRPr="00006DC5">
        <w:rPr>
          <w:rFonts w:asciiTheme="majorBidi" w:hAnsiTheme="majorBidi" w:cstheme="majorBidi"/>
          <w:sz w:val="26"/>
          <w:szCs w:val="26"/>
        </w:rPr>
        <w:t>ed.PUF Trad. J &amp; R Doron. Paris, 1983.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lastRenderedPageBreak/>
        <w:t>FREUD Sigmund  « </w:t>
      </w:r>
      <w:r w:rsidRPr="00006DC5">
        <w:rPr>
          <w:rFonts w:asciiTheme="majorBidi" w:hAnsiTheme="majorBidi" w:cstheme="majorBidi"/>
          <w:i/>
          <w:iCs/>
          <w:sz w:val="26"/>
          <w:szCs w:val="26"/>
        </w:rPr>
        <w:t xml:space="preserve">Malaise dans la civilisation ». </w:t>
      </w:r>
      <w:r w:rsidRPr="00006DC5">
        <w:rPr>
          <w:rFonts w:asciiTheme="majorBidi" w:hAnsiTheme="majorBidi" w:cstheme="majorBidi"/>
          <w:sz w:val="26"/>
          <w:szCs w:val="26"/>
        </w:rPr>
        <w:t>Trad. Ch. et J. Odier. ed.PUF Paris, 1983.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FREUD Sigmund  « </w:t>
      </w:r>
      <w:r w:rsidRPr="00006DC5">
        <w:rPr>
          <w:rFonts w:asciiTheme="majorBidi" w:hAnsiTheme="majorBidi" w:cstheme="majorBidi"/>
          <w:i/>
          <w:iCs/>
          <w:sz w:val="26"/>
          <w:szCs w:val="26"/>
        </w:rPr>
        <w:t xml:space="preserve">Totem et Tabou ». </w:t>
      </w:r>
      <w:r w:rsidRPr="00006DC5">
        <w:rPr>
          <w:rFonts w:asciiTheme="majorBidi" w:hAnsiTheme="majorBidi" w:cstheme="majorBidi"/>
          <w:sz w:val="26"/>
          <w:szCs w:val="26"/>
        </w:rPr>
        <w:t>Trad. S. Jankélévitch, ed. Petite Bibliothèque Payot Paris, 1992.</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 xml:space="preserve">FREUD Sigmund «  </w:t>
      </w:r>
      <w:r w:rsidRPr="00006DC5">
        <w:rPr>
          <w:rFonts w:asciiTheme="majorBidi" w:hAnsiTheme="majorBidi" w:cstheme="majorBidi"/>
          <w:i/>
          <w:iCs/>
          <w:sz w:val="26"/>
          <w:szCs w:val="26"/>
        </w:rPr>
        <w:t>Essais de psychanalyse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 </w:t>
      </w:r>
      <w:r w:rsidRPr="00006DC5">
        <w:rPr>
          <w:rFonts w:asciiTheme="majorBidi" w:hAnsiTheme="majorBidi" w:cstheme="majorBidi"/>
          <w:sz w:val="26"/>
          <w:szCs w:val="26"/>
        </w:rPr>
        <w:t>Trad. A. Bourguignon, J. Altounian O. Bourguignon, A. Cherki, P. Cotet, J. Laplanche, J.B Pontalis, A. Rauzy. ed. Petite bibliothèque Payot. Paris 1981.</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FREUD Sigmund « </w:t>
      </w:r>
      <w:r w:rsidRPr="00006DC5">
        <w:rPr>
          <w:rFonts w:asciiTheme="majorBidi" w:hAnsiTheme="majorBidi" w:cstheme="majorBidi"/>
          <w:i/>
          <w:iCs/>
          <w:sz w:val="26"/>
          <w:szCs w:val="26"/>
        </w:rPr>
        <w:t xml:space="preserve">Cinq psychanalyses. » </w:t>
      </w:r>
      <w:r w:rsidRPr="00006DC5">
        <w:rPr>
          <w:rFonts w:asciiTheme="majorBidi" w:hAnsiTheme="majorBidi" w:cstheme="majorBidi"/>
          <w:sz w:val="26"/>
          <w:szCs w:val="26"/>
        </w:rPr>
        <w:t>Trad. M. Bonaparte et R. M. Loewenstein. Ed.Bibliothèque de psychanalyse</w:t>
      </w:r>
      <w:r w:rsidR="00852315">
        <w:rPr>
          <w:rFonts w:asciiTheme="majorBidi" w:hAnsiTheme="majorBidi" w:cstheme="majorBidi"/>
          <w:sz w:val="26"/>
          <w:szCs w:val="26"/>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sz w:val="26"/>
          <w:szCs w:val="26"/>
        </w:rPr>
        <w:fldChar w:fldCharType="end"/>
      </w:r>
      <w:r w:rsidRPr="00006DC5">
        <w:rPr>
          <w:rFonts w:asciiTheme="majorBidi" w:hAnsiTheme="majorBidi" w:cstheme="majorBidi"/>
          <w:sz w:val="26"/>
          <w:szCs w:val="26"/>
        </w:rPr>
        <w:t>. Paris, 1975.</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FREUD Sigmund « </w:t>
      </w:r>
      <w:r w:rsidRPr="00006DC5">
        <w:rPr>
          <w:rFonts w:asciiTheme="majorBidi" w:hAnsiTheme="majorBidi" w:cstheme="majorBidi"/>
          <w:i/>
          <w:iCs/>
          <w:sz w:val="26"/>
          <w:szCs w:val="26"/>
        </w:rPr>
        <w:t>L’inquiétante étrangeté</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 </w:t>
      </w:r>
      <w:r w:rsidRPr="00006DC5">
        <w:rPr>
          <w:rFonts w:asciiTheme="majorBidi" w:hAnsiTheme="majorBidi" w:cstheme="majorBidi"/>
          <w:sz w:val="26"/>
          <w:szCs w:val="26"/>
        </w:rPr>
        <w:t>Trad. B. Féron. ed.Gallimard Paris, 1985</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FREUD Sigmund « </w:t>
      </w:r>
      <w:r w:rsidRPr="00006DC5">
        <w:rPr>
          <w:rFonts w:asciiTheme="majorBidi" w:hAnsiTheme="majorBidi" w:cstheme="majorBidi"/>
          <w:i/>
          <w:iCs/>
          <w:sz w:val="26"/>
          <w:szCs w:val="26"/>
        </w:rPr>
        <w:t>Le mot d’esprit et ses rapports avec l’inconscient</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w:t>
      </w:r>
      <w:r w:rsidRPr="00006DC5">
        <w:rPr>
          <w:rFonts w:asciiTheme="majorBidi" w:hAnsiTheme="majorBidi" w:cstheme="majorBidi"/>
          <w:sz w:val="26"/>
          <w:szCs w:val="26"/>
        </w:rPr>
        <w:t>, ed.Gallimard. Paris 1988. Coll. Folio essai. 1992.</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 xml:space="preserve">GENETTE Gérard «  </w:t>
      </w:r>
      <w:r w:rsidRPr="00006DC5">
        <w:rPr>
          <w:rFonts w:asciiTheme="majorBidi" w:hAnsiTheme="majorBidi" w:cstheme="majorBidi"/>
          <w:i/>
          <w:iCs/>
          <w:sz w:val="26"/>
          <w:szCs w:val="26"/>
        </w:rPr>
        <w:t>Seuils »</w:t>
      </w:r>
      <w:r w:rsidRPr="00006DC5">
        <w:rPr>
          <w:rFonts w:asciiTheme="majorBidi" w:hAnsiTheme="majorBidi" w:cstheme="majorBidi"/>
          <w:sz w:val="26"/>
          <w:szCs w:val="26"/>
        </w:rPr>
        <w:t>ed.Seuil, Paris, 1987</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GENETTE Gérard.  « </w:t>
      </w:r>
      <w:r w:rsidRPr="00006DC5">
        <w:rPr>
          <w:rFonts w:asciiTheme="majorBidi" w:hAnsiTheme="majorBidi" w:cstheme="majorBidi"/>
          <w:bCs/>
          <w:i/>
          <w:iCs/>
          <w:sz w:val="26"/>
          <w:szCs w:val="26"/>
        </w:rPr>
        <w:t>Figures »</w:t>
      </w:r>
      <w:r w:rsidRPr="00006DC5">
        <w:rPr>
          <w:rFonts w:asciiTheme="majorBidi" w:hAnsiTheme="majorBidi" w:cstheme="majorBidi"/>
          <w:bCs/>
          <w:sz w:val="26"/>
          <w:szCs w:val="26"/>
        </w:rPr>
        <w:t>.ed.Seuil , Paris , 1966.</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bookmarkStart w:id="19" w:name="Heading30"/>
      <w:bookmarkEnd w:id="19"/>
      <w:r w:rsidRPr="00006DC5">
        <w:rPr>
          <w:rFonts w:asciiTheme="majorBidi" w:hAnsiTheme="majorBidi" w:cstheme="majorBidi"/>
          <w:bCs/>
          <w:sz w:val="26"/>
          <w:szCs w:val="26"/>
        </w:rPr>
        <w:t xml:space="preserve">GENETTE Gérard.«  </w:t>
      </w:r>
      <w:r w:rsidRPr="00006DC5">
        <w:rPr>
          <w:rFonts w:asciiTheme="majorBidi" w:hAnsiTheme="majorBidi" w:cstheme="majorBidi"/>
          <w:bCs/>
          <w:i/>
          <w:iCs/>
          <w:sz w:val="26"/>
          <w:szCs w:val="26"/>
        </w:rPr>
        <w:t>Figures II</w:t>
      </w:r>
      <w:r w:rsidRPr="00006DC5">
        <w:rPr>
          <w:rFonts w:asciiTheme="majorBidi" w:hAnsiTheme="majorBidi" w:cstheme="majorBidi"/>
          <w:bCs/>
          <w:sz w:val="26"/>
          <w:szCs w:val="26"/>
        </w:rPr>
        <w:t>. » ed.Seuil, Paris, 1969.</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GIRARD René « </w:t>
      </w:r>
      <w:r w:rsidRPr="00006DC5">
        <w:rPr>
          <w:rFonts w:asciiTheme="majorBidi" w:hAnsiTheme="majorBidi" w:cstheme="majorBidi"/>
          <w:bCs/>
          <w:i/>
          <w:iCs/>
          <w:sz w:val="26"/>
          <w:szCs w:val="26"/>
        </w:rPr>
        <w:t xml:space="preserve">Mensonge romantique et vérité romanesque », </w:t>
      </w:r>
      <w:r w:rsidRPr="00006DC5">
        <w:rPr>
          <w:rFonts w:asciiTheme="majorBidi" w:hAnsiTheme="majorBidi" w:cstheme="majorBidi"/>
          <w:bCs/>
          <w:sz w:val="26"/>
          <w:szCs w:val="26"/>
        </w:rPr>
        <w:t>ed</w:t>
      </w:r>
      <w:r w:rsidRPr="00006DC5">
        <w:rPr>
          <w:rFonts w:asciiTheme="majorBidi" w:hAnsiTheme="majorBidi" w:cstheme="majorBidi"/>
          <w:bCs/>
          <w:i/>
          <w:iCs/>
          <w:sz w:val="26"/>
          <w:szCs w:val="26"/>
        </w:rPr>
        <w:t>.</w:t>
      </w:r>
      <w:r w:rsidRPr="00006DC5">
        <w:rPr>
          <w:rFonts w:asciiTheme="majorBidi" w:hAnsiTheme="majorBidi" w:cstheme="majorBidi"/>
          <w:bCs/>
          <w:sz w:val="26"/>
          <w:szCs w:val="26"/>
        </w:rPr>
        <w:t xml:space="preserve"> Grasset, Paris, 1980. </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Glaudes</w:t>
      </w:r>
      <w:r w:rsidRPr="00006DC5">
        <w:rPr>
          <w:rFonts w:asciiTheme="majorBidi" w:hAnsiTheme="majorBidi" w:cstheme="majorBidi"/>
          <w:bCs/>
          <w:sz w:val="26"/>
          <w:szCs w:val="26"/>
        </w:rPr>
        <w:t xml:space="preserve"> Pierre &amp; Reuter Yves  « </w:t>
      </w:r>
      <w:r w:rsidRPr="00006DC5">
        <w:rPr>
          <w:rFonts w:asciiTheme="majorBidi" w:hAnsiTheme="majorBidi" w:cstheme="majorBidi"/>
          <w:bCs/>
          <w:i/>
          <w:sz w:val="26"/>
          <w:szCs w:val="26"/>
        </w:rPr>
        <w:t>le personnage</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w:t>
      </w:r>
      <w:r w:rsidRPr="00006DC5">
        <w:rPr>
          <w:rFonts w:asciiTheme="majorBidi" w:hAnsiTheme="majorBidi" w:cstheme="majorBidi"/>
          <w:bCs/>
          <w:sz w:val="26"/>
          <w:szCs w:val="26"/>
        </w:rPr>
        <w:t>  ed. PUF Que sais-je, Paris, 1998</w:t>
      </w:r>
    </w:p>
    <w:p w:rsidR="000C7F93" w:rsidRPr="00006DC5" w:rsidRDefault="000C7F93" w:rsidP="000C7F93">
      <w:pPr>
        <w:pStyle w:val="NormalWeb"/>
        <w:spacing w:line="360" w:lineRule="auto"/>
        <w:rPr>
          <w:rFonts w:asciiTheme="majorBidi" w:hAnsiTheme="majorBidi" w:cstheme="majorBidi"/>
          <w:bCs/>
          <w:color w:val="auto"/>
          <w:sz w:val="26"/>
          <w:szCs w:val="26"/>
        </w:rPr>
      </w:pPr>
      <w:r w:rsidRPr="00006DC5">
        <w:rPr>
          <w:rFonts w:asciiTheme="majorBidi" w:hAnsiTheme="majorBidi" w:cstheme="majorBidi"/>
          <w:bCs/>
          <w:color w:val="auto"/>
          <w:sz w:val="26"/>
          <w:szCs w:val="26"/>
        </w:rPr>
        <w:t>GOLDMANN Lucien. « </w:t>
      </w:r>
      <w:r w:rsidRPr="00006DC5">
        <w:rPr>
          <w:rStyle w:val="Accentuation"/>
          <w:rFonts w:asciiTheme="majorBidi" w:hAnsiTheme="majorBidi" w:cstheme="majorBidi"/>
          <w:bCs/>
          <w:color w:val="auto"/>
          <w:sz w:val="26"/>
          <w:szCs w:val="26"/>
        </w:rPr>
        <w:t>Le Dieu caché » </w:t>
      </w:r>
      <w:r w:rsidRPr="00006DC5">
        <w:rPr>
          <w:rStyle w:val="Accentuation"/>
          <w:rFonts w:asciiTheme="majorBidi" w:hAnsiTheme="majorBidi" w:cstheme="majorBidi"/>
          <w:bCs/>
          <w:i w:val="0"/>
          <w:iCs w:val="0"/>
          <w:color w:val="auto"/>
          <w:sz w:val="26"/>
          <w:szCs w:val="26"/>
        </w:rPr>
        <w:t>, ed.</w:t>
      </w:r>
      <w:r w:rsidRPr="00006DC5">
        <w:rPr>
          <w:rFonts w:asciiTheme="majorBidi" w:hAnsiTheme="majorBidi" w:cstheme="majorBidi"/>
          <w:bCs/>
          <w:i/>
          <w:iCs/>
          <w:color w:val="auto"/>
          <w:sz w:val="26"/>
          <w:szCs w:val="26"/>
        </w:rPr>
        <w:t xml:space="preserve"> </w:t>
      </w:r>
      <w:r w:rsidRPr="00006DC5">
        <w:rPr>
          <w:rFonts w:asciiTheme="majorBidi" w:hAnsiTheme="majorBidi" w:cstheme="majorBidi"/>
          <w:bCs/>
          <w:color w:val="auto"/>
          <w:sz w:val="26"/>
          <w:szCs w:val="26"/>
        </w:rPr>
        <w:t>Gallimard, Paris,1976</w:t>
      </w:r>
    </w:p>
    <w:p w:rsidR="000C7F93" w:rsidRPr="00006DC5" w:rsidRDefault="000C7F93" w:rsidP="000C7F93">
      <w:pPr>
        <w:pStyle w:val="NormalWeb"/>
        <w:spacing w:line="360" w:lineRule="auto"/>
        <w:rPr>
          <w:rFonts w:asciiTheme="majorBidi" w:hAnsiTheme="majorBidi" w:cstheme="majorBidi"/>
          <w:bCs/>
          <w:color w:val="auto"/>
          <w:sz w:val="26"/>
          <w:szCs w:val="26"/>
        </w:rPr>
      </w:pPr>
      <w:r w:rsidRPr="00006DC5">
        <w:rPr>
          <w:rFonts w:asciiTheme="majorBidi" w:hAnsiTheme="majorBidi" w:cstheme="majorBidi"/>
          <w:bCs/>
          <w:color w:val="auto"/>
          <w:sz w:val="26"/>
          <w:szCs w:val="26"/>
        </w:rPr>
        <w:t>GOLDMANN Lucien. « </w:t>
      </w:r>
      <w:r w:rsidRPr="00006DC5">
        <w:rPr>
          <w:rStyle w:val="Accentuation"/>
          <w:rFonts w:asciiTheme="majorBidi" w:hAnsiTheme="majorBidi" w:cstheme="majorBidi"/>
          <w:bCs/>
          <w:color w:val="auto"/>
          <w:sz w:val="26"/>
          <w:szCs w:val="26"/>
        </w:rPr>
        <w:t>Pour une sociologie du roman</w:t>
      </w:r>
      <w:r w:rsidRPr="00006DC5">
        <w:rPr>
          <w:rFonts w:asciiTheme="majorBidi" w:hAnsiTheme="majorBidi" w:cstheme="majorBidi"/>
          <w:bCs/>
          <w:color w:val="auto"/>
          <w:sz w:val="26"/>
          <w:szCs w:val="26"/>
        </w:rPr>
        <w:t> » ed.Collection Idees A La Nrf, Paris, 1970</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lastRenderedPageBreak/>
        <w:t>GONTARD Marc, « </w:t>
      </w:r>
      <w:r w:rsidRPr="00006DC5">
        <w:rPr>
          <w:rFonts w:asciiTheme="majorBidi" w:hAnsiTheme="majorBidi" w:cstheme="majorBidi"/>
          <w:i/>
          <w:iCs/>
          <w:sz w:val="26"/>
          <w:szCs w:val="26"/>
        </w:rPr>
        <w:t xml:space="preserve">Violence du texte. La littérature marocaine de langue française. » </w:t>
      </w:r>
      <w:r w:rsidRPr="00006DC5">
        <w:rPr>
          <w:rFonts w:asciiTheme="majorBidi" w:hAnsiTheme="majorBidi" w:cstheme="majorBidi"/>
          <w:sz w:val="26"/>
          <w:szCs w:val="26"/>
        </w:rPr>
        <w:t>ed.</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L’Harmattan. Paris, 1981</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GREIMAS, A.J.  «  </w:t>
      </w:r>
      <w:r w:rsidRPr="00006DC5">
        <w:rPr>
          <w:rFonts w:asciiTheme="majorBidi" w:hAnsiTheme="majorBidi" w:cstheme="majorBidi"/>
          <w:bCs/>
          <w:i/>
          <w:iCs/>
          <w:sz w:val="26"/>
          <w:szCs w:val="26"/>
        </w:rPr>
        <w:t xml:space="preserve">Du sens » </w:t>
      </w:r>
      <w:r w:rsidRPr="00006DC5">
        <w:rPr>
          <w:rFonts w:asciiTheme="majorBidi" w:hAnsiTheme="majorBidi" w:cstheme="majorBidi"/>
          <w:bCs/>
          <w:sz w:val="26"/>
          <w:szCs w:val="26"/>
        </w:rPr>
        <w:t>ed. Seuil, Paris, 1970.</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GRENAUD Pierre « </w:t>
      </w:r>
      <w:r w:rsidRPr="00006DC5">
        <w:rPr>
          <w:rFonts w:asciiTheme="majorBidi" w:hAnsiTheme="majorBidi" w:cstheme="majorBidi"/>
          <w:i/>
          <w:iCs/>
          <w:sz w:val="26"/>
          <w:szCs w:val="26"/>
        </w:rPr>
        <w:t xml:space="preserve">La Littérature au soleil du Maghreb »  </w:t>
      </w:r>
      <w:r w:rsidRPr="00006DC5">
        <w:rPr>
          <w:rFonts w:asciiTheme="majorBidi" w:hAnsiTheme="majorBidi" w:cstheme="majorBidi"/>
          <w:sz w:val="26"/>
          <w:szCs w:val="26"/>
        </w:rPr>
        <w:t xml:space="preserve">ed.L’Harmattan. 1993, Paris </w:t>
      </w:r>
    </w:p>
    <w:p w:rsidR="000C7F93" w:rsidRPr="00006DC5" w:rsidRDefault="000C7F93" w:rsidP="000C7F93">
      <w:pPr>
        <w:shd w:val="clear" w:color="auto" w:fill="FFFFFF"/>
        <w:spacing w:before="100" w:beforeAutospacing="1" w:after="100" w:afterAutospacing="1" w:line="360" w:lineRule="auto"/>
        <w:jc w:val="both"/>
        <w:rPr>
          <w:rFonts w:asciiTheme="majorBidi" w:hAnsiTheme="majorBidi" w:cstheme="majorBidi"/>
          <w:bCs/>
          <w:sz w:val="26"/>
          <w:szCs w:val="26"/>
        </w:rPr>
      </w:pPr>
      <w:r w:rsidRPr="00006DC5">
        <w:rPr>
          <w:rStyle w:val="lev"/>
          <w:rFonts w:asciiTheme="majorBidi" w:hAnsiTheme="majorBidi" w:cstheme="majorBidi"/>
          <w:b w:val="0"/>
          <w:caps/>
          <w:sz w:val="26"/>
          <w:szCs w:val="26"/>
        </w:rPr>
        <w:t xml:space="preserve">Hacker </w:t>
      </w:r>
      <w:r w:rsidRPr="00006DC5">
        <w:rPr>
          <w:rStyle w:val="lev"/>
          <w:rFonts w:asciiTheme="majorBidi" w:hAnsiTheme="majorBidi" w:cstheme="majorBidi"/>
          <w:b w:val="0"/>
          <w:sz w:val="26"/>
          <w:szCs w:val="26"/>
        </w:rPr>
        <w:t>Friedrich</w:t>
      </w:r>
      <w:r w:rsidRPr="00006DC5">
        <w:rPr>
          <w:rFonts w:asciiTheme="majorBidi" w:hAnsiTheme="majorBidi" w:cstheme="majorBidi"/>
          <w:bCs/>
          <w:caps/>
          <w:sz w:val="26"/>
          <w:szCs w:val="26"/>
        </w:rPr>
        <w:t>,</w:t>
      </w:r>
      <w:r w:rsidRPr="00006DC5">
        <w:rPr>
          <w:rFonts w:asciiTheme="majorBidi" w:hAnsiTheme="majorBidi" w:cstheme="majorBidi"/>
          <w:bCs/>
          <w:sz w:val="26"/>
          <w:szCs w:val="26"/>
        </w:rPr>
        <w:t xml:space="preserve"> « </w:t>
      </w:r>
      <w:r w:rsidRPr="00006DC5">
        <w:rPr>
          <w:rStyle w:val="Accentuation"/>
          <w:rFonts w:asciiTheme="majorBidi" w:hAnsiTheme="majorBidi" w:cstheme="majorBidi"/>
          <w:bCs/>
          <w:sz w:val="26"/>
          <w:szCs w:val="26"/>
        </w:rPr>
        <w:t>Terreur et terrorisme</w:t>
      </w:r>
      <w:r w:rsidR="00852315">
        <w:rPr>
          <w:rStyle w:val="Accentuation"/>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Style w:val="Accentuation"/>
          <w:rFonts w:asciiTheme="majorBidi" w:hAnsiTheme="majorBidi" w:cstheme="majorBidi"/>
          <w:bCs/>
          <w:sz w:val="26"/>
          <w:szCs w:val="26"/>
        </w:rPr>
        <w:fldChar w:fldCharType="end"/>
      </w:r>
      <w:r w:rsidRPr="00006DC5">
        <w:rPr>
          <w:rStyle w:val="Accentuation"/>
          <w:rFonts w:asciiTheme="majorBidi" w:hAnsiTheme="majorBidi" w:cstheme="majorBidi"/>
          <w:bCs/>
          <w:sz w:val="26"/>
          <w:szCs w:val="26"/>
        </w:rPr>
        <w:t> »</w:t>
      </w:r>
      <w:r w:rsidRPr="00006DC5">
        <w:rPr>
          <w:rFonts w:asciiTheme="majorBidi" w:hAnsiTheme="majorBidi" w:cstheme="majorBidi"/>
          <w:bCs/>
          <w:sz w:val="26"/>
          <w:szCs w:val="26"/>
        </w:rPr>
        <w:t>, ed.Flammarion, Paris,  1976</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HAMON Philippe,  «</w:t>
      </w:r>
      <w:r w:rsidRPr="00006DC5">
        <w:rPr>
          <w:rFonts w:asciiTheme="majorBidi" w:hAnsiTheme="majorBidi" w:cstheme="majorBidi"/>
          <w:bCs/>
          <w:i/>
          <w:iCs/>
          <w:sz w:val="26"/>
          <w:szCs w:val="26"/>
        </w:rPr>
        <w:t>Pour un statut sémiologique du personnage</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sz w:val="26"/>
          <w:szCs w:val="26"/>
        </w:rPr>
        <w:t xml:space="preserve">», in </w:t>
      </w:r>
      <w:r w:rsidRPr="00006DC5">
        <w:rPr>
          <w:rFonts w:asciiTheme="majorBidi" w:hAnsiTheme="majorBidi" w:cstheme="majorBidi"/>
          <w:bCs/>
          <w:i/>
          <w:iCs/>
          <w:sz w:val="26"/>
          <w:szCs w:val="26"/>
        </w:rPr>
        <w:t>Poétique du récit</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sz w:val="26"/>
          <w:szCs w:val="26"/>
        </w:rPr>
        <w:t xml:space="preserve"> / ed.Roland Barthes </w:t>
      </w:r>
      <w:r w:rsidRPr="00006DC5">
        <w:rPr>
          <w:rFonts w:asciiTheme="majorBidi" w:hAnsiTheme="majorBidi" w:cstheme="majorBidi"/>
          <w:bCs/>
          <w:i/>
          <w:iCs/>
          <w:sz w:val="26"/>
          <w:szCs w:val="26"/>
        </w:rPr>
        <w:t>et al</w:t>
      </w:r>
      <w:r w:rsidRPr="00006DC5">
        <w:rPr>
          <w:rFonts w:asciiTheme="majorBidi" w:hAnsiTheme="majorBidi" w:cstheme="majorBidi"/>
          <w:bCs/>
          <w:sz w:val="26"/>
          <w:szCs w:val="26"/>
        </w:rPr>
        <w:t>.  Paris, 1977</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HAMON Philippe, « </w:t>
      </w:r>
      <w:r w:rsidRPr="00006DC5">
        <w:rPr>
          <w:rFonts w:asciiTheme="majorBidi" w:hAnsiTheme="majorBidi" w:cstheme="majorBidi"/>
          <w:bCs/>
          <w:i/>
          <w:iCs/>
          <w:sz w:val="26"/>
          <w:szCs w:val="26"/>
        </w:rPr>
        <w:t>Introduction à l'analyse</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i/>
          <w:iCs/>
          <w:sz w:val="26"/>
          <w:szCs w:val="26"/>
        </w:rPr>
        <w:t xml:space="preserve"> du descriptif</w:t>
      </w:r>
      <w:r w:rsidRPr="00006DC5">
        <w:rPr>
          <w:rFonts w:asciiTheme="majorBidi" w:hAnsiTheme="majorBidi" w:cstheme="majorBidi"/>
          <w:bCs/>
          <w:sz w:val="26"/>
          <w:szCs w:val="26"/>
        </w:rPr>
        <w:t>. » ed.Hachette, Paris, 1981</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HAMON Philippe, « </w:t>
      </w:r>
      <w:r w:rsidRPr="00006DC5">
        <w:rPr>
          <w:rFonts w:asciiTheme="majorBidi" w:hAnsiTheme="majorBidi" w:cstheme="majorBidi"/>
          <w:bCs/>
          <w:i/>
          <w:iCs/>
          <w:sz w:val="26"/>
          <w:szCs w:val="26"/>
        </w:rPr>
        <w:t>Le Personnel du roman : le système des personnages dans les «Rougon-Macquart» d'Emile Zola</w:t>
      </w:r>
      <w:r w:rsidRPr="00006DC5">
        <w:rPr>
          <w:rFonts w:asciiTheme="majorBidi" w:hAnsiTheme="majorBidi" w:cstheme="majorBidi"/>
          <w:bCs/>
          <w:sz w:val="26"/>
          <w:szCs w:val="26"/>
        </w:rPr>
        <w:t xml:space="preserve">. » ed.Droz, Genève, 1983. </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HAMON Philippe, « </w:t>
      </w:r>
      <w:r w:rsidRPr="00006DC5">
        <w:rPr>
          <w:rFonts w:asciiTheme="majorBidi" w:hAnsiTheme="majorBidi" w:cstheme="majorBidi"/>
          <w:bCs/>
          <w:i/>
          <w:iCs/>
          <w:sz w:val="26"/>
          <w:szCs w:val="26"/>
        </w:rPr>
        <w:t>L'Ironie littéraire : essai sur les formes de l'écriture oblique »</w:t>
      </w:r>
      <w:r w:rsidRPr="00006DC5">
        <w:rPr>
          <w:rFonts w:asciiTheme="majorBidi" w:hAnsiTheme="majorBidi" w:cstheme="majorBidi"/>
          <w:bCs/>
          <w:sz w:val="26"/>
          <w:szCs w:val="26"/>
        </w:rPr>
        <w:t xml:space="preserve">ed. Hachette supérieur, Paris, 1996. </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HAMON Philippe, « </w:t>
      </w:r>
      <w:r w:rsidRPr="00006DC5">
        <w:rPr>
          <w:rFonts w:asciiTheme="majorBidi" w:hAnsiTheme="majorBidi" w:cstheme="majorBidi"/>
          <w:bCs/>
          <w:i/>
          <w:iCs/>
          <w:sz w:val="26"/>
          <w:szCs w:val="26"/>
        </w:rPr>
        <w:t>Texte et idéologie : valeurs, hiérarchies et évaluations dans l'œuvre  littéraire</w:t>
      </w:r>
      <w:r w:rsidRPr="00006DC5">
        <w:rPr>
          <w:rFonts w:asciiTheme="majorBidi" w:hAnsiTheme="majorBidi" w:cstheme="majorBidi"/>
          <w:bCs/>
          <w:sz w:val="26"/>
          <w:szCs w:val="26"/>
        </w:rPr>
        <w:t xml:space="preserve">. Ed.PUF, Paris,  1984 </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HAMON, Philippe.  «  </w:t>
      </w:r>
      <w:r w:rsidRPr="00006DC5">
        <w:rPr>
          <w:rFonts w:asciiTheme="majorBidi" w:hAnsiTheme="majorBidi" w:cstheme="majorBidi"/>
          <w:bCs/>
          <w:i/>
          <w:iCs/>
          <w:sz w:val="26"/>
          <w:szCs w:val="26"/>
        </w:rPr>
        <w:t>Le Personnel du roman : le système des personnages dans les «Rougon-Maquart» d'émile Zola</w:t>
      </w:r>
      <w:r w:rsidRPr="00006DC5">
        <w:rPr>
          <w:rFonts w:asciiTheme="majorBidi" w:hAnsiTheme="majorBidi" w:cstheme="majorBidi"/>
          <w:bCs/>
          <w:sz w:val="26"/>
          <w:szCs w:val="26"/>
        </w:rPr>
        <w:t>. » ed.Droz, Genève, 1983.</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HAMON, Philippe.  « </w:t>
      </w:r>
      <w:r w:rsidRPr="00006DC5">
        <w:rPr>
          <w:rFonts w:asciiTheme="majorBidi" w:hAnsiTheme="majorBidi" w:cstheme="majorBidi"/>
          <w:bCs/>
          <w:i/>
          <w:sz w:val="26"/>
          <w:szCs w:val="26"/>
        </w:rPr>
        <w:t>Pour un statut sémiologique du personnage</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w:t>
      </w:r>
      <w:r w:rsidRPr="00006DC5">
        <w:rPr>
          <w:rFonts w:asciiTheme="majorBidi" w:hAnsiTheme="majorBidi" w:cstheme="majorBidi"/>
          <w:bCs/>
          <w:sz w:val="26"/>
          <w:szCs w:val="26"/>
        </w:rPr>
        <w:t xml:space="preserve">, in </w:t>
      </w:r>
      <w:r w:rsidRPr="00006DC5">
        <w:rPr>
          <w:rFonts w:asciiTheme="majorBidi" w:hAnsiTheme="majorBidi" w:cstheme="majorBidi"/>
          <w:bCs/>
          <w:i/>
          <w:iCs/>
          <w:sz w:val="26"/>
          <w:szCs w:val="26"/>
        </w:rPr>
        <w:t>Poétique du récit</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récit</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sz w:val="26"/>
          <w:szCs w:val="26"/>
        </w:rPr>
        <w:t xml:space="preserve"> / éd. Seuil, Paris, 1977.</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HAMON, Philippe. «  </w:t>
      </w:r>
      <w:r w:rsidRPr="00006DC5">
        <w:rPr>
          <w:rFonts w:asciiTheme="majorBidi" w:hAnsiTheme="majorBidi" w:cstheme="majorBidi"/>
          <w:bCs/>
          <w:i/>
          <w:iCs/>
          <w:sz w:val="26"/>
          <w:szCs w:val="26"/>
        </w:rPr>
        <w:t>Introduction à l'analyse</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i/>
          <w:iCs/>
          <w:sz w:val="26"/>
          <w:szCs w:val="26"/>
        </w:rPr>
        <w:t xml:space="preserve"> du descriptif</w:t>
      </w:r>
      <w:r w:rsidRPr="00006DC5">
        <w:rPr>
          <w:rFonts w:asciiTheme="majorBidi" w:hAnsiTheme="majorBidi" w:cstheme="majorBidi"/>
          <w:bCs/>
          <w:sz w:val="26"/>
          <w:szCs w:val="26"/>
        </w:rPr>
        <w:t xml:space="preserve">. »ed. Hachette, Paris, 1981 </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ISER, W. « </w:t>
      </w:r>
      <w:r w:rsidRPr="00006DC5">
        <w:rPr>
          <w:rFonts w:asciiTheme="majorBidi" w:hAnsiTheme="majorBidi" w:cstheme="majorBidi"/>
          <w:bCs/>
          <w:i/>
          <w:iCs/>
          <w:sz w:val="26"/>
          <w:szCs w:val="26"/>
        </w:rPr>
        <w:t>L'acte de lecture. Théorie de l'effet esthétique »</w:t>
      </w:r>
      <w:r w:rsidRPr="00006DC5">
        <w:rPr>
          <w:rFonts w:asciiTheme="majorBidi" w:hAnsiTheme="majorBidi" w:cstheme="majorBidi"/>
          <w:bCs/>
          <w:sz w:val="26"/>
          <w:szCs w:val="26"/>
        </w:rPr>
        <w:t>,ed.Madagra, Bruxelles, 1985</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lastRenderedPageBreak/>
        <w:t>JAKOBSON Roman « </w:t>
      </w:r>
      <w:r w:rsidRPr="00006DC5">
        <w:rPr>
          <w:rFonts w:asciiTheme="majorBidi" w:hAnsiTheme="majorBidi" w:cstheme="majorBidi"/>
          <w:i/>
          <w:iCs/>
          <w:sz w:val="26"/>
          <w:szCs w:val="26"/>
        </w:rPr>
        <w:t xml:space="preserve">Essais de Linguistique Générale » </w:t>
      </w:r>
      <w:r w:rsidRPr="00006DC5">
        <w:rPr>
          <w:rFonts w:asciiTheme="majorBidi" w:hAnsiTheme="majorBidi" w:cstheme="majorBidi"/>
          <w:sz w:val="26"/>
          <w:szCs w:val="26"/>
        </w:rPr>
        <w:t>ed.Editions de Minuit Trad. N. Ruwet. Paris, 1963.</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JAUSS, H.-R.,  «  </w:t>
      </w:r>
      <w:r w:rsidRPr="00006DC5">
        <w:rPr>
          <w:rFonts w:asciiTheme="majorBidi" w:hAnsiTheme="majorBidi" w:cstheme="majorBidi"/>
          <w:bCs/>
          <w:i/>
          <w:iCs/>
          <w:sz w:val="26"/>
          <w:szCs w:val="26"/>
        </w:rPr>
        <w:t>Pour une esthétique de la réception »</w:t>
      </w:r>
      <w:r w:rsidRPr="00006DC5">
        <w:rPr>
          <w:rFonts w:asciiTheme="majorBidi" w:hAnsiTheme="majorBidi" w:cstheme="majorBidi"/>
          <w:bCs/>
          <w:sz w:val="26"/>
          <w:szCs w:val="26"/>
        </w:rPr>
        <w:t>,ed. Gallimard, Paris, 1974</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Jouve</w:t>
      </w:r>
      <w:r w:rsidRPr="00006DC5">
        <w:rPr>
          <w:rFonts w:asciiTheme="majorBidi" w:hAnsiTheme="majorBidi" w:cstheme="majorBidi"/>
          <w:bCs/>
          <w:sz w:val="26"/>
          <w:szCs w:val="26"/>
        </w:rPr>
        <w:t xml:space="preserve"> Vincent </w:t>
      </w:r>
      <w:r w:rsidRPr="00006DC5">
        <w:rPr>
          <w:rFonts w:asciiTheme="majorBidi" w:hAnsiTheme="majorBidi" w:cstheme="majorBidi"/>
          <w:bCs/>
          <w:i/>
          <w:sz w:val="26"/>
          <w:szCs w:val="26"/>
        </w:rPr>
        <w:t> «  l’effet personnage</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xml:space="preserve"> dans le roman »</w:t>
      </w:r>
      <w:r w:rsidRPr="00006DC5">
        <w:rPr>
          <w:rFonts w:asciiTheme="majorBidi" w:hAnsiTheme="majorBidi" w:cstheme="majorBidi"/>
          <w:bCs/>
          <w:sz w:val="26"/>
          <w:szCs w:val="26"/>
        </w:rPr>
        <w:t>  ed. PUF, Paris,1998</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JOUVE Vincent, « </w:t>
      </w:r>
      <w:r w:rsidRPr="00006DC5">
        <w:rPr>
          <w:rFonts w:asciiTheme="majorBidi" w:hAnsiTheme="majorBidi" w:cstheme="majorBidi"/>
          <w:bCs/>
          <w:i/>
          <w:iCs/>
          <w:sz w:val="26"/>
          <w:szCs w:val="26"/>
        </w:rPr>
        <w:t>La lecture</w:t>
      </w:r>
      <w:r w:rsidRPr="00006DC5">
        <w:rPr>
          <w:rFonts w:asciiTheme="majorBidi" w:hAnsiTheme="majorBidi" w:cstheme="majorBidi"/>
          <w:bCs/>
          <w:sz w:val="26"/>
          <w:szCs w:val="26"/>
        </w:rPr>
        <w:t> » ed. Hachette supérieur, Paris, 1993. P38</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JOZSA, Pierre et LEENHARDT, Jaques. « </w:t>
      </w:r>
      <w:r w:rsidRPr="00006DC5">
        <w:rPr>
          <w:rFonts w:asciiTheme="majorBidi" w:hAnsiTheme="majorBidi" w:cstheme="majorBidi"/>
          <w:bCs/>
          <w:i/>
          <w:iCs/>
          <w:sz w:val="26"/>
          <w:szCs w:val="26"/>
        </w:rPr>
        <w:t>Lire la lecture : essais de sociologie de la lecture</w:t>
      </w:r>
      <w:r w:rsidRPr="00006DC5">
        <w:rPr>
          <w:rFonts w:asciiTheme="majorBidi" w:hAnsiTheme="majorBidi" w:cstheme="majorBidi"/>
          <w:bCs/>
          <w:sz w:val="26"/>
          <w:szCs w:val="26"/>
        </w:rPr>
        <w:t>. » ed. Sycomore, Paris, 1982.</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Jung</w:t>
      </w:r>
      <w:r w:rsidRPr="00006DC5">
        <w:rPr>
          <w:rFonts w:asciiTheme="majorBidi" w:hAnsiTheme="majorBidi" w:cstheme="majorBidi"/>
          <w:bCs/>
          <w:sz w:val="26"/>
          <w:szCs w:val="26"/>
        </w:rPr>
        <w:t xml:space="preserve"> Charles Gustav «  </w:t>
      </w:r>
      <w:r w:rsidRPr="00006DC5">
        <w:rPr>
          <w:rFonts w:asciiTheme="majorBidi" w:hAnsiTheme="majorBidi" w:cstheme="majorBidi"/>
          <w:bCs/>
          <w:i/>
          <w:sz w:val="26"/>
          <w:szCs w:val="26"/>
        </w:rPr>
        <w:t>Psychologie de l’inconscient</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w:t>
      </w:r>
      <w:r w:rsidRPr="00006DC5">
        <w:rPr>
          <w:rFonts w:asciiTheme="majorBidi" w:hAnsiTheme="majorBidi" w:cstheme="majorBidi"/>
          <w:bCs/>
          <w:sz w:val="26"/>
          <w:szCs w:val="26"/>
        </w:rPr>
        <w:t>  ed. georg, Genève, 1952</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KERBRAT ORECCHINI, C</w:t>
      </w:r>
      <w:r w:rsidRPr="00006DC5">
        <w:rPr>
          <w:rFonts w:asciiTheme="majorBidi" w:hAnsiTheme="majorBidi" w:cstheme="majorBidi"/>
          <w:bCs/>
          <w:i/>
          <w:iCs/>
          <w:sz w:val="26"/>
          <w:szCs w:val="26"/>
        </w:rPr>
        <w:t>., « L’Implicite »</w:t>
      </w:r>
      <w:r w:rsidRPr="00006DC5">
        <w:rPr>
          <w:rFonts w:asciiTheme="majorBidi" w:hAnsiTheme="majorBidi" w:cstheme="majorBidi"/>
          <w:bCs/>
          <w:sz w:val="26"/>
          <w:szCs w:val="26"/>
        </w:rPr>
        <w:t>, Paris, Colin, 1986</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KRISTEVA Julia « </w:t>
      </w:r>
      <w:r w:rsidRPr="00006DC5">
        <w:rPr>
          <w:rFonts w:asciiTheme="majorBidi" w:hAnsiTheme="majorBidi" w:cstheme="majorBidi"/>
          <w:i/>
          <w:iCs/>
          <w:sz w:val="26"/>
          <w:szCs w:val="26"/>
        </w:rPr>
        <w:t xml:space="preserve">Recherches pour une sémanalyse. » </w:t>
      </w:r>
      <w:r w:rsidRPr="00006DC5">
        <w:rPr>
          <w:rFonts w:asciiTheme="majorBidi" w:hAnsiTheme="majorBidi" w:cstheme="majorBidi"/>
          <w:sz w:val="26"/>
          <w:szCs w:val="26"/>
        </w:rPr>
        <w:t>ed.Seuil. Paris, 1978</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Kundera</w:t>
      </w:r>
      <w:r w:rsidRPr="00006DC5">
        <w:rPr>
          <w:rFonts w:asciiTheme="majorBidi" w:hAnsiTheme="majorBidi" w:cstheme="majorBidi"/>
          <w:bCs/>
          <w:sz w:val="26"/>
          <w:szCs w:val="26"/>
        </w:rPr>
        <w:t xml:space="preserve"> Milan,  « </w:t>
      </w:r>
      <w:r w:rsidRPr="00006DC5">
        <w:rPr>
          <w:rFonts w:asciiTheme="majorBidi" w:hAnsiTheme="majorBidi" w:cstheme="majorBidi"/>
          <w:bCs/>
          <w:i/>
          <w:sz w:val="26"/>
          <w:szCs w:val="26"/>
        </w:rPr>
        <w:t>l’art du roman »</w:t>
      </w:r>
      <w:r w:rsidRPr="00006DC5">
        <w:rPr>
          <w:rFonts w:asciiTheme="majorBidi" w:hAnsiTheme="majorBidi" w:cstheme="majorBidi"/>
          <w:bCs/>
          <w:sz w:val="26"/>
          <w:szCs w:val="26"/>
        </w:rPr>
        <w:t>  ed Gallimard, Paris, 1995</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LACAN Jacques « </w:t>
      </w:r>
      <w:r w:rsidRPr="00006DC5">
        <w:rPr>
          <w:rFonts w:asciiTheme="majorBidi" w:hAnsiTheme="majorBidi" w:cstheme="majorBidi"/>
          <w:i/>
          <w:iCs/>
          <w:sz w:val="26"/>
          <w:szCs w:val="26"/>
        </w:rPr>
        <w:t>Ecrits</w:t>
      </w:r>
      <w:r w:rsidRPr="00006DC5">
        <w:rPr>
          <w:rFonts w:asciiTheme="majorBidi" w:hAnsiTheme="majorBidi" w:cstheme="majorBidi"/>
          <w:sz w:val="26"/>
          <w:szCs w:val="26"/>
        </w:rPr>
        <w:t>. » ed.Seuil. Paris, 1966</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Style w:val="lev"/>
          <w:rFonts w:asciiTheme="majorBidi" w:hAnsiTheme="majorBidi" w:cstheme="majorBidi"/>
          <w:b w:val="0"/>
          <w:caps/>
          <w:sz w:val="26"/>
          <w:szCs w:val="26"/>
        </w:rPr>
        <w:t>Laqueur</w:t>
      </w:r>
      <w:r w:rsidRPr="00006DC5">
        <w:rPr>
          <w:rStyle w:val="lev"/>
          <w:rFonts w:asciiTheme="majorBidi" w:hAnsiTheme="majorBidi" w:cstheme="majorBidi"/>
          <w:b w:val="0"/>
          <w:sz w:val="26"/>
          <w:szCs w:val="26"/>
        </w:rPr>
        <w:t xml:space="preserve">  W</w:t>
      </w:r>
      <w:r w:rsidRPr="00006DC5">
        <w:rPr>
          <w:rFonts w:asciiTheme="majorBidi" w:hAnsiTheme="majorBidi" w:cstheme="majorBidi"/>
          <w:bCs/>
          <w:sz w:val="26"/>
          <w:szCs w:val="26"/>
        </w:rPr>
        <w:t>., « </w:t>
      </w:r>
      <w:r w:rsidRPr="00006DC5">
        <w:rPr>
          <w:rStyle w:val="Accentuation"/>
          <w:rFonts w:asciiTheme="majorBidi" w:hAnsiTheme="majorBidi" w:cstheme="majorBidi"/>
          <w:bCs/>
          <w:sz w:val="26"/>
          <w:szCs w:val="26"/>
        </w:rPr>
        <w:t>Le Terrorisme »</w:t>
      </w:r>
      <w:r w:rsidRPr="00006DC5">
        <w:rPr>
          <w:rFonts w:asciiTheme="majorBidi" w:hAnsiTheme="majorBidi" w:cstheme="majorBidi"/>
          <w:bCs/>
          <w:sz w:val="26"/>
          <w:szCs w:val="26"/>
        </w:rPr>
        <w:t>, ed.PUF, Paris, 1979</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LEVI-STRAUSS, Claude.  « </w:t>
      </w:r>
      <w:r w:rsidRPr="00006DC5">
        <w:rPr>
          <w:rFonts w:asciiTheme="majorBidi" w:hAnsiTheme="majorBidi" w:cstheme="majorBidi"/>
          <w:bCs/>
          <w:i/>
          <w:iCs/>
          <w:sz w:val="26"/>
          <w:szCs w:val="26"/>
        </w:rPr>
        <w:t>Anthropologie structurale</w:t>
      </w:r>
      <w:r w:rsidRPr="00006DC5">
        <w:rPr>
          <w:rFonts w:asciiTheme="majorBidi" w:hAnsiTheme="majorBidi" w:cstheme="majorBidi"/>
          <w:bCs/>
          <w:sz w:val="26"/>
          <w:szCs w:val="26"/>
        </w:rPr>
        <w:t>. » ed.Plon, Paris, 1958.</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LUKACS Georg.  « </w:t>
      </w:r>
      <w:r w:rsidRPr="00006DC5">
        <w:rPr>
          <w:rFonts w:asciiTheme="majorBidi" w:hAnsiTheme="majorBidi" w:cstheme="majorBidi"/>
          <w:bCs/>
          <w:i/>
          <w:iCs/>
          <w:sz w:val="26"/>
          <w:szCs w:val="26"/>
        </w:rPr>
        <w:t>La théorie du roman »</w:t>
      </w:r>
      <w:r w:rsidRPr="00006DC5">
        <w:rPr>
          <w:rFonts w:asciiTheme="majorBidi" w:hAnsiTheme="majorBidi" w:cstheme="majorBidi"/>
          <w:bCs/>
          <w:sz w:val="26"/>
          <w:szCs w:val="26"/>
        </w:rPr>
        <w:t xml:space="preserve">  trad. de l'allemand par Jean Clairevoye, ed.Gallimard Paris :, 1968. </w:t>
      </w:r>
    </w:p>
    <w:p w:rsidR="000C7F93" w:rsidRPr="00006DC5" w:rsidRDefault="000C7F93" w:rsidP="000C7F93">
      <w:pPr>
        <w:pStyle w:val="NormalWeb"/>
        <w:spacing w:line="360" w:lineRule="auto"/>
        <w:rPr>
          <w:rFonts w:asciiTheme="majorBidi" w:hAnsiTheme="majorBidi" w:cstheme="majorBidi"/>
          <w:bCs/>
          <w:color w:val="auto"/>
          <w:sz w:val="26"/>
          <w:szCs w:val="26"/>
        </w:rPr>
      </w:pPr>
      <w:r w:rsidRPr="00006DC5">
        <w:rPr>
          <w:rFonts w:asciiTheme="majorBidi" w:hAnsiTheme="majorBidi" w:cstheme="majorBidi"/>
          <w:bCs/>
          <w:color w:val="auto"/>
          <w:sz w:val="26"/>
          <w:szCs w:val="26"/>
        </w:rPr>
        <w:t>LUKACS Georges,  « </w:t>
      </w:r>
      <w:r w:rsidRPr="00006DC5">
        <w:rPr>
          <w:rFonts w:asciiTheme="majorBidi" w:hAnsiTheme="majorBidi" w:cstheme="majorBidi"/>
          <w:bCs/>
          <w:i/>
          <w:iCs/>
          <w:color w:val="auto"/>
          <w:sz w:val="26"/>
          <w:szCs w:val="26"/>
        </w:rPr>
        <w:t>Le Roman historique »</w:t>
      </w:r>
      <w:r w:rsidRPr="00006DC5">
        <w:rPr>
          <w:rFonts w:asciiTheme="majorBidi" w:hAnsiTheme="majorBidi" w:cstheme="majorBidi"/>
          <w:bCs/>
          <w:color w:val="auto"/>
          <w:sz w:val="26"/>
          <w:szCs w:val="26"/>
        </w:rPr>
        <w:t>, traduit par Robert Sailley, Paris, Payot, coll. « Petite Bibliothèque Payot », 2000.</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lastRenderedPageBreak/>
        <w:t xml:space="preserve">LYSOE Eric, </w:t>
      </w:r>
      <w:r w:rsidRPr="00006DC5">
        <w:rPr>
          <w:rFonts w:asciiTheme="majorBidi" w:hAnsiTheme="majorBidi" w:cstheme="majorBidi"/>
          <w:i/>
          <w:iCs/>
          <w:sz w:val="26"/>
          <w:szCs w:val="26"/>
        </w:rPr>
        <w:t>« du fantastique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des origines à l’origine du fantastique : Jean Ray et l’  « inquiétante étrangeté</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 » </w:t>
      </w:r>
      <w:r w:rsidRPr="00006DC5">
        <w:rPr>
          <w:rFonts w:asciiTheme="majorBidi" w:hAnsiTheme="majorBidi" w:cstheme="majorBidi"/>
          <w:sz w:val="26"/>
          <w:szCs w:val="26"/>
        </w:rPr>
        <w:t>in Francfonia, numéro 007, université de cadiz, pp225-253, 1998</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 xml:space="preserve">LYSOE Eric, </w:t>
      </w:r>
      <w:r w:rsidRPr="00006DC5">
        <w:rPr>
          <w:rFonts w:asciiTheme="majorBidi" w:hAnsiTheme="majorBidi" w:cstheme="majorBidi"/>
          <w:i/>
          <w:iCs/>
          <w:sz w:val="26"/>
          <w:szCs w:val="26"/>
        </w:rPr>
        <w:t>« pour une théorie générale du fantastique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fantastique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w:t>
      </w:r>
      <w:r w:rsidRPr="00006DC5">
        <w:rPr>
          <w:rFonts w:asciiTheme="majorBidi" w:hAnsiTheme="majorBidi" w:cstheme="majorBidi"/>
          <w:sz w:val="26"/>
          <w:szCs w:val="26"/>
        </w:rPr>
        <w:t xml:space="preserve">  in coloquium Helveticum, n°33, 2002, pp.37-66</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MAINGUENEAU Dominique, « </w:t>
      </w:r>
      <w:r w:rsidRPr="00006DC5">
        <w:rPr>
          <w:rFonts w:asciiTheme="majorBidi" w:hAnsiTheme="majorBidi" w:cstheme="majorBidi"/>
          <w:bCs/>
          <w:i/>
          <w:iCs/>
          <w:sz w:val="26"/>
          <w:szCs w:val="26"/>
        </w:rPr>
        <w:t>Pragmatique pour le discours littéraire »</w:t>
      </w:r>
      <w:r w:rsidRPr="00006DC5">
        <w:rPr>
          <w:rFonts w:asciiTheme="majorBidi" w:hAnsiTheme="majorBidi" w:cstheme="majorBidi"/>
          <w:bCs/>
          <w:sz w:val="26"/>
          <w:szCs w:val="26"/>
        </w:rPr>
        <w:t>, ed. Bordas, Paris, 1990</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MAINGUENEAU Dominique. « </w:t>
      </w:r>
      <w:r w:rsidRPr="00006DC5">
        <w:rPr>
          <w:rFonts w:asciiTheme="majorBidi" w:hAnsiTheme="majorBidi" w:cstheme="majorBidi"/>
          <w:bCs/>
          <w:i/>
          <w:iCs/>
          <w:sz w:val="26"/>
          <w:szCs w:val="26"/>
        </w:rPr>
        <w:t>Le contexte de l'œuvre  littéraire »</w:t>
      </w:r>
      <w:r w:rsidRPr="00006DC5">
        <w:rPr>
          <w:rFonts w:asciiTheme="majorBidi" w:hAnsiTheme="majorBidi" w:cstheme="majorBidi"/>
          <w:bCs/>
          <w:sz w:val="26"/>
          <w:szCs w:val="26"/>
        </w:rPr>
        <w:t xml:space="preserve">, ed. Dunod, Paris, 1993. </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MANNONI Octave « </w:t>
      </w:r>
      <w:r w:rsidRPr="00006DC5">
        <w:rPr>
          <w:rFonts w:asciiTheme="majorBidi" w:hAnsiTheme="majorBidi" w:cstheme="majorBidi"/>
          <w:i/>
          <w:iCs/>
          <w:sz w:val="26"/>
          <w:szCs w:val="26"/>
        </w:rPr>
        <w:t>Clefs pour l’imaginaire ou l’autre scène ».</w:t>
      </w:r>
      <w:r w:rsidRPr="00006DC5">
        <w:rPr>
          <w:rFonts w:asciiTheme="majorBidi" w:hAnsiTheme="majorBidi" w:cstheme="majorBidi"/>
          <w:sz w:val="26"/>
          <w:szCs w:val="26"/>
        </w:rPr>
        <w:t>ed.</w:t>
      </w:r>
      <w:r w:rsidRPr="00006DC5">
        <w:rPr>
          <w:rFonts w:asciiTheme="majorBidi" w:hAnsiTheme="majorBidi" w:cstheme="majorBidi"/>
          <w:i/>
          <w:iCs/>
          <w:sz w:val="26"/>
          <w:szCs w:val="26"/>
        </w:rPr>
        <w:t xml:space="preserve"> </w:t>
      </w:r>
      <w:r w:rsidRPr="00006DC5">
        <w:rPr>
          <w:rFonts w:asciiTheme="majorBidi" w:hAnsiTheme="majorBidi" w:cstheme="majorBidi"/>
          <w:sz w:val="26"/>
          <w:szCs w:val="26"/>
        </w:rPr>
        <w:t>Seuil. Paris, 1969</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MAURON Charles « </w:t>
      </w:r>
      <w:r w:rsidRPr="00006DC5">
        <w:rPr>
          <w:rFonts w:asciiTheme="majorBidi" w:hAnsiTheme="majorBidi" w:cstheme="majorBidi"/>
          <w:i/>
          <w:iCs/>
          <w:sz w:val="26"/>
          <w:szCs w:val="26"/>
        </w:rPr>
        <w:t>Des métaphores obsédantes au mythe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personnel. </w:t>
      </w:r>
      <w:r w:rsidRPr="00006DC5">
        <w:rPr>
          <w:rFonts w:asciiTheme="majorBidi" w:hAnsiTheme="majorBidi" w:cstheme="majorBidi"/>
          <w:sz w:val="26"/>
          <w:szCs w:val="26"/>
        </w:rPr>
        <w:t>ed.Corti. Paris, 1983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MAURON Charles « </w:t>
      </w:r>
      <w:r w:rsidRPr="00006DC5">
        <w:rPr>
          <w:rFonts w:asciiTheme="majorBidi" w:hAnsiTheme="majorBidi" w:cstheme="majorBidi"/>
          <w:i/>
          <w:iCs/>
          <w:sz w:val="26"/>
          <w:szCs w:val="26"/>
        </w:rPr>
        <w:t>Introduction à la psycho-critique »</w:t>
      </w:r>
      <w:r w:rsidRPr="00006DC5">
        <w:rPr>
          <w:rFonts w:asciiTheme="majorBidi" w:hAnsiTheme="majorBidi" w:cstheme="majorBidi"/>
          <w:sz w:val="26"/>
          <w:szCs w:val="26"/>
        </w:rPr>
        <w:t>ed.Corti. Paris, 1963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MAURUS Véronique « </w:t>
      </w:r>
      <w:r w:rsidRPr="00006DC5">
        <w:rPr>
          <w:rFonts w:asciiTheme="majorBidi" w:hAnsiTheme="majorBidi" w:cstheme="majorBidi"/>
          <w:i/>
          <w:iCs/>
          <w:sz w:val="26"/>
          <w:szCs w:val="26"/>
        </w:rPr>
        <w:t xml:space="preserve">Voyage au pays des mythes. </w:t>
      </w:r>
      <w:r w:rsidRPr="00006DC5">
        <w:rPr>
          <w:rFonts w:asciiTheme="majorBidi" w:hAnsiTheme="majorBidi" w:cstheme="majorBidi"/>
          <w:sz w:val="26"/>
          <w:szCs w:val="26"/>
        </w:rPr>
        <w:t>ed.Calmann-Lévy. Paris, 1999</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Michel Tournier, « </w:t>
      </w:r>
      <w:r w:rsidRPr="00006DC5">
        <w:rPr>
          <w:rFonts w:asciiTheme="majorBidi" w:hAnsiTheme="majorBidi" w:cstheme="majorBidi"/>
          <w:bCs/>
          <w:i/>
          <w:iCs/>
          <w:sz w:val="26"/>
          <w:szCs w:val="26"/>
        </w:rPr>
        <w:t>Le Vol du Vampire. Notes de lecture »</w:t>
      </w:r>
      <w:r w:rsidRPr="00006DC5">
        <w:rPr>
          <w:rFonts w:asciiTheme="majorBidi" w:hAnsiTheme="majorBidi" w:cstheme="majorBidi"/>
          <w:bCs/>
          <w:sz w:val="26"/>
          <w:szCs w:val="26"/>
        </w:rPr>
        <w:t>, ed.Mercure de France, Paris,1981</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MILNER Max « </w:t>
      </w:r>
      <w:r w:rsidRPr="00006DC5">
        <w:rPr>
          <w:rFonts w:asciiTheme="majorBidi" w:hAnsiTheme="majorBidi" w:cstheme="majorBidi"/>
          <w:i/>
          <w:iCs/>
          <w:sz w:val="26"/>
          <w:szCs w:val="26"/>
        </w:rPr>
        <w:t xml:space="preserve">Freud et l’interprétation de la littérature. </w:t>
      </w:r>
      <w:r w:rsidRPr="00006DC5">
        <w:rPr>
          <w:rFonts w:asciiTheme="majorBidi" w:hAnsiTheme="majorBidi" w:cstheme="majorBidi"/>
          <w:sz w:val="26"/>
          <w:szCs w:val="26"/>
        </w:rPr>
        <w:t>ed.Sedes, Paris, 1997.</w:t>
      </w:r>
    </w:p>
    <w:p w:rsidR="000C7F93" w:rsidRPr="00006DC5" w:rsidRDefault="000C7F93" w:rsidP="000C7F93">
      <w:pPr>
        <w:spacing w:before="100" w:beforeAutospacing="1" w:after="100" w:afterAutospacing="1" w:line="360" w:lineRule="auto"/>
        <w:rPr>
          <w:rFonts w:asciiTheme="majorBidi" w:hAnsiTheme="majorBidi" w:cstheme="majorBidi"/>
          <w:bCs/>
          <w:sz w:val="26"/>
          <w:szCs w:val="26"/>
        </w:rPr>
      </w:pPr>
      <w:r w:rsidRPr="00006DC5">
        <w:rPr>
          <w:rFonts w:asciiTheme="majorBidi" w:hAnsiTheme="majorBidi" w:cstheme="majorBidi"/>
          <w:bCs/>
          <w:sz w:val="26"/>
          <w:szCs w:val="26"/>
        </w:rPr>
        <w:t xml:space="preserve">MITTERRAND Henri  «  </w:t>
      </w:r>
      <w:r w:rsidRPr="00006DC5">
        <w:rPr>
          <w:rFonts w:asciiTheme="majorBidi" w:hAnsiTheme="majorBidi" w:cstheme="majorBidi"/>
          <w:bCs/>
          <w:i/>
          <w:iCs/>
          <w:sz w:val="26"/>
          <w:szCs w:val="26"/>
        </w:rPr>
        <w:t>Le Regard et le signe : poétique du roman réaliste et naturaliste</w:t>
      </w:r>
      <w:r w:rsidRPr="00006DC5">
        <w:rPr>
          <w:rFonts w:asciiTheme="majorBidi" w:hAnsiTheme="majorBidi" w:cstheme="majorBidi"/>
          <w:bCs/>
          <w:sz w:val="26"/>
          <w:szCs w:val="26"/>
        </w:rPr>
        <w:t>» ed.PUF, Paris, 1987.-P201</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MOESCHLER, Jacques.  «  </w:t>
      </w:r>
      <w:r w:rsidRPr="00006DC5">
        <w:rPr>
          <w:rFonts w:asciiTheme="majorBidi" w:hAnsiTheme="majorBidi" w:cstheme="majorBidi"/>
          <w:bCs/>
          <w:i/>
          <w:iCs/>
          <w:sz w:val="26"/>
          <w:szCs w:val="26"/>
        </w:rPr>
        <w:t>Théorie pragmatique et pragmatique conversationnelle</w:t>
      </w:r>
      <w:r w:rsidRPr="00006DC5">
        <w:rPr>
          <w:rFonts w:asciiTheme="majorBidi" w:hAnsiTheme="majorBidi" w:cstheme="majorBidi"/>
          <w:bCs/>
          <w:sz w:val="26"/>
          <w:szCs w:val="26"/>
        </w:rPr>
        <w:t xml:space="preserve">. » ed. A. Colin, Paris, 1996 </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Montalbetti</w:t>
      </w:r>
      <w:r w:rsidRPr="00006DC5">
        <w:rPr>
          <w:rFonts w:asciiTheme="majorBidi" w:hAnsiTheme="majorBidi" w:cstheme="majorBidi"/>
          <w:bCs/>
          <w:sz w:val="26"/>
          <w:szCs w:val="26"/>
        </w:rPr>
        <w:t xml:space="preserve"> Christine  « </w:t>
      </w:r>
      <w:r w:rsidRPr="00006DC5">
        <w:rPr>
          <w:rFonts w:asciiTheme="majorBidi" w:hAnsiTheme="majorBidi" w:cstheme="majorBidi"/>
          <w:bCs/>
          <w:i/>
          <w:sz w:val="26"/>
          <w:szCs w:val="26"/>
        </w:rPr>
        <w:t>le personnage</w:t>
      </w:r>
      <w:r w:rsidR="00852315">
        <w:rPr>
          <w:rFonts w:asciiTheme="majorBidi" w:hAnsiTheme="majorBidi" w:cstheme="majorBidi"/>
          <w:bCs/>
          <w: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asciiTheme="majorBidi" w:hAnsiTheme="majorBidi" w:cstheme="majorBidi"/>
          <w:bCs/>
          <w:i/>
          <w:sz w:val="26"/>
          <w:szCs w:val="26"/>
        </w:rPr>
        <w:fldChar w:fldCharType="end"/>
      </w:r>
      <w:r w:rsidRPr="00006DC5">
        <w:rPr>
          <w:rFonts w:asciiTheme="majorBidi" w:hAnsiTheme="majorBidi" w:cstheme="majorBidi"/>
          <w:bCs/>
          <w:i/>
          <w:sz w:val="26"/>
          <w:szCs w:val="26"/>
        </w:rPr>
        <w:t> »</w:t>
      </w:r>
      <w:r w:rsidRPr="00006DC5">
        <w:rPr>
          <w:rFonts w:asciiTheme="majorBidi" w:hAnsiTheme="majorBidi" w:cstheme="majorBidi"/>
          <w:bCs/>
          <w:sz w:val="26"/>
          <w:szCs w:val="26"/>
        </w:rPr>
        <w:t>  ed. Flammarion, Paris, 2003</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lastRenderedPageBreak/>
        <w:t>Munier</w:t>
      </w:r>
      <w:r w:rsidRPr="00006DC5">
        <w:rPr>
          <w:rFonts w:asciiTheme="majorBidi" w:hAnsiTheme="majorBidi" w:cstheme="majorBidi"/>
          <w:bCs/>
          <w:sz w:val="26"/>
          <w:szCs w:val="26"/>
        </w:rPr>
        <w:t xml:space="preserve"> Brigitte « figure mythiques et types romanesques » ed. L’harmattan , Paris 2003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NOIRAY Jacques « </w:t>
      </w:r>
      <w:r w:rsidRPr="00006DC5">
        <w:rPr>
          <w:rFonts w:asciiTheme="majorBidi" w:hAnsiTheme="majorBidi" w:cstheme="majorBidi"/>
          <w:i/>
          <w:iCs/>
          <w:sz w:val="26"/>
          <w:szCs w:val="26"/>
        </w:rPr>
        <w:t xml:space="preserve">Littératures francophones. </w:t>
      </w:r>
      <w:r w:rsidRPr="00006DC5">
        <w:rPr>
          <w:rFonts w:asciiTheme="majorBidi" w:hAnsiTheme="majorBidi" w:cstheme="majorBidi"/>
          <w:sz w:val="26"/>
          <w:szCs w:val="26"/>
        </w:rPr>
        <w:t xml:space="preserve">I </w:t>
      </w:r>
      <w:r w:rsidRPr="00006DC5">
        <w:rPr>
          <w:rFonts w:asciiTheme="majorBidi" w:hAnsiTheme="majorBidi" w:cstheme="majorBidi"/>
          <w:i/>
          <w:iCs/>
          <w:sz w:val="26"/>
          <w:szCs w:val="26"/>
        </w:rPr>
        <w:t xml:space="preserve">Le Maghreb ». </w:t>
      </w:r>
      <w:r w:rsidRPr="00006DC5">
        <w:rPr>
          <w:rFonts w:asciiTheme="majorBidi" w:hAnsiTheme="majorBidi" w:cstheme="majorBidi"/>
          <w:sz w:val="26"/>
          <w:szCs w:val="26"/>
        </w:rPr>
        <w:t>ed.Belin. Paris, 1996</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PAVEL, Thomas.  «  </w:t>
      </w:r>
      <w:r w:rsidRPr="00006DC5">
        <w:rPr>
          <w:rFonts w:asciiTheme="majorBidi" w:hAnsiTheme="majorBidi" w:cstheme="majorBidi"/>
          <w:bCs/>
          <w:i/>
          <w:iCs/>
          <w:sz w:val="26"/>
          <w:szCs w:val="26"/>
        </w:rPr>
        <w:t>Univers des la fiction</w:t>
      </w:r>
      <w:r w:rsidRPr="00006DC5">
        <w:rPr>
          <w:rFonts w:asciiTheme="majorBidi" w:hAnsiTheme="majorBidi" w:cstheme="majorBidi"/>
          <w:bCs/>
          <w:sz w:val="26"/>
          <w:szCs w:val="26"/>
        </w:rPr>
        <w:t xml:space="preserve">. » ed.Seuil, Paris, 1988. </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PICARD, Michel</w:t>
      </w:r>
      <w:r w:rsidRPr="00006DC5">
        <w:rPr>
          <w:rFonts w:asciiTheme="majorBidi" w:hAnsiTheme="majorBidi" w:cstheme="majorBidi"/>
          <w:bCs/>
          <w:i/>
          <w:iCs/>
          <w:sz w:val="26"/>
          <w:szCs w:val="26"/>
        </w:rPr>
        <w:t>,   «  La lecture comme jeu »</w:t>
      </w:r>
      <w:r w:rsidRPr="00006DC5">
        <w:rPr>
          <w:rFonts w:asciiTheme="majorBidi" w:hAnsiTheme="majorBidi" w:cstheme="majorBidi"/>
          <w:bCs/>
          <w:sz w:val="26"/>
          <w:szCs w:val="26"/>
        </w:rPr>
        <w:t>, ed.Minuit, Paris,1986</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Piégay-Gros</w:t>
      </w:r>
      <w:r w:rsidRPr="00006DC5">
        <w:rPr>
          <w:rFonts w:asciiTheme="majorBidi" w:hAnsiTheme="majorBidi" w:cstheme="majorBidi"/>
          <w:bCs/>
          <w:sz w:val="26"/>
          <w:szCs w:val="26"/>
        </w:rPr>
        <w:t xml:space="preserve"> Nathalie « </w:t>
      </w:r>
      <w:r w:rsidRPr="00006DC5">
        <w:rPr>
          <w:rFonts w:asciiTheme="majorBidi" w:hAnsiTheme="majorBidi" w:cstheme="majorBidi"/>
          <w:bCs/>
          <w:i/>
          <w:sz w:val="26"/>
          <w:szCs w:val="26"/>
        </w:rPr>
        <w:t> le lecteur »</w:t>
      </w:r>
      <w:r w:rsidRPr="00006DC5">
        <w:rPr>
          <w:rFonts w:asciiTheme="majorBidi" w:hAnsiTheme="majorBidi" w:cstheme="majorBidi"/>
          <w:bCs/>
          <w:sz w:val="26"/>
          <w:szCs w:val="26"/>
        </w:rPr>
        <w:t>  ed. Flammarion, Paris, 2002</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caps/>
          <w:sz w:val="26"/>
          <w:szCs w:val="26"/>
        </w:rPr>
        <w:t>Quesnel</w:t>
      </w:r>
      <w:r w:rsidRPr="00006DC5">
        <w:rPr>
          <w:rFonts w:asciiTheme="majorBidi" w:hAnsiTheme="majorBidi" w:cstheme="majorBidi"/>
          <w:bCs/>
          <w:sz w:val="26"/>
          <w:szCs w:val="26"/>
        </w:rPr>
        <w:t xml:space="preserve"> Alain  « </w:t>
      </w:r>
      <w:r w:rsidRPr="00006DC5">
        <w:rPr>
          <w:rFonts w:asciiTheme="majorBidi" w:hAnsiTheme="majorBidi" w:cstheme="majorBidi"/>
          <w:bCs/>
          <w:i/>
          <w:sz w:val="26"/>
          <w:szCs w:val="26"/>
        </w:rPr>
        <w:t>les mythes modernes »</w:t>
      </w:r>
      <w:r w:rsidRPr="00006DC5">
        <w:rPr>
          <w:rFonts w:asciiTheme="majorBidi" w:hAnsiTheme="majorBidi" w:cstheme="majorBidi"/>
          <w:bCs/>
          <w:sz w:val="26"/>
          <w:szCs w:val="26"/>
        </w:rPr>
        <w:t>  ed. PUF, Vendôme, 2003</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RANK Otto « </w:t>
      </w:r>
      <w:r w:rsidRPr="00006DC5">
        <w:rPr>
          <w:rFonts w:asciiTheme="majorBidi" w:hAnsiTheme="majorBidi" w:cstheme="majorBidi"/>
          <w:i/>
          <w:iCs/>
          <w:sz w:val="26"/>
          <w:szCs w:val="26"/>
        </w:rPr>
        <w:t>Le mythe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mythe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 la naissance du héros ». </w:t>
      </w:r>
      <w:r w:rsidRPr="00006DC5">
        <w:rPr>
          <w:rFonts w:asciiTheme="majorBidi" w:hAnsiTheme="majorBidi" w:cstheme="majorBidi"/>
          <w:sz w:val="26"/>
          <w:szCs w:val="26"/>
        </w:rPr>
        <w:t>Trad. sous la direction d’Elliot Klein. Ed.Payot. 1983.</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RASTIER, François. « </w:t>
      </w:r>
      <w:r w:rsidRPr="00006DC5">
        <w:rPr>
          <w:rFonts w:asciiTheme="majorBidi" w:hAnsiTheme="majorBidi" w:cstheme="majorBidi"/>
          <w:bCs/>
          <w:i/>
          <w:iCs/>
          <w:sz w:val="26"/>
          <w:szCs w:val="26"/>
        </w:rPr>
        <w:t>Sens et textualité</w:t>
      </w:r>
      <w:r w:rsidRPr="00006DC5">
        <w:rPr>
          <w:rFonts w:asciiTheme="majorBidi" w:hAnsiTheme="majorBidi" w:cstheme="majorBidi"/>
          <w:bCs/>
          <w:sz w:val="26"/>
          <w:szCs w:val="26"/>
        </w:rPr>
        <w:t xml:space="preserve">. » ed.Hachette, Paris, 1989. </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REIK Theodor « </w:t>
      </w:r>
      <w:r w:rsidRPr="00006DC5">
        <w:rPr>
          <w:rFonts w:asciiTheme="majorBidi" w:hAnsiTheme="majorBidi" w:cstheme="majorBidi"/>
          <w:i/>
          <w:iCs/>
          <w:sz w:val="26"/>
          <w:szCs w:val="26"/>
        </w:rPr>
        <w:t>Le rituel, psychanalyse</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psychanalyse</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xml:space="preserve"> des rites religieux. » </w:t>
      </w:r>
      <w:r w:rsidRPr="00006DC5">
        <w:rPr>
          <w:rFonts w:asciiTheme="majorBidi" w:hAnsiTheme="majorBidi" w:cstheme="majorBidi"/>
          <w:sz w:val="26"/>
          <w:szCs w:val="26"/>
        </w:rPr>
        <w:t>ed.Denoël. Paris, 1974</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REUTER Yves.  «  </w:t>
      </w:r>
      <w:r w:rsidRPr="00006DC5">
        <w:rPr>
          <w:rFonts w:asciiTheme="majorBidi" w:hAnsiTheme="majorBidi" w:cstheme="majorBidi"/>
          <w:bCs/>
          <w:i/>
          <w:iCs/>
          <w:sz w:val="26"/>
          <w:szCs w:val="26"/>
        </w:rPr>
        <w:t>Introduction à l'analyse</w:t>
      </w:r>
      <w:r w:rsidR="00852315">
        <w:rPr>
          <w:rFonts w:asciiTheme="majorBidi" w:hAnsiTheme="majorBidi" w:cstheme="majorBidi"/>
          <w:bCs/>
          <w:i/>
          <w:iCs/>
          <w:sz w:val="26"/>
          <w:szCs w:val="26"/>
        </w:rPr>
        <w:fldChar w:fldCharType="begin"/>
      </w:r>
      <w:r>
        <w:instrText xml:space="preserve"> XE "</w:instrText>
      </w:r>
      <w:r w:rsidRPr="001544B6">
        <w:rPr>
          <w:rFonts w:ascii="Calibri" w:hAnsi="Calibri"/>
          <w:color w:val="000000"/>
          <w:sz w:val="22"/>
          <w:szCs w:val="22"/>
        </w:rPr>
        <w:instrText>analyse</w:instrText>
      </w:r>
      <w:r>
        <w:instrText xml:space="preserve">" </w:instrText>
      </w:r>
      <w:r w:rsidR="00852315">
        <w:rPr>
          <w:rFonts w:asciiTheme="majorBidi" w:hAnsiTheme="majorBidi" w:cstheme="majorBidi"/>
          <w:bCs/>
          <w:i/>
          <w:iCs/>
          <w:sz w:val="26"/>
          <w:szCs w:val="26"/>
        </w:rPr>
        <w:fldChar w:fldCharType="end"/>
      </w:r>
      <w:r w:rsidRPr="00006DC5">
        <w:rPr>
          <w:rFonts w:asciiTheme="majorBidi" w:hAnsiTheme="majorBidi" w:cstheme="majorBidi"/>
          <w:bCs/>
          <w:i/>
          <w:iCs/>
          <w:sz w:val="26"/>
          <w:szCs w:val="26"/>
        </w:rPr>
        <w:t xml:space="preserve"> du roman</w:t>
      </w:r>
      <w:r w:rsidRPr="00006DC5">
        <w:rPr>
          <w:rFonts w:asciiTheme="majorBidi" w:hAnsiTheme="majorBidi" w:cstheme="majorBidi"/>
          <w:bCs/>
          <w:sz w:val="26"/>
          <w:szCs w:val="26"/>
        </w:rPr>
        <w:t>. », ed. Bordas, Paris, 1991.</w:t>
      </w:r>
    </w:p>
    <w:p w:rsidR="000C7F93" w:rsidRPr="00006DC5" w:rsidRDefault="000C7F93" w:rsidP="000C7F93">
      <w:pPr>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 xml:space="preserve">RICARDOU Jean. «  </w:t>
      </w:r>
      <w:r w:rsidRPr="00006DC5">
        <w:rPr>
          <w:rFonts w:asciiTheme="majorBidi" w:hAnsiTheme="majorBidi" w:cstheme="majorBidi"/>
          <w:bCs/>
          <w:i/>
          <w:iCs/>
          <w:sz w:val="26"/>
          <w:szCs w:val="26"/>
        </w:rPr>
        <w:t>Pour une théorie du nouveau roman</w:t>
      </w:r>
      <w:r w:rsidRPr="00006DC5">
        <w:rPr>
          <w:rFonts w:asciiTheme="majorBidi" w:hAnsiTheme="majorBidi" w:cstheme="majorBidi"/>
          <w:bCs/>
          <w:sz w:val="26"/>
          <w:szCs w:val="26"/>
        </w:rPr>
        <w:t>. » ed.Seuil, Paris, 1971.</w:t>
      </w:r>
    </w:p>
    <w:p w:rsidR="000C7F93" w:rsidRPr="00006DC5" w:rsidRDefault="000C7F93" w:rsidP="000C7F93">
      <w:pPr>
        <w:autoSpaceDE w:val="0"/>
        <w:autoSpaceDN w:val="0"/>
        <w:adjustRightInd w:val="0"/>
        <w:spacing w:before="100" w:beforeAutospacing="1" w:after="100" w:afterAutospacing="1" w:line="360" w:lineRule="auto"/>
        <w:jc w:val="both"/>
        <w:rPr>
          <w:rFonts w:asciiTheme="majorBidi" w:hAnsiTheme="majorBidi" w:cstheme="majorBidi"/>
          <w:bCs/>
          <w:sz w:val="26"/>
          <w:szCs w:val="26"/>
        </w:rPr>
      </w:pPr>
      <w:r w:rsidRPr="00006DC5">
        <w:rPr>
          <w:rFonts w:asciiTheme="majorBidi" w:hAnsiTheme="majorBidi" w:cstheme="majorBidi"/>
          <w:bCs/>
          <w:sz w:val="26"/>
          <w:szCs w:val="26"/>
        </w:rPr>
        <w:t>RIFFATERRE, M., « </w:t>
      </w:r>
      <w:r w:rsidRPr="00006DC5">
        <w:rPr>
          <w:rFonts w:asciiTheme="majorBidi" w:hAnsiTheme="majorBidi" w:cstheme="majorBidi"/>
          <w:bCs/>
          <w:i/>
          <w:sz w:val="26"/>
          <w:szCs w:val="26"/>
        </w:rPr>
        <w:t>L’illusion référentielle »</w:t>
      </w:r>
      <w:r w:rsidRPr="00006DC5">
        <w:rPr>
          <w:rFonts w:asciiTheme="majorBidi" w:hAnsiTheme="majorBidi" w:cstheme="majorBidi"/>
          <w:bCs/>
          <w:sz w:val="26"/>
          <w:szCs w:val="26"/>
        </w:rPr>
        <w:t xml:space="preserve"> ed.Seuil, Paris, 1982</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ROBERT Marthe « </w:t>
      </w:r>
      <w:r w:rsidRPr="00006DC5">
        <w:rPr>
          <w:rFonts w:asciiTheme="majorBidi" w:hAnsiTheme="majorBidi" w:cstheme="majorBidi"/>
          <w:i/>
          <w:iCs/>
          <w:sz w:val="26"/>
          <w:szCs w:val="26"/>
        </w:rPr>
        <w:t xml:space="preserve">Roman des origines et origines du roman », </w:t>
      </w:r>
      <w:r w:rsidRPr="00006DC5">
        <w:rPr>
          <w:rFonts w:asciiTheme="majorBidi" w:hAnsiTheme="majorBidi" w:cstheme="majorBidi"/>
          <w:sz w:val="26"/>
          <w:szCs w:val="26"/>
        </w:rPr>
        <w:t>ed.Grasset. Paris, 1972</w:t>
      </w:r>
    </w:p>
    <w:p w:rsidR="000C7F93" w:rsidRPr="00E50C3D"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lang w:val="en-US"/>
        </w:rPr>
      </w:pPr>
      <w:r w:rsidRPr="00006DC5">
        <w:rPr>
          <w:rFonts w:asciiTheme="majorBidi" w:hAnsiTheme="majorBidi" w:cstheme="majorBidi"/>
          <w:sz w:val="26"/>
          <w:szCs w:val="26"/>
        </w:rPr>
        <w:t>ROHEIM Géza  « </w:t>
      </w:r>
      <w:r w:rsidRPr="00006DC5">
        <w:rPr>
          <w:rFonts w:asciiTheme="majorBidi" w:hAnsiTheme="majorBidi" w:cstheme="majorBidi"/>
          <w:i/>
          <w:iCs/>
          <w:sz w:val="26"/>
          <w:szCs w:val="26"/>
        </w:rPr>
        <w:t xml:space="preserve">Psychanalyse et anthropologie ». </w:t>
      </w:r>
      <w:r w:rsidRPr="00E50C3D">
        <w:rPr>
          <w:rFonts w:asciiTheme="majorBidi" w:hAnsiTheme="majorBidi" w:cstheme="majorBidi"/>
          <w:sz w:val="26"/>
          <w:szCs w:val="26"/>
          <w:lang w:val="en-US"/>
        </w:rPr>
        <w:t>Trad. M. Moscovici. Gallimard. Paris, 1950</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ROSOLATO Guy « </w:t>
      </w:r>
      <w:r w:rsidRPr="00006DC5">
        <w:rPr>
          <w:rFonts w:asciiTheme="majorBidi" w:hAnsiTheme="majorBidi" w:cstheme="majorBidi"/>
          <w:i/>
          <w:iCs/>
          <w:sz w:val="26"/>
          <w:szCs w:val="26"/>
        </w:rPr>
        <w:t>Eléments de l’interprétation »</w:t>
      </w:r>
      <w:r w:rsidRPr="00006DC5">
        <w:rPr>
          <w:rFonts w:asciiTheme="majorBidi" w:hAnsiTheme="majorBidi" w:cstheme="majorBidi"/>
          <w:sz w:val="26"/>
          <w:szCs w:val="26"/>
        </w:rPr>
        <w:t>, ed.Gallimard. Paris, 1985</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lastRenderedPageBreak/>
        <w:t>ROSOLATO Guy « </w:t>
      </w:r>
      <w:r w:rsidRPr="00006DC5">
        <w:rPr>
          <w:rFonts w:asciiTheme="majorBidi" w:hAnsiTheme="majorBidi" w:cstheme="majorBidi"/>
          <w:i/>
          <w:iCs/>
          <w:sz w:val="26"/>
          <w:szCs w:val="26"/>
        </w:rPr>
        <w:t xml:space="preserve">Le sacrifice. Repères psychanalytiques ». </w:t>
      </w:r>
      <w:r w:rsidRPr="00006DC5">
        <w:rPr>
          <w:rFonts w:asciiTheme="majorBidi" w:hAnsiTheme="majorBidi" w:cstheme="majorBidi"/>
          <w:sz w:val="26"/>
          <w:szCs w:val="26"/>
        </w:rPr>
        <w:t>ed.PUF. Paris, 1987</w:t>
      </w:r>
    </w:p>
    <w:p w:rsidR="000C7F93" w:rsidRPr="00006DC5" w:rsidRDefault="000C7F93" w:rsidP="000C7F93">
      <w:pPr>
        <w:shd w:val="clear" w:color="auto" w:fill="FFFFFF"/>
        <w:spacing w:before="100" w:beforeAutospacing="1" w:after="100" w:afterAutospacing="1" w:line="360" w:lineRule="auto"/>
        <w:jc w:val="both"/>
        <w:rPr>
          <w:rFonts w:asciiTheme="majorBidi" w:hAnsiTheme="majorBidi" w:cstheme="majorBidi"/>
          <w:bCs/>
          <w:sz w:val="26"/>
          <w:szCs w:val="26"/>
        </w:rPr>
      </w:pPr>
      <w:r w:rsidRPr="00006DC5">
        <w:rPr>
          <w:rStyle w:val="lev"/>
          <w:rFonts w:asciiTheme="majorBidi" w:hAnsiTheme="majorBidi" w:cstheme="majorBidi"/>
          <w:b w:val="0"/>
          <w:caps/>
          <w:sz w:val="26"/>
          <w:szCs w:val="26"/>
        </w:rPr>
        <w:t>Servier</w:t>
      </w:r>
      <w:r w:rsidRPr="00006DC5">
        <w:rPr>
          <w:rStyle w:val="lev"/>
          <w:rFonts w:asciiTheme="majorBidi" w:hAnsiTheme="majorBidi" w:cstheme="majorBidi"/>
          <w:b w:val="0"/>
          <w:sz w:val="26"/>
          <w:szCs w:val="26"/>
        </w:rPr>
        <w:t xml:space="preserve"> Jean</w:t>
      </w:r>
      <w:r w:rsidRPr="00006DC5">
        <w:rPr>
          <w:rFonts w:asciiTheme="majorBidi" w:hAnsiTheme="majorBidi" w:cstheme="majorBidi"/>
          <w:bCs/>
          <w:sz w:val="26"/>
          <w:szCs w:val="26"/>
        </w:rPr>
        <w:t>, « </w:t>
      </w:r>
      <w:r w:rsidRPr="00006DC5">
        <w:rPr>
          <w:rStyle w:val="Accentuation"/>
          <w:rFonts w:asciiTheme="majorBidi" w:hAnsiTheme="majorBidi" w:cstheme="majorBidi"/>
          <w:bCs/>
          <w:sz w:val="26"/>
          <w:szCs w:val="26"/>
        </w:rPr>
        <w:t>Le terrorisme</w:t>
      </w:r>
      <w:r w:rsidR="00852315">
        <w:rPr>
          <w:rStyle w:val="Accentuation"/>
          <w:rFonts w:asciiTheme="majorBidi" w:hAnsiTheme="majorBidi" w:cstheme="majorBidi"/>
          <w:bCs/>
          <w:sz w:val="26"/>
          <w:szCs w:val="26"/>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rStyle w:val="Accentuation"/>
          <w:rFonts w:asciiTheme="majorBidi" w:hAnsiTheme="majorBidi" w:cstheme="majorBidi"/>
          <w:bCs/>
          <w:sz w:val="26"/>
          <w:szCs w:val="26"/>
        </w:rPr>
        <w:fldChar w:fldCharType="end"/>
      </w:r>
      <w:r w:rsidRPr="00006DC5">
        <w:rPr>
          <w:rStyle w:val="Accentuation"/>
          <w:rFonts w:asciiTheme="majorBidi" w:hAnsiTheme="majorBidi" w:cstheme="majorBidi"/>
          <w:bCs/>
          <w:sz w:val="26"/>
          <w:szCs w:val="26"/>
        </w:rPr>
        <w:t> »</w:t>
      </w:r>
      <w:r w:rsidRPr="00006DC5">
        <w:rPr>
          <w:rFonts w:asciiTheme="majorBidi" w:hAnsiTheme="majorBidi" w:cstheme="majorBidi"/>
          <w:bCs/>
          <w:sz w:val="26"/>
          <w:szCs w:val="26"/>
        </w:rPr>
        <w:t xml:space="preserve">, ed.PUF, 1987, </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 xml:space="preserve">TODOROV Tzvetan «  </w:t>
      </w:r>
      <w:r w:rsidRPr="00006DC5">
        <w:rPr>
          <w:rFonts w:asciiTheme="majorBidi" w:hAnsiTheme="majorBidi" w:cstheme="majorBidi"/>
          <w:i/>
          <w:iCs/>
          <w:sz w:val="26"/>
          <w:szCs w:val="26"/>
        </w:rPr>
        <w:t>Les genres du discours »,</w:t>
      </w:r>
      <w:r w:rsidRPr="00006DC5">
        <w:rPr>
          <w:rFonts w:asciiTheme="majorBidi" w:hAnsiTheme="majorBidi" w:cstheme="majorBidi"/>
          <w:sz w:val="26"/>
          <w:szCs w:val="26"/>
        </w:rPr>
        <w:t>ed. Seuil. Paris, 1978</w:t>
      </w:r>
    </w:p>
    <w:p w:rsidR="000C7F93" w:rsidRPr="00006DC5" w:rsidRDefault="000C7F93" w:rsidP="000C7F93">
      <w:pPr>
        <w:spacing w:before="100" w:beforeAutospacing="1" w:after="100" w:afterAutospacing="1" w:line="360" w:lineRule="auto"/>
        <w:rPr>
          <w:rFonts w:asciiTheme="majorBidi" w:hAnsiTheme="majorBidi" w:cstheme="majorBidi"/>
          <w:bCs/>
          <w:i/>
          <w:iCs/>
          <w:sz w:val="26"/>
          <w:szCs w:val="26"/>
        </w:rPr>
      </w:pPr>
      <w:r w:rsidRPr="00006DC5">
        <w:rPr>
          <w:rFonts w:asciiTheme="majorBidi" w:hAnsiTheme="majorBidi" w:cstheme="majorBidi"/>
          <w:bCs/>
          <w:sz w:val="26"/>
          <w:szCs w:val="26"/>
        </w:rPr>
        <w:t>TODOROV</w:t>
      </w:r>
      <w:r w:rsidRPr="00006DC5">
        <w:rPr>
          <w:rFonts w:asciiTheme="majorBidi" w:hAnsiTheme="majorBidi" w:cstheme="majorBidi"/>
          <w:bCs/>
          <w:i/>
          <w:iCs/>
          <w:sz w:val="26"/>
          <w:szCs w:val="26"/>
        </w:rPr>
        <w:t xml:space="preserve"> </w:t>
      </w:r>
      <w:r w:rsidRPr="00006DC5">
        <w:rPr>
          <w:rFonts w:asciiTheme="majorBidi" w:hAnsiTheme="majorBidi" w:cstheme="majorBidi"/>
          <w:bCs/>
          <w:sz w:val="26"/>
          <w:szCs w:val="26"/>
        </w:rPr>
        <w:t xml:space="preserve">Tzvetan </w:t>
      </w:r>
      <w:r w:rsidRPr="00006DC5">
        <w:rPr>
          <w:rFonts w:asciiTheme="majorBidi" w:hAnsiTheme="majorBidi" w:cstheme="majorBidi"/>
          <w:bCs/>
          <w:i/>
          <w:iCs/>
          <w:sz w:val="26"/>
          <w:szCs w:val="26"/>
        </w:rPr>
        <w:t xml:space="preserve">« Poétique de la prose » </w:t>
      </w:r>
      <w:r w:rsidRPr="00006DC5">
        <w:rPr>
          <w:rFonts w:asciiTheme="majorBidi" w:hAnsiTheme="majorBidi" w:cstheme="majorBidi"/>
          <w:bCs/>
          <w:sz w:val="26"/>
          <w:szCs w:val="26"/>
        </w:rPr>
        <w:t>ed.Seuil, Paris, 1977, p.49</w:t>
      </w:r>
      <w:r w:rsidRPr="00006DC5">
        <w:rPr>
          <w:rFonts w:asciiTheme="majorBidi" w:hAnsiTheme="majorBidi" w:cstheme="majorBidi"/>
          <w:bCs/>
          <w:i/>
          <w:iCs/>
          <w:sz w:val="26"/>
          <w:szCs w:val="26"/>
        </w:rPr>
        <w:t>.</w:t>
      </w:r>
    </w:p>
    <w:p w:rsidR="000C7F93" w:rsidRPr="00006DC5" w:rsidRDefault="000C7F93" w:rsidP="000C7F93">
      <w:pPr>
        <w:autoSpaceDE w:val="0"/>
        <w:autoSpaceDN w:val="0"/>
        <w:adjustRightInd w:val="0"/>
        <w:spacing w:before="100" w:beforeAutospacing="1" w:after="100" w:afterAutospacing="1" w:line="360" w:lineRule="auto"/>
        <w:rPr>
          <w:rFonts w:asciiTheme="majorBidi" w:hAnsiTheme="majorBidi" w:cstheme="majorBidi"/>
          <w:sz w:val="26"/>
          <w:szCs w:val="26"/>
        </w:rPr>
      </w:pPr>
      <w:r w:rsidRPr="00006DC5">
        <w:rPr>
          <w:rFonts w:asciiTheme="majorBidi" w:hAnsiTheme="majorBidi" w:cstheme="majorBidi"/>
          <w:sz w:val="26"/>
          <w:szCs w:val="26"/>
        </w:rPr>
        <w:t>VALABREGA Jean-Paul  « </w:t>
      </w:r>
      <w:r w:rsidRPr="00006DC5">
        <w:rPr>
          <w:rFonts w:asciiTheme="majorBidi" w:hAnsiTheme="majorBidi" w:cstheme="majorBidi"/>
          <w:i/>
          <w:iCs/>
          <w:sz w:val="26"/>
          <w:szCs w:val="26"/>
        </w:rPr>
        <w:t>Les mythes, conteurs de l’inconscient</w:t>
      </w:r>
      <w:r w:rsidR="00852315">
        <w:rPr>
          <w:rFonts w:asciiTheme="majorBidi" w:hAnsiTheme="majorBidi" w:cstheme="majorBidi"/>
          <w:i/>
          <w:iCs/>
          <w:sz w:val="26"/>
          <w:szCs w:val="26"/>
        </w:rPr>
        <w:fldChar w:fldCharType="begin"/>
      </w:r>
      <w:r>
        <w:instrText xml:space="preserve"> XE "</w:instrText>
      </w:r>
      <w:r w:rsidRPr="001544B6">
        <w:rPr>
          <w:rFonts w:ascii="Calibri" w:hAnsi="Calibri"/>
          <w:color w:val="000000"/>
          <w:sz w:val="22"/>
          <w:szCs w:val="22"/>
        </w:rPr>
        <w:instrText>inconscient</w:instrText>
      </w:r>
      <w:r>
        <w:instrText xml:space="preserve">" </w:instrText>
      </w:r>
      <w:r w:rsidR="00852315">
        <w:rPr>
          <w:rFonts w:asciiTheme="majorBidi" w:hAnsiTheme="majorBidi" w:cstheme="majorBidi"/>
          <w:i/>
          <w:iCs/>
          <w:sz w:val="26"/>
          <w:szCs w:val="26"/>
        </w:rPr>
        <w:fldChar w:fldCharType="end"/>
      </w:r>
      <w:r w:rsidRPr="00006DC5">
        <w:rPr>
          <w:rFonts w:asciiTheme="majorBidi" w:hAnsiTheme="majorBidi" w:cstheme="majorBidi"/>
          <w:i/>
          <w:iCs/>
          <w:sz w:val="26"/>
          <w:szCs w:val="26"/>
        </w:rPr>
        <w:t> »</w:t>
      </w:r>
      <w:r w:rsidRPr="00006DC5">
        <w:rPr>
          <w:rFonts w:asciiTheme="majorBidi" w:hAnsiTheme="majorBidi" w:cstheme="majorBidi"/>
          <w:sz w:val="26"/>
          <w:szCs w:val="26"/>
        </w:rPr>
        <w:t>, ed. Payot &amp; Rivages, Paris, 2001</w:t>
      </w:r>
    </w:p>
    <w:p w:rsidR="000C7F93" w:rsidRPr="00006DC5" w:rsidRDefault="000C7F93" w:rsidP="000C7F93">
      <w:pPr>
        <w:pStyle w:val="Titreindex"/>
        <w:keepNext/>
        <w:tabs>
          <w:tab w:val="right" w:pos="8493"/>
        </w:tabs>
        <w:jc w:val="left"/>
        <w:rPr>
          <w:rFonts w:asciiTheme="majorBidi" w:hAnsiTheme="majorBidi" w:cstheme="majorBidi"/>
          <w:b w:val="0"/>
          <w:bCs w:val="0"/>
          <w:sz w:val="36"/>
          <w:szCs w:val="36"/>
        </w:rPr>
      </w:pPr>
    </w:p>
    <w:p w:rsidR="000C7F93" w:rsidRPr="00006DC5" w:rsidRDefault="000C7F93" w:rsidP="000C7F93">
      <w:pPr>
        <w:pStyle w:val="Index1"/>
      </w:pPr>
    </w:p>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Default="000C7F93" w:rsidP="000C7F93"/>
    <w:p w:rsidR="000C7F93" w:rsidRDefault="000C7F93" w:rsidP="000C7F93"/>
    <w:p w:rsidR="000C7F93" w:rsidRDefault="000C7F93" w:rsidP="000C7F93"/>
    <w:p w:rsidR="000C7F93"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Default="000C7F93" w:rsidP="000C7F93"/>
    <w:p w:rsidR="000C7F93" w:rsidRDefault="000C7F93" w:rsidP="000C7F93"/>
    <w:p w:rsidR="000C7F93" w:rsidRPr="00006DC5" w:rsidRDefault="000C7F93" w:rsidP="000C7F93"/>
    <w:p w:rsidR="000C7F93" w:rsidRDefault="000C7F93" w:rsidP="000C7F93">
      <w:pPr>
        <w:spacing w:line="360" w:lineRule="auto"/>
        <w:ind w:right="281"/>
        <w:jc w:val="center"/>
        <w:rPr>
          <w:rFonts w:asciiTheme="majorBidi" w:hAnsiTheme="majorBidi" w:cstheme="majorBidi"/>
          <w:bCs/>
          <w:sz w:val="26"/>
          <w:szCs w:val="26"/>
        </w:rPr>
      </w:pPr>
      <w:r>
        <w:rPr>
          <w:rFonts w:asciiTheme="majorBidi" w:hAnsiTheme="majorBidi" w:cstheme="majorBidi"/>
          <w:bCs/>
          <w:sz w:val="26"/>
          <w:szCs w:val="26"/>
        </w:rPr>
        <w:t>TABLE DES MATIERES</w:t>
      </w:r>
    </w:p>
    <w:p w:rsidR="000C7F93" w:rsidRDefault="000C7F93" w:rsidP="000C7F93">
      <w:pPr>
        <w:spacing w:line="360" w:lineRule="auto"/>
        <w:ind w:right="281"/>
        <w:jc w:val="right"/>
        <w:rPr>
          <w:rFonts w:asciiTheme="majorBidi" w:hAnsiTheme="majorBidi" w:cstheme="majorBidi"/>
          <w:bCs/>
          <w:sz w:val="26"/>
          <w:szCs w:val="26"/>
        </w:rPr>
      </w:pP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INTRODUCTION GENERALE ………………………………………</w:t>
      </w:r>
      <w:r>
        <w:rPr>
          <w:rFonts w:asciiTheme="majorBidi" w:hAnsiTheme="majorBidi" w:cstheme="majorBidi"/>
          <w:bCs/>
          <w:sz w:val="26"/>
          <w:szCs w:val="26"/>
        </w:rPr>
        <w:t>.........04</w:t>
      </w:r>
    </w:p>
    <w:p w:rsidR="000C7F93" w:rsidRPr="00BF6725" w:rsidRDefault="000C7F93" w:rsidP="000C7F93">
      <w:pPr>
        <w:pStyle w:val="Paragraphedeliste"/>
        <w:numPr>
          <w:ilvl w:val="0"/>
          <w:numId w:val="1"/>
        </w:numPr>
        <w:spacing w:line="360" w:lineRule="auto"/>
        <w:ind w:left="0" w:right="281" w:firstLine="0"/>
        <w:jc w:val="right"/>
        <w:rPr>
          <w:rFonts w:asciiTheme="majorBidi" w:hAnsiTheme="majorBidi" w:cstheme="majorBidi"/>
          <w:bCs/>
          <w:sz w:val="26"/>
          <w:szCs w:val="26"/>
        </w:rPr>
      </w:pPr>
      <w:r w:rsidRPr="00BF6725">
        <w:rPr>
          <w:rFonts w:asciiTheme="majorBidi" w:hAnsiTheme="majorBidi" w:cstheme="majorBidi"/>
          <w:bCs/>
          <w:sz w:val="26"/>
          <w:szCs w:val="26"/>
        </w:rPr>
        <w:t>Cadre général ………………………………………………………</w:t>
      </w:r>
      <w:r>
        <w:rPr>
          <w:rFonts w:asciiTheme="majorBidi" w:hAnsiTheme="majorBidi" w:cstheme="majorBidi"/>
          <w:bCs/>
          <w:sz w:val="26"/>
          <w:szCs w:val="26"/>
        </w:rPr>
        <w:t>…05</w:t>
      </w:r>
    </w:p>
    <w:p w:rsidR="000C7F93" w:rsidRPr="00BF6725" w:rsidRDefault="000C7F93" w:rsidP="000C7F93">
      <w:pPr>
        <w:pStyle w:val="Paragraphedeliste"/>
        <w:numPr>
          <w:ilvl w:val="0"/>
          <w:numId w:val="1"/>
        </w:numPr>
        <w:spacing w:line="360" w:lineRule="auto"/>
        <w:ind w:left="0" w:right="281" w:firstLine="0"/>
        <w:jc w:val="right"/>
        <w:rPr>
          <w:rFonts w:asciiTheme="majorBidi" w:hAnsiTheme="majorBidi" w:cstheme="majorBidi"/>
          <w:bCs/>
          <w:sz w:val="26"/>
          <w:szCs w:val="26"/>
        </w:rPr>
      </w:pPr>
      <w:r w:rsidRPr="00BF6725">
        <w:rPr>
          <w:rFonts w:asciiTheme="majorBidi" w:hAnsiTheme="majorBidi" w:cstheme="majorBidi"/>
          <w:bCs/>
          <w:sz w:val="26"/>
          <w:szCs w:val="26"/>
        </w:rPr>
        <w:t>Objectifs  ……………………………………………………………</w:t>
      </w:r>
      <w:r>
        <w:rPr>
          <w:rFonts w:asciiTheme="majorBidi" w:hAnsiTheme="majorBidi" w:cstheme="majorBidi"/>
          <w:bCs/>
          <w:sz w:val="26"/>
          <w:szCs w:val="26"/>
        </w:rPr>
        <w:t>..08</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Questionnements</w:t>
      </w:r>
      <w:r>
        <w:rPr>
          <w:rFonts w:asciiTheme="majorBidi" w:hAnsiTheme="majorBidi" w:cstheme="majorBidi"/>
          <w:bCs/>
          <w:sz w:val="26"/>
          <w:szCs w:val="26"/>
        </w:rPr>
        <w:t xml:space="preserve"> ………………………………………………………….....08</w:t>
      </w:r>
    </w:p>
    <w:p w:rsidR="000C7F93" w:rsidRPr="00BF6725" w:rsidRDefault="000C7F93" w:rsidP="000C7F93">
      <w:pPr>
        <w:pStyle w:val="Paragraphedeliste"/>
        <w:numPr>
          <w:ilvl w:val="0"/>
          <w:numId w:val="1"/>
        </w:numPr>
        <w:spacing w:line="360" w:lineRule="auto"/>
        <w:ind w:left="0" w:right="281" w:firstLine="0"/>
        <w:jc w:val="right"/>
        <w:rPr>
          <w:rFonts w:asciiTheme="majorBidi" w:hAnsiTheme="majorBidi" w:cstheme="majorBidi"/>
          <w:bCs/>
          <w:sz w:val="26"/>
          <w:szCs w:val="26"/>
        </w:rPr>
      </w:pPr>
      <w:r w:rsidRPr="00BF6725">
        <w:rPr>
          <w:rFonts w:asciiTheme="majorBidi" w:hAnsiTheme="majorBidi" w:cstheme="majorBidi"/>
          <w:bCs/>
          <w:sz w:val="26"/>
          <w:szCs w:val="26"/>
        </w:rPr>
        <w:t>Corpus ……………………………………………………………...</w:t>
      </w:r>
      <w:r>
        <w:rPr>
          <w:rFonts w:asciiTheme="majorBidi" w:hAnsiTheme="majorBidi" w:cstheme="majorBidi"/>
          <w:bCs/>
          <w:sz w:val="26"/>
          <w:szCs w:val="26"/>
        </w:rPr>
        <w:t>...09</w:t>
      </w:r>
    </w:p>
    <w:p w:rsidR="000C7F93" w:rsidRPr="00BF6725" w:rsidRDefault="000C7F93" w:rsidP="000C7F93">
      <w:pPr>
        <w:pStyle w:val="Paragraphedeliste"/>
        <w:numPr>
          <w:ilvl w:val="0"/>
          <w:numId w:val="1"/>
        </w:numPr>
        <w:spacing w:line="360" w:lineRule="auto"/>
        <w:ind w:left="0" w:right="281" w:firstLine="0"/>
        <w:jc w:val="right"/>
        <w:rPr>
          <w:rFonts w:asciiTheme="majorBidi" w:hAnsiTheme="majorBidi" w:cstheme="majorBidi"/>
          <w:bCs/>
          <w:sz w:val="26"/>
          <w:szCs w:val="26"/>
        </w:rPr>
      </w:pPr>
      <w:r w:rsidRPr="00BF6725">
        <w:rPr>
          <w:rFonts w:asciiTheme="majorBidi" w:hAnsiTheme="majorBidi" w:cstheme="majorBidi"/>
          <w:bCs/>
          <w:sz w:val="26"/>
          <w:szCs w:val="26"/>
        </w:rPr>
        <w:t>Hypothèses ……………</w:t>
      </w:r>
      <w:r>
        <w:rPr>
          <w:rFonts w:asciiTheme="majorBidi" w:hAnsiTheme="majorBidi" w:cstheme="majorBidi"/>
          <w:bCs/>
          <w:sz w:val="26"/>
          <w:szCs w:val="26"/>
        </w:rPr>
        <w:t>……………………………………………...10</w:t>
      </w:r>
    </w:p>
    <w:p w:rsidR="000C7F93" w:rsidRPr="00BF6725" w:rsidRDefault="000C7F93" w:rsidP="000C7F93">
      <w:pPr>
        <w:pStyle w:val="Paragraphedeliste"/>
        <w:numPr>
          <w:ilvl w:val="0"/>
          <w:numId w:val="1"/>
        </w:numPr>
        <w:spacing w:line="360" w:lineRule="auto"/>
        <w:ind w:left="0" w:right="281" w:firstLine="0"/>
        <w:jc w:val="right"/>
        <w:rPr>
          <w:rFonts w:asciiTheme="majorBidi" w:hAnsiTheme="majorBidi" w:cstheme="majorBidi"/>
          <w:bCs/>
          <w:sz w:val="26"/>
          <w:szCs w:val="26"/>
        </w:rPr>
      </w:pPr>
      <w:r w:rsidRPr="00BF6725">
        <w:rPr>
          <w:rFonts w:asciiTheme="majorBidi" w:hAnsiTheme="majorBidi" w:cstheme="majorBidi"/>
          <w:bCs/>
          <w:sz w:val="26"/>
          <w:szCs w:val="26"/>
        </w:rPr>
        <w:t>Démarche méthodologique</w:t>
      </w:r>
      <w:r>
        <w:rPr>
          <w:rFonts w:asciiTheme="majorBidi" w:hAnsiTheme="majorBidi" w:cstheme="majorBidi"/>
          <w:bCs/>
          <w:sz w:val="26"/>
          <w:szCs w:val="26"/>
        </w:rPr>
        <w:t xml:space="preserve"> …………………………………………..11</w:t>
      </w:r>
    </w:p>
    <w:p w:rsidR="000C7F93" w:rsidRPr="00BF6725" w:rsidRDefault="000C7F93" w:rsidP="000C7F93">
      <w:pPr>
        <w:pStyle w:val="NormalWeb"/>
        <w:spacing w:before="0" w:beforeAutospacing="0" w:after="0" w:afterAutospacing="0" w:line="360" w:lineRule="auto"/>
        <w:ind w:right="281"/>
        <w:jc w:val="right"/>
        <w:rPr>
          <w:rFonts w:asciiTheme="majorBidi" w:hAnsiTheme="majorBidi" w:cstheme="majorBidi"/>
          <w:bCs/>
          <w:color w:val="auto"/>
          <w:sz w:val="26"/>
          <w:szCs w:val="26"/>
        </w:rPr>
      </w:pPr>
      <w:r w:rsidRPr="00BF6725">
        <w:rPr>
          <w:rFonts w:asciiTheme="majorBidi" w:hAnsiTheme="majorBidi" w:cstheme="majorBidi"/>
          <w:bCs/>
          <w:color w:val="auto"/>
          <w:sz w:val="26"/>
          <w:szCs w:val="26"/>
        </w:rPr>
        <w:t>Plan de thèse ……………………………………………………………...</w:t>
      </w:r>
      <w:r>
        <w:rPr>
          <w:rFonts w:asciiTheme="majorBidi" w:hAnsiTheme="majorBidi" w:cstheme="majorBidi"/>
          <w:bCs/>
          <w:color w:val="auto"/>
          <w:sz w:val="26"/>
          <w:szCs w:val="26"/>
        </w:rPr>
        <w:t>.....12</w:t>
      </w:r>
    </w:p>
    <w:p w:rsidR="000C7F93" w:rsidRPr="00BF6725" w:rsidRDefault="000C7F93" w:rsidP="000C7F93">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 xml:space="preserve">PREMIERE PARTIE </w:t>
      </w:r>
    </w:p>
    <w:p w:rsidR="000C7F93" w:rsidRPr="00BF6725" w:rsidRDefault="000C7F93" w:rsidP="000C7F93">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Les conditions de construction du sens et de la référence</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"référence"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dans le roman algérien des années 90 ……………………………………………………</w:t>
      </w:r>
      <w:r>
        <w:rPr>
          <w:rFonts w:asciiTheme="majorBidi" w:hAnsiTheme="majorBidi" w:cstheme="majorBidi"/>
          <w:bCs/>
          <w:sz w:val="26"/>
          <w:szCs w:val="26"/>
        </w:rPr>
        <w:t>.....14</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Introduction ……………………………………………………………...</w:t>
      </w:r>
      <w:r>
        <w:rPr>
          <w:rFonts w:asciiTheme="majorBidi" w:hAnsiTheme="majorBidi" w:cstheme="majorBidi"/>
          <w:bCs/>
          <w:sz w:val="26"/>
          <w:szCs w:val="26"/>
        </w:rPr>
        <w:t>......15</w:t>
      </w:r>
    </w:p>
    <w:p w:rsidR="000C7F93" w:rsidRPr="00BF6725" w:rsidRDefault="000C7F93" w:rsidP="000C7F93">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 xml:space="preserve">CHAPITRE I </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 xml:space="preserve">Situation  socio-historique de l’Algérie 1988/1998 </w:t>
      </w:r>
      <w:r>
        <w:rPr>
          <w:rFonts w:asciiTheme="majorBidi" w:hAnsiTheme="majorBidi" w:cstheme="majorBidi"/>
          <w:bCs/>
          <w:sz w:val="26"/>
          <w:szCs w:val="26"/>
        </w:rPr>
        <w:t>…………………………17</w:t>
      </w:r>
    </w:p>
    <w:p w:rsidR="000C7F93" w:rsidRPr="00F71710" w:rsidRDefault="000C7F93" w:rsidP="000C7F93">
      <w:pPr>
        <w:pStyle w:val="NormalWeb"/>
        <w:spacing w:before="0" w:beforeAutospacing="0" w:after="0" w:afterAutospacing="0" w:line="360" w:lineRule="auto"/>
        <w:ind w:right="281"/>
        <w:jc w:val="right"/>
        <w:rPr>
          <w:rStyle w:val="titreparagraphe1"/>
          <w:rFonts w:asciiTheme="majorBidi" w:hAnsiTheme="majorBidi" w:cstheme="majorBidi"/>
          <w:b w:val="0"/>
          <w:bCs w:val="0"/>
          <w:color w:val="auto"/>
          <w:sz w:val="26"/>
          <w:szCs w:val="26"/>
        </w:rPr>
      </w:pPr>
      <w:r w:rsidRPr="00F71710">
        <w:rPr>
          <w:rStyle w:val="titreparagraphe1"/>
          <w:rFonts w:asciiTheme="majorBidi" w:hAnsiTheme="majorBidi" w:cstheme="majorBidi"/>
          <w:b w:val="0"/>
          <w:bCs w:val="0"/>
          <w:color w:val="auto"/>
          <w:sz w:val="26"/>
          <w:szCs w:val="26"/>
        </w:rPr>
        <w:t xml:space="preserve">Introduction </w:t>
      </w:r>
      <w:r w:rsidRPr="00F71710">
        <w:rPr>
          <w:rFonts w:asciiTheme="majorBidi" w:hAnsiTheme="majorBidi" w:cstheme="majorBidi"/>
          <w:color w:val="auto"/>
          <w:sz w:val="26"/>
          <w:szCs w:val="26"/>
        </w:rPr>
        <w:t>…………………………………………………………….......18</w:t>
      </w:r>
    </w:p>
    <w:p w:rsidR="000C7F93" w:rsidRPr="00F71710" w:rsidRDefault="000C7F93" w:rsidP="000C7F93">
      <w:pPr>
        <w:pStyle w:val="NormalWeb"/>
        <w:spacing w:before="0" w:beforeAutospacing="0" w:after="0" w:afterAutospacing="0" w:line="360" w:lineRule="auto"/>
        <w:ind w:right="281"/>
        <w:jc w:val="right"/>
        <w:rPr>
          <w:rStyle w:val="titreparagraphe1"/>
          <w:rFonts w:asciiTheme="majorBidi" w:hAnsiTheme="majorBidi" w:cstheme="majorBidi"/>
          <w:b w:val="0"/>
          <w:bCs w:val="0"/>
          <w:color w:val="auto"/>
          <w:sz w:val="26"/>
          <w:szCs w:val="26"/>
        </w:rPr>
      </w:pPr>
      <w:r w:rsidRPr="00F71710">
        <w:rPr>
          <w:rStyle w:val="titreparagraphe1"/>
          <w:rFonts w:asciiTheme="majorBidi" w:hAnsiTheme="majorBidi" w:cstheme="majorBidi"/>
          <w:b w:val="0"/>
          <w:bCs w:val="0"/>
          <w:color w:val="auto"/>
          <w:sz w:val="26"/>
          <w:szCs w:val="26"/>
        </w:rPr>
        <w:t>I-1-La société</w:t>
      </w:r>
      <w:r w:rsidR="00852315" w:rsidRPr="00F71710">
        <w:rPr>
          <w:rStyle w:val="titreparagraphe1"/>
          <w:rFonts w:asciiTheme="majorBidi" w:hAnsiTheme="majorBidi" w:cstheme="majorBidi"/>
          <w:b w:val="0"/>
          <w:bCs w:val="0"/>
          <w:color w:val="auto"/>
          <w:sz w:val="26"/>
          <w:szCs w:val="26"/>
        </w:rPr>
        <w:fldChar w:fldCharType="begin"/>
      </w:r>
      <w:r w:rsidRPr="00F71710">
        <w:rPr>
          <w:rFonts w:asciiTheme="majorBidi" w:hAnsiTheme="majorBidi" w:cstheme="majorBidi"/>
          <w:b/>
          <w:bCs/>
          <w:color w:val="auto"/>
          <w:sz w:val="26"/>
          <w:szCs w:val="26"/>
        </w:rPr>
        <w:instrText xml:space="preserve"> XE "société" </w:instrText>
      </w:r>
      <w:r w:rsidR="00852315" w:rsidRPr="00F71710">
        <w:rPr>
          <w:rStyle w:val="titreparagraphe1"/>
          <w:rFonts w:asciiTheme="majorBidi" w:hAnsiTheme="majorBidi" w:cstheme="majorBidi"/>
          <w:b w:val="0"/>
          <w:bCs w:val="0"/>
          <w:color w:val="auto"/>
          <w:sz w:val="26"/>
          <w:szCs w:val="26"/>
        </w:rPr>
        <w:fldChar w:fldCharType="end"/>
      </w:r>
      <w:r w:rsidRPr="00F71710">
        <w:rPr>
          <w:rStyle w:val="titreparagraphe1"/>
          <w:rFonts w:asciiTheme="majorBidi" w:hAnsiTheme="majorBidi" w:cstheme="majorBidi"/>
          <w:b w:val="0"/>
          <w:bCs w:val="0"/>
          <w:color w:val="auto"/>
          <w:sz w:val="26"/>
          <w:szCs w:val="26"/>
        </w:rPr>
        <w:t xml:space="preserve"> algérienne des années 90 </w:t>
      </w:r>
      <w:r w:rsidRPr="00F71710">
        <w:rPr>
          <w:rFonts w:asciiTheme="majorBidi" w:hAnsiTheme="majorBidi" w:cstheme="majorBidi"/>
          <w:color w:val="auto"/>
          <w:sz w:val="26"/>
          <w:szCs w:val="26"/>
        </w:rPr>
        <w:t>………………………..………......19</w:t>
      </w:r>
    </w:p>
    <w:p w:rsidR="000C7F93" w:rsidRPr="00BF6725" w:rsidRDefault="000C7F93" w:rsidP="000C7F93">
      <w:pPr>
        <w:pStyle w:val="NormalWeb"/>
        <w:spacing w:before="0" w:beforeAutospacing="0" w:after="0" w:afterAutospacing="0" w:line="360" w:lineRule="auto"/>
        <w:ind w:right="281"/>
        <w:jc w:val="right"/>
        <w:rPr>
          <w:rStyle w:val="textefiche1"/>
          <w:rFonts w:asciiTheme="majorBidi" w:hAnsiTheme="majorBidi" w:cstheme="majorBidi"/>
          <w:bCs/>
          <w:color w:val="auto"/>
          <w:sz w:val="26"/>
          <w:szCs w:val="26"/>
        </w:rPr>
      </w:pPr>
      <w:r w:rsidRPr="00BF6725">
        <w:rPr>
          <w:rStyle w:val="textefiche1"/>
          <w:rFonts w:asciiTheme="majorBidi" w:hAnsiTheme="majorBidi" w:cstheme="majorBidi"/>
          <w:bCs/>
          <w:color w:val="auto"/>
          <w:sz w:val="26"/>
          <w:szCs w:val="26"/>
        </w:rPr>
        <w:t xml:space="preserve">I-1-1- Le libéralisme politique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…19</w:t>
      </w:r>
      <w:r w:rsidR="00852315" w:rsidRPr="00BF6725">
        <w:rPr>
          <w:rStyle w:val="textefiche1"/>
          <w:rFonts w:asciiTheme="majorBidi" w:hAnsiTheme="majorBidi" w:cstheme="majorBidi"/>
          <w:bCs/>
          <w:color w:val="auto"/>
          <w:sz w:val="26"/>
          <w:szCs w:val="26"/>
        </w:rPr>
        <w:fldChar w:fldCharType="begin"/>
      </w:r>
      <w:r w:rsidRPr="00BF6725">
        <w:rPr>
          <w:rFonts w:asciiTheme="majorBidi" w:hAnsiTheme="majorBidi" w:cstheme="majorBidi"/>
          <w:bCs/>
          <w:color w:val="auto"/>
          <w:sz w:val="26"/>
          <w:szCs w:val="26"/>
        </w:rPr>
        <w:instrText xml:space="preserve"> XE "politique" </w:instrText>
      </w:r>
      <w:r w:rsidR="00852315" w:rsidRPr="00BF6725">
        <w:rPr>
          <w:rStyle w:val="textefiche1"/>
          <w:rFonts w:asciiTheme="majorBidi" w:hAnsiTheme="majorBidi" w:cstheme="majorBidi"/>
          <w:bCs/>
          <w:color w:val="auto"/>
          <w:sz w:val="26"/>
          <w:szCs w:val="26"/>
        </w:rPr>
        <w:fldChar w:fldCharType="end"/>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I-1-2- Le 05 octobre 1988</w:t>
      </w:r>
      <w:r>
        <w:rPr>
          <w:rFonts w:asciiTheme="majorBidi" w:hAnsiTheme="majorBidi" w:cstheme="majorBidi"/>
          <w:bCs/>
          <w:sz w:val="26"/>
          <w:szCs w:val="26"/>
        </w:rPr>
        <w:t xml:space="preserve"> …………………………………………………...22</w:t>
      </w:r>
    </w:p>
    <w:p w:rsidR="000C7F93" w:rsidRPr="00BF6725" w:rsidRDefault="000C7F93" w:rsidP="000C7F93">
      <w:pPr>
        <w:pStyle w:val="txt"/>
        <w:spacing w:before="0" w:beforeAutospacing="0" w:after="0" w:afterAutospacing="0"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I-2- Le multipartisme algérien</w:t>
      </w:r>
      <w:r>
        <w:rPr>
          <w:rFonts w:asciiTheme="majorBidi" w:hAnsiTheme="majorBidi" w:cstheme="majorBidi"/>
          <w:bCs/>
          <w:sz w:val="26"/>
          <w:szCs w:val="26"/>
        </w:rPr>
        <w:t xml:space="preserve"> ……………………………………………….24</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I-3- La situation économique</w:t>
      </w:r>
      <w:r>
        <w:rPr>
          <w:rFonts w:asciiTheme="majorBidi" w:hAnsiTheme="majorBidi" w:cstheme="majorBidi"/>
          <w:bCs/>
          <w:sz w:val="26"/>
          <w:szCs w:val="26"/>
        </w:rPr>
        <w:t xml:space="preserve"> ………………………………………………..27</w:t>
      </w:r>
    </w:p>
    <w:p w:rsidR="000C7F93" w:rsidRPr="00E44A01" w:rsidRDefault="000C7F93" w:rsidP="000C7F93">
      <w:pPr>
        <w:pStyle w:val="NormalWeb"/>
        <w:spacing w:before="0" w:beforeAutospacing="0" w:after="0" w:afterAutospacing="0" w:line="360" w:lineRule="auto"/>
        <w:ind w:right="281"/>
        <w:jc w:val="right"/>
        <w:rPr>
          <w:rFonts w:asciiTheme="majorBidi" w:hAnsiTheme="majorBidi" w:cstheme="majorBidi"/>
          <w:b/>
          <w:bCs/>
          <w:color w:val="auto"/>
          <w:sz w:val="26"/>
          <w:szCs w:val="26"/>
        </w:rPr>
      </w:pPr>
      <w:r w:rsidRPr="00E44A01">
        <w:rPr>
          <w:rStyle w:val="lev"/>
          <w:rFonts w:asciiTheme="majorBidi" w:hAnsiTheme="majorBidi" w:cstheme="majorBidi"/>
          <w:b w:val="0"/>
          <w:bCs w:val="0"/>
          <w:color w:val="auto"/>
          <w:sz w:val="26"/>
          <w:szCs w:val="26"/>
        </w:rPr>
        <w:t xml:space="preserve">I-3-1- Le choc pétrolier </w:t>
      </w:r>
      <w:r w:rsidRPr="00F71710">
        <w:rPr>
          <w:rFonts w:asciiTheme="majorBidi" w:hAnsiTheme="majorBidi" w:cstheme="majorBidi"/>
          <w:color w:val="auto"/>
          <w:sz w:val="26"/>
          <w:szCs w:val="26"/>
        </w:rPr>
        <w:t>……………………………..…….………………...28</w:t>
      </w:r>
    </w:p>
    <w:p w:rsidR="000C7F93" w:rsidRPr="00E44A01" w:rsidRDefault="000C7F93" w:rsidP="000C7F93">
      <w:pPr>
        <w:pStyle w:val="NormalWeb"/>
        <w:spacing w:before="0" w:beforeAutospacing="0" w:after="0" w:afterAutospacing="0" w:line="360" w:lineRule="auto"/>
        <w:ind w:right="281"/>
        <w:jc w:val="right"/>
        <w:rPr>
          <w:rFonts w:asciiTheme="majorBidi" w:hAnsiTheme="majorBidi" w:cstheme="majorBidi"/>
          <w:b/>
          <w:bCs/>
          <w:color w:val="auto"/>
          <w:sz w:val="26"/>
          <w:szCs w:val="26"/>
        </w:rPr>
      </w:pPr>
      <w:r w:rsidRPr="00E44A01">
        <w:rPr>
          <w:rStyle w:val="lev"/>
          <w:rFonts w:asciiTheme="majorBidi" w:hAnsiTheme="majorBidi" w:cstheme="majorBidi"/>
          <w:b w:val="0"/>
          <w:bCs w:val="0"/>
          <w:color w:val="auto"/>
          <w:sz w:val="26"/>
          <w:szCs w:val="26"/>
        </w:rPr>
        <w:t xml:space="preserve">I-3-2- Les restrictions économiques </w:t>
      </w:r>
      <w:r w:rsidRPr="00F71710">
        <w:rPr>
          <w:rFonts w:asciiTheme="majorBidi" w:hAnsiTheme="majorBidi" w:cstheme="majorBidi"/>
          <w:color w:val="auto"/>
          <w:sz w:val="26"/>
          <w:szCs w:val="26"/>
        </w:rPr>
        <w:t>……………...…………….……………30</w:t>
      </w:r>
    </w:p>
    <w:p w:rsidR="000C7F93" w:rsidRPr="00BF6725" w:rsidRDefault="000C7F93" w:rsidP="000C7F93">
      <w:pPr>
        <w:pStyle w:val="NormalWeb"/>
        <w:spacing w:before="0" w:beforeAutospacing="0" w:after="0" w:afterAutospacing="0" w:line="360" w:lineRule="auto"/>
        <w:ind w:right="281"/>
        <w:jc w:val="right"/>
        <w:rPr>
          <w:rStyle w:val="textefiche1"/>
          <w:rFonts w:asciiTheme="majorBidi" w:hAnsiTheme="majorBidi" w:cstheme="majorBidi"/>
          <w:bCs/>
          <w:color w:val="auto"/>
          <w:sz w:val="26"/>
          <w:szCs w:val="26"/>
        </w:rPr>
      </w:pPr>
      <w:r w:rsidRPr="00BF6725">
        <w:rPr>
          <w:rStyle w:val="textefiche1"/>
          <w:rFonts w:asciiTheme="majorBidi" w:hAnsiTheme="majorBidi" w:cstheme="majorBidi"/>
          <w:bCs/>
          <w:color w:val="auto"/>
          <w:sz w:val="26"/>
          <w:szCs w:val="26"/>
        </w:rPr>
        <w:t xml:space="preserve">I-4- L’émergence du mouvement islamiste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….31</w:t>
      </w:r>
      <w:r w:rsidR="00852315" w:rsidRPr="00BF6725">
        <w:rPr>
          <w:rStyle w:val="textefiche1"/>
          <w:rFonts w:asciiTheme="majorBidi" w:hAnsiTheme="majorBidi" w:cstheme="majorBidi"/>
          <w:bCs/>
          <w:color w:val="auto"/>
          <w:sz w:val="26"/>
          <w:szCs w:val="26"/>
        </w:rPr>
        <w:fldChar w:fldCharType="begin"/>
      </w:r>
      <w:r w:rsidRPr="00BF6725">
        <w:rPr>
          <w:rFonts w:asciiTheme="majorBidi" w:hAnsiTheme="majorBidi" w:cstheme="majorBidi"/>
          <w:bCs/>
          <w:color w:val="auto"/>
          <w:sz w:val="26"/>
          <w:szCs w:val="26"/>
        </w:rPr>
        <w:instrText xml:space="preserve"> XE "islamiste" </w:instrText>
      </w:r>
      <w:r w:rsidR="00852315" w:rsidRPr="00BF6725">
        <w:rPr>
          <w:rStyle w:val="textefiche1"/>
          <w:rFonts w:asciiTheme="majorBidi" w:hAnsiTheme="majorBidi" w:cstheme="majorBidi"/>
          <w:bCs/>
          <w:color w:val="auto"/>
          <w:sz w:val="26"/>
          <w:szCs w:val="26"/>
        </w:rPr>
        <w:fldChar w:fldCharType="end"/>
      </w:r>
    </w:p>
    <w:p w:rsidR="000C7F93" w:rsidRDefault="000C7F93" w:rsidP="000C7F93">
      <w:pPr>
        <w:pStyle w:val="NormalWeb"/>
        <w:spacing w:before="0" w:beforeAutospacing="0" w:after="0" w:afterAutospacing="0" w:line="360" w:lineRule="auto"/>
        <w:ind w:right="281"/>
        <w:jc w:val="right"/>
        <w:rPr>
          <w:rStyle w:val="textefiche1"/>
          <w:rFonts w:asciiTheme="majorBidi" w:hAnsiTheme="majorBidi" w:cstheme="majorBidi"/>
          <w:bCs/>
          <w:color w:val="auto"/>
          <w:sz w:val="26"/>
          <w:szCs w:val="26"/>
        </w:rPr>
      </w:pPr>
      <w:r w:rsidRPr="00BF6725">
        <w:rPr>
          <w:rFonts w:asciiTheme="majorBidi" w:hAnsiTheme="majorBidi" w:cstheme="majorBidi"/>
          <w:bCs/>
          <w:color w:val="auto"/>
          <w:w w:val="104"/>
          <w:sz w:val="26"/>
          <w:szCs w:val="26"/>
        </w:rPr>
        <w:t>I-4-1- L’islamisme politique</w:t>
      </w:r>
      <w:r w:rsidR="00852315" w:rsidRPr="00BF6725">
        <w:rPr>
          <w:rFonts w:asciiTheme="majorBidi" w:hAnsiTheme="majorBidi" w:cstheme="majorBidi"/>
          <w:bCs/>
          <w:color w:val="auto"/>
          <w:w w:val="104"/>
          <w:sz w:val="26"/>
          <w:szCs w:val="26"/>
        </w:rPr>
        <w:fldChar w:fldCharType="begin"/>
      </w:r>
      <w:r w:rsidRPr="00BF6725">
        <w:rPr>
          <w:rFonts w:asciiTheme="majorBidi" w:hAnsiTheme="majorBidi" w:cstheme="majorBidi"/>
          <w:bCs/>
          <w:color w:val="auto"/>
          <w:sz w:val="26"/>
          <w:szCs w:val="26"/>
        </w:rPr>
        <w:instrText xml:space="preserve"> XE "politique" </w:instrText>
      </w:r>
      <w:r w:rsidR="00852315" w:rsidRPr="00BF6725">
        <w:rPr>
          <w:rFonts w:asciiTheme="majorBidi" w:hAnsiTheme="majorBidi" w:cstheme="majorBidi"/>
          <w:bCs/>
          <w:color w:val="auto"/>
          <w:w w:val="104"/>
          <w:sz w:val="26"/>
          <w:szCs w:val="26"/>
        </w:rPr>
        <w:fldChar w:fldCharType="end"/>
      </w:r>
      <w:r w:rsidRPr="00BF6725">
        <w:rPr>
          <w:rFonts w:asciiTheme="majorBidi" w:hAnsiTheme="majorBidi" w:cstheme="majorBidi"/>
          <w:bCs/>
          <w:color w:val="auto"/>
          <w:w w:val="104"/>
          <w:sz w:val="26"/>
          <w:szCs w:val="26"/>
        </w:rPr>
        <w:t xml:space="preserve">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......32</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w w:val="104"/>
          <w:sz w:val="26"/>
          <w:szCs w:val="26"/>
        </w:rPr>
      </w:pPr>
      <w:r w:rsidRPr="00BF6725">
        <w:rPr>
          <w:rFonts w:asciiTheme="majorBidi" w:hAnsiTheme="majorBidi" w:cstheme="majorBidi"/>
          <w:bCs/>
          <w:w w:val="104"/>
          <w:sz w:val="26"/>
          <w:szCs w:val="26"/>
        </w:rPr>
        <w:t xml:space="preserve">I-4-2- L’action sociale </w:t>
      </w:r>
      <w:r w:rsidRPr="00BF6725">
        <w:rPr>
          <w:rFonts w:asciiTheme="majorBidi" w:hAnsiTheme="majorBidi" w:cstheme="majorBidi"/>
          <w:bCs/>
          <w:sz w:val="26"/>
          <w:szCs w:val="26"/>
        </w:rPr>
        <w:t>……………………………………………………</w:t>
      </w:r>
      <w:r>
        <w:rPr>
          <w:rFonts w:asciiTheme="majorBidi" w:hAnsiTheme="majorBidi" w:cstheme="majorBidi"/>
          <w:bCs/>
          <w:sz w:val="26"/>
          <w:szCs w:val="26"/>
        </w:rPr>
        <w:t>…33</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w w:val="104"/>
          <w:sz w:val="26"/>
          <w:szCs w:val="26"/>
        </w:rPr>
      </w:pPr>
      <w:r w:rsidRPr="00BF6725">
        <w:rPr>
          <w:rFonts w:asciiTheme="majorBidi" w:hAnsiTheme="majorBidi" w:cstheme="majorBidi"/>
          <w:bCs/>
          <w:w w:val="104"/>
          <w:sz w:val="26"/>
          <w:szCs w:val="26"/>
        </w:rPr>
        <w:t>I-4-3- L’action militaire</w:t>
      </w:r>
      <w:r w:rsidR="00852315" w:rsidRPr="00BF6725">
        <w:rPr>
          <w:rFonts w:asciiTheme="majorBidi" w:hAnsiTheme="majorBidi" w:cstheme="majorBidi"/>
          <w:bCs/>
          <w:w w:val="104"/>
          <w:sz w:val="26"/>
          <w:szCs w:val="26"/>
        </w:rPr>
        <w:fldChar w:fldCharType="begin"/>
      </w:r>
      <w:r w:rsidRPr="00BF6725">
        <w:rPr>
          <w:rFonts w:asciiTheme="majorBidi" w:hAnsiTheme="majorBidi" w:cstheme="majorBidi"/>
          <w:bCs/>
          <w:sz w:val="26"/>
          <w:szCs w:val="26"/>
        </w:rPr>
        <w:instrText xml:space="preserve"> XE "militaire" </w:instrText>
      </w:r>
      <w:r w:rsidR="00852315" w:rsidRPr="00BF6725">
        <w:rPr>
          <w:rFonts w:asciiTheme="majorBidi" w:hAnsiTheme="majorBidi" w:cstheme="majorBidi"/>
          <w:bCs/>
          <w:w w:val="104"/>
          <w:sz w:val="26"/>
          <w:szCs w:val="26"/>
        </w:rPr>
        <w:fldChar w:fldCharType="end"/>
      </w:r>
      <w:r w:rsidRPr="00BF6725">
        <w:rPr>
          <w:rFonts w:asciiTheme="majorBidi" w:hAnsiTheme="majorBidi" w:cstheme="majorBidi"/>
          <w:bCs/>
          <w:w w:val="104"/>
          <w:sz w:val="26"/>
          <w:szCs w:val="26"/>
        </w:rPr>
        <w:t xml:space="preserve">  </w:t>
      </w:r>
      <w:r w:rsidRPr="00BF6725">
        <w:rPr>
          <w:rFonts w:asciiTheme="majorBidi" w:hAnsiTheme="majorBidi" w:cstheme="majorBidi"/>
          <w:bCs/>
          <w:sz w:val="26"/>
          <w:szCs w:val="26"/>
        </w:rPr>
        <w:t>…………………………………………………</w:t>
      </w:r>
      <w:r>
        <w:rPr>
          <w:rFonts w:asciiTheme="majorBidi" w:hAnsiTheme="majorBidi" w:cstheme="majorBidi"/>
          <w:bCs/>
          <w:sz w:val="26"/>
          <w:szCs w:val="26"/>
        </w:rPr>
        <w:t>…34</w:t>
      </w:r>
    </w:p>
    <w:p w:rsidR="000C7F93" w:rsidRPr="00BF6725" w:rsidRDefault="000C7F93" w:rsidP="000C7F93">
      <w:pPr>
        <w:pStyle w:val="NormalWeb"/>
        <w:spacing w:before="0" w:beforeAutospacing="0" w:after="0" w:afterAutospacing="0" w:line="360" w:lineRule="auto"/>
        <w:ind w:right="281"/>
        <w:jc w:val="right"/>
        <w:rPr>
          <w:rStyle w:val="textefiche1"/>
          <w:rFonts w:asciiTheme="majorBidi" w:hAnsiTheme="majorBidi" w:cstheme="majorBidi"/>
          <w:bCs/>
          <w:color w:val="auto"/>
          <w:sz w:val="26"/>
          <w:szCs w:val="26"/>
        </w:rPr>
      </w:pPr>
      <w:r w:rsidRPr="00BF6725">
        <w:rPr>
          <w:rStyle w:val="textefiche1"/>
          <w:rFonts w:asciiTheme="majorBidi" w:hAnsiTheme="majorBidi" w:cstheme="majorBidi"/>
          <w:bCs/>
          <w:color w:val="auto"/>
          <w:sz w:val="26"/>
          <w:szCs w:val="26"/>
        </w:rPr>
        <w:t xml:space="preserve">Conclusion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........35</w:t>
      </w:r>
    </w:p>
    <w:p w:rsidR="000C7F93" w:rsidRPr="00BF6725" w:rsidRDefault="000C7F93" w:rsidP="000C7F93">
      <w:pPr>
        <w:spacing w:line="360" w:lineRule="auto"/>
        <w:ind w:right="281"/>
        <w:rPr>
          <w:rFonts w:asciiTheme="majorBidi" w:hAnsiTheme="majorBidi" w:cstheme="majorBidi"/>
          <w:bCs/>
          <w:spacing w:val="20"/>
          <w:sz w:val="26"/>
          <w:szCs w:val="26"/>
        </w:rPr>
      </w:pPr>
      <w:r w:rsidRPr="00BF6725">
        <w:rPr>
          <w:rFonts w:asciiTheme="majorBidi" w:hAnsiTheme="majorBidi" w:cstheme="majorBidi"/>
          <w:bCs/>
          <w:sz w:val="26"/>
          <w:szCs w:val="26"/>
        </w:rPr>
        <w:t>CHAPITRE II</w:t>
      </w:r>
      <w:r w:rsidRPr="00BF6725">
        <w:rPr>
          <w:rFonts w:asciiTheme="majorBidi" w:hAnsiTheme="majorBidi" w:cstheme="majorBidi"/>
          <w:bCs/>
          <w:spacing w:val="20"/>
          <w:sz w:val="26"/>
          <w:szCs w:val="26"/>
        </w:rPr>
        <w:t xml:space="preserve"> </w:t>
      </w:r>
    </w:p>
    <w:p w:rsidR="000C7F93" w:rsidRPr="00BF6725" w:rsidRDefault="000C7F93" w:rsidP="000C7F93">
      <w:pPr>
        <w:spacing w:line="360" w:lineRule="auto"/>
        <w:ind w:right="281"/>
        <w:jc w:val="right"/>
        <w:rPr>
          <w:rFonts w:asciiTheme="majorBidi" w:hAnsiTheme="majorBidi" w:cstheme="majorBidi"/>
          <w:bCs/>
          <w:spacing w:val="20"/>
          <w:sz w:val="26"/>
          <w:szCs w:val="26"/>
        </w:rPr>
      </w:pPr>
      <w:r w:rsidRPr="00BF6725">
        <w:rPr>
          <w:rFonts w:asciiTheme="majorBidi" w:hAnsiTheme="majorBidi" w:cstheme="majorBidi"/>
          <w:bCs/>
          <w:spacing w:val="20"/>
          <w:sz w:val="26"/>
          <w:szCs w:val="26"/>
        </w:rPr>
        <w:lastRenderedPageBreak/>
        <w:t xml:space="preserve">Contexte d’écriture du roman d’expression française </w:t>
      </w:r>
      <w:r w:rsidRPr="00BF6725">
        <w:rPr>
          <w:rFonts w:asciiTheme="majorBidi" w:hAnsiTheme="majorBidi" w:cstheme="majorBidi"/>
          <w:bCs/>
          <w:sz w:val="26"/>
          <w:szCs w:val="26"/>
        </w:rPr>
        <w:t>…………</w:t>
      </w:r>
      <w:r>
        <w:rPr>
          <w:rFonts w:asciiTheme="majorBidi" w:hAnsiTheme="majorBidi" w:cstheme="majorBidi"/>
          <w:bCs/>
          <w:sz w:val="26"/>
          <w:szCs w:val="26"/>
        </w:rPr>
        <w:t>….36</w:t>
      </w:r>
    </w:p>
    <w:p w:rsidR="000C7F93" w:rsidRPr="00BF6725" w:rsidRDefault="000C7F93" w:rsidP="000C7F93">
      <w:pPr>
        <w:pStyle w:val="NormalWeb"/>
        <w:spacing w:before="0" w:beforeAutospacing="0" w:after="0" w:afterAutospacing="0" w:line="360" w:lineRule="auto"/>
        <w:ind w:right="281"/>
        <w:jc w:val="right"/>
        <w:rPr>
          <w:rStyle w:val="titreparagraphe1"/>
          <w:rFonts w:asciiTheme="majorBidi" w:hAnsiTheme="majorBidi" w:cstheme="majorBidi"/>
          <w:b w:val="0"/>
          <w:color w:val="auto"/>
          <w:sz w:val="26"/>
          <w:szCs w:val="26"/>
        </w:rPr>
      </w:pPr>
      <w:r w:rsidRPr="00E44A01">
        <w:rPr>
          <w:rStyle w:val="titreparagraphe1"/>
          <w:rFonts w:asciiTheme="majorBidi" w:hAnsiTheme="majorBidi" w:cstheme="majorBidi"/>
          <w:b w:val="0"/>
          <w:bCs w:val="0"/>
          <w:color w:val="auto"/>
          <w:sz w:val="26"/>
          <w:szCs w:val="26"/>
        </w:rPr>
        <w:t xml:space="preserve">Introduction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......37</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II-1-Les écrivains fondateurs</w:t>
      </w:r>
      <w:r>
        <w:rPr>
          <w:rFonts w:asciiTheme="majorBidi" w:hAnsiTheme="majorBidi" w:cstheme="majorBidi"/>
          <w:bCs/>
          <w:sz w:val="26"/>
          <w:szCs w:val="26"/>
        </w:rPr>
        <w:t xml:space="preserve"> ………………………………………………...38</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spacing w:val="-3"/>
          <w:sz w:val="26"/>
          <w:szCs w:val="26"/>
        </w:rPr>
      </w:pPr>
      <w:r w:rsidRPr="00BF6725">
        <w:rPr>
          <w:rFonts w:asciiTheme="majorBidi" w:hAnsiTheme="majorBidi" w:cstheme="majorBidi"/>
          <w:bCs/>
          <w:spacing w:val="-3"/>
          <w:sz w:val="26"/>
          <w:szCs w:val="26"/>
        </w:rPr>
        <w:t xml:space="preserve">II-2-Les écrivains de la révolution </w:t>
      </w:r>
      <w:r w:rsidRPr="00BF6725">
        <w:rPr>
          <w:rFonts w:asciiTheme="majorBidi" w:hAnsiTheme="majorBidi" w:cstheme="majorBidi"/>
          <w:bCs/>
          <w:sz w:val="26"/>
          <w:szCs w:val="26"/>
        </w:rPr>
        <w:t>…………………………………………</w:t>
      </w:r>
      <w:r>
        <w:rPr>
          <w:rFonts w:asciiTheme="majorBidi" w:hAnsiTheme="majorBidi" w:cstheme="majorBidi"/>
          <w:bCs/>
          <w:sz w:val="26"/>
          <w:szCs w:val="26"/>
        </w:rPr>
        <w:t>…39</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w w:val="102"/>
          <w:sz w:val="26"/>
          <w:szCs w:val="26"/>
        </w:rPr>
      </w:pPr>
      <w:r w:rsidRPr="00BF6725">
        <w:rPr>
          <w:rFonts w:asciiTheme="majorBidi" w:hAnsiTheme="majorBidi" w:cstheme="majorBidi"/>
          <w:bCs/>
          <w:w w:val="102"/>
          <w:sz w:val="26"/>
          <w:szCs w:val="26"/>
        </w:rPr>
        <w:t xml:space="preserve">II-2-1- La prise en charge de l’Histoire </w:t>
      </w:r>
      <w:r w:rsidRPr="00BF6725">
        <w:rPr>
          <w:rFonts w:asciiTheme="majorBidi" w:hAnsiTheme="majorBidi" w:cstheme="majorBidi"/>
          <w:bCs/>
          <w:sz w:val="26"/>
          <w:szCs w:val="26"/>
        </w:rPr>
        <w:t>…………………………………</w:t>
      </w:r>
      <w:r>
        <w:rPr>
          <w:rFonts w:asciiTheme="majorBidi" w:hAnsiTheme="majorBidi" w:cstheme="majorBidi"/>
          <w:bCs/>
          <w:sz w:val="26"/>
          <w:szCs w:val="26"/>
        </w:rPr>
        <w:t>......41</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spacing w:val="-4"/>
          <w:sz w:val="26"/>
          <w:szCs w:val="26"/>
        </w:rPr>
      </w:pPr>
      <w:r w:rsidRPr="00BF6725">
        <w:rPr>
          <w:rFonts w:asciiTheme="majorBidi" w:hAnsiTheme="majorBidi" w:cstheme="majorBidi"/>
          <w:bCs/>
          <w:spacing w:val="-4"/>
          <w:sz w:val="26"/>
          <w:szCs w:val="26"/>
        </w:rPr>
        <w:t xml:space="preserve">II-3- Les écrivains de l’indépendance </w:t>
      </w:r>
      <w:r w:rsidRPr="00BF6725">
        <w:rPr>
          <w:rFonts w:asciiTheme="majorBidi" w:hAnsiTheme="majorBidi" w:cstheme="majorBidi"/>
          <w:bCs/>
          <w:sz w:val="26"/>
          <w:szCs w:val="26"/>
        </w:rPr>
        <w:t>………………………………………</w:t>
      </w:r>
      <w:r>
        <w:rPr>
          <w:rFonts w:asciiTheme="majorBidi" w:hAnsiTheme="majorBidi" w:cstheme="majorBidi"/>
          <w:bCs/>
          <w:sz w:val="26"/>
          <w:szCs w:val="26"/>
        </w:rPr>
        <w:t>…42</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spacing w:val="-2"/>
          <w:sz w:val="26"/>
          <w:szCs w:val="26"/>
        </w:rPr>
      </w:pPr>
      <w:r w:rsidRPr="00BF6725">
        <w:rPr>
          <w:rFonts w:asciiTheme="majorBidi" w:hAnsiTheme="majorBidi" w:cstheme="majorBidi"/>
          <w:bCs/>
          <w:spacing w:val="-2"/>
          <w:sz w:val="26"/>
          <w:szCs w:val="26"/>
        </w:rPr>
        <w:t xml:space="preserve">II-3-1- Les romans de la nouvelle vague </w:t>
      </w:r>
      <w:r w:rsidRPr="00BF6725">
        <w:rPr>
          <w:rFonts w:asciiTheme="majorBidi" w:hAnsiTheme="majorBidi" w:cstheme="majorBidi"/>
          <w:bCs/>
          <w:sz w:val="26"/>
          <w:szCs w:val="26"/>
        </w:rPr>
        <w:t>…………………………………</w:t>
      </w:r>
      <w:r>
        <w:rPr>
          <w:rFonts w:asciiTheme="majorBidi" w:hAnsiTheme="majorBidi" w:cstheme="majorBidi"/>
          <w:bCs/>
          <w:sz w:val="26"/>
          <w:szCs w:val="26"/>
        </w:rPr>
        <w:t>......45</w:t>
      </w:r>
    </w:p>
    <w:p w:rsidR="000C7F93" w:rsidRPr="00BF6725" w:rsidRDefault="000C7F93" w:rsidP="000C7F93">
      <w:pPr>
        <w:tabs>
          <w:tab w:val="left" w:pos="9072"/>
        </w:tabs>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II-3-2- Le roman des années 90 ………………</w:t>
      </w:r>
      <w:r>
        <w:rPr>
          <w:rFonts w:asciiTheme="majorBidi" w:hAnsiTheme="majorBidi" w:cstheme="majorBidi"/>
          <w:bCs/>
          <w:sz w:val="26"/>
          <w:szCs w:val="26"/>
        </w:rPr>
        <w:t>……………………………...47</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Conclusion ……………………………………………………………...</w:t>
      </w:r>
      <w:r>
        <w:rPr>
          <w:rFonts w:asciiTheme="majorBidi" w:hAnsiTheme="majorBidi" w:cstheme="majorBidi"/>
          <w:bCs/>
          <w:sz w:val="26"/>
          <w:szCs w:val="26"/>
        </w:rPr>
        <w:t>........49</w:t>
      </w:r>
    </w:p>
    <w:p w:rsidR="000C7F93" w:rsidRPr="00BF6725" w:rsidRDefault="000C7F93" w:rsidP="000C7F93">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 xml:space="preserve">CHAPITRE III </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Prise de conscience</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"conscience"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du besoin d’écrire dans une période de souffrance </w:t>
      </w:r>
      <w:r>
        <w:rPr>
          <w:rFonts w:asciiTheme="majorBidi" w:hAnsiTheme="majorBidi" w:cstheme="majorBidi"/>
          <w:bCs/>
          <w:sz w:val="26"/>
          <w:szCs w:val="26"/>
        </w:rPr>
        <w:t>…….51</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Introduction ……………………………………………………………...</w:t>
      </w:r>
      <w:r>
        <w:rPr>
          <w:rFonts w:asciiTheme="majorBidi" w:hAnsiTheme="majorBidi" w:cstheme="majorBidi"/>
          <w:bCs/>
          <w:sz w:val="26"/>
          <w:szCs w:val="26"/>
        </w:rPr>
        <w:t>......52</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III-1-L’expression romanesque</w:t>
      </w:r>
      <w:r>
        <w:rPr>
          <w:rFonts w:asciiTheme="majorBidi" w:hAnsiTheme="majorBidi" w:cstheme="majorBidi"/>
          <w:bCs/>
          <w:sz w:val="26"/>
          <w:szCs w:val="26"/>
        </w:rPr>
        <w:t xml:space="preserve"> ……………………………………………...54</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"romanesque" </w:instrText>
      </w:r>
      <w:r w:rsidR="00852315" w:rsidRPr="00BF6725">
        <w:rPr>
          <w:rFonts w:asciiTheme="majorBidi" w:hAnsiTheme="majorBidi" w:cstheme="majorBidi"/>
          <w:bCs/>
          <w:sz w:val="26"/>
          <w:szCs w:val="26"/>
        </w:rPr>
        <w:fldChar w:fldCharType="end"/>
      </w:r>
    </w:p>
    <w:p w:rsidR="000C7F93" w:rsidRPr="00BF6725" w:rsidRDefault="000C7F93" w:rsidP="000C7F93">
      <w:pPr>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III-2- L’évocation du passé glorieux</w:t>
      </w:r>
      <w:r>
        <w:rPr>
          <w:rFonts w:asciiTheme="majorBidi" w:hAnsiTheme="majorBidi" w:cstheme="majorBidi"/>
          <w:bCs/>
          <w:sz w:val="26"/>
          <w:szCs w:val="26"/>
        </w:rPr>
        <w:t xml:space="preserve"> ………………………………………...54</w:t>
      </w:r>
    </w:p>
    <w:p w:rsidR="000C7F93" w:rsidRPr="00BF6725" w:rsidRDefault="000C7F93" w:rsidP="000C7F93">
      <w:pPr>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III-3- L’évocation des arts …………………………………………</w:t>
      </w:r>
      <w:r>
        <w:rPr>
          <w:rFonts w:asciiTheme="majorBidi" w:hAnsiTheme="majorBidi" w:cstheme="majorBidi"/>
          <w:bCs/>
          <w:sz w:val="26"/>
          <w:szCs w:val="26"/>
        </w:rPr>
        <w:t>………...55</w:t>
      </w:r>
    </w:p>
    <w:p w:rsidR="000C7F93" w:rsidRPr="00BF6725" w:rsidRDefault="000C7F93" w:rsidP="000C7F93">
      <w:pPr>
        <w:pStyle w:val="Paragraphedeliste"/>
        <w:autoSpaceDE w:val="0"/>
        <w:autoSpaceDN w:val="0"/>
        <w:adjustRightInd w:val="0"/>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III-4- L’évocation du terrorisme</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"terrorisme"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w:t>
      </w:r>
      <w:r>
        <w:rPr>
          <w:rFonts w:asciiTheme="majorBidi" w:hAnsiTheme="majorBidi" w:cstheme="majorBidi"/>
          <w:bCs/>
          <w:sz w:val="26"/>
          <w:szCs w:val="26"/>
        </w:rPr>
        <w:t>….57</w:t>
      </w:r>
    </w:p>
    <w:p w:rsidR="000C7F93" w:rsidRPr="00BF6725" w:rsidRDefault="000C7F93" w:rsidP="000C7F93">
      <w:pPr>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III-4-1- l’expression de la mort …………………………………………</w:t>
      </w:r>
      <w:r>
        <w:rPr>
          <w:rFonts w:asciiTheme="majorBidi" w:hAnsiTheme="majorBidi" w:cstheme="majorBidi"/>
          <w:bCs/>
          <w:sz w:val="26"/>
          <w:szCs w:val="26"/>
        </w:rPr>
        <w:t>…...57</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"mort" </w:instrText>
      </w:r>
      <w:r w:rsidR="00852315" w:rsidRPr="00BF6725">
        <w:rPr>
          <w:rFonts w:asciiTheme="majorBidi" w:hAnsiTheme="majorBidi" w:cstheme="majorBidi"/>
          <w:bCs/>
          <w:sz w:val="26"/>
          <w:szCs w:val="26"/>
        </w:rPr>
        <w:fldChar w:fldCharType="end"/>
      </w:r>
    </w:p>
    <w:p w:rsidR="000C7F93" w:rsidRPr="00BF6725" w:rsidRDefault="000C7F93" w:rsidP="000C7F93">
      <w:pPr>
        <w:shd w:val="clear" w:color="auto" w:fill="FFFFFF"/>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III-4-2- le roman moderne et terrorisme</w:t>
      </w:r>
      <w:r>
        <w:rPr>
          <w:rFonts w:asciiTheme="majorBidi" w:hAnsiTheme="majorBidi" w:cstheme="majorBidi"/>
          <w:bCs/>
          <w:sz w:val="26"/>
          <w:szCs w:val="26"/>
        </w:rPr>
        <w:t xml:space="preserve"> …………………………………......58</w:t>
      </w:r>
      <w:r w:rsidR="00852315" w:rsidRPr="00BF6725">
        <w:rPr>
          <w:rFonts w:asciiTheme="majorBidi" w:hAnsiTheme="majorBidi" w:cstheme="majorBidi"/>
          <w:bCs/>
          <w:sz w:val="26"/>
          <w:szCs w:val="26"/>
        </w:rPr>
        <w:fldChar w:fldCharType="begin"/>
      </w:r>
      <w:r w:rsidRPr="00BF6725">
        <w:rPr>
          <w:rFonts w:asciiTheme="majorBidi" w:hAnsiTheme="majorBidi" w:cstheme="majorBidi"/>
          <w:bCs/>
          <w:sz w:val="26"/>
          <w:szCs w:val="26"/>
        </w:rPr>
        <w:instrText xml:space="preserve"> XE "terrorisme" </w:instrText>
      </w:r>
      <w:r w:rsidR="00852315" w:rsidRPr="00BF6725">
        <w:rPr>
          <w:rFonts w:asciiTheme="majorBidi" w:hAnsiTheme="majorBidi" w:cstheme="majorBidi"/>
          <w:bCs/>
          <w:sz w:val="26"/>
          <w:szCs w:val="26"/>
        </w:rPr>
        <w:fldChar w:fldCharType="end"/>
      </w:r>
    </w:p>
    <w:p w:rsidR="000C7F93" w:rsidRPr="00BF6725" w:rsidRDefault="000C7F93" w:rsidP="000C7F93">
      <w:pPr>
        <w:shd w:val="clear" w:color="auto" w:fill="FFFFFF"/>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Conclusion …………………………………………</w:t>
      </w:r>
      <w:r>
        <w:rPr>
          <w:rFonts w:asciiTheme="majorBidi" w:hAnsiTheme="majorBidi" w:cstheme="majorBidi"/>
          <w:bCs/>
          <w:sz w:val="26"/>
          <w:szCs w:val="26"/>
        </w:rPr>
        <w:t>………………………...61</w:t>
      </w:r>
    </w:p>
    <w:p w:rsidR="000C7F93" w:rsidRPr="00BF6725" w:rsidRDefault="000C7F93" w:rsidP="000C7F93">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 xml:space="preserve">DEUXIEME PARTIE </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La pratique énonciative dans le roman algérien des années 90 ……………</w:t>
      </w:r>
      <w:r>
        <w:rPr>
          <w:rFonts w:asciiTheme="majorBidi" w:hAnsiTheme="majorBidi" w:cstheme="majorBidi"/>
          <w:bCs/>
          <w:sz w:val="26"/>
          <w:szCs w:val="26"/>
        </w:rPr>
        <w:t>...62</w:t>
      </w:r>
    </w:p>
    <w:p w:rsidR="000C7F93" w:rsidRPr="00BF6725" w:rsidRDefault="000C7F93" w:rsidP="000C7F93">
      <w:pPr>
        <w:pStyle w:val="NormalWeb"/>
        <w:spacing w:before="0" w:beforeAutospacing="0" w:after="0" w:afterAutospacing="0" w:line="360" w:lineRule="auto"/>
        <w:ind w:right="281"/>
        <w:jc w:val="right"/>
        <w:rPr>
          <w:rFonts w:asciiTheme="majorBidi" w:hAnsiTheme="majorBidi" w:cstheme="majorBidi"/>
          <w:bCs/>
          <w:color w:val="auto"/>
          <w:sz w:val="26"/>
          <w:szCs w:val="26"/>
        </w:rPr>
      </w:pPr>
      <w:r w:rsidRPr="00BF6725">
        <w:rPr>
          <w:rFonts w:asciiTheme="majorBidi" w:hAnsiTheme="majorBidi" w:cstheme="majorBidi"/>
          <w:bCs/>
          <w:color w:val="auto"/>
          <w:sz w:val="26"/>
          <w:szCs w:val="26"/>
        </w:rPr>
        <w:t>Introduction …………………………………………</w:t>
      </w:r>
      <w:r>
        <w:rPr>
          <w:rFonts w:asciiTheme="majorBidi" w:hAnsiTheme="majorBidi" w:cstheme="majorBidi"/>
          <w:bCs/>
          <w:color w:val="auto"/>
          <w:sz w:val="26"/>
          <w:szCs w:val="26"/>
        </w:rPr>
        <w:t>…………………….....63</w:t>
      </w:r>
    </w:p>
    <w:p w:rsidR="000C7F93" w:rsidRPr="00BF6725" w:rsidRDefault="000C7F93" w:rsidP="000C7F93">
      <w:pPr>
        <w:autoSpaceDE w:val="0"/>
        <w:autoSpaceDN w:val="0"/>
        <w:adjustRightInd w:val="0"/>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 xml:space="preserve">CHAPITRE I </w:t>
      </w:r>
    </w:p>
    <w:p w:rsidR="000C7F93" w:rsidRPr="00BF6725" w:rsidRDefault="000C7F93" w:rsidP="000C7F93">
      <w:pPr>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La représentation</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représentation</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terroriste</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terroriste</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dans les romans du corpus</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corpus</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w:t>
      </w:r>
      <w:r>
        <w:rPr>
          <w:rFonts w:asciiTheme="majorBidi" w:hAnsiTheme="majorBidi" w:cstheme="majorBidi"/>
          <w:bCs/>
          <w:sz w:val="26"/>
          <w:szCs w:val="26"/>
        </w:rPr>
        <w:t>……………………..65</w:t>
      </w:r>
    </w:p>
    <w:p w:rsidR="000C7F93" w:rsidRPr="00BF6725" w:rsidRDefault="000C7F93" w:rsidP="000C7F93">
      <w:pPr>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Introduction</w:t>
      </w:r>
      <w:r>
        <w:rPr>
          <w:rFonts w:asciiTheme="majorBidi" w:hAnsiTheme="majorBidi" w:cstheme="majorBidi"/>
          <w:bCs/>
          <w:sz w:val="26"/>
          <w:szCs w:val="26"/>
        </w:rPr>
        <w:t xml:space="preserve"> ……………………………………………………………….....66</w:t>
      </w:r>
    </w:p>
    <w:p w:rsidR="000C7F93" w:rsidRPr="00BF6725" w:rsidRDefault="000C7F93" w:rsidP="000C7F93">
      <w:pPr>
        <w:pStyle w:val="Paragraphedeliste"/>
        <w:autoSpaceDE w:val="0"/>
        <w:autoSpaceDN w:val="0"/>
        <w:adjustRightInd w:val="0"/>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I-1- Le terrorisme</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terrorisme</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dans le corpus</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corpus</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d’étude</w:t>
      </w:r>
      <w:r>
        <w:rPr>
          <w:rFonts w:asciiTheme="majorBidi" w:hAnsiTheme="majorBidi" w:cstheme="majorBidi"/>
          <w:bCs/>
          <w:sz w:val="26"/>
          <w:szCs w:val="26"/>
        </w:rPr>
        <w:t xml:space="preserve"> ………………………………..….67</w:t>
      </w:r>
    </w:p>
    <w:p w:rsidR="000C7F93" w:rsidRPr="00BF6725" w:rsidRDefault="000C7F93" w:rsidP="00845CD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I-1-1-  « </w:t>
      </w:r>
      <w:r w:rsidRPr="0003036C">
        <w:rPr>
          <w:rFonts w:asciiTheme="majorBidi" w:hAnsiTheme="majorBidi" w:cstheme="majorBidi"/>
          <w:bCs/>
          <w:i/>
          <w:sz w:val="26"/>
          <w:szCs w:val="26"/>
        </w:rPr>
        <w:t>le soleil s’est taché de sang</w:t>
      </w:r>
      <w:r w:rsidR="00845CD3">
        <w:rPr>
          <w:rFonts w:asciiTheme="majorBidi" w:hAnsiTheme="majorBidi" w:cstheme="majorBidi"/>
          <w:bCs/>
          <w:sz w:val="26"/>
          <w:szCs w:val="26"/>
        </w:rPr>
        <w:t>»  d’Ab</w:t>
      </w:r>
      <w:r w:rsidRPr="00BF6725">
        <w:rPr>
          <w:rFonts w:asciiTheme="majorBidi" w:hAnsiTheme="majorBidi" w:cstheme="majorBidi"/>
          <w:bCs/>
          <w:sz w:val="26"/>
          <w:szCs w:val="26"/>
        </w:rPr>
        <w:t>delkader HARICHACHE</w:t>
      </w:r>
      <w:r>
        <w:rPr>
          <w:rFonts w:asciiTheme="majorBidi" w:hAnsiTheme="majorBidi" w:cstheme="majorBidi"/>
          <w:bCs/>
          <w:sz w:val="26"/>
          <w:szCs w:val="26"/>
        </w:rPr>
        <w:t>.…..67</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I-1-2- « </w:t>
      </w:r>
      <w:r w:rsidRPr="0003036C">
        <w:rPr>
          <w:rFonts w:asciiTheme="majorBidi" w:hAnsiTheme="majorBidi" w:cstheme="majorBidi"/>
          <w:bCs/>
          <w:i/>
          <w:sz w:val="26"/>
          <w:szCs w:val="26"/>
        </w:rPr>
        <w:t xml:space="preserve">les amants de Shahrazade </w:t>
      </w:r>
      <w:r w:rsidRPr="00BF6725">
        <w:rPr>
          <w:rFonts w:asciiTheme="majorBidi" w:hAnsiTheme="majorBidi" w:cstheme="majorBidi"/>
          <w:bCs/>
          <w:sz w:val="26"/>
          <w:szCs w:val="26"/>
        </w:rPr>
        <w:t>»  de Salima GHEZALI ……………</w:t>
      </w:r>
      <w:r>
        <w:rPr>
          <w:rFonts w:asciiTheme="majorBidi" w:hAnsiTheme="majorBidi" w:cstheme="majorBidi"/>
          <w:bCs/>
          <w:sz w:val="26"/>
          <w:szCs w:val="26"/>
        </w:rPr>
        <w:t>..</w:t>
      </w:r>
      <w:r w:rsidRPr="00BF6725">
        <w:rPr>
          <w:rFonts w:asciiTheme="majorBidi" w:hAnsiTheme="majorBidi" w:cstheme="majorBidi"/>
          <w:bCs/>
          <w:sz w:val="26"/>
          <w:szCs w:val="26"/>
        </w:rPr>
        <w:t>…</w:t>
      </w:r>
      <w:r>
        <w:rPr>
          <w:rFonts w:asciiTheme="majorBidi" w:hAnsiTheme="majorBidi" w:cstheme="majorBidi"/>
          <w:bCs/>
          <w:sz w:val="26"/>
          <w:szCs w:val="26"/>
        </w:rPr>
        <w:t>.69</w:t>
      </w:r>
    </w:p>
    <w:p w:rsidR="000C7F93" w:rsidRPr="00BF6725" w:rsidRDefault="000C7F93" w:rsidP="00622F39">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I-1-3- « </w:t>
      </w:r>
      <w:r w:rsidRPr="0003036C">
        <w:rPr>
          <w:rFonts w:asciiTheme="majorBidi" w:hAnsiTheme="majorBidi" w:cstheme="majorBidi"/>
          <w:bCs/>
          <w:i/>
          <w:sz w:val="26"/>
          <w:szCs w:val="26"/>
        </w:rPr>
        <w:t xml:space="preserve">le labyrinthe  </w:t>
      </w:r>
      <w:r w:rsidRPr="00BF6725">
        <w:rPr>
          <w:rFonts w:asciiTheme="majorBidi" w:hAnsiTheme="majorBidi" w:cstheme="majorBidi"/>
          <w:bCs/>
          <w:sz w:val="26"/>
          <w:szCs w:val="26"/>
        </w:rPr>
        <w:t xml:space="preserve">»  de Mohamed SARI </w:t>
      </w:r>
      <w:r w:rsidR="00622F39">
        <w:rPr>
          <w:rFonts w:asciiTheme="majorBidi" w:hAnsiTheme="majorBidi" w:cstheme="majorBidi"/>
          <w:bCs/>
          <w:sz w:val="26"/>
          <w:szCs w:val="26"/>
        </w:rPr>
        <w:t xml:space="preserve">  </w:t>
      </w:r>
      <w:r w:rsidRPr="00BF6725">
        <w:rPr>
          <w:rFonts w:asciiTheme="majorBidi" w:hAnsiTheme="majorBidi" w:cstheme="majorBidi"/>
          <w:bCs/>
          <w:sz w:val="26"/>
          <w:szCs w:val="26"/>
        </w:rPr>
        <w:t>……………………</w:t>
      </w:r>
      <w:r w:rsidR="00643CB4">
        <w:rPr>
          <w:rFonts w:asciiTheme="majorBidi" w:hAnsiTheme="majorBidi" w:cstheme="majorBidi"/>
          <w:bCs/>
          <w:sz w:val="26"/>
          <w:szCs w:val="26"/>
        </w:rPr>
        <w:t>.</w:t>
      </w:r>
      <w:r w:rsidRPr="00BF6725">
        <w:rPr>
          <w:rFonts w:asciiTheme="majorBidi" w:hAnsiTheme="majorBidi" w:cstheme="majorBidi"/>
          <w:bCs/>
          <w:sz w:val="26"/>
          <w:szCs w:val="26"/>
        </w:rPr>
        <w:t>………</w:t>
      </w:r>
      <w:r>
        <w:rPr>
          <w:rFonts w:asciiTheme="majorBidi" w:hAnsiTheme="majorBidi" w:cstheme="majorBidi"/>
          <w:bCs/>
          <w:sz w:val="26"/>
          <w:szCs w:val="26"/>
        </w:rPr>
        <w:t>...70</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 xml:space="preserve">I-1-4- «  </w:t>
      </w:r>
      <w:r w:rsidRPr="0003036C">
        <w:rPr>
          <w:rFonts w:asciiTheme="majorBidi" w:hAnsiTheme="majorBidi" w:cstheme="majorBidi"/>
          <w:bCs/>
          <w:i/>
          <w:sz w:val="26"/>
          <w:szCs w:val="26"/>
        </w:rPr>
        <w:t xml:space="preserve">Rhoulem ou le sexe des  anges </w:t>
      </w:r>
      <w:r w:rsidRPr="00BF6725">
        <w:rPr>
          <w:rFonts w:asciiTheme="majorBidi" w:hAnsiTheme="majorBidi" w:cstheme="majorBidi"/>
          <w:bCs/>
          <w:sz w:val="26"/>
          <w:szCs w:val="26"/>
        </w:rPr>
        <w:t>»  de  Fériel ASSIMA …………</w:t>
      </w:r>
      <w:r>
        <w:rPr>
          <w:rFonts w:asciiTheme="majorBidi" w:hAnsiTheme="majorBidi" w:cstheme="majorBidi"/>
          <w:bCs/>
          <w:sz w:val="26"/>
          <w:szCs w:val="26"/>
        </w:rPr>
        <w:t>.....73</w:t>
      </w:r>
    </w:p>
    <w:p w:rsidR="000C7F93" w:rsidRPr="00BF6725" w:rsidRDefault="000C7F93" w:rsidP="00622F39">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I-1-5- « </w:t>
      </w:r>
      <w:r w:rsidRPr="0003036C">
        <w:rPr>
          <w:rFonts w:asciiTheme="majorBidi" w:hAnsiTheme="majorBidi" w:cstheme="majorBidi"/>
          <w:bCs/>
          <w:i/>
          <w:sz w:val="26"/>
          <w:szCs w:val="26"/>
        </w:rPr>
        <w:t xml:space="preserve">Algérie, l’absurde au quotidien </w:t>
      </w:r>
      <w:r w:rsidRPr="00BF6725">
        <w:rPr>
          <w:rFonts w:asciiTheme="majorBidi" w:hAnsiTheme="majorBidi" w:cstheme="majorBidi"/>
          <w:bCs/>
          <w:sz w:val="26"/>
          <w:szCs w:val="26"/>
        </w:rPr>
        <w:t>»  de Salim M</w:t>
      </w:r>
      <w:r w:rsidRPr="00BF6725">
        <w:rPr>
          <w:rFonts w:asciiTheme="majorBidi" w:hAnsiTheme="majorBidi" w:cstheme="majorBidi"/>
          <w:bCs/>
          <w:caps/>
          <w:sz w:val="26"/>
          <w:szCs w:val="26"/>
        </w:rPr>
        <w:t>érimèche</w:t>
      </w:r>
      <w:r w:rsidRPr="00BF6725">
        <w:rPr>
          <w:rFonts w:asciiTheme="majorBidi" w:hAnsiTheme="majorBidi" w:cstheme="majorBidi"/>
          <w:bCs/>
          <w:sz w:val="26"/>
          <w:szCs w:val="26"/>
        </w:rPr>
        <w:t xml:space="preserve"> </w:t>
      </w:r>
      <w:r w:rsidR="00622F39">
        <w:rPr>
          <w:rFonts w:asciiTheme="majorBidi" w:hAnsiTheme="majorBidi" w:cstheme="majorBidi"/>
          <w:bCs/>
          <w:sz w:val="26"/>
          <w:szCs w:val="26"/>
        </w:rPr>
        <w:t>...</w:t>
      </w:r>
      <w:r w:rsidRPr="00BF6725">
        <w:rPr>
          <w:rFonts w:asciiTheme="majorBidi" w:hAnsiTheme="majorBidi" w:cstheme="majorBidi"/>
          <w:bCs/>
          <w:sz w:val="26"/>
          <w:szCs w:val="26"/>
        </w:rPr>
        <w:t>…</w:t>
      </w:r>
      <w:r>
        <w:rPr>
          <w:rFonts w:asciiTheme="majorBidi" w:hAnsiTheme="majorBidi" w:cstheme="majorBidi"/>
          <w:bCs/>
          <w:sz w:val="26"/>
          <w:szCs w:val="26"/>
        </w:rPr>
        <w:t>......81</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lastRenderedPageBreak/>
        <w:t>I-1-6- « </w:t>
      </w:r>
      <w:r w:rsidRPr="0003036C">
        <w:rPr>
          <w:rFonts w:asciiTheme="majorBidi" w:hAnsiTheme="majorBidi" w:cstheme="majorBidi"/>
          <w:bCs/>
          <w:i/>
          <w:sz w:val="26"/>
          <w:szCs w:val="26"/>
        </w:rPr>
        <w:t xml:space="preserve">Maintenant, ils peuvent venir </w:t>
      </w:r>
      <w:r w:rsidRPr="00BF6725">
        <w:rPr>
          <w:rFonts w:asciiTheme="majorBidi" w:hAnsiTheme="majorBidi" w:cstheme="majorBidi"/>
          <w:bCs/>
          <w:sz w:val="26"/>
          <w:szCs w:val="26"/>
        </w:rPr>
        <w:t>» de  Areski MELLAL ………</w:t>
      </w:r>
      <w:r>
        <w:rPr>
          <w:rFonts w:asciiTheme="majorBidi" w:hAnsiTheme="majorBidi" w:cstheme="majorBidi"/>
          <w:bCs/>
          <w:sz w:val="26"/>
          <w:szCs w:val="26"/>
        </w:rPr>
        <w:t>..</w:t>
      </w:r>
      <w:r w:rsidRPr="00BF6725">
        <w:rPr>
          <w:rFonts w:asciiTheme="majorBidi" w:hAnsiTheme="majorBidi" w:cstheme="majorBidi"/>
          <w:bCs/>
          <w:sz w:val="26"/>
          <w:szCs w:val="26"/>
        </w:rPr>
        <w:t>……</w:t>
      </w:r>
      <w:r w:rsidR="00643CB4">
        <w:rPr>
          <w:rFonts w:asciiTheme="majorBidi" w:hAnsiTheme="majorBidi" w:cstheme="majorBidi"/>
          <w:bCs/>
          <w:sz w:val="26"/>
          <w:szCs w:val="26"/>
        </w:rPr>
        <w:t>.79</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I-1-7- « </w:t>
      </w:r>
      <w:r w:rsidRPr="0003036C">
        <w:rPr>
          <w:rFonts w:asciiTheme="majorBidi" w:hAnsiTheme="majorBidi" w:cstheme="majorBidi"/>
          <w:bCs/>
          <w:i/>
          <w:sz w:val="26"/>
          <w:szCs w:val="26"/>
        </w:rPr>
        <w:t xml:space="preserve">rebelles en toute demeure </w:t>
      </w:r>
      <w:r w:rsidRPr="00BF6725">
        <w:rPr>
          <w:rFonts w:asciiTheme="majorBidi" w:hAnsiTheme="majorBidi" w:cstheme="majorBidi"/>
          <w:bCs/>
          <w:sz w:val="26"/>
          <w:szCs w:val="26"/>
        </w:rPr>
        <w:t>» de  Nassira BELLOULA ………</w:t>
      </w:r>
      <w:r>
        <w:rPr>
          <w:rFonts w:asciiTheme="majorBidi" w:hAnsiTheme="majorBidi" w:cstheme="majorBidi"/>
          <w:bCs/>
          <w:sz w:val="26"/>
          <w:szCs w:val="26"/>
        </w:rPr>
        <w:t>..</w:t>
      </w:r>
      <w:r w:rsidRPr="00BF6725">
        <w:rPr>
          <w:rFonts w:asciiTheme="majorBidi" w:hAnsiTheme="majorBidi" w:cstheme="majorBidi"/>
          <w:bCs/>
          <w:sz w:val="26"/>
          <w:szCs w:val="26"/>
        </w:rPr>
        <w:t>……</w:t>
      </w:r>
      <w:r w:rsidR="00643CB4">
        <w:rPr>
          <w:rFonts w:asciiTheme="majorBidi" w:hAnsiTheme="majorBidi" w:cstheme="majorBidi"/>
          <w:bCs/>
          <w:sz w:val="26"/>
          <w:szCs w:val="26"/>
        </w:rPr>
        <w:t>.80</w:t>
      </w:r>
    </w:p>
    <w:p w:rsidR="000C7F93" w:rsidRPr="00BF6725" w:rsidRDefault="000C7F93" w:rsidP="000C7F93">
      <w:pPr>
        <w:tabs>
          <w:tab w:val="center" w:pos="4606"/>
          <w:tab w:val="left" w:pos="6660"/>
        </w:tabs>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 xml:space="preserve">CHAPITRE II </w:t>
      </w:r>
    </w:p>
    <w:p w:rsidR="000C7F93" w:rsidRPr="00BF6725" w:rsidRDefault="000C7F93" w:rsidP="000C7F93">
      <w:pPr>
        <w:tabs>
          <w:tab w:val="center" w:pos="4606"/>
          <w:tab w:val="left" w:pos="6660"/>
        </w:tabs>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Le personnage dans les romans des années 90 : être, action et éthique ……</w:t>
      </w:r>
      <w:r w:rsidR="00643CB4">
        <w:rPr>
          <w:rFonts w:asciiTheme="majorBidi" w:hAnsiTheme="majorBidi" w:cstheme="majorBidi"/>
          <w:bCs/>
          <w:sz w:val="26"/>
          <w:szCs w:val="26"/>
        </w:rPr>
        <w:t>..84</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Introduction …………………………………………</w:t>
      </w:r>
      <w:r w:rsidR="00643CB4">
        <w:rPr>
          <w:rFonts w:asciiTheme="majorBidi" w:hAnsiTheme="majorBidi" w:cstheme="majorBidi"/>
          <w:bCs/>
          <w:sz w:val="26"/>
          <w:szCs w:val="26"/>
        </w:rPr>
        <w:t>…………………….....85</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II-1- Sociologie du roman …………………………………………</w:t>
      </w:r>
      <w:r w:rsidR="00643CB4">
        <w:rPr>
          <w:rFonts w:asciiTheme="majorBidi" w:hAnsiTheme="majorBidi" w:cstheme="majorBidi"/>
          <w:bCs/>
          <w:sz w:val="26"/>
          <w:szCs w:val="26"/>
        </w:rPr>
        <w:t>………...86</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II-1-1- Opposition réel</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réel</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 fictif …………………………………………</w:t>
      </w:r>
      <w:r w:rsidR="00643CB4">
        <w:rPr>
          <w:rFonts w:asciiTheme="majorBidi" w:hAnsiTheme="majorBidi" w:cstheme="majorBidi"/>
          <w:bCs/>
          <w:sz w:val="26"/>
          <w:szCs w:val="26"/>
        </w:rPr>
        <w:t>….....87</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II-1-2- Dichotomie  personnage / société …………………………………</w:t>
      </w:r>
      <w:r>
        <w:rPr>
          <w:rFonts w:asciiTheme="majorBidi" w:hAnsiTheme="majorBidi" w:cstheme="majorBidi"/>
          <w:bCs/>
          <w:sz w:val="26"/>
          <w:szCs w:val="26"/>
        </w:rPr>
        <w:t>…</w:t>
      </w:r>
      <w:r w:rsidR="00643CB4">
        <w:rPr>
          <w:rFonts w:asciiTheme="majorBidi" w:hAnsiTheme="majorBidi" w:cstheme="majorBidi"/>
          <w:bCs/>
          <w:sz w:val="26"/>
          <w:szCs w:val="26"/>
        </w:rPr>
        <w:t>88</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société</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p>
    <w:p w:rsidR="000C7F93" w:rsidRPr="00BF6725" w:rsidRDefault="000C7F93" w:rsidP="000C7F93">
      <w:pPr>
        <w:spacing w:line="360" w:lineRule="auto"/>
        <w:ind w:right="281"/>
        <w:jc w:val="right"/>
        <w:outlineLvl w:val="2"/>
        <w:rPr>
          <w:rFonts w:asciiTheme="majorBidi" w:hAnsiTheme="majorBidi" w:cstheme="majorBidi"/>
          <w:bCs/>
          <w:sz w:val="26"/>
          <w:szCs w:val="26"/>
        </w:rPr>
      </w:pPr>
      <w:r w:rsidRPr="00BF6725">
        <w:rPr>
          <w:rFonts w:asciiTheme="majorBidi" w:hAnsiTheme="majorBidi" w:cstheme="majorBidi"/>
          <w:bCs/>
          <w:sz w:val="26"/>
          <w:szCs w:val="26"/>
        </w:rPr>
        <w:t>II-1-3- Rapport lecteur</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lecteur</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 personnage …………………………</w:t>
      </w:r>
      <w:r w:rsidR="00643CB4">
        <w:rPr>
          <w:rFonts w:asciiTheme="majorBidi" w:hAnsiTheme="majorBidi" w:cstheme="majorBidi"/>
          <w:bCs/>
          <w:sz w:val="26"/>
          <w:szCs w:val="26"/>
        </w:rPr>
        <w:t>……………...91</w:t>
      </w:r>
    </w:p>
    <w:p w:rsidR="000C7F93" w:rsidRPr="00BF6725" w:rsidRDefault="000C7F93" w:rsidP="000C7F93">
      <w:pPr>
        <w:spacing w:line="360" w:lineRule="auto"/>
        <w:ind w:right="281"/>
        <w:jc w:val="right"/>
        <w:outlineLvl w:val="1"/>
        <w:rPr>
          <w:rFonts w:asciiTheme="majorBidi" w:hAnsiTheme="majorBidi" w:cstheme="majorBidi"/>
          <w:bCs/>
          <w:sz w:val="26"/>
          <w:szCs w:val="26"/>
        </w:rPr>
      </w:pPr>
      <w:r w:rsidRPr="00BF6725">
        <w:rPr>
          <w:rFonts w:asciiTheme="majorBidi" w:hAnsiTheme="majorBidi" w:cstheme="majorBidi"/>
          <w:bCs/>
          <w:sz w:val="26"/>
          <w:szCs w:val="26"/>
        </w:rPr>
        <w:t>II-2- Evaluation du personnage dans le roman</w:t>
      </w:r>
      <w:r w:rsidR="00643CB4">
        <w:rPr>
          <w:rFonts w:asciiTheme="majorBidi" w:hAnsiTheme="majorBidi" w:cstheme="majorBidi"/>
          <w:bCs/>
          <w:sz w:val="26"/>
          <w:szCs w:val="26"/>
        </w:rPr>
        <w:t xml:space="preserve"> ………………………………92</w:t>
      </w:r>
    </w:p>
    <w:p w:rsidR="000C7F93" w:rsidRPr="00BF6725" w:rsidRDefault="000C7F93" w:rsidP="000C7F93">
      <w:pPr>
        <w:spacing w:line="360" w:lineRule="auto"/>
        <w:ind w:right="281"/>
        <w:jc w:val="right"/>
        <w:outlineLvl w:val="2"/>
        <w:rPr>
          <w:rFonts w:asciiTheme="majorBidi" w:hAnsiTheme="majorBidi" w:cstheme="majorBidi"/>
          <w:bCs/>
          <w:sz w:val="26"/>
          <w:szCs w:val="26"/>
        </w:rPr>
      </w:pPr>
      <w:r w:rsidRPr="00BF6725">
        <w:rPr>
          <w:rFonts w:asciiTheme="majorBidi" w:hAnsiTheme="majorBidi" w:cstheme="majorBidi"/>
          <w:bCs/>
          <w:sz w:val="26"/>
          <w:szCs w:val="26"/>
        </w:rPr>
        <w:t>II-2-1- Le narrateur</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narrateur</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comme évaluateur</w:t>
      </w:r>
      <w:r w:rsidR="00643CB4">
        <w:rPr>
          <w:rFonts w:asciiTheme="majorBidi" w:hAnsiTheme="majorBidi" w:cstheme="majorBidi"/>
          <w:bCs/>
          <w:sz w:val="26"/>
          <w:szCs w:val="26"/>
        </w:rPr>
        <w:t xml:space="preserve"> ……………………………………...92</w:t>
      </w:r>
    </w:p>
    <w:p w:rsidR="000C7F93" w:rsidRPr="00BF6725" w:rsidRDefault="000C7F93" w:rsidP="000C7F93">
      <w:pPr>
        <w:spacing w:line="360" w:lineRule="auto"/>
        <w:ind w:right="281"/>
        <w:jc w:val="right"/>
        <w:outlineLvl w:val="2"/>
        <w:rPr>
          <w:rFonts w:asciiTheme="majorBidi" w:hAnsiTheme="majorBidi" w:cstheme="majorBidi"/>
          <w:bCs/>
          <w:sz w:val="26"/>
          <w:szCs w:val="26"/>
        </w:rPr>
      </w:pPr>
      <w:r w:rsidRPr="00BF6725">
        <w:rPr>
          <w:rFonts w:asciiTheme="majorBidi" w:hAnsiTheme="majorBidi" w:cstheme="majorBidi"/>
          <w:bCs/>
          <w:sz w:val="26"/>
          <w:szCs w:val="26"/>
        </w:rPr>
        <w:t>II-2-2- Les personnages</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personnages</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comme évaluateurs</w:t>
      </w:r>
      <w:r w:rsidR="00643CB4">
        <w:rPr>
          <w:rFonts w:asciiTheme="majorBidi" w:hAnsiTheme="majorBidi" w:cstheme="majorBidi"/>
          <w:bCs/>
          <w:sz w:val="26"/>
          <w:szCs w:val="26"/>
        </w:rPr>
        <w:t xml:space="preserve"> ………………………………...93</w:t>
      </w:r>
    </w:p>
    <w:p w:rsidR="000C7F93" w:rsidRPr="00BF6725" w:rsidRDefault="000C7F93" w:rsidP="000C7F93">
      <w:pPr>
        <w:spacing w:line="360" w:lineRule="auto"/>
        <w:ind w:right="281"/>
        <w:jc w:val="right"/>
        <w:outlineLvl w:val="2"/>
        <w:rPr>
          <w:rFonts w:asciiTheme="majorBidi" w:hAnsiTheme="majorBidi" w:cstheme="majorBidi"/>
          <w:bCs/>
          <w:sz w:val="26"/>
          <w:szCs w:val="26"/>
        </w:rPr>
      </w:pPr>
      <w:r w:rsidRPr="00BF6725">
        <w:rPr>
          <w:rFonts w:asciiTheme="majorBidi" w:hAnsiTheme="majorBidi" w:cstheme="majorBidi"/>
          <w:bCs/>
          <w:sz w:val="26"/>
          <w:szCs w:val="26"/>
        </w:rPr>
        <w:t>II-2-3- Le lecteur</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lecteur</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comme évaluateur</w:t>
      </w:r>
      <w:r w:rsidR="00643CB4">
        <w:rPr>
          <w:rFonts w:asciiTheme="majorBidi" w:hAnsiTheme="majorBidi" w:cstheme="majorBidi"/>
          <w:bCs/>
          <w:sz w:val="26"/>
          <w:szCs w:val="26"/>
        </w:rPr>
        <w:t xml:space="preserve"> ………………………………………...97</w:t>
      </w:r>
    </w:p>
    <w:p w:rsidR="000C7F93" w:rsidRPr="00BF6725" w:rsidRDefault="000C7F93" w:rsidP="000C7F93">
      <w:pPr>
        <w:spacing w:line="360" w:lineRule="auto"/>
        <w:ind w:right="281"/>
        <w:jc w:val="right"/>
        <w:outlineLvl w:val="1"/>
        <w:rPr>
          <w:rFonts w:asciiTheme="majorBidi" w:hAnsiTheme="majorBidi" w:cstheme="majorBidi"/>
          <w:bCs/>
          <w:sz w:val="26"/>
          <w:szCs w:val="26"/>
        </w:rPr>
      </w:pPr>
      <w:r w:rsidRPr="00BF6725">
        <w:rPr>
          <w:rFonts w:asciiTheme="majorBidi" w:hAnsiTheme="majorBidi" w:cstheme="majorBidi"/>
          <w:bCs/>
          <w:sz w:val="26"/>
          <w:szCs w:val="26"/>
        </w:rPr>
        <w:t xml:space="preserve">II-3- </w:t>
      </w:r>
      <w:r w:rsidRPr="00BF6725">
        <w:rPr>
          <w:rFonts w:asciiTheme="majorBidi" w:hAnsiTheme="majorBidi" w:cstheme="majorBidi"/>
          <w:bCs/>
          <w:i/>
          <w:iCs/>
          <w:sz w:val="26"/>
          <w:szCs w:val="26"/>
        </w:rPr>
        <w:t xml:space="preserve">L'être du personnage </w:t>
      </w:r>
      <w:r w:rsidRPr="00BF6725">
        <w:rPr>
          <w:rFonts w:asciiTheme="majorBidi" w:hAnsiTheme="majorBidi" w:cstheme="majorBidi"/>
          <w:bCs/>
          <w:sz w:val="26"/>
          <w:szCs w:val="26"/>
        </w:rPr>
        <w:t>…………………………………………</w:t>
      </w:r>
      <w:r w:rsidR="00643CB4">
        <w:rPr>
          <w:rFonts w:asciiTheme="majorBidi" w:hAnsiTheme="majorBidi" w:cstheme="majorBidi"/>
          <w:bCs/>
          <w:sz w:val="26"/>
          <w:szCs w:val="26"/>
        </w:rPr>
        <w:t>……….100</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II-4- L’action du personnage …………………………………………</w:t>
      </w:r>
      <w:r w:rsidR="00643CB4">
        <w:rPr>
          <w:rFonts w:asciiTheme="majorBidi" w:hAnsiTheme="majorBidi" w:cstheme="majorBidi"/>
          <w:bCs/>
          <w:sz w:val="26"/>
          <w:szCs w:val="26"/>
        </w:rPr>
        <w:t>…….101</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II-5-  L'éthique du personnage  …………………………………………</w:t>
      </w:r>
      <w:r w:rsidR="00643CB4">
        <w:rPr>
          <w:rFonts w:asciiTheme="majorBidi" w:hAnsiTheme="majorBidi" w:cstheme="majorBidi"/>
          <w:bCs/>
          <w:sz w:val="26"/>
          <w:szCs w:val="26"/>
        </w:rPr>
        <w:t>…..104</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Conclusion …………………………………………</w:t>
      </w:r>
      <w:r w:rsidR="00643CB4">
        <w:rPr>
          <w:rFonts w:asciiTheme="majorBidi" w:hAnsiTheme="majorBidi" w:cstheme="majorBidi"/>
          <w:bCs/>
          <w:sz w:val="26"/>
          <w:szCs w:val="26"/>
        </w:rPr>
        <w:t>……………………….106</w:t>
      </w:r>
    </w:p>
    <w:p w:rsidR="000C7F93" w:rsidRPr="00BF6725" w:rsidRDefault="000C7F93" w:rsidP="000C7F93">
      <w:pPr>
        <w:spacing w:line="360" w:lineRule="auto"/>
        <w:ind w:right="281"/>
        <w:rPr>
          <w:rFonts w:asciiTheme="majorBidi" w:hAnsiTheme="majorBidi" w:cstheme="majorBidi"/>
          <w:bCs/>
          <w:sz w:val="26"/>
          <w:szCs w:val="26"/>
        </w:rPr>
      </w:pPr>
      <w:r w:rsidRPr="00BF6725">
        <w:rPr>
          <w:rFonts w:asciiTheme="majorBidi" w:hAnsiTheme="majorBidi" w:cstheme="majorBidi"/>
          <w:bCs/>
          <w:sz w:val="26"/>
          <w:szCs w:val="26"/>
        </w:rPr>
        <w:t xml:space="preserve">CHAPITRE III </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 xml:space="preserve">Les occurrences de représentations dans les romans </w:t>
      </w:r>
      <w:r w:rsidR="00643CB4">
        <w:rPr>
          <w:rFonts w:asciiTheme="majorBidi" w:hAnsiTheme="majorBidi" w:cstheme="majorBidi"/>
          <w:bCs/>
          <w:sz w:val="26"/>
          <w:szCs w:val="26"/>
        </w:rPr>
        <w:t>……………………….107</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Introduction</w:t>
      </w:r>
      <w:r w:rsidR="00643CB4">
        <w:rPr>
          <w:rFonts w:asciiTheme="majorBidi" w:hAnsiTheme="majorBidi" w:cstheme="majorBidi"/>
          <w:bCs/>
          <w:sz w:val="26"/>
          <w:szCs w:val="26"/>
        </w:rPr>
        <w:t xml:space="preserve"> ………………………………………………………………...108</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III-1- La représentation</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représentation</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r w:rsidRPr="00BF6725">
        <w:rPr>
          <w:rFonts w:asciiTheme="majorBidi" w:hAnsiTheme="majorBidi" w:cstheme="majorBidi"/>
          <w:bCs/>
          <w:sz w:val="26"/>
          <w:szCs w:val="26"/>
        </w:rPr>
        <w:t xml:space="preserve"> des autres …………………………………………</w:t>
      </w:r>
      <w:r w:rsidR="00643CB4">
        <w:rPr>
          <w:rFonts w:asciiTheme="majorBidi" w:hAnsiTheme="majorBidi" w:cstheme="majorBidi"/>
          <w:bCs/>
          <w:sz w:val="26"/>
          <w:szCs w:val="26"/>
        </w:rPr>
        <w:t>.109</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III-2- Représentation du Pouvoir et de l’Etat ……………………………</w:t>
      </w:r>
      <w:r w:rsidR="00643CB4">
        <w:rPr>
          <w:rFonts w:asciiTheme="majorBidi" w:hAnsiTheme="majorBidi" w:cstheme="majorBidi"/>
          <w:bCs/>
          <w:sz w:val="26"/>
          <w:szCs w:val="26"/>
        </w:rPr>
        <w:t>…111</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III-3- Représentation des terroristes en groupe</w:t>
      </w:r>
      <w:r w:rsidR="00643CB4">
        <w:rPr>
          <w:rFonts w:asciiTheme="majorBidi" w:hAnsiTheme="majorBidi" w:cstheme="majorBidi"/>
          <w:bCs/>
          <w:sz w:val="26"/>
          <w:szCs w:val="26"/>
        </w:rPr>
        <w:t xml:space="preserve"> …………………………….115</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III-4- Représentation animale des terroristes</w:t>
      </w:r>
      <w:r w:rsidR="00643CB4">
        <w:rPr>
          <w:rFonts w:asciiTheme="majorBidi" w:hAnsiTheme="majorBidi" w:cstheme="majorBidi"/>
          <w:bCs/>
          <w:sz w:val="26"/>
          <w:szCs w:val="26"/>
        </w:rPr>
        <w:t xml:space="preserve"> ………………………………118</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III-5- Représentation du fabuleux …………………………………………</w:t>
      </w:r>
      <w:r w:rsidR="00643CB4">
        <w:rPr>
          <w:rFonts w:asciiTheme="majorBidi" w:hAnsiTheme="majorBidi" w:cstheme="majorBidi"/>
          <w:bCs/>
          <w:sz w:val="26"/>
          <w:szCs w:val="26"/>
        </w:rPr>
        <w:t>.121</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III-6- Représentation de la terreur …………………………………………</w:t>
      </w:r>
      <w:r>
        <w:rPr>
          <w:rFonts w:asciiTheme="majorBidi" w:hAnsiTheme="majorBidi" w:cstheme="majorBidi"/>
          <w:bCs/>
          <w:sz w:val="26"/>
          <w:szCs w:val="26"/>
        </w:rPr>
        <w:t>.13</w:t>
      </w:r>
      <w:r w:rsidR="00643CB4">
        <w:rPr>
          <w:rFonts w:asciiTheme="majorBidi" w:hAnsiTheme="majorBidi" w:cstheme="majorBidi"/>
          <w:bCs/>
          <w:sz w:val="26"/>
          <w:szCs w:val="26"/>
        </w:rPr>
        <w:t>1</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terreur</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III-6-1- L’acte terroriste …………………………………………</w:t>
      </w:r>
      <w:r>
        <w:rPr>
          <w:rFonts w:asciiTheme="majorBidi" w:hAnsiTheme="majorBidi" w:cstheme="majorBidi"/>
          <w:bCs/>
          <w:sz w:val="26"/>
          <w:szCs w:val="26"/>
        </w:rPr>
        <w:t>…………13</w:t>
      </w:r>
      <w:r w:rsidR="00981966">
        <w:rPr>
          <w:rFonts w:asciiTheme="majorBidi" w:hAnsiTheme="majorBidi" w:cstheme="majorBidi"/>
          <w:bCs/>
          <w:sz w:val="26"/>
          <w:szCs w:val="26"/>
        </w:rPr>
        <w:t>4</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terroriste</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III-7 Représentation du combattant terroriste ……………………………</w:t>
      </w:r>
      <w:r>
        <w:rPr>
          <w:rFonts w:asciiTheme="majorBidi" w:hAnsiTheme="majorBidi" w:cstheme="majorBidi"/>
          <w:bCs/>
          <w:sz w:val="26"/>
          <w:szCs w:val="26"/>
        </w:rPr>
        <w:t>...13</w:t>
      </w:r>
      <w:r w:rsidR="00981966">
        <w:rPr>
          <w:rFonts w:asciiTheme="majorBidi" w:hAnsiTheme="majorBidi" w:cstheme="majorBidi"/>
          <w:bCs/>
          <w:sz w:val="26"/>
          <w:szCs w:val="26"/>
        </w:rPr>
        <w:t>6</w:t>
      </w:r>
      <w:r w:rsidR="00852315" w:rsidRPr="00BF6725">
        <w:rPr>
          <w:rFonts w:asciiTheme="majorBidi" w:hAnsiTheme="majorBidi" w:cstheme="majorBidi"/>
          <w:bCs/>
          <w:sz w:val="26"/>
          <w:szCs w:val="26"/>
        </w:rPr>
        <w:fldChar w:fldCharType="begin"/>
      </w:r>
      <w:r w:rsidRPr="00BF6725">
        <w:rPr>
          <w:bCs/>
          <w:sz w:val="26"/>
          <w:szCs w:val="26"/>
        </w:rPr>
        <w:instrText xml:space="preserve"> XE "</w:instrText>
      </w:r>
      <w:r w:rsidRPr="00BF6725">
        <w:rPr>
          <w:rFonts w:ascii="Courier New" w:hAnsi="Courier New" w:cs="Courier New"/>
          <w:bCs/>
          <w:sz w:val="26"/>
          <w:szCs w:val="26"/>
        </w:rPr>
        <w:instrText>terroriste</w:instrText>
      </w:r>
      <w:r w:rsidRPr="00BF6725">
        <w:rPr>
          <w:bCs/>
          <w:sz w:val="26"/>
          <w:szCs w:val="26"/>
        </w:rPr>
        <w:instrText xml:space="preserve">" </w:instrText>
      </w:r>
      <w:r w:rsidR="00852315" w:rsidRPr="00BF6725">
        <w:rPr>
          <w:rFonts w:asciiTheme="majorBidi" w:hAnsiTheme="majorBidi" w:cstheme="majorBidi"/>
          <w:bCs/>
          <w:sz w:val="26"/>
          <w:szCs w:val="26"/>
        </w:rPr>
        <w:fldChar w:fldCharType="end"/>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III-7-1- Le combattant armé …………………………………………</w:t>
      </w:r>
      <w:r w:rsidR="00F74659">
        <w:rPr>
          <w:rFonts w:asciiTheme="majorBidi" w:hAnsiTheme="majorBidi" w:cstheme="majorBidi"/>
          <w:bCs/>
          <w:sz w:val="26"/>
          <w:szCs w:val="26"/>
        </w:rPr>
        <w:t>……..139</w:t>
      </w:r>
    </w:p>
    <w:p w:rsidR="000C7F93" w:rsidRPr="00BF6725" w:rsidRDefault="000C7F93" w:rsidP="000C7F93">
      <w:pPr>
        <w:pStyle w:val="Paragraphedeliste"/>
        <w:spacing w:line="360" w:lineRule="auto"/>
        <w:ind w:left="0" w:right="281"/>
        <w:jc w:val="right"/>
        <w:rPr>
          <w:rFonts w:asciiTheme="majorBidi" w:hAnsiTheme="majorBidi" w:cstheme="majorBidi"/>
          <w:bCs/>
          <w:sz w:val="26"/>
          <w:szCs w:val="26"/>
        </w:rPr>
      </w:pPr>
      <w:r w:rsidRPr="00BF6725">
        <w:rPr>
          <w:rFonts w:asciiTheme="majorBidi" w:hAnsiTheme="majorBidi" w:cstheme="majorBidi"/>
          <w:bCs/>
          <w:sz w:val="26"/>
          <w:szCs w:val="26"/>
        </w:rPr>
        <w:t>III-7-2- Le combattant religieux …………………………………………</w:t>
      </w:r>
      <w:r w:rsidR="00F74659">
        <w:rPr>
          <w:rFonts w:asciiTheme="majorBidi" w:hAnsiTheme="majorBidi" w:cstheme="majorBidi"/>
          <w:bCs/>
          <w:sz w:val="26"/>
          <w:szCs w:val="26"/>
        </w:rPr>
        <w:t>...143</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Conclusion …………………………………………</w:t>
      </w:r>
      <w:r w:rsidR="00F74659">
        <w:rPr>
          <w:rFonts w:asciiTheme="majorBidi" w:hAnsiTheme="majorBidi" w:cstheme="majorBidi"/>
          <w:bCs/>
          <w:sz w:val="26"/>
          <w:szCs w:val="26"/>
        </w:rPr>
        <w:t>………………………147</w:t>
      </w:r>
    </w:p>
    <w:p w:rsidR="000C7F93" w:rsidRDefault="000C7F93" w:rsidP="000C7F93">
      <w:pPr>
        <w:spacing w:line="360" w:lineRule="auto"/>
        <w:ind w:right="281"/>
        <w:rPr>
          <w:rFonts w:cstheme="majorBidi"/>
          <w:bCs/>
          <w:sz w:val="26"/>
          <w:szCs w:val="26"/>
        </w:rPr>
      </w:pPr>
    </w:p>
    <w:p w:rsidR="000C7F93" w:rsidRPr="00BF6725" w:rsidRDefault="000C7F93" w:rsidP="000C7F93">
      <w:pPr>
        <w:spacing w:line="360" w:lineRule="auto"/>
        <w:ind w:right="281"/>
        <w:rPr>
          <w:rFonts w:cstheme="majorBidi"/>
          <w:bCs/>
          <w:sz w:val="26"/>
          <w:szCs w:val="26"/>
        </w:rPr>
      </w:pPr>
      <w:r w:rsidRPr="00BF6725">
        <w:rPr>
          <w:rFonts w:cstheme="majorBidi"/>
          <w:bCs/>
          <w:sz w:val="26"/>
          <w:szCs w:val="26"/>
        </w:rPr>
        <w:t xml:space="preserve">TROISIEME PARTIE </w:t>
      </w:r>
    </w:p>
    <w:p w:rsidR="000C7F93" w:rsidRPr="00BF6725" w:rsidRDefault="000C7F93" w:rsidP="000C7F93">
      <w:pPr>
        <w:spacing w:line="360" w:lineRule="auto"/>
        <w:ind w:right="281"/>
        <w:jc w:val="right"/>
        <w:rPr>
          <w:rFonts w:cstheme="majorBidi"/>
          <w:bCs/>
          <w:sz w:val="26"/>
          <w:szCs w:val="26"/>
        </w:rPr>
      </w:pPr>
      <w:r w:rsidRPr="00BF6725">
        <w:rPr>
          <w:rFonts w:cstheme="majorBidi"/>
          <w:bCs/>
          <w:sz w:val="26"/>
          <w:szCs w:val="26"/>
        </w:rPr>
        <w:t>Psychologie des représentations dans le roman algérien des années 90……</w:t>
      </w:r>
      <w:r w:rsidR="00F74659">
        <w:rPr>
          <w:rFonts w:cstheme="majorBidi"/>
          <w:bCs/>
          <w:sz w:val="26"/>
          <w:szCs w:val="26"/>
        </w:rPr>
        <w:t>150</w:t>
      </w:r>
    </w:p>
    <w:p w:rsidR="000C7F93" w:rsidRPr="00BF6725" w:rsidRDefault="000C7F93" w:rsidP="000C7F93">
      <w:pPr>
        <w:pStyle w:val="NormalWeb"/>
        <w:spacing w:before="0" w:beforeAutospacing="0" w:after="0" w:afterAutospacing="0" w:line="360" w:lineRule="auto"/>
        <w:ind w:right="281"/>
        <w:jc w:val="right"/>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Introduction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……………………...15</w:t>
      </w:r>
      <w:r w:rsidR="00F74659">
        <w:rPr>
          <w:rFonts w:asciiTheme="majorBidi" w:hAnsiTheme="majorBidi" w:cstheme="majorBidi"/>
          <w:bCs/>
          <w:color w:val="auto"/>
          <w:sz w:val="26"/>
          <w:szCs w:val="26"/>
        </w:rPr>
        <w:t>1</w:t>
      </w:r>
    </w:p>
    <w:p w:rsidR="000C7F93" w:rsidRPr="00BF6725" w:rsidRDefault="000C7F93" w:rsidP="000C7F93">
      <w:pPr>
        <w:pStyle w:val="NormalWeb"/>
        <w:spacing w:before="0" w:beforeAutospacing="0" w:after="0" w:afterAutospacing="0" w:line="360" w:lineRule="auto"/>
        <w:ind w:right="281"/>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CHAPITRE I </w:t>
      </w:r>
    </w:p>
    <w:p w:rsidR="000C7F93" w:rsidRPr="00BF6725" w:rsidRDefault="000C7F93" w:rsidP="000C7F93">
      <w:pPr>
        <w:pStyle w:val="NormalWeb"/>
        <w:spacing w:before="0" w:beforeAutospacing="0" w:after="0" w:afterAutospacing="0" w:line="360" w:lineRule="auto"/>
        <w:ind w:right="281"/>
        <w:jc w:val="right"/>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L’ancrage réaliste du personnage terroriste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...15</w:t>
      </w:r>
      <w:r w:rsidR="00F74659">
        <w:rPr>
          <w:rFonts w:asciiTheme="majorBidi" w:hAnsiTheme="majorBidi" w:cstheme="majorBidi"/>
          <w:bCs/>
          <w:color w:val="auto"/>
          <w:sz w:val="26"/>
          <w:szCs w:val="26"/>
        </w:rPr>
        <w:t>2</w:t>
      </w:r>
    </w:p>
    <w:p w:rsidR="000C7F93" w:rsidRPr="00BF6725" w:rsidRDefault="000C7F93" w:rsidP="000C7F93">
      <w:pPr>
        <w:pStyle w:val="NormalWeb"/>
        <w:spacing w:before="0" w:beforeAutospacing="0" w:after="0" w:afterAutospacing="0" w:line="360" w:lineRule="auto"/>
        <w:ind w:right="281"/>
        <w:jc w:val="right"/>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Introduction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……………………...15</w:t>
      </w:r>
      <w:r w:rsidR="00F74659">
        <w:rPr>
          <w:rFonts w:asciiTheme="majorBidi" w:hAnsiTheme="majorBidi" w:cstheme="majorBidi"/>
          <w:bCs/>
          <w:color w:val="auto"/>
          <w:sz w:val="26"/>
          <w:szCs w:val="26"/>
        </w:rPr>
        <w:t>3</w:t>
      </w:r>
    </w:p>
    <w:p w:rsidR="000C7F93" w:rsidRPr="00BF6725" w:rsidRDefault="000C7F93" w:rsidP="000C7F93">
      <w:pPr>
        <w:pStyle w:val="NormalWeb"/>
        <w:spacing w:before="0" w:beforeAutospacing="0" w:after="0" w:afterAutospacing="0" w:line="360" w:lineRule="auto"/>
        <w:ind w:right="281"/>
        <w:jc w:val="right"/>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I-1- L’ancrage et la fixité réaliste </w:t>
      </w:r>
      <w:r w:rsidRPr="00BF6725">
        <w:rPr>
          <w:rFonts w:asciiTheme="majorBidi" w:hAnsiTheme="majorBidi" w:cstheme="majorBidi"/>
          <w:bCs/>
          <w:color w:val="auto"/>
          <w:sz w:val="26"/>
          <w:szCs w:val="26"/>
        </w:rPr>
        <w:t>…………………………………………</w:t>
      </w:r>
      <w:r>
        <w:rPr>
          <w:rFonts w:asciiTheme="majorBidi" w:hAnsiTheme="majorBidi" w:cstheme="majorBidi"/>
          <w:bCs/>
          <w:color w:val="auto"/>
          <w:sz w:val="26"/>
          <w:szCs w:val="26"/>
        </w:rPr>
        <w:t>..15</w:t>
      </w:r>
      <w:r w:rsidR="00F74659">
        <w:rPr>
          <w:rFonts w:asciiTheme="majorBidi" w:hAnsiTheme="majorBidi" w:cstheme="majorBidi"/>
          <w:bCs/>
          <w:color w:val="auto"/>
          <w:sz w:val="26"/>
          <w:szCs w:val="26"/>
        </w:rPr>
        <w:t>4</w:t>
      </w:r>
    </w:p>
    <w:p w:rsidR="000C7F93" w:rsidRPr="00BF6725" w:rsidRDefault="000C7F93" w:rsidP="000C7F93">
      <w:pPr>
        <w:autoSpaceDE w:val="0"/>
        <w:autoSpaceDN w:val="0"/>
        <w:adjustRightInd w:val="0"/>
        <w:spacing w:line="360" w:lineRule="auto"/>
        <w:ind w:right="281"/>
        <w:jc w:val="right"/>
        <w:rPr>
          <w:rFonts w:cstheme="majorBidi"/>
          <w:bCs/>
          <w:sz w:val="26"/>
          <w:szCs w:val="26"/>
        </w:rPr>
      </w:pPr>
      <w:r w:rsidRPr="00BF6725">
        <w:rPr>
          <w:rFonts w:cstheme="majorBidi"/>
          <w:bCs/>
          <w:sz w:val="26"/>
          <w:szCs w:val="26"/>
        </w:rPr>
        <w:t xml:space="preserve">I-2- La vraisemblance réaliste </w:t>
      </w:r>
      <w:r w:rsidRPr="00BF6725">
        <w:rPr>
          <w:rFonts w:asciiTheme="majorBidi" w:hAnsiTheme="majorBidi" w:cstheme="majorBidi"/>
          <w:bCs/>
          <w:sz w:val="26"/>
          <w:szCs w:val="26"/>
        </w:rPr>
        <w:t>…………………………………………</w:t>
      </w:r>
      <w:r>
        <w:rPr>
          <w:rFonts w:asciiTheme="majorBidi" w:hAnsiTheme="majorBidi" w:cstheme="majorBidi"/>
          <w:bCs/>
          <w:sz w:val="26"/>
          <w:szCs w:val="26"/>
        </w:rPr>
        <w:t>…...15</w:t>
      </w:r>
      <w:r w:rsidR="00F74659">
        <w:rPr>
          <w:rFonts w:asciiTheme="majorBidi" w:hAnsiTheme="majorBidi" w:cstheme="majorBidi"/>
          <w:bCs/>
          <w:sz w:val="26"/>
          <w:szCs w:val="26"/>
        </w:rPr>
        <w:t>6</w:t>
      </w:r>
    </w:p>
    <w:p w:rsidR="000C7F93" w:rsidRPr="00BF6725" w:rsidRDefault="000C7F93" w:rsidP="000C7F93">
      <w:pPr>
        <w:autoSpaceDE w:val="0"/>
        <w:autoSpaceDN w:val="0"/>
        <w:adjustRightInd w:val="0"/>
        <w:spacing w:line="360" w:lineRule="auto"/>
        <w:ind w:right="281"/>
        <w:jc w:val="right"/>
        <w:rPr>
          <w:rFonts w:cstheme="majorBidi"/>
          <w:bCs/>
          <w:sz w:val="26"/>
          <w:szCs w:val="26"/>
        </w:rPr>
      </w:pPr>
      <w:r w:rsidRPr="00BF6725">
        <w:rPr>
          <w:rFonts w:cstheme="majorBidi"/>
          <w:bCs/>
          <w:sz w:val="26"/>
          <w:szCs w:val="26"/>
        </w:rPr>
        <w:t xml:space="preserve">I-3- Remise en question de la frontière entre réalité et fiction </w:t>
      </w:r>
      <w:r w:rsidRPr="00BF6725">
        <w:rPr>
          <w:rFonts w:asciiTheme="majorBidi" w:hAnsiTheme="majorBidi" w:cstheme="majorBidi"/>
          <w:bCs/>
          <w:sz w:val="26"/>
          <w:szCs w:val="26"/>
        </w:rPr>
        <w:t>……</w:t>
      </w:r>
      <w:r>
        <w:rPr>
          <w:rFonts w:asciiTheme="majorBidi" w:hAnsiTheme="majorBidi" w:cstheme="majorBidi"/>
          <w:bCs/>
          <w:sz w:val="26"/>
          <w:szCs w:val="26"/>
        </w:rPr>
        <w:t>………..15</w:t>
      </w:r>
      <w:r w:rsidR="00F74659">
        <w:rPr>
          <w:rFonts w:asciiTheme="majorBidi" w:hAnsiTheme="majorBidi" w:cstheme="majorBidi"/>
          <w:bCs/>
          <w:sz w:val="26"/>
          <w:szCs w:val="26"/>
        </w:rPr>
        <w:t>6</w:t>
      </w:r>
    </w:p>
    <w:p w:rsidR="000C7F93" w:rsidRPr="00BF6725" w:rsidRDefault="000C7F93" w:rsidP="000C7F93">
      <w:pPr>
        <w:autoSpaceDE w:val="0"/>
        <w:autoSpaceDN w:val="0"/>
        <w:adjustRightInd w:val="0"/>
        <w:spacing w:line="360" w:lineRule="auto"/>
        <w:ind w:right="281"/>
        <w:jc w:val="right"/>
        <w:rPr>
          <w:rFonts w:cstheme="majorBidi"/>
          <w:bCs/>
          <w:sz w:val="26"/>
          <w:szCs w:val="26"/>
        </w:rPr>
      </w:pPr>
      <w:r w:rsidRPr="00BF6725">
        <w:rPr>
          <w:rFonts w:cstheme="majorBidi"/>
          <w:bCs/>
          <w:sz w:val="26"/>
          <w:szCs w:val="26"/>
        </w:rPr>
        <w:t xml:space="preserve">I-3-1- Le scepticisme de la réalité </w:t>
      </w:r>
      <w:r w:rsidRPr="00BF6725">
        <w:rPr>
          <w:rFonts w:asciiTheme="majorBidi" w:hAnsiTheme="majorBidi" w:cstheme="majorBidi"/>
          <w:bCs/>
          <w:sz w:val="26"/>
          <w:szCs w:val="26"/>
        </w:rPr>
        <w:t>…………………………………………</w:t>
      </w:r>
      <w:r>
        <w:rPr>
          <w:rFonts w:asciiTheme="majorBidi" w:hAnsiTheme="majorBidi" w:cstheme="majorBidi"/>
          <w:bCs/>
          <w:sz w:val="26"/>
          <w:szCs w:val="26"/>
        </w:rPr>
        <w:t>.15</w:t>
      </w:r>
      <w:r w:rsidR="00F74659">
        <w:rPr>
          <w:rFonts w:asciiTheme="majorBidi" w:hAnsiTheme="majorBidi" w:cstheme="majorBidi"/>
          <w:bCs/>
          <w:sz w:val="26"/>
          <w:szCs w:val="26"/>
        </w:rPr>
        <w:t>7</w:t>
      </w:r>
    </w:p>
    <w:p w:rsidR="000C7F93" w:rsidRPr="00BF6725" w:rsidRDefault="000C7F93" w:rsidP="000C7F93">
      <w:pPr>
        <w:autoSpaceDE w:val="0"/>
        <w:autoSpaceDN w:val="0"/>
        <w:adjustRightInd w:val="0"/>
        <w:spacing w:line="360" w:lineRule="auto"/>
        <w:ind w:right="281"/>
        <w:jc w:val="right"/>
        <w:rPr>
          <w:rFonts w:cstheme="majorBidi"/>
          <w:bCs/>
          <w:sz w:val="26"/>
          <w:szCs w:val="26"/>
        </w:rPr>
      </w:pPr>
      <w:r w:rsidRPr="00BF6725">
        <w:rPr>
          <w:rFonts w:cstheme="majorBidi"/>
          <w:bCs/>
          <w:sz w:val="26"/>
          <w:szCs w:val="26"/>
        </w:rPr>
        <w:t xml:space="preserve">I-3-2- La fiction comme  version de la réalité </w:t>
      </w:r>
      <w:r w:rsidRPr="00BF6725">
        <w:rPr>
          <w:rFonts w:asciiTheme="majorBidi" w:hAnsiTheme="majorBidi" w:cstheme="majorBidi"/>
          <w:bCs/>
          <w:sz w:val="26"/>
          <w:szCs w:val="26"/>
        </w:rPr>
        <w:t>……………………………</w:t>
      </w:r>
      <w:r>
        <w:rPr>
          <w:rFonts w:asciiTheme="majorBidi" w:hAnsiTheme="majorBidi" w:cstheme="majorBidi"/>
          <w:bCs/>
          <w:sz w:val="26"/>
          <w:szCs w:val="26"/>
        </w:rPr>
        <w:t>...16</w:t>
      </w:r>
      <w:r w:rsidR="00F74659">
        <w:rPr>
          <w:rFonts w:asciiTheme="majorBidi" w:hAnsiTheme="majorBidi" w:cstheme="majorBidi"/>
          <w:bCs/>
          <w:sz w:val="26"/>
          <w:szCs w:val="26"/>
        </w:rPr>
        <w:t>1</w:t>
      </w:r>
    </w:p>
    <w:p w:rsidR="000C7F93" w:rsidRPr="00BF6725" w:rsidRDefault="000C7F93" w:rsidP="000C7F93">
      <w:pPr>
        <w:autoSpaceDE w:val="0"/>
        <w:autoSpaceDN w:val="0"/>
        <w:adjustRightInd w:val="0"/>
        <w:spacing w:line="360" w:lineRule="auto"/>
        <w:ind w:right="281"/>
        <w:jc w:val="right"/>
        <w:rPr>
          <w:rFonts w:cstheme="majorBidi"/>
          <w:bCs/>
          <w:i/>
          <w:iCs/>
          <w:sz w:val="26"/>
          <w:szCs w:val="26"/>
        </w:rPr>
      </w:pPr>
      <w:r w:rsidRPr="00BF6725">
        <w:rPr>
          <w:rFonts w:cstheme="majorBidi"/>
          <w:bCs/>
          <w:i/>
          <w:iCs/>
          <w:sz w:val="26"/>
          <w:szCs w:val="26"/>
        </w:rPr>
        <w:t xml:space="preserve">I-3-2-1- Un nouveau réalisme </w:t>
      </w:r>
      <w:r w:rsidRPr="00BF6725">
        <w:rPr>
          <w:rFonts w:asciiTheme="majorBidi" w:hAnsiTheme="majorBidi" w:cstheme="majorBidi"/>
          <w:bCs/>
          <w:sz w:val="26"/>
          <w:szCs w:val="26"/>
        </w:rPr>
        <w:t>…………………………………………</w:t>
      </w:r>
      <w:r>
        <w:rPr>
          <w:rFonts w:asciiTheme="majorBidi" w:hAnsiTheme="majorBidi" w:cstheme="majorBidi"/>
          <w:bCs/>
          <w:sz w:val="26"/>
          <w:szCs w:val="26"/>
        </w:rPr>
        <w:t>…...16</w:t>
      </w:r>
      <w:r w:rsidR="00F74659">
        <w:rPr>
          <w:rFonts w:asciiTheme="majorBidi" w:hAnsiTheme="majorBidi" w:cstheme="majorBidi"/>
          <w:bCs/>
          <w:sz w:val="26"/>
          <w:szCs w:val="26"/>
        </w:rPr>
        <w:t>1</w:t>
      </w:r>
    </w:p>
    <w:p w:rsidR="000C7F93" w:rsidRPr="00BF6725" w:rsidRDefault="000C7F93" w:rsidP="000C7F93">
      <w:pPr>
        <w:autoSpaceDE w:val="0"/>
        <w:autoSpaceDN w:val="0"/>
        <w:adjustRightInd w:val="0"/>
        <w:spacing w:line="360" w:lineRule="auto"/>
        <w:ind w:right="281"/>
        <w:jc w:val="right"/>
        <w:rPr>
          <w:rFonts w:cstheme="majorBidi"/>
          <w:bCs/>
          <w:sz w:val="26"/>
          <w:szCs w:val="26"/>
        </w:rPr>
      </w:pPr>
      <w:r w:rsidRPr="00BF6725">
        <w:rPr>
          <w:rFonts w:cstheme="majorBidi"/>
          <w:bCs/>
          <w:sz w:val="26"/>
          <w:szCs w:val="26"/>
        </w:rPr>
        <w:t xml:space="preserve">I-1- Le mythique dans la représentation terroriste </w:t>
      </w:r>
      <w:r w:rsidRPr="00BF6725">
        <w:rPr>
          <w:rFonts w:asciiTheme="majorBidi" w:hAnsiTheme="majorBidi" w:cstheme="majorBidi"/>
          <w:bCs/>
          <w:sz w:val="26"/>
          <w:szCs w:val="26"/>
        </w:rPr>
        <w:t>…………………………</w:t>
      </w:r>
      <w:r>
        <w:rPr>
          <w:rFonts w:asciiTheme="majorBidi" w:hAnsiTheme="majorBidi" w:cstheme="majorBidi"/>
          <w:bCs/>
          <w:sz w:val="26"/>
          <w:szCs w:val="26"/>
        </w:rPr>
        <w:t>16</w:t>
      </w:r>
      <w:r w:rsidR="00F74659">
        <w:rPr>
          <w:rFonts w:asciiTheme="majorBidi" w:hAnsiTheme="majorBidi" w:cstheme="majorBidi"/>
          <w:bCs/>
          <w:sz w:val="26"/>
          <w:szCs w:val="26"/>
        </w:rPr>
        <w:t>5</w:t>
      </w:r>
    </w:p>
    <w:p w:rsidR="000C7F93" w:rsidRPr="00BF6725" w:rsidRDefault="000C7F93" w:rsidP="000C7F93">
      <w:pPr>
        <w:widowControl w:val="0"/>
        <w:autoSpaceDE w:val="0"/>
        <w:autoSpaceDN w:val="0"/>
        <w:adjustRightInd w:val="0"/>
        <w:spacing w:line="360" w:lineRule="auto"/>
        <w:ind w:right="281"/>
        <w:jc w:val="right"/>
        <w:rPr>
          <w:rFonts w:cstheme="majorBidi"/>
          <w:bCs/>
          <w:w w:val="101"/>
          <w:sz w:val="26"/>
          <w:szCs w:val="26"/>
        </w:rPr>
      </w:pPr>
      <w:r w:rsidRPr="00BF6725">
        <w:rPr>
          <w:rFonts w:cstheme="majorBidi"/>
          <w:bCs/>
          <w:w w:val="101"/>
          <w:sz w:val="26"/>
          <w:szCs w:val="26"/>
        </w:rPr>
        <w:t xml:space="preserve">I-2- L’inexplicable résistance de la pensée mythique  </w:t>
      </w:r>
      <w:r w:rsidRPr="00BF6725">
        <w:rPr>
          <w:rFonts w:asciiTheme="majorBidi" w:hAnsiTheme="majorBidi" w:cstheme="majorBidi"/>
          <w:bCs/>
          <w:sz w:val="26"/>
          <w:szCs w:val="26"/>
        </w:rPr>
        <w:t>…………………</w:t>
      </w:r>
      <w:r>
        <w:rPr>
          <w:rFonts w:asciiTheme="majorBidi" w:hAnsiTheme="majorBidi" w:cstheme="majorBidi"/>
          <w:bCs/>
          <w:sz w:val="26"/>
          <w:szCs w:val="26"/>
        </w:rPr>
        <w:t>….16</w:t>
      </w:r>
      <w:r w:rsidR="00F74659">
        <w:rPr>
          <w:rFonts w:asciiTheme="majorBidi" w:hAnsiTheme="majorBidi" w:cstheme="majorBidi"/>
          <w:bCs/>
          <w:sz w:val="26"/>
          <w:szCs w:val="26"/>
        </w:rPr>
        <w:t>6</w:t>
      </w:r>
    </w:p>
    <w:p w:rsidR="000C7F93" w:rsidRPr="00BF6725" w:rsidRDefault="000C7F93" w:rsidP="000C7F93">
      <w:pPr>
        <w:widowControl w:val="0"/>
        <w:autoSpaceDE w:val="0"/>
        <w:autoSpaceDN w:val="0"/>
        <w:adjustRightInd w:val="0"/>
        <w:spacing w:line="360" w:lineRule="auto"/>
        <w:ind w:right="281"/>
        <w:jc w:val="right"/>
        <w:rPr>
          <w:rFonts w:cstheme="majorBidi"/>
          <w:bCs/>
          <w:w w:val="102"/>
          <w:sz w:val="26"/>
          <w:szCs w:val="26"/>
        </w:rPr>
      </w:pPr>
      <w:r w:rsidRPr="00BF6725">
        <w:rPr>
          <w:rFonts w:cstheme="majorBidi"/>
          <w:bCs/>
          <w:w w:val="102"/>
          <w:sz w:val="26"/>
          <w:szCs w:val="26"/>
        </w:rPr>
        <w:t xml:space="preserve">I-3- Naissance  des mythes modernes </w:t>
      </w:r>
      <w:r w:rsidRPr="00BF6725">
        <w:rPr>
          <w:rFonts w:asciiTheme="majorBidi" w:hAnsiTheme="majorBidi" w:cstheme="majorBidi"/>
          <w:bCs/>
          <w:sz w:val="26"/>
          <w:szCs w:val="26"/>
        </w:rPr>
        <w:t>……………………………………</w:t>
      </w:r>
      <w:r>
        <w:rPr>
          <w:rFonts w:asciiTheme="majorBidi" w:hAnsiTheme="majorBidi" w:cstheme="majorBidi"/>
          <w:bCs/>
          <w:sz w:val="26"/>
          <w:szCs w:val="26"/>
        </w:rPr>
        <w:t>..1</w:t>
      </w:r>
      <w:r w:rsidR="00F74659">
        <w:rPr>
          <w:rFonts w:asciiTheme="majorBidi" w:hAnsiTheme="majorBidi" w:cstheme="majorBidi"/>
          <w:bCs/>
          <w:sz w:val="26"/>
          <w:szCs w:val="26"/>
        </w:rPr>
        <w:t>68</w:t>
      </w:r>
    </w:p>
    <w:p w:rsidR="000C7F93" w:rsidRPr="00BF6725" w:rsidRDefault="000C7F93" w:rsidP="000C7F93">
      <w:pPr>
        <w:widowControl w:val="0"/>
        <w:autoSpaceDE w:val="0"/>
        <w:autoSpaceDN w:val="0"/>
        <w:adjustRightInd w:val="0"/>
        <w:spacing w:line="360" w:lineRule="auto"/>
        <w:ind w:right="281"/>
        <w:jc w:val="right"/>
        <w:rPr>
          <w:rFonts w:cstheme="majorBidi"/>
          <w:bCs/>
          <w:w w:val="104"/>
          <w:sz w:val="26"/>
          <w:szCs w:val="26"/>
        </w:rPr>
      </w:pPr>
      <w:r w:rsidRPr="00BF6725">
        <w:rPr>
          <w:rFonts w:cstheme="majorBidi"/>
          <w:bCs/>
          <w:w w:val="104"/>
          <w:sz w:val="26"/>
          <w:szCs w:val="26"/>
        </w:rPr>
        <w:t xml:space="preserve">I-4- Le mythe perverti </w:t>
      </w:r>
      <w:r w:rsidRPr="00BF6725">
        <w:rPr>
          <w:rFonts w:asciiTheme="majorBidi" w:hAnsiTheme="majorBidi" w:cstheme="majorBidi"/>
          <w:bCs/>
          <w:sz w:val="26"/>
          <w:szCs w:val="26"/>
        </w:rPr>
        <w:t>…………………………………………</w:t>
      </w:r>
      <w:r>
        <w:rPr>
          <w:rFonts w:asciiTheme="majorBidi" w:hAnsiTheme="majorBidi" w:cstheme="majorBidi"/>
          <w:bCs/>
          <w:sz w:val="26"/>
          <w:szCs w:val="26"/>
        </w:rPr>
        <w:t>…………..1</w:t>
      </w:r>
      <w:r w:rsidR="00F74659">
        <w:rPr>
          <w:rFonts w:asciiTheme="majorBidi" w:hAnsiTheme="majorBidi" w:cstheme="majorBidi"/>
          <w:bCs/>
          <w:sz w:val="26"/>
          <w:szCs w:val="26"/>
        </w:rPr>
        <w:t>69</w:t>
      </w:r>
    </w:p>
    <w:p w:rsidR="000C7F93" w:rsidRPr="00BF6725" w:rsidRDefault="000C7F93" w:rsidP="000C7F93">
      <w:pPr>
        <w:widowControl w:val="0"/>
        <w:autoSpaceDE w:val="0"/>
        <w:autoSpaceDN w:val="0"/>
        <w:adjustRightInd w:val="0"/>
        <w:spacing w:line="360" w:lineRule="auto"/>
        <w:ind w:right="281"/>
        <w:jc w:val="right"/>
        <w:rPr>
          <w:rFonts w:cstheme="majorBidi"/>
          <w:bCs/>
          <w:w w:val="108"/>
          <w:sz w:val="26"/>
          <w:szCs w:val="26"/>
        </w:rPr>
      </w:pPr>
      <w:r w:rsidRPr="00BF6725">
        <w:rPr>
          <w:rFonts w:cstheme="majorBidi"/>
          <w:bCs/>
          <w:w w:val="108"/>
          <w:sz w:val="26"/>
          <w:szCs w:val="26"/>
        </w:rPr>
        <w:t xml:space="preserve">Conclusion </w:t>
      </w:r>
      <w:r w:rsidRPr="00BF6725">
        <w:rPr>
          <w:rFonts w:asciiTheme="majorBidi" w:hAnsiTheme="majorBidi" w:cstheme="majorBidi"/>
          <w:bCs/>
          <w:sz w:val="26"/>
          <w:szCs w:val="26"/>
        </w:rPr>
        <w:t>…………………………………………</w:t>
      </w:r>
      <w:r>
        <w:rPr>
          <w:rFonts w:asciiTheme="majorBidi" w:hAnsiTheme="majorBidi" w:cstheme="majorBidi"/>
          <w:bCs/>
          <w:sz w:val="26"/>
          <w:szCs w:val="26"/>
        </w:rPr>
        <w:t>……………………...17</w:t>
      </w:r>
      <w:r w:rsidR="00F74659">
        <w:rPr>
          <w:rFonts w:asciiTheme="majorBidi" w:hAnsiTheme="majorBidi" w:cstheme="majorBidi"/>
          <w:bCs/>
          <w:sz w:val="26"/>
          <w:szCs w:val="26"/>
        </w:rPr>
        <w:t>4</w:t>
      </w:r>
    </w:p>
    <w:p w:rsidR="000C7F93" w:rsidRPr="00BF6725" w:rsidRDefault="000C7F93" w:rsidP="000C7F93">
      <w:pPr>
        <w:pStyle w:val="NormalWeb"/>
        <w:spacing w:before="0" w:beforeAutospacing="0" w:after="0" w:afterAutospacing="0" w:line="360" w:lineRule="auto"/>
        <w:ind w:right="281"/>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CHAPITRE II </w:t>
      </w:r>
    </w:p>
    <w:p w:rsidR="000C7F93" w:rsidRPr="00BF6725" w:rsidRDefault="000C7F93" w:rsidP="000C7F93">
      <w:pPr>
        <w:pStyle w:val="NormalWeb"/>
        <w:spacing w:before="0" w:beforeAutospacing="0" w:after="0" w:afterAutospacing="0" w:line="360" w:lineRule="auto"/>
        <w:ind w:right="281"/>
        <w:jc w:val="right"/>
        <w:rPr>
          <w:rFonts w:ascii="Times New Roman" w:hAnsi="Times New Roman" w:cstheme="majorBidi"/>
          <w:bCs/>
          <w:color w:val="auto"/>
          <w:sz w:val="26"/>
          <w:szCs w:val="26"/>
        </w:rPr>
      </w:pPr>
      <w:r w:rsidRPr="00BF6725">
        <w:rPr>
          <w:rFonts w:ascii="Times New Roman" w:hAnsi="Times New Roman" w:cstheme="majorBidi"/>
          <w:bCs/>
          <w:color w:val="auto"/>
          <w:sz w:val="26"/>
          <w:szCs w:val="26"/>
        </w:rPr>
        <w:t xml:space="preserve">La peur catharsis du roman algérien des années 90 </w:t>
      </w:r>
      <w:r>
        <w:rPr>
          <w:rFonts w:asciiTheme="majorBidi" w:hAnsiTheme="majorBidi" w:cstheme="majorBidi"/>
          <w:bCs/>
          <w:color w:val="auto"/>
          <w:sz w:val="26"/>
          <w:szCs w:val="26"/>
        </w:rPr>
        <w:t>………………………..17</w:t>
      </w:r>
      <w:r w:rsidR="00F74659">
        <w:rPr>
          <w:rFonts w:asciiTheme="majorBidi" w:hAnsiTheme="majorBidi" w:cstheme="majorBidi"/>
          <w:bCs/>
          <w:color w:val="auto"/>
          <w:sz w:val="26"/>
          <w:szCs w:val="26"/>
        </w:rPr>
        <w:t>5</w:t>
      </w:r>
    </w:p>
    <w:p w:rsidR="000C7F93" w:rsidRPr="00BF6725" w:rsidRDefault="000C7F93" w:rsidP="000C7F93">
      <w:pPr>
        <w:shd w:val="clear" w:color="auto" w:fill="FFFFFF"/>
        <w:spacing w:line="360" w:lineRule="auto"/>
        <w:ind w:right="281"/>
        <w:jc w:val="right"/>
        <w:rPr>
          <w:rFonts w:cstheme="majorBidi"/>
          <w:bCs/>
          <w:sz w:val="26"/>
          <w:szCs w:val="26"/>
        </w:rPr>
      </w:pPr>
      <w:r w:rsidRPr="00BF6725">
        <w:rPr>
          <w:rFonts w:cstheme="majorBidi"/>
          <w:bCs/>
          <w:sz w:val="26"/>
          <w:szCs w:val="26"/>
        </w:rPr>
        <w:t xml:space="preserve">Introduction </w:t>
      </w:r>
      <w:r w:rsidRPr="00BF6725">
        <w:rPr>
          <w:rFonts w:asciiTheme="majorBidi" w:hAnsiTheme="majorBidi" w:cstheme="majorBidi"/>
          <w:bCs/>
          <w:sz w:val="26"/>
          <w:szCs w:val="26"/>
        </w:rPr>
        <w:t>…………………………………………</w:t>
      </w:r>
      <w:r>
        <w:rPr>
          <w:rFonts w:asciiTheme="majorBidi" w:hAnsiTheme="majorBidi" w:cstheme="majorBidi"/>
          <w:bCs/>
          <w:sz w:val="26"/>
          <w:szCs w:val="26"/>
        </w:rPr>
        <w:t>……………………...17</w:t>
      </w:r>
      <w:r w:rsidR="00F74659">
        <w:rPr>
          <w:rFonts w:asciiTheme="majorBidi" w:hAnsiTheme="majorBidi" w:cstheme="majorBidi"/>
          <w:bCs/>
          <w:sz w:val="26"/>
          <w:szCs w:val="26"/>
        </w:rPr>
        <w:t>6</w:t>
      </w:r>
    </w:p>
    <w:p w:rsidR="000C7F93" w:rsidRPr="00BF6725" w:rsidRDefault="000C7F93" w:rsidP="000C7F93">
      <w:pPr>
        <w:shd w:val="clear" w:color="auto" w:fill="FFFFFF"/>
        <w:spacing w:line="360" w:lineRule="auto"/>
        <w:ind w:right="281"/>
        <w:jc w:val="right"/>
        <w:rPr>
          <w:rFonts w:cstheme="majorBidi"/>
          <w:bCs/>
          <w:sz w:val="26"/>
          <w:szCs w:val="26"/>
        </w:rPr>
      </w:pPr>
      <w:r w:rsidRPr="00BF6725">
        <w:rPr>
          <w:rFonts w:cstheme="majorBidi"/>
          <w:bCs/>
          <w:sz w:val="26"/>
          <w:szCs w:val="26"/>
        </w:rPr>
        <w:t xml:space="preserve">II-1- La mise en scène de la peur </w:t>
      </w:r>
      <w:r w:rsidRPr="00BF6725">
        <w:rPr>
          <w:rFonts w:asciiTheme="majorBidi" w:hAnsiTheme="majorBidi" w:cstheme="majorBidi"/>
          <w:bCs/>
          <w:sz w:val="26"/>
          <w:szCs w:val="26"/>
        </w:rPr>
        <w:t>…………………………………………</w:t>
      </w:r>
      <w:r>
        <w:rPr>
          <w:rFonts w:asciiTheme="majorBidi" w:hAnsiTheme="majorBidi" w:cstheme="majorBidi"/>
          <w:bCs/>
          <w:sz w:val="26"/>
          <w:szCs w:val="26"/>
        </w:rPr>
        <w:t>..17</w:t>
      </w:r>
      <w:r w:rsidR="00F74659">
        <w:rPr>
          <w:rFonts w:asciiTheme="majorBidi" w:hAnsiTheme="majorBidi" w:cstheme="majorBidi"/>
          <w:bCs/>
          <w:sz w:val="26"/>
          <w:szCs w:val="26"/>
        </w:rPr>
        <w:t>7</w:t>
      </w:r>
    </w:p>
    <w:p w:rsidR="000C7F93" w:rsidRPr="00BF6725" w:rsidRDefault="000C7F93" w:rsidP="000C7F93">
      <w:pPr>
        <w:spacing w:line="360" w:lineRule="auto"/>
        <w:ind w:right="281"/>
        <w:jc w:val="right"/>
        <w:rPr>
          <w:rFonts w:cstheme="majorBidi"/>
          <w:bCs/>
          <w:sz w:val="26"/>
          <w:szCs w:val="26"/>
        </w:rPr>
      </w:pPr>
      <w:r w:rsidRPr="00BF6725">
        <w:rPr>
          <w:rFonts w:cstheme="majorBidi"/>
          <w:bCs/>
          <w:sz w:val="26"/>
          <w:szCs w:val="26"/>
          <w:lang w:val="it-IT"/>
        </w:rPr>
        <w:t>II-2-</w:t>
      </w:r>
      <w:r w:rsidRPr="00BF6725">
        <w:rPr>
          <w:rFonts w:cstheme="majorBidi"/>
          <w:bCs/>
          <w:sz w:val="26"/>
          <w:szCs w:val="26"/>
        </w:rPr>
        <w:t xml:space="preserve"> Le thème de la peur dans la littérature </w:t>
      </w:r>
      <w:r w:rsidRPr="00BF6725">
        <w:rPr>
          <w:rFonts w:asciiTheme="majorBidi" w:hAnsiTheme="majorBidi" w:cstheme="majorBidi"/>
          <w:bCs/>
          <w:sz w:val="26"/>
          <w:szCs w:val="26"/>
        </w:rPr>
        <w:t>………………………………</w:t>
      </w:r>
      <w:r>
        <w:rPr>
          <w:rFonts w:asciiTheme="majorBidi" w:hAnsiTheme="majorBidi" w:cstheme="majorBidi"/>
          <w:bCs/>
          <w:sz w:val="26"/>
          <w:szCs w:val="26"/>
        </w:rPr>
        <w:t>..17</w:t>
      </w:r>
      <w:r w:rsidR="00F74659">
        <w:rPr>
          <w:rFonts w:asciiTheme="majorBidi" w:hAnsiTheme="majorBidi" w:cstheme="majorBidi"/>
          <w:bCs/>
          <w:sz w:val="26"/>
          <w:szCs w:val="26"/>
        </w:rPr>
        <w:t>7</w:t>
      </w:r>
    </w:p>
    <w:p w:rsidR="000C7F93" w:rsidRPr="00BF6725" w:rsidRDefault="000C7F93" w:rsidP="000C7F93">
      <w:pPr>
        <w:spacing w:line="360" w:lineRule="auto"/>
        <w:ind w:right="281"/>
        <w:jc w:val="right"/>
        <w:rPr>
          <w:rFonts w:cstheme="majorBidi"/>
          <w:bCs/>
          <w:sz w:val="26"/>
          <w:szCs w:val="26"/>
        </w:rPr>
      </w:pPr>
      <w:r w:rsidRPr="00BF6725">
        <w:rPr>
          <w:rFonts w:cstheme="majorBidi"/>
          <w:bCs/>
          <w:sz w:val="26"/>
          <w:szCs w:val="26"/>
          <w:lang w:val="it-IT"/>
        </w:rPr>
        <w:t>II-3-</w:t>
      </w:r>
      <w:r w:rsidRPr="00BF6725">
        <w:rPr>
          <w:rFonts w:cstheme="majorBidi"/>
          <w:bCs/>
          <w:sz w:val="26"/>
          <w:szCs w:val="26"/>
        </w:rPr>
        <w:t xml:space="preserve"> Les trois phases dans l’histoire du thème </w:t>
      </w:r>
      <w:r w:rsidRPr="00BF6725">
        <w:rPr>
          <w:rFonts w:asciiTheme="majorBidi" w:hAnsiTheme="majorBidi" w:cstheme="majorBidi"/>
          <w:bCs/>
          <w:sz w:val="26"/>
          <w:szCs w:val="26"/>
        </w:rPr>
        <w:t>……………………………</w:t>
      </w:r>
      <w:r>
        <w:rPr>
          <w:rFonts w:asciiTheme="majorBidi" w:hAnsiTheme="majorBidi" w:cstheme="majorBidi"/>
          <w:bCs/>
          <w:sz w:val="26"/>
          <w:szCs w:val="26"/>
        </w:rPr>
        <w:t>..1</w:t>
      </w:r>
      <w:r w:rsidR="00F74659">
        <w:rPr>
          <w:rFonts w:asciiTheme="majorBidi" w:hAnsiTheme="majorBidi" w:cstheme="majorBidi"/>
          <w:bCs/>
          <w:sz w:val="26"/>
          <w:szCs w:val="26"/>
        </w:rPr>
        <w:t>78</w:t>
      </w:r>
    </w:p>
    <w:p w:rsidR="000C7F93" w:rsidRPr="00BF6725" w:rsidRDefault="000C7F93" w:rsidP="000C7F93">
      <w:pPr>
        <w:spacing w:line="360" w:lineRule="auto"/>
        <w:ind w:right="281"/>
        <w:jc w:val="right"/>
        <w:rPr>
          <w:rFonts w:cstheme="majorBidi"/>
          <w:bCs/>
          <w:sz w:val="26"/>
          <w:szCs w:val="26"/>
        </w:rPr>
      </w:pPr>
      <w:r w:rsidRPr="00BF6725">
        <w:rPr>
          <w:rFonts w:cstheme="majorBidi"/>
          <w:bCs/>
          <w:sz w:val="26"/>
          <w:szCs w:val="26"/>
          <w:lang w:val="it-IT"/>
        </w:rPr>
        <w:t>II-4-</w:t>
      </w:r>
      <w:r w:rsidRPr="00BF6725">
        <w:rPr>
          <w:rFonts w:cstheme="majorBidi"/>
          <w:bCs/>
          <w:sz w:val="26"/>
          <w:szCs w:val="26"/>
        </w:rPr>
        <w:t xml:space="preserve"> Peurs contemporaines :thème littéraire </w:t>
      </w:r>
      <w:r w:rsidRPr="00BF6725">
        <w:rPr>
          <w:rFonts w:asciiTheme="majorBidi" w:hAnsiTheme="majorBidi" w:cstheme="majorBidi"/>
          <w:bCs/>
          <w:sz w:val="26"/>
          <w:szCs w:val="26"/>
        </w:rPr>
        <w:t>………………………………</w:t>
      </w:r>
      <w:r>
        <w:rPr>
          <w:rFonts w:asciiTheme="majorBidi" w:hAnsiTheme="majorBidi" w:cstheme="majorBidi"/>
          <w:bCs/>
          <w:sz w:val="26"/>
          <w:szCs w:val="26"/>
        </w:rPr>
        <w:t>.1</w:t>
      </w:r>
      <w:r w:rsidR="00E23E7E">
        <w:rPr>
          <w:rFonts w:asciiTheme="majorBidi" w:hAnsiTheme="majorBidi" w:cstheme="majorBidi"/>
          <w:bCs/>
          <w:sz w:val="26"/>
          <w:szCs w:val="26"/>
        </w:rPr>
        <w:t>79</w:t>
      </w:r>
    </w:p>
    <w:p w:rsidR="000C7F93" w:rsidRPr="00BF6725" w:rsidRDefault="000C7F93" w:rsidP="000C7F93">
      <w:pPr>
        <w:spacing w:line="360" w:lineRule="auto"/>
        <w:ind w:right="281"/>
        <w:jc w:val="right"/>
        <w:rPr>
          <w:rFonts w:cstheme="majorBidi"/>
          <w:bCs/>
          <w:sz w:val="26"/>
          <w:szCs w:val="26"/>
        </w:rPr>
      </w:pPr>
      <w:r w:rsidRPr="00BF6725">
        <w:rPr>
          <w:rFonts w:cstheme="majorBidi"/>
          <w:bCs/>
          <w:sz w:val="26"/>
          <w:szCs w:val="26"/>
        </w:rPr>
        <w:t>I</w:t>
      </w:r>
      <w:r w:rsidRPr="00BF6725">
        <w:rPr>
          <w:rFonts w:cstheme="majorBidi"/>
          <w:bCs/>
          <w:sz w:val="26"/>
          <w:szCs w:val="26"/>
          <w:lang w:val="it-IT"/>
        </w:rPr>
        <w:t>I-5-</w:t>
      </w:r>
      <w:r w:rsidRPr="00BF6725">
        <w:rPr>
          <w:rFonts w:cstheme="majorBidi"/>
          <w:bCs/>
          <w:sz w:val="26"/>
          <w:szCs w:val="26"/>
        </w:rPr>
        <w:t xml:space="preserve"> Le cas de la littérature algérienne des années 90  </w:t>
      </w:r>
      <w:r w:rsidRPr="00BF6725">
        <w:rPr>
          <w:rFonts w:asciiTheme="majorBidi" w:hAnsiTheme="majorBidi" w:cstheme="majorBidi"/>
          <w:bCs/>
          <w:sz w:val="26"/>
          <w:szCs w:val="26"/>
        </w:rPr>
        <w:t>……………………</w:t>
      </w:r>
      <w:r>
        <w:rPr>
          <w:rFonts w:asciiTheme="majorBidi" w:hAnsiTheme="majorBidi" w:cstheme="majorBidi"/>
          <w:bCs/>
          <w:sz w:val="26"/>
          <w:szCs w:val="26"/>
        </w:rPr>
        <w:t>.18</w:t>
      </w:r>
      <w:r w:rsidR="00E23E7E">
        <w:rPr>
          <w:rFonts w:asciiTheme="majorBidi" w:hAnsiTheme="majorBidi" w:cstheme="majorBidi"/>
          <w:bCs/>
          <w:sz w:val="26"/>
          <w:szCs w:val="26"/>
        </w:rPr>
        <w:t>2</w:t>
      </w:r>
    </w:p>
    <w:p w:rsidR="000C7F93" w:rsidRPr="00BF6725" w:rsidRDefault="000C7F93" w:rsidP="000C7F93">
      <w:pPr>
        <w:spacing w:line="360" w:lineRule="auto"/>
        <w:ind w:right="281"/>
        <w:jc w:val="right"/>
        <w:rPr>
          <w:rFonts w:cstheme="majorBidi"/>
          <w:bCs/>
          <w:sz w:val="26"/>
          <w:szCs w:val="26"/>
        </w:rPr>
      </w:pPr>
      <w:r w:rsidRPr="00BF6725">
        <w:rPr>
          <w:rFonts w:cstheme="majorBidi"/>
          <w:bCs/>
          <w:sz w:val="26"/>
          <w:szCs w:val="26"/>
        </w:rPr>
        <w:t xml:space="preserve">II-5-1- La terreur dans le roman algérien </w:t>
      </w:r>
      <w:r w:rsidRPr="00BF6725">
        <w:rPr>
          <w:rFonts w:asciiTheme="majorBidi" w:hAnsiTheme="majorBidi" w:cstheme="majorBidi"/>
          <w:bCs/>
          <w:sz w:val="26"/>
          <w:szCs w:val="26"/>
        </w:rPr>
        <w:t>…………………………………</w:t>
      </w:r>
      <w:r>
        <w:rPr>
          <w:rFonts w:asciiTheme="majorBidi" w:hAnsiTheme="majorBidi" w:cstheme="majorBidi"/>
          <w:bCs/>
          <w:sz w:val="26"/>
          <w:szCs w:val="26"/>
        </w:rPr>
        <w:t>..18</w:t>
      </w:r>
      <w:r w:rsidR="00E23E7E">
        <w:rPr>
          <w:rFonts w:asciiTheme="majorBidi" w:hAnsiTheme="majorBidi" w:cstheme="majorBidi"/>
          <w:bCs/>
          <w:sz w:val="26"/>
          <w:szCs w:val="26"/>
        </w:rPr>
        <w:t>3</w:t>
      </w:r>
    </w:p>
    <w:p w:rsidR="000C7F93" w:rsidRPr="00BF6725" w:rsidRDefault="000C7F93" w:rsidP="000C7F93">
      <w:pPr>
        <w:widowControl w:val="0"/>
        <w:autoSpaceDE w:val="0"/>
        <w:autoSpaceDN w:val="0"/>
        <w:adjustRightInd w:val="0"/>
        <w:spacing w:line="360" w:lineRule="auto"/>
        <w:ind w:right="281"/>
        <w:jc w:val="right"/>
        <w:rPr>
          <w:rFonts w:cstheme="majorBidi"/>
          <w:bCs/>
          <w:sz w:val="26"/>
          <w:szCs w:val="26"/>
        </w:rPr>
      </w:pPr>
      <w:r w:rsidRPr="00BF6725">
        <w:rPr>
          <w:rFonts w:cstheme="majorBidi"/>
          <w:bCs/>
          <w:sz w:val="26"/>
          <w:szCs w:val="26"/>
        </w:rPr>
        <w:t xml:space="preserve">II-5-2- Littérature de la peur / littérature fantastique </w:t>
      </w:r>
      <w:r w:rsidRPr="00BF6725">
        <w:rPr>
          <w:rFonts w:asciiTheme="majorBidi" w:hAnsiTheme="majorBidi" w:cstheme="majorBidi"/>
          <w:bCs/>
          <w:sz w:val="26"/>
          <w:szCs w:val="26"/>
        </w:rPr>
        <w:t>………………………</w:t>
      </w:r>
      <w:r>
        <w:rPr>
          <w:rFonts w:asciiTheme="majorBidi" w:hAnsiTheme="majorBidi" w:cstheme="majorBidi"/>
          <w:bCs/>
          <w:sz w:val="26"/>
          <w:szCs w:val="26"/>
        </w:rPr>
        <w:t>18</w:t>
      </w:r>
      <w:r w:rsidR="00E23E7E">
        <w:rPr>
          <w:rFonts w:asciiTheme="majorBidi" w:hAnsiTheme="majorBidi" w:cstheme="majorBidi"/>
          <w:bCs/>
          <w:sz w:val="26"/>
          <w:szCs w:val="26"/>
        </w:rPr>
        <w:t>5</w:t>
      </w:r>
    </w:p>
    <w:p w:rsidR="000C7F93" w:rsidRPr="00BF6725" w:rsidRDefault="000C7F93" w:rsidP="000C7F93">
      <w:pPr>
        <w:widowControl w:val="0"/>
        <w:autoSpaceDE w:val="0"/>
        <w:autoSpaceDN w:val="0"/>
        <w:adjustRightInd w:val="0"/>
        <w:spacing w:line="360" w:lineRule="auto"/>
        <w:ind w:right="281"/>
        <w:jc w:val="right"/>
        <w:rPr>
          <w:rFonts w:cstheme="majorBidi"/>
          <w:bCs/>
          <w:spacing w:val="-3"/>
          <w:sz w:val="26"/>
          <w:szCs w:val="26"/>
        </w:rPr>
      </w:pPr>
      <w:r w:rsidRPr="00BF6725">
        <w:rPr>
          <w:rFonts w:cstheme="majorBidi"/>
          <w:bCs/>
          <w:spacing w:val="-3"/>
          <w:sz w:val="26"/>
          <w:szCs w:val="26"/>
        </w:rPr>
        <w:t>II-5-3- Typologie du fantastique adaptée au roman algérien des années 90 …</w:t>
      </w:r>
      <w:r w:rsidR="00E23E7E">
        <w:rPr>
          <w:rFonts w:cstheme="majorBidi"/>
          <w:bCs/>
          <w:spacing w:val="-3"/>
          <w:sz w:val="26"/>
          <w:szCs w:val="26"/>
        </w:rPr>
        <w:t>.188</w:t>
      </w:r>
    </w:p>
    <w:p w:rsidR="000C7F93" w:rsidRPr="00BF6725" w:rsidRDefault="000C7F93" w:rsidP="000C7F93">
      <w:pPr>
        <w:spacing w:line="360" w:lineRule="auto"/>
        <w:ind w:right="281"/>
        <w:jc w:val="right"/>
        <w:rPr>
          <w:bCs/>
        </w:rPr>
      </w:pPr>
      <w:r w:rsidRPr="00BF6725">
        <w:rPr>
          <w:rFonts w:asciiTheme="majorBidi" w:hAnsiTheme="majorBidi" w:cstheme="majorBidi"/>
          <w:bCs/>
          <w:sz w:val="26"/>
          <w:szCs w:val="26"/>
        </w:rPr>
        <w:t>-</w:t>
      </w:r>
      <w:r w:rsidRPr="00BF6725">
        <w:rPr>
          <w:rFonts w:asciiTheme="majorBidi" w:hAnsiTheme="majorBidi" w:cstheme="majorBidi"/>
          <w:bCs/>
          <w:i/>
          <w:iCs/>
          <w:sz w:val="26"/>
          <w:szCs w:val="26"/>
        </w:rPr>
        <w:t>la peur de l’obscurité</w:t>
      </w:r>
      <w:r w:rsidRPr="00BF6725">
        <w:rPr>
          <w:rFonts w:asciiTheme="majorBidi" w:hAnsiTheme="majorBidi" w:cstheme="majorBidi"/>
          <w:bCs/>
          <w:sz w:val="26"/>
          <w:szCs w:val="26"/>
        </w:rPr>
        <w:t>, …………………………………</w:t>
      </w:r>
      <w:r>
        <w:rPr>
          <w:rFonts w:asciiTheme="majorBidi" w:hAnsiTheme="majorBidi" w:cstheme="majorBidi"/>
          <w:bCs/>
          <w:sz w:val="26"/>
          <w:szCs w:val="26"/>
        </w:rPr>
        <w:t>…………………..1</w:t>
      </w:r>
      <w:r w:rsidR="00E23E7E">
        <w:rPr>
          <w:rFonts w:asciiTheme="majorBidi" w:hAnsiTheme="majorBidi" w:cstheme="majorBidi"/>
          <w:bCs/>
          <w:sz w:val="26"/>
          <w:szCs w:val="26"/>
        </w:rPr>
        <w:t>88</w:t>
      </w:r>
    </w:p>
    <w:p w:rsidR="000C7F93" w:rsidRPr="00BF6725" w:rsidRDefault="000C7F93" w:rsidP="000C7F93">
      <w:pPr>
        <w:spacing w:line="360" w:lineRule="auto"/>
        <w:ind w:right="281"/>
        <w:jc w:val="right"/>
        <w:rPr>
          <w:bCs/>
        </w:rPr>
      </w:pPr>
      <w:r w:rsidRPr="00BF6725">
        <w:rPr>
          <w:rFonts w:cstheme="majorBidi"/>
          <w:bCs/>
          <w:sz w:val="26"/>
          <w:szCs w:val="26"/>
        </w:rPr>
        <w:t>-</w:t>
      </w:r>
      <w:r w:rsidRPr="00BF6725">
        <w:rPr>
          <w:rFonts w:cstheme="majorBidi"/>
          <w:bCs/>
          <w:i/>
          <w:iCs/>
          <w:sz w:val="26"/>
          <w:szCs w:val="26"/>
        </w:rPr>
        <w:t>la peur du mauvais temps</w:t>
      </w:r>
      <w:r w:rsidRPr="00BF6725">
        <w:rPr>
          <w:rFonts w:cstheme="majorBidi"/>
          <w:bCs/>
          <w:sz w:val="26"/>
          <w:szCs w:val="26"/>
        </w:rPr>
        <w:t xml:space="preserve"> </w:t>
      </w:r>
      <w:r w:rsidRPr="00BF6725">
        <w:rPr>
          <w:rFonts w:asciiTheme="majorBidi" w:hAnsiTheme="majorBidi" w:cstheme="majorBidi"/>
          <w:bCs/>
          <w:sz w:val="26"/>
          <w:szCs w:val="26"/>
        </w:rPr>
        <w:t>…………………………………</w:t>
      </w:r>
      <w:r>
        <w:rPr>
          <w:rFonts w:asciiTheme="majorBidi" w:hAnsiTheme="majorBidi" w:cstheme="majorBidi"/>
          <w:bCs/>
          <w:sz w:val="26"/>
          <w:szCs w:val="26"/>
        </w:rPr>
        <w:t>……………….1</w:t>
      </w:r>
      <w:r w:rsidR="00E23E7E">
        <w:rPr>
          <w:rFonts w:asciiTheme="majorBidi" w:hAnsiTheme="majorBidi" w:cstheme="majorBidi"/>
          <w:bCs/>
          <w:sz w:val="26"/>
          <w:szCs w:val="26"/>
        </w:rPr>
        <w:t>89</w:t>
      </w:r>
    </w:p>
    <w:p w:rsidR="000C7F93" w:rsidRPr="00BF6725" w:rsidRDefault="000C7F93" w:rsidP="000C7F93">
      <w:pPr>
        <w:spacing w:line="360" w:lineRule="auto"/>
        <w:ind w:right="281"/>
        <w:jc w:val="right"/>
        <w:rPr>
          <w:rFonts w:cstheme="majorBidi"/>
          <w:bCs/>
          <w:i/>
          <w:iCs/>
          <w:sz w:val="26"/>
          <w:szCs w:val="26"/>
        </w:rPr>
      </w:pPr>
      <w:r w:rsidRPr="00BF6725">
        <w:rPr>
          <w:rFonts w:cstheme="majorBidi"/>
          <w:bCs/>
          <w:sz w:val="26"/>
          <w:szCs w:val="26"/>
        </w:rPr>
        <w:lastRenderedPageBreak/>
        <w:t>-</w:t>
      </w:r>
      <w:r w:rsidRPr="00BF6725">
        <w:rPr>
          <w:rFonts w:cstheme="majorBidi"/>
          <w:bCs/>
          <w:i/>
          <w:iCs/>
          <w:sz w:val="26"/>
          <w:szCs w:val="26"/>
        </w:rPr>
        <w:t>la peur des terrains occupés par des êtres monstrueux et difformes ………</w:t>
      </w:r>
      <w:r w:rsidRPr="00934936">
        <w:rPr>
          <w:rFonts w:cstheme="majorBidi"/>
          <w:bCs/>
          <w:sz w:val="26"/>
          <w:szCs w:val="26"/>
        </w:rPr>
        <w:t>1</w:t>
      </w:r>
      <w:r w:rsidR="00E23E7E">
        <w:rPr>
          <w:rFonts w:cstheme="majorBidi"/>
          <w:bCs/>
          <w:sz w:val="26"/>
          <w:szCs w:val="26"/>
        </w:rPr>
        <w:t>89</w:t>
      </w:r>
    </w:p>
    <w:p w:rsidR="000C7F93" w:rsidRPr="00BF6725" w:rsidRDefault="000C7F93" w:rsidP="000C7F93">
      <w:pPr>
        <w:spacing w:line="360" w:lineRule="auto"/>
        <w:ind w:right="281"/>
        <w:jc w:val="right"/>
        <w:rPr>
          <w:bCs/>
        </w:rPr>
      </w:pPr>
      <w:r w:rsidRPr="00BF6725">
        <w:rPr>
          <w:rFonts w:cstheme="majorBidi"/>
          <w:bCs/>
          <w:sz w:val="26"/>
          <w:szCs w:val="26"/>
        </w:rPr>
        <w:t>-</w:t>
      </w:r>
      <w:r w:rsidRPr="00BF6725">
        <w:rPr>
          <w:rFonts w:cstheme="majorBidi"/>
          <w:bCs/>
          <w:i/>
          <w:iCs/>
          <w:sz w:val="26"/>
          <w:szCs w:val="26"/>
        </w:rPr>
        <w:t xml:space="preserve">la peur de l’inconnu </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0</w:t>
      </w:r>
    </w:p>
    <w:p w:rsidR="000C7F93" w:rsidRPr="00BF6725" w:rsidRDefault="000C7F93" w:rsidP="000C7F93">
      <w:pPr>
        <w:spacing w:line="360" w:lineRule="auto"/>
        <w:ind w:right="281"/>
        <w:jc w:val="right"/>
        <w:rPr>
          <w:bCs/>
        </w:rPr>
      </w:pPr>
      <w:r w:rsidRPr="00BF6725">
        <w:rPr>
          <w:rFonts w:cstheme="majorBidi"/>
          <w:bCs/>
          <w:sz w:val="26"/>
          <w:szCs w:val="26"/>
        </w:rPr>
        <w:t>-</w:t>
      </w:r>
      <w:r w:rsidRPr="00BF6725">
        <w:rPr>
          <w:rFonts w:cstheme="majorBidi"/>
          <w:bCs/>
          <w:i/>
          <w:iCs/>
          <w:sz w:val="26"/>
          <w:szCs w:val="26"/>
        </w:rPr>
        <w:t xml:space="preserve">la peur de tout ce qui clôt ou limite </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1</w:t>
      </w:r>
    </w:p>
    <w:p w:rsidR="000C7F93" w:rsidRPr="00BF6725" w:rsidRDefault="000C7F93" w:rsidP="000C7F93">
      <w:pPr>
        <w:spacing w:line="360" w:lineRule="auto"/>
        <w:ind w:right="281"/>
        <w:jc w:val="right"/>
        <w:rPr>
          <w:bCs/>
        </w:rPr>
      </w:pPr>
      <w:r w:rsidRPr="00BF6725">
        <w:rPr>
          <w:rFonts w:cstheme="majorBidi"/>
          <w:bCs/>
          <w:sz w:val="26"/>
          <w:szCs w:val="26"/>
        </w:rPr>
        <w:t>-</w:t>
      </w:r>
      <w:r w:rsidRPr="00BF6725">
        <w:rPr>
          <w:rFonts w:cstheme="majorBidi"/>
          <w:bCs/>
          <w:i/>
          <w:iCs/>
          <w:sz w:val="26"/>
          <w:szCs w:val="26"/>
        </w:rPr>
        <w:t xml:space="preserve">la peur de ce qui n’est pas permis </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1</w:t>
      </w:r>
    </w:p>
    <w:p w:rsidR="000C7F93" w:rsidRPr="00BF6725" w:rsidRDefault="000C7F93" w:rsidP="000C7F93">
      <w:pPr>
        <w:spacing w:line="360" w:lineRule="auto"/>
        <w:ind w:right="281"/>
        <w:jc w:val="right"/>
        <w:rPr>
          <w:bCs/>
        </w:rPr>
      </w:pPr>
      <w:r w:rsidRPr="00BF6725">
        <w:rPr>
          <w:rFonts w:cstheme="majorBidi"/>
          <w:bCs/>
          <w:sz w:val="26"/>
          <w:szCs w:val="26"/>
        </w:rPr>
        <w:t>-</w:t>
      </w:r>
      <w:r w:rsidRPr="00BF6725">
        <w:rPr>
          <w:rFonts w:cstheme="majorBidi"/>
          <w:bCs/>
          <w:i/>
          <w:iCs/>
          <w:sz w:val="26"/>
          <w:szCs w:val="26"/>
        </w:rPr>
        <w:t xml:space="preserve">la peur des terrains instables, liquides, visqueux </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2</w:t>
      </w:r>
    </w:p>
    <w:p w:rsidR="000C7F93" w:rsidRPr="00BF6725" w:rsidRDefault="000C7F93" w:rsidP="000C7F93">
      <w:pPr>
        <w:spacing w:line="360" w:lineRule="auto"/>
        <w:ind w:right="281"/>
        <w:jc w:val="right"/>
        <w:rPr>
          <w:bCs/>
        </w:rPr>
      </w:pPr>
      <w:r w:rsidRPr="00BF6725">
        <w:rPr>
          <w:rFonts w:cstheme="majorBidi"/>
          <w:bCs/>
          <w:sz w:val="26"/>
          <w:szCs w:val="26"/>
        </w:rPr>
        <w:t>-</w:t>
      </w:r>
      <w:r w:rsidRPr="00BF6725">
        <w:rPr>
          <w:rFonts w:cstheme="majorBidi"/>
          <w:bCs/>
          <w:i/>
          <w:iCs/>
          <w:sz w:val="26"/>
          <w:szCs w:val="26"/>
        </w:rPr>
        <w:t>la peur de la mort et des endroits contaminés par sa présence</w:t>
      </w:r>
      <w:r w:rsidRPr="00BF6725">
        <w:rPr>
          <w:rFonts w:cstheme="majorBidi"/>
          <w:bCs/>
          <w:sz w:val="26"/>
          <w:szCs w:val="26"/>
        </w:rPr>
        <w:t xml:space="preserve"> </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2</w:t>
      </w:r>
    </w:p>
    <w:p w:rsidR="000C7F93" w:rsidRPr="00BF6725" w:rsidRDefault="000C7F93" w:rsidP="000C7F93">
      <w:pPr>
        <w:spacing w:line="360" w:lineRule="auto"/>
        <w:ind w:right="281"/>
        <w:jc w:val="right"/>
        <w:rPr>
          <w:bCs/>
        </w:rPr>
      </w:pPr>
      <w:r w:rsidRPr="00BF6725">
        <w:rPr>
          <w:rFonts w:cstheme="majorBidi"/>
          <w:bCs/>
          <w:spacing w:val="-5"/>
          <w:sz w:val="26"/>
          <w:szCs w:val="26"/>
        </w:rPr>
        <w:t>-</w:t>
      </w:r>
      <w:r w:rsidRPr="00BF6725">
        <w:rPr>
          <w:rFonts w:cstheme="majorBidi"/>
          <w:bCs/>
          <w:i/>
          <w:iCs/>
          <w:spacing w:val="-5"/>
          <w:sz w:val="26"/>
          <w:szCs w:val="26"/>
        </w:rPr>
        <w:t>la peur des endroits clos</w:t>
      </w:r>
      <w:r w:rsidRPr="00BF6725">
        <w:rPr>
          <w:rFonts w:cstheme="majorBidi"/>
          <w:bCs/>
          <w:spacing w:val="-5"/>
          <w:sz w:val="26"/>
          <w:szCs w:val="26"/>
        </w:rPr>
        <w:t xml:space="preserve"> </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3</w:t>
      </w:r>
    </w:p>
    <w:p w:rsidR="000C7F93" w:rsidRPr="00BF6725" w:rsidRDefault="000C7F93" w:rsidP="000C7F93">
      <w:pPr>
        <w:spacing w:line="360" w:lineRule="auto"/>
        <w:ind w:right="281"/>
        <w:jc w:val="right"/>
        <w:rPr>
          <w:bCs/>
        </w:rPr>
      </w:pPr>
      <w:r w:rsidRPr="00BF6725">
        <w:rPr>
          <w:rFonts w:asciiTheme="majorBidi" w:hAnsiTheme="majorBidi" w:cstheme="majorBidi"/>
          <w:bCs/>
          <w:sz w:val="26"/>
          <w:szCs w:val="26"/>
        </w:rPr>
        <w:t>-</w:t>
      </w:r>
      <w:r w:rsidRPr="00BF6725">
        <w:rPr>
          <w:rFonts w:asciiTheme="majorBidi" w:hAnsiTheme="majorBidi" w:cstheme="majorBidi"/>
          <w:bCs/>
          <w:i/>
          <w:iCs/>
          <w:sz w:val="26"/>
          <w:szCs w:val="26"/>
        </w:rPr>
        <w:t xml:space="preserve">la peur de l’excès, de ce qui est trop </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4</w:t>
      </w:r>
    </w:p>
    <w:p w:rsidR="000C7F93" w:rsidRPr="00BF6725" w:rsidRDefault="000C7F93" w:rsidP="000C7F93">
      <w:pPr>
        <w:widowControl w:val="0"/>
        <w:autoSpaceDE w:val="0"/>
        <w:autoSpaceDN w:val="0"/>
        <w:adjustRightInd w:val="0"/>
        <w:spacing w:line="360" w:lineRule="auto"/>
        <w:ind w:right="281"/>
        <w:jc w:val="right"/>
        <w:rPr>
          <w:rFonts w:cstheme="majorBidi"/>
          <w:bCs/>
          <w:sz w:val="26"/>
          <w:szCs w:val="26"/>
        </w:rPr>
      </w:pPr>
      <w:r w:rsidRPr="00BF6725">
        <w:rPr>
          <w:rFonts w:cstheme="majorBidi"/>
          <w:bCs/>
          <w:sz w:val="26"/>
          <w:szCs w:val="26"/>
        </w:rPr>
        <w:t xml:space="preserve">Conclusion </w:t>
      </w:r>
      <w:r>
        <w:rPr>
          <w:rFonts w:cstheme="majorBidi"/>
          <w:bCs/>
          <w:sz w:val="26"/>
          <w:szCs w:val="26"/>
        </w:rPr>
        <w:t>……………………………………………………………..</w:t>
      </w:r>
      <w:r w:rsidRPr="00BF6725">
        <w:rPr>
          <w:rFonts w:asciiTheme="majorBidi" w:hAnsiTheme="majorBidi" w:cstheme="majorBidi"/>
          <w:bCs/>
          <w:sz w:val="26"/>
          <w:szCs w:val="26"/>
        </w:rPr>
        <w:t>….</w:t>
      </w:r>
      <w:r>
        <w:rPr>
          <w:rFonts w:asciiTheme="majorBidi" w:hAnsiTheme="majorBidi" w:cstheme="majorBidi"/>
          <w:bCs/>
          <w:sz w:val="26"/>
          <w:szCs w:val="26"/>
        </w:rPr>
        <w:t>..19</w:t>
      </w:r>
      <w:r w:rsidR="00E23E7E">
        <w:rPr>
          <w:rFonts w:asciiTheme="majorBidi" w:hAnsiTheme="majorBidi" w:cstheme="majorBidi"/>
          <w:bCs/>
          <w:sz w:val="26"/>
          <w:szCs w:val="26"/>
        </w:rPr>
        <w:t>5</w:t>
      </w:r>
    </w:p>
    <w:p w:rsidR="000C7F93" w:rsidRPr="00BF6725" w:rsidRDefault="000C7F93" w:rsidP="000C7F93">
      <w:pPr>
        <w:pStyle w:val="Titre3"/>
        <w:spacing w:before="0" w:beforeAutospacing="0" w:after="0" w:afterAutospacing="0" w:line="360" w:lineRule="auto"/>
        <w:ind w:right="281"/>
        <w:rPr>
          <w:rFonts w:cstheme="majorBidi"/>
          <w:b w:val="0"/>
          <w:sz w:val="26"/>
          <w:szCs w:val="26"/>
        </w:rPr>
      </w:pPr>
      <w:r w:rsidRPr="00BF6725">
        <w:rPr>
          <w:rFonts w:cstheme="majorBidi"/>
          <w:b w:val="0"/>
          <w:sz w:val="26"/>
          <w:szCs w:val="26"/>
        </w:rPr>
        <w:t xml:space="preserve">CHAPITRE III </w:t>
      </w:r>
    </w:p>
    <w:p w:rsidR="000C7F93" w:rsidRPr="00BF6725" w:rsidRDefault="000C7F93" w:rsidP="000C7F93">
      <w:pPr>
        <w:pStyle w:val="Titre3"/>
        <w:spacing w:before="0" w:beforeAutospacing="0" w:after="0" w:afterAutospacing="0" w:line="360" w:lineRule="auto"/>
        <w:ind w:right="281"/>
        <w:jc w:val="right"/>
        <w:rPr>
          <w:rFonts w:cstheme="majorBidi"/>
          <w:b w:val="0"/>
          <w:sz w:val="26"/>
          <w:szCs w:val="26"/>
        </w:rPr>
      </w:pPr>
      <w:r w:rsidRPr="00BF6725">
        <w:rPr>
          <w:rFonts w:cstheme="majorBidi"/>
          <w:b w:val="0"/>
          <w:sz w:val="26"/>
          <w:szCs w:val="26"/>
        </w:rPr>
        <w:t xml:space="preserve">L’inquiétante étrangeté de la littérature algérienne des années 90 </w:t>
      </w:r>
      <w:r w:rsidRPr="00BF6725">
        <w:rPr>
          <w:rFonts w:asciiTheme="majorBidi" w:hAnsiTheme="majorBidi" w:cstheme="majorBidi"/>
          <w:b w:val="0"/>
          <w:sz w:val="26"/>
          <w:szCs w:val="26"/>
        </w:rPr>
        <w:t>………</w:t>
      </w:r>
      <w:r>
        <w:rPr>
          <w:rFonts w:asciiTheme="majorBidi" w:hAnsiTheme="majorBidi" w:cstheme="majorBidi"/>
          <w:b w:val="0"/>
          <w:sz w:val="26"/>
          <w:szCs w:val="26"/>
        </w:rPr>
        <w:t>…19</w:t>
      </w:r>
      <w:r w:rsidR="00E23E7E">
        <w:rPr>
          <w:rFonts w:asciiTheme="majorBidi" w:hAnsiTheme="majorBidi" w:cstheme="majorBidi"/>
          <w:b w:val="0"/>
          <w:sz w:val="26"/>
          <w:szCs w:val="26"/>
        </w:rPr>
        <w:t>6</w:t>
      </w:r>
    </w:p>
    <w:p w:rsidR="000C7F93" w:rsidRPr="00BF6725" w:rsidRDefault="000C7F93" w:rsidP="000C7F93">
      <w:pPr>
        <w:pStyle w:val="Titre3"/>
        <w:spacing w:before="0" w:beforeAutospacing="0" w:after="0" w:afterAutospacing="0" w:line="360" w:lineRule="auto"/>
        <w:ind w:right="281"/>
        <w:jc w:val="right"/>
        <w:rPr>
          <w:rFonts w:cstheme="majorBidi"/>
          <w:b w:val="0"/>
          <w:sz w:val="26"/>
          <w:szCs w:val="26"/>
        </w:rPr>
      </w:pPr>
      <w:r w:rsidRPr="00BF6725">
        <w:rPr>
          <w:rFonts w:cstheme="majorBidi"/>
          <w:b w:val="0"/>
          <w:sz w:val="26"/>
          <w:szCs w:val="26"/>
        </w:rPr>
        <w:t xml:space="preserve">Introduction </w:t>
      </w:r>
      <w:r w:rsidRPr="00BF6725">
        <w:rPr>
          <w:rFonts w:asciiTheme="majorBidi" w:hAnsiTheme="majorBidi" w:cstheme="majorBidi"/>
          <w:b w:val="0"/>
          <w:sz w:val="26"/>
          <w:szCs w:val="26"/>
        </w:rPr>
        <w:t>…………………………………</w:t>
      </w:r>
      <w:r>
        <w:rPr>
          <w:rFonts w:asciiTheme="majorBidi" w:hAnsiTheme="majorBidi" w:cstheme="majorBidi"/>
          <w:b w:val="0"/>
          <w:sz w:val="26"/>
          <w:szCs w:val="26"/>
        </w:rPr>
        <w:t>……………………………...19</w:t>
      </w:r>
      <w:r w:rsidR="00E23E7E">
        <w:rPr>
          <w:rFonts w:asciiTheme="majorBidi" w:hAnsiTheme="majorBidi" w:cstheme="majorBidi"/>
          <w:b w:val="0"/>
          <w:sz w:val="26"/>
          <w:szCs w:val="26"/>
        </w:rPr>
        <w:t>7</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III-1- L’inquiétante étrangeté …………………………………</w:t>
      </w:r>
      <w:r w:rsidR="00E23E7E">
        <w:rPr>
          <w:rFonts w:asciiTheme="majorBidi" w:hAnsiTheme="majorBidi" w:cstheme="majorBidi"/>
          <w:bCs/>
          <w:sz w:val="26"/>
          <w:szCs w:val="26"/>
        </w:rPr>
        <w:t>……………198</w:t>
      </w:r>
    </w:p>
    <w:p w:rsidR="000C7F93" w:rsidRPr="00BF6725" w:rsidRDefault="000C7F93" w:rsidP="000C7F93">
      <w:pPr>
        <w:spacing w:line="360" w:lineRule="auto"/>
        <w:ind w:right="281"/>
        <w:jc w:val="right"/>
        <w:rPr>
          <w:rFonts w:asciiTheme="majorBidi" w:hAnsiTheme="majorBidi" w:cstheme="majorBidi"/>
          <w:bCs/>
          <w:iCs/>
          <w:sz w:val="26"/>
          <w:szCs w:val="26"/>
        </w:rPr>
      </w:pPr>
      <w:r w:rsidRPr="00BF6725">
        <w:rPr>
          <w:rFonts w:asciiTheme="majorBidi" w:hAnsiTheme="majorBidi" w:cstheme="majorBidi"/>
          <w:bCs/>
          <w:iCs/>
          <w:sz w:val="26"/>
          <w:szCs w:val="26"/>
        </w:rPr>
        <w:t xml:space="preserve">III-1- 1- Analyse sémantique de l’inquiétante étrangeté </w:t>
      </w:r>
      <w:r w:rsidRPr="00BF6725">
        <w:rPr>
          <w:rFonts w:asciiTheme="majorBidi" w:hAnsiTheme="majorBidi" w:cstheme="majorBidi"/>
          <w:bCs/>
          <w:sz w:val="26"/>
          <w:szCs w:val="26"/>
        </w:rPr>
        <w:t>…………………</w:t>
      </w:r>
      <w:r>
        <w:rPr>
          <w:rFonts w:asciiTheme="majorBidi" w:hAnsiTheme="majorBidi" w:cstheme="majorBidi"/>
          <w:bCs/>
          <w:sz w:val="26"/>
          <w:szCs w:val="26"/>
        </w:rPr>
        <w:t>...</w:t>
      </w:r>
      <w:r w:rsidR="00E23E7E">
        <w:rPr>
          <w:rFonts w:asciiTheme="majorBidi" w:hAnsiTheme="majorBidi" w:cstheme="majorBidi"/>
          <w:bCs/>
          <w:sz w:val="26"/>
          <w:szCs w:val="26"/>
        </w:rPr>
        <w:t>199</w:t>
      </w:r>
    </w:p>
    <w:p w:rsidR="000C7F93" w:rsidRPr="00BF6725" w:rsidRDefault="000C7F93" w:rsidP="000C7F93">
      <w:pPr>
        <w:widowControl w:val="0"/>
        <w:autoSpaceDE w:val="0"/>
        <w:autoSpaceDN w:val="0"/>
        <w:adjustRightInd w:val="0"/>
        <w:spacing w:line="360" w:lineRule="auto"/>
        <w:ind w:right="281"/>
        <w:jc w:val="right"/>
        <w:rPr>
          <w:rFonts w:asciiTheme="majorBidi" w:hAnsiTheme="majorBidi" w:cstheme="majorBidi"/>
          <w:bCs/>
          <w:i/>
          <w:iCs/>
          <w:w w:val="110"/>
          <w:sz w:val="26"/>
          <w:szCs w:val="26"/>
        </w:rPr>
      </w:pPr>
      <w:r w:rsidRPr="00BF6725">
        <w:rPr>
          <w:rFonts w:asciiTheme="majorBidi" w:hAnsiTheme="majorBidi" w:cstheme="majorBidi"/>
          <w:bCs/>
          <w:i/>
          <w:iCs/>
          <w:w w:val="110"/>
          <w:sz w:val="26"/>
          <w:szCs w:val="26"/>
        </w:rPr>
        <w:t xml:space="preserve">III-1-1-1- Le préfixe un- : la trace linguistique du refoulement </w:t>
      </w:r>
      <w:r w:rsidRPr="00BF6725">
        <w:rPr>
          <w:rFonts w:asciiTheme="majorBidi" w:hAnsiTheme="majorBidi" w:cstheme="majorBidi"/>
          <w:bCs/>
          <w:sz w:val="26"/>
          <w:szCs w:val="26"/>
        </w:rPr>
        <w:t>……</w:t>
      </w:r>
      <w:r>
        <w:rPr>
          <w:rFonts w:asciiTheme="majorBidi" w:hAnsiTheme="majorBidi" w:cstheme="majorBidi"/>
          <w:bCs/>
          <w:sz w:val="26"/>
          <w:szCs w:val="26"/>
        </w:rPr>
        <w:t>..20</w:t>
      </w:r>
      <w:r w:rsidR="00E23E7E">
        <w:rPr>
          <w:rFonts w:asciiTheme="majorBidi" w:hAnsiTheme="majorBidi" w:cstheme="majorBidi"/>
          <w:bCs/>
          <w:sz w:val="26"/>
          <w:szCs w:val="26"/>
        </w:rPr>
        <w:t>2</w:t>
      </w:r>
    </w:p>
    <w:p w:rsidR="000C7F93" w:rsidRPr="00BF6725" w:rsidRDefault="000C7F93" w:rsidP="000C7F93">
      <w:pPr>
        <w:spacing w:line="360" w:lineRule="auto"/>
        <w:ind w:right="281"/>
        <w:jc w:val="right"/>
        <w:rPr>
          <w:rFonts w:asciiTheme="majorBidi" w:hAnsiTheme="majorBidi" w:cstheme="majorBidi"/>
          <w:bCs/>
          <w:iCs/>
          <w:sz w:val="26"/>
          <w:szCs w:val="26"/>
        </w:rPr>
      </w:pPr>
      <w:r w:rsidRPr="00BF6725">
        <w:rPr>
          <w:rFonts w:asciiTheme="majorBidi" w:hAnsiTheme="majorBidi" w:cstheme="majorBidi"/>
          <w:bCs/>
          <w:iCs/>
          <w:sz w:val="26"/>
          <w:szCs w:val="26"/>
        </w:rPr>
        <w:t xml:space="preserve">III-1-2- Interprétation psychanalytique de l’inquiétante étrangeté </w:t>
      </w:r>
      <w:r w:rsidRPr="00BF6725">
        <w:rPr>
          <w:rFonts w:asciiTheme="majorBidi" w:hAnsiTheme="majorBidi" w:cstheme="majorBidi"/>
          <w:bCs/>
          <w:sz w:val="26"/>
          <w:szCs w:val="26"/>
        </w:rPr>
        <w:t>………</w:t>
      </w:r>
      <w:r>
        <w:rPr>
          <w:rFonts w:asciiTheme="majorBidi" w:hAnsiTheme="majorBidi" w:cstheme="majorBidi"/>
          <w:bCs/>
          <w:sz w:val="26"/>
          <w:szCs w:val="26"/>
        </w:rPr>
        <w:t>....20</w:t>
      </w:r>
      <w:r w:rsidR="00383F96">
        <w:rPr>
          <w:rFonts w:asciiTheme="majorBidi" w:hAnsiTheme="majorBidi" w:cstheme="majorBidi"/>
          <w:bCs/>
          <w:sz w:val="26"/>
          <w:szCs w:val="26"/>
        </w:rPr>
        <w:t>5</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III-2- Le refoulé et l’inquiétante étrangeté ………………………………</w:t>
      </w:r>
      <w:r w:rsidR="00383F96">
        <w:rPr>
          <w:rFonts w:asciiTheme="majorBidi" w:hAnsiTheme="majorBidi" w:cstheme="majorBidi"/>
          <w:bCs/>
          <w:sz w:val="26"/>
          <w:szCs w:val="26"/>
        </w:rPr>
        <w:t>....208</w:t>
      </w:r>
    </w:p>
    <w:p w:rsidR="000C7F93" w:rsidRPr="00BF6725" w:rsidRDefault="000C7F93" w:rsidP="000C7F93">
      <w:pPr>
        <w:autoSpaceDE w:val="0"/>
        <w:autoSpaceDN w:val="0"/>
        <w:adjustRightInd w:val="0"/>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III-3- La compulsion de répétition …………………………………</w:t>
      </w:r>
      <w:r w:rsidR="00383F96">
        <w:rPr>
          <w:rFonts w:asciiTheme="majorBidi" w:hAnsiTheme="majorBidi" w:cstheme="majorBidi"/>
          <w:bCs/>
          <w:sz w:val="26"/>
          <w:szCs w:val="26"/>
        </w:rPr>
        <w:t>………210</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Conclusion : Le procédé d’écriture selon Freud …………………………</w:t>
      </w:r>
      <w:r w:rsidR="00383F96">
        <w:rPr>
          <w:rFonts w:asciiTheme="majorBidi" w:hAnsiTheme="majorBidi" w:cstheme="majorBidi"/>
          <w:bCs/>
          <w:sz w:val="26"/>
          <w:szCs w:val="26"/>
        </w:rPr>
        <w:t>...213</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CONCLUSION GENERALE …………………………………</w:t>
      </w:r>
      <w:r w:rsidR="00383F96">
        <w:rPr>
          <w:rFonts w:asciiTheme="majorBidi" w:hAnsiTheme="majorBidi" w:cstheme="majorBidi"/>
          <w:bCs/>
          <w:sz w:val="26"/>
          <w:szCs w:val="26"/>
        </w:rPr>
        <w:t>…………...215</w:t>
      </w:r>
    </w:p>
    <w:p w:rsidR="000C7F93" w:rsidRPr="00BF6725" w:rsidRDefault="000C7F93" w:rsidP="000C7F93">
      <w:pPr>
        <w:spacing w:line="360" w:lineRule="auto"/>
        <w:ind w:right="281"/>
        <w:jc w:val="right"/>
        <w:rPr>
          <w:rFonts w:asciiTheme="majorBidi" w:hAnsiTheme="majorBidi" w:cstheme="majorBidi"/>
          <w:bCs/>
          <w:sz w:val="26"/>
          <w:szCs w:val="26"/>
        </w:rPr>
      </w:pPr>
      <w:r w:rsidRPr="00BF6725">
        <w:rPr>
          <w:rFonts w:asciiTheme="majorBidi" w:hAnsiTheme="majorBidi" w:cstheme="majorBidi"/>
          <w:bCs/>
          <w:sz w:val="26"/>
          <w:szCs w:val="26"/>
        </w:rPr>
        <w:t>BIBLIOGRAPHIE …………………………………</w:t>
      </w:r>
      <w:r w:rsidR="00383F96">
        <w:rPr>
          <w:rFonts w:asciiTheme="majorBidi" w:hAnsiTheme="majorBidi" w:cstheme="majorBidi"/>
          <w:bCs/>
          <w:sz w:val="26"/>
          <w:szCs w:val="26"/>
        </w:rPr>
        <w:t>………………………219</w:t>
      </w:r>
    </w:p>
    <w:p w:rsidR="000C7F93" w:rsidRPr="00BF6725" w:rsidRDefault="000C7F93" w:rsidP="000C7F93">
      <w:pPr>
        <w:spacing w:line="360" w:lineRule="auto"/>
        <w:ind w:right="281"/>
        <w:jc w:val="right"/>
        <w:rPr>
          <w:bCs/>
          <w:sz w:val="26"/>
          <w:szCs w:val="26"/>
        </w:rPr>
      </w:pPr>
      <w:r>
        <w:rPr>
          <w:rFonts w:asciiTheme="majorBidi" w:hAnsiTheme="majorBidi" w:cstheme="majorBidi"/>
          <w:bCs/>
          <w:sz w:val="26"/>
          <w:szCs w:val="26"/>
        </w:rPr>
        <w:t>INDEX …………………………………………..…………………………23</w:t>
      </w:r>
      <w:r w:rsidR="00383F96">
        <w:rPr>
          <w:rFonts w:asciiTheme="majorBidi" w:hAnsiTheme="majorBidi" w:cstheme="majorBidi"/>
          <w:bCs/>
          <w:sz w:val="26"/>
          <w:szCs w:val="26"/>
        </w:rPr>
        <w:t>4</w:t>
      </w:r>
    </w:p>
    <w:p w:rsidR="000C7F93" w:rsidRDefault="000C7F93" w:rsidP="000C7F93">
      <w:pPr>
        <w:spacing w:line="360" w:lineRule="auto"/>
        <w:ind w:right="281"/>
        <w:jc w:val="right"/>
        <w:rPr>
          <w:rFonts w:asciiTheme="majorBidi" w:hAnsiTheme="majorBidi" w:cstheme="majorBidi"/>
          <w:bCs/>
          <w:sz w:val="26"/>
          <w:szCs w:val="26"/>
        </w:rPr>
      </w:pPr>
      <w:r w:rsidRPr="00BF6725">
        <w:rPr>
          <w:bCs/>
          <w:sz w:val="26"/>
          <w:szCs w:val="26"/>
        </w:rPr>
        <w:t xml:space="preserve">ANNEXE </w:t>
      </w:r>
      <w:r w:rsidRPr="00BF6725">
        <w:rPr>
          <w:rFonts w:asciiTheme="majorBidi" w:hAnsiTheme="majorBidi" w:cstheme="majorBidi"/>
          <w:bCs/>
          <w:sz w:val="26"/>
          <w:szCs w:val="26"/>
        </w:rPr>
        <w:t>…………………………………</w:t>
      </w:r>
      <w:r w:rsidR="00383F96">
        <w:rPr>
          <w:rFonts w:asciiTheme="majorBidi" w:hAnsiTheme="majorBidi" w:cstheme="majorBidi"/>
          <w:bCs/>
          <w:sz w:val="26"/>
          <w:szCs w:val="26"/>
        </w:rPr>
        <w:t>………………………………...238</w:t>
      </w:r>
    </w:p>
    <w:p w:rsidR="000C7F93" w:rsidRPr="00BF6725" w:rsidRDefault="000C7F93" w:rsidP="000C7F93">
      <w:pPr>
        <w:spacing w:line="360" w:lineRule="auto"/>
        <w:ind w:right="281"/>
        <w:jc w:val="right"/>
        <w:rPr>
          <w:rFonts w:asciiTheme="majorBidi" w:hAnsiTheme="majorBidi" w:cstheme="majorBidi"/>
          <w:bCs/>
          <w:sz w:val="26"/>
          <w:szCs w:val="26"/>
        </w:rPr>
      </w:pPr>
    </w:p>
    <w:p w:rsidR="000C7F93" w:rsidRPr="00BF6725" w:rsidRDefault="000C7F93" w:rsidP="000C7F93">
      <w:pPr>
        <w:spacing w:line="360" w:lineRule="auto"/>
        <w:ind w:right="281"/>
        <w:jc w:val="right"/>
        <w:rPr>
          <w:rFonts w:asciiTheme="majorBidi" w:hAnsiTheme="majorBidi" w:cstheme="majorBidi"/>
          <w:bCs/>
          <w:sz w:val="26"/>
          <w:szCs w:val="26"/>
        </w:rPr>
      </w:pPr>
    </w:p>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006DC5" w:rsidRDefault="000C7F93" w:rsidP="000C7F93"/>
    <w:p w:rsidR="000C7F93" w:rsidRPr="00272622" w:rsidRDefault="000C7F93" w:rsidP="000C7F93">
      <w:pPr>
        <w:adjustRightInd w:val="0"/>
        <w:spacing w:before="100" w:beforeAutospacing="1" w:after="100" w:afterAutospacing="1" w:line="360" w:lineRule="auto"/>
        <w:ind w:firstLine="709"/>
        <w:jc w:val="center"/>
        <w:rPr>
          <w:rFonts w:asciiTheme="majorBidi" w:hAnsiTheme="majorBidi" w:cstheme="majorBidi"/>
          <w:sz w:val="36"/>
          <w:szCs w:val="36"/>
        </w:rPr>
      </w:pPr>
      <w:r w:rsidRPr="00272622">
        <w:rPr>
          <w:rFonts w:asciiTheme="majorBidi" w:hAnsiTheme="majorBidi" w:cstheme="majorBidi"/>
          <w:sz w:val="36"/>
          <w:szCs w:val="36"/>
        </w:rPr>
        <w:lastRenderedPageBreak/>
        <w:t>INDEX</w:t>
      </w:r>
    </w:p>
    <w:bookmarkStart w:id="20" w:name="coco"/>
    <w:p w:rsidR="000C7F93" w:rsidRPr="00272622" w:rsidRDefault="00852315" w:rsidP="000C7F93">
      <w:pPr>
        <w:pStyle w:val="Titreindex"/>
        <w:keepNext/>
        <w:tabs>
          <w:tab w:val="right" w:pos="8493"/>
        </w:tabs>
        <w:rPr>
          <w:rFonts w:asciiTheme="majorBidi" w:eastAsiaTheme="minorEastAsia" w:hAnsiTheme="majorBidi" w:cstheme="majorBidi"/>
          <w:b w:val="0"/>
          <w:bCs w:val="0"/>
          <w:noProof/>
          <w:sz w:val="24"/>
          <w:szCs w:val="24"/>
        </w:rPr>
      </w:pPr>
      <w:r w:rsidRPr="00852315">
        <w:rPr>
          <w:rFonts w:asciiTheme="majorBidi" w:hAnsiTheme="majorBidi" w:cstheme="majorBidi"/>
          <w:b w:val="0"/>
          <w:bCs w:val="0"/>
          <w:color w:val="000000"/>
          <w:sz w:val="24"/>
          <w:szCs w:val="24"/>
        </w:rPr>
        <w:fldChar w:fldCharType="begin"/>
      </w:r>
      <w:r w:rsidR="000C7F93" w:rsidRPr="00272622">
        <w:rPr>
          <w:rFonts w:asciiTheme="majorBidi" w:hAnsiTheme="majorBidi" w:cstheme="majorBidi"/>
          <w:b w:val="0"/>
          <w:bCs w:val="0"/>
          <w:color w:val="000000"/>
          <w:sz w:val="24"/>
          <w:szCs w:val="24"/>
        </w:rPr>
        <w:instrText xml:space="preserve"> INDEX \h "A" \z "1036" </w:instrText>
      </w:r>
      <w:r w:rsidRPr="00852315">
        <w:rPr>
          <w:rFonts w:asciiTheme="majorBidi" w:hAnsiTheme="majorBidi" w:cstheme="majorBidi"/>
          <w:b w:val="0"/>
          <w:bCs w:val="0"/>
          <w:color w:val="000000"/>
          <w:sz w:val="24"/>
          <w:szCs w:val="24"/>
        </w:rPr>
        <w:fldChar w:fldCharType="separate"/>
      </w:r>
      <w:r w:rsidR="000C7F93" w:rsidRPr="00272622">
        <w:rPr>
          <w:rFonts w:asciiTheme="majorBidi" w:hAnsiTheme="majorBidi" w:cstheme="majorBidi"/>
          <w:noProof/>
          <w:sz w:val="24"/>
          <w:szCs w:val="24"/>
        </w:rPr>
        <w:t>A</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Algerie</w:t>
      </w:r>
      <w:r w:rsidRPr="00272622">
        <w:rPr>
          <w:rFonts w:asciiTheme="majorBidi" w:hAnsiTheme="majorBidi" w:cstheme="majorBidi"/>
          <w:noProof/>
          <w:sz w:val="24"/>
          <w:szCs w:val="24"/>
        </w:rPr>
        <w:t>, 89, 100,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Algérie</w:t>
      </w:r>
      <w:r w:rsidRPr="00272622">
        <w:rPr>
          <w:rFonts w:asciiTheme="majorBidi" w:hAnsiTheme="majorBidi" w:cstheme="majorBidi"/>
          <w:noProof/>
          <w:sz w:val="24"/>
          <w:szCs w:val="24"/>
        </w:rPr>
        <w:t>, 4, 5, 6, 7, 10, 13, 14, 15, 16, 17, 18, 20, 21, 25, 26, 27, 28, 30, 31, 32, 34, 40, 41, 43, 44, 46, 49, 51, 52, 53, 63, 64, 65, 68, 69, 73, 78, 79, 80, 84, 87, 101, 103, 108, 109, 121, 128, 129, 139, 141, 144, 165, 169, 173, 175, 182, 185, 188, 190, 192,</w:t>
      </w:r>
      <w:r w:rsidRPr="00272622">
        <w:rPr>
          <w:rFonts w:asciiTheme="majorBidi" w:eastAsia="Gulim" w:hAnsi="Gulim" w:cstheme="majorBidi"/>
          <w:noProof/>
          <w:sz w:val="24"/>
          <w:szCs w:val="24"/>
        </w:rPr>
        <w:t>묈</w:t>
      </w:r>
      <w:r w:rsidRPr="00272622">
        <w:rPr>
          <w:rFonts w:asciiTheme="majorBidi" w:hAnsiTheme="majorBidi" w:cstheme="majorBidi"/>
          <w:noProof/>
          <w:sz w:val="24"/>
          <w:szCs w:val="24"/>
        </w:rPr>
        <w:t>215, 216, 219, 248, 250, 263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analyse</w:t>
      </w:r>
      <w:r w:rsidRPr="00272622">
        <w:rPr>
          <w:rFonts w:asciiTheme="majorBidi" w:hAnsiTheme="majorBidi" w:cstheme="majorBidi"/>
          <w:noProof/>
          <w:sz w:val="24"/>
          <w:szCs w:val="24"/>
        </w:rPr>
        <w:t>, 2, 5, 9, 41, 43, 55, 63, 84, 85, 87, 171, 175, 179, 206, 219, 223, 224, 226,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ancrage</w:t>
      </w:r>
      <w:r w:rsidRPr="00272622">
        <w:rPr>
          <w:rFonts w:asciiTheme="majorBidi" w:hAnsiTheme="majorBidi" w:cstheme="majorBidi"/>
          <w:noProof/>
          <w:sz w:val="24"/>
          <w:szCs w:val="24"/>
        </w:rPr>
        <w:t>, 60, 151, 153,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angoisse</w:t>
      </w:r>
      <w:r w:rsidRPr="00272622">
        <w:rPr>
          <w:rFonts w:asciiTheme="majorBidi" w:hAnsiTheme="majorBidi" w:cstheme="majorBidi"/>
          <w:noProof/>
          <w:sz w:val="24"/>
          <w:szCs w:val="24"/>
        </w:rPr>
        <w:t>, 49, 179, 180, 181, 182, 184, 196, 197, 204, 205, 208, 209, 210, 212, 216, 221, 261,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assassin</w:t>
      </w:r>
      <w:r w:rsidRPr="00272622">
        <w:rPr>
          <w:rFonts w:asciiTheme="majorBidi" w:hAnsiTheme="majorBidi" w:cstheme="majorBidi"/>
          <w:noProof/>
          <w:sz w:val="24"/>
          <w:szCs w:val="24"/>
        </w:rPr>
        <w:t>, 109, 183, 254,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auteur</w:t>
      </w:r>
      <w:r w:rsidRPr="00272622">
        <w:rPr>
          <w:rFonts w:asciiTheme="majorBidi" w:hAnsiTheme="majorBidi" w:cstheme="majorBidi"/>
          <w:noProof/>
          <w:sz w:val="24"/>
          <w:szCs w:val="24"/>
        </w:rPr>
        <w:t>, 41, 42, 64, 65, 66, 68, 70, 76, 77, 78, 80, 88, 90, 91, 101, 105, 114, 121, 126, 154, 157, 158, 159, 162, 187, 189, 196, 204, 213, 216, 219,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C</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catharsis</w:t>
      </w:r>
      <w:r w:rsidRPr="00272622">
        <w:rPr>
          <w:rFonts w:asciiTheme="majorBidi" w:hAnsiTheme="majorBidi" w:cstheme="majorBidi"/>
          <w:noProof/>
          <w:sz w:val="24"/>
          <w:szCs w:val="24"/>
        </w:rPr>
        <w:t>, 10, 174, 216,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cheikh</w:t>
      </w:r>
      <w:r w:rsidRPr="00272622">
        <w:rPr>
          <w:rFonts w:asciiTheme="majorBidi" w:hAnsiTheme="majorBidi" w:cstheme="majorBidi"/>
          <w:noProof/>
          <w:sz w:val="24"/>
          <w:szCs w:val="24"/>
        </w:rPr>
        <w:t>,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combat</w:t>
      </w:r>
      <w:r w:rsidRPr="00272622">
        <w:rPr>
          <w:rFonts w:asciiTheme="majorBidi" w:hAnsiTheme="majorBidi" w:cstheme="majorBidi"/>
          <w:noProof/>
          <w:sz w:val="24"/>
          <w:szCs w:val="24"/>
        </w:rPr>
        <w:t>, 140,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combattant</w:t>
      </w:r>
      <w:r w:rsidRPr="00272622">
        <w:rPr>
          <w:rFonts w:asciiTheme="majorBidi" w:hAnsiTheme="majorBidi" w:cstheme="majorBidi"/>
          <w:noProof/>
          <w:sz w:val="24"/>
          <w:szCs w:val="24"/>
        </w:rPr>
        <w:t>, 32, 136, 137, 138, 139, 140, 141, 142, 146, 147, 256,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conscience, 8, 15, 20, 44, 48, 51, 85, 87, 92, 97, 108</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contes, 38, 53, 117, 127, 128, 129</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corpus, 5, 6, 7, 12, 15, 51, 62, 63, 64, 84, 85, 87, 89, 90, 92, 93, 96, 99, 102, 105, 108, 109, 117, 118, 121, 123, 127, 128, 129, 134, 138, 139, 144, 146</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crime</w:t>
      </w:r>
      <w:r w:rsidRPr="00272622">
        <w:rPr>
          <w:rFonts w:asciiTheme="majorBidi" w:hAnsiTheme="majorBidi" w:cstheme="majorBidi"/>
          <w:noProof/>
          <w:sz w:val="24"/>
          <w:szCs w:val="24"/>
        </w:rPr>
        <w:t>, 78, 135, 190, 240,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critique, 35, 39, 41, 43, 67, 88, 92</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D</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diable</w:t>
      </w:r>
      <w:r w:rsidRPr="00272622">
        <w:rPr>
          <w:rFonts w:asciiTheme="majorBidi" w:hAnsiTheme="majorBidi" w:cstheme="majorBidi"/>
          <w:noProof/>
          <w:sz w:val="24"/>
          <w:szCs w:val="24"/>
        </w:rPr>
        <w:t>,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djihad</w:t>
      </w:r>
      <w:r w:rsidRPr="00272622">
        <w:rPr>
          <w:rFonts w:asciiTheme="majorBidi" w:hAnsiTheme="majorBidi" w:cstheme="majorBidi"/>
          <w:noProof/>
          <w:sz w:val="24"/>
          <w:szCs w:val="24"/>
        </w:rPr>
        <w:t>,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E</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écrit, 7, 9, 40, 51, 55, 64, 65, 66, 67, 70, 73, 78, 80, 81, 86, 88, 91, 103, 141</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écrivain, 4, 6, 9, 17, 34, 35, 37, 43, 58, 66, 70, 78, 81, 115</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ecrivains</w:t>
      </w:r>
      <w:r w:rsidRPr="00272622">
        <w:rPr>
          <w:rFonts w:asciiTheme="majorBidi" w:hAnsiTheme="majorBidi" w:cstheme="majorBidi"/>
          <w:noProof/>
          <w:sz w:val="24"/>
          <w:szCs w:val="24"/>
        </w:rPr>
        <w:t>,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édition, 40, 60, 69, 73, 89, 90, 91, 94, 95, 99, 100, 102, 103, 113, 114, 117, 118, 121, 123, 125, 126, 128, 132, 134, 135, 139, 141, 143, 144</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emir</w:t>
      </w:r>
      <w:r w:rsidRPr="00272622">
        <w:rPr>
          <w:rFonts w:asciiTheme="majorBidi" w:hAnsiTheme="majorBidi" w:cstheme="majorBidi"/>
          <w:noProof/>
          <w:sz w:val="24"/>
          <w:szCs w:val="24"/>
        </w:rPr>
        <w:t>,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état, 4, 18, 20, 23, 25, 27, 28, 45, 68, 76, 93, 98, 111, 114, 122, 140</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etrange</w:t>
      </w:r>
      <w:r w:rsidRPr="00272622">
        <w:rPr>
          <w:rFonts w:asciiTheme="majorBidi" w:hAnsiTheme="majorBidi" w:cstheme="majorBidi"/>
          <w:noProof/>
          <w:sz w:val="24"/>
          <w:szCs w:val="24"/>
        </w:rPr>
        <w:t>,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étrange, 43, 74</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F</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fantastique, 8, 118, 126, 163, 176, 184, 185, 186, 187, 194, 196, 204, 208, 212, 216, 225,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fiction, 40, 54, 58, 88, 103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lastRenderedPageBreak/>
        <w:t>freud</w:t>
      </w:r>
      <w:r w:rsidRPr="00272622">
        <w:rPr>
          <w:rFonts w:asciiTheme="majorBidi" w:hAnsiTheme="majorBidi" w:cstheme="majorBidi"/>
          <w:noProof/>
          <w:sz w:val="24"/>
          <w:szCs w:val="24"/>
        </w:rPr>
        <w:t>,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G</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guerre, 24, 27, 35, 36, 37, 38, 39, 40, 41, 43, 46, 56, 57, 67, 79, 102, 114, 128, 137, 139, 140, 141, 164, 173, 176, 181, 211, 229, 238, 239, 245,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H</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héros, 36, 37, 38, 42, 43, 44, 46, 85</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histoire</w:t>
      </w:r>
      <w:r w:rsidRPr="00272622">
        <w:rPr>
          <w:rFonts w:asciiTheme="majorBidi" w:hAnsiTheme="majorBidi" w:cstheme="majorBidi"/>
          <w:noProof/>
          <w:sz w:val="24"/>
          <w:szCs w:val="24"/>
        </w:rPr>
        <w:t>, 10, 20, 21, 24, 35, 39, 41, 47, 51, 52, 56, 63, 65, 67, 68, 70, 73, 78, 85, 91, 100, 124, 144, 153, 155, 156, 158, 160, 161, 163, 165, 168, 177, 179, 180, 204, 215, 245, 259, 261,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I</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inconscient</w:t>
      </w:r>
      <w:r w:rsidRPr="00272622">
        <w:rPr>
          <w:rFonts w:asciiTheme="majorBidi" w:hAnsiTheme="majorBidi" w:cstheme="majorBidi"/>
          <w:noProof/>
          <w:sz w:val="24"/>
          <w:szCs w:val="24"/>
        </w:rPr>
        <w:t>, 2, 6, 8, 9, 165, 180, 183, 199, 201, 202, 209, 213, 217, 220, 222, 224, 227,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inquiétante étrangeté</w:t>
      </w:r>
      <w:r w:rsidRPr="00272622">
        <w:rPr>
          <w:rFonts w:asciiTheme="majorBidi" w:hAnsiTheme="majorBidi" w:cstheme="majorBidi"/>
          <w:noProof/>
          <w:sz w:val="24"/>
          <w:szCs w:val="24"/>
        </w:rPr>
        <w:t>, 8, 10, 170, 183, 195, 197, 198, 200, 203, 204, 205, 206, 207, 208, 209, 212, 213, 216, 217, 222, 225,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integrisme</w:t>
      </w:r>
      <w:r w:rsidRPr="00272622">
        <w:rPr>
          <w:rFonts w:asciiTheme="majorBidi" w:hAnsiTheme="majorBidi" w:cstheme="majorBidi"/>
          <w:noProof/>
          <w:sz w:val="24"/>
          <w:szCs w:val="24"/>
        </w:rPr>
        <w:t>,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islamiste, 22, 28, 30, 31, 66, 111</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L</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langue, 7, 9, 30, 34, 35, 36, 46, 47, 67, 137, 141</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lecteur, 8, 35, 37, 41, 43, 55, 60, 61, 63, 65, 73, 75, 81, 84, 88, 89, 90, 91, 92, 93, 95, 96, 98, 101, 102, 105, 111, 123, 147, 216</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littéraire, 35, 36, 39, 57, 69, 70, 85, 96, 98, 99, 100, 103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litterature</w:t>
      </w:r>
      <w:r w:rsidRPr="00272622">
        <w:rPr>
          <w:rFonts w:asciiTheme="majorBidi" w:hAnsiTheme="majorBidi" w:cstheme="majorBidi"/>
          <w:noProof/>
          <w:sz w:val="24"/>
          <w:szCs w:val="24"/>
        </w:rPr>
        <w:t>,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M</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militaire, 16, 23, 31, 65, 111, 116, 137, 138, 139, 141, 142</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monstre, 32, 73, 121, 123, 125, 126</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mort, 4, 16, 31, 49, 54, 66, 79, 134, 143, 144</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moudjahidines</w:t>
      </w:r>
      <w:r w:rsidRPr="00272622">
        <w:rPr>
          <w:rFonts w:asciiTheme="majorBidi" w:hAnsiTheme="majorBidi" w:cstheme="majorBidi"/>
          <w:noProof/>
          <w:sz w:val="24"/>
          <w:szCs w:val="24"/>
        </w:rPr>
        <w:t>, 94,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mythe, 117, 161, 162, 165, 166, 167, 168, 169, 170, 171, 172, 204, 220, 221, 225, 226,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N</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narrateur, 43, 46, 65, 90, 91, 92, 94, 99, 102, 114</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O</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œuvre, 16, 43, 51, 54, 55, 57, 58, 63, 87, 90, 91, 96, 98, 99, 100, 101, 103, 114</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P</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pays, 4, 15, 16, 17, 19, 20, 23, 25, 27, 29, 30, 31, 38, 50, 51, 53, 55, 67, 78, 94, 102, 114</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personnage</w:t>
      </w:r>
      <w:r w:rsidRPr="00272622">
        <w:rPr>
          <w:rFonts w:asciiTheme="majorBidi" w:hAnsiTheme="majorBidi" w:cstheme="majorBidi"/>
          <w:noProof/>
          <w:sz w:val="24"/>
          <w:szCs w:val="24"/>
        </w:rPr>
        <w:t>, 2, 5, 6, 7, 8, 10, 47, 60, 63, 66, 68, 73, 75, 76, 78, 83, 84, 85, 86, 87, 88, 89, 90, 91, 92, 93, 94, 95, 98, 99, 100, 101, 102, 103, 105, 109, 112, 114, 117, 119, 121, 123, 125, 128, 129, 132, 136, 146, 150, 151, 152, 153, 154, 156, 157, 159, 162, 164,165, 169, 170, 171, 173, 175, 179, 180, 184, 189, 190, 193, 196, 201, 207, 208, 209, 211, 215, 216, 217, 222, 223, 224, 226, 261,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lastRenderedPageBreak/>
        <w:t>personnages, 3, 6, 8, 40, 51, 52, 60, 63, 64, 70, 77, 78, 79, 81, 84, 85, 87, 88, 89, 91, 92, 93, 94, 95, 96, 98, 99, 101, 102, 103, 104, 105, 108, 111, 114, 117, 121, 122, 127, 130, 131, 147, 215</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peur, 7, 8, 10, 22, 52, 57, 58, 68, 69, 76, 79, 81, 93, 94, 95, 96, 97, 103, 109, 111, 117, 121, 130, 131, 135, 136, 174, 175, 176, 177, 178, 179, 180, 181, 182, 183, 184, 185, 186, 187, 188, 189, 190, 191, 192, 193, 194, 208, 209, 212, 216, 217, 229, 236, 243, 244, 250, 253,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poetique</w:t>
      </w:r>
      <w:r w:rsidRPr="00272622">
        <w:rPr>
          <w:rFonts w:asciiTheme="majorBidi" w:hAnsiTheme="majorBidi" w:cstheme="majorBidi"/>
          <w:noProof/>
          <w:sz w:val="24"/>
          <w:szCs w:val="24"/>
        </w:rPr>
        <w:t>,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politique, 7, 15, 16, 17, 20, 22, 24, 25, 27, 28, 29, 31, 37, 39, 41, 42, 44, 47, 49</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pouvoir, 5, 6, 15, 16, 20, 22, 23, 25, 26, 27, 28, 29, 30, 31, 34, 35, 50, 51, 64, 65, 95, 98, 102, 103, 109, 111, 114, 121, 122, 127, 138, 140, 141, 142, 143, 144, 147</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psychanalyse</w:t>
      </w:r>
      <w:r w:rsidRPr="00272622">
        <w:rPr>
          <w:rFonts w:asciiTheme="majorBidi" w:hAnsiTheme="majorBidi" w:cstheme="majorBidi"/>
          <w:noProof/>
          <w:sz w:val="24"/>
          <w:szCs w:val="24"/>
        </w:rPr>
        <w:t>, 8, 10, 210, 216, 219, 220, 222, 226, 263</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R</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réalisme</w:t>
      </w:r>
      <w:r w:rsidRPr="00272622">
        <w:rPr>
          <w:rFonts w:asciiTheme="majorBidi" w:hAnsiTheme="majorBidi" w:cstheme="majorBidi"/>
          <w:noProof/>
          <w:sz w:val="24"/>
          <w:szCs w:val="24"/>
        </w:rPr>
        <w:t>, 10, 58, 160, 161, 162, 163, 173, 216,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réalité, 3, 4, 5, 6, 7, 12, 37, 42, 58, 63, 78, 82, 86, 87, 93, 98, 101</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récit, 7, 8, 46, 61, 63, 65, 66, 84, 87, 88, 91, 93, 96, 129, 153, 154, 155, 160, 163, 164, 165, 166, 188, 193, 204, 209, 211, 220, 223,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réel, 4, 47, 58, 60, 86, 88, 101, 125</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référence, 2, 5, 11, 12, 47, 87, 90, 116, 117, 126</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représentation, 2, 4, 6, 7, 8, 10, 12, 17, 34, 47, 52, 60, 62, 63, 64, 67, 86, 87, 100, 101, 108, 109, 111, 112, 113, 114, 116, 117, 118, 119, 121, 122, 123, 126, 130, 131, 132, 133, 135, 136, 137, 141, 142, 144, 146, 147, 150, 152, 154, 156, 157, 159, 163, 164, 168, 170, 173, 175, 180, 182, 184, 187, 189, 191, 208, 209, 215, 216, 231, 261,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roman algérien</w:t>
      </w:r>
      <w:r w:rsidRPr="00272622">
        <w:rPr>
          <w:rFonts w:asciiTheme="majorBidi" w:hAnsiTheme="majorBidi" w:cstheme="majorBidi"/>
          <w:noProof/>
          <w:sz w:val="24"/>
          <w:szCs w:val="24"/>
        </w:rPr>
        <w:t>, 2, 5, 11, 34, 38, 46, 47, 54, 59, 63, 86, 149, 154, 160, 164, 165, 171, 173, 174, 175, 182, 187, 194, 196, 208, 212, 220,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romancier, 36, 42, 43, 47, 58, 63, 64, 98</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romanesque, 39, 42, 51, 75, 84, 85, 86, 87, 88, 89, 98, 99, 101, 102, 103, 105, 216</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S</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société, 6, 8, 15, 16, 20, 21, 24, 29, 30, 32, 34, 37, 38, 39, 40, 42, 44, 49, 53, 58, 69, 70, 80, 82, 84, 85, 86, 87, 88, 99, 131, 136, 147, 215</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T</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terreur, 78, 104, 130, 131, 133, 136, 144, 147</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i/>
          <w:noProof/>
          <w:sz w:val="24"/>
          <w:szCs w:val="24"/>
        </w:rPr>
        <w:t>terrorisme</w:t>
      </w:r>
      <w:r w:rsidRPr="00272622">
        <w:rPr>
          <w:rFonts w:asciiTheme="majorBidi" w:hAnsiTheme="majorBidi" w:cstheme="majorBidi"/>
          <w:noProof/>
          <w:sz w:val="24"/>
          <w:szCs w:val="24"/>
        </w:rPr>
        <w:t>, 2, 6, 7, 10, 15, 24, 28, 32, 34, 44, 53, 54, 55, 56, 57, 58, 64, 65, 69, 78, 79, 93, 102, 140, 197, 215, 216, 223, 227, 254, 263</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terroriste, 2, 5, 6, 7, 10, 22, 44, 54, 55, 57, 58, 60, 62, 63, 64, 66, 68, 87, 89, 91, 92, 94, 98, 101, 107, 109, 111, 112, 113, 114, 117, 118, 119, 121, 122, 123, 130, 132, 133, 134, 136, 137, 138, 139, 142, 144, 145, 146, 147, 150, 151, 152, 153, 154, 162, 164, 165, 169, 171, 173, 175, 183, 184, 192, 201, 208, 209, 211, 215, 216, 217, 229, 231, 232, 238, 248, 252, 255, 256, 257, 258, 259</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textes, 3, 12, 18, 23, 49, 51, 53, 56, 69, 70, 121, 144</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t>U</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color w:val="000000"/>
          <w:sz w:val="24"/>
          <w:szCs w:val="24"/>
        </w:rPr>
        <w:t>unheimlich</w:t>
      </w:r>
      <w:r w:rsidRPr="00272622">
        <w:rPr>
          <w:rFonts w:asciiTheme="majorBidi" w:hAnsiTheme="majorBidi" w:cstheme="majorBidi"/>
          <w:noProof/>
          <w:sz w:val="24"/>
          <w:szCs w:val="24"/>
        </w:rPr>
        <w:t>, 198, 199, 200, 202, 203, 266</w:t>
      </w:r>
    </w:p>
    <w:p w:rsidR="000C7F93" w:rsidRPr="00272622" w:rsidRDefault="000C7F93" w:rsidP="000C7F93">
      <w:pPr>
        <w:pStyle w:val="Titreindex"/>
        <w:keepNext/>
        <w:tabs>
          <w:tab w:val="right" w:pos="8493"/>
        </w:tabs>
        <w:rPr>
          <w:rFonts w:asciiTheme="majorBidi" w:eastAsiaTheme="minorEastAsia" w:hAnsiTheme="majorBidi" w:cstheme="majorBidi"/>
          <w:b w:val="0"/>
          <w:bCs w:val="0"/>
          <w:noProof/>
          <w:sz w:val="24"/>
          <w:szCs w:val="24"/>
        </w:rPr>
      </w:pPr>
      <w:r w:rsidRPr="00272622">
        <w:rPr>
          <w:rFonts w:asciiTheme="majorBidi" w:hAnsiTheme="majorBidi" w:cstheme="majorBidi"/>
          <w:noProof/>
          <w:sz w:val="24"/>
          <w:szCs w:val="24"/>
        </w:rPr>
        <w:lastRenderedPageBreak/>
        <w:t>V</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vie, 3, 4, 8, 13, 16, 23, 28, 29, 31, 34, 35, 37, 38, 39, 42, 43, 44, 47, 54, 58, 63, 80, 81, 85, 86, 87, 98, 105, 124, 133, 216</w:t>
      </w:r>
    </w:p>
    <w:p w:rsidR="000C7F93" w:rsidRPr="00272622" w:rsidRDefault="000C7F93" w:rsidP="000C7F93">
      <w:pPr>
        <w:pStyle w:val="Index1"/>
        <w:tabs>
          <w:tab w:val="right" w:pos="8493"/>
        </w:tabs>
        <w:rPr>
          <w:rFonts w:asciiTheme="majorBidi" w:hAnsiTheme="majorBidi" w:cstheme="majorBidi"/>
          <w:noProof/>
          <w:sz w:val="24"/>
          <w:szCs w:val="24"/>
        </w:rPr>
      </w:pPr>
      <w:r w:rsidRPr="00272622">
        <w:rPr>
          <w:rFonts w:asciiTheme="majorBidi" w:hAnsiTheme="majorBidi" w:cstheme="majorBidi"/>
          <w:noProof/>
          <w:sz w:val="24"/>
          <w:szCs w:val="24"/>
        </w:rPr>
        <w:t>violence, 4, 7, 8, 24, 31, 32, 44, 51, 52, 56, 58, 63, 64, 67, 73, 76, 77, 79, 134</w:t>
      </w:r>
    </w:p>
    <w:p w:rsidR="000C7F93" w:rsidRPr="00272622" w:rsidRDefault="00852315" w:rsidP="000C7F93">
      <w:pPr>
        <w:rPr>
          <w:rFonts w:asciiTheme="majorBidi" w:hAnsiTheme="majorBidi" w:cstheme="majorBidi"/>
          <w:color w:val="000000"/>
        </w:rPr>
      </w:pPr>
      <w:r w:rsidRPr="00272622">
        <w:rPr>
          <w:rFonts w:asciiTheme="majorBidi" w:hAnsiTheme="majorBidi" w:cstheme="majorBidi"/>
          <w:b/>
          <w:bCs/>
          <w:color w:val="000000"/>
        </w:rPr>
        <w:fldChar w:fldCharType="end"/>
      </w:r>
    </w:p>
    <w:bookmarkEnd w:id="20"/>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Pr="00272622" w:rsidRDefault="000C7F93" w:rsidP="000C7F93">
      <w:pPr>
        <w:adjustRightInd w:val="0"/>
        <w:spacing w:before="100" w:beforeAutospacing="1" w:after="100" w:afterAutospacing="1" w:line="360" w:lineRule="auto"/>
        <w:ind w:firstLine="709"/>
        <w:jc w:val="both"/>
        <w:rPr>
          <w:rFonts w:asciiTheme="majorBidi" w:hAnsiTheme="majorBidi" w:cstheme="majorBidi"/>
        </w:rPr>
      </w:pPr>
    </w:p>
    <w:p w:rsidR="000C7F93" w:rsidRPr="00006DC5" w:rsidRDefault="000C7F93" w:rsidP="000C7F93">
      <w:pPr>
        <w:jc w:val="center"/>
        <w:rPr>
          <w:b/>
          <w:bCs/>
          <w:sz w:val="36"/>
          <w:szCs w:val="36"/>
        </w:rPr>
      </w:pPr>
      <w:r w:rsidRPr="00006DC5">
        <w:rPr>
          <w:b/>
          <w:bCs/>
          <w:sz w:val="36"/>
          <w:szCs w:val="36"/>
        </w:rPr>
        <w:t>ANNEXE</w:t>
      </w: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sectPr w:rsidR="000C7F93" w:rsidRPr="00006DC5" w:rsidSect="000C7F93">
          <w:footerReference w:type="default" r:id="rId15"/>
          <w:pgSz w:w="11906" w:h="16838" w:code="9"/>
          <w:pgMar w:top="1418" w:right="1418" w:bottom="1418" w:left="1985" w:header="709" w:footer="709" w:gutter="0"/>
          <w:cols w:space="708"/>
          <w:docGrid w:linePitch="360"/>
        </w:sect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pPr>
        <w:jc w:val="center"/>
        <w:rPr>
          <w:b/>
          <w:bCs/>
          <w:sz w:val="36"/>
          <w:szCs w:val="36"/>
        </w:rPr>
      </w:pPr>
    </w:p>
    <w:p w:rsidR="000C7F93" w:rsidRPr="00006DC5" w:rsidRDefault="000C7F93" w:rsidP="000C7F93">
      <w:r w:rsidRPr="00006DC5">
        <w:rPr>
          <w:sz w:val="26"/>
          <w:szCs w:val="26"/>
        </w:rPr>
        <w:t>Salima Ghezali « </w:t>
      </w:r>
      <w:r w:rsidRPr="0003036C">
        <w:rPr>
          <w:i/>
          <w:sz w:val="26"/>
          <w:szCs w:val="26"/>
        </w:rPr>
        <w:t xml:space="preserve">les amants de Shahrazade </w:t>
      </w:r>
      <w:r w:rsidRPr="00006DC5">
        <w:rPr>
          <w:sz w:val="26"/>
          <w:szCs w:val="26"/>
        </w:rPr>
        <w:t>» Alger, édition Marsa, Novembre 2001                                        101 pages</w:t>
      </w:r>
    </w:p>
    <w:p w:rsidR="000C7F93" w:rsidRPr="00006DC5" w:rsidRDefault="000C7F93" w:rsidP="000C7F93"/>
    <w:p w:rsidR="000C7F93" w:rsidRPr="00006DC5" w:rsidRDefault="000C7F93" w:rsidP="000C7F93">
      <w:r w:rsidRPr="00006DC5">
        <w:rPr>
          <w:sz w:val="26"/>
          <w:szCs w:val="26"/>
        </w:rPr>
        <w:t>Représentations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w:t>
      </w:r>
    </w:p>
    <w:p w:rsidR="000C7F93" w:rsidRPr="00006DC5" w:rsidRDefault="000C7F93" w:rsidP="000C7F93"/>
    <w:p w:rsidR="000C7F93" w:rsidRPr="00006DC5" w:rsidRDefault="000C7F93" w:rsidP="000C7F93">
      <w:pPr>
        <w:tabs>
          <w:tab w:val="num" w:pos="480"/>
        </w:tabs>
        <w:spacing w:line="360" w:lineRule="auto"/>
        <w:ind w:firstLine="709"/>
        <w:jc w:val="both"/>
        <w:rPr>
          <w:sz w:val="26"/>
          <w:szCs w:val="26"/>
        </w:rPr>
      </w:pPr>
      <w:r w:rsidRPr="00006DC5">
        <w:rPr>
          <w:sz w:val="26"/>
          <w:szCs w:val="26"/>
        </w:rPr>
        <w:t xml:space="preserve">P15 </w:t>
      </w:r>
      <w:r w:rsidRPr="00006DC5">
        <w:rPr>
          <w:sz w:val="26"/>
          <w:szCs w:val="26"/>
        </w:rPr>
        <w:tab/>
        <w:t xml:space="preserve">« les deux ombres enfantines se glissèrent derrière un rocher et regardèrent le feu qui avançait, précédé de son souffle chaud et fétide, menaçant comme la gueule ouverte de quelque monstre maître de la nuit. </w:t>
      </w:r>
    </w:p>
    <w:p w:rsidR="000C7F93" w:rsidRPr="00006DC5" w:rsidRDefault="000C7F93" w:rsidP="000C7F93"/>
    <w:p w:rsidR="000C7F93" w:rsidRPr="00006DC5" w:rsidRDefault="000C7F93" w:rsidP="000C7F93">
      <w:r w:rsidRPr="00006DC5">
        <w:rPr>
          <w:sz w:val="26"/>
          <w:szCs w:val="26"/>
        </w:rPr>
        <w:t>Les enfants frémirent dans le noir ; les contes que leur mère disait parfois le soir parlaient d’ogre mangeur d’hommes et à la télévision les dessins animés montraient d’ignobles dragons qui crachaient du feu. »</w:t>
      </w:r>
    </w:p>
    <w:p w:rsidR="000C7F93" w:rsidRPr="00006DC5" w:rsidRDefault="000C7F93" w:rsidP="000C7F93"/>
    <w:p w:rsidR="000C7F93" w:rsidRPr="00006DC5" w:rsidRDefault="000C7F93" w:rsidP="000C7F93">
      <w:pPr>
        <w:tabs>
          <w:tab w:val="num" w:pos="480"/>
        </w:tabs>
        <w:spacing w:line="360" w:lineRule="auto"/>
        <w:ind w:firstLine="709"/>
        <w:jc w:val="both"/>
        <w:rPr>
          <w:sz w:val="26"/>
          <w:szCs w:val="26"/>
        </w:rPr>
      </w:pPr>
      <w:r w:rsidRPr="00006DC5">
        <w:rPr>
          <w:sz w:val="26"/>
          <w:szCs w:val="26"/>
        </w:rPr>
        <w:t>P17 « quand les hommes firent irruption dans la maison et violèrent sa bru sous ses yeux impuissants avant de l’achever,… »</w:t>
      </w:r>
    </w:p>
    <w:p w:rsidR="000C7F93" w:rsidRPr="00006DC5" w:rsidRDefault="000C7F93" w:rsidP="000C7F93"/>
    <w:p w:rsidR="000C7F93" w:rsidRPr="00006DC5" w:rsidRDefault="000C7F93" w:rsidP="000C7F93">
      <w:pPr>
        <w:tabs>
          <w:tab w:val="num" w:pos="480"/>
        </w:tabs>
        <w:spacing w:line="360" w:lineRule="auto"/>
        <w:ind w:firstLine="709"/>
        <w:jc w:val="both"/>
        <w:rPr>
          <w:sz w:val="26"/>
          <w:szCs w:val="26"/>
        </w:rPr>
      </w:pPr>
      <w:r w:rsidRPr="00006DC5">
        <w:rPr>
          <w:sz w:val="26"/>
          <w:szCs w:val="26"/>
        </w:rPr>
        <w:t>P18 « -tu me fais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dada. Mon cousin Nour dit qu’on n’a rien à craindre ici et qu’il n’y a pas de fanatiques en Kabylie. »</w:t>
      </w:r>
    </w:p>
    <w:p w:rsidR="000C7F93" w:rsidRPr="00006DC5" w:rsidRDefault="000C7F93" w:rsidP="000C7F93">
      <w:pPr>
        <w:tabs>
          <w:tab w:val="num" w:pos="480"/>
        </w:tabs>
        <w:spacing w:line="360" w:lineRule="auto"/>
        <w:ind w:firstLine="709"/>
        <w:jc w:val="both"/>
        <w:rPr>
          <w:sz w:val="26"/>
          <w:szCs w:val="26"/>
        </w:rPr>
      </w:pPr>
      <w:r w:rsidRPr="00006DC5">
        <w:rPr>
          <w:sz w:val="26"/>
          <w:szCs w:val="26"/>
        </w:rPr>
        <w:t>P18 « … c’est la guerre</w:t>
      </w:r>
      <w:r w:rsidR="00852315">
        <w:rPr>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sz w:val="26"/>
          <w:szCs w:val="26"/>
        </w:rPr>
        <w:fldChar w:fldCharType="end"/>
      </w:r>
      <w:r w:rsidRPr="00006DC5">
        <w:rPr>
          <w:sz w:val="26"/>
          <w:szCs w:val="26"/>
        </w:rPr>
        <w:t xml:space="preserve"> petite gazelle! Elle est revenue l’ignoble ogresse qui dévore les hommes et les transforme en bêtes furieuses. Ici comme ailleurs… c’est la guerre, et c’est la nuit qu’elle aime le plus. »</w:t>
      </w:r>
    </w:p>
    <w:p w:rsidR="000C7F93" w:rsidRPr="00006DC5" w:rsidRDefault="000C7F93" w:rsidP="000C7F93">
      <w:r w:rsidRPr="00006DC5">
        <w:rPr>
          <w:sz w:val="26"/>
          <w:szCs w:val="26"/>
        </w:rPr>
        <w:t>P19 « les bêtes furieuses étaient venues. </w:t>
      </w:r>
    </w:p>
    <w:p w:rsidR="000C7F93" w:rsidRPr="00006DC5" w:rsidRDefault="000C7F93" w:rsidP="000C7F93">
      <w:pPr>
        <w:tabs>
          <w:tab w:val="num" w:pos="480"/>
        </w:tabs>
        <w:spacing w:line="360" w:lineRule="auto"/>
        <w:ind w:firstLine="709"/>
        <w:jc w:val="both"/>
        <w:rPr>
          <w:sz w:val="26"/>
          <w:szCs w:val="26"/>
        </w:rPr>
      </w:pPr>
      <w:r w:rsidRPr="00006DC5">
        <w:rPr>
          <w:sz w:val="26"/>
          <w:szCs w:val="26"/>
        </w:rPr>
        <w:t>P28 « ils étaient un peu plus de trente, jeunes pour la plupart. Ils marchaient en trois files indiennes, leurs tenues dépareillées étaient trop chaudes pour la saison, certains portaient de lourdes kachabias, d’autres arboraient des treillis militaires ou des jeans râpés. Tous étaient armés. </w:t>
      </w:r>
    </w:p>
    <w:p w:rsidR="000C7F93" w:rsidRPr="00006DC5" w:rsidRDefault="000C7F93" w:rsidP="000C7F93">
      <w:pPr>
        <w:numPr>
          <w:ilvl w:val="0"/>
          <w:numId w:val="7"/>
        </w:numPr>
        <w:spacing w:line="360" w:lineRule="auto"/>
        <w:ind w:left="0" w:firstLine="709"/>
        <w:jc w:val="both"/>
        <w:rPr>
          <w:sz w:val="26"/>
          <w:szCs w:val="26"/>
        </w:rPr>
      </w:pPr>
      <w:r w:rsidRPr="00006DC5">
        <w:rPr>
          <w:sz w:val="26"/>
          <w:szCs w:val="26"/>
        </w:rPr>
        <w:t>Essalam Alikoum.</w:t>
      </w:r>
    </w:p>
    <w:p w:rsidR="000C7F93" w:rsidRPr="00006DC5" w:rsidRDefault="000C7F93" w:rsidP="000C7F93">
      <w:pPr>
        <w:spacing w:line="360" w:lineRule="auto"/>
        <w:ind w:firstLine="709"/>
        <w:jc w:val="both"/>
        <w:rPr>
          <w:sz w:val="26"/>
          <w:szCs w:val="26"/>
        </w:rPr>
      </w:pPr>
      <w:r w:rsidRPr="00006DC5">
        <w:rPr>
          <w:sz w:val="26"/>
          <w:szCs w:val="26"/>
        </w:rPr>
        <w:t>Ce fut le plus âgé d’entre eux qui salua l’assemblée à voix haute, les autres membre de l’étrange équipage se contentèrent de remuer les lèvres.»</w:t>
      </w:r>
    </w:p>
    <w:p w:rsidR="000C7F93" w:rsidRPr="00006DC5" w:rsidRDefault="000C7F93" w:rsidP="000C7F93">
      <w:pPr>
        <w:spacing w:line="360" w:lineRule="auto"/>
        <w:ind w:firstLine="709"/>
        <w:jc w:val="both"/>
        <w:rPr>
          <w:sz w:val="26"/>
          <w:szCs w:val="26"/>
        </w:rPr>
      </w:pPr>
      <w:r w:rsidRPr="00006DC5">
        <w:rPr>
          <w:sz w:val="26"/>
          <w:szCs w:val="26"/>
        </w:rPr>
        <w:t>P43 « - tu vas sentir comme un akh aujourd’hui, dit-elle en riant. Gare  à toi lors de contrôles militaires ! Ces fins limiers ont le flair très développé et pour eux, un Kabyle qui ne sent pas le gros vin rouge est un suspect en puissance. »</w:t>
      </w:r>
    </w:p>
    <w:p w:rsidR="000C7F93" w:rsidRPr="00006DC5" w:rsidRDefault="000C7F93" w:rsidP="000C7F93">
      <w:pPr>
        <w:spacing w:line="360" w:lineRule="auto"/>
        <w:ind w:firstLine="709"/>
        <w:jc w:val="both"/>
        <w:rPr>
          <w:sz w:val="26"/>
          <w:szCs w:val="26"/>
        </w:rPr>
      </w:pPr>
      <w:r w:rsidRPr="00006DC5">
        <w:rPr>
          <w:sz w:val="26"/>
          <w:szCs w:val="26"/>
        </w:rPr>
        <w:lastRenderedPageBreak/>
        <w:t>P45 « - même avec l’odeur du musc on ne me prendrait pas pour mon frère.</w:t>
      </w:r>
    </w:p>
    <w:p w:rsidR="000C7F93" w:rsidRPr="00006DC5" w:rsidRDefault="000C7F93" w:rsidP="000C7F93"/>
    <w:p w:rsidR="000C7F93" w:rsidRPr="00006DC5" w:rsidRDefault="000C7F93" w:rsidP="000C7F93">
      <w:pPr>
        <w:numPr>
          <w:ilvl w:val="0"/>
          <w:numId w:val="7"/>
        </w:numPr>
        <w:tabs>
          <w:tab w:val="clear" w:pos="840"/>
          <w:tab w:val="num" w:pos="0"/>
        </w:tabs>
        <w:spacing w:line="360" w:lineRule="auto"/>
        <w:ind w:left="0" w:firstLine="0"/>
        <w:jc w:val="both"/>
        <w:rPr>
          <w:sz w:val="26"/>
          <w:szCs w:val="26"/>
        </w:rPr>
      </w:pPr>
      <w:r w:rsidRPr="00006DC5">
        <w:rPr>
          <w:sz w:val="26"/>
          <w:szCs w:val="26"/>
        </w:rPr>
        <w:t>certainement pas, répliqua vertement Rahma. Il te faudrait un je ne sais quoi  de suspect derrière le front… une sorte de délit de faciès qui attire l’attention du flic. " Il te faudrait une âme derrière ta stupide gueule d’amour, pour courir le moindre risque. " pensa-t-elle…</w:t>
      </w:r>
    </w:p>
    <w:p w:rsidR="000C7F93" w:rsidRPr="00006DC5" w:rsidRDefault="000C7F93" w:rsidP="000C7F93">
      <w:pPr>
        <w:numPr>
          <w:ilvl w:val="0"/>
          <w:numId w:val="7"/>
        </w:numPr>
        <w:tabs>
          <w:tab w:val="clear" w:pos="840"/>
          <w:tab w:val="num" w:pos="0"/>
        </w:tabs>
        <w:spacing w:line="360" w:lineRule="auto"/>
        <w:ind w:left="0" w:firstLine="0"/>
        <w:jc w:val="both"/>
        <w:rPr>
          <w:sz w:val="26"/>
          <w:szCs w:val="26"/>
        </w:rPr>
      </w:pPr>
      <w:r w:rsidRPr="00006DC5">
        <w:rPr>
          <w:sz w:val="26"/>
          <w:szCs w:val="26"/>
        </w:rPr>
        <w:t>tu veux dire, les symptômes du fanatisme…</w:t>
      </w:r>
    </w:p>
    <w:p w:rsidR="000C7F93" w:rsidRPr="00006DC5" w:rsidRDefault="000C7F93" w:rsidP="000C7F93">
      <w:pPr>
        <w:numPr>
          <w:ilvl w:val="0"/>
          <w:numId w:val="7"/>
        </w:numPr>
        <w:tabs>
          <w:tab w:val="clear" w:pos="840"/>
          <w:tab w:val="num" w:pos="0"/>
        </w:tabs>
        <w:spacing w:line="360" w:lineRule="auto"/>
        <w:ind w:left="0" w:firstLine="0"/>
        <w:jc w:val="both"/>
        <w:rPr>
          <w:sz w:val="26"/>
          <w:szCs w:val="26"/>
        </w:rPr>
      </w:pPr>
      <w:r w:rsidRPr="00006DC5">
        <w:rPr>
          <w:sz w:val="26"/>
          <w:szCs w:val="26"/>
        </w:rPr>
        <w:t>on voit bien que tu lis les journaux au lieu de simplement regarder autour de toi ! C’est de ton frère qu’il s’agit et tu ne trouves rien d’autre à dire…à part ânonner des préjuger stupides… une chose est sûre : Athir n’est  pas aussi fanatique que tes copains amateurs de ratonnades ! »</w:t>
      </w:r>
    </w:p>
    <w:p w:rsidR="000C7F93" w:rsidRPr="00006DC5" w:rsidRDefault="000C7F93" w:rsidP="000C7F93"/>
    <w:p w:rsidR="000C7F93" w:rsidRPr="00006DC5" w:rsidRDefault="000C7F93" w:rsidP="000C7F93">
      <w:pPr>
        <w:tabs>
          <w:tab w:val="num" w:pos="480"/>
        </w:tabs>
        <w:spacing w:line="360" w:lineRule="auto"/>
        <w:ind w:firstLine="709"/>
        <w:jc w:val="both"/>
        <w:rPr>
          <w:sz w:val="26"/>
          <w:szCs w:val="26"/>
        </w:rPr>
      </w:pPr>
      <w:r w:rsidRPr="00006DC5">
        <w:rPr>
          <w:sz w:val="26"/>
          <w:szCs w:val="26"/>
        </w:rPr>
        <w:t>P46 « Elle avait d’ailleurs épousé son islamiste de frère, ce qui ne lui semblait guère un signe de bonne santé mentale ; il ne comprenait toujours pas ce qu’une belle femme comme Rahma pouvait trouver à un excité comme Athir. »</w:t>
      </w:r>
    </w:p>
    <w:p w:rsidR="000C7F93" w:rsidRPr="00006DC5" w:rsidRDefault="000C7F93" w:rsidP="000C7F93">
      <w:pPr>
        <w:tabs>
          <w:tab w:val="num" w:pos="480"/>
        </w:tabs>
        <w:spacing w:line="360" w:lineRule="auto"/>
        <w:ind w:firstLine="709"/>
        <w:jc w:val="both"/>
        <w:rPr>
          <w:sz w:val="26"/>
          <w:szCs w:val="26"/>
        </w:rPr>
      </w:pPr>
      <w:r w:rsidRPr="00006DC5">
        <w:rPr>
          <w:sz w:val="26"/>
          <w:szCs w:val="26"/>
        </w:rPr>
        <w:t>P64 « -Maudite femelle ! Nue en plein mois de jeûne.</w:t>
      </w:r>
    </w:p>
    <w:p w:rsidR="000C7F93" w:rsidRPr="00006DC5" w:rsidRDefault="000C7F93" w:rsidP="000C7F93">
      <w:pPr>
        <w:tabs>
          <w:tab w:val="num" w:pos="480"/>
        </w:tabs>
        <w:spacing w:line="360" w:lineRule="auto"/>
        <w:ind w:firstLine="709"/>
        <w:jc w:val="both"/>
        <w:rPr>
          <w:sz w:val="26"/>
          <w:szCs w:val="26"/>
        </w:rPr>
      </w:pPr>
      <w:r w:rsidRPr="00006DC5">
        <w:rPr>
          <w:sz w:val="26"/>
          <w:szCs w:val="26"/>
        </w:rPr>
        <w:tab/>
        <w:t>Celui qui l’apostrophait ainsi était un jeune homme barbu bâti comme un échafaudage. La barbe fournie et l’œil mauvais, il agrippa Tamza par le bras au moment même où elle était passée devant lui. Il leva la main droite et se mit à battre sauvagement la démente jusqu’à ce que le sang gicle.</w:t>
      </w:r>
    </w:p>
    <w:p w:rsidR="000C7F93" w:rsidRPr="00006DC5" w:rsidRDefault="000C7F93" w:rsidP="000C7F93">
      <w:pPr>
        <w:tabs>
          <w:tab w:val="num" w:pos="480"/>
        </w:tabs>
        <w:spacing w:line="360" w:lineRule="auto"/>
        <w:ind w:firstLine="709"/>
        <w:jc w:val="both"/>
        <w:rPr>
          <w:sz w:val="26"/>
          <w:szCs w:val="26"/>
        </w:rPr>
      </w:pPr>
      <w:r w:rsidRPr="00006DC5">
        <w:rPr>
          <w:sz w:val="26"/>
          <w:szCs w:val="26"/>
        </w:rPr>
        <w:tab/>
        <w:t>-Maudite femelle !</w:t>
      </w:r>
    </w:p>
    <w:p w:rsidR="000C7F93" w:rsidRPr="00006DC5" w:rsidRDefault="000C7F93" w:rsidP="000C7F93">
      <w:pPr>
        <w:tabs>
          <w:tab w:val="num" w:pos="480"/>
        </w:tabs>
        <w:spacing w:line="360" w:lineRule="auto"/>
        <w:ind w:firstLine="709"/>
        <w:jc w:val="both"/>
        <w:rPr>
          <w:sz w:val="26"/>
          <w:szCs w:val="26"/>
        </w:rPr>
      </w:pPr>
      <w:r w:rsidRPr="00006DC5">
        <w:rPr>
          <w:sz w:val="26"/>
          <w:szCs w:val="26"/>
        </w:rPr>
        <w:tab/>
        <w:t xml:space="preserve">Il frappait méthodiquement, comme s’il savait exactement combien de coups il faudrait pour faire payer à cette pécheresse le tort inestimable de lui avoir « cassé » son jeûne en exhibant devant lui sa nudité. Par la faute de cette diablesse  il devrait jeûner trois jours de plus ou nourrir soixante nécessiteux ainsi que le voulait la tradition. Non qu’il n’aimât point jeûner, il s’adonnait avec joie aux prescriptions de la foi, mais le café lui manquait tellement ! De l’aube au crépuscule, pendant toute la journée de privation, rien de le tourmentait autant que le manque de caféine, faisant résonner sa tête comme un tambour… il se sentit brusquement libéré de la rage folle qui l’avait saisi à la vue de cette femme nue… Et puis, tous les soirs, à la mosquée où il était l’imam incontesté d’une </w:t>
      </w:r>
      <w:r w:rsidRPr="00006DC5">
        <w:rPr>
          <w:sz w:val="26"/>
          <w:szCs w:val="26"/>
        </w:rPr>
        <w:lastRenderedPageBreak/>
        <w:t>foule de croyants, ne leur enjoignait-il pas d’appliquer à la lettre les préceptes sacrés ? « Celui d’entre vous qui verra un manquement à la morale devra le corriger de sa main, par la parole ou dans son cœur… »  … il avait cessé de cogner sur sa victime mais il n’arrivait pas encore à lui lâcher le bras qu’il tenait fermement de sa main gauche. Il bougea les doigts et sentit la chair jeune et la peau agréablement douce. Un étrange remue-ménage le fit frissonner. Cela venait-il de derrière son nombril ou de ses reins ? Il resta un moment à l’écoute de son corps, essayant de comprendre d’où lui venait cette sensation singulière… l’imam au Kamiss immaculé et à la barbe teinte au henné tenait la folle nue ensanglantée et n’arrivait pas à desserrer son étreinte. Dans le silence qui suivit les imprécations du soldat de dieu, le son du mat des coups sur le corps nu et l’imperceptible bruissement du sang qui coulait, Tamza eut un long murmure entre ses lèvres closes…  « Maudite femelle ! »</w:t>
      </w:r>
    </w:p>
    <w:p w:rsidR="000C7F93" w:rsidRPr="00006DC5" w:rsidRDefault="000C7F93" w:rsidP="000C7F93">
      <w:pPr>
        <w:tabs>
          <w:tab w:val="num" w:pos="480"/>
        </w:tabs>
        <w:spacing w:line="360" w:lineRule="auto"/>
        <w:ind w:firstLine="709"/>
        <w:jc w:val="both"/>
        <w:rPr>
          <w:sz w:val="26"/>
          <w:szCs w:val="26"/>
        </w:rPr>
      </w:pPr>
      <w:r w:rsidRPr="00006DC5">
        <w:rPr>
          <w:sz w:val="26"/>
          <w:szCs w:val="26"/>
        </w:rPr>
        <w:tab/>
        <w:t>La plupart des mâles adultes ayant assisté à la scène avaient approuvé, en hochant la tête, le valeureux imam qui veillait à châtier la folle pécheresse toute nue. Leur honneur était vengé, leur foi satisfaite. Mais dès que la douce brise du mois de mars plaqua le kamiss de l’imam sur son corps et que devint visible la coupable humidité de son bas-ventre, ils baissèrent la tête. »</w:t>
      </w:r>
    </w:p>
    <w:p w:rsidR="000C7F93" w:rsidRPr="00006DC5" w:rsidRDefault="000C7F93" w:rsidP="000C7F93">
      <w:pPr>
        <w:tabs>
          <w:tab w:val="num" w:pos="480"/>
        </w:tabs>
        <w:spacing w:line="360" w:lineRule="auto"/>
        <w:ind w:firstLine="709"/>
        <w:jc w:val="both"/>
        <w:rPr>
          <w:sz w:val="26"/>
          <w:szCs w:val="26"/>
        </w:rPr>
      </w:pPr>
      <w:r w:rsidRPr="00006DC5">
        <w:rPr>
          <w:sz w:val="26"/>
          <w:szCs w:val="26"/>
        </w:rPr>
        <w:t>P87 « les cris commencèrent tard dans la nuit. Ce furent d’abord comme des hurlements de bête, mi-loup mi-chacal, puis commença le déferlement furieux de sons métalliques dont la nature ne fut jamais identifiée ; certains disaient que les terroristes arrivaient dans une moissonneuse-batteuse dont ils se servaient pour défoncer les portes des maisons, d’autres prétendaient que les assaillants, qui étaient plus d’une centaine, affûtaient épées et couteaux sur la place du village pour s’annoncer. »</w:t>
      </w:r>
    </w:p>
    <w:p w:rsidR="000C7F93" w:rsidRPr="00006DC5" w:rsidRDefault="000C7F93" w:rsidP="000C7F93">
      <w:pPr>
        <w:tabs>
          <w:tab w:val="num" w:pos="480"/>
        </w:tabs>
        <w:spacing w:line="360" w:lineRule="auto"/>
        <w:ind w:firstLine="709"/>
        <w:jc w:val="both"/>
        <w:rPr>
          <w:sz w:val="26"/>
          <w:szCs w:val="26"/>
        </w:rPr>
      </w:pPr>
      <w:r w:rsidRPr="00006DC5">
        <w:rPr>
          <w:sz w:val="26"/>
          <w:szCs w:val="26"/>
        </w:rPr>
        <w:t>P88 « </w:t>
      </w:r>
      <w:r w:rsidRPr="00006DC5">
        <w:rPr>
          <w:i/>
          <w:iCs/>
          <w:sz w:val="26"/>
          <w:szCs w:val="26"/>
        </w:rPr>
        <w:t>long cri de détresse de la mère face au regard de l’enfant épouvanté, hurlement victorieux de la bête qui jouit par-dessus le silence de la victime que l’on dépèce</w:t>
      </w:r>
      <w:r w:rsidRPr="00006DC5">
        <w:rPr>
          <w:sz w:val="26"/>
          <w:szCs w:val="26"/>
        </w:rPr>
        <w:t>. »</w:t>
      </w:r>
    </w:p>
    <w:tbl>
      <w:tblPr>
        <w:tblW w:w="5000" w:type="pct"/>
        <w:tblLook w:val="01E0"/>
      </w:tblPr>
      <w:tblGrid>
        <w:gridCol w:w="8719"/>
      </w:tblGrid>
      <w:tr w:rsidR="000C7F93" w:rsidRPr="00006DC5" w:rsidTr="003618B4">
        <w:tc>
          <w:tcPr>
            <w:tcW w:w="10988" w:type="dxa"/>
            <w:vAlign w:val="center"/>
          </w:tcPr>
          <w:p w:rsidR="000C7F93" w:rsidRPr="00006DC5" w:rsidRDefault="000C7F93" w:rsidP="003618B4">
            <w:pPr>
              <w:tabs>
                <w:tab w:val="num" w:pos="480"/>
              </w:tabs>
              <w:spacing w:line="360" w:lineRule="auto"/>
              <w:ind w:firstLine="709"/>
            </w:pPr>
          </w:p>
        </w:tc>
      </w:tr>
      <w:tr w:rsidR="000C7F93" w:rsidRPr="00006DC5" w:rsidTr="003618B4">
        <w:trPr>
          <w:trHeight w:val="843"/>
        </w:trPr>
        <w:tc>
          <w:tcPr>
            <w:tcW w:w="10988" w:type="dxa"/>
            <w:vAlign w:val="center"/>
          </w:tcPr>
          <w:p w:rsidR="000C7F93" w:rsidRPr="00006DC5" w:rsidRDefault="000C7F93" w:rsidP="003618B4">
            <w:pPr>
              <w:tabs>
                <w:tab w:val="num" w:pos="480"/>
              </w:tabs>
              <w:spacing w:line="360" w:lineRule="auto"/>
              <w:ind w:firstLine="709"/>
              <w:jc w:val="center"/>
            </w:pPr>
            <w:r w:rsidRPr="00006DC5">
              <w:rPr>
                <w:sz w:val="26"/>
                <w:szCs w:val="26"/>
              </w:rPr>
              <w:t>II</w:t>
            </w:r>
          </w:p>
          <w:p w:rsidR="000C7F93" w:rsidRPr="00006DC5" w:rsidRDefault="000C7F93" w:rsidP="003618B4">
            <w:pPr>
              <w:tabs>
                <w:tab w:val="num" w:pos="480"/>
              </w:tabs>
              <w:spacing w:line="360" w:lineRule="auto"/>
              <w:ind w:firstLine="709"/>
              <w:jc w:val="center"/>
            </w:pPr>
            <w:r w:rsidRPr="00006DC5">
              <w:rPr>
                <w:sz w:val="26"/>
                <w:szCs w:val="26"/>
              </w:rPr>
              <w:t xml:space="preserve">Fériel Assima «  </w:t>
            </w:r>
            <w:r w:rsidRPr="0003036C">
              <w:rPr>
                <w:i/>
                <w:sz w:val="26"/>
                <w:szCs w:val="26"/>
              </w:rPr>
              <w:t xml:space="preserve">Rhoulem ou le sexe des  anges </w:t>
            </w:r>
            <w:r w:rsidRPr="00006DC5">
              <w:rPr>
                <w:sz w:val="26"/>
                <w:szCs w:val="26"/>
              </w:rPr>
              <w:t xml:space="preserve">» Alger, édition Marsa, </w:t>
            </w:r>
            <w:r w:rsidRPr="00006DC5">
              <w:rPr>
                <w:sz w:val="26"/>
                <w:szCs w:val="26"/>
              </w:rPr>
              <w:lastRenderedPageBreak/>
              <w:t>février 2001                                               175 pages</w:t>
            </w:r>
          </w:p>
          <w:p w:rsidR="000C7F93" w:rsidRPr="00006DC5" w:rsidRDefault="000C7F93" w:rsidP="003618B4">
            <w:pPr>
              <w:spacing w:line="360" w:lineRule="auto"/>
              <w:ind w:firstLine="709"/>
              <w:jc w:val="center"/>
            </w:pPr>
            <w:r w:rsidRPr="00006DC5">
              <w:rPr>
                <w:sz w:val="26"/>
                <w:szCs w:val="26"/>
              </w:rPr>
              <w:t>Représentations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w:t>
            </w:r>
          </w:p>
          <w:p w:rsidR="000C7F93" w:rsidRPr="00006DC5" w:rsidRDefault="000C7F93" w:rsidP="003618B4">
            <w:pPr>
              <w:tabs>
                <w:tab w:val="num" w:pos="480"/>
              </w:tabs>
              <w:spacing w:line="360" w:lineRule="auto"/>
              <w:ind w:firstLine="709"/>
              <w:jc w:val="center"/>
            </w:pPr>
            <w:r w:rsidRPr="00006DC5">
              <w:rPr>
                <w:sz w:val="26"/>
                <w:szCs w:val="26"/>
              </w:rPr>
              <w:t>Beaucoup d’allusions aux actes crapuleux mafieux mais aucune représentation</w:t>
            </w:r>
            <w:r w:rsidR="00852315">
              <w:rPr>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sz w:val="26"/>
                <w:szCs w:val="26"/>
              </w:rPr>
              <w:fldChar w:fldCharType="end"/>
            </w:r>
            <w:r w:rsidRPr="00006DC5">
              <w:rPr>
                <w:sz w:val="26"/>
                <w:szCs w:val="26"/>
              </w:rPr>
              <w:t xml:space="preserve">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p>
        </w:tc>
      </w:tr>
      <w:tr w:rsidR="000C7F93" w:rsidRPr="00006DC5" w:rsidTr="003618B4">
        <w:trPr>
          <w:trHeight w:val="559"/>
        </w:trPr>
        <w:tc>
          <w:tcPr>
            <w:tcW w:w="10988" w:type="dxa"/>
            <w:vAlign w:val="center"/>
          </w:tcPr>
          <w:p w:rsidR="000C7F93" w:rsidRPr="00006DC5" w:rsidRDefault="000C7F93" w:rsidP="003618B4">
            <w:pPr>
              <w:tabs>
                <w:tab w:val="num" w:pos="480"/>
              </w:tabs>
              <w:spacing w:line="360" w:lineRule="auto"/>
              <w:ind w:firstLine="709"/>
              <w:jc w:val="center"/>
            </w:pPr>
            <w:r w:rsidRPr="00006DC5">
              <w:rPr>
                <w:sz w:val="26"/>
                <w:szCs w:val="26"/>
              </w:rPr>
              <w:t>III</w:t>
            </w:r>
          </w:p>
          <w:p w:rsidR="000C7F93" w:rsidRPr="00006DC5" w:rsidRDefault="000C7F93" w:rsidP="003618B4">
            <w:pPr>
              <w:tabs>
                <w:tab w:val="num" w:pos="480"/>
              </w:tabs>
              <w:spacing w:line="360" w:lineRule="auto"/>
              <w:ind w:firstLine="709"/>
              <w:jc w:val="center"/>
            </w:pPr>
            <w:r w:rsidRPr="00006DC5">
              <w:rPr>
                <w:sz w:val="26"/>
                <w:szCs w:val="26"/>
              </w:rPr>
              <w:t>Mohamed Sari « </w:t>
            </w:r>
            <w:r w:rsidRPr="0003036C">
              <w:rPr>
                <w:i/>
                <w:sz w:val="26"/>
                <w:szCs w:val="26"/>
              </w:rPr>
              <w:t xml:space="preserve">le labyrinthe  </w:t>
            </w:r>
            <w:r w:rsidRPr="00006DC5">
              <w:rPr>
                <w:sz w:val="26"/>
                <w:szCs w:val="26"/>
              </w:rPr>
              <w:t>» Alger, édition Marsa, février 2001 Roman traduit de l’arabe par M.Sari         270 Pages</w:t>
            </w:r>
          </w:p>
          <w:p w:rsidR="000C7F93" w:rsidRPr="00006DC5" w:rsidRDefault="000C7F93" w:rsidP="003618B4">
            <w:pPr>
              <w:spacing w:line="360" w:lineRule="auto"/>
              <w:ind w:firstLine="709"/>
              <w:jc w:val="center"/>
            </w:pPr>
            <w:r w:rsidRPr="00006DC5">
              <w:rPr>
                <w:sz w:val="26"/>
                <w:szCs w:val="26"/>
              </w:rPr>
              <w:t>Représentations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P09 « depuis sa libération du camp de détention de Regan… c’est la première fois qu’un militant du parti –versé maintenant dans l’activité clandestine car déclaré dissous et illégal par les autorités militaires du pays- le contactait.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P09 « certains de ceux qui n’avaient pas été emprisonnés avaient volés des armes et s’étaient réfugiés dans les maquis environnants… quelques-uns étaient morts, tués dans des accrochages avec des patrouilles  de gendarmerie, et leurs familles les avaient enterrés dans le silence, l’affliction et l’amertume.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 xml:space="preserve">P15 « - Ne haïssez point quelque chose qui peut vous être bénéfique, répliqua El Afghani sans arrêter d’égrener son chapelet. Sa tête était complètement rasée mais sa barbe touffue compensait cette calvitie. »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P17 « Yazid Lahrèche(terroriste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il ressassait des formules apprises par cœur, mêlant versets coraniques et dires du prophète Mohammed.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P17 « la passion de Karim avait diminué lors de son séjour au camp de détention de Regan, lorsqu’il avait côtoyé de très prés les émirs, qui avaient montré leur insuffisance spirituelles : égoïsme outrancier, rivalités infantiles, trivialité digne des chefs de pègre… ils compensaient leurs faiblesses par des admonestations, des remontrances, et même des accusations graves, à l’encontre de ceux qui persistaient à les contredire.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P21 « </w:t>
            </w:r>
            <w:r w:rsidRPr="00006DC5">
              <w:rPr>
                <w:i/>
                <w:iCs/>
                <w:sz w:val="26"/>
                <w:szCs w:val="26"/>
              </w:rPr>
              <w:t>Yazid</w:t>
            </w:r>
            <w:r w:rsidRPr="00006DC5">
              <w:rPr>
                <w:sz w:val="26"/>
                <w:szCs w:val="26"/>
              </w:rPr>
              <w:t xml:space="preserve"> – Dieu les a aveuglés au point d’entraîner eux-mêmes les éléments qui vont les anéantir, l’un après l’autre, jusqu’au dernier.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 xml:space="preserve"> P26 « Karim ne cessait de penser à la mission qu’on lui avait confiée. </w:t>
            </w:r>
            <w:r w:rsidRPr="00006DC5">
              <w:rPr>
                <w:sz w:val="26"/>
                <w:szCs w:val="26"/>
              </w:rPr>
              <w:lastRenderedPageBreak/>
              <w:t>Comment pouvait-il abattre froidement et avec une lâcheté digne des plus ignobles criminels, un homme qui s’avérait être son ami depuis de longues années, un home qui de surcroît était un musulman pieux, qui faisait la prière et le ramadhan, et qui récitait cinq fois par jour la profession de foi de Dieu et de son Prophète Mohammed ?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lastRenderedPageBreak/>
              <w:t>P34 « Il comprit enfin que Yazid Lahrèche voulait le rallier définitivement à son groupe, car assassiner un ami, au vu et au su de tous les habitants du village, équivaudrait à un exil sans retour. C’était une méthode diabolique que Yazid avait lui-même expérimentée en premier.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P45 « Et il (Karim) planait délicieusement dans cette atmosphère de joie, quand le visage à la barbe hirsute et regard froid et perçant de Bouchakour Ali (le terro.) surgit comme par enchantement. Il était là, dans le champ visuel de Karim, entrain de boire une limonade. Mohamed Yousfi (la victime) lui tournait le dos... Karim tressaillit en l’apercevant devant lui, comme s’il avait émergé de dessous le carrelage, à la manière d’un Djinn.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P54 « Bouchakour Ali lui fit signe de s’arrêter. Quand le fourgon s’immobilisa, il sauta prestement à l’intérieur, sans dire un mot, pas même le salut d’usage, et alla s’asseoir juste derrière le chauffeur.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P57 «  il se rassura à l’idée que l’homme ne le connaissait pas et qu’il se trouvait à la station d’essence par hasard. Il n’avait donc pas à craindre pour sa vie. C’était une maigre consolation mais réconfortante tout de même, compte tenu des cadavres mutilés jusqu’à ce qu’ils deviennent méconnaissables, ou simplement criblés de balles et jetés dans un fossé au bord de la route, sans que les circonstances véritables de ces crimes crapuleux ne soient éclaircies. »</w:t>
            </w:r>
          </w:p>
        </w:tc>
      </w:tr>
      <w:tr w:rsidR="000C7F93" w:rsidRPr="00006DC5" w:rsidTr="003618B4">
        <w:trPr>
          <w:trHeight w:val="2170"/>
        </w:trPr>
        <w:tc>
          <w:tcPr>
            <w:tcW w:w="10988" w:type="dxa"/>
            <w:vAlign w:val="center"/>
          </w:tcPr>
          <w:p w:rsidR="000C7F93" w:rsidRPr="00006DC5" w:rsidRDefault="000C7F93" w:rsidP="003618B4">
            <w:pPr>
              <w:pStyle w:val="Corpsdutexte0"/>
              <w:shd w:val="clear" w:color="auto" w:fill="auto"/>
              <w:spacing w:before="0" w:line="360" w:lineRule="auto"/>
              <w:ind w:firstLine="709"/>
              <w:rPr>
                <w:rFonts w:asciiTheme="majorBidi" w:hAnsiTheme="majorBidi" w:cstheme="majorBidi"/>
                <w:sz w:val="26"/>
                <w:szCs w:val="26"/>
              </w:rPr>
            </w:pPr>
            <w:r w:rsidRPr="00006DC5">
              <w:rPr>
                <w:rFonts w:asciiTheme="majorBidi" w:hAnsiTheme="majorBidi" w:cstheme="majorBidi"/>
                <w:sz w:val="26"/>
                <w:szCs w:val="26"/>
              </w:rPr>
              <w:t xml:space="preserve">P18-19 «  Lors d'un après-midi torride, alors que les prisonniers s'étaient accaparés tous les coins d'ombre afin de se protéger contre les rayons lancinants du soleil, Karim en marchant aléatoirement entre les tentes, entendit une faible conversation. Pensant qu'il s'agissait d'un groupe en train de discuter de quelque sujet d'ordre religieux, il souleva un pan de la bâche poussiéreuse pour se mêler à eux. Quelle ne fut pas sa surprise en trouvant quatre émirs parmi les plus importants du camp, assis confortablement, les jambes croisées, entourant une </w:t>
            </w:r>
            <w:r w:rsidRPr="00006DC5">
              <w:rPr>
                <w:rFonts w:asciiTheme="majorBidi" w:hAnsiTheme="majorBidi" w:cstheme="majorBidi"/>
                <w:sz w:val="26"/>
                <w:szCs w:val="26"/>
              </w:rPr>
              <w:lastRenderedPageBreak/>
              <w:t>nourriture abondante : du poulet rôti, du fromage, des dattes mielleuses, des oranges et de la limonade. Karim se figea d'étonnement et resta là à dévorer des yeux cette nourriture fastueuse et rare, à bien s'imprégner des odeurs alléchantes. C'était le cinquième mois de son internement, et il avait presque oublié les odeurs appétissantes des bons plats. Les repas programmés se composaient essentiellement de pâtes, de lentilles, de haricots secs, de pain rassis et, une fois par mois, de poulet froid.</w:t>
            </w:r>
          </w:p>
          <w:p w:rsidR="000C7F93" w:rsidRPr="00006DC5" w:rsidRDefault="000C7F93" w:rsidP="003618B4">
            <w:pPr>
              <w:pStyle w:val="Corpsdutexte0"/>
              <w:shd w:val="clear" w:color="auto" w:fill="auto"/>
              <w:spacing w:before="0" w:line="360" w:lineRule="auto"/>
              <w:ind w:firstLine="709"/>
              <w:rPr>
                <w:rFonts w:asciiTheme="majorBidi" w:hAnsiTheme="majorBidi" w:cstheme="majorBidi"/>
                <w:sz w:val="26"/>
                <w:szCs w:val="26"/>
              </w:rPr>
            </w:pPr>
            <w:r w:rsidRPr="00006DC5">
              <w:rPr>
                <w:rFonts w:asciiTheme="majorBidi" w:hAnsiTheme="majorBidi" w:cstheme="majorBidi"/>
                <w:sz w:val="26"/>
                <w:szCs w:val="26"/>
              </w:rPr>
              <w:t>Les prisonniers rêvaient d'une poignée de dattes, même véreuses et sèches. Quelques-uns avaient reçu la visite de leurs parents. Mais les provisions avaient juste permis de se souvenir des bons mets d'autrefois.</w:t>
            </w:r>
          </w:p>
          <w:p w:rsidR="000C7F93" w:rsidRPr="00006DC5" w:rsidRDefault="000C7F93" w:rsidP="003618B4">
            <w:pPr>
              <w:pStyle w:val="Corpsdutexte0"/>
              <w:shd w:val="clear" w:color="auto" w:fill="auto"/>
              <w:spacing w:before="0" w:line="360" w:lineRule="auto"/>
              <w:ind w:firstLine="709"/>
              <w:rPr>
                <w:rFonts w:asciiTheme="majorBidi" w:hAnsiTheme="majorBidi" w:cstheme="majorBidi"/>
                <w:sz w:val="26"/>
                <w:szCs w:val="26"/>
              </w:rPr>
            </w:pPr>
            <w:r w:rsidRPr="00006DC5">
              <w:rPr>
                <w:rFonts w:asciiTheme="majorBidi" w:hAnsiTheme="majorBidi" w:cstheme="majorBidi"/>
                <w:sz w:val="26"/>
                <w:szCs w:val="26"/>
              </w:rPr>
              <w:t>Les quatre émirs, en voyant Karim surgir à l'improviste, sursautèrent, ne s'attendant nullement à la visite d'un intrus à ce moment de la journée.</w:t>
            </w:r>
          </w:p>
          <w:p w:rsidR="000C7F93" w:rsidRPr="00006DC5" w:rsidRDefault="000C7F93" w:rsidP="003618B4">
            <w:pPr>
              <w:pStyle w:val="Corpsdutexte0"/>
              <w:numPr>
                <w:ilvl w:val="0"/>
                <w:numId w:val="8"/>
              </w:numPr>
              <w:shd w:val="clear" w:color="auto" w:fill="auto"/>
              <w:tabs>
                <w:tab w:val="left" w:pos="303"/>
              </w:tabs>
              <w:spacing w:before="0" w:line="360" w:lineRule="auto"/>
              <w:rPr>
                <w:rFonts w:asciiTheme="majorBidi" w:hAnsiTheme="majorBidi" w:cstheme="majorBidi"/>
                <w:sz w:val="26"/>
                <w:szCs w:val="26"/>
              </w:rPr>
            </w:pPr>
            <w:r w:rsidRPr="00006DC5">
              <w:rPr>
                <w:rFonts w:asciiTheme="majorBidi" w:hAnsiTheme="majorBidi" w:cstheme="majorBidi"/>
                <w:sz w:val="26"/>
                <w:szCs w:val="26"/>
              </w:rPr>
              <w:t>Espèce de diablotin, on ne t'a pas appris à demander la permission avant d'entrer dans la demeure d'autrui, marmon</w:t>
            </w:r>
            <w:r w:rsidRPr="00006DC5">
              <w:rPr>
                <w:rFonts w:asciiTheme="majorBidi" w:hAnsiTheme="majorBidi" w:cstheme="majorBidi"/>
                <w:sz w:val="26"/>
                <w:szCs w:val="26"/>
              </w:rPr>
              <w:softHyphen/>
              <w:t>na l'un d'eux visiblement très en colère.</w:t>
            </w:r>
          </w:p>
          <w:p w:rsidR="000C7F93" w:rsidRPr="00006DC5" w:rsidRDefault="000C7F93" w:rsidP="003618B4">
            <w:pPr>
              <w:pStyle w:val="Corpsdutexte0"/>
              <w:numPr>
                <w:ilvl w:val="0"/>
                <w:numId w:val="8"/>
              </w:numPr>
              <w:shd w:val="clear" w:color="auto" w:fill="auto"/>
              <w:tabs>
                <w:tab w:val="left" w:pos="284"/>
              </w:tabs>
              <w:spacing w:before="0" w:line="360" w:lineRule="auto"/>
              <w:rPr>
                <w:rFonts w:asciiTheme="majorBidi" w:hAnsiTheme="majorBidi" w:cstheme="majorBidi"/>
                <w:sz w:val="26"/>
                <w:szCs w:val="26"/>
              </w:rPr>
            </w:pPr>
            <w:r w:rsidRPr="00006DC5">
              <w:rPr>
                <w:rFonts w:asciiTheme="majorBidi" w:hAnsiTheme="majorBidi" w:cstheme="majorBidi"/>
                <w:sz w:val="26"/>
                <w:szCs w:val="26"/>
              </w:rPr>
              <w:t>Excusez moi, je me suis trompé, balbutia Karim en re</w:t>
            </w:r>
            <w:r w:rsidRPr="00006DC5">
              <w:rPr>
                <w:rFonts w:asciiTheme="majorBidi" w:hAnsiTheme="majorBidi" w:cstheme="majorBidi"/>
                <w:sz w:val="26"/>
                <w:szCs w:val="26"/>
              </w:rPr>
              <w:softHyphen/>
              <w:t>culant brusquement.</w:t>
            </w:r>
          </w:p>
          <w:p w:rsidR="000C7F93" w:rsidRPr="00006DC5" w:rsidRDefault="000C7F93" w:rsidP="003618B4">
            <w:pPr>
              <w:pStyle w:val="Corpsdutexte0"/>
              <w:shd w:val="clear" w:color="auto" w:fill="auto"/>
              <w:spacing w:before="0" w:line="360" w:lineRule="auto"/>
              <w:ind w:firstLine="709"/>
              <w:rPr>
                <w:rFonts w:asciiTheme="majorBidi" w:hAnsiTheme="majorBidi" w:cstheme="majorBidi"/>
                <w:sz w:val="26"/>
                <w:szCs w:val="26"/>
              </w:rPr>
            </w:pPr>
            <w:r w:rsidRPr="00006DC5">
              <w:rPr>
                <w:rFonts w:asciiTheme="majorBidi" w:hAnsiTheme="majorBidi" w:cstheme="majorBidi"/>
                <w:sz w:val="26"/>
                <w:szCs w:val="26"/>
              </w:rPr>
              <w:t>En deux temps trois mouvements, il se retrouva sous la flambée du soleil, submergé par des questions troublantes.</w:t>
            </w:r>
          </w:p>
          <w:p w:rsidR="000C7F93" w:rsidRPr="00006DC5" w:rsidRDefault="000C7F93" w:rsidP="003618B4">
            <w:pPr>
              <w:pStyle w:val="Corpsdutexte0"/>
              <w:shd w:val="clear" w:color="auto" w:fill="auto"/>
              <w:spacing w:before="0" w:line="360" w:lineRule="auto"/>
              <w:ind w:firstLine="709"/>
              <w:rPr>
                <w:rFonts w:asciiTheme="majorBidi" w:hAnsiTheme="majorBidi" w:cstheme="majorBidi"/>
                <w:sz w:val="26"/>
                <w:szCs w:val="26"/>
              </w:rPr>
            </w:pPr>
            <w:r w:rsidRPr="00006DC5">
              <w:rPr>
                <w:rFonts w:asciiTheme="majorBidi" w:hAnsiTheme="majorBidi" w:cstheme="majorBidi"/>
                <w:sz w:val="26"/>
                <w:szCs w:val="26"/>
              </w:rPr>
              <w:t>Il comprit ce jour-là pourquoi les émirs conservaient leur bonne santé, alors que les autres prisonniers maigrissaient et s'affaiblissaient graduellement. Depuis cette découverte inopinée, il fit plus attention et remarqua que les émirs s'octroyaient gracieusement une multitude de privilèges comme celui de ne pas participer à la corvée de nettoyage du camp, de ne pas laver leurs vêtements. C'étaient eux qui distribuaient les tâches à la place des soldats. Les militaires qui gardaient le camp étaient de connivence avec les émirs, pensant peut-être que l'organisation de la vie quotidienne à l'intérieur du camp de détention par les prisonniers eux- mêmes les dispenseraient d'une multitude de confrontations, surtout lors des insubordinations très fréquentes dans ce genre de situations.</w:t>
            </w:r>
          </w:p>
          <w:p w:rsidR="000C7F93" w:rsidRPr="00006DC5" w:rsidRDefault="000C7F93" w:rsidP="003618B4">
            <w:pPr>
              <w:pStyle w:val="Corpsdutexte0"/>
              <w:shd w:val="clear" w:color="auto" w:fill="auto"/>
              <w:spacing w:before="0" w:line="360" w:lineRule="auto"/>
              <w:ind w:firstLine="709"/>
              <w:rPr>
                <w:rFonts w:asciiTheme="majorBidi" w:hAnsiTheme="majorBidi" w:cstheme="majorBidi"/>
                <w:sz w:val="26"/>
                <w:szCs w:val="26"/>
              </w:rPr>
            </w:pPr>
            <w:r w:rsidRPr="00006DC5">
              <w:rPr>
                <w:rFonts w:asciiTheme="majorBidi" w:hAnsiTheme="majorBidi" w:cstheme="majorBidi"/>
                <w:sz w:val="26"/>
                <w:szCs w:val="26"/>
              </w:rPr>
              <w:t>Ainsi, au fil des jours, la révérence que Karim avait cultivée pour les émirs, les imams et les prédicateurs »</w:t>
            </w:r>
          </w:p>
          <w:p w:rsidR="000C7F93" w:rsidRPr="00006DC5" w:rsidRDefault="000C7F93" w:rsidP="003618B4">
            <w:pPr>
              <w:pStyle w:val="Corpsdutexte0"/>
              <w:shd w:val="clear" w:color="auto" w:fill="auto"/>
              <w:spacing w:before="0" w:line="360" w:lineRule="auto"/>
              <w:ind w:firstLine="709"/>
              <w:rPr>
                <w:sz w:val="26"/>
                <w:szCs w:val="26"/>
              </w:rPr>
            </w:pPr>
          </w:p>
          <w:p w:rsidR="000C7F93" w:rsidRPr="00006DC5" w:rsidRDefault="000C7F93" w:rsidP="003618B4">
            <w:pPr>
              <w:tabs>
                <w:tab w:val="num" w:pos="480"/>
              </w:tabs>
              <w:spacing w:line="360" w:lineRule="auto"/>
              <w:ind w:firstLine="709"/>
            </w:pP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lastRenderedPageBreak/>
              <w:t>P60 « Bouchakour taciturne et méfiant, saisit les clés de contact.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P61 «  ne t’en fais pas pour les gendarmes, ils sont en ce moment barricadés chez eux, peureux comme des lièvres, dit Yazid en ricanant fièrement.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 xml:space="preserve">P63 « Il (le chauffeur du bus volé) envia leur témérité tout en se demandant comment ils avaient pu abandonner leurs maisons, leurs parents, pour s’engager dans une aventure aussi démentielle et côtoyer quotidiennement la mort violente. Il pensa à Yazid Lahrèche qu’il connaissait depuis longtemps. Ces derniers mois au village, on murmurait son nom à chaque fois qu’il se passait quelque chose. Il resta perplexe et curieux devant les motivations imposantes qui avaient poussé Yazid et ses compagnons à prendre les armes et à se rebeller contre l’Etat, son armée et sa police, qu’il voyait comme une haute montagne rocheuse, indestructible, infranchissable, impénétrable. Ces petits groupes armés, même nombreux et répandus à travers tout le pays, pouvaient-ils vraiment vaincre l’armée, la police et prendre le pouvoir ? il sourit à cette idée qu’il trouva impossible à concrétiser. Yazid Lahrèche pouvait-il un jour devenir ministre ou même wali ? il trouva l’idée encore plus bizarre et inconcevable. Ces derniers temps, il avait entendu des gens comparer l’activité séditieuse des groupes armés à celle des premier moudjahidin qui avaient pris le maquis pour se soulever contre la présence colonialiste. Eux-mêmes avaient commencé leur combat par de petits groupes, armés de fusils de chasse et de couteaux. Au fil des ans leur nombre avait sensiblement augmenté pour constituer une véritable armée qui avait imposée le dialogue à l’Etat français, acquis l’indépendance du pays, puis avait gouverné sans partage jusqu’à présent. Peut-être que le même processus allait se répéter ? on disait qu’un réseau solide et efficace travaillait  inlassablement pour convaincre de nouvelles recrues de rejoindre le maquis et </w:t>
            </w:r>
            <w:r w:rsidRPr="00006DC5">
              <w:rPr>
                <w:sz w:val="26"/>
                <w:szCs w:val="26"/>
              </w:rPr>
              <w:lastRenderedPageBreak/>
              <w:t>que beaucoup de jeunes, sans situation stable ni perspectives d’avenir précises, répondaient positivement et disparaissaient dans la nature sans même avertir leurs familles. »</w:t>
            </w:r>
          </w:p>
        </w:tc>
      </w:tr>
      <w:tr w:rsidR="000C7F93" w:rsidRPr="00006DC5" w:rsidTr="003618B4">
        <w:trPr>
          <w:trHeight w:val="4753"/>
        </w:trPr>
        <w:tc>
          <w:tcPr>
            <w:tcW w:w="10988" w:type="dxa"/>
            <w:vAlign w:val="center"/>
          </w:tcPr>
          <w:p w:rsidR="000C7F93" w:rsidRPr="00006DC5" w:rsidRDefault="000C7F93" w:rsidP="003618B4">
            <w:pPr>
              <w:tabs>
                <w:tab w:val="num" w:pos="480"/>
              </w:tabs>
              <w:spacing w:line="360" w:lineRule="auto"/>
              <w:ind w:firstLine="709"/>
            </w:pPr>
            <w:r w:rsidRPr="00006DC5">
              <w:rPr>
                <w:sz w:val="26"/>
                <w:szCs w:val="26"/>
              </w:rPr>
              <w:lastRenderedPageBreak/>
              <w:t>P71 « - Qu’il est  confortable ce fauteuil ! (Celui du maire) s’exclama Abou Saâd. Dire que c’est l’un de nos frères qui devait normalement occuper cette place, n’est-ce pas Yazid.</w:t>
            </w:r>
          </w:p>
          <w:p w:rsidR="000C7F93" w:rsidRPr="00006DC5" w:rsidRDefault="000C7F93" w:rsidP="003618B4">
            <w:pPr>
              <w:numPr>
                <w:ilvl w:val="0"/>
                <w:numId w:val="7"/>
              </w:numPr>
              <w:spacing w:line="360" w:lineRule="auto"/>
              <w:ind w:left="0" w:firstLine="709"/>
            </w:pPr>
            <w:r w:rsidRPr="00006DC5">
              <w:rPr>
                <w:sz w:val="26"/>
                <w:szCs w:val="26"/>
              </w:rPr>
              <w:t>Lève-toi que je l’essaye un peu dis Yazid pour toute réponse.</w:t>
            </w:r>
          </w:p>
          <w:p w:rsidR="000C7F93" w:rsidRPr="00006DC5" w:rsidRDefault="000C7F93" w:rsidP="003618B4">
            <w:pPr>
              <w:spacing w:line="360" w:lineRule="auto"/>
              <w:ind w:firstLine="709"/>
            </w:pPr>
            <w:r w:rsidRPr="00006DC5">
              <w:rPr>
                <w:sz w:val="26"/>
                <w:szCs w:val="26"/>
              </w:rPr>
              <w:t>Il s’affaissa lourdement sur le fauteuil, pivotant en se rengorgeant avec décontraction, et inclinant la t^te vers l’arrière pou mimer les attitudes hautaines d’un maire telles qu’elles avaient été gravées dans son esprit par l’imaginaire collectif :</w:t>
            </w:r>
          </w:p>
          <w:p w:rsidR="000C7F93" w:rsidRPr="00006DC5" w:rsidRDefault="000C7F93" w:rsidP="003618B4">
            <w:pPr>
              <w:numPr>
                <w:ilvl w:val="0"/>
                <w:numId w:val="7"/>
              </w:numPr>
              <w:spacing w:line="360" w:lineRule="auto"/>
              <w:ind w:left="0" w:firstLine="709"/>
            </w:pPr>
            <w:r w:rsidRPr="00006DC5">
              <w:rPr>
                <w:sz w:val="26"/>
                <w:szCs w:val="26"/>
              </w:rPr>
              <w:t xml:space="preserve">si c’est pour le logement, Allah Ghalab, il faut constituer un dossier, le déposer au bureau du service social, et attendre… je ne peux rien faire d’autre pour toi. </w:t>
            </w:r>
          </w:p>
          <w:p w:rsidR="000C7F93" w:rsidRPr="00006DC5" w:rsidRDefault="000C7F93" w:rsidP="003618B4">
            <w:pPr>
              <w:spacing w:line="360" w:lineRule="auto"/>
              <w:ind w:firstLine="709"/>
            </w:pPr>
            <w:r w:rsidRPr="00006DC5">
              <w:rPr>
                <w:sz w:val="26"/>
                <w:szCs w:val="26"/>
              </w:rPr>
              <w:t xml:space="preserve">Puis changeant de ton : </w:t>
            </w:r>
          </w:p>
          <w:p w:rsidR="000C7F93" w:rsidRPr="00006DC5" w:rsidRDefault="000C7F93" w:rsidP="003618B4">
            <w:pPr>
              <w:numPr>
                <w:ilvl w:val="0"/>
                <w:numId w:val="7"/>
              </w:numPr>
              <w:spacing w:line="360" w:lineRule="auto"/>
              <w:ind w:left="0" w:firstLine="709"/>
            </w:pPr>
            <w:r w:rsidRPr="00006DC5">
              <w:rPr>
                <w:sz w:val="26"/>
                <w:szCs w:val="26"/>
              </w:rPr>
              <w:t>le cochon fétide … pour leurs amis et pour quelques catins, ils ont toujours des clés disponibles dans les tiroirs…</w:t>
            </w:r>
          </w:p>
          <w:p w:rsidR="000C7F93" w:rsidRPr="00006DC5" w:rsidRDefault="000C7F93" w:rsidP="003618B4">
            <w:pPr>
              <w:numPr>
                <w:ilvl w:val="0"/>
                <w:numId w:val="7"/>
              </w:numPr>
              <w:spacing w:line="360" w:lineRule="auto"/>
              <w:ind w:left="0" w:firstLine="709"/>
            </w:pPr>
            <w:r w:rsidRPr="00006DC5">
              <w:rPr>
                <w:sz w:val="26"/>
                <w:szCs w:val="26"/>
              </w:rPr>
              <w:t>lève-toi et cesse de plaisanter, dit Bouchakour. Le feu va bientôt nous boucher la sortie.</w:t>
            </w:r>
          </w:p>
          <w:p w:rsidR="000C7F93" w:rsidRPr="00006DC5" w:rsidRDefault="000C7F93" w:rsidP="003618B4">
            <w:pPr>
              <w:spacing w:line="360" w:lineRule="auto"/>
              <w:ind w:firstLine="709"/>
            </w:pPr>
            <w:r w:rsidRPr="00006DC5">
              <w:rPr>
                <w:sz w:val="26"/>
                <w:szCs w:val="26"/>
              </w:rPr>
              <w:t>…</w:t>
            </w:r>
          </w:p>
          <w:p w:rsidR="000C7F93" w:rsidRPr="00006DC5" w:rsidRDefault="000C7F93" w:rsidP="003618B4">
            <w:pPr>
              <w:numPr>
                <w:ilvl w:val="0"/>
                <w:numId w:val="7"/>
              </w:numPr>
              <w:spacing w:line="360" w:lineRule="auto"/>
              <w:ind w:left="0" w:firstLine="709"/>
            </w:pPr>
            <w:r w:rsidRPr="00006DC5">
              <w:rPr>
                <w:sz w:val="26"/>
                <w:szCs w:val="26"/>
              </w:rPr>
              <w:t xml:space="preserve">il faut partir, … les pompiers vont bientôt arriver. </w:t>
            </w:r>
          </w:p>
          <w:p w:rsidR="000C7F93" w:rsidRPr="00006DC5" w:rsidRDefault="000C7F93" w:rsidP="003618B4">
            <w:pPr>
              <w:numPr>
                <w:ilvl w:val="0"/>
                <w:numId w:val="7"/>
              </w:numPr>
              <w:spacing w:line="360" w:lineRule="auto"/>
              <w:ind w:left="0" w:firstLine="709"/>
            </w:pPr>
            <w:r w:rsidRPr="00006DC5">
              <w:rPr>
                <w:sz w:val="26"/>
                <w:szCs w:val="26"/>
              </w:rPr>
              <w:t>Ne t’inquiète pas trop pour eux, répondit  Yazid Lahrèche. Tant qu’ils savent que nous sommes encore sur les lieux, ils ne viendront pas même les sirènes, ils ne vont les actionner qu’après notre départ.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P77 « Bouchakour (terro. Chauffeur du bus volé) n’avait esquissé aucun geste pour l’éviter (le chat) bien qu’il l’ait aperçu. Avec son regard de félin, perçant et éveillé à l’extrême, il ne pouvait pas ne pas le voir.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P77 «  Yazid est imbu d’une confiance sans limite, convaincu que les gendarmes avaient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xml:space="preserve"> d’eux, qu’ils étaient à l’heure actuelle en train de dormir bien tranquillement et à mille lieues de se douter qu’une poignée de rebelles allait venir les attaquer jusque dans leur bastion. »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lastRenderedPageBreak/>
              <w:t>P78 « Aussitôt après les premières rafales les cinq hommes, tous en chœur, comme pour s’insuffler d’avantage de courage, proclamèrent "Allahou Akbar" plusieurs fois de suite, d’une voix gutturale, de plus en plus forte.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P81 « Personne ne fit de commentaire susceptible de contrarier les désirs belliqueux de Yazid Lahrèche, car tout un chacun appréhendait ses colères terribles, son arrogance et surtout sa force physique. Il était l’émir du groupe et ne tolérait aucune désobéissance. Les cinq hommes abandonnèrent le fourgon criblé de balles … et se volatilisèrent au milieu des vergers en broussaille, l’un derrière l’autre telles des ombres fantomatiques.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P111 « un léger remords lui serrait la gorge. Il regretta de ne pas avoir eu le courage de téléphoner aux gendarmes juste après l’arrivée de son fils (qui s’est fait voler le bus). Mais dans son for interieur, il était content de ne pas l’avoir fait. Il se dit qu’avec les gendarmes, il y avait toujours un moyen de s’en sortir indemne, tandis qu’avec Yazid Lahrèche seule la mort était envisageable. Le seul châtiment applicable à ses adversaires était l’assassinat pur et simple comme il l’avait déjà montré avec le maire, qui était pourtant son propre cousin. Un frisson lui glaça les os à l’évocation des rumeurs qui circulaient … sur les cadavres égorgés qu’on retrouvait dans les fossés au bord des routes. La rumeur légitimait ces assassinats en avançant que les victimes avaient le tort de donner des informations aux services de sécurité. Un simple doute ou une quelconque délation anonyme conduisait directement à l’égorgement. Et on égorgeait comme on égorgeait les moutons, parfois devant les regards horrifiés et les cris suppliants des membres de leur famille. »</w:t>
            </w:r>
          </w:p>
        </w:tc>
      </w:tr>
      <w:tr w:rsidR="000C7F93" w:rsidRPr="00006DC5" w:rsidTr="003618B4">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P115 «  - aujourd’hui la situation devient préoccupante, continua le chef de brigade. Nous sommes en face d’une bande d’assassins qui n’ont pas de scrupules, qui ont l’intention de tout raser à la manière des sauterelles. Et il n’ y a pas de place pour les négligences même les plus insignifiantes. »</w:t>
            </w:r>
          </w:p>
        </w:tc>
      </w:tr>
      <w:tr w:rsidR="000C7F93" w:rsidRPr="00006DC5" w:rsidTr="003618B4">
        <w:trPr>
          <w:trHeight w:val="559"/>
        </w:trPr>
        <w:tc>
          <w:tcPr>
            <w:tcW w:w="10988" w:type="dxa"/>
            <w:vAlign w:val="center"/>
          </w:tcPr>
          <w:p w:rsidR="000C7F93" w:rsidRPr="00006DC5" w:rsidRDefault="000C7F93" w:rsidP="003618B4">
            <w:pPr>
              <w:tabs>
                <w:tab w:val="num" w:pos="480"/>
              </w:tabs>
              <w:spacing w:line="360" w:lineRule="auto"/>
              <w:ind w:firstLine="709"/>
            </w:pPr>
            <w:r w:rsidRPr="00006DC5">
              <w:rPr>
                <w:sz w:val="26"/>
                <w:szCs w:val="26"/>
              </w:rPr>
              <w:t xml:space="preserve">P123 « - regarde bien cette crapule… (Gendarme au chauffeur de bus volé) </w:t>
            </w:r>
          </w:p>
          <w:p w:rsidR="000C7F93" w:rsidRPr="00006DC5" w:rsidRDefault="000C7F93" w:rsidP="003618B4">
            <w:pPr>
              <w:numPr>
                <w:ilvl w:val="0"/>
                <w:numId w:val="7"/>
              </w:numPr>
              <w:spacing w:line="360" w:lineRule="auto"/>
              <w:ind w:left="0" w:firstLine="709"/>
            </w:pPr>
            <w:r w:rsidRPr="00006DC5">
              <w:rPr>
                <w:sz w:val="26"/>
                <w:szCs w:val="26"/>
              </w:rPr>
              <w:t>regarde bien … ces chiens ressemblent tous, (Gendarme au chauffeur de bus volé)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P127 « … Ce pistolet prouve bien que tu as rejoint les groupes islamistes armés. … ils ne t’ont pas demandé de rallier leur groupe.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P131 «  Et moi qui pensais sincèrement me joindre à vous… j’ai été purement et simplement radié de l’armée. Maintenant je suis chômeur, sans aucun sou en poche… trouver du travail dans le civil par les temps qui courent, c’est presque une illusion. Et puis je ne maîtrise aucun métier. J’ai passé dix ans dans l’infanterie. A part élaborer et mettre en œuvre des tactiques de guerre</w:t>
            </w:r>
            <w:r w:rsidR="00852315">
              <w:rPr>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sz w:val="26"/>
                <w:szCs w:val="26"/>
              </w:rPr>
              <w:fldChar w:fldCharType="end"/>
            </w:r>
            <w:r w:rsidRPr="00006DC5">
              <w:rPr>
                <w:sz w:val="26"/>
                <w:szCs w:val="26"/>
              </w:rPr>
              <w:t>, je ne sais rien faire. Autant mener la vraie guerre contre le pouvoir corrompu. Ils méritent bien qu’on leur déclare la guerre, les salopards qui nous gouvernent. Ils considèrent la richesse du pays  comme leur propre richesse et ils s’en servent gracieusement, sans lever le moindre regard de pitié ni de compassion vers cette populace démunie, qui s’entasse comme des cancrelats dans les bidonvilles sales et puants»</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P132 «  on a fouiné dans ma vie privée et dans celle de la famille. Et sais-tu ce qu’on avait découvert ? … que mon père était harki, pendant la guerre</w:t>
            </w:r>
            <w:r w:rsidR="00852315">
              <w:rPr>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sz w:val="26"/>
                <w:szCs w:val="26"/>
              </w:rPr>
              <w:fldChar w:fldCharType="end"/>
            </w:r>
            <w:r w:rsidRPr="00006DC5">
              <w:rPr>
                <w:sz w:val="26"/>
                <w:szCs w:val="26"/>
              </w:rPr>
              <w:t xml:space="preserve"> de libération. … hé oui, mon frère … notre père était un harki, dit Ali en appuyant sur les syllabes du mot "HARKI".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P156 «  Bouchakour (le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suivait les deux hommes à quelques mètres seulement, les mains dans les poches de son veston en jeans, comme s’il était un simple piéton rentrant chez lui. Il portait des Adidas et se déplaçait avec une légèreté de félin.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P158  « - ta prière est une prière d’imposteur et dieu ne l’acceptera pas, rétorqua El Afghani d’un ton sentencieux.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P159 « tire la tête pour que je puisse bien l’égorger, dit-il en s’adressant à Farid Zitouni. L’envoyé de Dieu dans son Hadit n’a-t-il pas dit :"Quand vous égorgez, égorgez bien" ? »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P173 « les choses n’avaient plus la même importance, ni d’ailleurs le même sens. J’étais devenu un djoundi qui exécute les ordres d’un émir sans rechigner, ni oser demander si ce qu’il fait est bien ou mal. Je n’arrivais plus à attribuer une valeur claire et précise aux choses que je faisais. Mes nouveaux compagnons ne cessais de répéter, citations diverses à l’appui de toutes les </w:t>
            </w:r>
            <w:r w:rsidRPr="00006DC5">
              <w:rPr>
                <w:sz w:val="26"/>
                <w:szCs w:val="26"/>
              </w:rPr>
              <w:lastRenderedPageBreak/>
              <w:t>actions que nous entreprenions ne sortaient pas du champs licite du bien. Le but était noble et les moyens pour y arriver importaient peu. Seul l’objectif final devait compter aux yeux de tous les djounouds et devaient concentrer toutes les énergies. Et si, en cours de route, il nous arrivait d’être contraints de tuer des innocents, Allah nous pardonnerait tous, assassins et victimes ; nous, parce que notre intention était noble, et eux parce qu’ils se trouvaient sur notre chemin par hasard. N’avaient-ils pas été sommés de ne plus travailler dans les institutions de l’Etat, de ne plus rôder autour des commissariats et des casernes ? S’ils le faisaient et qu’il leur arrivait malheur, ils en endosseraient  l’entière responsabilité. Nous leur avions explicitement demandé de faire leurs ablutions avant de sortir de chez eux. Comme ça, si la mort venait à les surprendre, ils seraient pur comme des anges et iraient au paradis.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P174 «  "ramasser" nous avons fait le tour de presque tous les commerces de Oued Rommana : les épiceries, les cafés, les boucheries, les pâtisseries, les cordonneries, les menuiseries, les ferronneries …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P175 «  - les commerçants sont tous des voleurs et des menteurs, me dit Yazid en sortant de chez l’épicier. Ils excellent dans l’art de se plaindre. A les entendre, on croirait qu’ils n’ont même pas de quoi s’acheter une baguette de pain et un sachet de lait, alors qu’ils construisent des maisons à étages qui valent des dizaines de millions … on va les plumer comme les poulets de l’ Achoura. »</w:t>
            </w:r>
          </w:p>
        </w:tc>
      </w:tr>
      <w:tr w:rsidR="000C7F93" w:rsidRPr="00006DC5" w:rsidTr="003618B4">
        <w:trPr>
          <w:trHeight w:val="1960"/>
        </w:trPr>
        <w:tc>
          <w:tcPr>
            <w:tcW w:w="10988" w:type="dxa"/>
            <w:vAlign w:val="center"/>
          </w:tcPr>
          <w:p w:rsidR="000C7F93" w:rsidRPr="00006DC5" w:rsidRDefault="000C7F93" w:rsidP="003618B4">
            <w:pPr>
              <w:spacing w:line="360" w:lineRule="auto"/>
              <w:ind w:firstLine="709"/>
            </w:pPr>
            <w:r w:rsidRPr="00006DC5">
              <w:rPr>
                <w:sz w:val="26"/>
                <w:szCs w:val="26"/>
              </w:rPr>
              <w:t>P177 « - Ya Cheikh est-ce que je peux venir avec vous ?</w:t>
            </w:r>
          </w:p>
          <w:p w:rsidR="000C7F93" w:rsidRPr="00006DC5" w:rsidRDefault="000C7F93" w:rsidP="003618B4">
            <w:pPr>
              <w:numPr>
                <w:ilvl w:val="0"/>
                <w:numId w:val="7"/>
              </w:numPr>
              <w:spacing w:line="360" w:lineRule="auto"/>
              <w:ind w:left="0" w:firstLine="709"/>
            </w:pPr>
            <w:r w:rsidRPr="00006DC5">
              <w:rPr>
                <w:sz w:val="26"/>
                <w:szCs w:val="26"/>
              </w:rPr>
              <w:t>venir avec nous ? Et la France, tu l’as oubliée ?</w:t>
            </w:r>
          </w:p>
          <w:p w:rsidR="000C7F93" w:rsidRPr="00006DC5" w:rsidRDefault="000C7F93" w:rsidP="003618B4">
            <w:pPr>
              <w:numPr>
                <w:ilvl w:val="0"/>
                <w:numId w:val="7"/>
              </w:numPr>
              <w:spacing w:line="360" w:lineRule="auto"/>
              <w:ind w:left="0" w:firstLine="709"/>
            </w:pPr>
            <w:r w:rsidRPr="00006DC5">
              <w:rPr>
                <w:sz w:val="26"/>
                <w:szCs w:val="26"/>
              </w:rPr>
              <w:t>ils ont refusé de me donner le visa.</w:t>
            </w:r>
          </w:p>
          <w:p w:rsidR="000C7F93" w:rsidRPr="00006DC5" w:rsidRDefault="000C7F93" w:rsidP="003618B4">
            <w:pPr>
              <w:numPr>
                <w:ilvl w:val="0"/>
                <w:numId w:val="7"/>
              </w:numPr>
              <w:spacing w:line="360" w:lineRule="auto"/>
              <w:ind w:left="0" w:firstLine="709"/>
            </w:pPr>
            <w:r w:rsidRPr="00006DC5">
              <w:rPr>
                <w:sz w:val="26"/>
                <w:szCs w:val="26"/>
              </w:rPr>
              <w:t>Et qu’est-ce que tu vas faire avec nous ? tu es trop jeune !</w:t>
            </w:r>
          </w:p>
          <w:p w:rsidR="000C7F93" w:rsidRPr="00006DC5" w:rsidRDefault="000C7F93" w:rsidP="003618B4">
            <w:pPr>
              <w:numPr>
                <w:ilvl w:val="0"/>
                <w:numId w:val="7"/>
              </w:numPr>
              <w:spacing w:line="360" w:lineRule="auto"/>
              <w:ind w:left="0" w:firstLine="709"/>
            </w:pPr>
            <w:r w:rsidRPr="00006DC5">
              <w:rPr>
                <w:sz w:val="26"/>
                <w:szCs w:val="26"/>
              </w:rPr>
              <w:t>Je peux porter les munitions, faire le guet pendant que vous vous reposez. C’est comme pendant la guerre</w:t>
            </w:r>
            <w:r w:rsidR="00852315">
              <w:rPr>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sz w:val="26"/>
                <w:szCs w:val="26"/>
              </w:rPr>
              <w:fldChar w:fldCharType="end"/>
            </w:r>
            <w:r w:rsidRPr="00006DC5">
              <w:rPr>
                <w:sz w:val="26"/>
                <w:szCs w:val="26"/>
              </w:rPr>
              <w:t xml:space="preserve"> de libération. Mon oncle m’a souvent raconté que durant plus de deux ans il ne faisait que ça. Ce n’est qu’après qu’ils lui ont donné une arme. »</w:t>
            </w:r>
          </w:p>
        </w:tc>
      </w:tr>
      <w:tr w:rsidR="000C7F93" w:rsidRPr="00006DC5" w:rsidTr="003618B4">
        <w:trPr>
          <w:trHeight w:val="1107"/>
        </w:trPr>
        <w:tc>
          <w:tcPr>
            <w:tcW w:w="10988" w:type="dxa"/>
            <w:vAlign w:val="center"/>
          </w:tcPr>
          <w:p w:rsidR="000C7F93" w:rsidRPr="00006DC5" w:rsidRDefault="000C7F93" w:rsidP="003618B4">
            <w:pPr>
              <w:spacing w:line="360" w:lineRule="auto"/>
              <w:ind w:firstLine="709"/>
            </w:pPr>
            <w:r w:rsidRPr="00006DC5">
              <w:rPr>
                <w:sz w:val="26"/>
                <w:szCs w:val="26"/>
              </w:rPr>
              <w:t>P178 « - toi aussi, tu veux devenir Moudjahid… eh bien c’est O.K. Reste à ton travail, on te contacter dans les prochains jours.</w:t>
            </w:r>
          </w:p>
          <w:p w:rsidR="000C7F93" w:rsidRPr="00006DC5" w:rsidRDefault="000C7F93" w:rsidP="003618B4">
            <w:pPr>
              <w:spacing w:line="360" w:lineRule="auto"/>
              <w:ind w:firstLine="709"/>
            </w:pPr>
            <w:r w:rsidRPr="00006DC5">
              <w:rPr>
                <w:sz w:val="26"/>
                <w:szCs w:val="26"/>
              </w:rPr>
              <w:t xml:space="preserve">Les yeux du gosse s’illuminèrent comme si la porte du paradis s’était </w:t>
            </w:r>
            <w:r w:rsidRPr="00006DC5">
              <w:rPr>
                <w:sz w:val="26"/>
                <w:szCs w:val="26"/>
              </w:rPr>
              <w:lastRenderedPageBreak/>
              <w:t>ouverte devant lui. Il marcha d’un pas fier derrière nous jusqu’au trottoir puis resta planté là  à nous suivre du regard. »</w:t>
            </w:r>
          </w:p>
        </w:tc>
      </w:tr>
      <w:tr w:rsidR="000C7F93" w:rsidRPr="00006DC5" w:rsidTr="003618B4">
        <w:trPr>
          <w:trHeight w:val="1656"/>
        </w:trPr>
        <w:tc>
          <w:tcPr>
            <w:tcW w:w="10988" w:type="dxa"/>
            <w:vAlign w:val="center"/>
          </w:tcPr>
          <w:p w:rsidR="000C7F93" w:rsidRPr="00006DC5" w:rsidRDefault="000C7F93" w:rsidP="003618B4">
            <w:pPr>
              <w:spacing w:line="360" w:lineRule="auto"/>
              <w:ind w:firstLine="709"/>
            </w:pPr>
            <w:r w:rsidRPr="00006DC5">
              <w:rPr>
                <w:sz w:val="26"/>
                <w:szCs w:val="26"/>
              </w:rPr>
              <w:lastRenderedPageBreak/>
              <w:t xml:space="preserve">P180 « - Ecoute moi attentivement, dit Yazid d’une voix qu’il voulait menaçante, tous les commerçant de Oued Romana casquent. Tu  ne peux pas échapper à la règle. Aujourd’hui nous te donnons un deuxième avertissement. La prochaine fois nous te brûlerons, toi, ta baraque et ta ferraille… </w:t>
            </w:r>
          </w:p>
          <w:p w:rsidR="000C7F93" w:rsidRPr="00006DC5" w:rsidRDefault="000C7F93" w:rsidP="003618B4">
            <w:pPr>
              <w:numPr>
                <w:ilvl w:val="0"/>
                <w:numId w:val="7"/>
              </w:numPr>
              <w:spacing w:line="360" w:lineRule="auto"/>
              <w:ind w:left="0" w:firstLine="709"/>
            </w:pPr>
            <w:r w:rsidRPr="00006DC5">
              <w:rPr>
                <w:sz w:val="26"/>
                <w:szCs w:val="26"/>
              </w:rPr>
              <w:t>les cornes ont poussé sur ton crâne vide, dit Moh Tarascon avec rage et mépris. Maintenant tu viens jouer au mafioso avec moi. Tu te souviens, quand tu es venu chercher du travail chez moi tu étais comme un mouton.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P181 «  - (Moh Tarascon) c’est toi le maître d’école qui a assassiné le journaliste … mais tu es fou ! Qu’est-ce qui t a pris de commettre un crime</w:t>
            </w:r>
            <w:r w:rsidR="00852315">
              <w:rPr>
                <w:sz w:val="26"/>
                <w:szCs w:val="26"/>
              </w:rPr>
              <w:fldChar w:fldCharType="begin"/>
            </w:r>
            <w:r>
              <w:instrText xml:space="preserve"> XE "</w:instrText>
            </w:r>
            <w:r w:rsidRPr="001544B6">
              <w:rPr>
                <w:rFonts w:ascii="Calibri" w:hAnsi="Calibri"/>
                <w:color w:val="000000"/>
                <w:sz w:val="22"/>
                <w:szCs w:val="22"/>
              </w:rPr>
              <w:instrText>crime</w:instrText>
            </w:r>
            <w:r>
              <w:instrText xml:space="preserve">" </w:instrText>
            </w:r>
            <w:r w:rsidR="00852315">
              <w:rPr>
                <w:sz w:val="26"/>
                <w:szCs w:val="26"/>
              </w:rPr>
              <w:fldChar w:fldCharType="end"/>
            </w:r>
            <w:r w:rsidRPr="00006DC5">
              <w:rPr>
                <w:sz w:val="26"/>
                <w:szCs w:val="26"/>
              </w:rPr>
              <w:t xml:space="preserve"> aussi monstrueux. Il était ton ami, non ? Toi, un maître d’école, un lettré, marcher sous les ordres d’un voyou, un bon à rien. Je le connais bien, il a trimé longtemps ici. Il n’a ni le savoir-faire ni le savoir dire, rien… je déteste le racket, l’arnaque et les gens malhonnêtes. Je n’aime pas qu’on m’exploite et je ne vous donnerai pas un dinar. »</w:t>
            </w:r>
          </w:p>
        </w:tc>
      </w:tr>
      <w:tr w:rsidR="000C7F93" w:rsidRPr="00006DC5" w:rsidTr="003618B4">
        <w:trPr>
          <w:trHeight w:val="1107"/>
        </w:trPr>
        <w:tc>
          <w:tcPr>
            <w:tcW w:w="10988" w:type="dxa"/>
            <w:vAlign w:val="center"/>
          </w:tcPr>
          <w:p w:rsidR="000C7F93" w:rsidRPr="00006DC5" w:rsidRDefault="000C7F93" w:rsidP="003618B4">
            <w:pPr>
              <w:spacing w:line="360" w:lineRule="auto"/>
              <w:ind w:firstLine="709"/>
            </w:pPr>
            <w:r w:rsidRPr="00006DC5">
              <w:rPr>
                <w:sz w:val="26"/>
                <w:szCs w:val="26"/>
              </w:rPr>
              <w:t>P181 «  tout au long de notre retour, Yazid ne cessa pas de fulminer et de ruminer les pires vengeances contre son ancien employeur.</w:t>
            </w:r>
          </w:p>
          <w:p w:rsidR="000C7F93" w:rsidRPr="00006DC5" w:rsidRDefault="000C7F93" w:rsidP="003618B4">
            <w:pPr>
              <w:numPr>
                <w:ilvl w:val="0"/>
                <w:numId w:val="7"/>
              </w:numPr>
              <w:spacing w:line="360" w:lineRule="auto"/>
              <w:ind w:left="0" w:firstLine="709"/>
            </w:pPr>
            <w:r w:rsidRPr="00006DC5">
              <w:rPr>
                <w:sz w:val="26"/>
                <w:szCs w:val="26"/>
              </w:rPr>
              <w:t>je lui ferai manger sa ferraille rouillée … je lui ferai boire l’huile noire qui reste dans les moteurs des ses ferrailles.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P181 « Notre recette était consistante … chacun de nous empocha sa part de butin et partit se reposer dans un coin.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P183 «  aujourd’hui j’ai tué un homme. Apparemment, il avait mon âge, ou peut-être un peu moins. Un jeune homme maigre, brun, avec des moustaches hérissées. Sur le moment, j’ai tiré sans hésiter … il était là planté au milieu de la route à nous attendre, un sabre entre les mains. Il nous a regardés un moment, impavide mais ne sachant pas vraiment comment nous affronter. Ses cheveux étaient collés par la saleté et emmêlés comme des vrilles  de vigne vierge. De loin il ressemblait à un désespéré qui demandait de l’aide … c’est sa gandoura gris cendré, qui lui descendait jusqu’aux genoux, couvrant un pantalon marron, </w:t>
            </w:r>
            <w:r w:rsidRPr="00006DC5">
              <w:rPr>
                <w:sz w:val="26"/>
                <w:szCs w:val="26"/>
              </w:rPr>
              <w:lastRenderedPageBreak/>
              <w:t>large et léger comme un pyjama qui a précipiter ma décision.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P186 « quand il a commencé à courir vers nous et à crier "Allahou Akbar", j’ai aussitôt enlevé le cran de sécurité et j’ai pensé à la petite Salima, que Dieu ait pitié de son âme ! J’ai eu la gorge serrée et mon corps entier a frissonné de rage et de colère. Alors j’ai tout de suite décidé de descendre de la  Land Rover et de vider mon chargeur sur ce sanglier. Tu m’as précédé, tu as tiré … si tu avais retardé ton tire … je l’aurai abattu à ta place.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P189 « Eh oui ! C’est l’économie de marché ! On s’enrichit très vite. J’aurais dû chômer un peu, et tenter ma chance dans le trabendo au lieu de me précipiter à m’engager dans le gendarmerie, surtout avec les islamistes qui se sont insurgés contre l’Etat qu’on est contraints, nous , de défendre même si on ne le porte pas forcément dans nos cœurs.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P191 « les fonctionnaires, en l’absence d’un maire, ont désertés la mairie, et personne ne s’en occupe. Peut-être la bâtisse est-elle hantée par des djinns maléfiques et quiconque participerait à sa réfection deviendrait le nouveau réceptacle d’un de ces djinns et serait bientôt habité que par des djinns et des esprits tourmentés errant sans but …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 P195 « (le chef gendarme parlant au père du chauffeur du bus volé et qui a été emmené pour enquête à Blida) – moi je  ne crois plus personne maintenant. Des hommes comme toi et moi sont entrain de tuer, d’égorger au nom de Dieu et du Coran. Ils engagent des enfants, les arment et les obligent à tuer froidement comme des monstres. Je ne peux plus aller  à la mosquée prier comme avant, car l’un de ces musulmans qui se prosternent humblement à mes côtés peut m’assassiner par traîtrise. Parce qu’on lui a fait croire que tous les gendarmes étaient des mécréants, des adeptes d’Ibliss.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P196 « -les assassins de Belkacem (jeune gendarme) et de ma belle-sœur Salima ne resteront pas impunis. Je les trouverais, dussent-il se cacher dans les yeux d’Ibliss.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P204 « En lui apprenant à tirer avec le pistolet, je lui ai pourtant répété plusieurs fois "Tu ne risque pas de te tromper, c’est le gendarme noir, avec des moustaches fines et une démarche de Cow-boy. C’est lui le véritable tyran, il </w:t>
            </w:r>
            <w:r w:rsidRPr="00006DC5">
              <w:rPr>
                <w:sz w:val="26"/>
                <w:szCs w:val="26"/>
              </w:rPr>
              <w:lastRenderedPageBreak/>
              <w:t>tuerait sa mère sans réfléchir. Et surtout ne t’avise pas de l’affronter de face, il est plus dangereux qu’un sanglier  blessé. Tire-lui dans le dos, vide le chargeur"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P212 « ce sanglier de Moh Lakhal, je le tuerai de mes propres mains. Abdenour s’est trompé de cible, mais c’est toujours un gendarme de moins. Ils sont tous pareil. Dés qu’ils mettent l’uniforme sue leurs épaules, ils se métamorphosent en Pharaon, s’octroyant un pouvoir sans limites pour asservir les pauvres gens, seulement les pauvres gens. Les riches eux personne ne les touche et les gendarmes les servent comme des chiens de chasse. Mais c’est fini tout ça ! Avec l’Etat islamique, toutes les injustices vont disparaître. Tous les hommes seront égaux comme les dent d’un peigne. Il  y aura du travail pour tous les hommes, car les femmes resteront à la maison. C’est ce que nous expliquent tout le temps El Afghani et Abou Saâd.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P213 « … ces derniers jours Yazid se prend pour un vrai chef, il nous cache beaucoup de choses. Avant l’arrivée des deux frères d’Alger, nos relations étaient amicales, il n’y avait pour ainsi dire pas de chef. Yazid nous demandais notre avis, à moi et à Bouchakour. Maintenant tout a changé. Il nous considère comme des djounouds, dont le seul rôle est consiste à exécuter les ordres, sans aucune réclamation possible. Comme au service militaire … mais là-bas il y avait des chefs qui écoutaient nos doléances. C’est vrai qu’on nous répétait souvent : exécution, puis réclamation. Mais on pouvait toujours réclamer après. Avec Yazid et ses crises de nerfs, la moindre protestation est perçue comme une tentative de lui prendre sa place de chef de groupe.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P223 « des voies (de terroristes) se firent entendre tous prés parmi les orangers. Les deux hommes (des gendarmes) se figèrent, comme s’ils avaient été soudain métamorphosés en statues par un Djinn maléfique. »</w:t>
            </w:r>
          </w:p>
        </w:tc>
      </w:tr>
      <w:tr w:rsidR="000C7F93" w:rsidRPr="00006DC5" w:rsidTr="003618B4">
        <w:trPr>
          <w:trHeight w:val="1391"/>
        </w:trPr>
        <w:tc>
          <w:tcPr>
            <w:tcW w:w="10988" w:type="dxa"/>
            <w:vAlign w:val="center"/>
          </w:tcPr>
          <w:p w:rsidR="000C7F93" w:rsidRPr="00006DC5" w:rsidRDefault="000C7F93" w:rsidP="003618B4">
            <w:pPr>
              <w:spacing w:line="360" w:lineRule="auto"/>
              <w:ind w:firstLine="709"/>
            </w:pPr>
            <w:r w:rsidRPr="00006DC5">
              <w:rPr>
                <w:sz w:val="26"/>
                <w:szCs w:val="26"/>
              </w:rPr>
              <w:t>P226 «  Il héla Moh Lakhal et lui fit part du changement dans le plan de l’attaque.</w:t>
            </w:r>
          </w:p>
          <w:p w:rsidR="000C7F93" w:rsidRPr="00006DC5" w:rsidRDefault="000C7F93" w:rsidP="003618B4">
            <w:pPr>
              <w:numPr>
                <w:ilvl w:val="0"/>
                <w:numId w:val="7"/>
              </w:numPr>
              <w:spacing w:line="360" w:lineRule="auto"/>
              <w:ind w:left="0" w:firstLine="709"/>
            </w:pPr>
            <w:r w:rsidRPr="00006DC5">
              <w:rPr>
                <w:sz w:val="26"/>
                <w:szCs w:val="26"/>
              </w:rPr>
              <w:t xml:space="preserve">les prendre vivants ! s’exclama celui-ci, presque à haute voix, mais ce sont des tueurs qu’il faut exterminer sans aucune pitié. Tu oublies qu’ils ont assassiné Belkacem et Safia ? </w:t>
            </w:r>
          </w:p>
          <w:p w:rsidR="000C7F93" w:rsidRPr="00006DC5" w:rsidRDefault="000C7F93" w:rsidP="003618B4">
            <w:pPr>
              <w:numPr>
                <w:ilvl w:val="0"/>
                <w:numId w:val="7"/>
              </w:numPr>
              <w:spacing w:line="360" w:lineRule="auto"/>
              <w:ind w:left="0" w:firstLine="709"/>
            </w:pPr>
            <w:r w:rsidRPr="00006DC5">
              <w:rPr>
                <w:sz w:val="26"/>
                <w:szCs w:val="26"/>
              </w:rPr>
              <w:t xml:space="preserve">je n’oublie rien … écoute-moi attentivement. Ce portail est leur seule </w:t>
            </w:r>
            <w:r w:rsidRPr="00006DC5">
              <w:rPr>
                <w:sz w:val="26"/>
                <w:szCs w:val="26"/>
              </w:rPr>
              <w:lastRenderedPageBreak/>
              <w:t>issue, ils sont faits comme des rats d’égout.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 xml:space="preserve">P229 « Il (Moh Lakhal) se pencha vers le blessé … le hissa de sa main libre, et proféra entre ses lèvres : - tu vas payer tout de suite, sale chien ! Il… sortit son pistolet, ajusta le canon sur le cou du prisonnier et tira trois coups successifs. »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P238 « Bouchakour dormait à la terrasse, d’un sommeil de chat, méfiant, se tenant sur ses gardes, ne quittant jamais son arme, comme s’il avait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xml:space="preserve"> d’être traîtreusement agressé.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P238 « … El Afghani. De son vrai nom, il s’appelait Ahmed Derridj et était originaire de Médéa. Avec sa barbe noire, broussailleuse, et ses cheveux plus noirs encore, coupés ras et laissant apparaître ses grandes oreilles, il avait une mine rebutante, inamicale qui n’encourageait guère les gens à l’approcher, malgré un sourire qu’il se complaisait à afficher fréquemment mais s’apparentait plus à une grimace forcée qu’à un sourire sincère et réconfortant. Au début, Karim fut impressionné par le savoir historique et religieux d’ El Afghani, puis, graduellement, en l’écoutant avec attention, s’aperçut qu’il récitait par cœur des textes appris et qu’il ne cessait de répéter sur un ton monotone, les yeux toujours semi-ouverts, te la tête baissée pour mieux les restituer. En discutant, il faisait plus appel à sa mémoire qu’à son intelligence. Pour lui tout était consigné dans le Coran et les Hadiths, te il suffisait de remettre ce savoir sur les rails de la mémoire pour tout comprendre. La vérité avait été énoncée une fois pour toutes et le musulman n’avait qu’a la prendre telle quelle était sans se poser de questions. Al Afghani avait des réponses toutes simples, claires et tranchantes.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P240 « … Il pensait jalousement que les deux hommes étaient entrain de se valoriser aux yeux du groupe. Peut-être l’un d’eux espérait-il lui ravir sa place d’émir ? Cette idée lui était intolérable. Il était prêt à éliminer n’importe quel concurrent, fût-il son frère. Il s’était intronisé lui-même émir en créant son propre groupe et il comptait le rester aussi longtemps que possible.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P241 « Boualem Rouabhi allait lui répondre, mais Ahmed Deeidj le reteint </w:t>
            </w:r>
            <w:r w:rsidRPr="00006DC5">
              <w:rPr>
                <w:sz w:val="26"/>
                <w:szCs w:val="26"/>
              </w:rPr>
              <w:lastRenderedPageBreak/>
              <w:t>par le bras en lui signifiant qu’il était plus sage de se taire, car Yazid était leur émir et qu’il était religieusement indécent de s’opposer aux propos d’un émir.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P242 «  Karim ne s’était pas encore remis du choc qui l’avait fortement ébranlé quand Yazid avait froidement égorgé le journaliste. Dans son for intérieur, il ressentait une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xml:space="preserve"> indescriptible vis-à-vis de Yazid. Il savait  maintenant, preuves irréfutables à l’appui que Yazid était un égorgeur sanguinaire.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P244 « les militants islamistes sortirent de la mosquée par petits groupes pour ne pas éveiller les soupçons de la police … Le lendemain, en se réveillant, la base, nombreuse et prête à tous les risques, attendit les ordres pour agir. Mais aucun ordre ne vint les orienter, ni leur tracer le chemin le plus court pour bâtir l’état islamique. Chaque groupe chercha désespéramment son émir. Ils restaient tous introuvables. C’est seulement les jours suivants, qu’on connut les détails de la souricière minutieuse préparée dans laquelle les émirs, courageux mais naïfs, s’étaient fait prendre, comme des sardines dans un filet de pêche.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P246 «  Yazid Lahrèche, assis à l’avant, fut saisi par une jalousie qui lui fit grincer les dents, en constatant que l’autre émir, assis au milieu, entre le chauffeur et lui, utilisant un talkie-walkie et parlait avec un interlocuteur lointain. Etait-ce un signe de suprématie?  Il voulait lui aussi en posséder un et dialoguer à distance. Mais avec qui ? Il fallait qu’il soit un Khalif avec une multitude d’émirs à ses ordres pour qu’il puisse utiliser abondamment ce merveilleux téléphoner portatif et sans fil. »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P247 « pour la plupart, les hommes étaient jeunes et il crispaient volontairement les traits de leurs visages afin les durcir et de paraître plus virils et plus menaçant.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 xml:space="preserve">P249 « vous avez entendu la réponse idiote qu’a proféré le gorille barbu. »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P250 « (brûler l’usine où travaille le père de Karim) Karim eu beaucoup de peine pour son père, sa mère, et ses frères et sœurs qui allaient dorénavant connaître des jours difficiles mais il garda la mauvaise nouvelle pour lui, de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xml:space="preserve"> qu’elle ne fut interprétée comme un désapprobation implicite de l’acte collectif. Même Abdelatif qui avait décidé après accord de son émir de rester avec eux </w:t>
            </w:r>
            <w:r w:rsidRPr="00006DC5">
              <w:rPr>
                <w:sz w:val="26"/>
                <w:szCs w:val="26"/>
              </w:rPr>
              <w:lastRenderedPageBreak/>
              <w:t>n’en su rien malgré sa présence permanente auprès de Karim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P255 « (Karim) c’est un pouvoir totalitaire qui a des yeux partout même dans les endroits les plus protégés. Mais, avec l’aide de Dieu et de ses djounouds, on le démolira, en le faisant dégringoler du haut de sa tour de Babel. Ces tyrans seront châtiés comme l’ont été tous les pharaons à travers l’histoire</w:t>
            </w:r>
            <w:r w:rsidR="00852315">
              <w:rPr>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sz w:val="26"/>
                <w:szCs w:val="26"/>
              </w:rPr>
              <w:fldChar w:fldCharType="end"/>
            </w:r>
            <w:r w:rsidRPr="00006DC5">
              <w:rPr>
                <w:sz w:val="26"/>
                <w:szCs w:val="26"/>
              </w:rPr>
              <w:t> ; un destin tragique, humiliant, qui restera gravé dans la mémoire des peuples. Et chaque peuple y puisera l’énergie et la force nécessaire pour se soulever contre les nouveaux pharaons.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P258 «  … mais on va se venger, on va leur faire goûter la géhenne avant l’heure … cette nuit on va retourner à Oued Romana et précisément à la cité ouest. Deux militaires sont en permission, ils sont arrivés ce week-end. On va leur trancher la gorge sur la place du village, et devant tous les habitants. On va leur montrer qui est le plus fort, nous ou ces Tarouts de gendarmes … quand nous sortons dans la nuit obscure, nous ne nous distinguons plus les uns des autres. Tous nos visages sont gravés et grimés de barbes broussailleuses et noires. En apparence, nous formons un seul homme multiplié à l’infini. Des soldats prêts à faire la guerre</w:t>
            </w:r>
            <w:r w:rsidR="00852315">
              <w:rPr>
                <w:sz w:val="26"/>
                <w:szCs w:val="26"/>
              </w:rPr>
              <w:fldChar w:fldCharType="begin"/>
            </w:r>
            <w:r>
              <w:instrText xml:space="preserve"> XE "</w:instrText>
            </w:r>
            <w:r w:rsidRPr="001544B6">
              <w:rPr>
                <w:rFonts w:ascii="Calibri" w:hAnsi="Calibri"/>
                <w:color w:val="000000"/>
                <w:sz w:val="22"/>
                <w:szCs w:val="22"/>
              </w:rPr>
              <w:instrText>guerre</w:instrText>
            </w:r>
            <w:r>
              <w:instrText xml:space="preserve">" </w:instrText>
            </w:r>
            <w:r w:rsidR="00852315">
              <w:rPr>
                <w:sz w:val="26"/>
                <w:szCs w:val="26"/>
              </w:rPr>
              <w:fldChar w:fldCharType="end"/>
            </w:r>
            <w:r w:rsidRPr="00006DC5">
              <w:rPr>
                <w:sz w:val="26"/>
                <w:szCs w:val="26"/>
              </w:rPr>
              <w:t xml:space="preserve"> contre le monde entier.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P260 « je n’y suis pas retourné depuis la nuit fatale. Combien de jours ce sont écoulés depuis cette nuit ? Impossible de savoir exactement ! D’ailleurs je ne compte plus, ni les jours ni les nuits. Je ne sais même plus quel mois nous sommes ! Ca n’a plus la même importance qu’avant. Nos jours se ressemblent tellement qu’on arrive plus à les identifier. Un seul moment m’obsède continuellement. Je le guète avec fébrilité, et je sais qu’il est là tout prés, qu’il ne tardera pas à me happer en un seul souffle, avec la force et la rapidité d’un éclair. Je ne l’attends pas, je le souhaite du plus profond de mon être, à chaque instant pensant l’avaler avec chaque bouffée d’air que je respire. Je suis serein et confiant.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P261 « avant de sortir du refuge, El Afghani a fait un long discours sur l’histoire</w:t>
            </w:r>
            <w:r w:rsidR="00852315">
              <w:rPr>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sz w:val="26"/>
                <w:szCs w:val="26"/>
              </w:rPr>
              <w:fldChar w:fldCharType="end"/>
            </w:r>
            <w:r w:rsidRPr="00006DC5">
              <w:rPr>
                <w:sz w:val="26"/>
                <w:szCs w:val="26"/>
              </w:rPr>
              <w:t xml:space="preserve"> des conquêtes musulmane du temps du prophète, que le salut de Dieu soit sur lui. Nous sommes les conquérants d’un nouveau monde, un monde qui sera plein d’harmonie et de justice alors qu’il a été plein jusque là de violence et </w:t>
            </w:r>
            <w:r w:rsidRPr="00006DC5">
              <w:rPr>
                <w:sz w:val="26"/>
                <w:szCs w:val="26"/>
              </w:rPr>
              <w:lastRenderedPageBreak/>
              <w:t>d’oppression.  Ce discours a chassé le doute, a instauré une confiance aveugle et nous a insufflé une vitalité et une jeunesse auxquels rien ne peut résister. Allah est avec nous. Il plane au dessus de nos têtes. Nous sommes les djounouds de la miséricorde. Ce sont les anges qui guides notre bras et qui oriente nos balles et nos sabres. Nous marchons fermement, les torses gonflés de fiertés et de victoire sans chercher à amoindrir  le bruit de nos pas et de nos voix.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P262 « j’ai un frémissement au cœur : je retourne chez moi après une longue absence. Je dois être fort, dur comme la pierre. Les sentiments, les scrupules et les états d’âmes doivent être effacés de mon esprit. Maintenant rien ne peut troubler mon âme, elle est esclave et complètement soumise. Je vide ma mémoire, je ne connais personne, je n’ai pitié de personne.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P263 « une forte envie de voir ma mère m’obsède tout d’un coup. Non, ce n’est pas le moment de faiblir, de capituler devant de bas sentiments. Je n’ai plus de famille ou, plus exactement j’ai échangé mon ancienne famille contre une nouvelle, la vraie, celle des humbles serviteurs de Dieu. Je dois couper tout lien avec le monde de la djahilia, ne plus y penser. J’appartiens à la djamaà islamia, la nouvelle famille, celle qui va régner éternellement dans ce monde et dans celui de l’au-delà. Maintenant, j’ai immigré comme les anciens, je n’ai plus ni le droit ni le désir de retourner en arrière. Mon esprit se vide, je n’ai plus de mère, ni de père, ni de frère. Je viens de naître, je n’ai pas de mémoire, pas de nostalgie, exactement comme Bouchakour. Je reprends ma course, en exhortant mes hommes à faire de même. Moi aussi je suis un petit émir. Je commande un groupe je me sens de taille à incarner l’image d’un grand calif. D’ailleurs Yazid commence à m’agacer avec son attitude hautaine, son arrogance et surtout son ignorance du livre sacré. Un émir doit réunir en lui les attitudes physiques d’un guerrier mais aussi le savoir omnipotent d’un Fakih. Je vais y penser profondément et je trouverai le moyen d’y arriver. »</w:t>
            </w:r>
          </w:p>
        </w:tc>
      </w:tr>
      <w:tr w:rsidR="000C7F93" w:rsidRPr="00006DC5" w:rsidTr="003618B4">
        <w:trPr>
          <w:trHeight w:val="1107"/>
        </w:trPr>
        <w:tc>
          <w:tcPr>
            <w:tcW w:w="10988" w:type="dxa"/>
            <w:vAlign w:val="center"/>
          </w:tcPr>
          <w:p w:rsidR="000C7F93" w:rsidRPr="00006DC5" w:rsidRDefault="000C7F93" w:rsidP="003618B4">
            <w:pPr>
              <w:spacing w:line="360" w:lineRule="auto"/>
              <w:ind w:firstLine="709"/>
            </w:pPr>
            <w:r w:rsidRPr="00006DC5">
              <w:rPr>
                <w:sz w:val="26"/>
                <w:szCs w:val="26"/>
              </w:rPr>
              <w:t xml:space="preserve">P265 « - non, je ne te connais pas, je ne connais pas ton fils … dis-je d’une voix confiante. </w:t>
            </w:r>
          </w:p>
          <w:p w:rsidR="000C7F93" w:rsidRPr="00006DC5" w:rsidRDefault="000C7F93" w:rsidP="003618B4">
            <w:pPr>
              <w:spacing w:line="360" w:lineRule="auto"/>
              <w:ind w:firstLine="709"/>
            </w:pPr>
            <w:r w:rsidRPr="00006DC5">
              <w:rPr>
                <w:sz w:val="26"/>
                <w:szCs w:val="26"/>
              </w:rPr>
              <w:t xml:space="preserve">Ce n’est pas le moment de fléchir. Je n’ai pas de mémoire, pas de passé. Ces visages me sont étrangers, ils appartiennent au monde de la djahilia, un </w:t>
            </w:r>
            <w:r w:rsidRPr="00006DC5">
              <w:rPr>
                <w:sz w:val="26"/>
                <w:szCs w:val="26"/>
              </w:rPr>
              <w:lastRenderedPageBreak/>
              <w:t>monde voué à l’enfer, un monde qui doit disparaître, englouti pas des flammes ardentes.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lastRenderedPageBreak/>
              <w:t>P265 « pour mériter la place d’émir, il faut agir, prendre des décision tranchantes, ne pas se laisser devancer par des novices, surtout ne jamais hésiter. Car l’hésitation est synonyme de faiblesse, de manque de confiance en soi, d’absence de foi. Alors j’agis et vite.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P266 « je n’ai plus de mémoire, je ne me souviens de rien.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P267 « d’un geste brusque, il tranche la gorge du garçon. Je détourne mon regard. »</w:t>
            </w:r>
          </w:p>
        </w:tc>
      </w:tr>
      <w:tr w:rsidR="000C7F93" w:rsidRPr="00006DC5" w:rsidTr="003618B4">
        <w:trPr>
          <w:trHeight w:val="1930"/>
        </w:trPr>
        <w:tc>
          <w:tcPr>
            <w:tcW w:w="10988" w:type="dxa"/>
            <w:vAlign w:val="center"/>
          </w:tcPr>
          <w:p w:rsidR="000C7F93" w:rsidRPr="00006DC5" w:rsidRDefault="000C7F93" w:rsidP="003618B4">
            <w:pPr>
              <w:spacing w:line="360" w:lineRule="auto"/>
              <w:ind w:firstLine="709"/>
            </w:pPr>
            <w:r w:rsidRPr="00006DC5">
              <w:rPr>
                <w:sz w:val="26"/>
                <w:szCs w:val="26"/>
              </w:rPr>
              <w:t xml:space="preserve">P268 « c’est un monstre ! On n’égorge pas des enfants… qu’est-ce qui t’a pris de tirer sur le pauvre homme ? Je croyais que c’était une simple menace ! je suis d’accord pour tuer le militaire, mais pas ses parents. Nous sommes les soldats d’une cause divine, non des assassins. </w:t>
            </w:r>
          </w:p>
          <w:p w:rsidR="000C7F93" w:rsidRPr="00006DC5" w:rsidRDefault="000C7F93" w:rsidP="003618B4">
            <w:pPr>
              <w:spacing w:line="360" w:lineRule="auto"/>
              <w:ind w:firstLine="709"/>
            </w:pPr>
            <w:r w:rsidRPr="00006DC5">
              <w:rPr>
                <w:sz w:val="26"/>
                <w:szCs w:val="26"/>
              </w:rPr>
              <w:t>Yazid a ordonné de tirer et j’ai tiré, j’ai obéit à notre émir. Je lui dois obéissance et respect. Je n’ai pas le temps de m’appesantir sur la justesse de mes actes. Agir avant, penser ensuite, ou plutôt agir seulement et ne plus penser du tout. De cette façon, les remords ne nous assaillent plus. D’ailleurs, on agit selon la volonté de Dieu, tout est écrit dans le registre céleste, et chacun ne vit que ce qui lui est prescrit le jour de sa naissance. »</w:t>
            </w:r>
          </w:p>
        </w:tc>
      </w:tr>
      <w:tr w:rsidR="000C7F93" w:rsidRPr="00006DC5" w:rsidTr="003618B4">
        <w:trPr>
          <w:trHeight w:val="559"/>
        </w:trPr>
        <w:tc>
          <w:tcPr>
            <w:tcW w:w="10988" w:type="dxa"/>
            <w:vAlign w:val="center"/>
          </w:tcPr>
          <w:p w:rsidR="000C7F93" w:rsidRPr="00006DC5" w:rsidRDefault="000C7F93" w:rsidP="003618B4">
            <w:pPr>
              <w:spacing w:line="360" w:lineRule="auto"/>
              <w:ind w:firstLine="709"/>
            </w:pPr>
            <w:r w:rsidRPr="00006DC5">
              <w:rPr>
                <w:sz w:val="26"/>
                <w:szCs w:val="26"/>
              </w:rPr>
              <w:t xml:space="preserve">P269 « - laisse moi me rapprocher d’Allah  en égorgeant ce mécréant dit-il de sa voix sonore </w:t>
            </w:r>
          </w:p>
          <w:p w:rsidR="000C7F93" w:rsidRPr="00006DC5" w:rsidRDefault="000C7F93" w:rsidP="003618B4">
            <w:pPr>
              <w:numPr>
                <w:ilvl w:val="0"/>
                <w:numId w:val="7"/>
              </w:numPr>
              <w:spacing w:line="360" w:lineRule="auto"/>
              <w:ind w:left="0" w:firstLine="709"/>
            </w:pPr>
            <w:r w:rsidRPr="00006DC5">
              <w:rPr>
                <w:sz w:val="26"/>
                <w:szCs w:val="26"/>
              </w:rPr>
              <w:t>qu’Allah  accepte ton offrande, lui répond Yazid. N’oublie pas d’invoquer mon nom avec le tient.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P270 « je te nomme mon premier adjoint. Tu as acquis ton grade en agissant comme un authentique moudjahid.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P270 «  sans dire un mot j’emboîte le pas de mon émir suivi aussitôt par Abdellatif. Je suis content de cette promotion que j’ai gagné haut la main. J’intègre convenablement et entièrement ma nouvelle famille. Je franchis la frontière du nouveau monde, laissant derrière moi djahilia que je dois combattre jusqu’à l’effacer de la surface de la terre. »</w:t>
            </w:r>
          </w:p>
        </w:tc>
      </w:tr>
      <w:tr w:rsidR="000C7F93" w:rsidRPr="00006DC5" w:rsidTr="003618B4">
        <w:trPr>
          <w:trHeight w:val="559"/>
        </w:trPr>
        <w:tc>
          <w:tcPr>
            <w:tcW w:w="10988" w:type="dxa"/>
            <w:vAlign w:val="center"/>
          </w:tcPr>
          <w:p w:rsidR="000C7F93" w:rsidRPr="00006DC5" w:rsidRDefault="000C7F93" w:rsidP="003618B4">
            <w:pPr>
              <w:tabs>
                <w:tab w:val="num" w:pos="480"/>
              </w:tabs>
              <w:spacing w:line="360" w:lineRule="auto"/>
              <w:ind w:firstLine="709"/>
              <w:jc w:val="center"/>
            </w:pPr>
            <w:r w:rsidRPr="00006DC5">
              <w:rPr>
                <w:sz w:val="26"/>
                <w:szCs w:val="26"/>
              </w:rPr>
              <w:lastRenderedPageBreak/>
              <w:t>IV</w:t>
            </w:r>
          </w:p>
          <w:p w:rsidR="000C7F93" w:rsidRPr="00006DC5" w:rsidRDefault="000C7F93" w:rsidP="003618B4">
            <w:pPr>
              <w:tabs>
                <w:tab w:val="num" w:pos="480"/>
              </w:tabs>
              <w:spacing w:line="360" w:lineRule="auto"/>
              <w:ind w:firstLine="709"/>
              <w:jc w:val="center"/>
            </w:pPr>
            <w:r w:rsidRPr="00006DC5">
              <w:rPr>
                <w:sz w:val="26"/>
                <w:szCs w:val="26"/>
              </w:rPr>
              <w:t>Salim Mérimèche « Algérie</w:t>
            </w:r>
            <w:r w:rsidR="00852315">
              <w:rPr>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sz w:val="26"/>
                <w:szCs w:val="26"/>
              </w:rPr>
              <w:fldChar w:fldCharType="end"/>
            </w:r>
            <w:r w:rsidRPr="00006DC5">
              <w:rPr>
                <w:sz w:val="26"/>
                <w:szCs w:val="26"/>
              </w:rPr>
              <w:t xml:space="preserve">, l’absurde au quotidien » Alger, édition El Ikhtilef, avril 2001                               p140 </w:t>
            </w:r>
          </w:p>
          <w:p w:rsidR="000C7F93" w:rsidRPr="00006DC5" w:rsidRDefault="000C7F93" w:rsidP="003618B4">
            <w:pPr>
              <w:spacing w:line="360" w:lineRule="auto"/>
              <w:ind w:firstLine="709"/>
              <w:jc w:val="center"/>
            </w:pPr>
            <w:r w:rsidRPr="00006DC5">
              <w:rPr>
                <w:sz w:val="26"/>
                <w:szCs w:val="26"/>
              </w:rPr>
              <w:t>Représentations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P07 « ils sont propres, et, ont l’air de garçons bien élevés. Ils sont habillés de pantalons et de vestes en « jeans » et portent à leurs pieds des chaussures de sport « Nastases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P07 «  ils sortent des cigarettes « Marlboro » et fument silencieusement.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P16 « les hommes en chaussures « Nastases » étaient rompus à ce genre de discours, ils savaient si bien concocter les versets du coran avec les hadiths du prophète en conjuguant au présent tout ce qui s’était dit pour des situations particulières à l’époque.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P17 « sur ces dires, ils quittèrent le groupe et disparurent dans les ténèbres de la nuit comme ils étaient venus.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P19 «  leur chef est un truand recherché par les services de sécurité, après avoir assassiné une de ses filles  quand il était proxénète. »</w:t>
            </w:r>
          </w:p>
        </w:tc>
      </w:tr>
      <w:tr w:rsidR="000C7F93" w:rsidRPr="00006DC5" w:rsidTr="003618B4">
        <w:tc>
          <w:tcPr>
            <w:tcW w:w="10988" w:type="dxa"/>
            <w:vAlign w:val="center"/>
          </w:tcPr>
          <w:p w:rsidR="000C7F93" w:rsidRPr="00006DC5" w:rsidRDefault="000C7F93" w:rsidP="003618B4">
            <w:pPr>
              <w:spacing w:line="360" w:lineRule="auto"/>
              <w:ind w:firstLine="709"/>
            </w:pPr>
            <w:r w:rsidRPr="00006DC5">
              <w:rPr>
                <w:sz w:val="26"/>
                <w:szCs w:val="26"/>
              </w:rPr>
              <w:t>P27 « dans les montagnes qui surplombent la plaine de la Mitidja, un groupe de jeunes se prépare, ils sont devenu des oiseaux de la nuit qui ne se sentent bien qu’au cœur des ténèbres. Ils ne deviennent hommes que la nuit. »</w:t>
            </w:r>
          </w:p>
        </w:tc>
      </w:tr>
    </w:tbl>
    <w:p w:rsidR="000C7F93" w:rsidRPr="00006DC5" w:rsidRDefault="000C7F93" w:rsidP="000C7F93">
      <w:pPr>
        <w:spacing w:before="100" w:beforeAutospacing="1" w:line="360" w:lineRule="auto"/>
        <w:ind w:firstLine="709"/>
        <w:rPr>
          <w:sz w:val="26"/>
          <w:szCs w:val="26"/>
        </w:rPr>
      </w:pPr>
    </w:p>
    <w:tbl>
      <w:tblPr>
        <w:tblW w:w="5000" w:type="pct"/>
        <w:tblLook w:val="01E0"/>
      </w:tblPr>
      <w:tblGrid>
        <w:gridCol w:w="8719"/>
      </w:tblGrid>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 xml:space="preserve">P28 « les jeunes, ont les pupilles de leurs yeux dilatées, elles se sont depuis longtemps adaptés aux ténèbres. Ils suivent leur émir qui ouvre la marche. Des loups derrière le chef de la meute. Des loups que l’appel du sang fait marcher. A bien observer ces vampires de la nuit, on se rendrait compte que leur jeunesse est quelquefois leur maladresse ne les classe nullement au rang des criminelles. Si ce n’était leurs armes on les aurait pris pour des scout ! … ils marchent silencieusement, chacun parlant avec sa conscience. Ils se dirigent vers un douar en contrebas de leur tanière. Ils vont tuer un ancien moujahid. … durant toute cette période l’émir ruminait sa rage et sa rancœur. Tout en ouvrant la marche, il fulminait en son for intérieur. Enfin ! il la tenait sa vengeance. Il ne </w:t>
            </w:r>
            <w:r w:rsidRPr="00006DC5">
              <w:rPr>
                <w:sz w:val="26"/>
                <w:szCs w:val="26"/>
              </w:rPr>
              <w:lastRenderedPageBreak/>
              <w:t>marchait plus, il volait. Il la tenait sa vengeance une vengeance, qui avait grandi avec lui. Une vengeance à laquelle depuis son enfance il rêvait. Combien de fois avait-il imaginé tenir l’ancien entre ses mains et l’égorger avec le plus grand des plaisirs ? … il avait vécu la tête baissée, n’osant regarder ses semblables dans les yeux. Oui, son père avait été un harki qui avait collaboré avec les soldats des forces coloniales.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lastRenderedPageBreak/>
              <w:t>P29 « il était fils du harki. Depuis, il cultivait en son for intérieur une haine viscérale contre tout ce qui avait trait à la révolution, aux chouhada … il était l’un des premiers qui avaient rejoins les rangs des hordes criminelles et il s’était retrouvé émir par sa haine plus grande que celle des autres et ses crimes étaient des plus atroces. Il n’avait nul pitié, il égorgeait, torturait sans état d’âme. A chaque cri de mourant, il lui semblait pouvoir étouffer les cris de son père qui avait résonné des années durant dans sa tête. Tout le sang des algériens ne pouvait assouvir sa haine.  Mais aujourd’hui c’était autre chose, il était redevenu comme son père. Il était craint et respecté par tout le monde. Il semait la terreur sur des dizaines, voir des centaines de kilomètres à la ronde.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P30 « le djihad, il l’interprétait comme il l’entendait. Son Dieu à lui n’était pas celui des autres. Son Dieu à lui, aimait le sang, les cris et les orphelins.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P31 « l’émir et ses hommes ne s’attendait pas à une telle résistance, ils s’étaient habitués à attaquer un nombre de gens sans défense ou par traitrise. »</w:t>
            </w:r>
          </w:p>
        </w:tc>
      </w:tr>
      <w:tr w:rsidR="000C7F93" w:rsidRPr="00006DC5" w:rsidTr="003618B4">
        <w:trPr>
          <w:trHeight w:val="833"/>
        </w:trPr>
        <w:tc>
          <w:tcPr>
            <w:tcW w:w="8719" w:type="dxa"/>
            <w:vAlign w:val="center"/>
          </w:tcPr>
          <w:p w:rsidR="000C7F93" w:rsidRPr="00006DC5" w:rsidRDefault="000C7F93" w:rsidP="003618B4">
            <w:pPr>
              <w:spacing w:before="100" w:beforeAutospacing="1" w:line="360" w:lineRule="auto"/>
              <w:ind w:firstLine="709"/>
            </w:pPr>
            <w:r w:rsidRPr="00006DC5">
              <w:rPr>
                <w:sz w:val="26"/>
                <w:szCs w:val="26"/>
              </w:rPr>
              <w:t>P31 «  - le voila, l’ancien moudjahid, ce taghout. C’est celui-ci et ses semblables qui ont mené à la ruine le pays, ils ont tout pris, ils ont tout volé… l’émir sortit son énorme couteau et coupa les oreilles de l’ancien.</w:t>
            </w:r>
          </w:p>
          <w:p w:rsidR="000C7F93" w:rsidRPr="00006DC5" w:rsidRDefault="000C7F93" w:rsidP="003618B4">
            <w:pPr>
              <w:numPr>
                <w:ilvl w:val="0"/>
                <w:numId w:val="7"/>
              </w:numPr>
              <w:spacing w:before="100" w:beforeAutospacing="1" w:line="360" w:lineRule="auto"/>
              <w:ind w:left="0" w:firstLine="709"/>
            </w:pPr>
            <w:r w:rsidRPr="00006DC5">
              <w:rPr>
                <w:sz w:val="26"/>
                <w:szCs w:val="26"/>
              </w:rPr>
              <w:t>ce n’est que le début. Sa voix était devenue hystérique.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P37 « il (un journaliste) revoit les tueurs l’aborder, le PMAK braqué sur lui. Il sortait de sa cage d’escalier. Il n’avait remarqué que les yeux de celui qui allait l’abattre. Des yeux bridés par la concentration et pleins de haine. »</w:t>
            </w:r>
          </w:p>
        </w:tc>
      </w:tr>
      <w:tr w:rsidR="000C7F93" w:rsidRPr="00006DC5" w:rsidTr="003618B4">
        <w:trPr>
          <w:trHeight w:val="1381"/>
        </w:trPr>
        <w:tc>
          <w:tcPr>
            <w:tcW w:w="8719" w:type="dxa"/>
            <w:vAlign w:val="center"/>
          </w:tcPr>
          <w:p w:rsidR="000C7F93" w:rsidRPr="00006DC5" w:rsidRDefault="000C7F93" w:rsidP="003618B4">
            <w:pPr>
              <w:spacing w:before="100" w:beforeAutospacing="1" w:line="360" w:lineRule="auto"/>
              <w:ind w:firstLine="709"/>
            </w:pPr>
            <w:r w:rsidRPr="00006DC5">
              <w:rPr>
                <w:sz w:val="26"/>
                <w:szCs w:val="26"/>
              </w:rPr>
              <w:t xml:space="preserve">P42 « son voisin, un homme assez fort à la barbe fourni engagea avec lui la discussion. Il ne parlait que de Dieu, du prophète Mohammed (que le salut et la bénédiction soient sur lui) et du coran. Puis, changeant de conversation, il lui </w:t>
            </w:r>
            <w:r w:rsidRPr="00006DC5">
              <w:rPr>
                <w:sz w:val="26"/>
                <w:szCs w:val="26"/>
              </w:rPr>
              <w:lastRenderedPageBreak/>
              <w:t xml:space="preserve">dit brutalement : </w:t>
            </w:r>
          </w:p>
          <w:p w:rsidR="000C7F93" w:rsidRPr="00006DC5" w:rsidRDefault="000C7F93" w:rsidP="003618B4">
            <w:pPr>
              <w:numPr>
                <w:ilvl w:val="0"/>
                <w:numId w:val="7"/>
              </w:numPr>
              <w:spacing w:before="100" w:beforeAutospacing="1" w:line="360" w:lineRule="auto"/>
              <w:ind w:left="0" w:firstLine="709"/>
            </w:pPr>
            <w:r w:rsidRPr="00006DC5">
              <w:rPr>
                <w:sz w:val="26"/>
                <w:szCs w:val="26"/>
              </w:rPr>
              <w:t>j’ai tué un journaliste et je n’ai été condamné qu’à deux ans de prison. Le juge n’a pu prouver ma culpabilité. Dieu est avec moi. J’ai abattu un taghout, un suppôt du diable.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lastRenderedPageBreak/>
              <w:t>P56 « la fille du boulanger a été retrouvée ce matin égorgée ? … sa fille a été demandée en mariage par un gendarme ? L’émir lui avait envoyé une femme, lui demandant d’annuler ce mariage. Mais cette dernière n’a rien voulue savoir. L’amour de nos jours, n’arrête plus personne. Voilà pourquoi on l’a égorgé.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P56 «  la femme d’un policier ; l’émir lui avait demandé de divorcer de son mari. Elle n’a pas pu le faire, elle a huit gosses avec lui. Et bien ! On l’a tué pour cela. Ces deux garçons aînés se sont engagés dans la police aujourd’hui pour venger le sang de leur mère.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P59 « et puis il y eut la nébuleuse, la grève, la dissolution du parti, les rêves effondrés et les espoirs partis. Il revenait à sa dimension initiale. Les criminels commencèrent leur abjecte besogne ; lui, imbu de son savoir et de son influence, était sollicité pour les « fetwa ». il ne se gênait pas,  il fut désigné émir et, contrairement à sa nature, une sauvagerie insoupçonnée sortie de ses ordres. Il était le plus cruel, jamais la religion ne fut à l’origine de tant d’atrocités.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P62 « quand nous aurons le pouvoir, il faudra que le peuple nous obéisse au doigt et à l’œil. Il doit vivre avec cette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xml:space="preserve"> pour que l’islam puisse être appliqué à la lettre. Nous préparons dés maintenant la population à obéir. Nous n’aurons plus besoin des tribunaux. Un imam et une mosquée suffiront à rendre la justice.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P63 « en plus, la terreur va faire fuir tous ces algériens occidentalisé, tous ces francophones, tous ces communistes ; nous aurons des têtes en moins à couper, de cette manière le peuple sera purifié. Pour ce qui est des kidnappings des jeunes filles, nous les destinons à des mariages de moutâa à nous moujahidin. Tu sais bien qu’à un moujahid tout est permis.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P67 «  Qu’importe les menaces des hordes criminelles, la chaleur a vaincu la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xml:space="preserve">… la peur a ses limites, elle aussi a ses barrières. A force d’avoir très peur. </w:t>
            </w:r>
            <w:r w:rsidRPr="00006DC5">
              <w:rPr>
                <w:sz w:val="26"/>
                <w:szCs w:val="26"/>
              </w:rPr>
              <w:lastRenderedPageBreak/>
              <w:t>On finit par avoir du courage, car le courage vient après la peur. … les criminelles à force de menaces et de terreur ont ensemencé le courage à effet inverse de l’effet escompté. Ni les têtes sans corps, ni les corps affreusement mutilés, ni les exécutions arbitraires, ni les viols, ni les vols, ni les mensonges n’ont réussi à tapir les Algérois. … Les criminels auraient dû, avant d’entreprendre leurs atrocités, connaître le fond de l’âme de l’Algérie</w:t>
            </w:r>
            <w:r w:rsidR="00852315">
              <w:rPr>
                <w:sz w:val="26"/>
                <w:szCs w:val="26"/>
              </w:rPr>
              <w:fldChar w:fldCharType="begin"/>
            </w:r>
            <w:r>
              <w:instrText xml:space="preserve"> XE "</w:instrText>
            </w:r>
            <w:r w:rsidRPr="001544B6">
              <w:rPr>
                <w:rFonts w:ascii="Calibri" w:hAnsi="Calibri"/>
                <w:color w:val="000000"/>
                <w:sz w:val="22"/>
                <w:szCs w:val="22"/>
              </w:rPr>
              <w:instrText>Algérie</w:instrText>
            </w:r>
            <w:r>
              <w:instrText xml:space="preserve">" </w:instrText>
            </w:r>
            <w:r w:rsidR="00852315">
              <w:rPr>
                <w:sz w:val="26"/>
                <w:szCs w:val="26"/>
              </w:rPr>
              <w:fldChar w:fldCharType="end"/>
            </w:r>
            <w:r w:rsidRPr="00006DC5">
              <w:rPr>
                <w:sz w:val="26"/>
                <w:szCs w:val="26"/>
              </w:rPr>
              <w:t xml:space="preserve"> et sa personnalité. L’ignorance, armée de fusils à canons sciés brandissant l’emblème de l’Islam souillé du sang des innocents ne parviendra jamais à assujettir ce peuple fier.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lastRenderedPageBreak/>
              <w:t>P83 « -Tu ne dois pas ignorer que nos "moudjahidin" dans la montagne ont besoins d’armes, de médicaments, de nourritures, tout cela, c’est à nous de le préparer, nous autres qui sommes restés dans le confort de nos appartements. Comment voudrais-tu que demain on puisse te reconnaître le titre d’élément à Dawla si tu ne participes pas à son avènement ? … D’ailleurs, il y a plein de personnes qui donnent de l’argent, qui recueillent les différents renseignements, qui constituent des caches quelques fois dans leurs propres maisons pour abriter ces soldats de "Dieu". »</w:t>
            </w:r>
          </w:p>
        </w:tc>
      </w:tr>
      <w:tr w:rsidR="000C7F93" w:rsidRPr="00006DC5" w:rsidTr="003618B4">
        <w:trPr>
          <w:trHeight w:val="1930"/>
        </w:trPr>
        <w:tc>
          <w:tcPr>
            <w:tcW w:w="8719" w:type="dxa"/>
            <w:vAlign w:val="center"/>
          </w:tcPr>
          <w:p w:rsidR="000C7F93" w:rsidRPr="00006DC5" w:rsidRDefault="000C7F93" w:rsidP="003618B4">
            <w:pPr>
              <w:spacing w:before="100" w:beforeAutospacing="1" w:line="360" w:lineRule="auto"/>
              <w:ind w:firstLine="709"/>
            </w:pPr>
            <w:r w:rsidRPr="00006DC5">
              <w:rPr>
                <w:sz w:val="26"/>
                <w:szCs w:val="26"/>
              </w:rPr>
              <w:t xml:space="preserve">P86 « Pendant une seconde, il regarda le jeune homme d’une manière hautaine, car il avait en son for intérieur, une sainte horreur des intellectuels. Il avait nourri envers eux, un immense complexe qui s’était extraverti en une haine viscérale envers tout être humain ayant fait des études supérieures. Lui qui avait été très tôt exclu de l’école, il avait sa vengeance. L’ingénieur avait été vaincu par son stratagème. </w:t>
            </w:r>
          </w:p>
          <w:p w:rsidR="000C7F93" w:rsidRPr="00006DC5" w:rsidRDefault="000C7F93" w:rsidP="003618B4">
            <w:pPr>
              <w:spacing w:before="100" w:beforeAutospacing="1" w:line="360" w:lineRule="auto"/>
              <w:ind w:firstLine="709"/>
            </w:pPr>
            <w:r w:rsidRPr="00006DC5">
              <w:rPr>
                <w:sz w:val="26"/>
                <w:szCs w:val="26"/>
              </w:rPr>
              <w:t>Il l’avait sa vengeance contre tous ces lycées, toutes ces universités, qu’il n’avait pas connu, contre tous les enseignants, médecins, avocats etc. … l’Afghan était tous transformé. Il n’était plus l’homme affable qui l’accompagnait de temps en temps à la mosquée, mais un diable en barbe, prêt à tous les dépassements.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 xml:space="preserve">P87 « Les deux robots commencèrent à manifester leur impatience, en s’adressant au barbu l’un d’entre eux dit : - Alors quoi, il vient avec nous ou nous </w:t>
            </w:r>
            <w:r w:rsidRPr="00006DC5">
              <w:rPr>
                <w:sz w:val="26"/>
                <w:szCs w:val="26"/>
              </w:rPr>
              <w:lastRenderedPageBreak/>
              <w:t>le liquidons ?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jc w:val="center"/>
            </w:pPr>
            <w:r w:rsidRPr="00006DC5">
              <w:rPr>
                <w:sz w:val="26"/>
                <w:szCs w:val="26"/>
              </w:rPr>
              <w:lastRenderedPageBreak/>
              <w:t>V</w:t>
            </w:r>
          </w:p>
          <w:p w:rsidR="000C7F93" w:rsidRPr="00006DC5" w:rsidRDefault="000C7F93" w:rsidP="003618B4">
            <w:pPr>
              <w:spacing w:before="100" w:beforeAutospacing="1" w:line="360" w:lineRule="auto"/>
              <w:ind w:firstLine="709"/>
              <w:jc w:val="center"/>
            </w:pPr>
            <w:r w:rsidRPr="00006DC5">
              <w:rPr>
                <w:sz w:val="26"/>
                <w:szCs w:val="26"/>
              </w:rPr>
              <w:t>Areski Mellal « </w:t>
            </w:r>
            <w:r w:rsidRPr="0003036C">
              <w:rPr>
                <w:i/>
                <w:sz w:val="26"/>
                <w:szCs w:val="26"/>
              </w:rPr>
              <w:t xml:space="preserve">Maintenant, ils peuvent venir </w:t>
            </w:r>
            <w:r w:rsidRPr="00006DC5">
              <w:rPr>
                <w:sz w:val="26"/>
                <w:szCs w:val="26"/>
              </w:rPr>
              <w:t>» Alger edition Barzakh, septembre 2000                                         160 pages</w:t>
            </w:r>
          </w:p>
          <w:p w:rsidR="000C7F93" w:rsidRPr="00006DC5" w:rsidRDefault="000C7F93" w:rsidP="003618B4">
            <w:pPr>
              <w:spacing w:before="100" w:beforeAutospacing="1" w:line="360" w:lineRule="auto"/>
              <w:ind w:firstLine="709"/>
              <w:jc w:val="center"/>
            </w:pPr>
            <w:r w:rsidRPr="00006DC5">
              <w:rPr>
                <w:sz w:val="26"/>
                <w:szCs w:val="26"/>
              </w:rPr>
              <w:t>Représentation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P16  « j’ai enchaîné sur le lexique des barbus : layadjouz, kafer, djihad, hidjab, taghout, fetwa, dawla islamia … autrefois tout était politisé, aujourd’hui tout est islamisé…les mosquées débordent, on prie dans la rue. On bloque la circulation, les barbus font le service d’ordre. Un jour en voiture, j’ai voulu traverser un quartier bouclé par les barbus. Un milicien m’a intimé l’ordre de retourner en arrière. Scandalisé, je suis allé me plaindre à un motard garé  à proximité : « va te plaindre au président, c’est lui qui veut ça.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P17 « dans les mosquées, les prêches tournent à l’appel au djihad contre l’état devenu taghout, un pouvoir tyrannique qui n’applique pas la charia.</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P37 « ANTAR ZOUBIR » (titre) (allusion dans ce passage au héro et sa compagne qui sauvent de la mort Antar Zoubir qui est diabétique. Il a été laissé gisant par terre par des islamistes car ils étaient pressés d’aller prier.)</w:t>
            </w:r>
          </w:p>
        </w:tc>
      </w:tr>
      <w:tr w:rsidR="000C7F93" w:rsidRPr="00006DC5" w:rsidTr="003618B4">
        <w:trPr>
          <w:trHeight w:val="3595"/>
        </w:trPr>
        <w:tc>
          <w:tcPr>
            <w:tcW w:w="8719" w:type="dxa"/>
          </w:tcPr>
          <w:p w:rsidR="000C7F93" w:rsidRPr="00006DC5" w:rsidRDefault="000C7F93" w:rsidP="003618B4">
            <w:pPr>
              <w:pStyle w:val="Corpsdutexte0"/>
              <w:shd w:val="clear" w:color="auto" w:fill="auto"/>
              <w:spacing w:before="100" w:beforeAutospacing="1" w:after="100" w:afterAutospacing="1" w:line="360" w:lineRule="auto"/>
              <w:ind w:firstLine="709"/>
              <w:rPr>
                <w:rFonts w:asciiTheme="majorBidi" w:hAnsiTheme="majorBidi" w:cstheme="majorBidi"/>
                <w:i/>
                <w:iCs/>
                <w:sz w:val="26"/>
                <w:szCs w:val="26"/>
              </w:rPr>
            </w:pPr>
            <w:r w:rsidRPr="00006DC5">
              <w:rPr>
                <w:rFonts w:asciiTheme="majorBidi" w:hAnsiTheme="majorBidi" w:cstheme="majorBidi"/>
                <w:i/>
                <w:iCs/>
                <w:sz w:val="26"/>
                <w:szCs w:val="26"/>
              </w:rPr>
              <w:t xml:space="preserve">P67 « La rue. </w:t>
            </w:r>
          </w:p>
          <w:p w:rsidR="000C7F93" w:rsidRPr="00006DC5" w:rsidRDefault="000C7F93" w:rsidP="003618B4">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On n'y voit plus que des femmes en hidjab et des barbus en karmis et pantoufles. Les murs sont couverts de graffitis appelant au djihad, dénonçant les athées et les taghouts. Dans les magasins et les étals, les commerçants diffusent à longueur de journée des versets du Coran et des prêches où des voix, tantôt pathétiques, tantôt cinglantes, interpellent l’Oumma.</w:t>
            </w:r>
          </w:p>
          <w:p w:rsidR="000C7F93" w:rsidRPr="00006DC5" w:rsidRDefault="000C7F93" w:rsidP="003618B4">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Mais un jour, le président de la République sera viré.</w:t>
            </w:r>
          </w:p>
          <w:p w:rsidR="000C7F93" w:rsidRPr="00006DC5" w:rsidRDefault="000C7F93" w:rsidP="003618B4">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L'armée...</w:t>
            </w:r>
          </w:p>
          <w:p w:rsidR="000C7F93" w:rsidRPr="00006DC5" w:rsidRDefault="000C7F93" w:rsidP="003618B4">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 xml:space="preserve">La république islamique est confisquée. Le pays plonge dans la terreur. </w:t>
            </w:r>
            <w:r w:rsidRPr="00006DC5">
              <w:rPr>
                <w:rFonts w:asciiTheme="majorBidi" w:hAnsiTheme="majorBidi" w:cstheme="majorBidi"/>
                <w:sz w:val="26"/>
                <w:szCs w:val="26"/>
              </w:rPr>
              <w:lastRenderedPageBreak/>
              <w:t>Pas de quartier, pas de pitié.</w:t>
            </w:r>
          </w:p>
          <w:p w:rsidR="000C7F93" w:rsidRPr="00006DC5" w:rsidRDefault="000C7F93" w:rsidP="003618B4">
            <w:pPr>
              <w:pStyle w:val="Corpsdutexte0"/>
              <w:shd w:val="clear" w:color="auto" w:fill="auto"/>
              <w:spacing w:before="100" w:beforeAutospacing="1" w:after="100" w:afterAutospacing="1" w:line="360" w:lineRule="auto"/>
              <w:ind w:firstLine="709"/>
              <w:rPr>
                <w:rFonts w:asciiTheme="majorBidi" w:hAnsiTheme="majorBidi" w:cstheme="majorBidi"/>
                <w:sz w:val="26"/>
                <w:szCs w:val="26"/>
              </w:rPr>
            </w:pPr>
            <w:r w:rsidRPr="00006DC5">
              <w:rPr>
                <w:rFonts w:asciiTheme="majorBidi" w:hAnsiTheme="majorBidi" w:cstheme="majorBidi"/>
                <w:sz w:val="26"/>
                <w:szCs w:val="26"/>
              </w:rPr>
              <w:t xml:space="preserve">La religion conduit-elle à la barbarie? Salah dira oui. Tout peut conduire les hommes à la barbarie. La civilisation des Lumières à la barbarie coloniale. » </w:t>
            </w:r>
          </w:p>
          <w:p w:rsidR="000C7F93" w:rsidRPr="00006DC5" w:rsidRDefault="000C7F93" w:rsidP="003618B4">
            <w:pPr>
              <w:pStyle w:val="Corpsdutexte0"/>
              <w:spacing w:before="100" w:beforeAutospacing="1" w:after="100" w:afterAutospacing="1" w:line="360" w:lineRule="auto"/>
              <w:rPr>
                <w:rFonts w:asciiTheme="majorBidi" w:hAnsiTheme="majorBidi" w:cstheme="majorBidi"/>
                <w:i/>
                <w:iCs/>
                <w:sz w:val="26"/>
                <w:szCs w:val="26"/>
              </w:rPr>
            </w:pP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lastRenderedPageBreak/>
              <w:t>P37 « … depuis que les intégristes ont conquis les municipalités. Yasmina me dit que tout le monde chez elle avait voté pour eux parce que l’imam avait juré à la mosquée, devant Dieu, que les électeurs du Fis iraient au paradis.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P39 « quand il ne t’auront pas persuadé d’aller à la mosquée, ils exigerons que tu t’abstiennes de te montrer dehors à l’heure de la prière par « respect de cette heure sacrée ». Selon  ton cas et ton quartier, on te tabassera si tu récidives puis, on peut, soit t'oublier, soit te classer Kafer. Une fois Kafer, ton heure viendra.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P39 « deux voitures, deux Mercedes, sont arrêtées sur le côté de la route, il y a un attroupement, un homme, portant barbe et kamis, me fait signe d’arrêter… Un crâne rasé, une barbe teinte au hénné, des yeux dessinés au Khôl, une croûte ronde et grise au milieu du front, le frère gesticulant et peinturluré est furieux.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 xml:space="preserve"> P65 « - comment ils font tous ces marchands de vin, tous ces patrons de bars pour continuer à travailler ? ils n’ont pas peur</w:t>
            </w:r>
            <w:r w:rsidR="00852315">
              <w:rPr>
                <w:sz w:val="26"/>
                <w:szCs w:val="26"/>
              </w:rPr>
              <w:fldChar w:fldCharType="begin"/>
            </w:r>
            <w:r>
              <w:instrText xml:space="preserve"> XE "</w:instrText>
            </w:r>
            <w:r w:rsidRPr="001544B6">
              <w:rPr>
                <w:rFonts w:ascii="Calibri" w:hAnsi="Calibri"/>
                <w:color w:val="000000"/>
                <w:sz w:val="22"/>
                <w:szCs w:val="22"/>
              </w:rPr>
              <w:instrText>peur</w:instrText>
            </w:r>
            <w:r>
              <w:instrText xml:space="preserve">" </w:instrText>
            </w:r>
            <w:r w:rsidR="00852315">
              <w:rPr>
                <w:sz w:val="26"/>
                <w:szCs w:val="26"/>
              </w:rPr>
              <w:fldChar w:fldCharType="end"/>
            </w:r>
            <w:r w:rsidRPr="00006DC5">
              <w:rPr>
                <w:sz w:val="26"/>
                <w:szCs w:val="26"/>
              </w:rPr>
              <w:t> ?[…]- non je crois qu’il y a autre chose, ces intégristes ne sont pas si forts. Nous aussi nous n’avons pas peur. Nous venons bien pour boire, non ? nous voulons vivre, nous aimons les bonnes choses. Les intégristes  ne nous en empêcheront pas facilement. Il faudra qu’ils fassent plus que cela pour empêcher les Algériens de vivre. Les Algériens ont toujours été des buveurs, des bons vivants … Nous sommes des méditerranéens, les intégristes n’ont pas compris que nous ne sommes pas des arabes. Non, ce ne sera pas facile.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P67 « La rue.</w:t>
            </w:r>
          </w:p>
          <w:p w:rsidR="000C7F93" w:rsidRPr="00006DC5" w:rsidRDefault="000C7F93" w:rsidP="003618B4">
            <w:pPr>
              <w:spacing w:before="100" w:beforeAutospacing="1" w:line="360" w:lineRule="auto"/>
              <w:ind w:firstLine="709"/>
            </w:pPr>
            <w:r w:rsidRPr="00006DC5">
              <w:rPr>
                <w:sz w:val="26"/>
                <w:szCs w:val="26"/>
              </w:rPr>
              <w:lastRenderedPageBreak/>
              <w:t>On y voit plus que des femmes en hidjab et des barbus en kamis et pantoufles. Les murs sont couverts de graffitis appelant au djihad, dénonçant les athées et les taghouts.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lastRenderedPageBreak/>
              <w:t>P67 « la dawla islamia est maintenant l’affaire des assassins.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P70  « … cet acharnement à tuer, à charcuter un humain, le plus innocent possible, de la façon la plus cruelle possible, au nom de Dieu. Un assassin</w:t>
            </w:r>
            <w:r w:rsidR="00852315">
              <w:rPr>
                <w:sz w:val="26"/>
                <w:szCs w:val="26"/>
              </w:rPr>
              <w:fldChar w:fldCharType="begin"/>
            </w:r>
            <w:r>
              <w:instrText xml:space="preserve"> XE "</w:instrText>
            </w:r>
            <w:r w:rsidRPr="001544B6">
              <w:rPr>
                <w:rFonts w:ascii="Calibri" w:hAnsi="Calibri"/>
                <w:color w:val="000000"/>
                <w:sz w:val="22"/>
                <w:szCs w:val="22"/>
              </w:rPr>
              <w:instrText>assassin</w:instrText>
            </w:r>
            <w:r>
              <w:instrText xml:space="preserve">" </w:instrText>
            </w:r>
            <w:r w:rsidR="00852315">
              <w:rPr>
                <w:sz w:val="26"/>
                <w:szCs w:val="26"/>
              </w:rPr>
              <w:fldChar w:fldCharType="end"/>
            </w:r>
            <w:r w:rsidRPr="00006DC5">
              <w:rPr>
                <w:sz w:val="26"/>
                <w:szCs w:val="26"/>
              </w:rPr>
              <w:t xml:space="preserve"> se fait surnommer "le menuisier " parce qu’il découpe ses victimes avec une vielle scie à bois rouillée car, disent-ils, plus la victime souffre, et plus elle a des chances d’aller au paradis. Et la mission des fous de Dieu est de nous envoyer au paradis.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P74 « - Salah, pourquoi tu ne fous pas le camp ? les communistes en France, il vont t’aider. Tes copains, ils sont partis, eux.</w:t>
            </w:r>
          </w:p>
          <w:p w:rsidR="000C7F93" w:rsidRPr="00006DC5" w:rsidRDefault="000C7F93" w:rsidP="003618B4">
            <w:pPr>
              <w:numPr>
                <w:ilvl w:val="0"/>
                <w:numId w:val="7"/>
              </w:numPr>
              <w:tabs>
                <w:tab w:val="clear" w:pos="840"/>
                <w:tab w:val="num" w:pos="120"/>
              </w:tabs>
              <w:spacing w:before="100" w:beforeAutospacing="1" w:line="360" w:lineRule="auto"/>
              <w:ind w:left="0" w:firstLine="709"/>
            </w:pPr>
            <w:r w:rsidRPr="00006DC5">
              <w:rPr>
                <w:sz w:val="26"/>
                <w:szCs w:val="26"/>
              </w:rPr>
              <w:t>je ne suis pas de ceux-là, je ne suis pas schizophrène, je n’ai pas de double personnalité. Je n’ai pas de vie de rechange, je n’ai pas de pays de rechange. … Le terrorisme</w:t>
            </w:r>
            <w:r w:rsidR="00852315">
              <w:rPr>
                <w:sz w:val="26"/>
                <w:szCs w:val="26"/>
              </w:rPr>
              <w:fldChar w:fldCharType="begin"/>
            </w:r>
            <w:r>
              <w:instrText xml:space="preserve"> XE "</w:instrText>
            </w:r>
            <w:r w:rsidRPr="001544B6">
              <w:rPr>
                <w:rFonts w:ascii="Calibri" w:hAnsi="Calibri"/>
                <w:color w:val="000000"/>
                <w:sz w:val="22"/>
                <w:szCs w:val="22"/>
              </w:rPr>
              <w:instrText>terrorisme</w:instrText>
            </w:r>
            <w:r>
              <w:instrText xml:space="preserve">" </w:instrText>
            </w:r>
            <w:r w:rsidR="00852315">
              <w:rPr>
                <w:sz w:val="26"/>
                <w:szCs w:val="26"/>
              </w:rPr>
              <w:fldChar w:fldCharType="end"/>
            </w:r>
            <w:r w:rsidRPr="00006DC5">
              <w:rPr>
                <w:sz w:val="26"/>
                <w:szCs w:val="26"/>
              </w:rPr>
              <w:t xml:space="preserve"> a été une aubaine, il leur a rendu service, ils sont partis la conscience tranquille. </w:t>
            </w:r>
          </w:p>
          <w:p w:rsidR="000C7F93" w:rsidRPr="00006DC5" w:rsidRDefault="000C7F93" w:rsidP="003618B4">
            <w:pPr>
              <w:numPr>
                <w:ilvl w:val="0"/>
                <w:numId w:val="7"/>
              </w:numPr>
              <w:tabs>
                <w:tab w:val="clear" w:pos="840"/>
                <w:tab w:val="num" w:pos="120"/>
              </w:tabs>
              <w:spacing w:before="100" w:beforeAutospacing="1" w:line="360" w:lineRule="auto"/>
              <w:ind w:left="0" w:firstLine="709"/>
            </w:pPr>
            <w:r w:rsidRPr="00006DC5">
              <w:rPr>
                <w:sz w:val="26"/>
                <w:szCs w:val="26"/>
              </w:rPr>
              <w:t>les islamistes ont donc raison Salah ? tous ceux qui parlent ou écrivent en français sont hisb frança ?</w:t>
            </w:r>
          </w:p>
          <w:p w:rsidR="000C7F93" w:rsidRPr="00006DC5" w:rsidRDefault="000C7F93" w:rsidP="003618B4">
            <w:pPr>
              <w:numPr>
                <w:ilvl w:val="0"/>
                <w:numId w:val="7"/>
              </w:numPr>
              <w:tabs>
                <w:tab w:val="clear" w:pos="840"/>
                <w:tab w:val="num" w:pos="120"/>
              </w:tabs>
              <w:spacing w:before="100" w:beforeAutospacing="1" w:line="360" w:lineRule="auto"/>
              <w:ind w:left="0" w:firstLine="709"/>
            </w:pPr>
            <w:r w:rsidRPr="00006DC5">
              <w:rPr>
                <w:sz w:val="26"/>
                <w:szCs w:val="26"/>
              </w:rPr>
              <w:t>les islamistes font l’amalgame avec les francophones, c’est de la politique. Il n’est pas question qu’ils aient raison. Ma place est ici. Avec ceux qui vont au travail tous les jours, avec ceux qui vont à l’école tous les jours. Ma place n’est pas avec ceux qui écrivent des romans comme veulent l’entendre les éditeurs français. Ma place n’est pas avec ceux qui font l’intox, qui intriguent dans les médias parisiens sur « les assassinats attribués aux islamistes » et sur la politique « du régime militaire d’Alger ».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P97 « c’est de nuit que la ville subissait les assauts des terroristes. Ces salauds nous prévenaient en plongeant la ville dans l’obscurité.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 xml:space="preserve">P100 « j’avais remarqué trop tard le faux barrage. … ils portaient d’anciens treillis militaires. … il me fallait justifier, les piles de livres et de </w:t>
            </w:r>
            <w:r w:rsidRPr="00006DC5">
              <w:rPr>
                <w:sz w:val="26"/>
                <w:szCs w:val="26"/>
              </w:rPr>
              <w:lastRenderedPageBreak/>
              <w:t>journaux jetés sur la banquette arrière. A eux seuls, ces journaux de la presse francophone me valaient sur le champ une exécution sommaire.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lastRenderedPageBreak/>
              <w:t>P100 « il pointait sur ma tempe un pistolet, balle au canon. Crâne rasé, yeux exorbités, injectés de sang, sûrement le drogué, l’égorgeur du groupe. Son acolyte avait ouvert la porte…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P128 « Aujourd’hui c’est la consternation. Des articles dans la presse parle de l’  « émir » Abidallah. Un sauvage des plus sanguinaires qui sévit dans notre région. Il se déplace à cheval, ses troupes dévastent les douars par les massacres et les viols.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P151 « une gamine de dix-huit ans s’est fait descendre ici. Elle fréquentait un flic ont dit ces gens. En réalité, elle avait refusé de porter le foulard.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P157 « soudain, des ombres, venues je ne sais d’où. Elles se meuvent avec agilité … il en sort de partout, sécrétés  par la nuit. Des terroristes encerclent le douar.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jc w:val="center"/>
            </w:pPr>
            <w:r w:rsidRPr="00006DC5">
              <w:rPr>
                <w:sz w:val="26"/>
                <w:szCs w:val="26"/>
              </w:rPr>
              <w:t>VI</w:t>
            </w:r>
          </w:p>
          <w:p w:rsidR="000C7F93" w:rsidRPr="00006DC5" w:rsidRDefault="000C7F93" w:rsidP="003618B4">
            <w:pPr>
              <w:spacing w:before="100" w:beforeAutospacing="1" w:line="360" w:lineRule="auto"/>
              <w:ind w:firstLine="709"/>
              <w:jc w:val="center"/>
            </w:pPr>
            <w:r w:rsidRPr="00006DC5">
              <w:rPr>
                <w:sz w:val="26"/>
                <w:szCs w:val="26"/>
              </w:rPr>
              <w:t>Nassira Belloula « </w:t>
            </w:r>
            <w:r w:rsidRPr="0003036C">
              <w:rPr>
                <w:i/>
                <w:sz w:val="26"/>
                <w:szCs w:val="26"/>
              </w:rPr>
              <w:t xml:space="preserve">rebelles en toute demeure </w:t>
            </w:r>
            <w:r w:rsidRPr="00006DC5">
              <w:rPr>
                <w:sz w:val="26"/>
                <w:szCs w:val="26"/>
              </w:rPr>
              <w:t>» Batna, édition Chihab, 2003                                                                 115 pages</w:t>
            </w:r>
          </w:p>
          <w:p w:rsidR="000C7F93" w:rsidRPr="00006DC5" w:rsidRDefault="000C7F93" w:rsidP="003618B4">
            <w:pPr>
              <w:spacing w:before="100" w:beforeAutospacing="1" w:line="360" w:lineRule="auto"/>
              <w:ind w:firstLine="709"/>
              <w:jc w:val="center"/>
            </w:pPr>
            <w:r w:rsidRPr="00006DC5">
              <w:rPr>
                <w:sz w:val="26"/>
                <w:szCs w:val="26"/>
              </w:rPr>
              <w:t>Représentation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P45 « … parfois, le leader du FIS rejoignait ses disciples dans quelques réunions clandestines. En s’établissant à Ouled Allel, les terroristes contrôlaient déjà le quartier. Tout était noté et soigneusement consigné : les sorties, les entrées des gens. Puis les assassinats fauchaient au hasard des vies innocentes. »</w:t>
            </w:r>
          </w:p>
        </w:tc>
      </w:tr>
      <w:tr w:rsidR="000C7F93" w:rsidRPr="00006DC5" w:rsidTr="003618B4">
        <w:tc>
          <w:tcPr>
            <w:tcW w:w="8719" w:type="dxa"/>
            <w:vAlign w:val="center"/>
          </w:tcPr>
          <w:p w:rsidR="000C7F93" w:rsidRPr="00006DC5" w:rsidRDefault="000C7F93" w:rsidP="003618B4">
            <w:pPr>
              <w:spacing w:before="100" w:beforeAutospacing="1" w:line="360" w:lineRule="auto"/>
              <w:ind w:firstLine="709"/>
            </w:pPr>
            <w:r w:rsidRPr="00006DC5">
              <w:rPr>
                <w:sz w:val="26"/>
                <w:szCs w:val="26"/>
              </w:rPr>
              <w:t>P46 « un jour, elle entendit la condamnation à mort d’un de leur voisin, un policier dont le fils Korichi était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Pour l’avertir, son mari n’hésita pas à braver le couvre feu imposé par les hordes islamistes.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P48 « Ahmed fut jeté au fond de la malle de la voiture son jeune fils égorgé prés du camion.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P48 «  le calvaire commença pour Ahmed dit El harrachi. Son procès dura des heures, puis, un matin, il fut déshabillé. Il ne garda sur lui qu’un short. Une </w:t>
            </w:r>
            <w:r w:rsidRPr="00006DC5">
              <w:rPr>
                <w:sz w:val="26"/>
                <w:szCs w:val="26"/>
              </w:rPr>
              <w:lastRenderedPageBreak/>
              <w:t>pancarte où était écrit Moudjahid fut clouée sur sa poitrine nue et ensanglantée. Haletant au bord du précipice, l’homme était ainsi traîné d’un village à un autre sans que quiconque n’osât intervenir. Les terroristes l’exposaient aux passants et demandaient aux enfants de le lapider. Le supplice dura une semaine … un matin, au bout d’une dizaine de jours, Ahmed fut aspergé d’essence et brûlé dans une brouette.»</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lastRenderedPageBreak/>
              <w:t>P55 « - c’est une cassette de Matoub n’est-ce pas ? … s’il te demande ce que tu écoutais, tu lui dirais une cassette de Coran. Il ne sait pas lire, fit le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xml:space="preserve"> en montrant du menton son acolyte sans doute le chef du groupe.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P56 « - j’aime bien la (la chéchia) porter quand je fais ma prière.</w:t>
            </w:r>
          </w:p>
          <w:p w:rsidR="000C7F93" w:rsidRPr="00006DC5" w:rsidRDefault="000C7F93" w:rsidP="003618B4">
            <w:pPr>
              <w:spacing w:before="100" w:beforeAutospacing="1" w:line="360" w:lineRule="auto"/>
              <w:ind w:firstLine="709"/>
            </w:pPr>
            <w:r w:rsidRPr="00006DC5">
              <w:rPr>
                <w:sz w:val="26"/>
                <w:szCs w:val="26"/>
              </w:rPr>
              <w:t xml:space="preserve">Sans le savoir, Hakim venait de prononcer le mot-clé. </w:t>
            </w:r>
          </w:p>
          <w:p w:rsidR="000C7F93" w:rsidRPr="00006DC5" w:rsidRDefault="000C7F93" w:rsidP="003618B4">
            <w:pPr>
              <w:spacing w:before="100" w:beforeAutospacing="1" w:line="360" w:lineRule="auto"/>
              <w:ind w:firstLine="709"/>
            </w:pPr>
            <w:r w:rsidRPr="00006DC5">
              <w:rPr>
                <w:sz w:val="26"/>
                <w:szCs w:val="26"/>
              </w:rPr>
              <w:t>- va-t-en remonte dans le car, nous ne tuons que les taghouts ! lui dit le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P60 « les terroristes habillés en afghans, pantalon et penjabs menaçaient la pauvre femme de leurs armes … un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xml:space="preserve"> habillé en militaire la dépouilla de son or et de son argent.»</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P61 « elle revivait ces instants pénibles, toutes des nuits de souffrance où , écrasée sous le poids de ces « combattant</w:t>
            </w:r>
            <w:r w:rsidR="00852315">
              <w:rPr>
                <w:sz w:val="26"/>
                <w:szCs w:val="26"/>
              </w:rPr>
              <w:fldChar w:fldCharType="begin"/>
            </w:r>
            <w:r>
              <w:instrText xml:space="preserve"> XE "</w:instrText>
            </w:r>
            <w:r w:rsidRPr="001544B6">
              <w:rPr>
                <w:rFonts w:ascii="Calibri" w:hAnsi="Calibri"/>
                <w:color w:val="000000"/>
                <w:sz w:val="22"/>
                <w:szCs w:val="22"/>
              </w:rPr>
              <w:instrText>combattant</w:instrText>
            </w:r>
            <w:r>
              <w:instrText xml:space="preserve">" </w:instrText>
            </w:r>
            <w:r w:rsidR="00852315">
              <w:rPr>
                <w:sz w:val="26"/>
                <w:szCs w:val="26"/>
              </w:rPr>
              <w:fldChar w:fldCharType="end"/>
            </w:r>
            <w:r w:rsidRPr="00006DC5">
              <w:rPr>
                <w:sz w:val="26"/>
                <w:szCs w:val="26"/>
              </w:rPr>
              <w:t xml:space="preserve"> d’Allah » qui, entre deux prières s’adonnaient au plaisir de la chair en l’humiliant, la bafouant et la violant à tour de rôle.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P62 « les terroristes étaient tous armés de couteaux ou de klaschs.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P63 «  Souhila arriva dans un camp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elle savait que c’en était fini d’elle. Elle ne connaissait que trop bien le sort des Sbiyates dans les maquis intégristes.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P63 « Souhila fut amenée devant celui qui prétendait être </w:t>
            </w:r>
            <w:r w:rsidRPr="00006DC5">
              <w:rPr>
                <w:i/>
                <w:iCs/>
                <w:sz w:val="26"/>
                <w:szCs w:val="26"/>
              </w:rPr>
              <w:t>l’émir</w:t>
            </w:r>
            <w:r w:rsidRPr="00006DC5">
              <w:rPr>
                <w:sz w:val="26"/>
                <w:szCs w:val="26"/>
              </w:rPr>
              <w:t xml:space="preserve"> dans une casemate souterraine … il abusa d’elle plusieurs fois de suite cette nuit. « c’était affreux, il était sale, il puait comme une bête. »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P63 « durant ces neuf jours, j’ai dû supporter la bestialité sexuelle de ces hommes. J’ai été violée par 17 d’entre eux en une semaine, parfois à raison de </w:t>
            </w:r>
            <w:r w:rsidRPr="00006DC5">
              <w:rPr>
                <w:sz w:val="26"/>
                <w:szCs w:val="26"/>
              </w:rPr>
              <w:lastRenderedPageBreak/>
              <w:t>quatre, cinq fois la même nuit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lastRenderedPageBreak/>
              <w:t xml:space="preserve">P79 «  Fatiha disciplinée et affectueuse était très appréciée par son entourage, jusqu’au jour où elle entra au lycée. Des changements inexpliqués transformaient le caractère de l’adolescente. Elle devenait dure, amère et difficile à contrôler. Elle commença à prendre ses distances par rapport à sa famille, qu’elle traita d’impie. Elle prit en grippe ses autres frères et sœurs en les menaçant de tous les feux de l’enfer, s’ils n’accomplissaient pas leur prière où ne mettaient pas la tenue de rigueur chez les intégristes. Elle se mit à fréquenter les sœurs musulmanes qui se regroupaient tous les lundis après la prière de midi dans la mosquée pour d’interminables cours théologiques. Ses dispositions religieuses firent d’elle un appât facile à endoctriner. Fatiha convaincue de sa tache, ne tarda pas à s’enrôler dans le premier groupe armé activant dans sa ville. … Elle quitta la maison et se réfugia chez sa tante à la Casbah. </w:t>
            </w:r>
          </w:p>
          <w:p w:rsidR="000C7F93" w:rsidRPr="00006DC5" w:rsidRDefault="000C7F93" w:rsidP="003618B4">
            <w:pPr>
              <w:spacing w:before="100" w:beforeAutospacing="1" w:line="360" w:lineRule="auto"/>
              <w:ind w:firstLine="709"/>
            </w:pPr>
            <w:r w:rsidRPr="00006DC5">
              <w:rPr>
                <w:sz w:val="26"/>
                <w:szCs w:val="26"/>
              </w:rPr>
              <w:t>- tu oses me chasser de ta maison. Les frères viendront t’égorger avec ta famille. Je resterais tant que cela me plaira et si tu dis un mot, c’est moi qui te tuerai.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P89 «  vers deux heures du matin, un groupe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xml:space="preserve"> investit la maisonnette. Portant sur leur tête des bandeaux noirs où était écrit en jaune « il n’y a de Dieu que Dieu ». Leur  chef regroupa toute la famille dans le salon et demanda toutes les pièces d’identité et le carnet  de famille. « celui qui entend son nom entre dans la chambre » ordonna-t-il. … En prononçant le nom de Malika, les hommes devinrent nerveux et des regards hâtifs se croisèrent. Le chef des terroristes avait laissé exprès, la jeune fille en dernier, car il la connaissait déjà, sans doute pour l’avoir déjà suivi. D’un geste mécanique, calculé et froid, l’un des hommes sortit une arme de poing et la posa sur la tempe de la jeune fille, Malika paniqua et poussa un hurlement lugubre. … Il (le chef) prit l’arme de son acolyte et tira deux balles à bout portant dans la tête de la jeune fille (elle était journaliste)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P102 « c’est mes enfants ! criait la femme. Regardez ces visages d’anges, regardez-les … Hannane a été tuée d’un coup de mahchoucha enfouie dans la </w:t>
            </w:r>
            <w:r w:rsidRPr="00006DC5">
              <w:rPr>
                <w:sz w:val="26"/>
                <w:szCs w:val="26"/>
              </w:rPr>
              <w:lastRenderedPageBreak/>
              <w:t>bouche. Sa mâchoire a volé en éclats et sa cervelle a éclaboussé le plafond. Mon autre enfant, son frère Nabil a été égorgé dans sa chambre, sur sa couche. Il dormait paisiblement dans son lit, quand les terroristes ont envahi notre maison pour les tuer. »</w:t>
            </w:r>
          </w:p>
        </w:tc>
      </w:tr>
      <w:tr w:rsidR="000C7F93" w:rsidRPr="00006DC5" w:rsidTr="003618B4">
        <w:trPr>
          <w:trHeight w:val="3350"/>
        </w:trPr>
        <w:tc>
          <w:tcPr>
            <w:tcW w:w="8719" w:type="dxa"/>
          </w:tcPr>
          <w:p w:rsidR="000C7F93" w:rsidRPr="00006DC5" w:rsidRDefault="000C7F93" w:rsidP="003618B4">
            <w:pPr>
              <w:spacing w:before="100" w:beforeAutospacing="1" w:after="100" w:afterAutospacing="1" w:line="360" w:lineRule="auto"/>
              <w:rPr>
                <w:rFonts w:asciiTheme="majorBidi" w:hAnsiTheme="majorBidi" w:cstheme="majorBidi"/>
              </w:rPr>
            </w:pPr>
            <w:r w:rsidRPr="00006DC5">
              <w:rPr>
                <w:rFonts w:asciiTheme="majorBidi" w:hAnsiTheme="majorBidi" w:cstheme="majorBidi"/>
                <w:sz w:val="26"/>
                <w:szCs w:val="26"/>
              </w:rPr>
              <w:lastRenderedPageBreak/>
              <w:t>P45 « Quand enfin vint l'indépendance, Z'hor s'était dite «</w:t>
            </w:r>
            <w:r w:rsidRPr="00006DC5">
              <w:rPr>
                <w:rFonts w:asciiTheme="majorBidi" w:hAnsiTheme="majorBidi" w:cstheme="majorBidi"/>
                <w:spacing w:val="20"/>
                <w:sz w:val="26"/>
                <w:szCs w:val="26"/>
              </w:rPr>
              <w:t xml:space="preserve"> Mon pays est enfin libre et je pourrais m'installer où je veux ».</w:t>
            </w:r>
            <w:r w:rsidRPr="00006DC5">
              <w:rPr>
                <w:rFonts w:asciiTheme="majorBidi" w:hAnsiTheme="majorBidi" w:cstheme="majorBidi"/>
                <w:sz w:val="26"/>
                <w:szCs w:val="26"/>
              </w:rPr>
              <w:t xml:space="preserve"> Pour s'établir, le couple choisit Ouled Allel. Il acheta un bout de terrain dans ce quartier alors tranquille pour bâtir une maisonnette et vivre en paix. </w:t>
            </w:r>
            <w:r w:rsidRPr="00006DC5">
              <w:rPr>
                <w:rFonts w:asciiTheme="majorBidi" w:hAnsiTheme="majorBidi" w:cstheme="majorBidi"/>
                <w:spacing w:val="20"/>
                <w:sz w:val="26"/>
                <w:szCs w:val="26"/>
              </w:rPr>
              <w:t>« Le jour de notre arrivée dans ce village qui allait devenir la base des islamistes armés, certains de nos amis, des Moudjahidines comme Ahmed, nous ont mis en garde contre des harkis connus qui habitaient dans ce village. Je me rappelle m ètre insurgée violemment contre mon mari. Je lui avais reproché de nous avoir logés tout près de ces gens-là.  J'avais un mauvais pressentiment. Et mes doutes ne tardèrent pas à se confirmer.D'étranges réunions se tenaient dans le plus grand secret dans l'une des maisons du quartier. J'ai pressenti le danger, mais c'était le temps de l'indifférence et personne ne voulait m'écouter. Je ne pouvais pas rester les bras croisés, j'ai alors alerté les voisins puis les Moudjahidines, mais rien à faire, le laxisme était à son paroxysme. Parfois, le leader du FIS rejoignait ses disciples dans quel</w:t>
            </w:r>
            <w:r w:rsidRPr="00006DC5">
              <w:rPr>
                <w:rFonts w:asciiTheme="majorBidi" w:hAnsiTheme="majorBidi" w:cstheme="majorBidi"/>
                <w:spacing w:val="20"/>
                <w:sz w:val="26"/>
                <w:szCs w:val="26"/>
              </w:rPr>
              <w:softHyphen/>
              <w:t>ques réunions clandestines. Du haut de ma ter</w:t>
            </w:r>
            <w:r w:rsidRPr="00006DC5">
              <w:rPr>
                <w:rFonts w:asciiTheme="majorBidi" w:hAnsiTheme="majorBidi" w:cstheme="majorBidi"/>
                <w:spacing w:val="20"/>
                <w:sz w:val="26"/>
                <w:szCs w:val="26"/>
              </w:rPr>
              <w:softHyphen/>
              <w:t>rasse, j'observais tout cela ».</w:t>
            </w:r>
            <w:r w:rsidRPr="00006DC5">
              <w:rPr>
                <w:rFonts w:asciiTheme="majorBidi" w:hAnsiTheme="majorBidi" w:cstheme="majorBidi"/>
                <w:sz w:val="26"/>
                <w:szCs w:val="26"/>
              </w:rPr>
              <w:t xml:space="preserve">En s'établissant à Ouled Allel, les terroristes contrôlaient déjà le quartier. » </w:t>
            </w:r>
          </w:p>
          <w:p w:rsidR="000C7F93" w:rsidRPr="00006DC5" w:rsidRDefault="000C7F93" w:rsidP="003618B4">
            <w:pPr>
              <w:spacing w:before="100" w:beforeAutospacing="1" w:line="360" w:lineRule="auto"/>
              <w:ind w:firstLine="709"/>
            </w:pPr>
          </w:p>
        </w:tc>
      </w:tr>
      <w:tr w:rsidR="000C7F93" w:rsidRPr="00006DC5" w:rsidTr="003618B4">
        <w:tc>
          <w:tcPr>
            <w:tcW w:w="8719" w:type="dxa"/>
          </w:tcPr>
          <w:p w:rsidR="000C7F93" w:rsidRPr="00006DC5" w:rsidRDefault="000C7F93" w:rsidP="003618B4">
            <w:pPr>
              <w:spacing w:before="100" w:beforeAutospacing="1" w:line="360" w:lineRule="auto"/>
              <w:ind w:firstLine="709"/>
              <w:jc w:val="center"/>
            </w:pPr>
            <w:r w:rsidRPr="00006DC5">
              <w:rPr>
                <w:sz w:val="26"/>
                <w:szCs w:val="26"/>
              </w:rPr>
              <w:t>VII</w:t>
            </w:r>
          </w:p>
          <w:p w:rsidR="000C7F93" w:rsidRPr="00006DC5" w:rsidRDefault="000C7F93" w:rsidP="003618B4">
            <w:pPr>
              <w:spacing w:before="100" w:beforeAutospacing="1" w:line="360" w:lineRule="auto"/>
              <w:ind w:firstLine="709"/>
              <w:jc w:val="center"/>
            </w:pPr>
            <w:r w:rsidRPr="00006DC5">
              <w:rPr>
                <w:sz w:val="26"/>
                <w:szCs w:val="26"/>
              </w:rPr>
              <w:t>Abdelkader Harichache « </w:t>
            </w:r>
            <w:r w:rsidRPr="0003036C">
              <w:rPr>
                <w:i/>
                <w:sz w:val="26"/>
                <w:szCs w:val="26"/>
              </w:rPr>
              <w:t>le soleil s’est taché de sang</w:t>
            </w:r>
            <w:r w:rsidRPr="00006DC5">
              <w:rPr>
                <w:sz w:val="26"/>
                <w:szCs w:val="26"/>
              </w:rPr>
              <w:t>» Alger, édition Imprimerie l’Artisan, 2001                                                                 188 pages</w:t>
            </w:r>
          </w:p>
          <w:p w:rsidR="000C7F93" w:rsidRPr="00006DC5" w:rsidRDefault="000C7F93" w:rsidP="003618B4">
            <w:pPr>
              <w:spacing w:before="100" w:beforeAutospacing="1" w:line="360" w:lineRule="auto"/>
              <w:ind w:firstLine="709"/>
              <w:jc w:val="center"/>
            </w:pPr>
            <w:r w:rsidRPr="00006DC5">
              <w:rPr>
                <w:sz w:val="26"/>
                <w:szCs w:val="26"/>
              </w:rPr>
              <w:t>Représentation du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P107 « cheikh Mahdjoub resta trois jours seul dans la montagne jusqu’à ce </w:t>
            </w:r>
            <w:r w:rsidRPr="00006DC5">
              <w:rPr>
                <w:sz w:val="26"/>
                <w:szCs w:val="26"/>
              </w:rPr>
              <w:lastRenderedPageBreak/>
              <w:t>que vint un  premier  groupe. Ils étaient tous armés de fusils de chasse au tronc sciés ; de mahchouchas. Habillés de kachabias, ils évoluaient en file indienne.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lastRenderedPageBreak/>
              <w:t>P108 « cheikh Mahdjoub ne connaissait pas le reste du groupe. Ils étaient tous jeunes. Il fit un geste de lassitude … L’émir par contre était de sa génération. Il portait une longue barbe et accompagnait les militants du FIS quand ils se déplaçaient.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P110 « cheikh Mahdjoub fut réveillé en plaine nuit. « les GIA … les GIA sont là » répétait une voix dans l’obscurité. L’émir les regroupa et dicta ses instructions. Ils évoluèrent comme des fourmis dans la nuit, se dispersèrent et encerclèrent la casemate située en amont sur la colline. Couchés sur le ventre, le doigt sur la détente, ils attendirent le signal. Aux premières lueurs du jour, l’assaut fut donné. »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P123 « Il (Cheikh mahdjoub) se vit entouré d’hommes grands  et  forts, avec de longues barbes, les crânes rasés, sans sourcils, les dents longues, habillés de la tenue afghane, ils dansaient autour de lui. L’un d’eux s’approcha de lui et ouvrit grande sa bouche, comme s’il voulait l’avaler, se mit brusquement à le secouer. Il rouvrait les yeux et se retrouva dans un décor bien réel. Les hommes aux sourcils rasés l’encerclaient. Celui qui lui parlait avait une grande barbe grisonnante et un chèche noir. Ils étaient nombreux. Certains portaient leur arsenal sur leurs épaules. ils avaient des lance-roquettes et des Toukarev, ces redoutables mitraillettes avec trépieds … leur chef lui demanda s’il avait déjà vu des terroristes. »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P124 « Cheikh mahdjoub ne l’écoutait plus. Il observait ce monde de barbares sortis d’une page d’histoire</w:t>
            </w:r>
            <w:r w:rsidR="00852315">
              <w:rPr>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sz w:val="26"/>
                <w:szCs w:val="26"/>
              </w:rPr>
              <w:fldChar w:fldCharType="end"/>
            </w:r>
            <w:r w:rsidRPr="00006DC5">
              <w:rPr>
                <w:sz w:val="26"/>
                <w:szCs w:val="26"/>
              </w:rPr>
              <w:t xml:space="preserve"> mal froissée. Il les prit d’abord pour des vandales mais leur langue ne différait pas de la sienne. »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P148 «  vite fait, les terroriste</w:t>
            </w:r>
            <w:r w:rsidR="00852315">
              <w:rPr>
                <w:sz w:val="26"/>
                <w:szCs w:val="26"/>
              </w:rPr>
              <w:fldChar w:fldCharType="begin"/>
            </w:r>
            <w:r>
              <w:instrText xml:space="preserve"> XE "</w:instrText>
            </w:r>
            <w:r w:rsidRPr="001544B6">
              <w:rPr>
                <w:rFonts w:ascii="Calibri" w:hAnsi="Calibri"/>
                <w:color w:val="000000"/>
                <w:sz w:val="22"/>
                <w:szCs w:val="22"/>
              </w:rPr>
              <w:instrText>terroriste</w:instrText>
            </w:r>
            <w:r>
              <w:instrText xml:space="preserve">" </w:instrText>
            </w:r>
            <w:r w:rsidR="00852315">
              <w:rPr>
                <w:sz w:val="26"/>
                <w:szCs w:val="26"/>
              </w:rPr>
              <w:fldChar w:fldCharType="end"/>
            </w:r>
            <w:r w:rsidRPr="00006DC5">
              <w:rPr>
                <w:sz w:val="26"/>
                <w:szCs w:val="26"/>
              </w:rPr>
              <w:t xml:space="preserve"> se déshabillèrent, jetèrent leur tenues dans la fosse puis enterrèrent le tout. Ils se peignirent les cheveux, ajustèrent leurs costumes impeccables, cirèrent leurs chaussures puis montèrent dans une Mercedes neuve … La belle voiture fit impression sur les agents qui contrôlaient la circulation … le chauffeur émettait un signal qui les faisait passer pour des officiels.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lastRenderedPageBreak/>
              <w:t>P163 «  les Vandales retournèrent sur les crêtes. Ils tombèrent telles des sauterelles sur les pics qui touchent les nuages en formant une fresque bleue suspendue sur les cieux jusqu’à donner le vertige à l’observateur qui s’y attarde sur cette portion abandonnée de la terre.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 xml:space="preserve">P179 « la baraque (des terroristes) était une véritable caverne d’Ali Baba. Il découvrit un arsenal informatique opérationnel, des Talkies-walkies, des téléphones portables, des armes automatiques, des boîtes de munitions et des gens chauves avec des lunettes à travailler comme dans n’importe quel laboratoire des temps modernes. » </w:t>
            </w:r>
          </w:p>
        </w:tc>
      </w:tr>
      <w:tr w:rsidR="000C7F93" w:rsidRPr="00006DC5" w:rsidTr="003618B4">
        <w:tc>
          <w:tcPr>
            <w:tcW w:w="8719" w:type="dxa"/>
          </w:tcPr>
          <w:p w:rsidR="000C7F93" w:rsidRPr="00006DC5" w:rsidRDefault="000C7F93" w:rsidP="003618B4">
            <w:pPr>
              <w:spacing w:before="100" w:beforeAutospacing="1" w:line="360" w:lineRule="auto"/>
              <w:ind w:firstLine="709"/>
            </w:pPr>
            <w:r w:rsidRPr="00006DC5">
              <w:rPr>
                <w:sz w:val="26"/>
                <w:szCs w:val="26"/>
              </w:rPr>
              <w:t>P183 « les gens n’étaient pas ordinaires. Ils avaient des accoutrements bizarres. De la tenue afghane, aux barbes longues jusqu’à la poitrine, aux tenus paramilitaires, aux crânes rasés, aux longues chevelures, des visages sans expression, des yeux hagard, des montagnes de muscles, des vêtements sales : le décor est sidérant. Ils mangeaient en grognant comme des bêtes. »</w:t>
            </w:r>
          </w:p>
        </w:tc>
      </w:tr>
    </w:tbl>
    <w:p w:rsidR="000C7F93" w:rsidRPr="00006DC5" w:rsidRDefault="000C7F93" w:rsidP="000C7F93">
      <w:pPr>
        <w:spacing w:before="100" w:beforeAutospacing="1" w:line="360" w:lineRule="auto"/>
        <w:ind w:firstLine="709"/>
        <w:jc w:val="both"/>
        <w:rPr>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center"/>
        <w:rPr>
          <w:rFonts w:cstheme="majorBidi"/>
          <w:sz w:val="26"/>
          <w:szCs w:val="26"/>
        </w:rPr>
      </w:pPr>
      <w:r w:rsidRPr="00006DC5">
        <w:rPr>
          <w:rFonts w:cstheme="majorBidi"/>
          <w:sz w:val="26"/>
          <w:szCs w:val="26"/>
        </w:rPr>
        <w:t>RESUME DU CONTE  « </w:t>
      </w:r>
      <w:r w:rsidRPr="00006DC5">
        <w:rPr>
          <w:rFonts w:cstheme="majorBidi"/>
          <w:i/>
          <w:iCs/>
          <w:sz w:val="26"/>
          <w:szCs w:val="26"/>
        </w:rPr>
        <w:t>L’HOMME AU SABLE</w:t>
      </w:r>
      <w:r w:rsidRPr="00006DC5">
        <w:rPr>
          <w:rFonts w:cstheme="majorBidi"/>
          <w:sz w:val="26"/>
          <w:szCs w:val="26"/>
        </w:rPr>
        <w:t> » D’HOFFMANN</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Personnage principal du conte, Nathanael  est un jeune homme, qui habite loin de sa bien aimée Clara, et de son ami Lothar frère de celle-ci. Pour leur faire part de sa vie, il leur écrit des lettres. Dans la première de ses lettres il raconte qu’un funeste colporteur exerce sur lui une action hostile et lui provoque des angoisses. A travers cette lettre il va décrire son enfance et sa vie de famille quand il était petit.</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Vers neuf heures le soir quand il allait se coucher, la mère de Nathanel leur disait souvent que le marchand de sable allait passer. Nathanael ne cessa de développer dans son imagination l’image du marchand de sable. Plusieurs fois il essaya de le chercher dans le bureau de son père mais en vain.</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Jusqu’au jour où, caché dans une armoire du bureau de son père, il découvrit le marchand de sable entrer dans le bureau et discuter avec son père. Puis il remarque que le marchand de sable n’était autre que ce misérable avocat Coppelius. Celui-ci était la représentation</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représentation</w:instrText>
      </w:r>
      <w:r>
        <w:instrText xml:space="preserve">" </w:instrText>
      </w:r>
      <w:r w:rsidR="00852315">
        <w:rPr>
          <w:rFonts w:cstheme="majorBidi"/>
          <w:sz w:val="26"/>
          <w:szCs w:val="26"/>
        </w:rPr>
        <w:fldChar w:fldCharType="end"/>
      </w:r>
      <w:r w:rsidRPr="00006DC5">
        <w:rPr>
          <w:rFonts w:cstheme="majorBidi"/>
          <w:sz w:val="26"/>
          <w:szCs w:val="26"/>
        </w:rPr>
        <w:t xml:space="preserve"> parfaite du méchant et horrible marchand de sable. Coppelius était un personnage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personnage</w:instrText>
      </w:r>
      <w:r>
        <w:instrText xml:space="preserve">" </w:instrText>
      </w:r>
      <w:r w:rsidR="00852315">
        <w:rPr>
          <w:rFonts w:cstheme="majorBidi"/>
          <w:sz w:val="26"/>
          <w:szCs w:val="26"/>
        </w:rPr>
        <w:fldChar w:fldCharType="end"/>
      </w:r>
      <w:r w:rsidRPr="00006DC5">
        <w:rPr>
          <w:rFonts w:cstheme="majorBidi"/>
          <w:sz w:val="26"/>
          <w:szCs w:val="26"/>
        </w:rPr>
        <w:t xml:space="preserve"> répugnant, méchant et détestable. Puis il vit un jour son père et Coppelius faire des expériences. Il fut pris d’angoisse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angoisse</w:instrText>
      </w:r>
      <w:r>
        <w:instrText xml:space="preserve">" </w:instrText>
      </w:r>
      <w:r w:rsidR="00852315">
        <w:rPr>
          <w:rFonts w:cstheme="majorBidi"/>
          <w:sz w:val="26"/>
          <w:szCs w:val="26"/>
        </w:rPr>
        <w:fldChar w:fldCharType="end"/>
      </w:r>
      <w:r w:rsidRPr="00006DC5">
        <w:rPr>
          <w:rFonts w:cstheme="majorBidi"/>
          <w:sz w:val="26"/>
          <w:szCs w:val="26"/>
        </w:rPr>
        <w:t xml:space="preserve">, commença à voir des visages  sans yeux. </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Ces expériences, mêlées de l’histoire</w:t>
      </w:r>
      <w:r w:rsidR="00852315">
        <w:rPr>
          <w:rFonts w:cstheme="majorBidi"/>
          <w:sz w:val="26"/>
          <w:szCs w:val="26"/>
        </w:rPr>
        <w:fldChar w:fldCharType="begin"/>
      </w:r>
      <w:r>
        <w:instrText xml:space="preserve"> XE "</w:instrText>
      </w:r>
      <w:r w:rsidRPr="001544B6">
        <w:rPr>
          <w:rFonts w:ascii="Calibri" w:hAnsi="Calibri"/>
          <w:color w:val="000000"/>
          <w:sz w:val="22"/>
          <w:szCs w:val="22"/>
        </w:rPr>
        <w:instrText>histoire</w:instrText>
      </w:r>
      <w:r>
        <w:instrText xml:space="preserve">" </w:instrText>
      </w:r>
      <w:r w:rsidR="00852315">
        <w:rPr>
          <w:rFonts w:cstheme="majorBidi"/>
          <w:sz w:val="26"/>
          <w:szCs w:val="26"/>
        </w:rPr>
        <w:fldChar w:fldCharType="end"/>
      </w:r>
      <w:r w:rsidRPr="00006DC5">
        <w:rPr>
          <w:rFonts w:cstheme="majorBidi"/>
          <w:sz w:val="26"/>
          <w:szCs w:val="26"/>
        </w:rPr>
        <w:t xml:space="preserve"> du marchand de sable le choquèrent jusqu’à l’éternité. Puis son père mourut.</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Dans cette lettre il explique aussi à Lothar que ce colporteur qui se fait appeler Giuseppe Coppola n’est autre que Coppelius. Clara essayera a plusieurs reprises dans ses lettres de le convaincre que toutes ces choses épouvantables et terribles qui se sont passées pendant son enfance ne sont que le fruit de son imagination et que Coppelius ne lui veut pas de mal.</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lastRenderedPageBreak/>
        <w:t>Nathanael découvrit quelque temps après une jeune femme nommée Olimpia , qui n’était autre que la fille du professeur Spalanzani si réputé à l’université. Elle restait souvent dans un bureau assise les yeux figés , c’était une fille étrange, inconnue, que personne ne connaissait vraiment. Mais Nathanael eut une passion pour elle, jusqu'à oublier la jolie Clara. Il l’observait souvent, sa fenêtre donnait juste sur son bureau. On la lui présenta pendant le bal de l’université, il tomba amoureux et ne vivait plus que pour elle. Même si ses amis le critiquaient et disaient que c’était qu’une poupée de bois sans intérêt, cela ne changeait rien à l’amour si profond que ressentait Nathanael pour Olimpia. Nathanael avait totalement oublié Clara, lui qui l’avait pourtant aimée autrefois, sa mère et Lothar .</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 xml:space="preserve">Mais un jour, il voulut rendre visite à Olimpia pour lui offrir une bague, il vit des éclats qui venaient du cabinet de travail de Spalanzani. Il entendit des piétinements, des cris, des heurts des coups contre la porte le tout entremêlé de juron et d’insultes. Nathanael se précipita à l’intérieur et trouva le professeur et Coppola tenant un mannequin de femme et disputant sa possession. Nathanael découvrit horrifié la silhouette d’Olimpia. </w:t>
      </w:r>
    </w:p>
    <w:p w:rsidR="000C7F93" w:rsidRPr="00006DC5"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Tous ses souvenirs de visages, de Coppelius, des yeux, tout ressortit d’un coup, Nathanael devint fou cria de rage distribua des coups de poings à la foule que le bruit avait ameuté, il fut finalement maîtrisé. Olimpia n’était finalement qu’un robot, un vulgaire automate, voilà ce qui explique sa raideur.</w:t>
      </w:r>
    </w:p>
    <w:p w:rsidR="000C7F93" w:rsidRDefault="000C7F93" w:rsidP="000C7F93">
      <w:pPr>
        <w:adjustRightInd w:val="0"/>
        <w:spacing w:before="100" w:beforeAutospacing="1" w:after="100" w:afterAutospacing="1" w:line="360" w:lineRule="auto"/>
        <w:ind w:firstLine="709"/>
        <w:jc w:val="both"/>
        <w:rPr>
          <w:rFonts w:cstheme="majorBidi"/>
          <w:sz w:val="26"/>
          <w:szCs w:val="26"/>
        </w:rPr>
      </w:pPr>
      <w:r w:rsidRPr="00006DC5">
        <w:rPr>
          <w:rFonts w:cstheme="majorBidi"/>
          <w:sz w:val="26"/>
          <w:szCs w:val="26"/>
        </w:rPr>
        <w:t>Il retrouva Clara et décidèrent tous les deux de fonder un foyer. Ils montèrent en haut d’une tour regarder le paysage. Nathanael sortit sa longue vue la pointa sur Clara, il vit tout à coup des gerbes de feu jaillirent de ses yeux hagards, fut pris de folie, brusqua Clara qui fut finalement sauvée par son frère. Mais lui-même se jeta dans le vide.</w:t>
      </w:r>
    </w:p>
    <w:p w:rsidR="0090795B" w:rsidRDefault="0090795B"/>
    <w:sectPr w:rsidR="0090795B" w:rsidSect="003618B4">
      <w:pgSz w:w="11906" w:h="16838" w:code="9"/>
      <w:pgMar w:top="1418" w:right="1418"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1264" w:rsidRDefault="00D21264" w:rsidP="000C7F93">
      <w:r>
        <w:separator/>
      </w:r>
    </w:p>
  </w:endnote>
  <w:endnote w:type="continuationSeparator" w:id="1">
    <w:p w:rsidR="00D21264" w:rsidRDefault="00D21264" w:rsidP="000C7F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670313"/>
      <w:docPartObj>
        <w:docPartGallery w:val="Page Numbers (Bottom of Page)"/>
        <w:docPartUnique/>
      </w:docPartObj>
    </w:sdtPr>
    <w:sdtContent>
      <w:p w:rsidR="003618B4" w:rsidRDefault="003618B4">
        <w:pPr>
          <w:pStyle w:val="Pieddepage"/>
          <w:jc w:val="right"/>
        </w:pPr>
        <w:fldSimple w:instr=" PAGE   \* MERGEFORMAT ">
          <w:r w:rsidR="006C6ADC">
            <w:rPr>
              <w:noProof/>
            </w:rPr>
            <w:t>2</w:t>
          </w:r>
        </w:fldSimple>
      </w:p>
    </w:sdtContent>
  </w:sdt>
  <w:p w:rsidR="003618B4" w:rsidRDefault="003618B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1264" w:rsidRDefault="00D21264" w:rsidP="000C7F93">
      <w:r>
        <w:separator/>
      </w:r>
    </w:p>
  </w:footnote>
  <w:footnote w:type="continuationSeparator" w:id="1">
    <w:p w:rsidR="00D21264" w:rsidRDefault="00D21264" w:rsidP="000C7F93">
      <w:r>
        <w:continuationSeparator/>
      </w:r>
    </w:p>
  </w:footnote>
  <w:footnote w:id="2">
    <w:p w:rsidR="003618B4" w:rsidRPr="001959C7" w:rsidRDefault="003618B4" w:rsidP="000C7F93">
      <w:pPr>
        <w:jc w:val="both"/>
        <w:rPr>
          <w:b/>
          <w:i/>
          <w:color w:val="000000"/>
          <w:sz w:val="20"/>
          <w:szCs w:val="20"/>
        </w:rPr>
      </w:pPr>
      <w:r w:rsidRPr="001959C7">
        <w:rPr>
          <w:rStyle w:val="Appelnotedebasdep"/>
          <w:sz w:val="20"/>
        </w:rPr>
        <w:footnoteRef/>
      </w:r>
      <w:r w:rsidRPr="001959C7">
        <w:rPr>
          <w:sz w:val="20"/>
        </w:rPr>
        <w:t xml:space="preserve"> </w:t>
      </w:r>
      <w:r w:rsidRPr="001959C7">
        <w:rPr>
          <w:bCs/>
          <w:sz w:val="20"/>
          <w:szCs w:val="20"/>
        </w:rPr>
        <w:t xml:space="preserve">François-Bernard Huyghe </w:t>
      </w:r>
      <w:r w:rsidRPr="001959C7">
        <w:rPr>
          <w:color w:val="000000"/>
          <w:sz w:val="20"/>
          <w:szCs w:val="20"/>
        </w:rPr>
        <w:t>« </w:t>
      </w:r>
      <w:r w:rsidRPr="006A56F6">
        <w:rPr>
          <w:i/>
          <w:iCs/>
          <w:color w:val="000000"/>
          <w:sz w:val="20"/>
          <w:szCs w:val="20"/>
        </w:rPr>
        <w:t>Les terroristes disent toujours ce qu'ils vont faire</w:t>
      </w:r>
      <w:r w:rsidRPr="001959C7">
        <w:rPr>
          <w:color w:val="000000"/>
          <w:sz w:val="20"/>
          <w:szCs w:val="20"/>
        </w:rPr>
        <w:t> » ed. Presses Universitaires de France, Paris, 2010</w:t>
      </w:r>
    </w:p>
    <w:p w:rsidR="003618B4" w:rsidRPr="001959C7" w:rsidRDefault="003618B4" w:rsidP="000C7F93">
      <w:pPr>
        <w:pStyle w:val="Notedebasdepage"/>
        <w:jc w:val="both"/>
      </w:pPr>
    </w:p>
  </w:footnote>
  <w:footnote w:id="3">
    <w:p w:rsidR="003618B4" w:rsidRDefault="003618B4" w:rsidP="000C7F93">
      <w:pPr>
        <w:adjustRightInd w:val="0"/>
        <w:ind w:left="142" w:hanging="142"/>
        <w:jc w:val="both"/>
        <w:rPr>
          <w:rFonts w:eastAsia="Calibri"/>
          <w:color w:val="000000"/>
          <w:sz w:val="20"/>
          <w:lang w:eastAsia="en-US"/>
        </w:rPr>
      </w:pPr>
      <w:r>
        <w:rPr>
          <w:rStyle w:val="Appelnotedebasdep"/>
        </w:rPr>
        <w:footnoteRef/>
      </w:r>
      <w:r>
        <w:t xml:space="preserve"> </w:t>
      </w:r>
      <w:r w:rsidRPr="00CA3AD1">
        <w:rPr>
          <w:rFonts w:eastAsia="Calibri"/>
          <w:sz w:val="20"/>
          <w:szCs w:val="18"/>
          <w:lang w:eastAsia="en-US"/>
        </w:rPr>
        <w:t>Sigmund Freud « </w:t>
      </w:r>
      <w:r w:rsidRPr="00CA3AD1">
        <w:rPr>
          <w:rFonts w:eastAsia="Calibri"/>
          <w:bCs/>
          <w:sz w:val="20"/>
          <w:szCs w:val="18"/>
          <w:lang w:eastAsia="en-US"/>
        </w:rPr>
        <w:t>L’inquiétante étrangeté</w:t>
      </w:r>
      <w:r>
        <w:rPr>
          <w:rFonts w:eastAsia="Calibri"/>
          <w:bCs/>
          <w:sz w:val="20"/>
          <w:szCs w:val="18"/>
          <w:lang w:eastAsia="en-U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rFonts w:eastAsia="Calibri"/>
          <w:bCs/>
          <w:sz w:val="20"/>
          <w:szCs w:val="18"/>
          <w:lang w:eastAsia="en-US"/>
        </w:rPr>
        <w:fldChar w:fldCharType="end"/>
      </w:r>
      <w:r w:rsidRPr="00CA3AD1">
        <w:rPr>
          <w:rFonts w:eastAsia="Calibri"/>
          <w:bCs/>
          <w:sz w:val="20"/>
          <w:szCs w:val="18"/>
          <w:lang w:eastAsia="en-US"/>
        </w:rPr>
        <w:t> »</w:t>
      </w:r>
      <w:r w:rsidRPr="00CA3AD1">
        <w:rPr>
          <w:rFonts w:eastAsia="Calibri"/>
          <w:b/>
          <w:bCs/>
          <w:sz w:val="20"/>
          <w:szCs w:val="18"/>
          <w:lang w:eastAsia="en-US"/>
        </w:rPr>
        <w:t xml:space="preserve">, </w:t>
      </w:r>
      <w:r w:rsidRPr="00CA3AD1">
        <w:rPr>
          <w:rFonts w:eastAsia="Calibri"/>
          <w:bCs/>
          <w:sz w:val="20"/>
          <w:szCs w:val="18"/>
          <w:lang w:eastAsia="en-US"/>
        </w:rPr>
        <w:t>Traduction</w:t>
      </w:r>
      <w:r w:rsidRPr="00CA3AD1">
        <w:rPr>
          <w:rFonts w:eastAsia="Calibri"/>
          <w:sz w:val="20"/>
          <w:szCs w:val="18"/>
          <w:lang w:eastAsia="en-US"/>
        </w:rPr>
        <w:t xml:space="preserve"> de Marie Bonaparte et E. Marty,</w:t>
      </w:r>
      <w:r w:rsidRPr="00CA3AD1">
        <w:rPr>
          <w:rFonts w:eastAsia="Calibri"/>
          <w:color w:val="003300"/>
          <w:sz w:val="28"/>
          <w:lang w:eastAsia="en-US"/>
        </w:rPr>
        <w:t xml:space="preserve"> </w:t>
      </w:r>
      <w:r w:rsidRPr="00CA3AD1">
        <w:rPr>
          <w:rFonts w:eastAsia="Calibri"/>
          <w:color w:val="003300"/>
          <w:sz w:val="20"/>
          <w:lang w:eastAsia="en-US"/>
        </w:rPr>
        <w:t xml:space="preserve">Essais de </w:t>
      </w:r>
      <w:r>
        <w:rPr>
          <w:rFonts w:eastAsia="Calibri"/>
          <w:color w:val="003300"/>
          <w:sz w:val="20"/>
          <w:lang w:eastAsia="en-US"/>
        </w:rPr>
        <w:t>p</w:t>
      </w:r>
      <w:r w:rsidRPr="006775A9">
        <w:rPr>
          <w:rFonts w:eastAsia="Calibri"/>
          <w:sz w:val="20"/>
          <w:lang w:eastAsia="en-US"/>
        </w:rPr>
        <w:t>sychanalyse</w:t>
      </w:r>
      <w:r>
        <w:rPr>
          <w:rFonts w:eastAsia="Calibri"/>
          <w:sz w:val="20"/>
          <w:lang w:eastAsia="en-US"/>
        </w:rPr>
        <w:fldChar w:fldCharType="begin"/>
      </w:r>
      <w:r>
        <w:instrText xml:space="preserve"> XE "</w:instrText>
      </w:r>
      <w:r w:rsidRPr="001544B6">
        <w:rPr>
          <w:rFonts w:ascii="Calibri" w:hAnsi="Calibri"/>
          <w:color w:val="000000"/>
          <w:sz w:val="22"/>
          <w:szCs w:val="22"/>
        </w:rPr>
        <w:instrText>psychanalyse</w:instrText>
      </w:r>
      <w:r>
        <w:instrText xml:space="preserve">" </w:instrText>
      </w:r>
      <w:r>
        <w:rPr>
          <w:rFonts w:eastAsia="Calibri"/>
          <w:sz w:val="20"/>
          <w:lang w:eastAsia="en-US"/>
        </w:rPr>
        <w:fldChar w:fldCharType="end"/>
      </w:r>
      <w:r w:rsidRPr="006775A9">
        <w:rPr>
          <w:rFonts w:eastAsia="Calibri"/>
          <w:sz w:val="20"/>
          <w:lang w:eastAsia="en-US"/>
        </w:rPr>
        <w:t xml:space="preserve"> appliquée</w:t>
      </w:r>
      <w:r w:rsidRPr="00CA3AD1">
        <w:rPr>
          <w:rFonts w:eastAsia="Calibri"/>
          <w:color w:val="000000"/>
          <w:sz w:val="20"/>
          <w:lang w:eastAsia="en-US"/>
        </w:rPr>
        <w:t>. Paris : Éditions Gallimard, 1933. Réimpression, 1971. Collection Idées</w:t>
      </w:r>
      <w:r>
        <w:rPr>
          <w:rFonts w:eastAsia="Calibri"/>
          <w:color w:val="000000"/>
          <w:sz w:val="20"/>
          <w:lang w:eastAsia="en-US"/>
        </w:rPr>
        <w:t>.</w:t>
      </w:r>
    </w:p>
    <w:p w:rsidR="003618B4" w:rsidRDefault="003618B4" w:rsidP="000C7F93">
      <w:pPr>
        <w:pStyle w:val="Notedebasdepage"/>
      </w:pPr>
    </w:p>
  </w:footnote>
  <w:footnote w:id="4">
    <w:p w:rsidR="003618B4" w:rsidRDefault="003618B4" w:rsidP="000C7F93">
      <w:pPr>
        <w:pStyle w:val="Notedebasdepage"/>
      </w:pPr>
      <w:r>
        <w:rPr>
          <w:rStyle w:val="Appelnotedebasdep"/>
        </w:rPr>
        <w:footnoteRef/>
      </w:r>
      <w:r>
        <w:t xml:space="preserve"> </w:t>
      </w:r>
      <w:r w:rsidRPr="00CE73E7">
        <w:t>Todorov Tzvetan « </w:t>
      </w:r>
      <w:r w:rsidRPr="00CE73E7">
        <w:rPr>
          <w:i/>
        </w:rPr>
        <w:t>introduction à la littérature fantastique</w:t>
      </w:r>
      <w:r>
        <w:rPr>
          <w:i/>
        </w:rPr>
        <w:fldChar w:fldCharType="begin"/>
      </w:r>
      <w:r>
        <w:instrText xml:space="preserve"> XE "</w:instrText>
      </w:r>
      <w:r w:rsidRPr="008A1D5D">
        <w:rPr>
          <w:rFonts w:ascii="Courier New" w:hAnsi="Courier New" w:cs="Courier New"/>
          <w:color w:val="000000"/>
          <w:sz w:val="21"/>
          <w:szCs w:val="21"/>
        </w:rPr>
        <w:instrText>fantastique</w:instrText>
      </w:r>
      <w:r>
        <w:instrText xml:space="preserve">" </w:instrText>
      </w:r>
      <w:r>
        <w:rPr>
          <w:i/>
        </w:rPr>
        <w:fldChar w:fldCharType="end"/>
      </w:r>
      <w:r w:rsidRPr="00CE73E7">
        <w:rPr>
          <w:i/>
        </w:rPr>
        <w:t> »</w:t>
      </w:r>
      <w:r w:rsidRPr="00CE73E7">
        <w:t>, ed. Seuil, Paris, 1976</w:t>
      </w:r>
    </w:p>
  </w:footnote>
  <w:footnote w:id="5">
    <w:p w:rsidR="003618B4" w:rsidRPr="001959C7" w:rsidRDefault="003618B4" w:rsidP="000C7F93">
      <w:pPr>
        <w:pStyle w:val="Notedebasdepage"/>
        <w:jc w:val="both"/>
      </w:pPr>
      <w:r w:rsidRPr="001959C7">
        <w:rPr>
          <w:rStyle w:val="Appelnotedebasdep"/>
        </w:rPr>
        <w:footnoteRef/>
      </w:r>
      <w:r w:rsidRPr="001959C7">
        <w:t xml:space="preserve"> Jacques Lacan «  Ecrits », ed. Seuil, Paris, 1966</w:t>
      </w:r>
    </w:p>
  </w:footnote>
  <w:footnote w:id="6">
    <w:p w:rsidR="003618B4" w:rsidRDefault="003618B4" w:rsidP="000C7F93">
      <w:pPr>
        <w:pStyle w:val="Notedebasdepage"/>
      </w:pPr>
      <w:r>
        <w:rPr>
          <w:rStyle w:val="Appelnotedebasdep"/>
        </w:rPr>
        <w:footnoteRef/>
      </w:r>
      <w:r>
        <w:t xml:space="preserve"> Sigmund Freud, «</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w:t>
      </w:r>
    </w:p>
  </w:footnote>
  <w:footnote w:id="7">
    <w:p w:rsidR="003618B4" w:rsidRPr="001959C7" w:rsidRDefault="003618B4" w:rsidP="000C7F93">
      <w:pPr>
        <w:pStyle w:val="Notedebasdepage"/>
      </w:pPr>
      <w:r w:rsidRPr="001959C7">
        <w:rPr>
          <w:rStyle w:val="Appelnotedebasdep"/>
        </w:rPr>
        <w:footnoteRef/>
      </w:r>
      <w:r w:rsidRPr="001959C7">
        <w:t xml:space="preserve"> Gilbert Meynier « </w:t>
      </w:r>
      <w:r w:rsidRPr="001959C7">
        <w:rPr>
          <w:rFonts w:cs="Arial"/>
          <w:i/>
          <w:color w:val="000000"/>
        </w:rPr>
        <w:t>L'Algérie</w:t>
      </w:r>
      <w:r>
        <w:rPr>
          <w:rFonts w:cs="Arial"/>
          <w:i/>
          <w:color w:val="000000"/>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cs="Arial"/>
          <w:i/>
          <w:color w:val="000000"/>
        </w:rPr>
        <w:fldChar w:fldCharType="end"/>
      </w:r>
      <w:r w:rsidRPr="001959C7">
        <w:rPr>
          <w:rFonts w:cs="Arial"/>
          <w:i/>
          <w:color w:val="000000"/>
        </w:rPr>
        <w:t xml:space="preserve"> contemporaine: Bilan et solutions pour sortir de la crise » </w:t>
      </w:r>
      <w:r w:rsidRPr="001959C7">
        <w:rPr>
          <w:color w:val="000000"/>
        </w:rPr>
        <w:t>ed. L’Harmattan, Paris,  2000</w:t>
      </w:r>
      <w:r>
        <w:rPr>
          <w:color w:val="000000"/>
        </w:rPr>
        <w:t>,P127</w:t>
      </w:r>
    </w:p>
  </w:footnote>
  <w:footnote w:id="8">
    <w:p w:rsidR="003618B4" w:rsidRPr="001959C7" w:rsidRDefault="003618B4" w:rsidP="000C7F93">
      <w:pPr>
        <w:jc w:val="both"/>
        <w:rPr>
          <w:sz w:val="20"/>
        </w:rPr>
      </w:pPr>
      <w:r w:rsidRPr="001959C7">
        <w:rPr>
          <w:rStyle w:val="Appelnotedebasdep"/>
        </w:rPr>
        <w:footnoteRef/>
      </w:r>
      <w:r w:rsidRPr="001959C7">
        <w:rPr>
          <w:sz w:val="20"/>
        </w:rPr>
        <w:t xml:space="preserve"> </w:t>
      </w:r>
      <w:r w:rsidRPr="001959C7">
        <w:rPr>
          <w:bCs/>
          <w:i/>
          <w:sz w:val="20"/>
        </w:rPr>
        <w:t>Qui est réellement le nouveau président ?</w:t>
      </w:r>
      <w:r w:rsidRPr="001959C7">
        <w:rPr>
          <w:iCs/>
          <w:sz w:val="20"/>
        </w:rPr>
        <w:t xml:space="preserve"> In « </w:t>
      </w:r>
      <w:r w:rsidRPr="001959C7">
        <w:rPr>
          <w:i/>
          <w:iCs/>
          <w:sz w:val="20"/>
        </w:rPr>
        <w:t>Jeune Afrique</w:t>
      </w:r>
      <w:r w:rsidRPr="001959C7">
        <w:rPr>
          <w:iCs/>
          <w:sz w:val="20"/>
        </w:rPr>
        <w:t> », Paris, 14 février 1979</w:t>
      </w:r>
    </w:p>
    <w:p w:rsidR="003618B4" w:rsidRPr="001959C7" w:rsidRDefault="003618B4" w:rsidP="000C7F93">
      <w:pPr>
        <w:pStyle w:val="Notedebasdepage"/>
      </w:pPr>
    </w:p>
  </w:footnote>
  <w:footnote w:id="9">
    <w:p w:rsidR="003618B4" w:rsidRPr="00B200B8" w:rsidRDefault="003618B4" w:rsidP="000C7F93">
      <w:pPr>
        <w:pStyle w:val="Notedebasdepage"/>
      </w:pPr>
      <w:r w:rsidRPr="00B200B8">
        <w:rPr>
          <w:rStyle w:val="Appelnotedebasdep"/>
        </w:rPr>
        <w:footnoteRef/>
      </w:r>
      <w:r w:rsidRPr="00B200B8">
        <w:t xml:space="preserve"> </w:t>
      </w:r>
      <w:r w:rsidRPr="00B200B8">
        <w:rPr>
          <w:rStyle w:val="texter1"/>
          <w:rFonts w:ascii="Times New Roman" w:hAnsi="Times New Roman"/>
          <w:color w:val="auto"/>
        </w:rPr>
        <w:t>Koroghli</w:t>
      </w:r>
      <w:r w:rsidRPr="00B200B8">
        <w:rPr>
          <w:rStyle w:val="rubr1"/>
          <w:rFonts w:ascii="Times New Roman" w:hAnsi="Times New Roman"/>
          <w:color w:val="auto"/>
        </w:rPr>
        <w:t xml:space="preserve"> </w:t>
      </w:r>
      <w:r w:rsidRPr="00B200B8">
        <w:rPr>
          <w:rStyle w:val="texter1"/>
          <w:rFonts w:ascii="Times New Roman" w:hAnsi="Times New Roman"/>
          <w:color w:val="auto"/>
        </w:rPr>
        <w:t>Ammar</w:t>
      </w:r>
      <w:r w:rsidRPr="00B200B8">
        <w:rPr>
          <w:rStyle w:val="rubr1"/>
          <w:rFonts w:ascii="Times New Roman" w:hAnsi="Times New Roman"/>
          <w:color w:val="auto"/>
        </w:rPr>
        <w:t xml:space="preserve"> </w:t>
      </w:r>
      <w:r w:rsidRPr="00B200B8">
        <w:rPr>
          <w:rStyle w:val="rubr1"/>
          <w:rFonts w:ascii="Times New Roman" w:hAnsi="Times New Roman"/>
          <w:b w:val="0"/>
          <w:color w:val="auto"/>
        </w:rPr>
        <w:t>« </w:t>
      </w:r>
      <w:r w:rsidRPr="00B200B8">
        <w:rPr>
          <w:rStyle w:val="rubr1"/>
          <w:rFonts w:ascii="Times New Roman" w:hAnsi="Times New Roman"/>
          <w:b w:val="0"/>
          <w:i/>
          <w:color w:val="auto"/>
        </w:rPr>
        <w:t>institutions politiques et développement en Algérie</w:t>
      </w:r>
      <w:r>
        <w:rPr>
          <w:rStyle w:val="rubr1"/>
          <w:rFonts w:ascii="Times New Roman" w:hAnsi="Times New Roman"/>
          <w:b w:val="0"/>
          <w:i/>
          <w:color w:val="auto"/>
        </w:rPr>
        <w:fldChar w:fldCharType="begin"/>
      </w:r>
      <w:r>
        <w:instrText xml:space="preserve"> XE "</w:instrText>
      </w:r>
      <w:r w:rsidRPr="001544B6">
        <w:rPr>
          <w:rFonts w:ascii="Calibri" w:hAnsi="Calibri"/>
          <w:color w:val="000000"/>
          <w:sz w:val="22"/>
          <w:szCs w:val="22"/>
        </w:rPr>
        <w:instrText>Algérie</w:instrText>
      </w:r>
      <w:r>
        <w:instrText xml:space="preserve">" </w:instrText>
      </w:r>
      <w:r>
        <w:rPr>
          <w:rStyle w:val="rubr1"/>
          <w:rFonts w:ascii="Times New Roman" w:hAnsi="Times New Roman"/>
          <w:b w:val="0"/>
          <w:i/>
          <w:color w:val="auto"/>
        </w:rPr>
        <w:fldChar w:fldCharType="end"/>
      </w:r>
      <w:r w:rsidRPr="00B200B8">
        <w:rPr>
          <w:rStyle w:val="rubr1"/>
          <w:rFonts w:ascii="Times New Roman" w:hAnsi="Times New Roman"/>
          <w:b w:val="0"/>
          <w:color w:val="auto"/>
        </w:rPr>
        <w:t> », ed. L’Harmattan, Paris, 1986</w:t>
      </w:r>
      <w:r>
        <w:rPr>
          <w:rStyle w:val="rubr1"/>
          <w:rFonts w:ascii="Times New Roman" w:hAnsi="Times New Roman"/>
          <w:b w:val="0"/>
          <w:color w:val="auto"/>
        </w:rPr>
        <w:t>, P67</w:t>
      </w:r>
      <w:r w:rsidRPr="00B200B8">
        <w:rPr>
          <w:b/>
          <w:bCs/>
        </w:rPr>
        <w:br/>
      </w:r>
    </w:p>
  </w:footnote>
  <w:footnote w:id="10">
    <w:p w:rsidR="003618B4" w:rsidRPr="001959C7" w:rsidRDefault="003618B4" w:rsidP="000C7F93">
      <w:pPr>
        <w:pStyle w:val="Notedebasdepage"/>
      </w:pPr>
      <w:r w:rsidRPr="001959C7">
        <w:rPr>
          <w:rStyle w:val="Appelnotedebasdep"/>
        </w:rPr>
        <w:footnoteRef/>
      </w:r>
      <w:r w:rsidRPr="001959C7">
        <w:t xml:space="preserve"> </w:t>
      </w:r>
      <w:r>
        <w:t>Idem P 72</w:t>
      </w:r>
    </w:p>
  </w:footnote>
  <w:footnote w:id="11">
    <w:p w:rsidR="003618B4" w:rsidRPr="001959C7" w:rsidRDefault="003618B4" w:rsidP="000C7F93">
      <w:r w:rsidRPr="0080649C">
        <w:rPr>
          <w:rStyle w:val="Appelnotedebasdep"/>
        </w:rPr>
        <w:footnoteRef/>
      </w:r>
      <w:r w:rsidRPr="0080649C">
        <w:rPr>
          <w:sz w:val="20"/>
          <w:szCs w:val="20"/>
        </w:rPr>
        <w:t xml:space="preserve"> Jean-Baptiste Rivoire , « </w:t>
      </w:r>
      <w:r w:rsidRPr="0080649C">
        <w:rPr>
          <w:i/>
          <w:iCs/>
          <w:sz w:val="20"/>
          <w:szCs w:val="20"/>
        </w:rPr>
        <w:t xml:space="preserve">Françalgérie, crimes et mensonges d'État s » </w:t>
      </w:r>
      <w:r w:rsidRPr="0080649C">
        <w:rPr>
          <w:sz w:val="20"/>
          <w:szCs w:val="20"/>
        </w:rPr>
        <w:t>, ed. La Découverte, Paris, 2004</w:t>
      </w:r>
      <w:r>
        <w:rPr>
          <w:sz w:val="20"/>
          <w:szCs w:val="20"/>
        </w:rPr>
        <w:t>, P204</w:t>
      </w:r>
    </w:p>
  </w:footnote>
  <w:footnote w:id="12">
    <w:p w:rsidR="003618B4" w:rsidRPr="0080649C" w:rsidRDefault="003618B4" w:rsidP="000C7F93">
      <w:pPr>
        <w:rPr>
          <w:sz w:val="20"/>
          <w:szCs w:val="20"/>
        </w:rPr>
      </w:pPr>
      <w:r w:rsidRPr="0080649C">
        <w:rPr>
          <w:rStyle w:val="Appelnotedebasdep"/>
        </w:rPr>
        <w:footnoteRef/>
      </w:r>
      <w:r w:rsidRPr="0080649C">
        <w:rPr>
          <w:sz w:val="20"/>
          <w:szCs w:val="20"/>
        </w:rPr>
        <w:t xml:space="preserve"> </w:t>
      </w:r>
      <w:r w:rsidRPr="0080649C">
        <w:rPr>
          <w:color w:val="000000"/>
          <w:sz w:val="20"/>
          <w:szCs w:val="20"/>
        </w:rPr>
        <w:t>Sid Ahmed Semiane « </w:t>
      </w:r>
      <w:r w:rsidRPr="0080649C">
        <w:rPr>
          <w:i/>
          <w:iCs/>
          <w:color w:val="000000"/>
          <w:sz w:val="20"/>
          <w:szCs w:val="20"/>
        </w:rPr>
        <w:t xml:space="preserve"> Octobre, ils parlent »</w:t>
      </w:r>
      <w:r w:rsidRPr="0080649C">
        <w:rPr>
          <w:color w:val="000000"/>
          <w:sz w:val="20"/>
          <w:szCs w:val="20"/>
        </w:rPr>
        <w:t xml:space="preserve"> in  Le Matin, Alger, 1998</w:t>
      </w:r>
    </w:p>
  </w:footnote>
  <w:footnote w:id="13">
    <w:p w:rsidR="003618B4" w:rsidRPr="001959C7" w:rsidRDefault="003618B4" w:rsidP="000C7F93">
      <w:pPr>
        <w:pStyle w:val="Notedebasdepage"/>
      </w:pPr>
      <w:r w:rsidRPr="001959C7">
        <w:rPr>
          <w:rStyle w:val="Appelnotedebasdep"/>
        </w:rPr>
        <w:footnoteRef/>
      </w:r>
      <w:r w:rsidRPr="001959C7">
        <w:t xml:space="preserve"> In le quotidien « Le Monde » du 15 octobre 1988.</w:t>
      </w:r>
    </w:p>
  </w:footnote>
  <w:footnote w:id="14">
    <w:p w:rsidR="003618B4" w:rsidRPr="00741EC6" w:rsidRDefault="003618B4" w:rsidP="000C7F93">
      <w:pPr>
        <w:pStyle w:val="Notedebasdepage"/>
        <w:jc w:val="both"/>
      </w:pPr>
      <w:r>
        <w:rPr>
          <w:rStyle w:val="Appelnotedebasdep"/>
        </w:rPr>
        <w:footnoteRef/>
      </w:r>
      <w:r>
        <w:t xml:space="preserve"> </w:t>
      </w:r>
      <w:r w:rsidRPr="00741EC6">
        <w:t>Front islamique du salut. Partie politique</w:t>
      </w:r>
      <w:r>
        <w:fldChar w:fldCharType="begin"/>
      </w:r>
      <w:r>
        <w:instrText xml:space="preserve"> XE "</w:instrText>
      </w:r>
      <w:r w:rsidRPr="008A1D5D">
        <w:rPr>
          <w:rFonts w:ascii="Courier New" w:hAnsi="Courier New" w:cs="Courier New"/>
          <w:color w:val="000000"/>
          <w:sz w:val="21"/>
          <w:szCs w:val="21"/>
        </w:rPr>
        <w:instrText>politique</w:instrText>
      </w:r>
      <w:r>
        <w:instrText xml:space="preserve">" </w:instrText>
      </w:r>
      <w:r>
        <w:fldChar w:fldCharType="end"/>
      </w:r>
      <w:r w:rsidRPr="00741EC6">
        <w:t xml:space="preserve"> par lequel toute activité terroriste</w:t>
      </w:r>
      <w:r>
        <w:fldChar w:fldCharType="begin"/>
      </w:r>
      <w:r>
        <w:instrText xml:space="preserve"> XE "</w:instrText>
      </w:r>
      <w:r w:rsidRPr="008A1D5D">
        <w:rPr>
          <w:rFonts w:ascii="Courier New" w:hAnsi="Courier New" w:cs="Courier New"/>
          <w:color w:val="000000"/>
          <w:sz w:val="21"/>
          <w:szCs w:val="21"/>
        </w:rPr>
        <w:instrText>terroriste</w:instrText>
      </w:r>
      <w:r>
        <w:instrText xml:space="preserve">" </w:instrText>
      </w:r>
      <w:r>
        <w:fldChar w:fldCharType="end"/>
      </w:r>
      <w:r w:rsidRPr="00741EC6">
        <w:t xml:space="preserve"> islamiste</w:t>
      </w:r>
      <w:r>
        <w:fldChar w:fldCharType="begin"/>
      </w:r>
      <w:r>
        <w:instrText xml:space="preserve"> XE "</w:instrText>
      </w:r>
      <w:r w:rsidRPr="008A1D5D">
        <w:rPr>
          <w:rFonts w:ascii="Courier New" w:hAnsi="Courier New" w:cs="Courier New"/>
          <w:color w:val="000000"/>
          <w:sz w:val="21"/>
          <w:szCs w:val="21"/>
        </w:rPr>
        <w:instrText>islamiste</w:instrText>
      </w:r>
      <w:r>
        <w:instrText xml:space="preserve">" </w:instrText>
      </w:r>
      <w:r>
        <w:fldChar w:fldCharType="end"/>
      </w:r>
      <w:r w:rsidRPr="00741EC6">
        <w:t xml:space="preserve">  a commencé et qui a été dissous par le pouvoir</w:t>
      </w:r>
      <w:r>
        <w:fldChar w:fldCharType="begin"/>
      </w:r>
      <w:r>
        <w:instrText xml:space="preserve"> XE "</w:instrText>
      </w:r>
      <w:r w:rsidRPr="008A1D5D">
        <w:rPr>
          <w:rFonts w:ascii="Courier New" w:hAnsi="Courier New" w:cs="Courier New"/>
          <w:color w:val="000000"/>
          <w:sz w:val="21"/>
          <w:szCs w:val="21"/>
        </w:rPr>
        <w:instrText>pouvoir</w:instrText>
      </w:r>
      <w:r>
        <w:instrText xml:space="preserve">" </w:instrText>
      </w:r>
      <w:r>
        <w:fldChar w:fldCharType="end"/>
      </w:r>
      <w:r w:rsidRPr="00741EC6">
        <w:t xml:space="preserve"> en place en 1999. Le FIS est resté actif après sa dissolution.</w:t>
      </w:r>
    </w:p>
    <w:p w:rsidR="003618B4" w:rsidRDefault="003618B4" w:rsidP="000C7F93">
      <w:pPr>
        <w:pStyle w:val="Notedebasdepage"/>
      </w:pPr>
    </w:p>
  </w:footnote>
  <w:footnote w:id="15">
    <w:p w:rsidR="003618B4" w:rsidRPr="006366F3" w:rsidRDefault="003618B4" w:rsidP="000C7F93">
      <w:pPr>
        <w:pStyle w:val="NormalWeb"/>
        <w:jc w:val="both"/>
        <w:rPr>
          <w:rFonts w:ascii="Times New Roman" w:hAnsi="Times New Roman"/>
          <w:b/>
          <w:szCs w:val="26"/>
        </w:rPr>
      </w:pPr>
      <w:r w:rsidRPr="00E56C51">
        <w:rPr>
          <w:rStyle w:val="Appelnotedebasdep"/>
        </w:rPr>
        <w:footnoteRef/>
      </w:r>
      <w:r w:rsidRPr="00E56C51">
        <w:rPr>
          <w:rFonts w:ascii="Times New Roman" w:hAnsi="Times New Roman"/>
        </w:rPr>
        <w:t xml:space="preserve"> </w:t>
      </w:r>
      <w:r w:rsidRPr="006366F3">
        <w:rPr>
          <w:rStyle w:val="lev"/>
          <w:rFonts w:ascii="Times New Roman" w:hAnsi="Times New Roman"/>
          <w:b w:val="0"/>
          <w:szCs w:val="26"/>
        </w:rPr>
        <w:t xml:space="preserve">Omar Benderra in </w:t>
      </w:r>
      <w:r w:rsidRPr="00E56C51">
        <w:rPr>
          <w:rStyle w:val="lev"/>
          <w:rFonts w:ascii="Times New Roman" w:hAnsi="Times New Roman"/>
          <w:szCs w:val="26"/>
        </w:rPr>
        <w:t>« </w:t>
      </w:r>
      <w:r w:rsidRPr="00E56C51">
        <w:rPr>
          <w:rStyle w:val="Accentuation"/>
          <w:rFonts w:ascii="Times New Roman" w:hAnsi="Times New Roman"/>
          <w:bCs/>
          <w:szCs w:val="26"/>
        </w:rPr>
        <w:t>La Méditerranée des réseaux, Marchands, entrepreneurs et migrants entre l’Europe et le Maghreb </w:t>
      </w:r>
      <w:r w:rsidRPr="006366F3">
        <w:rPr>
          <w:rStyle w:val="Accentuation"/>
          <w:rFonts w:ascii="Times New Roman" w:hAnsi="Times New Roman"/>
          <w:b/>
          <w:bCs/>
          <w:szCs w:val="26"/>
        </w:rPr>
        <w:t>»</w:t>
      </w:r>
      <w:r w:rsidRPr="006366F3">
        <w:rPr>
          <w:rStyle w:val="lev"/>
          <w:rFonts w:ascii="Times New Roman" w:hAnsi="Times New Roman"/>
          <w:b w:val="0"/>
          <w:szCs w:val="26"/>
        </w:rPr>
        <w:t>, sous la Direction de Jocelyne Cesari, ed.Maisonneuve et Larose, Octobre 2002</w:t>
      </w:r>
      <w:r>
        <w:rPr>
          <w:rStyle w:val="lev"/>
          <w:rFonts w:ascii="Times New Roman" w:hAnsi="Times New Roman"/>
          <w:b w:val="0"/>
          <w:szCs w:val="26"/>
        </w:rPr>
        <w:t>, P98</w:t>
      </w:r>
    </w:p>
    <w:p w:rsidR="003618B4" w:rsidRPr="001959C7" w:rsidRDefault="003618B4" w:rsidP="000C7F93">
      <w:pPr>
        <w:pStyle w:val="Notedebasdepage"/>
      </w:pPr>
    </w:p>
  </w:footnote>
  <w:footnote w:id="16">
    <w:p w:rsidR="003618B4" w:rsidRPr="001959C7" w:rsidRDefault="003618B4" w:rsidP="000C7F93">
      <w:pPr>
        <w:pStyle w:val="Notedebasdepage"/>
      </w:pPr>
      <w:r w:rsidRPr="001959C7">
        <w:rPr>
          <w:rStyle w:val="Appelnotedebasdep"/>
        </w:rPr>
        <w:footnoteRef/>
      </w:r>
      <w:r w:rsidRPr="001959C7">
        <w:t xml:space="preserve"> Ibid</w:t>
      </w:r>
      <w:r>
        <w:t>, P118</w:t>
      </w:r>
    </w:p>
  </w:footnote>
  <w:footnote w:id="17">
    <w:p w:rsidR="003618B4" w:rsidRPr="001959C7" w:rsidRDefault="003618B4" w:rsidP="000C7F93">
      <w:pPr>
        <w:pStyle w:val="Notedebasdepage"/>
      </w:pPr>
      <w:r w:rsidRPr="001959C7">
        <w:rPr>
          <w:rStyle w:val="Appelnotedebasdep"/>
        </w:rPr>
        <w:footnoteRef/>
      </w:r>
      <w:r w:rsidRPr="001959C7">
        <w:t xml:space="preserve"> Ibid</w:t>
      </w:r>
      <w:r>
        <w:t xml:space="preserve"> P154</w:t>
      </w:r>
    </w:p>
  </w:footnote>
  <w:footnote w:id="18">
    <w:p w:rsidR="003618B4" w:rsidRPr="00820409" w:rsidRDefault="003618B4" w:rsidP="000C7F93">
      <w:pPr>
        <w:pStyle w:val="Notedebasdepage"/>
        <w:rPr>
          <w:lang w:val="en-US"/>
        </w:rPr>
      </w:pPr>
      <w:r w:rsidRPr="001959C7">
        <w:rPr>
          <w:rStyle w:val="Appelnotedebasdep"/>
        </w:rPr>
        <w:footnoteRef/>
      </w:r>
      <w:r w:rsidRPr="00820409">
        <w:rPr>
          <w:lang w:val="en-US"/>
        </w:rPr>
        <w:t xml:space="preserve"> In http ://www.cnes.dz/cnesdoc/plein15/VER2/COM-DETTE1.htm . </w:t>
      </w:r>
    </w:p>
  </w:footnote>
  <w:footnote w:id="19">
    <w:p w:rsidR="003618B4" w:rsidRPr="001959C7" w:rsidRDefault="003618B4" w:rsidP="000C7F93">
      <w:pPr>
        <w:pStyle w:val="Notedebasdepage"/>
      </w:pPr>
      <w:r w:rsidRPr="001959C7">
        <w:rPr>
          <w:rStyle w:val="Appelnotedebasdep"/>
        </w:rPr>
        <w:footnoteRef/>
      </w:r>
      <w:r w:rsidRPr="001959C7">
        <w:t xml:space="preserve"> Ibid</w:t>
      </w:r>
      <w:r>
        <w:t xml:space="preserve"> P158</w:t>
      </w:r>
    </w:p>
  </w:footnote>
  <w:footnote w:id="20">
    <w:p w:rsidR="003618B4" w:rsidRPr="001959C7" w:rsidRDefault="003618B4" w:rsidP="000C7F93">
      <w:pPr>
        <w:jc w:val="both"/>
        <w:rPr>
          <w:sz w:val="20"/>
          <w:szCs w:val="20"/>
        </w:rPr>
      </w:pPr>
      <w:r w:rsidRPr="001959C7">
        <w:rPr>
          <w:rStyle w:val="Appelnotedebasdep"/>
        </w:rPr>
        <w:footnoteRef/>
      </w:r>
      <w:r w:rsidRPr="001959C7">
        <w:rPr>
          <w:sz w:val="20"/>
        </w:rPr>
        <w:t xml:space="preserve"> </w:t>
      </w:r>
      <w:r w:rsidRPr="001959C7">
        <w:rPr>
          <w:sz w:val="20"/>
          <w:szCs w:val="20"/>
        </w:rPr>
        <w:t>Manifestations réclamant l'officialisation de la langue</w:t>
      </w:r>
      <w:r>
        <w:rPr>
          <w:sz w:val="20"/>
          <w:szCs w:val="20"/>
        </w:rPr>
        <w:fldChar w:fldCharType="begin"/>
      </w:r>
      <w:r>
        <w:instrText xml:space="preserve"> XE "</w:instrText>
      </w:r>
      <w:r w:rsidRPr="008A1D5D">
        <w:rPr>
          <w:rFonts w:ascii="Courier New" w:hAnsi="Courier New" w:cs="Courier New"/>
          <w:color w:val="000000"/>
          <w:sz w:val="21"/>
          <w:szCs w:val="21"/>
        </w:rPr>
        <w:instrText>langue</w:instrText>
      </w:r>
      <w:r>
        <w:instrText xml:space="preserve">" </w:instrText>
      </w:r>
      <w:r>
        <w:rPr>
          <w:sz w:val="20"/>
          <w:szCs w:val="20"/>
        </w:rPr>
        <w:fldChar w:fldCharType="end"/>
      </w:r>
      <w:r w:rsidRPr="001959C7">
        <w:rPr>
          <w:sz w:val="20"/>
          <w:szCs w:val="20"/>
        </w:rPr>
        <w:t xml:space="preserve"> tamazight et la reconnaissance de l'identité et de la langue berbère en Algérie</w:t>
      </w:r>
      <w:r>
        <w:rPr>
          <w:sz w:val="20"/>
          <w:szCs w:val="20"/>
        </w:rPr>
        <w:fldChar w:fldCharType="begin"/>
      </w:r>
      <w:r>
        <w:instrText xml:space="preserve"> XE "</w:instrText>
      </w:r>
      <w:r w:rsidRPr="001544B6">
        <w:rPr>
          <w:rFonts w:ascii="Calibri" w:hAnsi="Calibri"/>
          <w:color w:val="000000"/>
          <w:sz w:val="22"/>
          <w:szCs w:val="22"/>
        </w:rPr>
        <w:instrText>Algérie</w:instrText>
      </w:r>
      <w:r>
        <w:instrText xml:space="preserve">" </w:instrText>
      </w:r>
      <w:r>
        <w:rPr>
          <w:sz w:val="20"/>
          <w:szCs w:val="20"/>
        </w:rPr>
        <w:fldChar w:fldCharType="end"/>
      </w:r>
      <w:r w:rsidRPr="001959C7">
        <w:rPr>
          <w:sz w:val="20"/>
          <w:szCs w:val="20"/>
        </w:rPr>
        <w:t xml:space="preserve"> à partir de mars 1980 en Kabylie et à Alger. Il s'agit du premier mouvement populaire d'opposition aux autorités depuis l'indépendance du pays</w:t>
      </w:r>
      <w:r>
        <w:rPr>
          <w:sz w:val="20"/>
          <w:szCs w:val="20"/>
        </w:rPr>
        <w:fldChar w:fldCharType="begin"/>
      </w:r>
      <w:r>
        <w:instrText xml:space="preserve"> XE "</w:instrText>
      </w:r>
      <w:r w:rsidRPr="008A1D5D">
        <w:rPr>
          <w:rFonts w:ascii="Courier New" w:hAnsi="Courier New" w:cs="Courier New"/>
          <w:color w:val="000000"/>
          <w:sz w:val="21"/>
          <w:szCs w:val="21"/>
        </w:rPr>
        <w:instrText>pays</w:instrText>
      </w:r>
      <w:r>
        <w:instrText xml:space="preserve">" </w:instrText>
      </w:r>
      <w:r>
        <w:rPr>
          <w:sz w:val="20"/>
          <w:szCs w:val="20"/>
        </w:rPr>
        <w:fldChar w:fldCharType="end"/>
      </w:r>
      <w:r w:rsidRPr="001959C7">
        <w:rPr>
          <w:sz w:val="20"/>
          <w:szCs w:val="20"/>
        </w:rPr>
        <w:t xml:space="preserve"> en 1962.</w:t>
      </w:r>
    </w:p>
  </w:footnote>
  <w:footnote w:id="21">
    <w:p w:rsidR="003618B4" w:rsidRDefault="003618B4" w:rsidP="000C7F93">
      <w:pPr>
        <w:pStyle w:val="Notedebasdepage"/>
      </w:pPr>
      <w:r>
        <w:rPr>
          <w:rStyle w:val="Appelnotedebasdep"/>
        </w:rPr>
        <w:footnoteRef/>
      </w:r>
      <w:r>
        <w:t xml:space="preserve"> </w:t>
      </w:r>
      <w:r w:rsidRPr="00534668">
        <w:rPr>
          <w:rFonts w:asciiTheme="majorBidi" w:hAnsiTheme="majorBidi" w:cstheme="majorBidi"/>
          <w:color w:val="000000"/>
          <w:spacing w:val="-2"/>
          <w:position w:val="-3"/>
        </w:rPr>
        <w:t>Jean Déjeux.</w:t>
      </w:r>
      <w:r>
        <w:rPr>
          <w:rFonts w:asciiTheme="majorBidi" w:hAnsiTheme="majorBidi" w:cstheme="majorBidi"/>
          <w:color w:val="000000"/>
          <w:spacing w:val="-2"/>
          <w:position w:val="-3"/>
        </w:rPr>
        <w:t> </w:t>
      </w:r>
      <w:r w:rsidRPr="00534668">
        <w:rPr>
          <w:rFonts w:asciiTheme="majorBidi" w:hAnsiTheme="majorBidi" w:cstheme="majorBidi"/>
          <w:color w:val="000000"/>
          <w:spacing w:val="-2"/>
          <w:position w:val="-3"/>
        </w:rPr>
        <w:t xml:space="preserve"> </w:t>
      </w:r>
      <w:r>
        <w:rPr>
          <w:rFonts w:asciiTheme="majorBidi" w:hAnsiTheme="majorBidi" w:cstheme="majorBidi"/>
          <w:color w:val="000000"/>
          <w:spacing w:val="-2"/>
          <w:position w:val="-3"/>
        </w:rPr>
        <w:t>« </w:t>
      </w:r>
      <w:r w:rsidRPr="00627618">
        <w:rPr>
          <w:rFonts w:asciiTheme="majorBidi" w:hAnsiTheme="majorBidi" w:cstheme="majorBidi"/>
          <w:i/>
          <w:iCs/>
          <w:color w:val="000000"/>
          <w:spacing w:val="-2"/>
          <w:position w:val="-3"/>
        </w:rPr>
        <w:t>La littérature algérienne contemporaine</w:t>
      </w:r>
      <w:r w:rsidRPr="00534668">
        <w:rPr>
          <w:rFonts w:asciiTheme="majorBidi" w:hAnsiTheme="majorBidi" w:cstheme="majorBidi"/>
          <w:color w:val="000000"/>
          <w:spacing w:val="-2"/>
          <w:position w:val="-3"/>
        </w:rPr>
        <w:t>.</w:t>
      </w:r>
      <w:r>
        <w:rPr>
          <w:rFonts w:asciiTheme="majorBidi" w:hAnsiTheme="majorBidi" w:cstheme="majorBidi"/>
          <w:color w:val="000000"/>
          <w:spacing w:val="-2"/>
          <w:position w:val="-3"/>
        </w:rPr>
        <w:t> »</w:t>
      </w:r>
      <w:r w:rsidRPr="00534668">
        <w:rPr>
          <w:rFonts w:asciiTheme="majorBidi" w:hAnsiTheme="majorBidi" w:cstheme="majorBidi"/>
          <w:color w:val="000000"/>
          <w:spacing w:val="-2"/>
          <w:position w:val="-3"/>
        </w:rPr>
        <w:t xml:space="preserve"> Coll. Que sais -j</w:t>
      </w:r>
      <w:r>
        <w:rPr>
          <w:rFonts w:asciiTheme="majorBidi" w:hAnsiTheme="majorBidi" w:cstheme="majorBidi"/>
          <w:color w:val="000000"/>
          <w:spacing w:val="-2"/>
          <w:position w:val="-3"/>
        </w:rPr>
        <w:t>e? 2ème éd., Paris , PUF, 1979</w:t>
      </w:r>
    </w:p>
  </w:footnote>
  <w:footnote w:id="22">
    <w:p w:rsidR="003618B4" w:rsidRDefault="003618B4" w:rsidP="000C7F93">
      <w:pPr>
        <w:pStyle w:val="Notedebasdepage"/>
      </w:pPr>
      <w:r>
        <w:rPr>
          <w:rStyle w:val="Appelnotedebasdep"/>
        </w:rPr>
        <w:footnoteRef/>
      </w:r>
      <w:r>
        <w:t xml:space="preserve"> </w:t>
      </w:r>
      <w:r w:rsidRPr="00534668">
        <w:rPr>
          <w:rFonts w:asciiTheme="majorBidi" w:hAnsiTheme="majorBidi" w:cstheme="majorBidi"/>
          <w:color w:val="000000"/>
          <w:spacing w:val="-2"/>
          <w:position w:val="-3"/>
        </w:rPr>
        <w:t>Jean Déjeux.</w:t>
      </w:r>
      <w:r>
        <w:rPr>
          <w:rFonts w:asciiTheme="majorBidi" w:hAnsiTheme="majorBidi" w:cstheme="majorBidi"/>
          <w:color w:val="000000"/>
          <w:spacing w:val="-2"/>
          <w:position w:val="-3"/>
        </w:rPr>
        <w:t> </w:t>
      </w:r>
      <w:r w:rsidRPr="00534668">
        <w:rPr>
          <w:rFonts w:asciiTheme="majorBidi" w:hAnsiTheme="majorBidi" w:cstheme="majorBidi"/>
          <w:color w:val="000000"/>
          <w:spacing w:val="-2"/>
          <w:position w:val="-3"/>
        </w:rPr>
        <w:t xml:space="preserve"> </w:t>
      </w:r>
      <w:r>
        <w:rPr>
          <w:rFonts w:asciiTheme="majorBidi" w:hAnsiTheme="majorBidi" w:cstheme="majorBidi"/>
          <w:color w:val="000000"/>
          <w:spacing w:val="-2"/>
          <w:position w:val="-3"/>
        </w:rPr>
        <w:t>« </w:t>
      </w:r>
      <w:r w:rsidRPr="00627618">
        <w:rPr>
          <w:rFonts w:asciiTheme="majorBidi" w:hAnsiTheme="majorBidi" w:cstheme="majorBidi"/>
          <w:i/>
          <w:iCs/>
          <w:color w:val="000000"/>
          <w:spacing w:val="-2"/>
          <w:position w:val="-3"/>
        </w:rPr>
        <w:t>La littérature algérienne contemporaine</w:t>
      </w:r>
      <w:r w:rsidRPr="00534668">
        <w:rPr>
          <w:rFonts w:asciiTheme="majorBidi" w:hAnsiTheme="majorBidi" w:cstheme="majorBidi"/>
          <w:color w:val="000000"/>
          <w:spacing w:val="-2"/>
          <w:position w:val="-3"/>
        </w:rPr>
        <w:t>.</w:t>
      </w:r>
      <w:r>
        <w:rPr>
          <w:rFonts w:asciiTheme="majorBidi" w:hAnsiTheme="majorBidi" w:cstheme="majorBidi"/>
          <w:color w:val="000000"/>
          <w:spacing w:val="-2"/>
          <w:position w:val="-3"/>
        </w:rPr>
        <w:t> »</w:t>
      </w:r>
      <w:r w:rsidRPr="00534668">
        <w:rPr>
          <w:rFonts w:asciiTheme="majorBidi" w:hAnsiTheme="majorBidi" w:cstheme="majorBidi"/>
          <w:color w:val="000000"/>
          <w:spacing w:val="-2"/>
          <w:position w:val="-3"/>
        </w:rPr>
        <w:t xml:space="preserve"> Coll. Que sais -j</w:t>
      </w:r>
      <w:r>
        <w:rPr>
          <w:rFonts w:asciiTheme="majorBidi" w:hAnsiTheme="majorBidi" w:cstheme="majorBidi"/>
          <w:color w:val="000000"/>
          <w:spacing w:val="-2"/>
          <w:position w:val="-3"/>
        </w:rPr>
        <w:t>e? 2ème éd., Paris , PUF, 1979 P32</w:t>
      </w:r>
    </w:p>
  </w:footnote>
  <w:footnote w:id="23">
    <w:p w:rsidR="003618B4" w:rsidRPr="001C79D0" w:rsidRDefault="003618B4" w:rsidP="000C7F93">
      <w:pPr>
        <w:pStyle w:val="Notedebasdepage"/>
      </w:pPr>
      <w:r>
        <w:rPr>
          <w:rStyle w:val="Appelnotedebasdep"/>
        </w:rPr>
        <w:footnoteRef/>
      </w:r>
      <w:r>
        <w:t xml:space="preserve"> </w:t>
      </w:r>
      <w:r w:rsidRPr="001C79D0">
        <w:rPr>
          <w:rFonts w:asciiTheme="majorBidi" w:hAnsiTheme="majorBidi" w:cstheme="majorBidi"/>
          <w:color w:val="000000"/>
          <w:w w:val="101"/>
        </w:rPr>
        <w:t>Abdelkébir Khatibi</w:t>
      </w:r>
      <w:r>
        <w:rPr>
          <w:rFonts w:asciiTheme="majorBidi" w:hAnsiTheme="majorBidi" w:cstheme="majorBidi"/>
          <w:color w:val="000000"/>
          <w:w w:val="101"/>
        </w:rPr>
        <w:t xml:space="preserve"> « </w:t>
      </w:r>
      <w:r>
        <w:rPr>
          <w:rFonts w:asciiTheme="majorBidi" w:hAnsiTheme="majorBidi" w:cstheme="majorBidi"/>
          <w:i/>
          <w:iCs/>
          <w:color w:val="000000"/>
          <w:w w:val="101"/>
        </w:rPr>
        <w:t xml:space="preserve">le roman maghrébin » </w:t>
      </w:r>
      <w:r>
        <w:rPr>
          <w:rFonts w:asciiTheme="majorBidi" w:hAnsiTheme="majorBidi" w:cstheme="majorBidi"/>
          <w:color w:val="000000"/>
          <w:w w:val="101"/>
        </w:rPr>
        <w:t>ed.Maspero, Paris, 1968, P28</w:t>
      </w:r>
    </w:p>
  </w:footnote>
  <w:footnote w:id="24">
    <w:p w:rsidR="003618B4" w:rsidRPr="001C79D0" w:rsidRDefault="003618B4" w:rsidP="000C7F93">
      <w:pPr>
        <w:pStyle w:val="Notedebasdepage"/>
        <w:rPr>
          <w:i/>
          <w:iCs/>
        </w:rPr>
      </w:pPr>
      <w:r>
        <w:rPr>
          <w:rStyle w:val="Appelnotedebasdep"/>
        </w:rPr>
        <w:footnoteRef/>
      </w:r>
      <w:r>
        <w:t xml:space="preserve"> </w:t>
      </w:r>
      <w:r w:rsidRPr="00F36917">
        <w:rPr>
          <w:rFonts w:asciiTheme="majorBidi" w:hAnsiTheme="majorBidi" w:cstheme="majorBidi"/>
        </w:rPr>
        <w:t>Ghani Merad « </w:t>
      </w:r>
      <w:r w:rsidRPr="00F36917">
        <w:rPr>
          <w:rFonts w:asciiTheme="majorBidi" w:hAnsiTheme="majorBidi" w:cstheme="majorBidi"/>
          <w:i/>
          <w:iCs/>
        </w:rPr>
        <w:t>la littérature algérienne d’expression française »</w:t>
      </w:r>
      <w:r w:rsidRPr="00F36917">
        <w:rPr>
          <w:rFonts w:asciiTheme="majorBidi" w:hAnsiTheme="majorBidi" w:cstheme="majorBidi"/>
        </w:rPr>
        <w:t>ed.Oswald, Paris, 1976, P40</w:t>
      </w:r>
    </w:p>
  </w:footnote>
  <w:footnote w:id="25">
    <w:p w:rsidR="003618B4" w:rsidRDefault="003618B4" w:rsidP="000C7F93">
      <w:pPr>
        <w:pStyle w:val="Notedebasdepage"/>
      </w:pPr>
      <w:r>
        <w:rPr>
          <w:rStyle w:val="Appelnotedebasdep"/>
        </w:rPr>
        <w:footnoteRef/>
      </w:r>
      <w:r>
        <w:t xml:space="preserve"> </w:t>
      </w:r>
      <w:r w:rsidRPr="00534668">
        <w:rPr>
          <w:rFonts w:asciiTheme="majorBidi" w:hAnsiTheme="majorBidi" w:cstheme="majorBidi"/>
          <w:color w:val="000000"/>
          <w:spacing w:val="-2"/>
          <w:position w:val="-3"/>
        </w:rPr>
        <w:t>Jean Déjeux.</w:t>
      </w:r>
      <w:r>
        <w:rPr>
          <w:rFonts w:asciiTheme="majorBidi" w:hAnsiTheme="majorBidi" w:cstheme="majorBidi"/>
          <w:color w:val="000000"/>
          <w:spacing w:val="-2"/>
          <w:position w:val="-3"/>
        </w:rPr>
        <w:t> </w:t>
      </w:r>
      <w:r w:rsidRPr="00534668">
        <w:rPr>
          <w:rFonts w:asciiTheme="majorBidi" w:hAnsiTheme="majorBidi" w:cstheme="majorBidi"/>
          <w:color w:val="000000"/>
          <w:spacing w:val="-2"/>
          <w:position w:val="-3"/>
        </w:rPr>
        <w:t xml:space="preserve"> </w:t>
      </w:r>
      <w:r>
        <w:rPr>
          <w:rFonts w:asciiTheme="majorBidi" w:hAnsiTheme="majorBidi" w:cstheme="majorBidi"/>
          <w:color w:val="000000"/>
          <w:spacing w:val="-2"/>
          <w:position w:val="-3"/>
        </w:rPr>
        <w:t>« </w:t>
      </w:r>
      <w:r>
        <w:rPr>
          <w:rFonts w:asciiTheme="majorBidi" w:hAnsiTheme="majorBidi" w:cstheme="majorBidi"/>
          <w:i/>
          <w:iCs/>
          <w:color w:val="000000"/>
          <w:spacing w:val="-2"/>
          <w:position w:val="-3"/>
        </w:rPr>
        <w:t>L</w:t>
      </w:r>
      <w:r w:rsidRPr="00627618">
        <w:rPr>
          <w:rFonts w:asciiTheme="majorBidi" w:hAnsiTheme="majorBidi" w:cstheme="majorBidi"/>
          <w:i/>
          <w:iCs/>
          <w:color w:val="000000"/>
          <w:spacing w:val="-2"/>
          <w:position w:val="-3"/>
        </w:rPr>
        <w:t xml:space="preserve">ittérature </w:t>
      </w:r>
      <w:r>
        <w:rPr>
          <w:rFonts w:asciiTheme="majorBidi" w:hAnsiTheme="majorBidi" w:cstheme="majorBidi"/>
          <w:i/>
          <w:iCs/>
          <w:color w:val="000000"/>
          <w:spacing w:val="-2"/>
          <w:position w:val="-3"/>
        </w:rPr>
        <w:t>maghrébine de langue</w:t>
      </w:r>
      <w:r>
        <w:rPr>
          <w:rFonts w:asciiTheme="majorBidi" w:hAnsiTheme="majorBidi" w:cstheme="majorBidi"/>
          <w:i/>
          <w:iCs/>
          <w:color w:val="000000"/>
          <w:spacing w:val="-2"/>
          <w:position w:val="-3"/>
        </w:rPr>
        <w:fldChar w:fldCharType="begin"/>
      </w:r>
      <w:r>
        <w:instrText xml:space="preserve"> XE "</w:instrText>
      </w:r>
      <w:r w:rsidRPr="008A1D5D">
        <w:rPr>
          <w:rFonts w:ascii="Courier New" w:hAnsi="Courier New" w:cs="Courier New"/>
          <w:color w:val="000000"/>
          <w:sz w:val="21"/>
          <w:szCs w:val="21"/>
        </w:rPr>
        <w:instrText>langue</w:instrText>
      </w:r>
      <w:r>
        <w:instrText xml:space="preserve">" </w:instrText>
      </w:r>
      <w:r>
        <w:rPr>
          <w:rFonts w:asciiTheme="majorBidi" w:hAnsiTheme="majorBidi" w:cstheme="majorBidi"/>
          <w:i/>
          <w:iCs/>
          <w:color w:val="000000"/>
          <w:spacing w:val="-2"/>
          <w:position w:val="-3"/>
        </w:rPr>
        <w:fldChar w:fldCharType="end"/>
      </w:r>
      <w:r>
        <w:rPr>
          <w:rFonts w:asciiTheme="majorBidi" w:hAnsiTheme="majorBidi" w:cstheme="majorBidi"/>
          <w:i/>
          <w:iCs/>
          <w:color w:val="000000"/>
          <w:spacing w:val="-2"/>
          <w:position w:val="-3"/>
        </w:rPr>
        <w:t xml:space="preserve"> française</w:t>
      </w:r>
      <w:r>
        <w:rPr>
          <w:rFonts w:asciiTheme="majorBidi" w:hAnsiTheme="majorBidi" w:cstheme="majorBidi"/>
          <w:color w:val="000000"/>
          <w:spacing w:val="-2"/>
          <w:position w:val="-3"/>
        </w:rPr>
        <w:t> »</w:t>
      </w:r>
      <w:r w:rsidRPr="00534668">
        <w:rPr>
          <w:rFonts w:asciiTheme="majorBidi" w:hAnsiTheme="majorBidi" w:cstheme="majorBidi"/>
          <w:color w:val="000000"/>
          <w:spacing w:val="-2"/>
          <w:position w:val="-3"/>
        </w:rPr>
        <w:t xml:space="preserve"> </w:t>
      </w:r>
      <w:r>
        <w:rPr>
          <w:rFonts w:asciiTheme="majorBidi" w:hAnsiTheme="majorBidi" w:cstheme="majorBidi"/>
          <w:color w:val="000000"/>
          <w:spacing w:val="-2"/>
          <w:position w:val="-3"/>
        </w:rPr>
        <w:t>ed.Naaman, Sherbrooke, PUF, 1980, P37</w:t>
      </w:r>
    </w:p>
  </w:footnote>
  <w:footnote w:id="26">
    <w:p w:rsidR="003618B4" w:rsidRDefault="003618B4" w:rsidP="000C7F93">
      <w:pPr>
        <w:pStyle w:val="Notedebasdepage"/>
      </w:pPr>
      <w:r>
        <w:rPr>
          <w:rStyle w:val="Appelnotedebasdep"/>
        </w:rPr>
        <w:footnoteRef/>
      </w:r>
      <w:r>
        <w:t xml:space="preserve"> </w:t>
      </w:r>
      <w:r w:rsidRPr="00F36917">
        <w:rPr>
          <w:rFonts w:asciiTheme="majorBidi" w:hAnsiTheme="majorBidi" w:cstheme="majorBidi"/>
        </w:rPr>
        <w:t>Ghani Merad « </w:t>
      </w:r>
      <w:r w:rsidRPr="00F36917">
        <w:rPr>
          <w:rFonts w:asciiTheme="majorBidi" w:hAnsiTheme="majorBidi" w:cstheme="majorBidi"/>
          <w:i/>
          <w:iCs/>
        </w:rPr>
        <w:t>la littérature algérienne d’expression française »</w:t>
      </w:r>
      <w:r>
        <w:rPr>
          <w:rFonts w:asciiTheme="majorBidi" w:hAnsiTheme="majorBidi" w:cstheme="majorBidi"/>
        </w:rPr>
        <w:t>ed.Oswald, Paris, 1976, P71</w:t>
      </w:r>
    </w:p>
  </w:footnote>
  <w:footnote w:id="27">
    <w:p w:rsidR="003618B4" w:rsidRPr="00741EC6" w:rsidRDefault="003618B4" w:rsidP="000C7F93">
      <w:pPr>
        <w:pStyle w:val="Notedebasdepage"/>
        <w:jc w:val="both"/>
      </w:pPr>
      <w:r w:rsidRPr="00741EC6">
        <w:rPr>
          <w:rStyle w:val="Appelnotedebasdep"/>
        </w:rPr>
        <w:footnoteRef/>
      </w:r>
      <w:r w:rsidRPr="00741EC6">
        <w:t xml:space="preserve"> Mouffok Ghania, « </w:t>
      </w:r>
      <w:r w:rsidRPr="00741EC6">
        <w:rPr>
          <w:i/>
          <w:iCs/>
        </w:rPr>
        <w:t>Etre journaliste en Algérie</w:t>
      </w:r>
      <w:r>
        <w:rPr>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i/>
          <w:iCs/>
        </w:rPr>
        <w:fldChar w:fldCharType="end"/>
      </w:r>
      <w:r w:rsidRPr="00741EC6">
        <w:rPr>
          <w:i/>
          <w:iCs/>
        </w:rPr>
        <w:t> »</w:t>
      </w:r>
      <w:r w:rsidRPr="00741EC6">
        <w:t xml:space="preserve"> ,</w:t>
      </w:r>
      <w:r>
        <w:t>ed.</w:t>
      </w:r>
      <w:r w:rsidRPr="00741EC6">
        <w:t xml:space="preserve"> Reporters sans frontières, Paris, 1996.</w:t>
      </w:r>
      <w:r>
        <w:t>P87</w:t>
      </w:r>
    </w:p>
  </w:footnote>
  <w:footnote w:id="28">
    <w:p w:rsidR="003618B4" w:rsidRPr="00741EC6" w:rsidRDefault="003618B4" w:rsidP="000C7F93">
      <w:pPr>
        <w:pStyle w:val="Notedebasdepage"/>
        <w:jc w:val="both"/>
      </w:pPr>
      <w:r w:rsidRPr="00741EC6">
        <w:rPr>
          <w:rStyle w:val="Appelnotedebasdep"/>
        </w:rPr>
        <w:footnoteRef/>
      </w:r>
      <w:r w:rsidRPr="00741EC6">
        <w:t xml:space="preserve"> Qui a donné « sicaire » homme de main ou tueur à gages</w:t>
      </w:r>
    </w:p>
  </w:footnote>
  <w:footnote w:id="29">
    <w:p w:rsidR="003618B4" w:rsidRPr="00575AF9" w:rsidRDefault="003618B4" w:rsidP="000C7F93">
      <w:pPr>
        <w:pStyle w:val="Notedebasdepage"/>
        <w:jc w:val="both"/>
      </w:pPr>
      <w:r w:rsidRPr="00575AF9">
        <w:rPr>
          <w:rStyle w:val="Appelnotedebasdep"/>
        </w:rPr>
        <w:footnoteRef/>
      </w:r>
      <w:r w:rsidRPr="00575AF9">
        <w:t xml:space="preserve"> Barthes Roland « L’effet du réel</w:t>
      </w:r>
      <w:r>
        <w:fldChar w:fldCharType="begin"/>
      </w:r>
      <w:r>
        <w:instrText xml:space="preserve"> XE "</w:instrText>
      </w:r>
      <w:r w:rsidRPr="008C4955">
        <w:rPr>
          <w:rFonts w:ascii="Courier New" w:hAnsi="Courier New" w:cs="Courier New"/>
          <w:color w:val="000000"/>
          <w:sz w:val="21"/>
          <w:szCs w:val="21"/>
        </w:rPr>
        <w:instrText>réel</w:instrText>
      </w:r>
      <w:r>
        <w:instrText xml:space="preserve">" </w:instrText>
      </w:r>
      <w:r>
        <w:fldChar w:fldCharType="end"/>
      </w:r>
      <w:r w:rsidRPr="00575AF9">
        <w:t> »in Communication11, Paris, édition</w:t>
      </w:r>
      <w: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fldChar w:fldCharType="end"/>
      </w:r>
      <w:r w:rsidRPr="00575AF9">
        <w:t xml:space="preserve"> du Seuil, 1968</w:t>
      </w:r>
      <w:r>
        <w:t>, P54</w:t>
      </w:r>
    </w:p>
  </w:footnote>
  <w:footnote w:id="30">
    <w:p w:rsidR="003618B4" w:rsidRPr="00575AF9" w:rsidRDefault="003618B4" w:rsidP="000C7F93">
      <w:pPr>
        <w:pStyle w:val="Notedebasdepage"/>
        <w:jc w:val="both"/>
      </w:pPr>
      <w:r w:rsidRPr="00575AF9">
        <w:rPr>
          <w:rStyle w:val="Appelnotedebasdep"/>
        </w:rPr>
        <w:footnoteRef/>
      </w:r>
      <w:r w:rsidRPr="00575AF9">
        <w:t xml:space="preserve"> Reuter Yves « l’importance du personnage</w:t>
      </w:r>
      <w:r>
        <w:fldChar w:fldCharType="begin"/>
      </w:r>
      <w:r>
        <w:instrText xml:space="preserve"> XE "</w:instrText>
      </w:r>
      <w:r w:rsidRPr="001544B6">
        <w:rPr>
          <w:rFonts w:ascii="Calibri" w:hAnsi="Calibri"/>
          <w:color w:val="000000"/>
          <w:sz w:val="22"/>
          <w:szCs w:val="22"/>
        </w:rPr>
        <w:instrText>personnage</w:instrText>
      </w:r>
      <w:r>
        <w:instrText xml:space="preserve">" </w:instrText>
      </w:r>
      <w:r>
        <w:fldChar w:fldCharType="end"/>
      </w:r>
      <w:r w:rsidRPr="00575AF9">
        <w:t> » in Pratique 60, Paris 1988</w:t>
      </w:r>
      <w:r>
        <w:t>,P78</w:t>
      </w:r>
    </w:p>
  </w:footnote>
  <w:footnote w:id="31">
    <w:p w:rsidR="003618B4" w:rsidRPr="00E50C3D" w:rsidRDefault="003618B4" w:rsidP="000C7F93">
      <w:pPr>
        <w:pStyle w:val="Notedebasdepage"/>
        <w:jc w:val="both"/>
      </w:pPr>
      <w:r w:rsidRPr="00575AF9">
        <w:rPr>
          <w:rStyle w:val="Appelnotedebasdep"/>
        </w:rPr>
        <w:footnoteRef/>
      </w:r>
      <w:r w:rsidRPr="00575AF9">
        <w:t xml:space="preserve"> Hamon Philipe « pour un statut sémiologique du personnage</w:t>
      </w:r>
      <w:r>
        <w:fldChar w:fldCharType="begin"/>
      </w:r>
      <w:r>
        <w:instrText xml:space="preserve"> XE "</w:instrText>
      </w:r>
      <w:r w:rsidRPr="001544B6">
        <w:rPr>
          <w:rFonts w:ascii="Calibri" w:hAnsi="Calibri"/>
          <w:color w:val="000000"/>
          <w:sz w:val="22"/>
          <w:szCs w:val="22"/>
        </w:rPr>
        <w:instrText>personnage</w:instrText>
      </w:r>
      <w:r>
        <w:instrText xml:space="preserve">" </w:instrText>
      </w:r>
      <w:r>
        <w:fldChar w:fldCharType="end"/>
      </w:r>
      <w:r w:rsidRPr="00575AF9">
        <w:t xml:space="preserve"> » Littérature 06, Paris 1972. </w:t>
      </w:r>
      <w:r w:rsidRPr="00E50C3D">
        <w:t>P125</w:t>
      </w:r>
    </w:p>
  </w:footnote>
  <w:footnote w:id="32">
    <w:p w:rsidR="003618B4" w:rsidRPr="00E50C3D" w:rsidRDefault="003618B4" w:rsidP="000C7F93">
      <w:pPr>
        <w:pStyle w:val="Notedebasdepage"/>
        <w:jc w:val="both"/>
      </w:pPr>
      <w:r w:rsidRPr="00575AF9">
        <w:rPr>
          <w:rStyle w:val="Appelnotedebasdep"/>
        </w:rPr>
        <w:footnoteRef/>
      </w:r>
      <w:r w:rsidRPr="00E50C3D">
        <w:t xml:space="preserve"> Ibid P126</w:t>
      </w:r>
    </w:p>
  </w:footnote>
  <w:footnote w:id="33">
    <w:p w:rsidR="003618B4" w:rsidRPr="00E50C3D" w:rsidRDefault="003618B4" w:rsidP="000C7F93">
      <w:pPr>
        <w:pStyle w:val="Notedebasdepage"/>
        <w:jc w:val="both"/>
      </w:pPr>
      <w:r w:rsidRPr="00575AF9">
        <w:rPr>
          <w:rStyle w:val="Appelnotedebasdep"/>
        </w:rPr>
        <w:footnoteRef/>
      </w:r>
      <w:r w:rsidRPr="00E50C3D">
        <w:t xml:space="preserve"> Ibid P126</w:t>
      </w:r>
    </w:p>
  </w:footnote>
  <w:footnote w:id="34">
    <w:p w:rsidR="003618B4" w:rsidRPr="00741EC6" w:rsidRDefault="003618B4" w:rsidP="000C7F93">
      <w:pPr>
        <w:pStyle w:val="Notedebasdepage"/>
        <w:jc w:val="both"/>
      </w:pPr>
      <w:r w:rsidRPr="00741EC6">
        <w:rPr>
          <w:rStyle w:val="Appelnotedebasdep"/>
        </w:rPr>
        <w:footnoteRef/>
      </w:r>
      <w:r w:rsidRPr="00741EC6">
        <w:t xml:space="preserve"> Région saharienne située à </w:t>
      </w:r>
      <w:smartTag w:uri="urn:schemas-microsoft-com:office:smarttags" w:element="metricconverter">
        <w:smartTagPr>
          <w:attr w:name="ProductID" w:val="600 kilom￨tres"/>
        </w:smartTagPr>
        <w:r w:rsidRPr="00741EC6">
          <w:t>600 kilomètres</w:t>
        </w:r>
      </w:smartTag>
      <w:r w:rsidRPr="00741EC6">
        <w:t xml:space="preserve"> au sud d’Alger où étaient rassemblés tous les dissidents politiques à obédience islamistes pour des périodes indéterminées et en vue de leur parution devant un tribunal militaire</w:t>
      </w:r>
      <w:r>
        <w:fldChar w:fldCharType="begin"/>
      </w:r>
      <w:r>
        <w:instrText xml:space="preserve"> XE "</w:instrText>
      </w:r>
      <w:r w:rsidRPr="008A1D5D">
        <w:rPr>
          <w:rFonts w:ascii="Courier New" w:hAnsi="Courier New" w:cs="Courier New"/>
          <w:color w:val="000000"/>
          <w:sz w:val="21"/>
          <w:szCs w:val="21"/>
        </w:rPr>
        <w:instrText>militaire</w:instrText>
      </w:r>
      <w:r>
        <w:instrText xml:space="preserve">" </w:instrText>
      </w:r>
      <w:r>
        <w:fldChar w:fldCharType="end"/>
      </w:r>
      <w:r w:rsidRPr="00741EC6">
        <w:t>.</w:t>
      </w:r>
    </w:p>
  </w:footnote>
  <w:footnote w:id="35">
    <w:p w:rsidR="003618B4" w:rsidRPr="00741EC6" w:rsidRDefault="003618B4" w:rsidP="000C7F93">
      <w:pPr>
        <w:pStyle w:val="Notedebasdepage"/>
        <w:jc w:val="both"/>
      </w:pPr>
      <w:r w:rsidRPr="00741EC6">
        <w:rPr>
          <w:rStyle w:val="Appelnotedebasdep"/>
        </w:rPr>
        <w:footnoteRef/>
      </w:r>
      <w:r w:rsidRPr="00741EC6">
        <w:t xml:space="preserve"> Poète arabe connu pour ses poésies né dans la période d’avant l’hégire en 915 et mort</w:t>
      </w:r>
      <w:r>
        <w:fldChar w:fldCharType="begin"/>
      </w:r>
      <w:r>
        <w:instrText xml:space="preserve"> XE "</w:instrText>
      </w:r>
      <w:r w:rsidRPr="008A1D5D">
        <w:rPr>
          <w:rFonts w:ascii="Courier New" w:hAnsi="Courier New" w:cs="Courier New"/>
          <w:color w:val="000000"/>
          <w:sz w:val="21"/>
          <w:szCs w:val="21"/>
        </w:rPr>
        <w:instrText>mort</w:instrText>
      </w:r>
      <w:r>
        <w:instrText xml:space="preserve">" </w:instrText>
      </w:r>
      <w:r>
        <w:fldChar w:fldCharType="end"/>
      </w:r>
      <w:r w:rsidRPr="00741EC6">
        <w:t xml:space="preserve"> en 965.</w:t>
      </w:r>
    </w:p>
  </w:footnote>
  <w:footnote w:id="36">
    <w:p w:rsidR="003618B4" w:rsidRPr="00741EC6" w:rsidRDefault="003618B4" w:rsidP="000C7F93">
      <w:pPr>
        <w:pStyle w:val="Notedebasdepage"/>
        <w:jc w:val="both"/>
      </w:pPr>
      <w:r w:rsidRPr="00741EC6">
        <w:rPr>
          <w:rStyle w:val="Appelnotedebasdep"/>
        </w:rPr>
        <w:footnoteRef/>
      </w:r>
      <w:r w:rsidRPr="00741EC6">
        <w:t xml:space="preserve"> </w:t>
      </w:r>
      <w:r w:rsidRPr="00741EC6">
        <w:rPr>
          <w:iCs/>
        </w:rPr>
        <w:t>Kadour M´HAMSADJI</w:t>
      </w:r>
      <w:r w:rsidRPr="00741EC6">
        <w:rPr>
          <w:b/>
          <w:bCs/>
        </w:rPr>
        <w:t xml:space="preserve"> </w:t>
      </w:r>
      <w:r w:rsidRPr="00741EC6">
        <w:rPr>
          <w:bCs/>
        </w:rPr>
        <w:t>« Racheter pour tous le droit de vivre » In  le quotidien</w:t>
      </w:r>
      <w:r w:rsidRPr="00741EC6">
        <w:rPr>
          <w:b/>
          <w:bCs/>
        </w:rPr>
        <w:t xml:space="preserve"> </w:t>
      </w:r>
      <w:r w:rsidRPr="00741EC6">
        <w:t>« L'Expression »,  9 octobre 2002, Alger</w:t>
      </w:r>
    </w:p>
  </w:footnote>
  <w:footnote w:id="37">
    <w:p w:rsidR="003618B4" w:rsidRPr="00741EC6" w:rsidRDefault="003618B4" w:rsidP="000C7F93">
      <w:pPr>
        <w:jc w:val="both"/>
        <w:rPr>
          <w:sz w:val="20"/>
          <w:szCs w:val="20"/>
        </w:rPr>
      </w:pPr>
      <w:r w:rsidRPr="00741EC6">
        <w:rPr>
          <w:rStyle w:val="Appelnotedebasdep"/>
          <w:sz w:val="20"/>
          <w:szCs w:val="20"/>
        </w:rPr>
        <w:footnoteRef/>
      </w:r>
      <w:r w:rsidRPr="00741EC6">
        <w:rPr>
          <w:sz w:val="20"/>
          <w:szCs w:val="20"/>
        </w:rPr>
        <w:t xml:space="preserve"> </w:t>
      </w:r>
      <w:r w:rsidRPr="00741EC6">
        <w:rPr>
          <w:bCs/>
          <w:sz w:val="20"/>
          <w:szCs w:val="20"/>
        </w:rPr>
        <w:t>Aomar Mohellebi « Mohamed Sari : ’’La littérature algérienne est d’essence réaliste’’ » in le quotidien « dépêche de Kabylie » , Alger, février 2005</w:t>
      </w:r>
    </w:p>
    <w:p w:rsidR="003618B4" w:rsidRPr="00741EC6" w:rsidRDefault="003618B4" w:rsidP="000C7F93">
      <w:pPr>
        <w:pStyle w:val="Notedebasdepage"/>
        <w:jc w:val="both"/>
      </w:pPr>
    </w:p>
  </w:footnote>
  <w:footnote w:id="38">
    <w:p w:rsidR="003618B4" w:rsidRPr="00741EC6" w:rsidRDefault="003618B4" w:rsidP="000C7F93">
      <w:pPr>
        <w:tabs>
          <w:tab w:val="num" w:pos="480"/>
        </w:tabs>
        <w:jc w:val="both"/>
      </w:pPr>
      <w:r w:rsidRPr="00741EC6">
        <w:rPr>
          <w:rStyle w:val="Appelnotedebasdep"/>
          <w:sz w:val="20"/>
          <w:szCs w:val="20"/>
        </w:rPr>
        <w:footnoteRef/>
      </w:r>
      <w:r w:rsidRPr="00741EC6">
        <w:rPr>
          <w:sz w:val="20"/>
          <w:szCs w:val="20"/>
        </w:rPr>
        <w:t xml:space="preserve"> Fériel Assima «  </w:t>
      </w:r>
      <w:r w:rsidRPr="004E20CD">
        <w:rPr>
          <w:i/>
          <w:sz w:val="20"/>
          <w:szCs w:val="20"/>
        </w:rPr>
        <w:t>Rhoulem ou le sexe des  anges</w:t>
      </w:r>
      <w:r w:rsidRPr="00741EC6">
        <w:rPr>
          <w:sz w:val="20"/>
          <w:szCs w:val="20"/>
        </w:rPr>
        <w:t> » Alger, édition</w:t>
      </w:r>
      <w:r>
        <w:rPr>
          <w:sz w:val="20"/>
          <w:szCs w:val="20"/>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sz w:val="20"/>
          <w:szCs w:val="20"/>
        </w:rPr>
        <w:fldChar w:fldCharType="end"/>
      </w:r>
      <w:r w:rsidRPr="00741EC6">
        <w:rPr>
          <w:sz w:val="20"/>
          <w:szCs w:val="20"/>
        </w:rPr>
        <w:t xml:space="preserve"> Marsa, février 2001      P 99</w:t>
      </w:r>
    </w:p>
  </w:footnote>
  <w:footnote w:id="39">
    <w:p w:rsidR="003618B4" w:rsidRPr="00741EC6" w:rsidRDefault="003618B4" w:rsidP="000C7F93">
      <w:pPr>
        <w:tabs>
          <w:tab w:val="num" w:pos="480"/>
        </w:tabs>
        <w:jc w:val="both"/>
        <w:rPr>
          <w:sz w:val="20"/>
          <w:szCs w:val="20"/>
        </w:rPr>
      </w:pPr>
      <w:r w:rsidRPr="00741EC6">
        <w:rPr>
          <w:rStyle w:val="Appelnotedebasdep"/>
          <w:sz w:val="20"/>
          <w:szCs w:val="20"/>
        </w:rPr>
        <w:footnoteRef/>
      </w:r>
      <w:r w:rsidRPr="00741EC6">
        <w:rPr>
          <w:sz w:val="20"/>
          <w:szCs w:val="20"/>
        </w:rPr>
        <w:t xml:space="preserve"> Ibid</w:t>
      </w:r>
      <w:r>
        <w:rPr>
          <w:sz w:val="20"/>
          <w:szCs w:val="20"/>
        </w:rPr>
        <w:t xml:space="preserve"> P 102</w:t>
      </w:r>
    </w:p>
    <w:p w:rsidR="003618B4" w:rsidRPr="00741EC6" w:rsidRDefault="003618B4" w:rsidP="000C7F93">
      <w:pPr>
        <w:pStyle w:val="Notedebasdepage"/>
        <w:jc w:val="both"/>
      </w:pPr>
    </w:p>
  </w:footnote>
  <w:footnote w:id="40">
    <w:p w:rsidR="003618B4" w:rsidRPr="00741EC6" w:rsidRDefault="003618B4" w:rsidP="00973E34">
      <w:pPr>
        <w:tabs>
          <w:tab w:val="num" w:pos="480"/>
        </w:tabs>
        <w:jc w:val="both"/>
        <w:rPr>
          <w:sz w:val="20"/>
          <w:szCs w:val="20"/>
        </w:rPr>
      </w:pPr>
      <w:r w:rsidRPr="00741EC6">
        <w:rPr>
          <w:rStyle w:val="Appelnotedebasdep"/>
          <w:sz w:val="20"/>
          <w:szCs w:val="20"/>
        </w:rPr>
        <w:footnoteRef/>
      </w:r>
      <w:r>
        <w:rPr>
          <w:sz w:val="20"/>
          <w:szCs w:val="20"/>
        </w:rPr>
        <w:t xml:space="preserve"> Ibid P75</w:t>
      </w:r>
    </w:p>
    <w:p w:rsidR="003618B4" w:rsidRPr="00741EC6" w:rsidRDefault="003618B4" w:rsidP="000C7F93">
      <w:pPr>
        <w:pStyle w:val="Notedebasdepage"/>
        <w:jc w:val="both"/>
      </w:pPr>
    </w:p>
  </w:footnote>
  <w:footnote w:id="41">
    <w:p w:rsidR="003618B4" w:rsidRDefault="003618B4" w:rsidP="000C7F93">
      <w:pPr>
        <w:pStyle w:val="Notedebasdepage"/>
        <w:jc w:val="both"/>
      </w:pPr>
      <w:r w:rsidRPr="00741EC6">
        <w:rPr>
          <w:rStyle w:val="Appelnotedebasdep"/>
        </w:rPr>
        <w:footnoteRef/>
      </w:r>
      <w:r w:rsidRPr="00741EC6">
        <w:t xml:space="preserve"> </w:t>
      </w:r>
      <w:r w:rsidRPr="00741EC6">
        <w:rPr>
          <w:bCs/>
        </w:rPr>
        <w:t>Ziad Salah « Regard sur la jeune littérature algérienne. L’audace de Feriel Assima » In le quotidien  « </w:t>
      </w:r>
      <w:r w:rsidRPr="00741EC6">
        <w:t>Le Jeune Indépendant » , 22 avril 2004, Alger.</w:t>
      </w:r>
    </w:p>
    <w:p w:rsidR="003618B4" w:rsidRPr="00741EC6" w:rsidRDefault="003618B4" w:rsidP="000C7F93">
      <w:pPr>
        <w:pStyle w:val="Notedebasdepage"/>
        <w:jc w:val="both"/>
      </w:pPr>
    </w:p>
  </w:footnote>
  <w:footnote w:id="42">
    <w:p w:rsidR="003618B4" w:rsidRDefault="003618B4" w:rsidP="000C7F93">
      <w:pPr>
        <w:pStyle w:val="Notedebasdepage"/>
      </w:pPr>
      <w:r>
        <w:rPr>
          <w:rStyle w:val="Appelnotedebasdep"/>
        </w:rPr>
        <w:footnoteRef/>
      </w:r>
      <w:r>
        <w:t xml:space="preserve"> </w:t>
      </w:r>
      <w:r w:rsidRPr="00C1223B">
        <w:t>Salim M</w:t>
      </w:r>
      <w:r>
        <w:t>erimeche « Algérie</w:t>
      </w:r>
      <w:r>
        <w:fldChar w:fldCharType="begin"/>
      </w:r>
      <w:r>
        <w:instrText xml:space="preserve"> XE "</w:instrText>
      </w:r>
      <w:r w:rsidRPr="001544B6">
        <w:rPr>
          <w:rFonts w:ascii="Calibri" w:hAnsi="Calibri"/>
          <w:color w:val="000000"/>
          <w:sz w:val="22"/>
          <w:szCs w:val="22"/>
        </w:rPr>
        <w:instrText>Algérie</w:instrText>
      </w:r>
      <w:r>
        <w:instrText xml:space="preserve">" </w:instrText>
      </w:r>
      <w:r>
        <w:fldChar w:fldCharType="end"/>
      </w:r>
      <w:r>
        <w:t>, l’absurde au quotidien » ed El-Ikhtilef, 2001, P 87</w:t>
      </w:r>
    </w:p>
  </w:footnote>
  <w:footnote w:id="43">
    <w:p w:rsidR="003618B4" w:rsidRPr="00235FDD" w:rsidRDefault="003618B4" w:rsidP="000C7F93">
      <w:pPr>
        <w:pStyle w:val="Notedebasdepage"/>
        <w:jc w:val="both"/>
        <w:rPr>
          <w:rStyle w:val="articletitre1"/>
          <w:rFonts w:asciiTheme="majorBidi" w:hAnsiTheme="majorBidi" w:cstheme="majorBidi"/>
          <w:color w:val="auto"/>
          <w:sz w:val="20"/>
          <w:szCs w:val="20"/>
        </w:rPr>
      </w:pPr>
      <w:r w:rsidRPr="00235FDD">
        <w:rPr>
          <w:rStyle w:val="Appelnotedebasdep"/>
          <w:rFonts w:asciiTheme="majorBidi" w:hAnsiTheme="majorBidi" w:cstheme="majorBidi"/>
        </w:rPr>
        <w:footnoteRef/>
      </w:r>
      <w:r w:rsidRPr="00235FDD">
        <w:rPr>
          <w:rFonts w:asciiTheme="majorBidi" w:hAnsiTheme="majorBidi" w:cstheme="majorBidi"/>
        </w:rPr>
        <w:t xml:space="preserve">  </w:t>
      </w:r>
      <w:r w:rsidRPr="00235FDD">
        <w:rPr>
          <w:rStyle w:val="arte-styles--fichetechnique1"/>
          <w:rFonts w:asciiTheme="majorBidi" w:hAnsiTheme="majorBidi" w:cstheme="majorBidi"/>
          <w:color w:val="auto"/>
          <w:sz w:val="20"/>
          <w:szCs w:val="20"/>
        </w:rPr>
        <w:t xml:space="preserve">Dominique Rabourdin « Metropolis » in Chaîne Arté du 17 juillet </w:t>
      </w:r>
      <w:smartTag w:uri="urn:schemas-microsoft-com:office:smarttags" w:element="metricconverter">
        <w:smartTagPr>
          <w:attr w:name="ProductID" w:val="2004, in"/>
        </w:smartTagPr>
        <w:r w:rsidRPr="00235FDD">
          <w:rPr>
            <w:rStyle w:val="arte-styles--fichetechnique1"/>
            <w:rFonts w:asciiTheme="majorBidi" w:hAnsiTheme="majorBidi" w:cstheme="majorBidi"/>
            <w:color w:val="auto"/>
            <w:sz w:val="20"/>
            <w:szCs w:val="20"/>
          </w:rPr>
          <w:t>2004, in</w:t>
        </w:r>
      </w:smartTag>
      <w:r w:rsidRPr="00235FDD">
        <w:rPr>
          <w:rStyle w:val="arte-styles--fichetechnique1"/>
          <w:rFonts w:asciiTheme="majorBidi" w:hAnsiTheme="majorBidi" w:cstheme="majorBidi"/>
          <w:color w:val="auto"/>
          <w:sz w:val="20"/>
          <w:szCs w:val="20"/>
        </w:rPr>
        <w:t xml:space="preserve"> reportage « </w:t>
      </w:r>
      <w:r w:rsidRPr="00235FDD">
        <w:rPr>
          <w:rStyle w:val="articletitre1"/>
          <w:rFonts w:asciiTheme="majorBidi" w:hAnsiTheme="majorBidi" w:cstheme="majorBidi"/>
          <w:color w:val="auto"/>
          <w:sz w:val="20"/>
          <w:szCs w:val="20"/>
        </w:rPr>
        <w:t>Vivre et écrire en Algérie</w:t>
      </w:r>
      <w:r>
        <w:rPr>
          <w:rStyle w:val="articletitre1"/>
          <w:rFonts w:asciiTheme="majorBidi" w:hAnsiTheme="majorBidi" w:cstheme="majorBidi"/>
          <w:color w:val="auto"/>
          <w:sz w:val="20"/>
          <w:szCs w:val="20"/>
        </w:rPr>
        <w:fldChar w:fldCharType="begin"/>
      </w:r>
      <w:r>
        <w:instrText xml:space="preserve"> XE "</w:instrText>
      </w:r>
      <w:r w:rsidRPr="001544B6">
        <w:rPr>
          <w:rFonts w:ascii="Calibri" w:hAnsi="Calibri"/>
          <w:color w:val="000000"/>
          <w:sz w:val="22"/>
          <w:szCs w:val="22"/>
        </w:rPr>
        <w:instrText>Algérie</w:instrText>
      </w:r>
      <w:r>
        <w:instrText xml:space="preserve">" </w:instrText>
      </w:r>
      <w:r>
        <w:rPr>
          <w:rStyle w:val="articletitre1"/>
          <w:rFonts w:asciiTheme="majorBidi" w:hAnsiTheme="majorBidi" w:cstheme="majorBidi"/>
          <w:color w:val="auto"/>
          <w:sz w:val="20"/>
          <w:szCs w:val="20"/>
        </w:rPr>
        <w:fldChar w:fldCharType="end"/>
      </w:r>
      <w:r w:rsidRPr="00235FDD">
        <w:rPr>
          <w:rStyle w:val="articletitre1"/>
          <w:rFonts w:asciiTheme="majorBidi" w:hAnsiTheme="majorBidi" w:cstheme="majorBidi"/>
          <w:color w:val="auto"/>
          <w:sz w:val="20"/>
          <w:szCs w:val="20"/>
        </w:rPr>
        <w:t xml:space="preserve"> », in « http://w ww.arte-tv.com/fr/art-musique/metropolis/103970.html » </w:t>
      </w:r>
    </w:p>
  </w:footnote>
  <w:footnote w:id="44">
    <w:p w:rsidR="003618B4" w:rsidRDefault="003618B4" w:rsidP="000C7F93">
      <w:pPr>
        <w:pStyle w:val="Notedebasdepage"/>
      </w:pPr>
      <w:r>
        <w:rPr>
          <w:rStyle w:val="Appelnotedebasdep"/>
        </w:rPr>
        <w:footnoteRef/>
      </w:r>
      <w:r>
        <w:t xml:space="preserve"> Nassira Belloula in le quotidien  « El Watan » du  11 novembre 2004.</w:t>
      </w:r>
    </w:p>
  </w:footnote>
  <w:footnote w:id="45">
    <w:p w:rsidR="003618B4" w:rsidRDefault="003618B4" w:rsidP="000C7F93">
      <w:pPr>
        <w:pStyle w:val="Notedebasdepage"/>
      </w:pPr>
      <w:r>
        <w:rPr>
          <w:rStyle w:val="Appelnotedebasdep"/>
        </w:rPr>
        <w:footnoteRef/>
      </w:r>
      <w:r>
        <w:t xml:space="preserve"> Ibid</w:t>
      </w:r>
    </w:p>
  </w:footnote>
  <w:footnote w:id="46">
    <w:p w:rsidR="003618B4" w:rsidRPr="00EA6AB5" w:rsidRDefault="003618B4" w:rsidP="000C7F93">
      <w:pPr>
        <w:pStyle w:val="NormalWeb"/>
        <w:spacing w:before="0" w:beforeAutospacing="0" w:after="0" w:afterAutospacing="0"/>
        <w:rPr>
          <w:rFonts w:asciiTheme="majorBidi" w:hAnsiTheme="majorBidi" w:cstheme="majorBidi"/>
        </w:rPr>
      </w:pPr>
      <w:r w:rsidRPr="00EA6AB5">
        <w:rPr>
          <w:rStyle w:val="Appelnotedebasdep"/>
          <w:rFonts w:asciiTheme="majorBidi" w:hAnsiTheme="majorBidi" w:cstheme="majorBidi"/>
        </w:rPr>
        <w:footnoteRef/>
      </w:r>
      <w:r w:rsidRPr="00EA6AB5">
        <w:rPr>
          <w:rFonts w:asciiTheme="majorBidi" w:hAnsiTheme="majorBidi" w:cstheme="majorBidi"/>
        </w:rPr>
        <w:t xml:space="preserve"> Lucien Goldmann. « </w:t>
      </w:r>
      <w:r w:rsidRPr="00EA6AB5">
        <w:rPr>
          <w:rStyle w:val="Accentuation"/>
          <w:rFonts w:asciiTheme="majorBidi" w:hAnsiTheme="majorBidi" w:cstheme="majorBidi"/>
        </w:rPr>
        <w:t>Pour une sociologie du roman</w:t>
      </w:r>
      <w:r w:rsidRPr="00EA6AB5">
        <w:rPr>
          <w:rFonts w:asciiTheme="majorBidi" w:hAnsiTheme="majorBidi" w:cstheme="majorBidi"/>
        </w:rPr>
        <w:t> » ed.</w:t>
      </w:r>
      <w:r w:rsidRPr="00EA6AB5">
        <w:rPr>
          <w:rFonts w:asciiTheme="majorBidi" w:hAnsiTheme="majorBidi" w:cstheme="majorBidi"/>
          <w:color w:val="auto"/>
        </w:rPr>
        <w:t>Collection Idees A La Nrf, Paris, 1970</w:t>
      </w:r>
      <w:r>
        <w:rPr>
          <w:rFonts w:asciiTheme="majorBidi" w:hAnsiTheme="majorBidi" w:cstheme="majorBidi"/>
          <w:color w:val="auto"/>
        </w:rPr>
        <w:t>. P56</w:t>
      </w:r>
    </w:p>
    <w:p w:rsidR="003618B4" w:rsidRDefault="003618B4" w:rsidP="000C7F93">
      <w:pPr>
        <w:pStyle w:val="Notedebasdepage"/>
      </w:pPr>
    </w:p>
  </w:footnote>
  <w:footnote w:id="47">
    <w:p w:rsidR="003618B4" w:rsidRDefault="003618B4" w:rsidP="000C7F93">
      <w:pPr>
        <w:pStyle w:val="Notedebasdepage"/>
      </w:pPr>
      <w:r>
        <w:rPr>
          <w:rStyle w:val="Appelnotedebasdep"/>
        </w:rPr>
        <w:footnoteRef/>
      </w:r>
      <w:r>
        <w:t xml:space="preserve"> Ibid P58</w:t>
      </w:r>
    </w:p>
  </w:footnote>
  <w:footnote w:id="48">
    <w:p w:rsidR="003618B4" w:rsidRDefault="003618B4" w:rsidP="000C7F93">
      <w:pPr>
        <w:pStyle w:val="Notedebasdepage"/>
      </w:pPr>
      <w:r>
        <w:rPr>
          <w:rStyle w:val="Appelnotedebasdep"/>
        </w:rPr>
        <w:footnoteRef/>
      </w:r>
      <w:r>
        <w:t xml:space="preserve"> Op cit P58</w:t>
      </w:r>
    </w:p>
  </w:footnote>
  <w:footnote w:id="49">
    <w:p w:rsidR="003618B4" w:rsidRDefault="003618B4" w:rsidP="000C7F93">
      <w:pPr>
        <w:pStyle w:val="Notedebasdepage"/>
      </w:pPr>
      <w:r>
        <w:rPr>
          <w:rStyle w:val="Appelnotedebasdep"/>
        </w:rPr>
        <w:footnoteRef/>
      </w:r>
      <w:r>
        <w:t xml:space="preserve"> Ibid P61</w:t>
      </w:r>
    </w:p>
  </w:footnote>
  <w:footnote w:id="50">
    <w:p w:rsidR="003618B4" w:rsidRPr="002342F5" w:rsidRDefault="003618B4" w:rsidP="000C7F93">
      <w:r>
        <w:rPr>
          <w:rStyle w:val="Appelnotedebasdep"/>
        </w:rPr>
        <w:footnoteRef/>
      </w:r>
      <w:r>
        <w:t xml:space="preserve"> </w:t>
      </w:r>
      <w:r w:rsidRPr="00DC16F1">
        <w:rPr>
          <w:sz w:val="20"/>
          <w:szCs w:val="20"/>
        </w:rPr>
        <w:t>Vincent</w:t>
      </w:r>
      <w:r w:rsidRPr="00F371B0">
        <w:rPr>
          <w:sz w:val="20"/>
          <w:szCs w:val="20"/>
        </w:rPr>
        <w:t xml:space="preserve">  Jouve « </w:t>
      </w:r>
      <w:r w:rsidRPr="00DC16F1">
        <w:rPr>
          <w:i/>
          <w:iCs/>
          <w:sz w:val="20"/>
          <w:szCs w:val="20"/>
        </w:rPr>
        <w:t>L'Effet-personnage</w:t>
      </w:r>
      <w:r>
        <w:rPr>
          <w:i/>
          <w:iCs/>
          <w:sz w:val="20"/>
          <w:szCs w:val="20"/>
        </w:rPr>
        <w:fldChar w:fldCharType="begin"/>
      </w:r>
      <w:r>
        <w:instrText xml:space="preserve"> XE "</w:instrText>
      </w:r>
      <w:r w:rsidRPr="001544B6">
        <w:rPr>
          <w:rFonts w:ascii="Calibri" w:hAnsi="Calibri"/>
          <w:color w:val="000000"/>
          <w:sz w:val="22"/>
          <w:szCs w:val="22"/>
        </w:rPr>
        <w:instrText>personnage</w:instrText>
      </w:r>
      <w:r>
        <w:instrText xml:space="preserve">" </w:instrText>
      </w:r>
      <w:r>
        <w:rPr>
          <w:i/>
          <w:iCs/>
          <w:sz w:val="20"/>
          <w:szCs w:val="20"/>
        </w:rPr>
        <w:fldChar w:fldCharType="end"/>
      </w:r>
      <w:r w:rsidRPr="00DC16F1">
        <w:rPr>
          <w:i/>
          <w:iCs/>
          <w:sz w:val="20"/>
          <w:szCs w:val="20"/>
        </w:rPr>
        <w:t xml:space="preserve"> dans le roman</w:t>
      </w:r>
      <w:r w:rsidRPr="00F371B0">
        <w:rPr>
          <w:i/>
          <w:iCs/>
          <w:sz w:val="20"/>
          <w:szCs w:val="20"/>
        </w:rPr>
        <w:t> »</w:t>
      </w:r>
      <w:r w:rsidRPr="00F371B0">
        <w:rPr>
          <w:sz w:val="20"/>
          <w:szCs w:val="20"/>
        </w:rPr>
        <w:t>.ed.</w:t>
      </w:r>
      <w:r w:rsidRPr="00DC16F1">
        <w:rPr>
          <w:sz w:val="20"/>
          <w:szCs w:val="20"/>
        </w:rPr>
        <w:t xml:space="preserve"> Presses universitaires de France, </w:t>
      </w:r>
      <w:r w:rsidRPr="00F371B0">
        <w:rPr>
          <w:sz w:val="20"/>
          <w:szCs w:val="20"/>
        </w:rPr>
        <w:t>Paris, 1992.</w:t>
      </w:r>
      <w:r>
        <w:t xml:space="preserve"> </w:t>
      </w:r>
    </w:p>
  </w:footnote>
  <w:footnote w:id="51">
    <w:p w:rsidR="003618B4" w:rsidRPr="00777977" w:rsidRDefault="003618B4" w:rsidP="000C7F93">
      <w:pPr>
        <w:rPr>
          <w:rFonts w:asciiTheme="majorBidi" w:hAnsiTheme="majorBidi" w:cstheme="majorBidi"/>
          <w:sz w:val="20"/>
          <w:szCs w:val="20"/>
        </w:rPr>
      </w:pPr>
      <w:r>
        <w:rPr>
          <w:rStyle w:val="Appelnotedebasdep"/>
        </w:rPr>
        <w:footnoteRef/>
      </w:r>
      <w:r>
        <w:t xml:space="preserve"> </w:t>
      </w:r>
      <w:r w:rsidRPr="00777977">
        <w:rPr>
          <w:rFonts w:asciiTheme="majorBidi" w:hAnsiTheme="majorBidi" w:cstheme="majorBidi"/>
          <w:sz w:val="20"/>
          <w:szCs w:val="20"/>
        </w:rPr>
        <w:t xml:space="preserve">Umberto </w:t>
      </w:r>
      <w:r>
        <w:rPr>
          <w:rFonts w:asciiTheme="majorBidi" w:hAnsiTheme="majorBidi" w:cstheme="majorBidi"/>
          <w:sz w:val="20"/>
          <w:szCs w:val="20"/>
        </w:rPr>
        <w:t>Eco</w:t>
      </w:r>
      <w:r w:rsidRPr="00777977">
        <w:rPr>
          <w:rFonts w:asciiTheme="majorBidi" w:hAnsiTheme="majorBidi" w:cstheme="majorBidi"/>
          <w:sz w:val="20"/>
          <w:szCs w:val="20"/>
        </w:rPr>
        <w:t>,.-</w:t>
      </w:r>
      <w:r>
        <w:rPr>
          <w:rFonts w:asciiTheme="majorBidi" w:hAnsiTheme="majorBidi" w:cstheme="majorBidi"/>
          <w:sz w:val="20"/>
          <w:szCs w:val="20"/>
        </w:rPr>
        <w:t>« </w:t>
      </w:r>
      <w:r w:rsidRPr="00777977">
        <w:rPr>
          <w:rFonts w:asciiTheme="majorBidi" w:hAnsiTheme="majorBidi" w:cstheme="majorBidi"/>
          <w:i/>
          <w:iCs/>
          <w:sz w:val="20"/>
          <w:szCs w:val="20"/>
        </w:rPr>
        <w:t>Lector in fabula</w:t>
      </w:r>
      <w:r>
        <w:rPr>
          <w:rFonts w:asciiTheme="majorBidi" w:hAnsiTheme="majorBidi" w:cstheme="majorBidi"/>
          <w:i/>
          <w:iCs/>
          <w:sz w:val="20"/>
          <w:szCs w:val="20"/>
        </w:rPr>
        <w:t> »</w:t>
      </w:r>
      <w:r w:rsidRPr="00777977">
        <w:rPr>
          <w:rFonts w:asciiTheme="majorBidi" w:hAnsiTheme="majorBidi" w:cstheme="majorBidi"/>
          <w:sz w:val="20"/>
          <w:szCs w:val="20"/>
        </w:rPr>
        <w:t xml:space="preserve"> / trad. de l'italien par Myriem Bouz</w:t>
      </w:r>
      <w:r>
        <w:rPr>
          <w:rFonts w:asciiTheme="majorBidi" w:hAnsiTheme="majorBidi" w:cstheme="majorBidi"/>
          <w:sz w:val="20"/>
          <w:szCs w:val="20"/>
        </w:rPr>
        <w:t>aher, ed.Grasset, Paris, 1985,</w:t>
      </w:r>
      <w:r w:rsidRPr="00777977">
        <w:rPr>
          <w:rFonts w:asciiTheme="majorBidi" w:hAnsiTheme="majorBidi" w:cstheme="majorBidi"/>
          <w:sz w:val="20"/>
          <w:szCs w:val="20"/>
        </w:rPr>
        <w:t xml:space="preserve"> </w:t>
      </w:r>
      <w:r>
        <w:rPr>
          <w:rFonts w:asciiTheme="majorBidi" w:hAnsiTheme="majorBidi" w:cstheme="majorBidi"/>
          <w:sz w:val="20"/>
          <w:szCs w:val="20"/>
        </w:rPr>
        <w:t>P.142</w:t>
      </w:r>
    </w:p>
    <w:p w:rsidR="003618B4" w:rsidRPr="00502579" w:rsidRDefault="003618B4" w:rsidP="000C7F93">
      <w:pPr>
        <w:rPr>
          <w:sz w:val="20"/>
          <w:szCs w:val="20"/>
        </w:rPr>
      </w:pPr>
    </w:p>
  </w:footnote>
  <w:footnote w:id="52">
    <w:p w:rsidR="003618B4" w:rsidRDefault="003618B4" w:rsidP="000C7F93">
      <w:r>
        <w:rPr>
          <w:rStyle w:val="Appelnotedebasdep"/>
        </w:rPr>
        <w:footnoteRef/>
      </w:r>
      <w:r>
        <w:t xml:space="preserve"> </w:t>
      </w:r>
      <w:r w:rsidRPr="00011F5B">
        <w:rPr>
          <w:rFonts w:asciiTheme="majorBidi" w:hAnsiTheme="majorBidi" w:cstheme="majorBidi"/>
          <w:sz w:val="20"/>
          <w:szCs w:val="20"/>
        </w:rPr>
        <w:t>Claude</w:t>
      </w:r>
      <w:r>
        <w:rPr>
          <w:rFonts w:asciiTheme="majorBidi" w:hAnsiTheme="majorBidi" w:cstheme="majorBidi"/>
          <w:sz w:val="20"/>
          <w:szCs w:val="20"/>
        </w:rPr>
        <w:t xml:space="preserve"> Duchet</w:t>
      </w:r>
      <w:r w:rsidRPr="00011F5B">
        <w:rPr>
          <w:rFonts w:asciiTheme="majorBidi" w:hAnsiTheme="majorBidi" w:cstheme="majorBidi"/>
          <w:sz w:val="20"/>
          <w:szCs w:val="20"/>
        </w:rPr>
        <w:t>.</w:t>
      </w:r>
      <w:r>
        <w:rPr>
          <w:rFonts w:asciiTheme="majorBidi" w:hAnsiTheme="majorBidi" w:cstheme="majorBidi"/>
          <w:sz w:val="20"/>
          <w:szCs w:val="20"/>
        </w:rPr>
        <w:t> « </w:t>
      </w:r>
      <w:r w:rsidRPr="00011F5B">
        <w:rPr>
          <w:rFonts w:asciiTheme="majorBidi" w:hAnsiTheme="majorBidi" w:cstheme="majorBidi"/>
          <w:i/>
          <w:iCs/>
          <w:sz w:val="20"/>
          <w:szCs w:val="20"/>
        </w:rPr>
        <w:t>Sociocritique</w:t>
      </w:r>
      <w:r>
        <w:rPr>
          <w:rFonts w:asciiTheme="majorBidi" w:hAnsiTheme="majorBidi" w:cstheme="majorBidi"/>
          <w:i/>
          <w:iCs/>
          <w:sz w:val="20"/>
          <w:szCs w:val="20"/>
        </w:rPr>
        <w:t xml:space="preserve"> » </w:t>
      </w:r>
      <w:r w:rsidRPr="00011F5B">
        <w:rPr>
          <w:rFonts w:asciiTheme="majorBidi" w:hAnsiTheme="majorBidi" w:cstheme="majorBidi"/>
          <w:sz w:val="20"/>
          <w:szCs w:val="20"/>
        </w:rPr>
        <w:t xml:space="preserve"> </w:t>
      </w:r>
      <w:r>
        <w:rPr>
          <w:rFonts w:asciiTheme="majorBidi" w:hAnsiTheme="majorBidi" w:cstheme="majorBidi"/>
          <w:sz w:val="20"/>
          <w:szCs w:val="20"/>
        </w:rPr>
        <w:t>ed.</w:t>
      </w:r>
      <w:r w:rsidRPr="00011F5B">
        <w:rPr>
          <w:rFonts w:asciiTheme="majorBidi" w:hAnsiTheme="majorBidi" w:cstheme="majorBidi"/>
          <w:sz w:val="20"/>
          <w:szCs w:val="20"/>
        </w:rPr>
        <w:t xml:space="preserve"> Nathan</w:t>
      </w:r>
      <w:r>
        <w:rPr>
          <w:rFonts w:asciiTheme="majorBidi" w:hAnsiTheme="majorBidi" w:cstheme="majorBidi"/>
          <w:sz w:val="20"/>
          <w:szCs w:val="20"/>
        </w:rPr>
        <w:t xml:space="preserve">, </w:t>
      </w:r>
      <w:r w:rsidRPr="00011F5B">
        <w:rPr>
          <w:rFonts w:asciiTheme="majorBidi" w:hAnsiTheme="majorBidi" w:cstheme="majorBidi"/>
          <w:sz w:val="20"/>
          <w:szCs w:val="20"/>
        </w:rPr>
        <w:t>Paris,</w:t>
      </w:r>
      <w:r>
        <w:rPr>
          <w:rFonts w:asciiTheme="majorBidi" w:hAnsiTheme="majorBidi" w:cstheme="majorBidi"/>
          <w:sz w:val="20"/>
          <w:szCs w:val="20"/>
        </w:rPr>
        <w:t xml:space="preserve"> 1979, P163</w:t>
      </w:r>
      <w:r w:rsidRPr="00011F5B">
        <w:rPr>
          <w:rFonts w:asciiTheme="majorBidi" w:hAnsiTheme="majorBidi" w:cstheme="majorBidi"/>
          <w:sz w:val="20"/>
          <w:szCs w:val="20"/>
        </w:rPr>
        <w:t>.</w:t>
      </w:r>
    </w:p>
  </w:footnote>
  <w:footnote w:id="53">
    <w:p w:rsidR="003618B4" w:rsidRDefault="003618B4" w:rsidP="000C7F93">
      <w:pPr>
        <w:pStyle w:val="Notedebasdepage"/>
      </w:pPr>
      <w:r>
        <w:rPr>
          <w:rStyle w:val="Appelnotedebasdep"/>
        </w:rPr>
        <w:footnoteRef/>
      </w:r>
      <w:r>
        <w:t xml:space="preserve"> </w:t>
      </w:r>
      <w:r w:rsidRPr="00481A44">
        <w:rPr>
          <w:rFonts w:asciiTheme="majorBidi" w:hAnsiTheme="majorBidi" w:cstheme="majorBidi"/>
        </w:rPr>
        <w:t>Salima Ghezali « </w:t>
      </w:r>
      <w:r w:rsidRPr="00481A44">
        <w:rPr>
          <w:rFonts w:asciiTheme="majorBidi" w:hAnsiTheme="majorBidi" w:cstheme="majorBidi"/>
          <w:i/>
          <w:iCs/>
        </w:rPr>
        <w:t>les amants de Shahrazade</w:t>
      </w:r>
      <w:r w:rsidRPr="00481A44">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481A44">
        <w:rPr>
          <w:rFonts w:asciiTheme="majorBidi" w:hAnsiTheme="majorBidi" w:cstheme="majorBidi"/>
        </w:rPr>
        <w:t xml:space="preserve"> Marsa, 2001</w:t>
      </w:r>
      <w:r>
        <w:rPr>
          <w:rFonts w:asciiTheme="majorBidi" w:hAnsiTheme="majorBidi" w:cstheme="majorBidi"/>
        </w:rPr>
        <w:t>, P15</w:t>
      </w:r>
      <w:r w:rsidRPr="00481A44">
        <w:rPr>
          <w:sz w:val="26"/>
          <w:szCs w:val="26"/>
        </w:rPr>
        <w:t xml:space="preserve">                                        </w:t>
      </w:r>
    </w:p>
  </w:footnote>
  <w:footnote w:id="54">
    <w:p w:rsidR="003618B4" w:rsidRPr="005F705B" w:rsidRDefault="003618B4" w:rsidP="000C7F93">
      <w:r>
        <w:rPr>
          <w:rStyle w:val="Appelnotedebasdep"/>
        </w:rPr>
        <w:footnoteRef/>
      </w:r>
      <w:r>
        <w:t xml:space="preserve"> </w:t>
      </w:r>
      <w:r w:rsidRPr="005F705B">
        <w:rPr>
          <w:sz w:val="20"/>
          <w:szCs w:val="20"/>
        </w:rPr>
        <w:t>Henri</w:t>
      </w:r>
      <w:r w:rsidRPr="00770A9B">
        <w:rPr>
          <w:sz w:val="20"/>
          <w:szCs w:val="20"/>
        </w:rPr>
        <w:t xml:space="preserve">  Mitterrand « </w:t>
      </w:r>
      <w:r w:rsidRPr="005F705B">
        <w:rPr>
          <w:sz w:val="20"/>
          <w:szCs w:val="20"/>
        </w:rPr>
        <w:t xml:space="preserve"> </w:t>
      </w:r>
      <w:r w:rsidRPr="005F705B">
        <w:rPr>
          <w:i/>
          <w:iCs/>
          <w:sz w:val="20"/>
          <w:szCs w:val="20"/>
        </w:rPr>
        <w:t>Le Regard et le signe : poétique du roman réaliste et naturaliste</w:t>
      </w:r>
      <w:r w:rsidRPr="00770A9B">
        <w:rPr>
          <w:sz w:val="20"/>
          <w:szCs w:val="20"/>
        </w:rPr>
        <w:t>»</w:t>
      </w:r>
      <w:r w:rsidRPr="005F705B">
        <w:rPr>
          <w:sz w:val="20"/>
          <w:szCs w:val="20"/>
        </w:rPr>
        <w:t xml:space="preserve"> </w:t>
      </w:r>
      <w:r w:rsidRPr="00770A9B">
        <w:rPr>
          <w:sz w:val="20"/>
          <w:szCs w:val="20"/>
        </w:rPr>
        <w:t>ed.PUF, Paris, 1987.-P</w:t>
      </w:r>
      <w:r w:rsidRPr="005F705B">
        <w:rPr>
          <w:sz w:val="20"/>
          <w:szCs w:val="20"/>
        </w:rPr>
        <w:t>2</w:t>
      </w:r>
      <w:r w:rsidRPr="00770A9B">
        <w:rPr>
          <w:sz w:val="20"/>
          <w:szCs w:val="20"/>
        </w:rPr>
        <w:t>01</w:t>
      </w:r>
    </w:p>
    <w:p w:rsidR="003618B4" w:rsidRDefault="003618B4" w:rsidP="000C7F93">
      <w:pPr>
        <w:pStyle w:val="Notedebasdepage"/>
      </w:pPr>
    </w:p>
  </w:footnote>
  <w:footnote w:id="55">
    <w:p w:rsidR="003618B4" w:rsidRDefault="003618B4" w:rsidP="000C7F93">
      <w:pPr>
        <w:pStyle w:val="Notedebasdepage"/>
      </w:pPr>
      <w:r>
        <w:rPr>
          <w:rStyle w:val="Appelnotedebasdep"/>
        </w:rPr>
        <w:footnoteRef/>
      </w:r>
      <w:r>
        <w:t xml:space="preserve"> </w:t>
      </w:r>
      <w:r w:rsidRPr="0003010F">
        <w:rPr>
          <w:rFonts w:asciiTheme="majorBidi" w:hAnsiTheme="majorBidi" w:cstheme="majorBidi"/>
        </w:rPr>
        <w:t>Salim Mérimèche « Algerie</w:t>
      </w:r>
      <w:r>
        <w:rPr>
          <w:rFonts w:asciiTheme="majorBidi" w:hAnsiTheme="majorBidi" w:cstheme="majorBidi"/>
        </w:rPr>
        <w:fldChar w:fldCharType="begin"/>
      </w:r>
      <w:r>
        <w:instrText xml:space="preserve"> XE "</w:instrText>
      </w:r>
      <w:r w:rsidRPr="001544B6">
        <w:rPr>
          <w:rFonts w:ascii="Calibri" w:hAnsi="Calibri"/>
          <w:color w:val="000000"/>
          <w:sz w:val="22"/>
          <w:szCs w:val="22"/>
        </w:rPr>
        <w:instrText>Algerie</w:instrText>
      </w:r>
      <w:r>
        <w:instrText xml:space="preserve">" </w:instrText>
      </w:r>
      <w:r>
        <w:rPr>
          <w:rFonts w:asciiTheme="majorBidi" w:hAnsiTheme="majorBidi" w:cstheme="majorBidi"/>
        </w:rPr>
        <w:fldChar w:fldCharType="end"/>
      </w:r>
      <w:r w:rsidRPr="0003010F">
        <w:rPr>
          <w:rFonts w:asciiTheme="majorBidi" w:hAnsiTheme="majorBidi" w:cstheme="majorBidi"/>
        </w:rPr>
        <w:t>, l’absurde au quotidien » Alger, éditio</w:t>
      </w:r>
      <w:r>
        <w:rPr>
          <w:rFonts w:asciiTheme="majorBidi" w:hAnsiTheme="majorBidi" w:cstheme="majorBidi"/>
        </w:rPr>
        <w:t>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Pr>
          <w:rFonts w:asciiTheme="majorBidi" w:hAnsiTheme="majorBidi" w:cstheme="majorBidi"/>
        </w:rPr>
        <w:t xml:space="preserve"> El Ikhtilef, avril 2001 </w:t>
      </w:r>
      <w:r w:rsidRPr="0003010F">
        <w:rPr>
          <w:rFonts w:asciiTheme="majorBidi" w:hAnsiTheme="majorBidi" w:cstheme="majorBidi"/>
        </w:rPr>
        <w:t xml:space="preserve"> </w:t>
      </w:r>
      <w:r>
        <w:rPr>
          <w:rFonts w:asciiTheme="majorBidi" w:hAnsiTheme="majorBidi" w:cstheme="majorBidi"/>
        </w:rPr>
        <w:t>P7</w:t>
      </w:r>
    </w:p>
  </w:footnote>
  <w:footnote w:id="56">
    <w:p w:rsidR="003618B4" w:rsidRDefault="003618B4" w:rsidP="000C7F93">
      <w:r>
        <w:rPr>
          <w:rStyle w:val="Appelnotedebasdep"/>
        </w:rPr>
        <w:footnoteRef/>
      </w:r>
      <w:r>
        <w:t xml:space="preserve"> </w:t>
      </w:r>
      <w:r w:rsidRPr="00C17ED5">
        <w:rPr>
          <w:sz w:val="20"/>
          <w:szCs w:val="20"/>
        </w:rPr>
        <w:t>Umberto</w:t>
      </w:r>
      <w:r w:rsidRPr="00A46AE6">
        <w:rPr>
          <w:sz w:val="20"/>
          <w:szCs w:val="20"/>
        </w:rPr>
        <w:t xml:space="preserve"> Eco « </w:t>
      </w:r>
      <w:r w:rsidRPr="00C17ED5">
        <w:rPr>
          <w:i/>
          <w:iCs/>
          <w:sz w:val="20"/>
          <w:szCs w:val="20"/>
        </w:rPr>
        <w:t>L'</w:t>
      </w:r>
      <w:r>
        <w:rPr>
          <w:i/>
          <w:iCs/>
          <w:sz w:val="20"/>
          <w:szCs w:val="20"/>
        </w:rPr>
        <w:t>œuvre</w:t>
      </w:r>
      <w:r>
        <w:rPr>
          <w:i/>
          <w:iCs/>
          <w:sz w:val="20"/>
          <w:szCs w:val="20"/>
        </w:rPr>
        <w:fldChar w:fldCharType="begin"/>
      </w:r>
      <w:r>
        <w:instrText xml:space="preserve"> XE "</w:instrText>
      </w:r>
      <w:r w:rsidRPr="008A1D5D">
        <w:rPr>
          <w:rFonts w:ascii="Courier New" w:hAnsi="Courier New" w:cs="Courier New"/>
          <w:color w:val="000000"/>
          <w:sz w:val="21"/>
          <w:szCs w:val="21"/>
        </w:rPr>
        <w:instrText>œuvre</w:instrText>
      </w:r>
      <w:r>
        <w:instrText xml:space="preserve">" </w:instrText>
      </w:r>
      <w:r>
        <w:rPr>
          <w:i/>
          <w:iCs/>
          <w:sz w:val="20"/>
          <w:szCs w:val="20"/>
        </w:rPr>
        <w:fldChar w:fldCharType="end"/>
      </w:r>
      <w:r>
        <w:rPr>
          <w:i/>
          <w:iCs/>
          <w:sz w:val="20"/>
          <w:szCs w:val="20"/>
        </w:rPr>
        <w:t xml:space="preserve"> </w:t>
      </w:r>
      <w:r w:rsidRPr="00C17ED5">
        <w:rPr>
          <w:i/>
          <w:iCs/>
          <w:sz w:val="20"/>
          <w:szCs w:val="20"/>
        </w:rPr>
        <w:t xml:space="preserve"> ouverte</w:t>
      </w:r>
      <w:r w:rsidRPr="00A46AE6">
        <w:rPr>
          <w:sz w:val="20"/>
          <w:szCs w:val="20"/>
        </w:rPr>
        <w:t> »</w:t>
      </w:r>
      <w:r w:rsidRPr="00C17ED5">
        <w:rPr>
          <w:sz w:val="20"/>
          <w:szCs w:val="20"/>
        </w:rPr>
        <w:t xml:space="preserve"> trad. de l'italien par</w:t>
      </w:r>
      <w:r w:rsidRPr="00A46AE6">
        <w:rPr>
          <w:sz w:val="20"/>
          <w:szCs w:val="20"/>
        </w:rPr>
        <w:t xml:space="preserve"> </w:t>
      </w:r>
      <w:r w:rsidRPr="00C17ED5">
        <w:rPr>
          <w:sz w:val="20"/>
          <w:szCs w:val="20"/>
        </w:rPr>
        <w:t>Chantal Roux de Bézieux.</w:t>
      </w:r>
      <w:r w:rsidRPr="00A46AE6">
        <w:rPr>
          <w:sz w:val="20"/>
          <w:szCs w:val="20"/>
        </w:rPr>
        <w:t xml:space="preserve"> ed.Seuil</w:t>
      </w:r>
      <w:r w:rsidRPr="00C17ED5">
        <w:rPr>
          <w:sz w:val="20"/>
          <w:szCs w:val="20"/>
        </w:rPr>
        <w:t xml:space="preserve"> Paris, 1965</w:t>
      </w:r>
      <w:r w:rsidRPr="00A46AE6">
        <w:rPr>
          <w:sz w:val="20"/>
          <w:szCs w:val="20"/>
        </w:rPr>
        <w:t>, P145</w:t>
      </w:r>
    </w:p>
  </w:footnote>
  <w:footnote w:id="57">
    <w:p w:rsidR="003618B4" w:rsidRDefault="003618B4" w:rsidP="000C7F93">
      <w:pPr>
        <w:pStyle w:val="Notedebasdepage"/>
      </w:pPr>
      <w:r>
        <w:rPr>
          <w:rStyle w:val="Appelnotedebasdep"/>
        </w:rPr>
        <w:footnoteRef/>
      </w:r>
      <w:r>
        <w:t xml:space="preserve"> </w:t>
      </w:r>
      <w:r w:rsidRPr="00481A44">
        <w:rPr>
          <w:rFonts w:asciiTheme="majorBidi" w:hAnsiTheme="majorBidi" w:cstheme="majorBidi"/>
        </w:rPr>
        <w:t>Ghezali « </w:t>
      </w:r>
      <w:r w:rsidRPr="00481A44">
        <w:rPr>
          <w:rFonts w:asciiTheme="majorBidi" w:hAnsiTheme="majorBidi" w:cstheme="majorBidi"/>
          <w:i/>
          <w:iCs/>
        </w:rPr>
        <w:t>les amants de Shahrazade</w:t>
      </w:r>
      <w:r w:rsidRPr="00481A44">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481A44">
        <w:rPr>
          <w:rFonts w:asciiTheme="majorBidi" w:hAnsiTheme="majorBidi" w:cstheme="majorBidi"/>
        </w:rPr>
        <w:t xml:space="preserve"> Marsa, 2001</w:t>
      </w:r>
      <w:r>
        <w:rPr>
          <w:rFonts w:asciiTheme="majorBidi" w:hAnsiTheme="majorBidi" w:cstheme="majorBidi"/>
        </w:rPr>
        <w:t>, P11</w:t>
      </w:r>
    </w:p>
  </w:footnote>
  <w:footnote w:id="58">
    <w:p w:rsidR="003618B4" w:rsidRPr="004E5321" w:rsidRDefault="003618B4" w:rsidP="000C7F93">
      <w:pPr>
        <w:rPr>
          <w:sz w:val="20"/>
          <w:szCs w:val="20"/>
        </w:rPr>
      </w:pPr>
      <w:r>
        <w:rPr>
          <w:rStyle w:val="Appelnotedebasdep"/>
        </w:rPr>
        <w:footnoteRef/>
      </w:r>
      <w:r>
        <w:t xml:space="preserve"> </w:t>
      </w:r>
      <w:r w:rsidRPr="004E5321">
        <w:rPr>
          <w:rFonts w:asciiTheme="majorBidi" w:hAnsiTheme="majorBidi" w:cstheme="majorBidi"/>
          <w:sz w:val="20"/>
          <w:szCs w:val="20"/>
        </w:rPr>
        <w:t>Philippe Hamon, </w:t>
      </w:r>
      <w:r w:rsidRPr="00601491">
        <w:rPr>
          <w:sz w:val="20"/>
          <w:szCs w:val="20"/>
        </w:rPr>
        <w:t xml:space="preserve"> «</w:t>
      </w:r>
      <w:r w:rsidRPr="00601491">
        <w:rPr>
          <w:i/>
          <w:iCs/>
          <w:sz w:val="20"/>
          <w:szCs w:val="20"/>
        </w:rPr>
        <w:t>Pour un statut sémiologique du personnage</w:t>
      </w:r>
      <w:r>
        <w:rPr>
          <w:i/>
          <w:iCs/>
          <w:sz w:val="20"/>
          <w:szCs w:val="20"/>
        </w:rPr>
        <w:fldChar w:fldCharType="begin"/>
      </w:r>
      <w:r>
        <w:instrText xml:space="preserve"> XE "</w:instrText>
      </w:r>
      <w:r w:rsidRPr="001544B6">
        <w:rPr>
          <w:rFonts w:ascii="Calibri" w:hAnsi="Calibri"/>
          <w:color w:val="000000"/>
          <w:sz w:val="22"/>
          <w:szCs w:val="22"/>
        </w:rPr>
        <w:instrText>personnage</w:instrText>
      </w:r>
      <w:r>
        <w:instrText xml:space="preserve">" </w:instrText>
      </w:r>
      <w:r>
        <w:rPr>
          <w:i/>
          <w:iCs/>
          <w:sz w:val="20"/>
          <w:szCs w:val="20"/>
        </w:rPr>
        <w:fldChar w:fldCharType="end"/>
      </w:r>
      <w:r w:rsidRPr="00601491">
        <w:rPr>
          <w:sz w:val="20"/>
          <w:szCs w:val="20"/>
        </w:rPr>
        <w:t xml:space="preserve">», in </w:t>
      </w:r>
      <w:r w:rsidRPr="00601491">
        <w:rPr>
          <w:i/>
          <w:iCs/>
          <w:sz w:val="20"/>
          <w:szCs w:val="20"/>
        </w:rPr>
        <w:t>Poétique du récit</w:t>
      </w:r>
      <w:r>
        <w:rPr>
          <w:i/>
          <w:iCs/>
          <w:sz w:val="20"/>
          <w:szCs w:val="20"/>
        </w:rPr>
        <w:fldChar w:fldCharType="begin"/>
      </w:r>
      <w:r>
        <w:instrText xml:space="preserve"> XE "</w:instrText>
      </w:r>
      <w:r w:rsidRPr="008C4955">
        <w:rPr>
          <w:rFonts w:ascii="Courier New" w:hAnsi="Courier New" w:cs="Courier New"/>
          <w:color w:val="000000"/>
          <w:sz w:val="21"/>
          <w:szCs w:val="21"/>
        </w:rPr>
        <w:instrText>récit</w:instrText>
      </w:r>
      <w:r>
        <w:instrText xml:space="preserve">" </w:instrText>
      </w:r>
      <w:r>
        <w:rPr>
          <w:i/>
          <w:iCs/>
          <w:sz w:val="20"/>
          <w:szCs w:val="20"/>
        </w:rPr>
        <w:fldChar w:fldCharType="end"/>
      </w:r>
      <w:r w:rsidRPr="00601491">
        <w:rPr>
          <w:sz w:val="20"/>
          <w:szCs w:val="20"/>
        </w:rPr>
        <w:t xml:space="preserve"> / </w:t>
      </w:r>
      <w:r w:rsidRPr="004E5321">
        <w:rPr>
          <w:sz w:val="20"/>
          <w:szCs w:val="20"/>
        </w:rPr>
        <w:t>e</w:t>
      </w:r>
      <w:r w:rsidRPr="00601491">
        <w:rPr>
          <w:sz w:val="20"/>
          <w:szCs w:val="20"/>
        </w:rPr>
        <w:t xml:space="preserve">d.Roland Barthes </w:t>
      </w:r>
      <w:r w:rsidRPr="00601491">
        <w:rPr>
          <w:i/>
          <w:iCs/>
          <w:sz w:val="20"/>
          <w:szCs w:val="20"/>
        </w:rPr>
        <w:t>et al</w:t>
      </w:r>
      <w:r w:rsidRPr="00601491">
        <w:rPr>
          <w:sz w:val="20"/>
          <w:szCs w:val="20"/>
        </w:rPr>
        <w:t>.</w:t>
      </w:r>
      <w:r w:rsidRPr="004E5321">
        <w:rPr>
          <w:sz w:val="20"/>
          <w:szCs w:val="20"/>
        </w:rPr>
        <w:t>,</w:t>
      </w:r>
      <w:r w:rsidRPr="00601491">
        <w:rPr>
          <w:sz w:val="20"/>
          <w:szCs w:val="20"/>
        </w:rPr>
        <w:t xml:space="preserve"> </w:t>
      </w:r>
      <w:r w:rsidRPr="004E5321">
        <w:rPr>
          <w:sz w:val="20"/>
          <w:szCs w:val="20"/>
        </w:rPr>
        <w:t xml:space="preserve"> </w:t>
      </w:r>
      <w:r w:rsidRPr="00601491">
        <w:rPr>
          <w:sz w:val="20"/>
          <w:szCs w:val="20"/>
        </w:rPr>
        <w:t>Paris, 1977</w:t>
      </w:r>
      <w:r>
        <w:rPr>
          <w:sz w:val="20"/>
          <w:szCs w:val="20"/>
        </w:rPr>
        <w:t xml:space="preserve"> P46</w:t>
      </w:r>
    </w:p>
    <w:p w:rsidR="003618B4" w:rsidRDefault="003618B4" w:rsidP="000C7F93"/>
  </w:footnote>
  <w:footnote w:id="59">
    <w:p w:rsidR="003618B4" w:rsidRPr="00B21DE4" w:rsidRDefault="003618B4" w:rsidP="000C7F93">
      <w:pPr>
        <w:pStyle w:val="Notedebasdepage"/>
        <w:rPr>
          <w:rFonts w:asciiTheme="majorBidi" w:hAnsiTheme="majorBidi" w:cstheme="majorBidi"/>
          <w:i/>
          <w:iCs/>
        </w:rPr>
      </w:pPr>
      <w:r>
        <w:rPr>
          <w:rStyle w:val="Appelnotedebasdep"/>
        </w:rPr>
        <w:footnoteRef/>
      </w:r>
      <w:r>
        <w:t xml:space="preserve"> </w:t>
      </w:r>
      <w:r>
        <w:rPr>
          <w:rFonts w:asciiTheme="majorBidi" w:hAnsiTheme="majorBidi" w:cstheme="majorBidi"/>
        </w:rPr>
        <w:t>Nassisra Belloula « </w:t>
      </w:r>
      <w:r>
        <w:rPr>
          <w:rFonts w:asciiTheme="majorBidi" w:hAnsiTheme="majorBidi" w:cstheme="majorBidi"/>
          <w:i/>
          <w:iCs/>
        </w:rPr>
        <w:t xml:space="preserve">rebelle en toute </w:t>
      </w:r>
      <w:r w:rsidRPr="00B21DE4">
        <w:rPr>
          <w:rFonts w:asciiTheme="majorBidi" w:hAnsiTheme="majorBidi" w:cstheme="majorBidi"/>
          <w:i/>
          <w:iCs/>
        </w:rPr>
        <w:t>demeure »</w:t>
      </w:r>
      <w:r w:rsidRPr="00B21DE4">
        <w:rPr>
          <w:rFonts w:asciiTheme="majorBidi" w:hAnsiTheme="majorBidi" w:cstheme="majorBidi"/>
        </w:rPr>
        <w:t xml:space="preserve"> Batna,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B21DE4">
        <w:rPr>
          <w:rFonts w:asciiTheme="majorBidi" w:hAnsiTheme="majorBidi" w:cstheme="majorBidi"/>
        </w:rPr>
        <w:t xml:space="preserve"> Chihab, 2003</w:t>
      </w:r>
      <w:r>
        <w:rPr>
          <w:rFonts w:asciiTheme="majorBidi" w:hAnsiTheme="majorBidi" w:cstheme="majorBidi"/>
        </w:rPr>
        <w:t xml:space="preserve"> P60</w:t>
      </w:r>
    </w:p>
  </w:footnote>
  <w:footnote w:id="60">
    <w:p w:rsidR="003618B4" w:rsidRPr="00870132" w:rsidRDefault="003618B4" w:rsidP="000C7F93">
      <w:pPr>
        <w:rPr>
          <w:sz w:val="20"/>
          <w:szCs w:val="20"/>
        </w:rPr>
      </w:pPr>
      <w:r>
        <w:rPr>
          <w:rStyle w:val="Appelnotedebasdep"/>
        </w:rPr>
        <w:footnoteRef/>
      </w:r>
      <w:r>
        <w:t xml:space="preserve"> </w:t>
      </w:r>
      <w:r w:rsidRPr="00870132">
        <w:rPr>
          <w:sz w:val="20"/>
          <w:szCs w:val="20"/>
        </w:rPr>
        <w:t>Vincent Jouve, « </w:t>
      </w:r>
      <w:r w:rsidRPr="00870132">
        <w:rPr>
          <w:i/>
          <w:iCs/>
          <w:sz w:val="20"/>
          <w:szCs w:val="20"/>
        </w:rPr>
        <w:t>La lecture</w:t>
      </w:r>
      <w:r w:rsidRPr="00870132">
        <w:rPr>
          <w:sz w:val="20"/>
          <w:szCs w:val="20"/>
        </w:rPr>
        <w:t> » ed. Hachette supérieur, Paris, 1993. P38</w:t>
      </w:r>
    </w:p>
    <w:p w:rsidR="003618B4" w:rsidRDefault="003618B4" w:rsidP="000C7F93">
      <w:pPr>
        <w:pStyle w:val="Notedebasdepage"/>
      </w:pPr>
    </w:p>
  </w:footnote>
  <w:footnote w:id="61">
    <w:p w:rsidR="003618B4" w:rsidRPr="00CD71F1" w:rsidRDefault="003618B4" w:rsidP="000C7F93">
      <w:pPr>
        <w:jc w:val="both"/>
        <w:rPr>
          <w:rFonts w:asciiTheme="majorBidi" w:hAnsiTheme="majorBidi" w:cstheme="majorBidi"/>
          <w:i/>
          <w:iCs/>
          <w:sz w:val="20"/>
          <w:szCs w:val="20"/>
        </w:rPr>
      </w:pPr>
      <w:r>
        <w:rPr>
          <w:rStyle w:val="Appelnotedebasdep"/>
        </w:rPr>
        <w:footnoteRef/>
      </w:r>
      <w:r>
        <w:t xml:space="preserve">  </w:t>
      </w:r>
      <w:r w:rsidRPr="00CD71F1">
        <w:rPr>
          <w:rFonts w:asciiTheme="majorBidi" w:hAnsiTheme="majorBidi" w:cstheme="majorBidi"/>
          <w:sz w:val="20"/>
          <w:szCs w:val="20"/>
        </w:rPr>
        <w:t>Are</w:t>
      </w:r>
      <w:r>
        <w:rPr>
          <w:rFonts w:asciiTheme="majorBidi" w:hAnsiTheme="majorBidi" w:cstheme="majorBidi"/>
          <w:sz w:val="20"/>
          <w:szCs w:val="20"/>
        </w:rPr>
        <w:t>z</w:t>
      </w:r>
      <w:r w:rsidRPr="00CD71F1">
        <w:rPr>
          <w:rFonts w:asciiTheme="majorBidi" w:hAnsiTheme="majorBidi" w:cstheme="majorBidi"/>
          <w:sz w:val="20"/>
          <w:szCs w:val="20"/>
        </w:rPr>
        <w:t>ki Mellal « </w:t>
      </w:r>
      <w:r w:rsidRPr="00A1345E">
        <w:rPr>
          <w:rFonts w:asciiTheme="majorBidi" w:hAnsiTheme="majorBidi" w:cstheme="majorBidi"/>
          <w:i/>
          <w:iCs/>
          <w:sz w:val="20"/>
          <w:szCs w:val="20"/>
        </w:rPr>
        <w:t>Maintenant, ils peuvent venir</w:t>
      </w:r>
      <w:r w:rsidRPr="00CD71F1">
        <w:rPr>
          <w:rFonts w:asciiTheme="majorBidi" w:hAnsiTheme="majorBidi" w:cstheme="majorBidi"/>
          <w:sz w:val="20"/>
          <w:szCs w:val="20"/>
        </w:rPr>
        <w:t> » Alger edition Barzakh, 2000, P151</w:t>
      </w:r>
    </w:p>
    <w:p w:rsidR="003618B4" w:rsidRDefault="003618B4" w:rsidP="000C7F93">
      <w:pPr>
        <w:pStyle w:val="Notedebasdepage"/>
      </w:pPr>
    </w:p>
  </w:footnote>
  <w:footnote w:id="62">
    <w:p w:rsidR="003618B4" w:rsidRDefault="003618B4" w:rsidP="000C7F93">
      <w:pPr>
        <w:pStyle w:val="Notedebasdepage"/>
      </w:pPr>
      <w:r>
        <w:rPr>
          <w:rStyle w:val="Appelnotedebasdep"/>
        </w:rPr>
        <w:footnoteRef/>
      </w:r>
      <w:r>
        <w:t xml:space="preserve"> </w:t>
      </w:r>
      <w:r w:rsidRPr="00620E42">
        <w:rPr>
          <w:rFonts w:asciiTheme="majorBidi" w:hAnsiTheme="majorBidi" w:cstheme="majorBidi"/>
        </w:rPr>
        <w:t>Op cit P65</w:t>
      </w:r>
    </w:p>
  </w:footnote>
  <w:footnote w:id="63">
    <w:p w:rsidR="003618B4" w:rsidRDefault="003618B4" w:rsidP="000C7F93">
      <w:pPr>
        <w:pStyle w:val="Notedebasdepage"/>
      </w:pPr>
      <w:r>
        <w:rPr>
          <w:rStyle w:val="Appelnotedebasdep"/>
        </w:rPr>
        <w:footnoteRef/>
      </w:r>
      <w:r>
        <w:t xml:space="preserve"> </w:t>
      </w:r>
      <w:r w:rsidRPr="0084408E">
        <w:rPr>
          <w:rFonts w:asciiTheme="majorBidi" w:hAnsiTheme="majorBidi" w:cstheme="majorBidi"/>
        </w:rPr>
        <w:t>Mohamed Sari « le labyrinthe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 xml:space="preserve">t de l’arabe par M.Sari. </w:t>
      </w:r>
      <w:r>
        <w:t xml:space="preserve"> </w:t>
      </w:r>
      <w:r w:rsidRPr="00FB4094">
        <w:rPr>
          <w:rFonts w:asciiTheme="majorBidi" w:hAnsiTheme="majorBidi" w:cstheme="majorBidi"/>
        </w:rPr>
        <w:t>P250</w:t>
      </w:r>
    </w:p>
  </w:footnote>
  <w:footnote w:id="64">
    <w:p w:rsidR="003618B4" w:rsidRPr="00C534AF" w:rsidRDefault="003618B4" w:rsidP="000C7F93">
      <w:pPr>
        <w:pStyle w:val="Notedebasdepage"/>
        <w:rPr>
          <w:rFonts w:asciiTheme="majorBidi" w:hAnsiTheme="majorBidi" w:cstheme="majorBidi"/>
          <w:i/>
          <w:iCs/>
        </w:rPr>
      </w:pPr>
      <w:r>
        <w:rPr>
          <w:rStyle w:val="Appelnotedebasdep"/>
        </w:rPr>
        <w:footnoteRef/>
      </w:r>
      <w:r>
        <w:t xml:space="preserve"> </w:t>
      </w:r>
      <w:r>
        <w:rPr>
          <w:rFonts w:asciiTheme="majorBidi" w:hAnsiTheme="majorBidi" w:cstheme="majorBidi"/>
        </w:rPr>
        <w:t>Nassisra Belloula « </w:t>
      </w:r>
      <w:r>
        <w:rPr>
          <w:rFonts w:asciiTheme="majorBidi" w:hAnsiTheme="majorBidi" w:cstheme="majorBidi"/>
          <w:i/>
          <w:iCs/>
        </w:rPr>
        <w:t xml:space="preserve">rebelle en toute </w:t>
      </w:r>
      <w:r w:rsidRPr="00B21DE4">
        <w:rPr>
          <w:rFonts w:asciiTheme="majorBidi" w:hAnsiTheme="majorBidi" w:cstheme="majorBidi"/>
          <w:i/>
          <w:iCs/>
        </w:rPr>
        <w:t>demeure »</w:t>
      </w:r>
      <w:r w:rsidRPr="00B21DE4">
        <w:rPr>
          <w:rFonts w:asciiTheme="majorBidi" w:hAnsiTheme="majorBidi" w:cstheme="majorBidi"/>
        </w:rPr>
        <w:t xml:space="preserve"> Batna,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B21DE4">
        <w:rPr>
          <w:rFonts w:asciiTheme="majorBidi" w:hAnsiTheme="majorBidi" w:cstheme="majorBidi"/>
        </w:rPr>
        <w:t xml:space="preserve"> Chihab, 2003</w:t>
      </w:r>
      <w:r>
        <w:rPr>
          <w:rFonts w:asciiTheme="majorBidi" w:hAnsiTheme="majorBidi" w:cstheme="majorBidi"/>
        </w:rPr>
        <w:t>, P45</w:t>
      </w:r>
    </w:p>
  </w:footnote>
  <w:footnote w:id="65">
    <w:p w:rsidR="003618B4" w:rsidRDefault="003618B4" w:rsidP="000C7F93">
      <w:r>
        <w:rPr>
          <w:rStyle w:val="Appelnotedebasdep"/>
        </w:rPr>
        <w:footnoteRef/>
      </w:r>
      <w:r>
        <w:t xml:space="preserve"> </w:t>
      </w:r>
      <w:r>
        <w:rPr>
          <w:rFonts w:asciiTheme="majorBidi" w:hAnsiTheme="majorBidi" w:cstheme="majorBidi"/>
          <w:sz w:val="20"/>
          <w:szCs w:val="20"/>
        </w:rPr>
        <w:t>Abdelkader Harichan</w:t>
      </w:r>
      <w:r w:rsidRPr="00140205">
        <w:rPr>
          <w:rFonts w:asciiTheme="majorBidi" w:hAnsiTheme="majorBidi" w:cstheme="majorBidi"/>
          <w:sz w:val="20"/>
          <w:szCs w:val="20"/>
        </w:rPr>
        <w:t>e « </w:t>
      </w:r>
      <w:r w:rsidRPr="00140205">
        <w:rPr>
          <w:rFonts w:asciiTheme="majorBidi" w:hAnsiTheme="majorBidi" w:cstheme="majorBidi"/>
          <w:i/>
          <w:iCs/>
          <w:sz w:val="20"/>
          <w:szCs w:val="20"/>
        </w:rPr>
        <w:t>le soleil s’est taché de sang </w:t>
      </w:r>
      <w:r w:rsidRPr="00140205">
        <w:rPr>
          <w:rFonts w:asciiTheme="majorBidi" w:hAnsiTheme="majorBidi" w:cstheme="majorBidi"/>
          <w:sz w:val="20"/>
          <w:szCs w:val="20"/>
        </w:rPr>
        <w:t>» Alger, édition</w:t>
      </w:r>
      <w:r>
        <w:rPr>
          <w:rFonts w:asciiTheme="majorBidi" w:hAnsiTheme="majorBidi" w:cstheme="majorBidi"/>
          <w:sz w:val="20"/>
          <w:szCs w:val="20"/>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sz w:val="20"/>
          <w:szCs w:val="20"/>
        </w:rPr>
        <w:fldChar w:fldCharType="end"/>
      </w:r>
      <w:r w:rsidRPr="00140205">
        <w:rPr>
          <w:rFonts w:asciiTheme="majorBidi" w:hAnsiTheme="majorBidi" w:cstheme="majorBidi"/>
          <w:sz w:val="20"/>
          <w:szCs w:val="20"/>
        </w:rPr>
        <w:t xml:space="preserve"> Imprimerie l’Artisan, 2001</w:t>
      </w:r>
      <w:r>
        <w:rPr>
          <w:rFonts w:asciiTheme="majorBidi" w:hAnsiTheme="majorBidi" w:cstheme="majorBidi"/>
          <w:sz w:val="20"/>
          <w:szCs w:val="20"/>
        </w:rPr>
        <w:t>, P121</w:t>
      </w:r>
    </w:p>
  </w:footnote>
  <w:footnote w:id="66">
    <w:p w:rsidR="003618B4" w:rsidRPr="00601491" w:rsidRDefault="003618B4" w:rsidP="000C7F93">
      <w:pPr>
        <w:rPr>
          <w:sz w:val="20"/>
          <w:szCs w:val="20"/>
        </w:rPr>
      </w:pPr>
      <w:r>
        <w:rPr>
          <w:rStyle w:val="Appelnotedebasdep"/>
        </w:rPr>
        <w:footnoteRef/>
      </w:r>
      <w:r>
        <w:t xml:space="preserve"> </w:t>
      </w:r>
      <w:r w:rsidRPr="004E5321">
        <w:rPr>
          <w:rFonts w:asciiTheme="majorBidi" w:hAnsiTheme="majorBidi" w:cstheme="majorBidi"/>
          <w:sz w:val="20"/>
          <w:szCs w:val="20"/>
        </w:rPr>
        <w:t>Philippe Hamon, « </w:t>
      </w:r>
      <w:r w:rsidRPr="00601491">
        <w:rPr>
          <w:i/>
          <w:iCs/>
          <w:sz w:val="20"/>
          <w:szCs w:val="20"/>
        </w:rPr>
        <w:t>Texte et idéologie : valeurs, hiérarc</w:t>
      </w:r>
      <w:r w:rsidRPr="004E5321">
        <w:rPr>
          <w:i/>
          <w:iCs/>
          <w:sz w:val="20"/>
          <w:szCs w:val="20"/>
        </w:rPr>
        <w:t>h</w:t>
      </w:r>
      <w:r w:rsidRPr="00601491">
        <w:rPr>
          <w:i/>
          <w:iCs/>
          <w:sz w:val="20"/>
          <w:szCs w:val="20"/>
        </w:rPr>
        <w:t>ies et évaluations dans l'</w:t>
      </w:r>
      <w:r w:rsidRPr="004E5321">
        <w:rPr>
          <w:i/>
          <w:iCs/>
          <w:sz w:val="20"/>
          <w:szCs w:val="20"/>
        </w:rPr>
        <w:t>œuvre</w:t>
      </w:r>
      <w:r>
        <w:rPr>
          <w:i/>
          <w:iCs/>
          <w:sz w:val="20"/>
          <w:szCs w:val="20"/>
        </w:rPr>
        <w:fldChar w:fldCharType="begin"/>
      </w:r>
      <w:r>
        <w:instrText xml:space="preserve"> XE "</w:instrText>
      </w:r>
      <w:r w:rsidRPr="008A1D5D">
        <w:rPr>
          <w:rFonts w:ascii="Courier New" w:hAnsi="Courier New" w:cs="Courier New"/>
          <w:color w:val="000000"/>
          <w:sz w:val="21"/>
          <w:szCs w:val="21"/>
        </w:rPr>
        <w:instrText>œuvre</w:instrText>
      </w:r>
      <w:r>
        <w:instrText xml:space="preserve">" </w:instrText>
      </w:r>
      <w:r>
        <w:rPr>
          <w:i/>
          <w:iCs/>
          <w:sz w:val="20"/>
          <w:szCs w:val="20"/>
        </w:rPr>
        <w:fldChar w:fldCharType="end"/>
      </w:r>
      <w:r w:rsidRPr="004E5321">
        <w:rPr>
          <w:i/>
          <w:iCs/>
          <w:sz w:val="20"/>
          <w:szCs w:val="20"/>
        </w:rPr>
        <w:t xml:space="preserve"> </w:t>
      </w:r>
      <w:r w:rsidRPr="00601491">
        <w:rPr>
          <w:i/>
          <w:iCs/>
          <w:sz w:val="20"/>
          <w:szCs w:val="20"/>
        </w:rPr>
        <w:t xml:space="preserve"> littéraire</w:t>
      </w:r>
      <w:r>
        <w:rPr>
          <w:i/>
          <w:iCs/>
          <w:sz w:val="20"/>
          <w:szCs w:val="20"/>
        </w:rPr>
        <w:fldChar w:fldCharType="begin"/>
      </w:r>
      <w:r>
        <w:instrText xml:space="preserve"> XE "</w:instrText>
      </w:r>
      <w:r w:rsidRPr="008C4955">
        <w:rPr>
          <w:rFonts w:ascii="Courier New" w:hAnsi="Courier New" w:cs="Courier New"/>
          <w:color w:val="000000"/>
          <w:sz w:val="21"/>
          <w:szCs w:val="21"/>
        </w:rPr>
        <w:instrText>littéraire</w:instrText>
      </w:r>
      <w:r>
        <w:instrText xml:space="preserve">" </w:instrText>
      </w:r>
      <w:r>
        <w:rPr>
          <w:i/>
          <w:iCs/>
          <w:sz w:val="20"/>
          <w:szCs w:val="20"/>
        </w:rPr>
        <w:fldChar w:fldCharType="end"/>
      </w:r>
      <w:r w:rsidRPr="004E5321">
        <w:rPr>
          <w:sz w:val="20"/>
          <w:szCs w:val="20"/>
        </w:rPr>
        <w:t>. Ed.</w:t>
      </w:r>
      <w:r w:rsidRPr="00601491">
        <w:rPr>
          <w:sz w:val="20"/>
          <w:szCs w:val="20"/>
        </w:rPr>
        <w:t>PUF</w:t>
      </w:r>
      <w:r w:rsidRPr="004E5321">
        <w:rPr>
          <w:sz w:val="20"/>
          <w:szCs w:val="20"/>
        </w:rPr>
        <w:t xml:space="preserve">, </w:t>
      </w:r>
      <w:r w:rsidRPr="00601491">
        <w:rPr>
          <w:sz w:val="20"/>
          <w:szCs w:val="20"/>
        </w:rPr>
        <w:t>Paris</w:t>
      </w:r>
      <w:r w:rsidRPr="004E5321">
        <w:rPr>
          <w:sz w:val="20"/>
          <w:szCs w:val="20"/>
        </w:rPr>
        <w:t>,</w:t>
      </w:r>
      <w:r w:rsidRPr="00601491">
        <w:rPr>
          <w:sz w:val="20"/>
          <w:szCs w:val="20"/>
        </w:rPr>
        <w:t xml:space="preserve">  1984 </w:t>
      </w:r>
      <w:r>
        <w:rPr>
          <w:sz w:val="20"/>
          <w:szCs w:val="20"/>
        </w:rPr>
        <w:t>, P54</w:t>
      </w:r>
    </w:p>
    <w:p w:rsidR="003618B4" w:rsidRDefault="003618B4" w:rsidP="000C7F93">
      <w:pPr>
        <w:pStyle w:val="Notedebasdepage"/>
      </w:pPr>
    </w:p>
  </w:footnote>
  <w:footnote w:id="67">
    <w:p w:rsidR="003618B4" w:rsidRDefault="003618B4" w:rsidP="000C7F93">
      <w:pPr>
        <w:pStyle w:val="Notedebasdepage"/>
      </w:pPr>
      <w:r>
        <w:rPr>
          <w:rStyle w:val="Appelnotedebasdep"/>
        </w:rPr>
        <w:footnoteRef/>
      </w:r>
      <w:r>
        <w:t xml:space="preserve"> </w:t>
      </w:r>
      <w:r w:rsidRPr="00CD71F1">
        <w:rPr>
          <w:rFonts w:asciiTheme="majorBidi" w:hAnsiTheme="majorBidi" w:cstheme="majorBidi"/>
        </w:rPr>
        <w:t>Are</w:t>
      </w:r>
      <w:r>
        <w:rPr>
          <w:rFonts w:asciiTheme="majorBidi" w:hAnsiTheme="majorBidi" w:cstheme="majorBidi"/>
        </w:rPr>
        <w:t>z</w:t>
      </w:r>
      <w:r w:rsidRPr="00CD71F1">
        <w:rPr>
          <w:rFonts w:asciiTheme="majorBidi" w:hAnsiTheme="majorBidi" w:cstheme="majorBidi"/>
        </w:rPr>
        <w:t>ki Mellal « </w:t>
      </w:r>
      <w:r w:rsidRPr="00A1345E">
        <w:rPr>
          <w:rFonts w:asciiTheme="majorBidi" w:hAnsiTheme="majorBidi" w:cstheme="majorBidi"/>
          <w:i/>
          <w:iCs/>
        </w:rPr>
        <w:t>Maintenant, ils peuvent venir</w:t>
      </w:r>
      <w:r w:rsidRPr="00CD71F1">
        <w:rPr>
          <w:rFonts w:asciiTheme="majorBidi" w:hAnsiTheme="majorBidi" w:cstheme="majorBidi"/>
        </w:rPr>
        <w:t> » Alger edition Barzakh, 2000, P</w:t>
      </w:r>
      <w:r>
        <w:rPr>
          <w:rFonts w:asciiTheme="majorBidi" w:hAnsiTheme="majorBidi" w:cstheme="majorBidi"/>
        </w:rPr>
        <w:t>158</w:t>
      </w:r>
    </w:p>
  </w:footnote>
  <w:footnote w:id="68">
    <w:p w:rsidR="003618B4" w:rsidRPr="00601491" w:rsidRDefault="003618B4" w:rsidP="000C7F93">
      <w:pPr>
        <w:rPr>
          <w:sz w:val="20"/>
          <w:szCs w:val="20"/>
        </w:rPr>
      </w:pPr>
      <w:r>
        <w:rPr>
          <w:rStyle w:val="Appelnotedebasdep"/>
        </w:rPr>
        <w:footnoteRef/>
      </w:r>
      <w:r>
        <w:t xml:space="preserve"> </w:t>
      </w:r>
      <w:r w:rsidRPr="004E5321">
        <w:rPr>
          <w:rFonts w:asciiTheme="majorBidi" w:hAnsiTheme="majorBidi" w:cstheme="majorBidi"/>
          <w:sz w:val="20"/>
          <w:szCs w:val="20"/>
        </w:rPr>
        <w:t>Philippe Hamon, « </w:t>
      </w:r>
      <w:r w:rsidRPr="00601491">
        <w:rPr>
          <w:i/>
          <w:iCs/>
          <w:sz w:val="20"/>
          <w:szCs w:val="20"/>
        </w:rPr>
        <w:t>Texte et idéologie : valeurs, hiérarc</w:t>
      </w:r>
      <w:r w:rsidRPr="004E5321">
        <w:rPr>
          <w:i/>
          <w:iCs/>
          <w:sz w:val="20"/>
          <w:szCs w:val="20"/>
        </w:rPr>
        <w:t>h</w:t>
      </w:r>
      <w:r w:rsidRPr="00601491">
        <w:rPr>
          <w:i/>
          <w:iCs/>
          <w:sz w:val="20"/>
          <w:szCs w:val="20"/>
        </w:rPr>
        <w:t>ies et évaluations dans l'</w:t>
      </w:r>
      <w:r w:rsidRPr="004E5321">
        <w:rPr>
          <w:i/>
          <w:iCs/>
          <w:sz w:val="20"/>
          <w:szCs w:val="20"/>
        </w:rPr>
        <w:t>œuvre</w:t>
      </w:r>
      <w:r>
        <w:rPr>
          <w:i/>
          <w:iCs/>
          <w:sz w:val="20"/>
          <w:szCs w:val="20"/>
        </w:rPr>
        <w:fldChar w:fldCharType="begin"/>
      </w:r>
      <w:r>
        <w:instrText xml:space="preserve"> XE "</w:instrText>
      </w:r>
      <w:r w:rsidRPr="008A1D5D">
        <w:rPr>
          <w:rFonts w:ascii="Courier New" w:hAnsi="Courier New" w:cs="Courier New"/>
          <w:color w:val="000000"/>
          <w:sz w:val="21"/>
          <w:szCs w:val="21"/>
        </w:rPr>
        <w:instrText>œuvre</w:instrText>
      </w:r>
      <w:r>
        <w:instrText xml:space="preserve">" </w:instrText>
      </w:r>
      <w:r>
        <w:rPr>
          <w:i/>
          <w:iCs/>
          <w:sz w:val="20"/>
          <w:szCs w:val="20"/>
        </w:rPr>
        <w:fldChar w:fldCharType="end"/>
      </w:r>
      <w:r w:rsidRPr="004E5321">
        <w:rPr>
          <w:i/>
          <w:iCs/>
          <w:sz w:val="20"/>
          <w:szCs w:val="20"/>
        </w:rPr>
        <w:t xml:space="preserve"> </w:t>
      </w:r>
      <w:r w:rsidRPr="00601491">
        <w:rPr>
          <w:i/>
          <w:iCs/>
          <w:sz w:val="20"/>
          <w:szCs w:val="20"/>
        </w:rPr>
        <w:t xml:space="preserve"> littéraire</w:t>
      </w:r>
      <w:r>
        <w:rPr>
          <w:i/>
          <w:iCs/>
          <w:sz w:val="20"/>
          <w:szCs w:val="20"/>
        </w:rPr>
        <w:fldChar w:fldCharType="begin"/>
      </w:r>
      <w:r>
        <w:instrText xml:space="preserve"> XE "</w:instrText>
      </w:r>
      <w:r w:rsidRPr="008C4955">
        <w:rPr>
          <w:rFonts w:ascii="Courier New" w:hAnsi="Courier New" w:cs="Courier New"/>
          <w:color w:val="000000"/>
          <w:sz w:val="21"/>
          <w:szCs w:val="21"/>
        </w:rPr>
        <w:instrText>littéraire</w:instrText>
      </w:r>
      <w:r>
        <w:instrText xml:space="preserve">" </w:instrText>
      </w:r>
      <w:r>
        <w:rPr>
          <w:i/>
          <w:iCs/>
          <w:sz w:val="20"/>
          <w:szCs w:val="20"/>
        </w:rPr>
        <w:fldChar w:fldCharType="end"/>
      </w:r>
      <w:r w:rsidRPr="004E5321">
        <w:rPr>
          <w:sz w:val="20"/>
          <w:szCs w:val="20"/>
        </w:rPr>
        <w:t>. Ed.</w:t>
      </w:r>
      <w:r w:rsidRPr="00601491">
        <w:rPr>
          <w:sz w:val="20"/>
          <w:szCs w:val="20"/>
        </w:rPr>
        <w:t>PUF</w:t>
      </w:r>
      <w:r w:rsidRPr="004E5321">
        <w:rPr>
          <w:sz w:val="20"/>
          <w:szCs w:val="20"/>
        </w:rPr>
        <w:t xml:space="preserve">, </w:t>
      </w:r>
      <w:r w:rsidRPr="00601491">
        <w:rPr>
          <w:sz w:val="20"/>
          <w:szCs w:val="20"/>
        </w:rPr>
        <w:t>Paris</w:t>
      </w:r>
      <w:r w:rsidRPr="004E5321">
        <w:rPr>
          <w:sz w:val="20"/>
          <w:szCs w:val="20"/>
        </w:rPr>
        <w:t>,</w:t>
      </w:r>
      <w:r w:rsidRPr="00601491">
        <w:rPr>
          <w:sz w:val="20"/>
          <w:szCs w:val="20"/>
        </w:rPr>
        <w:t xml:space="preserve">  1984</w:t>
      </w:r>
      <w:r>
        <w:rPr>
          <w:sz w:val="20"/>
          <w:szCs w:val="20"/>
        </w:rPr>
        <w:t xml:space="preserve">  P105</w:t>
      </w:r>
    </w:p>
    <w:p w:rsidR="003618B4" w:rsidRDefault="003618B4" w:rsidP="000C7F93">
      <w:pPr>
        <w:pStyle w:val="Notedebasdepage"/>
      </w:pPr>
    </w:p>
  </w:footnote>
  <w:footnote w:id="69">
    <w:p w:rsidR="003618B4" w:rsidRPr="0084408E" w:rsidRDefault="003618B4" w:rsidP="000C7F93">
      <w:pPr>
        <w:tabs>
          <w:tab w:val="num" w:pos="480"/>
        </w:tabs>
        <w:rPr>
          <w:rFonts w:asciiTheme="majorBidi" w:hAnsiTheme="majorBidi" w:cstheme="majorBidi"/>
          <w:sz w:val="20"/>
          <w:szCs w:val="20"/>
        </w:rPr>
      </w:pPr>
      <w:r>
        <w:rPr>
          <w:rStyle w:val="Appelnotedebasdep"/>
        </w:rPr>
        <w:footnoteRef/>
      </w:r>
      <w:r>
        <w:t xml:space="preserve"> </w:t>
      </w:r>
      <w:r w:rsidRPr="0084408E">
        <w:rPr>
          <w:rFonts w:asciiTheme="majorBidi" w:hAnsiTheme="majorBidi" w:cstheme="majorBidi"/>
          <w:sz w:val="20"/>
          <w:szCs w:val="20"/>
        </w:rPr>
        <w:t>Mohamed Sari « le labyrinthe » Alger, édition</w:t>
      </w:r>
      <w:r>
        <w:rPr>
          <w:rFonts w:asciiTheme="majorBidi" w:hAnsiTheme="majorBidi" w:cstheme="majorBidi"/>
          <w:sz w:val="20"/>
          <w:szCs w:val="20"/>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sz w:val="20"/>
          <w:szCs w:val="20"/>
        </w:rPr>
        <w:fldChar w:fldCharType="end"/>
      </w:r>
      <w:r w:rsidRPr="0084408E">
        <w:rPr>
          <w:rFonts w:asciiTheme="majorBidi" w:hAnsiTheme="majorBidi" w:cstheme="majorBidi"/>
          <w:sz w:val="20"/>
          <w:szCs w:val="20"/>
        </w:rPr>
        <w:t xml:space="preserve"> Marsa, février 2001 Roman tradui</w:t>
      </w:r>
      <w:r>
        <w:rPr>
          <w:rFonts w:asciiTheme="majorBidi" w:hAnsiTheme="majorBidi" w:cstheme="majorBidi"/>
          <w:sz w:val="20"/>
          <w:szCs w:val="20"/>
        </w:rPr>
        <w:t>t de l’arabe par M.Sari. P238</w:t>
      </w:r>
    </w:p>
    <w:p w:rsidR="003618B4" w:rsidRPr="0084408E" w:rsidRDefault="003618B4" w:rsidP="000C7F93">
      <w:pPr>
        <w:pStyle w:val="Notedebasdepage"/>
      </w:pPr>
    </w:p>
  </w:footnote>
  <w:footnote w:id="70">
    <w:p w:rsidR="003618B4" w:rsidRDefault="003618B4" w:rsidP="000C7F93">
      <w:r>
        <w:rPr>
          <w:rStyle w:val="Appelnotedebasdep"/>
        </w:rPr>
        <w:footnoteRef/>
      </w:r>
      <w:r>
        <w:t xml:space="preserve"> </w:t>
      </w:r>
      <w:r w:rsidRPr="004E5321">
        <w:rPr>
          <w:rFonts w:asciiTheme="majorBidi" w:hAnsiTheme="majorBidi" w:cstheme="majorBidi"/>
          <w:sz w:val="20"/>
          <w:szCs w:val="20"/>
        </w:rPr>
        <w:t>Philippe Hamon, « </w:t>
      </w:r>
      <w:r w:rsidRPr="00601491">
        <w:rPr>
          <w:i/>
          <w:iCs/>
          <w:sz w:val="20"/>
          <w:szCs w:val="20"/>
        </w:rPr>
        <w:t>Texte et idéologie : valeurs, hiérarc</w:t>
      </w:r>
      <w:r w:rsidRPr="004E5321">
        <w:rPr>
          <w:i/>
          <w:iCs/>
          <w:sz w:val="20"/>
          <w:szCs w:val="20"/>
        </w:rPr>
        <w:t>h</w:t>
      </w:r>
      <w:r w:rsidRPr="00601491">
        <w:rPr>
          <w:i/>
          <w:iCs/>
          <w:sz w:val="20"/>
          <w:szCs w:val="20"/>
        </w:rPr>
        <w:t>ies et évaluations dans l'</w:t>
      </w:r>
      <w:r w:rsidRPr="004E5321">
        <w:rPr>
          <w:i/>
          <w:iCs/>
          <w:sz w:val="20"/>
          <w:szCs w:val="20"/>
        </w:rPr>
        <w:t>œuvre</w:t>
      </w:r>
      <w:r>
        <w:rPr>
          <w:i/>
          <w:iCs/>
          <w:sz w:val="20"/>
          <w:szCs w:val="20"/>
        </w:rPr>
        <w:fldChar w:fldCharType="begin"/>
      </w:r>
      <w:r>
        <w:instrText xml:space="preserve"> XE "</w:instrText>
      </w:r>
      <w:r w:rsidRPr="008A1D5D">
        <w:rPr>
          <w:rFonts w:ascii="Courier New" w:hAnsi="Courier New" w:cs="Courier New"/>
          <w:color w:val="000000"/>
          <w:sz w:val="21"/>
          <w:szCs w:val="21"/>
        </w:rPr>
        <w:instrText>œuvre</w:instrText>
      </w:r>
      <w:r>
        <w:instrText xml:space="preserve">" </w:instrText>
      </w:r>
      <w:r>
        <w:rPr>
          <w:i/>
          <w:iCs/>
          <w:sz w:val="20"/>
          <w:szCs w:val="20"/>
        </w:rPr>
        <w:fldChar w:fldCharType="end"/>
      </w:r>
      <w:r w:rsidRPr="004E5321">
        <w:rPr>
          <w:i/>
          <w:iCs/>
          <w:sz w:val="20"/>
          <w:szCs w:val="20"/>
        </w:rPr>
        <w:t xml:space="preserve"> </w:t>
      </w:r>
      <w:r w:rsidRPr="00601491">
        <w:rPr>
          <w:i/>
          <w:iCs/>
          <w:sz w:val="20"/>
          <w:szCs w:val="20"/>
        </w:rPr>
        <w:t xml:space="preserve"> littéraire</w:t>
      </w:r>
      <w:r>
        <w:rPr>
          <w:i/>
          <w:iCs/>
          <w:sz w:val="20"/>
          <w:szCs w:val="20"/>
        </w:rPr>
        <w:fldChar w:fldCharType="begin"/>
      </w:r>
      <w:r>
        <w:instrText xml:space="preserve"> XE "</w:instrText>
      </w:r>
      <w:r w:rsidRPr="008C4955">
        <w:rPr>
          <w:rFonts w:ascii="Courier New" w:hAnsi="Courier New" w:cs="Courier New"/>
          <w:color w:val="000000"/>
          <w:sz w:val="21"/>
          <w:szCs w:val="21"/>
        </w:rPr>
        <w:instrText>littéraire</w:instrText>
      </w:r>
      <w:r>
        <w:instrText xml:space="preserve">" </w:instrText>
      </w:r>
      <w:r>
        <w:rPr>
          <w:i/>
          <w:iCs/>
          <w:sz w:val="20"/>
          <w:szCs w:val="20"/>
        </w:rPr>
        <w:fldChar w:fldCharType="end"/>
      </w:r>
      <w:r w:rsidRPr="004E5321">
        <w:rPr>
          <w:sz w:val="20"/>
          <w:szCs w:val="20"/>
        </w:rPr>
        <w:t>. Ed.</w:t>
      </w:r>
      <w:r w:rsidRPr="00601491">
        <w:rPr>
          <w:sz w:val="20"/>
          <w:szCs w:val="20"/>
        </w:rPr>
        <w:t>PUF</w:t>
      </w:r>
      <w:r w:rsidRPr="004E5321">
        <w:rPr>
          <w:sz w:val="20"/>
          <w:szCs w:val="20"/>
        </w:rPr>
        <w:t xml:space="preserve">, </w:t>
      </w:r>
      <w:r w:rsidRPr="00601491">
        <w:rPr>
          <w:sz w:val="20"/>
          <w:szCs w:val="20"/>
        </w:rPr>
        <w:t>Paris</w:t>
      </w:r>
      <w:r w:rsidRPr="004E5321">
        <w:rPr>
          <w:sz w:val="20"/>
          <w:szCs w:val="20"/>
        </w:rPr>
        <w:t>,</w:t>
      </w:r>
      <w:r w:rsidRPr="00601491">
        <w:rPr>
          <w:sz w:val="20"/>
          <w:szCs w:val="20"/>
        </w:rPr>
        <w:t xml:space="preserve">  1984 </w:t>
      </w:r>
      <w:r>
        <w:rPr>
          <w:sz w:val="20"/>
          <w:szCs w:val="20"/>
        </w:rPr>
        <w:t>P204</w:t>
      </w:r>
    </w:p>
  </w:footnote>
  <w:footnote w:id="71">
    <w:p w:rsidR="003618B4" w:rsidRPr="00FC4043" w:rsidRDefault="003618B4" w:rsidP="000C7F93">
      <w:pPr>
        <w:tabs>
          <w:tab w:val="num" w:pos="480"/>
        </w:tabs>
        <w:rPr>
          <w:rFonts w:asciiTheme="majorBidi" w:hAnsiTheme="majorBidi" w:cstheme="majorBidi"/>
          <w:sz w:val="20"/>
          <w:szCs w:val="20"/>
        </w:rPr>
      </w:pPr>
      <w:r>
        <w:rPr>
          <w:rStyle w:val="Appelnotedebasdep"/>
        </w:rPr>
        <w:footnoteRef/>
      </w:r>
      <w:r>
        <w:t xml:space="preserve"> </w:t>
      </w:r>
      <w:r w:rsidRPr="0003010F">
        <w:rPr>
          <w:rFonts w:asciiTheme="majorBidi" w:hAnsiTheme="majorBidi" w:cstheme="majorBidi"/>
          <w:sz w:val="20"/>
          <w:szCs w:val="20"/>
        </w:rPr>
        <w:t>Salim Mérimèche « Algerie</w:t>
      </w:r>
      <w:r>
        <w:rPr>
          <w:rFonts w:asciiTheme="majorBidi" w:hAnsiTheme="majorBidi" w:cstheme="majorBidi"/>
          <w:sz w:val="20"/>
          <w:szCs w:val="20"/>
        </w:rPr>
        <w:fldChar w:fldCharType="begin"/>
      </w:r>
      <w:r>
        <w:instrText xml:space="preserve"> XE "</w:instrText>
      </w:r>
      <w:r w:rsidRPr="001544B6">
        <w:rPr>
          <w:rFonts w:ascii="Calibri" w:hAnsi="Calibri"/>
          <w:color w:val="000000"/>
          <w:sz w:val="22"/>
          <w:szCs w:val="22"/>
        </w:rPr>
        <w:instrText>Algerie</w:instrText>
      </w:r>
      <w:r>
        <w:instrText xml:space="preserve">" </w:instrText>
      </w:r>
      <w:r>
        <w:rPr>
          <w:rFonts w:asciiTheme="majorBidi" w:hAnsiTheme="majorBidi" w:cstheme="majorBidi"/>
          <w:sz w:val="20"/>
          <w:szCs w:val="20"/>
        </w:rPr>
        <w:fldChar w:fldCharType="end"/>
      </w:r>
      <w:r w:rsidRPr="0003010F">
        <w:rPr>
          <w:rFonts w:asciiTheme="majorBidi" w:hAnsiTheme="majorBidi" w:cstheme="majorBidi"/>
          <w:sz w:val="20"/>
          <w:szCs w:val="20"/>
        </w:rPr>
        <w:t>, l’absurde au quotidien » Alger, éditio</w:t>
      </w:r>
      <w:r>
        <w:rPr>
          <w:rFonts w:asciiTheme="majorBidi" w:hAnsiTheme="majorBidi" w:cstheme="majorBidi"/>
          <w:sz w:val="20"/>
          <w:szCs w:val="20"/>
        </w:rPr>
        <w:t>n</w:t>
      </w:r>
      <w:r>
        <w:rPr>
          <w:rFonts w:asciiTheme="majorBidi" w:hAnsiTheme="majorBidi" w:cstheme="majorBidi"/>
          <w:sz w:val="20"/>
          <w:szCs w:val="20"/>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sz w:val="20"/>
          <w:szCs w:val="20"/>
        </w:rPr>
        <w:fldChar w:fldCharType="end"/>
      </w:r>
      <w:r>
        <w:rPr>
          <w:rFonts w:asciiTheme="majorBidi" w:hAnsiTheme="majorBidi" w:cstheme="majorBidi"/>
          <w:sz w:val="20"/>
          <w:szCs w:val="20"/>
        </w:rPr>
        <w:t xml:space="preserve"> El Ikhtilef, 2001 </w:t>
      </w:r>
      <w:r w:rsidRPr="0003010F">
        <w:rPr>
          <w:rFonts w:asciiTheme="majorBidi" w:hAnsiTheme="majorBidi" w:cstheme="majorBidi"/>
          <w:sz w:val="20"/>
          <w:szCs w:val="20"/>
        </w:rPr>
        <w:t xml:space="preserve"> </w:t>
      </w:r>
      <w:r>
        <w:rPr>
          <w:rFonts w:asciiTheme="majorBidi" w:hAnsiTheme="majorBidi" w:cstheme="majorBidi"/>
          <w:sz w:val="20"/>
          <w:szCs w:val="20"/>
        </w:rPr>
        <w:t>P 59</w:t>
      </w:r>
    </w:p>
  </w:footnote>
  <w:footnote w:id="72">
    <w:p w:rsidR="003618B4" w:rsidRPr="00066F40" w:rsidRDefault="003618B4" w:rsidP="000C7F93">
      <w:pPr>
        <w:jc w:val="both"/>
        <w:rPr>
          <w:rFonts w:asciiTheme="majorBidi" w:hAnsiTheme="majorBidi" w:cstheme="majorBidi"/>
          <w:sz w:val="20"/>
          <w:szCs w:val="20"/>
        </w:rPr>
      </w:pPr>
      <w:r>
        <w:rPr>
          <w:rStyle w:val="Appelnotedebasdep"/>
        </w:rPr>
        <w:footnoteRef/>
      </w:r>
      <w:r>
        <w:t xml:space="preserve"> </w:t>
      </w:r>
      <w:r>
        <w:rPr>
          <w:rFonts w:asciiTheme="majorBidi" w:hAnsiTheme="majorBidi" w:cstheme="majorBidi"/>
          <w:sz w:val="20"/>
          <w:szCs w:val="20"/>
        </w:rPr>
        <w:t>Ibid, P28</w:t>
      </w:r>
    </w:p>
  </w:footnote>
  <w:footnote w:id="73">
    <w:p w:rsidR="003618B4" w:rsidRPr="00705E75" w:rsidRDefault="003618B4" w:rsidP="000C7F93">
      <w:pPr>
        <w:jc w:val="both"/>
        <w:rPr>
          <w:rFonts w:asciiTheme="majorBidi" w:hAnsiTheme="majorBidi" w:cstheme="majorBidi"/>
          <w:i/>
          <w:iCs/>
          <w:sz w:val="20"/>
          <w:szCs w:val="20"/>
        </w:rPr>
      </w:pPr>
      <w:r>
        <w:rPr>
          <w:rStyle w:val="Appelnotedebasdep"/>
        </w:rPr>
        <w:footnoteRef/>
      </w:r>
      <w:r>
        <w:t xml:space="preserve"> </w:t>
      </w:r>
      <w:r w:rsidRPr="00705E75">
        <w:rPr>
          <w:rFonts w:asciiTheme="majorBidi" w:hAnsiTheme="majorBidi" w:cstheme="majorBidi"/>
          <w:sz w:val="20"/>
          <w:szCs w:val="20"/>
        </w:rPr>
        <w:t>Mohamed Sari « le labyrinthe » Alger, édition</w:t>
      </w:r>
      <w:r>
        <w:rPr>
          <w:rFonts w:asciiTheme="majorBidi" w:hAnsiTheme="majorBidi" w:cstheme="majorBidi"/>
          <w:sz w:val="20"/>
          <w:szCs w:val="20"/>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sz w:val="20"/>
          <w:szCs w:val="20"/>
        </w:rPr>
        <w:fldChar w:fldCharType="end"/>
      </w:r>
      <w:r w:rsidRPr="00705E75">
        <w:rPr>
          <w:rFonts w:asciiTheme="majorBidi" w:hAnsiTheme="majorBidi" w:cstheme="majorBidi"/>
          <w:sz w:val="20"/>
          <w:szCs w:val="20"/>
        </w:rPr>
        <w:t xml:space="preserve"> Marsa, février 2001 Roman traduit de l’arabe par M.Sari</w:t>
      </w:r>
      <w:r>
        <w:rPr>
          <w:rFonts w:asciiTheme="majorBidi" w:hAnsiTheme="majorBidi" w:cstheme="majorBidi"/>
          <w:sz w:val="20"/>
          <w:szCs w:val="20"/>
        </w:rPr>
        <w:t xml:space="preserve"> P131</w:t>
      </w:r>
    </w:p>
    <w:p w:rsidR="003618B4" w:rsidRDefault="003618B4" w:rsidP="000C7F93">
      <w:pPr>
        <w:pStyle w:val="Notedebasdepage"/>
      </w:pPr>
    </w:p>
  </w:footnote>
  <w:footnote w:id="74">
    <w:p w:rsidR="003618B4" w:rsidRPr="007D76A6" w:rsidRDefault="003618B4" w:rsidP="000C7F93">
      <w:pPr>
        <w:jc w:val="both"/>
        <w:rPr>
          <w:rFonts w:asciiTheme="majorBidi" w:hAnsiTheme="majorBidi" w:cstheme="majorBidi"/>
          <w:sz w:val="20"/>
          <w:szCs w:val="20"/>
        </w:rPr>
      </w:pPr>
      <w:r>
        <w:rPr>
          <w:rStyle w:val="Appelnotedebasdep"/>
        </w:rPr>
        <w:footnoteRef/>
      </w:r>
      <w:r>
        <w:t xml:space="preserve"> </w:t>
      </w:r>
      <w:r w:rsidRPr="00705E75">
        <w:rPr>
          <w:rFonts w:asciiTheme="majorBidi" w:hAnsiTheme="majorBidi" w:cstheme="majorBidi"/>
          <w:sz w:val="20"/>
          <w:szCs w:val="20"/>
        </w:rPr>
        <w:t>Mohamed Sari « le labyrinthe » Alger, édition</w:t>
      </w:r>
      <w:r>
        <w:rPr>
          <w:rFonts w:asciiTheme="majorBidi" w:hAnsiTheme="majorBidi" w:cstheme="majorBidi"/>
          <w:sz w:val="20"/>
          <w:szCs w:val="20"/>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sz w:val="20"/>
          <w:szCs w:val="20"/>
        </w:rPr>
        <w:fldChar w:fldCharType="end"/>
      </w:r>
      <w:r w:rsidRPr="00705E75">
        <w:rPr>
          <w:rFonts w:asciiTheme="majorBidi" w:hAnsiTheme="majorBidi" w:cstheme="majorBidi"/>
          <w:sz w:val="20"/>
          <w:szCs w:val="20"/>
        </w:rPr>
        <w:t xml:space="preserve"> Marsa, février 2001 Roman traduit de l’arabe par M.Sari</w:t>
      </w:r>
      <w:r>
        <w:rPr>
          <w:rFonts w:asciiTheme="majorBidi" w:hAnsiTheme="majorBidi" w:cstheme="majorBidi"/>
          <w:sz w:val="20"/>
          <w:szCs w:val="20"/>
        </w:rPr>
        <w:t xml:space="preserve"> P195</w:t>
      </w:r>
    </w:p>
  </w:footnote>
  <w:footnote w:id="75">
    <w:p w:rsidR="003618B4" w:rsidRPr="00DA1B46" w:rsidRDefault="003618B4" w:rsidP="000C7F93">
      <w:pPr>
        <w:rPr>
          <w:sz w:val="20"/>
          <w:szCs w:val="20"/>
        </w:rPr>
      </w:pPr>
      <w:r>
        <w:rPr>
          <w:rStyle w:val="Appelnotedebasdep"/>
        </w:rPr>
        <w:footnoteRef/>
      </w:r>
      <w:r>
        <w:t xml:space="preserve"> </w:t>
      </w:r>
      <w:r w:rsidRPr="004E5321">
        <w:rPr>
          <w:rFonts w:asciiTheme="majorBidi" w:hAnsiTheme="majorBidi" w:cstheme="majorBidi"/>
          <w:sz w:val="20"/>
          <w:szCs w:val="20"/>
        </w:rPr>
        <w:t>Philippe Hamon, « </w:t>
      </w:r>
      <w:r w:rsidRPr="00601491">
        <w:rPr>
          <w:i/>
          <w:iCs/>
          <w:sz w:val="20"/>
          <w:szCs w:val="20"/>
        </w:rPr>
        <w:t>Texte et idéologie : valeurs, hiérarc</w:t>
      </w:r>
      <w:r w:rsidRPr="004E5321">
        <w:rPr>
          <w:i/>
          <w:iCs/>
          <w:sz w:val="20"/>
          <w:szCs w:val="20"/>
        </w:rPr>
        <w:t>h</w:t>
      </w:r>
      <w:r w:rsidRPr="00601491">
        <w:rPr>
          <w:i/>
          <w:iCs/>
          <w:sz w:val="20"/>
          <w:szCs w:val="20"/>
        </w:rPr>
        <w:t>ies et évaluations dans l'</w:t>
      </w:r>
      <w:r w:rsidRPr="004E5321">
        <w:rPr>
          <w:i/>
          <w:iCs/>
          <w:sz w:val="20"/>
          <w:szCs w:val="20"/>
        </w:rPr>
        <w:t>œuvre</w:t>
      </w:r>
      <w:r>
        <w:rPr>
          <w:i/>
          <w:iCs/>
          <w:sz w:val="20"/>
          <w:szCs w:val="20"/>
        </w:rPr>
        <w:fldChar w:fldCharType="begin"/>
      </w:r>
      <w:r>
        <w:instrText xml:space="preserve"> XE "</w:instrText>
      </w:r>
      <w:r w:rsidRPr="008A1D5D">
        <w:rPr>
          <w:rFonts w:ascii="Courier New" w:hAnsi="Courier New" w:cs="Courier New"/>
          <w:color w:val="000000"/>
          <w:sz w:val="21"/>
          <w:szCs w:val="21"/>
        </w:rPr>
        <w:instrText>œuvre</w:instrText>
      </w:r>
      <w:r>
        <w:instrText xml:space="preserve">" </w:instrText>
      </w:r>
      <w:r>
        <w:rPr>
          <w:i/>
          <w:iCs/>
          <w:sz w:val="20"/>
          <w:szCs w:val="20"/>
        </w:rPr>
        <w:fldChar w:fldCharType="end"/>
      </w:r>
      <w:r w:rsidRPr="004E5321">
        <w:rPr>
          <w:i/>
          <w:iCs/>
          <w:sz w:val="20"/>
          <w:szCs w:val="20"/>
        </w:rPr>
        <w:t xml:space="preserve"> </w:t>
      </w:r>
      <w:r w:rsidRPr="00601491">
        <w:rPr>
          <w:i/>
          <w:iCs/>
          <w:sz w:val="20"/>
          <w:szCs w:val="20"/>
        </w:rPr>
        <w:t xml:space="preserve"> littéraire</w:t>
      </w:r>
      <w:r>
        <w:rPr>
          <w:i/>
          <w:iCs/>
          <w:sz w:val="20"/>
          <w:szCs w:val="20"/>
        </w:rPr>
        <w:fldChar w:fldCharType="begin"/>
      </w:r>
      <w:r>
        <w:instrText xml:space="preserve"> XE "</w:instrText>
      </w:r>
      <w:r w:rsidRPr="008C4955">
        <w:rPr>
          <w:rFonts w:ascii="Courier New" w:hAnsi="Courier New" w:cs="Courier New"/>
          <w:color w:val="000000"/>
          <w:sz w:val="21"/>
          <w:szCs w:val="21"/>
        </w:rPr>
        <w:instrText>littéraire</w:instrText>
      </w:r>
      <w:r>
        <w:instrText xml:space="preserve">" </w:instrText>
      </w:r>
      <w:r>
        <w:rPr>
          <w:i/>
          <w:iCs/>
          <w:sz w:val="20"/>
          <w:szCs w:val="20"/>
        </w:rPr>
        <w:fldChar w:fldCharType="end"/>
      </w:r>
      <w:r w:rsidRPr="004E5321">
        <w:rPr>
          <w:sz w:val="20"/>
          <w:szCs w:val="20"/>
        </w:rPr>
        <w:t>. Ed.</w:t>
      </w:r>
      <w:r w:rsidRPr="00601491">
        <w:rPr>
          <w:sz w:val="20"/>
          <w:szCs w:val="20"/>
        </w:rPr>
        <w:t>PUF</w:t>
      </w:r>
      <w:r w:rsidRPr="004E5321">
        <w:rPr>
          <w:sz w:val="20"/>
          <w:szCs w:val="20"/>
        </w:rPr>
        <w:t xml:space="preserve">, </w:t>
      </w:r>
      <w:r w:rsidRPr="00601491">
        <w:rPr>
          <w:sz w:val="20"/>
          <w:szCs w:val="20"/>
        </w:rPr>
        <w:t>Paris</w:t>
      </w:r>
      <w:r w:rsidRPr="004E5321">
        <w:rPr>
          <w:sz w:val="20"/>
          <w:szCs w:val="20"/>
        </w:rPr>
        <w:t>,</w:t>
      </w:r>
      <w:r w:rsidRPr="00601491">
        <w:rPr>
          <w:sz w:val="20"/>
          <w:szCs w:val="20"/>
        </w:rPr>
        <w:t xml:space="preserve">  1984</w:t>
      </w:r>
      <w:r>
        <w:rPr>
          <w:sz w:val="20"/>
          <w:szCs w:val="20"/>
        </w:rPr>
        <w:t>, P</w:t>
      </w:r>
      <w:r w:rsidRPr="00601491">
        <w:rPr>
          <w:sz w:val="20"/>
          <w:szCs w:val="20"/>
        </w:rPr>
        <w:t xml:space="preserve"> </w:t>
      </w:r>
      <w:r>
        <w:rPr>
          <w:sz w:val="20"/>
          <w:szCs w:val="20"/>
        </w:rPr>
        <w:t>62</w:t>
      </w:r>
    </w:p>
  </w:footnote>
  <w:footnote w:id="76">
    <w:p w:rsidR="003618B4" w:rsidRDefault="003618B4" w:rsidP="000C7F93">
      <w:pPr>
        <w:jc w:val="both"/>
      </w:pPr>
      <w:r>
        <w:rPr>
          <w:rStyle w:val="Appelnotedebasdep"/>
        </w:rPr>
        <w:footnoteRef/>
      </w:r>
      <w:r>
        <w:t xml:space="preserve"> </w:t>
      </w:r>
      <w:r w:rsidRPr="00B46BF2">
        <w:rPr>
          <w:rFonts w:asciiTheme="majorBidi" w:hAnsiTheme="majorBidi" w:cstheme="majorBidi"/>
          <w:sz w:val="20"/>
          <w:szCs w:val="20"/>
        </w:rPr>
        <w:t>Salim Mérimèche « Algérie</w:t>
      </w:r>
      <w:r>
        <w:rPr>
          <w:rFonts w:asciiTheme="majorBidi" w:hAnsiTheme="majorBidi" w:cstheme="majorBidi"/>
          <w:sz w:val="20"/>
          <w:szCs w:val="20"/>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sz w:val="20"/>
          <w:szCs w:val="20"/>
        </w:rPr>
        <w:fldChar w:fldCharType="end"/>
      </w:r>
      <w:r w:rsidRPr="00B46BF2">
        <w:rPr>
          <w:rFonts w:asciiTheme="majorBidi" w:hAnsiTheme="majorBidi" w:cstheme="majorBidi"/>
          <w:sz w:val="20"/>
          <w:szCs w:val="20"/>
        </w:rPr>
        <w:t>, l’absurde au quotidien » Alger, édition</w:t>
      </w:r>
      <w:r>
        <w:rPr>
          <w:rFonts w:asciiTheme="majorBidi" w:hAnsiTheme="majorBidi" w:cstheme="majorBidi"/>
          <w:sz w:val="20"/>
          <w:szCs w:val="20"/>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sz w:val="20"/>
          <w:szCs w:val="20"/>
        </w:rPr>
        <w:fldChar w:fldCharType="end"/>
      </w:r>
      <w:r w:rsidRPr="00B46BF2">
        <w:rPr>
          <w:rFonts w:asciiTheme="majorBidi" w:hAnsiTheme="majorBidi" w:cstheme="majorBidi"/>
          <w:sz w:val="20"/>
          <w:szCs w:val="20"/>
        </w:rPr>
        <w:t xml:space="preserve"> El Ikhtilef, avril 2001</w:t>
      </w:r>
    </w:p>
  </w:footnote>
  <w:footnote w:id="77">
    <w:p w:rsidR="003618B4" w:rsidRPr="00682E66" w:rsidRDefault="003618B4" w:rsidP="000C7F93">
      <w:pPr>
        <w:pStyle w:val="Notedebasdepage"/>
        <w:rPr>
          <w:rFonts w:asciiTheme="majorBidi" w:hAnsiTheme="majorBidi" w:cstheme="majorBidi"/>
        </w:rPr>
      </w:pPr>
      <w:r w:rsidRPr="00682E66">
        <w:rPr>
          <w:rStyle w:val="Appelnotedebasdep"/>
          <w:rFonts w:asciiTheme="majorBidi" w:hAnsiTheme="majorBidi" w:cstheme="majorBidi"/>
        </w:rPr>
        <w:footnoteRef/>
      </w:r>
      <w:r w:rsidRPr="00682E66">
        <w:rPr>
          <w:rFonts w:asciiTheme="majorBidi" w:hAnsiTheme="majorBidi" w:cstheme="majorBidi"/>
        </w:rPr>
        <w:t xml:space="preserve"> Ibid P63</w:t>
      </w:r>
    </w:p>
  </w:footnote>
  <w:footnote w:id="78">
    <w:p w:rsidR="003618B4" w:rsidRDefault="003618B4" w:rsidP="000C7F93">
      <w:pPr>
        <w:pStyle w:val="Notedebasdepage"/>
      </w:pPr>
      <w:r>
        <w:rPr>
          <w:rStyle w:val="Appelnotedebasdep"/>
        </w:rPr>
        <w:footnoteRef/>
      </w:r>
      <w:r>
        <w:t xml:space="preserve"> </w:t>
      </w:r>
      <w:r w:rsidRPr="00C1223B">
        <w:t>Salim M</w:t>
      </w:r>
      <w:r>
        <w:t>erimeche « Algérie</w:t>
      </w:r>
      <w:r>
        <w:fldChar w:fldCharType="begin"/>
      </w:r>
      <w:r>
        <w:instrText xml:space="preserve"> XE "</w:instrText>
      </w:r>
      <w:r w:rsidRPr="001544B6">
        <w:rPr>
          <w:rFonts w:ascii="Calibri" w:hAnsi="Calibri"/>
          <w:color w:val="000000"/>
          <w:sz w:val="22"/>
          <w:szCs w:val="22"/>
        </w:rPr>
        <w:instrText>Algérie</w:instrText>
      </w:r>
      <w:r>
        <w:instrText xml:space="preserve">" </w:instrText>
      </w:r>
      <w:r>
        <w:fldChar w:fldCharType="end"/>
      </w:r>
      <w:r>
        <w:t>, l’absurde u quotidien » ed El-Ikhtilef, 2001, P62</w:t>
      </w:r>
    </w:p>
  </w:footnote>
  <w:footnote w:id="79">
    <w:p w:rsidR="003618B4" w:rsidRDefault="003618B4" w:rsidP="000C7F93">
      <w:pPr>
        <w:pStyle w:val="Notedebasdepage"/>
      </w:pPr>
      <w:r>
        <w:rPr>
          <w:rStyle w:val="Appelnotedebasdep"/>
        </w:rPr>
        <w:footnoteRef/>
      </w:r>
      <w:r>
        <w:t xml:space="preserve"> </w:t>
      </w:r>
      <w:r>
        <w:rPr>
          <w:rFonts w:asciiTheme="majorBidi" w:hAnsiTheme="majorBidi" w:cstheme="majorBidi"/>
        </w:rPr>
        <w:t>Nassisra Belloula « </w:t>
      </w:r>
      <w:r>
        <w:rPr>
          <w:rFonts w:asciiTheme="majorBidi" w:hAnsiTheme="majorBidi" w:cstheme="majorBidi"/>
          <w:i/>
          <w:iCs/>
        </w:rPr>
        <w:t xml:space="preserve">rebelle en toute </w:t>
      </w:r>
      <w:r w:rsidRPr="00B21DE4">
        <w:rPr>
          <w:rFonts w:asciiTheme="majorBidi" w:hAnsiTheme="majorBidi" w:cstheme="majorBidi"/>
          <w:i/>
          <w:iCs/>
        </w:rPr>
        <w:t>demeure »</w:t>
      </w:r>
      <w:r w:rsidRPr="00B21DE4">
        <w:rPr>
          <w:rFonts w:asciiTheme="majorBidi" w:hAnsiTheme="majorBidi" w:cstheme="majorBidi"/>
        </w:rPr>
        <w:t xml:space="preserve"> Batna,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B21DE4">
        <w:rPr>
          <w:rFonts w:asciiTheme="majorBidi" w:hAnsiTheme="majorBidi" w:cstheme="majorBidi"/>
        </w:rPr>
        <w:t xml:space="preserve"> Chihab, 2003</w:t>
      </w:r>
      <w:r>
        <w:rPr>
          <w:rFonts w:asciiTheme="majorBidi" w:hAnsiTheme="majorBidi" w:cstheme="majorBidi"/>
        </w:rPr>
        <w:t>P56</w:t>
      </w:r>
    </w:p>
  </w:footnote>
  <w:footnote w:id="80">
    <w:p w:rsidR="003618B4" w:rsidRDefault="003618B4" w:rsidP="000C7F93">
      <w:pPr>
        <w:pStyle w:val="Notedebasdepage"/>
      </w:pPr>
      <w:r>
        <w:rPr>
          <w:rStyle w:val="Appelnotedebasdep"/>
        </w:rPr>
        <w:footnoteRef/>
      </w:r>
      <w:r>
        <w:t xml:space="preserve"> </w:t>
      </w:r>
      <w:r w:rsidRPr="0084408E">
        <w:rPr>
          <w:rFonts w:asciiTheme="majorBidi" w:hAnsiTheme="majorBidi" w:cstheme="majorBidi"/>
        </w:rPr>
        <w:t>Mohamed Sari « le labyrinthe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 xml:space="preserve">t de l’arabe par M.Sari.P131 </w:t>
      </w:r>
    </w:p>
  </w:footnote>
  <w:footnote w:id="81">
    <w:p w:rsidR="003618B4" w:rsidRPr="00741EC6" w:rsidRDefault="003618B4" w:rsidP="000C7F93">
      <w:pPr>
        <w:pStyle w:val="Notedebasdepage"/>
        <w:jc w:val="both"/>
      </w:pPr>
      <w:r w:rsidRPr="00741EC6">
        <w:rPr>
          <w:rStyle w:val="Appelnotedebasdep"/>
        </w:rPr>
        <w:footnoteRef/>
      </w:r>
      <w:r w:rsidRPr="00741EC6">
        <w:t xml:space="preserve"> Dictionnaire en ligne « l’internaute » http://www.linternaute.com/dictionnaire/fr/definition/groupe/</w:t>
      </w:r>
    </w:p>
  </w:footnote>
  <w:footnote w:id="82">
    <w:p w:rsidR="003618B4" w:rsidRPr="00C65660" w:rsidRDefault="003618B4" w:rsidP="000C7F93">
      <w:pPr>
        <w:pStyle w:val="Notedebasdepage"/>
      </w:pPr>
      <w:r w:rsidRPr="00C65660">
        <w:rPr>
          <w:rStyle w:val="Appelnotedebasdep"/>
          <w:rFonts w:asciiTheme="majorBidi" w:hAnsiTheme="majorBidi" w:cstheme="majorBidi"/>
        </w:rPr>
        <w:footnoteRef/>
      </w:r>
      <w:r w:rsidRPr="00C65660">
        <w:rPr>
          <w:rFonts w:asciiTheme="majorBidi" w:hAnsiTheme="majorBidi" w:cstheme="majorBidi"/>
        </w:rPr>
        <w:t xml:space="preserve"> </w:t>
      </w:r>
      <w:r w:rsidRPr="0084408E">
        <w:rPr>
          <w:rFonts w:asciiTheme="majorBidi" w:hAnsiTheme="majorBidi" w:cstheme="majorBidi"/>
        </w:rPr>
        <w:t>Mohamed Sari « le labyrinthe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 xml:space="preserve">t de l’arabe par M.Sari.  </w:t>
      </w:r>
      <w:r w:rsidRPr="00C65660">
        <w:rPr>
          <w:rFonts w:asciiTheme="majorBidi" w:hAnsiTheme="majorBidi" w:cstheme="majorBidi"/>
        </w:rPr>
        <w:t>P229</w:t>
      </w:r>
    </w:p>
  </w:footnote>
  <w:footnote w:id="83">
    <w:p w:rsidR="003618B4" w:rsidRPr="00CE67E8" w:rsidRDefault="003618B4" w:rsidP="000C7F93">
      <w:pPr>
        <w:pStyle w:val="Notedebasdepage"/>
      </w:pPr>
      <w:r>
        <w:rPr>
          <w:rStyle w:val="Appelnotedebasdep"/>
        </w:rPr>
        <w:footnoteRef/>
      </w:r>
      <w:r>
        <w:t xml:space="preserve"> </w:t>
      </w:r>
      <w:r w:rsidRPr="00CE67E8">
        <w:rPr>
          <w:rFonts w:asciiTheme="majorBidi" w:hAnsiTheme="majorBidi" w:cstheme="majorBidi"/>
        </w:rPr>
        <w:t>Salima Ghezali « </w:t>
      </w:r>
      <w:r w:rsidRPr="00CE67E8">
        <w:rPr>
          <w:rFonts w:asciiTheme="majorBidi" w:hAnsiTheme="majorBidi" w:cstheme="majorBidi"/>
          <w:i/>
          <w:iCs/>
        </w:rPr>
        <w:t>les amants de Shahrazade</w:t>
      </w:r>
      <w:r w:rsidRPr="00CE67E8">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CE67E8">
        <w:rPr>
          <w:rFonts w:asciiTheme="majorBidi" w:hAnsiTheme="majorBidi" w:cstheme="majorBidi"/>
        </w:rPr>
        <w:t xml:space="preserve"> Marsa, Novembre 2001P87</w:t>
      </w:r>
    </w:p>
  </w:footnote>
  <w:footnote w:id="84">
    <w:p w:rsidR="003618B4" w:rsidRPr="006E1EEB" w:rsidRDefault="003618B4" w:rsidP="000C7F93">
      <w:pPr>
        <w:pStyle w:val="Corpsdutexte0"/>
        <w:shd w:val="clear" w:color="auto" w:fill="auto"/>
        <w:spacing w:before="100" w:beforeAutospacing="1" w:after="100" w:afterAutospacing="1" w:line="240" w:lineRule="auto"/>
        <w:rPr>
          <w:sz w:val="20"/>
          <w:szCs w:val="20"/>
        </w:rPr>
      </w:pPr>
      <w:r>
        <w:rPr>
          <w:rStyle w:val="Appelnotedebasdep"/>
        </w:rPr>
        <w:footnoteRef/>
      </w:r>
      <w:r>
        <w:t xml:space="preserve"> </w:t>
      </w:r>
      <w:r w:rsidRPr="006E1EEB">
        <w:rPr>
          <w:sz w:val="20"/>
          <w:szCs w:val="20"/>
        </w:rPr>
        <w:t>Abdelkader Haricha</w:t>
      </w:r>
      <w:r>
        <w:rPr>
          <w:sz w:val="20"/>
          <w:szCs w:val="20"/>
        </w:rPr>
        <w:t>n</w:t>
      </w:r>
      <w:r w:rsidRPr="006E1EEB">
        <w:rPr>
          <w:sz w:val="20"/>
          <w:szCs w:val="20"/>
        </w:rPr>
        <w:t>e « </w:t>
      </w:r>
      <w:r w:rsidRPr="006E1EEB">
        <w:rPr>
          <w:i/>
          <w:iCs/>
          <w:sz w:val="20"/>
          <w:szCs w:val="20"/>
        </w:rPr>
        <w:t>le soleil s’est taché de sang</w:t>
      </w:r>
      <w:r w:rsidRPr="006E1EEB">
        <w:rPr>
          <w:sz w:val="20"/>
          <w:szCs w:val="20"/>
        </w:rPr>
        <w:t> » Alger, édition</w:t>
      </w:r>
      <w:r>
        <w:rPr>
          <w:sz w:val="20"/>
          <w:szCs w:val="20"/>
        </w:rPr>
        <w:fldChar w:fldCharType="begin"/>
      </w:r>
      <w:r>
        <w:instrText xml:space="preserve"> XE "</w:instrText>
      </w:r>
      <w:r w:rsidRPr="002700EB">
        <w:rPr>
          <w:rFonts w:ascii="Courier New" w:eastAsia="Times New Roman" w:hAnsi="Courier New" w:cs="Courier New"/>
          <w:color w:val="000000"/>
          <w:sz w:val="21"/>
          <w:szCs w:val="21"/>
          <w:lang w:eastAsia="fr-FR"/>
        </w:rPr>
        <w:instrText>édition</w:instrText>
      </w:r>
      <w:r>
        <w:instrText xml:space="preserve">" </w:instrText>
      </w:r>
      <w:r>
        <w:rPr>
          <w:sz w:val="20"/>
          <w:szCs w:val="20"/>
        </w:rPr>
        <w:fldChar w:fldCharType="end"/>
      </w:r>
      <w:r w:rsidRPr="006E1EEB">
        <w:rPr>
          <w:sz w:val="20"/>
          <w:szCs w:val="20"/>
        </w:rPr>
        <w:t xml:space="preserve"> Imprimerie l’Artisan, 2001, P163</w:t>
      </w:r>
    </w:p>
    <w:p w:rsidR="003618B4" w:rsidRPr="006E1EEB" w:rsidRDefault="003618B4" w:rsidP="000C7F93">
      <w:pPr>
        <w:pStyle w:val="Notedebasdepage"/>
      </w:pPr>
    </w:p>
  </w:footnote>
  <w:footnote w:id="85">
    <w:p w:rsidR="003618B4" w:rsidRPr="001F161E" w:rsidRDefault="003618B4" w:rsidP="000C7F93">
      <w:pPr>
        <w:pStyle w:val="Notedebasdepage"/>
        <w:rPr>
          <w:rFonts w:asciiTheme="majorBidi" w:hAnsiTheme="majorBidi" w:cstheme="majorBidi"/>
        </w:rPr>
      </w:pPr>
      <w:r w:rsidRPr="001F161E">
        <w:rPr>
          <w:rStyle w:val="Appelnotedebasdep"/>
          <w:rFonts w:asciiTheme="majorBidi" w:hAnsiTheme="majorBidi" w:cstheme="majorBidi"/>
        </w:rPr>
        <w:footnoteRef/>
      </w:r>
      <w:r w:rsidRPr="001F161E">
        <w:rPr>
          <w:rFonts w:asciiTheme="majorBidi" w:hAnsiTheme="majorBidi" w:cstheme="majorBidi"/>
        </w:rPr>
        <w:t xml:space="preserve"> Salim Mérimèche « </w:t>
      </w:r>
      <w:r w:rsidRPr="001F161E">
        <w:rPr>
          <w:rFonts w:asciiTheme="majorBidi" w:hAnsiTheme="majorBidi" w:cstheme="majorBidi"/>
          <w:i/>
          <w:iCs/>
        </w:rPr>
        <w:t>Algérie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i/>
          <w:iCs/>
        </w:rPr>
        <w:fldChar w:fldCharType="end"/>
      </w:r>
      <w:r w:rsidRPr="001F161E">
        <w:rPr>
          <w:rFonts w:asciiTheme="majorBidi" w:hAnsiTheme="majorBidi" w:cstheme="majorBidi"/>
          <w:i/>
          <w:iCs/>
        </w:rPr>
        <w:t>, l’absurde au quotidien</w:t>
      </w:r>
      <w:r w:rsidRPr="001F161E">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1F161E">
        <w:rPr>
          <w:rFonts w:asciiTheme="majorBidi" w:hAnsiTheme="majorBidi" w:cstheme="majorBidi"/>
        </w:rPr>
        <w:t xml:space="preserve"> El Ikhtilef, avril 2001</w:t>
      </w:r>
      <w:r>
        <w:rPr>
          <w:rFonts w:asciiTheme="majorBidi" w:hAnsiTheme="majorBidi" w:cstheme="majorBidi"/>
        </w:rPr>
        <w:t>,</w:t>
      </w:r>
      <w:r w:rsidRPr="001F161E">
        <w:rPr>
          <w:rFonts w:asciiTheme="majorBidi" w:hAnsiTheme="majorBidi" w:cstheme="majorBidi"/>
          <w:sz w:val="26"/>
          <w:szCs w:val="26"/>
        </w:rPr>
        <w:t xml:space="preserve"> </w:t>
      </w:r>
      <w:r w:rsidRPr="001F161E">
        <w:rPr>
          <w:rFonts w:asciiTheme="majorBidi" w:hAnsiTheme="majorBidi" w:cstheme="majorBidi"/>
        </w:rPr>
        <w:t>P86</w:t>
      </w:r>
    </w:p>
  </w:footnote>
  <w:footnote w:id="86">
    <w:p w:rsidR="003618B4" w:rsidRPr="00E810A0" w:rsidRDefault="003618B4" w:rsidP="000C7F93">
      <w:pPr>
        <w:pStyle w:val="Notedebasdepage"/>
      </w:pPr>
      <w:r>
        <w:rPr>
          <w:rStyle w:val="Appelnotedebasdep"/>
        </w:rPr>
        <w:footnoteRef/>
      </w:r>
      <w:r>
        <w:t xml:space="preserve"> </w:t>
      </w:r>
      <w:r w:rsidRPr="0084408E">
        <w:rPr>
          <w:rFonts w:asciiTheme="majorBidi" w:hAnsiTheme="majorBidi" w:cstheme="majorBidi"/>
        </w:rPr>
        <w:t>Mohamed Sari « le labyrinthe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t de l’arabe par M.Sari</w:t>
      </w:r>
      <w:r w:rsidRPr="00E810A0">
        <w:rPr>
          <w:rFonts w:asciiTheme="majorBidi" w:hAnsiTheme="majorBidi" w:cstheme="majorBidi"/>
        </w:rPr>
        <w:t xml:space="preserve"> P45</w:t>
      </w:r>
    </w:p>
  </w:footnote>
  <w:footnote w:id="87">
    <w:p w:rsidR="003618B4" w:rsidRPr="00741EC6" w:rsidRDefault="003618B4" w:rsidP="000C7F93">
      <w:pPr>
        <w:spacing w:before="100" w:beforeAutospacing="1" w:after="100" w:afterAutospacing="1"/>
        <w:jc w:val="both"/>
        <w:rPr>
          <w:sz w:val="20"/>
          <w:szCs w:val="20"/>
        </w:rPr>
      </w:pPr>
      <w:r w:rsidRPr="00741EC6">
        <w:rPr>
          <w:rStyle w:val="Appelnotedebasdep"/>
        </w:rPr>
        <w:footnoteRef/>
      </w:r>
      <w:r w:rsidRPr="00741EC6">
        <w:rPr>
          <w:sz w:val="20"/>
          <w:szCs w:val="20"/>
        </w:rPr>
        <w:t xml:space="preserve"> Pierre Ancet, « </w:t>
      </w:r>
      <w:r w:rsidRPr="00741EC6">
        <w:rPr>
          <w:i/>
          <w:sz w:val="20"/>
          <w:szCs w:val="20"/>
        </w:rPr>
        <w:t>Le statut du monstre</w:t>
      </w:r>
      <w:r>
        <w:rPr>
          <w:i/>
          <w:sz w:val="20"/>
          <w:szCs w:val="20"/>
        </w:rPr>
        <w:fldChar w:fldCharType="begin"/>
      </w:r>
      <w:r>
        <w:instrText xml:space="preserve"> XE "</w:instrText>
      </w:r>
      <w:r w:rsidRPr="008A1D5D">
        <w:rPr>
          <w:rFonts w:ascii="Courier New" w:hAnsi="Courier New" w:cs="Courier New"/>
          <w:color w:val="000000"/>
          <w:sz w:val="21"/>
          <w:szCs w:val="21"/>
        </w:rPr>
        <w:instrText>monstre</w:instrText>
      </w:r>
      <w:r>
        <w:instrText xml:space="preserve">" </w:instrText>
      </w:r>
      <w:r>
        <w:rPr>
          <w:i/>
          <w:sz w:val="20"/>
          <w:szCs w:val="20"/>
        </w:rPr>
        <w:fldChar w:fldCharType="end"/>
      </w:r>
      <w:r w:rsidRPr="00741EC6">
        <w:rPr>
          <w:i/>
          <w:sz w:val="20"/>
          <w:szCs w:val="20"/>
        </w:rPr>
        <w:t xml:space="preserve"> dans la tératologie d'Etienne et d'Isidore Geoffroy Saint-Hilaire »</w:t>
      </w:r>
      <w:r w:rsidRPr="00741EC6">
        <w:rPr>
          <w:sz w:val="20"/>
          <w:szCs w:val="20"/>
        </w:rPr>
        <w:t xml:space="preserve">, </w:t>
      </w:r>
      <w:r w:rsidRPr="00741EC6">
        <w:rPr>
          <w:i/>
          <w:iCs/>
          <w:sz w:val="20"/>
          <w:szCs w:val="20"/>
        </w:rPr>
        <w:t>in</w:t>
      </w:r>
      <w:r w:rsidRPr="00741EC6">
        <w:rPr>
          <w:sz w:val="20"/>
          <w:szCs w:val="20"/>
        </w:rPr>
        <w:t xml:space="preserve"> Anna Caiozzo et Anne-Emmanuelle Demartini (Dirs.), </w:t>
      </w:r>
      <w:r w:rsidRPr="00741EC6">
        <w:rPr>
          <w:i/>
          <w:iCs/>
          <w:sz w:val="20"/>
          <w:szCs w:val="20"/>
        </w:rPr>
        <w:t>Monstre et imaginaire social : approches historiques</w:t>
      </w:r>
      <w:r w:rsidRPr="00741EC6">
        <w:rPr>
          <w:sz w:val="20"/>
          <w:szCs w:val="20"/>
        </w:rPr>
        <w:t xml:space="preserve">, Creaphis editions, 2008 </w:t>
      </w:r>
    </w:p>
    <w:p w:rsidR="003618B4" w:rsidRPr="00741EC6" w:rsidRDefault="003618B4" w:rsidP="000C7F93">
      <w:pPr>
        <w:pStyle w:val="Notedebasdepage"/>
        <w:jc w:val="both"/>
      </w:pPr>
    </w:p>
  </w:footnote>
  <w:footnote w:id="88">
    <w:p w:rsidR="003618B4" w:rsidRPr="009A3E8B" w:rsidRDefault="003618B4" w:rsidP="000F07F3">
      <w:pPr>
        <w:spacing w:before="100" w:beforeAutospacing="1" w:after="100" w:afterAutospacing="1"/>
        <w:rPr>
          <w:rFonts w:asciiTheme="majorBidi" w:hAnsiTheme="majorBidi" w:cstheme="majorBidi"/>
          <w:sz w:val="20"/>
          <w:szCs w:val="20"/>
        </w:rPr>
      </w:pPr>
      <w:r>
        <w:rPr>
          <w:rStyle w:val="Appelnotedebasdep"/>
        </w:rPr>
        <w:footnoteRef/>
      </w:r>
      <w:r>
        <w:t xml:space="preserve"> </w:t>
      </w:r>
      <w:r w:rsidRPr="009A3E8B">
        <w:rPr>
          <w:rFonts w:asciiTheme="majorBidi" w:hAnsiTheme="majorBidi" w:cstheme="majorBidi"/>
          <w:sz w:val="20"/>
          <w:szCs w:val="20"/>
        </w:rPr>
        <w:t>Isidore Geoffroy Saint-Hilaire</w:t>
      </w:r>
      <w:r w:rsidRPr="009A3E8B">
        <w:rPr>
          <w:rFonts w:asciiTheme="majorBidi" w:hAnsiTheme="majorBidi" w:cstheme="majorBidi"/>
          <w:i/>
          <w:iCs/>
          <w:sz w:val="20"/>
          <w:szCs w:val="20"/>
        </w:rPr>
        <w:t xml:space="preserve"> </w:t>
      </w:r>
      <w:r>
        <w:rPr>
          <w:rFonts w:asciiTheme="majorBidi" w:hAnsiTheme="majorBidi" w:cstheme="majorBidi"/>
          <w:i/>
          <w:iCs/>
          <w:sz w:val="20"/>
          <w:szCs w:val="20"/>
        </w:rPr>
        <w:t>« </w:t>
      </w:r>
      <w:r w:rsidRPr="009A3E8B">
        <w:rPr>
          <w:rFonts w:asciiTheme="majorBidi" w:hAnsiTheme="majorBidi" w:cstheme="majorBidi"/>
          <w:i/>
          <w:iCs/>
          <w:sz w:val="20"/>
          <w:szCs w:val="20"/>
        </w:rPr>
        <w:t>Essais de zoologie générale, ou de mémoires et notices sur la zoologie générale, l'anthropologie et l'histoire</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histoire</w:instrText>
      </w:r>
      <w:r>
        <w:instrText xml:space="preserve">" </w:instrText>
      </w:r>
      <w:r>
        <w:rPr>
          <w:rFonts w:asciiTheme="majorBidi" w:hAnsiTheme="majorBidi" w:cstheme="majorBidi"/>
          <w:i/>
          <w:iCs/>
          <w:sz w:val="20"/>
          <w:szCs w:val="20"/>
        </w:rPr>
        <w:fldChar w:fldCharType="end"/>
      </w:r>
      <w:r w:rsidRPr="009A3E8B">
        <w:rPr>
          <w:rFonts w:asciiTheme="majorBidi" w:hAnsiTheme="majorBidi" w:cstheme="majorBidi"/>
          <w:i/>
          <w:iCs/>
          <w:sz w:val="20"/>
          <w:szCs w:val="20"/>
        </w:rPr>
        <w:t xml:space="preserve"> de la science</w:t>
      </w:r>
      <w:r>
        <w:rPr>
          <w:rFonts w:asciiTheme="majorBidi" w:hAnsiTheme="majorBidi" w:cstheme="majorBidi"/>
          <w:i/>
          <w:iCs/>
          <w:sz w:val="20"/>
          <w:szCs w:val="20"/>
        </w:rPr>
        <w:t> »</w:t>
      </w:r>
      <w:r w:rsidRPr="009A3E8B">
        <w:rPr>
          <w:rFonts w:asciiTheme="majorBidi" w:hAnsiTheme="majorBidi" w:cstheme="majorBidi"/>
          <w:sz w:val="20"/>
          <w:szCs w:val="20"/>
        </w:rPr>
        <w:t>,</w:t>
      </w:r>
      <w:r>
        <w:rPr>
          <w:rFonts w:asciiTheme="majorBidi" w:hAnsiTheme="majorBidi" w:cstheme="majorBidi"/>
          <w:sz w:val="20"/>
          <w:szCs w:val="20"/>
        </w:rPr>
        <w:t> </w:t>
      </w:r>
      <w:r w:rsidRPr="009A3E8B">
        <w:rPr>
          <w:rFonts w:asciiTheme="majorBidi" w:hAnsiTheme="majorBidi" w:cstheme="majorBidi"/>
          <w:sz w:val="20"/>
          <w:szCs w:val="20"/>
        </w:rPr>
        <w:t>Librairie encyclop</w:t>
      </w:r>
      <w:r w:rsidR="000F07F3">
        <w:rPr>
          <w:rFonts w:asciiTheme="majorBidi" w:hAnsiTheme="majorBidi" w:cstheme="majorBidi"/>
          <w:sz w:val="20"/>
          <w:szCs w:val="20"/>
        </w:rPr>
        <w:t>édique de Roret, Paris 1841, p.1</w:t>
      </w:r>
      <w:r>
        <w:rPr>
          <w:rFonts w:asciiTheme="majorBidi" w:hAnsiTheme="majorBidi" w:cstheme="majorBidi"/>
          <w:sz w:val="20"/>
          <w:szCs w:val="20"/>
        </w:rPr>
        <w:t>25</w:t>
      </w:r>
    </w:p>
    <w:p w:rsidR="003618B4" w:rsidRDefault="003618B4" w:rsidP="000C7F93">
      <w:pPr>
        <w:pStyle w:val="Notedebasdepage"/>
      </w:pPr>
    </w:p>
  </w:footnote>
  <w:footnote w:id="89">
    <w:p w:rsidR="003618B4" w:rsidRPr="00BC2F6F" w:rsidRDefault="003618B4" w:rsidP="000C7F93">
      <w:pPr>
        <w:pStyle w:val="Notedebasdepage"/>
      </w:pPr>
      <w:r>
        <w:rPr>
          <w:rStyle w:val="Appelnotedebasdep"/>
        </w:rPr>
        <w:footnoteRef/>
      </w:r>
      <w:r>
        <w:t xml:space="preserve"> </w:t>
      </w:r>
      <w:r w:rsidRPr="0084408E">
        <w:rPr>
          <w:rFonts w:asciiTheme="majorBidi" w:hAnsiTheme="majorBidi" w:cstheme="majorBidi"/>
        </w:rPr>
        <w:t xml:space="preserve">Mohamed Sari </w:t>
      </w:r>
      <w:r w:rsidRPr="006B3312">
        <w:rPr>
          <w:rFonts w:asciiTheme="majorBidi" w:hAnsiTheme="majorBidi" w:cstheme="majorBidi"/>
          <w:i/>
          <w:iCs/>
        </w:rPr>
        <w:t>« le labyrinthe</w:t>
      </w:r>
      <w:r w:rsidRPr="0084408E">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t de l’arabe par M.Sari</w:t>
      </w:r>
      <w:r w:rsidRPr="00BC2F6F">
        <w:rPr>
          <w:rFonts w:asciiTheme="majorBidi" w:hAnsiTheme="majorBidi" w:cstheme="majorBidi"/>
          <w:i/>
          <w:iCs/>
          <w:sz w:val="26"/>
          <w:szCs w:val="26"/>
        </w:rPr>
        <w:t xml:space="preserve"> </w:t>
      </w:r>
      <w:r w:rsidRPr="00BC2F6F">
        <w:rPr>
          <w:rFonts w:asciiTheme="majorBidi" w:hAnsiTheme="majorBidi" w:cstheme="majorBidi"/>
        </w:rPr>
        <w:t>P195</w:t>
      </w:r>
    </w:p>
  </w:footnote>
  <w:footnote w:id="90">
    <w:p w:rsidR="003618B4" w:rsidRPr="00F45179" w:rsidRDefault="003618B4" w:rsidP="000C7F93">
      <w:pPr>
        <w:pStyle w:val="Notedebasdepage"/>
        <w:jc w:val="both"/>
        <w:rPr>
          <w:rFonts w:asciiTheme="majorBidi" w:hAnsiTheme="majorBidi" w:cstheme="majorBidi"/>
        </w:rPr>
      </w:pPr>
      <w:r w:rsidRPr="00F45179">
        <w:rPr>
          <w:rStyle w:val="Appelnotedebasdep"/>
          <w:rFonts w:asciiTheme="majorBidi" w:hAnsiTheme="majorBidi" w:cstheme="majorBidi"/>
        </w:rPr>
        <w:footnoteRef/>
      </w:r>
      <w:r w:rsidRPr="00F45179">
        <w:rPr>
          <w:rFonts w:asciiTheme="majorBidi" w:hAnsiTheme="majorBidi" w:cstheme="majorBidi"/>
        </w:rPr>
        <w:t xml:space="preserve"> Cuny le Callet Blandine. « </w:t>
      </w:r>
      <w:r w:rsidRPr="00881A6E">
        <w:rPr>
          <w:rFonts w:asciiTheme="majorBidi" w:hAnsiTheme="majorBidi" w:cstheme="majorBidi"/>
          <w:i/>
          <w:iCs/>
        </w:rPr>
        <w:t>Les Monstres</w:t>
      </w:r>
      <w:r w:rsidRPr="00F45179">
        <w:rPr>
          <w:rFonts w:asciiTheme="majorBidi" w:hAnsiTheme="majorBidi" w:cstheme="majorBidi"/>
        </w:rPr>
        <w:t xml:space="preserve"> » </w:t>
      </w:r>
      <w:hyperlink w:history="1">
        <w:r w:rsidRPr="00F45179">
          <w:rPr>
            <w:rStyle w:val="Lienhypertexte"/>
            <w:rFonts w:asciiTheme="majorBidi" w:hAnsiTheme="majorBidi" w:cstheme="majorBidi"/>
            <w:color w:val="auto"/>
          </w:rPr>
          <w:t>http:// kubaba . univ-paris1.fr/ recherche /contemporain/ monstresbisfinfin.pdf</w:t>
        </w:r>
      </w:hyperlink>
      <w:r w:rsidRPr="00F45179">
        <w:rPr>
          <w:rFonts w:asciiTheme="majorBidi" w:hAnsiTheme="majorBidi" w:cstheme="majorBidi"/>
        </w:rPr>
        <w:t xml:space="preserve"> </w:t>
      </w:r>
    </w:p>
  </w:footnote>
  <w:footnote w:id="91">
    <w:p w:rsidR="003618B4" w:rsidRPr="006B3312" w:rsidRDefault="003618B4" w:rsidP="000C7F93">
      <w:pPr>
        <w:pStyle w:val="Notedebasdepage"/>
        <w:rPr>
          <w:rFonts w:asciiTheme="majorBidi" w:hAnsiTheme="majorBidi" w:cstheme="majorBidi"/>
        </w:rPr>
      </w:pPr>
      <w:r w:rsidRPr="006B3312">
        <w:rPr>
          <w:rStyle w:val="Appelnotedebasdep"/>
        </w:rPr>
        <w:footnoteRef/>
      </w:r>
      <w:r w:rsidRPr="006B3312">
        <w:t xml:space="preserve">  </w:t>
      </w:r>
      <w:r w:rsidRPr="006B3312">
        <w:rPr>
          <w:rFonts w:asciiTheme="majorBidi" w:hAnsiTheme="majorBidi" w:cstheme="majorBidi"/>
        </w:rPr>
        <w:t>Salima Ghezali « </w:t>
      </w:r>
      <w:r w:rsidRPr="006B3312">
        <w:rPr>
          <w:rFonts w:asciiTheme="majorBidi" w:hAnsiTheme="majorBidi" w:cstheme="majorBidi"/>
          <w:i/>
          <w:iCs/>
        </w:rPr>
        <w:t>les amants de Shahrazade</w:t>
      </w:r>
      <w:r w:rsidRPr="006B3312">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6B3312">
        <w:rPr>
          <w:rFonts w:asciiTheme="majorBidi" w:hAnsiTheme="majorBidi" w:cstheme="majorBidi"/>
        </w:rPr>
        <w:t xml:space="preserve"> Marsa, 2001 P15</w:t>
      </w:r>
    </w:p>
  </w:footnote>
  <w:footnote w:id="92">
    <w:p w:rsidR="003618B4" w:rsidRPr="00741EC6" w:rsidRDefault="003618B4" w:rsidP="000C7F93">
      <w:pPr>
        <w:pStyle w:val="Notedebasdepage"/>
        <w:jc w:val="both"/>
      </w:pPr>
      <w:r w:rsidRPr="00637700">
        <w:rPr>
          <w:rStyle w:val="Appelnotedebasdep"/>
          <w:i/>
          <w:iCs/>
        </w:rPr>
        <w:footnoteRef/>
      </w:r>
      <w:r w:rsidRPr="00637700">
        <w:rPr>
          <w:i/>
          <w:iCs/>
        </w:rPr>
        <w:t xml:space="preserve"> </w:t>
      </w:r>
      <w:r w:rsidRPr="00637700">
        <w:rPr>
          <w:rStyle w:val="Accentuation"/>
          <w:i w:val="0"/>
          <w:iCs w:val="0"/>
          <w:color w:val="000000"/>
          <w:kern w:val="36"/>
        </w:rPr>
        <w:t>Bruno Bettelheim</w:t>
      </w:r>
      <w:r w:rsidRPr="00741EC6">
        <w:t xml:space="preserve"> « </w:t>
      </w:r>
      <w:r w:rsidRPr="00637700">
        <w:rPr>
          <w:i/>
          <w:iCs/>
        </w:rPr>
        <w:t>Psychanalyse des contes</w:t>
      </w:r>
      <w:r>
        <w:rPr>
          <w:i/>
          <w:iCs/>
        </w:rPr>
        <w:fldChar w:fldCharType="begin"/>
      </w:r>
      <w:r>
        <w:instrText xml:space="preserve"> XE "</w:instrText>
      </w:r>
      <w:r w:rsidRPr="008A1D5D">
        <w:rPr>
          <w:rFonts w:ascii="Courier New" w:hAnsi="Courier New" w:cs="Courier New"/>
          <w:color w:val="000000"/>
          <w:sz w:val="21"/>
          <w:szCs w:val="21"/>
        </w:rPr>
        <w:instrText>contes</w:instrText>
      </w:r>
      <w:r>
        <w:instrText xml:space="preserve">" </w:instrText>
      </w:r>
      <w:r>
        <w:rPr>
          <w:i/>
          <w:iCs/>
        </w:rPr>
        <w:fldChar w:fldCharType="end"/>
      </w:r>
      <w:r w:rsidRPr="00637700">
        <w:rPr>
          <w:i/>
          <w:iCs/>
        </w:rPr>
        <w:t xml:space="preserve"> de fée</w:t>
      </w:r>
      <w:r w:rsidRPr="00741EC6">
        <w:t xml:space="preserve"> », </w:t>
      </w:r>
      <w:r w:rsidRPr="00741EC6">
        <w:rPr>
          <w:color w:val="000000"/>
        </w:rPr>
        <w:t>Essai (poche). Paris, 1999</w:t>
      </w:r>
      <w:r>
        <w:rPr>
          <w:color w:val="000000"/>
        </w:rPr>
        <w:t xml:space="preserve">  </w:t>
      </w:r>
    </w:p>
  </w:footnote>
  <w:footnote w:id="93">
    <w:p w:rsidR="003618B4" w:rsidRPr="00451913" w:rsidRDefault="003618B4" w:rsidP="000C7F93">
      <w:pPr>
        <w:pStyle w:val="Notedebasdepage"/>
        <w:rPr>
          <w:rFonts w:asciiTheme="majorBidi" w:hAnsiTheme="majorBidi" w:cstheme="majorBidi"/>
        </w:rPr>
      </w:pPr>
      <w:r w:rsidRPr="001D41CF">
        <w:rPr>
          <w:rStyle w:val="Appelnotedebasdep"/>
          <w:rFonts w:asciiTheme="majorBidi" w:hAnsiTheme="majorBidi" w:cstheme="majorBidi"/>
        </w:rPr>
        <w:footnoteRef/>
      </w:r>
      <w:r w:rsidRPr="001D41CF">
        <w:rPr>
          <w:rFonts w:asciiTheme="majorBidi" w:hAnsiTheme="majorBidi" w:cstheme="majorBidi"/>
        </w:rPr>
        <w:t xml:space="preserve"> Salim Mérimèche « </w:t>
      </w:r>
      <w:r w:rsidRPr="001D41CF">
        <w:rPr>
          <w:rFonts w:asciiTheme="majorBidi" w:hAnsiTheme="majorBidi" w:cstheme="majorBidi"/>
          <w:i/>
          <w:iCs/>
        </w:rPr>
        <w:t>Algérie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i/>
          <w:iCs/>
        </w:rPr>
        <w:fldChar w:fldCharType="end"/>
      </w:r>
      <w:r w:rsidRPr="001D41CF">
        <w:rPr>
          <w:rFonts w:asciiTheme="majorBidi" w:hAnsiTheme="majorBidi" w:cstheme="majorBidi"/>
          <w:i/>
          <w:iCs/>
        </w:rPr>
        <w:t>, l’absurde au quotidien</w:t>
      </w:r>
      <w:r w:rsidRPr="001D41CF">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1D41CF">
        <w:rPr>
          <w:rFonts w:asciiTheme="majorBidi" w:hAnsiTheme="majorBidi" w:cstheme="majorBidi"/>
        </w:rPr>
        <w:t xml:space="preserve"> El Ikhtilef, 2001</w:t>
      </w:r>
      <w:r>
        <w:rPr>
          <w:rFonts w:asciiTheme="majorBidi" w:hAnsiTheme="majorBidi" w:cstheme="majorBidi"/>
        </w:rPr>
        <w:t>,</w:t>
      </w:r>
      <w:r w:rsidRPr="001D41CF">
        <w:rPr>
          <w:sz w:val="26"/>
          <w:szCs w:val="26"/>
        </w:rPr>
        <w:t xml:space="preserve"> </w:t>
      </w:r>
      <w:r w:rsidRPr="00451913">
        <w:rPr>
          <w:rFonts w:asciiTheme="majorBidi" w:hAnsiTheme="majorBidi" w:cstheme="majorBidi"/>
        </w:rPr>
        <w:t>P28</w:t>
      </w:r>
    </w:p>
  </w:footnote>
  <w:footnote w:id="94">
    <w:p w:rsidR="003618B4" w:rsidRPr="00451913" w:rsidRDefault="003618B4" w:rsidP="000C7F93">
      <w:pPr>
        <w:pStyle w:val="Notedebasdepage"/>
        <w:rPr>
          <w:rFonts w:asciiTheme="majorBidi" w:hAnsiTheme="majorBidi" w:cstheme="majorBidi"/>
        </w:rPr>
      </w:pPr>
      <w:r w:rsidRPr="00451913">
        <w:rPr>
          <w:rStyle w:val="Appelnotedebasdep"/>
          <w:rFonts w:asciiTheme="majorBidi" w:hAnsiTheme="majorBidi" w:cstheme="majorBidi"/>
        </w:rPr>
        <w:footnoteRef/>
      </w:r>
      <w:r w:rsidRPr="00451913">
        <w:rPr>
          <w:rFonts w:asciiTheme="majorBidi" w:hAnsiTheme="majorBidi" w:cstheme="majorBidi"/>
        </w:rPr>
        <w:t xml:space="preserve"> Salima Ghezali « </w:t>
      </w:r>
      <w:r w:rsidRPr="00451913">
        <w:rPr>
          <w:rFonts w:asciiTheme="majorBidi" w:hAnsiTheme="majorBidi" w:cstheme="majorBidi"/>
          <w:i/>
          <w:iCs/>
        </w:rPr>
        <w:t>les amants de Shahrazade</w:t>
      </w:r>
      <w:r w:rsidRPr="00451913">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451913">
        <w:rPr>
          <w:rFonts w:asciiTheme="majorBidi" w:hAnsiTheme="majorBidi" w:cstheme="majorBidi"/>
        </w:rPr>
        <w:t xml:space="preserve"> Marsa, 2001,   P15</w:t>
      </w:r>
    </w:p>
  </w:footnote>
  <w:footnote w:id="95">
    <w:p w:rsidR="003618B4" w:rsidRPr="001D41CF" w:rsidRDefault="003618B4" w:rsidP="000C7F93">
      <w:pPr>
        <w:pStyle w:val="Notedebasdepage"/>
        <w:rPr>
          <w:rFonts w:asciiTheme="majorBidi" w:hAnsiTheme="majorBidi" w:cstheme="majorBidi"/>
        </w:rPr>
      </w:pPr>
      <w:r w:rsidRPr="001D41CF">
        <w:rPr>
          <w:rStyle w:val="Appelnotedebasdep"/>
          <w:rFonts w:asciiTheme="majorBidi" w:hAnsiTheme="majorBidi" w:cstheme="majorBidi"/>
        </w:rPr>
        <w:footnoteRef/>
      </w:r>
      <w:r w:rsidRPr="001D41CF">
        <w:rPr>
          <w:rFonts w:asciiTheme="majorBidi" w:hAnsiTheme="majorBidi" w:cstheme="majorBidi"/>
        </w:rPr>
        <w:t xml:space="preserve"> Ibid P18</w:t>
      </w:r>
    </w:p>
  </w:footnote>
  <w:footnote w:id="96">
    <w:p w:rsidR="003618B4" w:rsidRDefault="003618B4" w:rsidP="000C7F93">
      <w:pPr>
        <w:pStyle w:val="NormalWeb"/>
        <w:jc w:val="both"/>
      </w:pPr>
      <w:r>
        <w:rPr>
          <w:rStyle w:val="Appelnotedebasdep"/>
        </w:rPr>
        <w:footnoteRef/>
      </w:r>
      <w:r>
        <w:t xml:space="preserve"> </w:t>
      </w:r>
      <w:r w:rsidRPr="00187D37">
        <w:rPr>
          <w:rFonts w:ascii="Times New Roman" w:hAnsi="Times New Roman"/>
          <w:color w:val="auto"/>
        </w:rPr>
        <w:t xml:space="preserve">Bruno Etienne, </w:t>
      </w:r>
      <w:r w:rsidRPr="00187D37">
        <w:rPr>
          <w:color w:val="auto"/>
        </w:rPr>
        <w:t>« </w:t>
      </w:r>
      <w:r w:rsidRPr="00187D37">
        <w:rPr>
          <w:rFonts w:ascii="Times New Roman" w:hAnsi="Times New Roman"/>
          <w:i/>
          <w:iCs/>
          <w:color w:val="auto"/>
        </w:rPr>
        <w:t>Intégrisme, vous avez dit intégrisme</w:t>
      </w:r>
      <w:r w:rsidRPr="00187D37">
        <w:rPr>
          <w:i/>
          <w:iCs/>
          <w:color w:val="auto"/>
        </w:rPr>
        <w:t> »</w:t>
      </w:r>
      <w:r w:rsidRPr="00187D37">
        <w:rPr>
          <w:rFonts w:ascii="Times New Roman" w:hAnsi="Times New Roman"/>
          <w:color w:val="auto"/>
        </w:rPr>
        <w:t> in </w:t>
      </w:r>
      <w:r w:rsidRPr="00187D37">
        <w:rPr>
          <w:rFonts w:ascii="Times New Roman" w:hAnsi="Times New Roman"/>
          <w:i/>
          <w:iCs/>
          <w:color w:val="auto"/>
        </w:rPr>
        <w:t>Espace de libertés</w:t>
      </w:r>
      <w:r w:rsidRPr="00187D37">
        <w:rPr>
          <w:rFonts w:ascii="Times New Roman" w:hAnsi="Times New Roman"/>
          <w:color w:val="auto"/>
        </w:rPr>
        <w:t>, n°266, décembre 1998</w:t>
      </w:r>
      <w:r>
        <w:rPr>
          <w:rFonts w:ascii="Times New Roman" w:hAnsi="Times New Roman"/>
          <w:color w:val="auto"/>
        </w:rPr>
        <w:t>, p85</w:t>
      </w:r>
    </w:p>
  </w:footnote>
  <w:footnote w:id="97">
    <w:p w:rsidR="003618B4" w:rsidRPr="009823C6" w:rsidRDefault="003618B4" w:rsidP="000C7F93">
      <w:pPr>
        <w:pStyle w:val="Notedebasdepage"/>
      </w:pPr>
      <w:r>
        <w:rPr>
          <w:rStyle w:val="Appelnotedebasdep"/>
        </w:rPr>
        <w:footnoteRef/>
      </w:r>
      <w:r>
        <w:t xml:space="preserve"> </w:t>
      </w:r>
      <w:r w:rsidRPr="00451913">
        <w:rPr>
          <w:rFonts w:asciiTheme="majorBidi" w:hAnsiTheme="majorBidi" w:cstheme="majorBidi"/>
        </w:rPr>
        <w:t>Salima Ghezali « </w:t>
      </w:r>
      <w:r w:rsidRPr="00451913">
        <w:rPr>
          <w:rFonts w:asciiTheme="majorBidi" w:hAnsiTheme="majorBidi" w:cstheme="majorBidi"/>
          <w:i/>
          <w:iCs/>
        </w:rPr>
        <w:t>les amants de Shahrazade</w:t>
      </w:r>
      <w:r w:rsidRPr="00451913">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451913">
        <w:rPr>
          <w:rFonts w:asciiTheme="majorBidi" w:hAnsiTheme="majorBidi" w:cstheme="majorBidi"/>
        </w:rPr>
        <w:t xml:space="preserve"> Marsa, 2001,  </w:t>
      </w:r>
      <w:r>
        <w:rPr>
          <w:rFonts w:asciiTheme="majorBidi" w:hAnsiTheme="majorBidi" w:cstheme="majorBidi"/>
        </w:rPr>
        <w:t>P</w:t>
      </w:r>
      <w:r w:rsidRPr="00451913">
        <w:rPr>
          <w:rFonts w:asciiTheme="majorBidi" w:hAnsiTheme="majorBidi" w:cstheme="majorBidi"/>
        </w:rPr>
        <w:t xml:space="preserve"> </w:t>
      </w:r>
      <w:r>
        <w:rPr>
          <w:rFonts w:asciiTheme="majorBidi" w:hAnsiTheme="majorBidi" w:cstheme="majorBidi"/>
        </w:rPr>
        <w:t>87</w:t>
      </w:r>
    </w:p>
  </w:footnote>
  <w:footnote w:id="98">
    <w:p w:rsidR="003618B4" w:rsidRPr="00227A12" w:rsidRDefault="003618B4" w:rsidP="000C7F93">
      <w:pPr>
        <w:pStyle w:val="Notedebasdepage"/>
      </w:pPr>
      <w:r>
        <w:rPr>
          <w:rStyle w:val="Appelnotedebasdep"/>
        </w:rPr>
        <w:footnoteRef/>
      </w:r>
      <w:r>
        <w:t xml:space="preserve"> </w:t>
      </w:r>
      <w:r w:rsidRPr="00227A12">
        <w:rPr>
          <w:rFonts w:asciiTheme="majorBidi" w:hAnsiTheme="majorBidi" w:cstheme="majorBidi"/>
        </w:rPr>
        <w:t>Areski Mellal « </w:t>
      </w:r>
      <w:r w:rsidRPr="00227A12">
        <w:rPr>
          <w:rFonts w:asciiTheme="majorBidi" w:hAnsiTheme="majorBidi" w:cstheme="majorBidi"/>
          <w:i/>
          <w:iCs/>
        </w:rPr>
        <w:t>Maintenant, ils peuvent venir</w:t>
      </w:r>
      <w:r w:rsidRPr="00227A12">
        <w:rPr>
          <w:rFonts w:asciiTheme="majorBidi" w:hAnsiTheme="majorBidi" w:cstheme="majorBidi"/>
        </w:rPr>
        <w:t> » Alger edition Barzakh, 2000</w:t>
      </w:r>
      <w:r>
        <w:rPr>
          <w:rFonts w:asciiTheme="majorBidi" w:hAnsiTheme="majorBidi" w:cstheme="majorBidi"/>
        </w:rPr>
        <w:t>, P97</w:t>
      </w:r>
    </w:p>
  </w:footnote>
  <w:footnote w:id="99">
    <w:p w:rsidR="003618B4" w:rsidRPr="007F58F1" w:rsidRDefault="003618B4" w:rsidP="000C7F93">
      <w:pPr>
        <w:pStyle w:val="Notedebasdepage"/>
        <w:rPr>
          <w:rFonts w:asciiTheme="majorBidi" w:hAnsiTheme="majorBidi" w:cstheme="majorBidi"/>
        </w:rPr>
      </w:pPr>
      <w:r w:rsidRPr="007F58F1">
        <w:rPr>
          <w:rStyle w:val="Appelnotedebasdep"/>
        </w:rPr>
        <w:footnoteRef/>
      </w:r>
      <w:r w:rsidRPr="007F58F1">
        <w:t xml:space="preserve"> </w:t>
      </w:r>
      <w:r w:rsidRPr="007F58F1">
        <w:rPr>
          <w:rFonts w:asciiTheme="majorBidi" w:hAnsiTheme="majorBidi" w:cstheme="majorBidi"/>
        </w:rPr>
        <w:t>Nassira Belloula « </w:t>
      </w:r>
      <w:r w:rsidRPr="007F58F1">
        <w:rPr>
          <w:rFonts w:asciiTheme="majorBidi" w:hAnsiTheme="majorBidi" w:cstheme="majorBidi"/>
          <w:i/>
          <w:iCs/>
        </w:rPr>
        <w:t>rebelle en toute demeure</w:t>
      </w:r>
      <w:r w:rsidRPr="007F58F1">
        <w:rPr>
          <w:rFonts w:asciiTheme="majorBidi" w:hAnsiTheme="majorBidi" w:cstheme="majorBidi"/>
        </w:rPr>
        <w:t> » Batna,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7F58F1">
        <w:rPr>
          <w:rFonts w:asciiTheme="majorBidi" w:hAnsiTheme="majorBidi" w:cstheme="majorBidi"/>
        </w:rPr>
        <w:t xml:space="preserve"> Chihab, 2003 P79</w:t>
      </w:r>
    </w:p>
  </w:footnote>
  <w:footnote w:id="100">
    <w:p w:rsidR="003618B4" w:rsidRPr="009823C6" w:rsidRDefault="003618B4" w:rsidP="000C7F93">
      <w:pPr>
        <w:pStyle w:val="Notedebasdepage"/>
      </w:pPr>
      <w:r>
        <w:rPr>
          <w:rStyle w:val="Appelnotedebasdep"/>
        </w:rPr>
        <w:footnoteRef/>
      </w:r>
      <w:r>
        <w:t xml:space="preserve"> </w:t>
      </w:r>
      <w:r w:rsidRPr="0084408E">
        <w:rPr>
          <w:rFonts w:asciiTheme="majorBidi" w:hAnsiTheme="majorBidi" w:cstheme="majorBidi"/>
        </w:rPr>
        <w:t xml:space="preserve">Mohamed Sari </w:t>
      </w:r>
      <w:r w:rsidRPr="006B3312">
        <w:rPr>
          <w:rFonts w:asciiTheme="majorBidi" w:hAnsiTheme="majorBidi" w:cstheme="majorBidi"/>
          <w:i/>
          <w:iCs/>
        </w:rPr>
        <w:t>« le labyrinthe</w:t>
      </w:r>
      <w:r w:rsidRPr="0084408E">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t de l’arabe par M.Sari P181</w:t>
      </w:r>
    </w:p>
    <w:p w:rsidR="003618B4" w:rsidRPr="003C117B" w:rsidRDefault="003618B4" w:rsidP="000C7F93">
      <w:pPr>
        <w:pStyle w:val="Notedebasdepage"/>
      </w:pPr>
    </w:p>
  </w:footnote>
  <w:footnote w:id="101">
    <w:p w:rsidR="003618B4" w:rsidRPr="00F30D69" w:rsidRDefault="003618B4" w:rsidP="000C7F93">
      <w:pPr>
        <w:pStyle w:val="Notedebasdepage"/>
      </w:pPr>
      <w:r>
        <w:rPr>
          <w:rStyle w:val="Appelnotedebasdep"/>
        </w:rPr>
        <w:footnoteRef/>
      </w:r>
      <w:r>
        <w:t xml:space="preserve"> </w:t>
      </w:r>
      <w:r w:rsidRPr="00227A12">
        <w:rPr>
          <w:rFonts w:asciiTheme="majorBidi" w:hAnsiTheme="majorBidi" w:cstheme="majorBidi"/>
        </w:rPr>
        <w:t>Areski Mellal « </w:t>
      </w:r>
      <w:r w:rsidRPr="00227A12">
        <w:rPr>
          <w:rFonts w:asciiTheme="majorBidi" w:hAnsiTheme="majorBidi" w:cstheme="majorBidi"/>
          <w:i/>
          <w:iCs/>
        </w:rPr>
        <w:t>Maintenant, ils peuvent venir</w:t>
      </w:r>
      <w:r w:rsidRPr="00227A12">
        <w:rPr>
          <w:rFonts w:asciiTheme="majorBidi" w:hAnsiTheme="majorBidi" w:cstheme="majorBidi"/>
        </w:rPr>
        <w:t> » Alger edition Barzakh, 2000</w:t>
      </w:r>
      <w:r>
        <w:rPr>
          <w:rFonts w:asciiTheme="majorBidi" w:hAnsiTheme="majorBidi" w:cstheme="majorBidi"/>
        </w:rPr>
        <w:t xml:space="preserve"> P128</w:t>
      </w:r>
    </w:p>
  </w:footnote>
  <w:footnote w:id="102">
    <w:p w:rsidR="003618B4" w:rsidRPr="00F30D69" w:rsidRDefault="003618B4" w:rsidP="000C7F93">
      <w:pPr>
        <w:pStyle w:val="Notedebasdepage"/>
      </w:pPr>
      <w:r>
        <w:rPr>
          <w:rStyle w:val="Appelnotedebasdep"/>
        </w:rPr>
        <w:footnoteRef/>
      </w:r>
      <w:r>
        <w:t xml:space="preserve"> </w:t>
      </w:r>
      <w:r w:rsidRPr="007F58F1">
        <w:rPr>
          <w:rFonts w:asciiTheme="majorBidi" w:hAnsiTheme="majorBidi" w:cstheme="majorBidi"/>
        </w:rPr>
        <w:t>Nassira Belloula « </w:t>
      </w:r>
      <w:r w:rsidRPr="007F58F1">
        <w:rPr>
          <w:rFonts w:asciiTheme="majorBidi" w:hAnsiTheme="majorBidi" w:cstheme="majorBidi"/>
          <w:i/>
          <w:iCs/>
        </w:rPr>
        <w:t>rebelle en toute demeure</w:t>
      </w:r>
      <w:r w:rsidRPr="007F58F1">
        <w:rPr>
          <w:rFonts w:asciiTheme="majorBidi" w:hAnsiTheme="majorBidi" w:cstheme="majorBidi"/>
        </w:rPr>
        <w:t> » Batna,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7F58F1">
        <w:rPr>
          <w:rFonts w:asciiTheme="majorBidi" w:hAnsiTheme="majorBidi" w:cstheme="majorBidi"/>
        </w:rPr>
        <w:t xml:space="preserve"> Chihab, 2003 P</w:t>
      </w:r>
      <w:r>
        <w:rPr>
          <w:rFonts w:asciiTheme="majorBidi" w:hAnsiTheme="majorBidi" w:cstheme="majorBidi"/>
        </w:rPr>
        <w:t>63</w:t>
      </w:r>
    </w:p>
  </w:footnote>
  <w:footnote w:id="103">
    <w:p w:rsidR="003618B4" w:rsidRPr="00B10CA3" w:rsidRDefault="003618B4" w:rsidP="000C7F93">
      <w:pPr>
        <w:pStyle w:val="Notedebasdepage"/>
        <w:rPr>
          <w:rFonts w:asciiTheme="majorBidi" w:hAnsiTheme="majorBidi" w:cstheme="majorBidi"/>
        </w:rPr>
      </w:pPr>
      <w:r w:rsidRPr="00B10CA3">
        <w:rPr>
          <w:rStyle w:val="Appelnotedebasdep"/>
          <w:rFonts w:asciiTheme="majorBidi" w:hAnsiTheme="majorBidi" w:cstheme="majorBidi"/>
        </w:rPr>
        <w:footnoteRef/>
      </w:r>
      <w:r w:rsidRPr="00B10CA3">
        <w:rPr>
          <w:rFonts w:asciiTheme="majorBidi" w:hAnsiTheme="majorBidi" w:cstheme="majorBidi"/>
        </w:rPr>
        <w:t xml:space="preserve"> </w:t>
      </w:r>
    </w:p>
  </w:footnote>
  <w:footnote w:id="104">
    <w:p w:rsidR="003618B4" w:rsidRPr="00724EDF" w:rsidRDefault="003618B4" w:rsidP="000C7F93">
      <w:pPr>
        <w:pStyle w:val="Notedebasdepage"/>
      </w:pPr>
      <w:r>
        <w:rPr>
          <w:rStyle w:val="Appelnotedebasdep"/>
        </w:rPr>
        <w:footnoteRef/>
      </w:r>
      <w:r>
        <w:t xml:space="preserve"> </w:t>
      </w:r>
      <w:r w:rsidRPr="00227A12">
        <w:rPr>
          <w:rFonts w:asciiTheme="majorBidi" w:hAnsiTheme="majorBidi" w:cstheme="majorBidi"/>
        </w:rPr>
        <w:t>Areski Mellal « </w:t>
      </w:r>
      <w:r w:rsidRPr="00227A12">
        <w:rPr>
          <w:rFonts w:asciiTheme="majorBidi" w:hAnsiTheme="majorBidi" w:cstheme="majorBidi"/>
          <w:i/>
          <w:iCs/>
        </w:rPr>
        <w:t>Maintenant, ils peuvent venir</w:t>
      </w:r>
      <w:r w:rsidRPr="00227A12">
        <w:rPr>
          <w:rFonts w:asciiTheme="majorBidi" w:hAnsiTheme="majorBidi" w:cstheme="majorBidi"/>
        </w:rPr>
        <w:t> » Alger edition Barzakh, 2000</w:t>
      </w:r>
      <w:r>
        <w:rPr>
          <w:rFonts w:asciiTheme="majorBidi" w:hAnsiTheme="majorBidi" w:cstheme="majorBidi"/>
        </w:rPr>
        <w:t xml:space="preserve"> P17</w:t>
      </w:r>
    </w:p>
  </w:footnote>
  <w:footnote w:id="105">
    <w:p w:rsidR="003618B4" w:rsidRPr="00270582" w:rsidRDefault="003618B4" w:rsidP="000C7F93">
      <w:pPr>
        <w:pStyle w:val="Notedebasdepage"/>
        <w:rPr>
          <w:rFonts w:asciiTheme="majorBidi" w:hAnsiTheme="majorBidi" w:cstheme="majorBidi"/>
        </w:rPr>
      </w:pPr>
      <w:r w:rsidRPr="00270582">
        <w:rPr>
          <w:rStyle w:val="Appelnotedebasdep"/>
          <w:rFonts w:asciiTheme="majorBidi" w:hAnsiTheme="majorBidi" w:cstheme="majorBidi"/>
        </w:rPr>
        <w:footnoteRef/>
      </w:r>
      <w:r w:rsidRPr="00270582">
        <w:rPr>
          <w:rFonts w:asciiTheme="majorBidi" w:hAnsiTheme="majorBidi" w:cstheme="majorBidi"/>
        </w:rPr>
        <w:t xml:space="preserve"> </w:t>
      </w:r>
      <w:r w:rsidRPr="00765CAE">
        <w:rPr>
          <w:rFonts w:asciiTheme="majorBidi" w:hAnsiTheme="majorBidi" w:cstheme="majorBidi"/>
        </w:rPr>
        <w:t>Salim Mérimèche « </w:t>
      </w:r>
      <w:r w:rsidRPr="00765CAE">
        <w:rPr>
          <w:rFonts w:asciiTheme="majorBidi" w:hAnsiTheme="majorBidi" w:cstheme="majorBidi"/>
          <w:i/>
          <w:iCs/>
        </w:rPr>
        <w:t>Algérie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i/>
          <w:iCs/>
        </w:rPr>
        <w:fldChar w:fldCharType="end"/>
      </w:r>
      <w:r w:rsidRPr="00765CAE">
        <w:rPr>
          <w:rFonts w:asciiTheme="majorBidi" w:hAnsiTheme="majorBidi" w:cstheme="majorBidi"/>
          <w:i/>
          <w:iCs/>
        </w:rPr>
        <w:t>, l’absurde au quotidien</w:t>
      </w:r>
      <w:r w:rsidRPr="00765CAE">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765CAE">
        <w:rPr>
          <w:rFonts w:asciiTheme="majorBidi" w:hAnsiTheme="majorBidi" w:cstheme="majorBidi"/>
        </w:rPr>
        <w:t xml:space="preserve"> El Ikhtilef, 2001,</w:t>
      </w:r>
      <w:r w:rsidRPr="00270582">
        <w:rPr>
          <w:rFonts w:asciiTheme="majorBidi" w:hAnsiTheme="majorBidi" w:cstheme="majorBidi"/>
        </w:rPr>
        <w:t xml:space="preserve"> P30</w:t>
      </w:r>
    </w:p>
  </w:footnote>
  <w:footnote w:id="106">
    <w:p w:rsidR="003618B4" w:rsidRPr="003B5F05" w:rsidRDefault="003618B4" w:rsidP="000C7F93">
      <w:pPr>
        <w:jc w:val="both"/>
        <w:rPr>
          <w:sz w:val="20"/>
          <w:szCs w:val="20"/>
        </w:rPr>
      </w:pPr>
      <w:r w:rsidRPr="003B5F05">
        <w:rPr>
          <w:rStyle w:val="Appelnotedebasdep"/>
        </w:rPr>
        <w:footnoteRef/>
      </w:r>
      <w:r w:rsidRPr="003B5F05">
        <w:t xml:space="preserve"> </w:t>
      </w:r>
      <w:r>
        <w:rPr>
          <w:sz w:val="20"/>
          <w:szCs w:val="20"/>
        </w:rPr>
        <w:t xml:space="preserve">Journal officiel de la république algérienne. Numéro 25 du 12 avril 1999. </w:t>
      </w:r>
      <w:r w:rsidRPr="003B5F05">
        <w:rPr>
          <w:sz w:val="20"/>
          <w:szCs w:val="20"/>
        </w:rPr>
        <w:t xml:space="preserve">Article </w:t>
      </w:r>
      <w:r>
        <w:rPr>
          <w:sz w:val="20"/>
          <w:szCs w:val="20"/>
        </w:rPr>
        <w:t>n°</w:t>
      </w:r>
      <w:r w:rsidRPr="003B5F05">
        <w:rPr>
          <w:sz w:val="20"/>
          <w:szCs w:val="20"/>
        </w:rPr>
        <w:t>4</w:t>
      </w:r>
      <w:r>
        <w:rPr>
          <w:sz w:val="20"/>
          <w:szCs w:val="20"/>
        </w:rPr>
        <w:t xml:space="preserve"> </w:t>
      </w:r>
      <w:r w:rsidRPr="003B5F05">
        <w:rPr>
          <w:sz w:val="20"/>
          <w:szCs w:val="20"/>
        </w:rPr>
        <w:t>relati</w:t>
      </w:r>
      <w:r>
        <w:rPr>
          <w:sz w:val="20"/>
          <w:szCs w:val="20"/>
        </w:rPr>
        <w:t>f</w:t>
      </w:r>
      <w:r w:rsidRPr="003B5F05">
        <w:rPr>
          <w:sz w:val="20"/>
          <w:szCs w:val="20"/>
        </w:rPr>
        <w:t xml:space="preserve"> au moudjahid et au chahid</w:t>
      </w:r>
    </w:p>
    <w:p w:rsidR="003618B4" w:rsidRDefault="003618B4" w:rsidP="000C7F93">
      <w:pPr>
        <w:pStyle w:val="Notedebasdepage"/>
        <w:jc w:val="both"/>
      </w:pPr>
    </w:p>
  </w:footnote>
  <w:footnote w:id="107">
    <w:p w:rsidR="003618B4" w:rsidRPr="000D6AB8" w:rsidRDefault="003618B4" w:rsidP="000C7F93">
      <w:pPr>
        <w:pStyle w:val="Notedebasdepage"/>
      </w:pPr>
      <w:r>
        <w:rPr>
          <w:rStyle w:val="Appelnotedebasdep"/>
        </w:rPr>
        <w:footnoteRef/>
      </w:r>
      <w:r>
        <w:t xml:space="preserve"> </w:t>
      </w:r>
      <w:r w:rsidRPr="0084408E">
        <w:rPr>
          <w:rFonts w:asciiTheme="majorBidi" w:hAnsiTheme="majorBidi" w:cstheme="majorBidi"/>
        </w:rPr>
        <w:t>Mohamed Sari « le labyrinthe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t de l’arabe par M.Sari P263</w:t>
      </w:r>
    </w:p>
  </w:footnote>
  <w:footnote w:id="108">
    <w:p w:rsidR="003618B4" w:rsidRDefault="003618B4" w:rsidP="000C7F93">
      <w:pPr>
        <w:pStyle w:val="Notedebasdepage"/>
      </w:pPr>
      <w:r>
        <w:rPr>
          <w:rStyle w:val="Appelnotedebasdep"/>
        </w:rPr>
        <w:footnoteRef/>
      </w:r>
      <w:r>
        <w:t xml:space="preserve"> </w:t>
      </w:r>
      <w:r w:rsidRPr="0084408E">
        <w:rPr>
          <w:rFonts w:asciiTheme="majorBidi" w:hAnsiTheme="majorBidi" w:cstheme="majorBidi"/>
        </w:rPr>
        <w:t>Mohamed Sari « </w:t>
      </w:r>
      <w:r w:rsidRPr="00514B0D">
        <w:rPr>
          <w:rFonts w:asciiTheme="majorBidi" w:hAnsiTheme="majorBidi" w:cstheme="majorBidi"/>
          <w:i/>
          <w:iCs/>
        </w:rPr>
        <w:t>le labyrinthe</w:t>
      </w:r>
      <w:r w:rsidRPr="0084408E">
        <w:rPr>
          <w:rFonts w:asciiTheme="majorBidi" w:hAnsiTheme="majorBidi" w:cstheme="majorBidi"/>
        </w:rPr>
        <w:t> » Alger, édition</w:t>
      </w:r>
      <w:r>
        <w:rPr>
          <w:rFonts w:asciiTheme="majorBidi" w:hAnsiTheme="majorBidi" w:cstheme="majorBidi"/>
        </w:rPr>
        <w:fldChar w:fldCharType="begin"/>
      </w:r>
      <w:r>
        <w:instrText xml:space="preserve"> XE "</w:instrText>
      </w:r>
      <w:r w:rsidRPr="002700EB">
        <w:rPr>
          <w:rFonts w:ascii="Courier New" w:hAnsi="Courier New" w:cs="Courier New"/>
          <w:color w:val="000000"/>
          <w:sz w:val="21"/>
          <w:szCs w:val="21"/>
        </w:rPr>
        <w:instrText>édition</w:instrText>
      </w:r>
      <w:r>
        <w:instrText xml:space="preserve">" </w:instrText>
      </w:r>
      <w:r>
        <w:rPr>
          <w:rFonts w:asciiTheme="majorBidi" w:hAnsiTheme="majorBidi" w:cstheme="majorBidi"/>
        </w:rPr>
        <w:fldChar w:fldCharType="end"/>
      </w:r>
      <w:r w:rsidRPr="0084408E">
        <w:rPr>
          <w:rFonts w:asciiTheme="majorBidi" w:hAnsiTheme="majorBidi" w:cstheme="majorBidi"/>
        </w:rPr>
        <w:t xml:space="preserve"> Marsa, février 2001 Roman tradui</w:t>
      </w:r>
      <w:r>
        <w:rPr>
          <w:rFonts w:asciiTheme="majorBidi" w:hAnsiTheme="majorBidi" w:cstheme="majorBidi"/>
        </w:rPr>
        <w:t>t de l’arabe par M.Sari P263</w:t>
      </w:r>
    </w:p>
  </w:footnote>
  <w:footnote w:id="109">
    <w:p w:rsidR="003618B4" w:rsidRPr="00CE73E7" w:rsidRDefault="003618B4" w:rsidP="000C7F93">
      <w:pPr>
        <w:pStyle w:val="Notedebasdepage"/>
        <w:spacing w:line="360" w:lineRule="auto"/>
      </w:pPr>
      <w:r w:rsidRPr="00CE73E7">
        <w:rPr>
          <w:rStyle w:val="Appelnotedebasdep"/>
        </w:rPr>
        <w:footnoteRef/>
      </w:r>
      <w:r w:rsidRPr="00CE73E7">
        <w:t xml:space="preserve"> Reuter Yves « </w:t>
      </w:r>
      <w:r w:rsidRPr="00EE2F3F">
        <w:rPr>
          <w:i/>
          <w:iCs/>
        </w:rPr>
        <w:t>l’importance du personnage</w:t>
      </w:r>
      <w:r>
        <w:rPr>
          <w:i/>
          <w:iCs/>
        </w:rPr>
        <w:fldChar w:fldCharType="begin"/>
      </w:r>
      <w:r>
        <w:instrText xml:space="preserve"> XE "</w:instrText>
      </w:r>
      <w:r w:rsidRPr="001544B6">
        <w:rPr>
          <w:rFonts w:ascii="Calibri" w:hAnsi="Calibri"/>
          <w:color w:val="000000"/>
          <w:sz w:val="22"/>
          <w:szCs w:val="22"/>
        </w:rPr>
        <w:instrText>personnage</w:instrText>
      </w:r>
      <w:r>
        <w:instrText xml:space="preserve">" </w:instrText>
      </w:r>
      <w:r>
        <w:rPr>
          <w:i/>
          <w:iCs/>
        </w:rPr>
        <w:fldChar w:fldCharType="end"/>
      </w:r>
      <w:r w:rsidRPr="00CE73E7">
        <w:t> » in Pratique 60, Paris 1988</w:t>
      </w:r>
      <w:r>
        <w:t>, P52</w:t>
      </w:r>
    </w:p>
  </w:footnote>
  <w:footnote w:id="110">
    <w:p w:rsidR="003618B4" w:rsidRPr="00E50C3D" w:rsidRDefault="003618B4" w:rsidP="000C7F93">
      <w:pPr>
        <w:pStyle w:val="Notedebasdepage"/>
        <w:spacing w:line="360" w:lineRule="auto"/>
      </w:pPr>
      <w:r w:rsidRPr="00CE73E7">
        <w:rPr>
          <w:rStyle w:val="Appelnotedebasdep"/>
        </w:rPr>
        <w:footnoteRef/>
      </w:r>
      <w:r w:rsidRPr="00CE73E7">
        <w:t xml:space="preserve"> Hamon Philipe « </w:t>
      </w:r>
      <w:r w:rsidRPr="00EE2F3F">
        <w:rPr>
          <w:i/>
          <w:iCs/>
        </w:rPr>
        <w:t>pour un statut sémiologique du personnage</w:t>
      </w:r>
      <w:r>
        <w:rPr>
          <w:i/>
          <w:iCs/>
        </w:rPr>
        <w:fldChar w:fldCharType="begin"/>
      </w:r>
      <w:r>
        <w:instrText xml:space="preserve"> XE "</w:instrText>
      </w:r>
      <w:r w:rsidRPr="001544B6">
        <w:rPr>
          <w:rFonts w:ascii="Calibri" w:hAnsi="Calibri"/>
          <w:color w:val="000000"/>
          <w:sz w:val="22"/>
          <w:szCs w:val="22"/>
        </w:rPr>
        <w:instrText>personnage</w:instrText>
      </w:r>
      <w:r>
        <w:instrText xml:space="preserve">" </w:instrText>
      </w:r>
      <w:r>
        <w:rPr>
          <w:i/>
          <w:iCs/>
        </w:rPr>
        <w:fldChar w:fldCharType="end"/>
      </w:r>
      <w:r w:rsidRPr="00CE73E7">
        <w:t xml:space="preserve"> » Littérature 06, Paris 1972. </w:t>
      </w:r>
      <w:r w:rsidRPr="00E50C3D">
        <w:t>P125</w:t>
      </w:r>
    </w:p>
  </w:footnote>
  <w:footnote w:id="111">
    <w:p w:rsidR="003618B4" w:rsidRPr="00E50C3D" w:rsidRDefault="003618B4" w:rsidP="000C7F93">
      <w:pPr>
        <w:pStyle w:val="Notedebasdepage"/>
        <w:spacing w:line="360" w:lineRule="auto"/>
      </w:pPr>
      <w:r w:rsidRPr="00CE73E7">
        <w:rPr>
          <w:rStyle w:val="Appelnotedebasdep"/>
        </w:rPr>
        <w:footnoteRef/>
      </w:r>
      <w:r w:rsidRPr="00E50C3D">
        <w:t xml:space="preserve"> Ibid P126</w:t>
      </w:r>
    </w:p>
  </w:footnote>
  <w:footnote w:id="112">
    <w:p w:rsidR="003618B4" w:rsidRPr="00E50C3D" w:rsidRDefault="003618B4" w:rsidP="000C7F93">
      <w:pPr>
        <w:pStyle w:val="Notedebasdepage"/>
        <w:spacing w:line="360" w:lineRule="auto"/>
      </w:pPr>
      <w:r w:rsidRPr="00CE73E7">
        <w:rPr>
          <w:rStyle w:val="Appelnotedebasdep"/>
        </w:rPr>
        <w:footnoteRef/>
      </w:r>
      <w:r w:rsidRPr="00E50C3D">
        <w:t xml:space="preserve"> Ibid P126</w:t>
      </w:r>
    </w:p>
  </w:footnote>
  <w:footnote w:id="113">
    <w:p w:rsidR="003618B4" w:rsidRPr="00E50C3D" w:rsidRDefault="003618B4" w:rsidP="000C7F93">
      <w:pPr>
        <w:pStyle w:val="Notedebasdepage"/>
        <w:spacing w:line="360" w:lineRule="auto"/>
      </w:pPr>
      <w:r w:rsidRPr="00CE73E7">
        <w:rPr>
          <w:rStyle w:val="Appelnotedebasdep"/>
        </w:rPr>
        <w:footnoteRef/>
      </w:r>
      <w:r w:rsidRPr="00E50C3D">
        <w:t xml:space="preserve"> Ibid P127</w:t>
      </w:r>
    </w:p>
  </w:footnote>
  <w:footnote w:id="114">
    <w:p w:rsidR="003618B4" w:rsidRPr="00E50C3D" w:rsidRDefault="003618B4" w:rsidP="000C7F93">
      <w:pPr>
        <w:pStyle w:val="Notedebasdepage"/>
        <w:spacing w:line="360" w:lineRule="auto"/>
      </w:pPr>
      <w:r w:rsidRPr="00CE73E7">
        <w:rPr>
          <w:rStyle w:val="Appelnotedebasdep"/>
        </w:rPr>
        <w:footnoteRef/>
      </w:r>
      <w:r w:rsidRPr="00E50C3D">
        <w:t xml:space="preserve"> Ibid P127</w:t>
      </w:r>
    </w:p>
  </w:footnote>
  <w:footnote w:id="115">
    <w:p w:rsidR="003618B4" w:rsidRPr="00A16BDD" w:rsidRDefault="003618B4" w:rsidP="000C7F93">
      <w:pPr>
        <w:spacing w:line="360" w:lineRule="auto"/>
        <w:rPr>
          <w:rFonts w:asciiTheme="majorBidi" w:hAnsiTheme="majorBidi" w:cstheme="majorBidi"/>
          <w:sz w:val="20"/>
          <w:szCs w:val="20"/>
        </w:rPr>
      </w:pPr>
      <w:r w:rsidRPr="00D9334F">
        <w:rPr>
          <w:rStyle w:val="Appelnotedebasdep"/>
          <w:rFonts w:asciiTheme="majorBidi" w:hAnsiTheme="majorBidi" w:cstheme="majorBidi"/>
        </w:rPr>
        <w:footnoteRef/>
      </w:r>
      <w:r w:rsidRPr="00D9334F">
        <w:rPr>
          <w:rFonts w:asciiTheme="majorBidi" w:hAnsiTheme="majorBidi" w:cstheme="majorBidi"/>
        </w:rPr>
        <w:t xml:space="preserve"> </w:t>
      </w:r>
      <w:r w:rsidRPr="00F57663">
        <w:rPr>
          <w:rFonts w:asciiTheme="majorBidi" w:hAnsiTheme="majorBidi" w:cstheme="majorBidi"/>
          <w:sz w:val="20"/>
          <w:szCs w:val="20"/>
        </w:rPr>
        <w:t>Georges Lukacs,</w:t>
      </w:r>
      <w:r>
        <w:rPr>
          <w:rFonts w:asciiTheme="majorBidi" w:hAnsiTheme="majorBidi" w:cstheme="majorBidi"/>
          <w:sz w:val="20"/>
          <w:szCs w:val="20"/>
        </w:rPr>
        <w:t> </w:t>
      </w:r>
      <w:r w:rsidRPr="00F57663">
        <w:rPr>
          <w:rFonts w:asciiTheme="majorBidi" w:hAnsiTheme="majorBidi" w:cstheme="majorBidi"/>
          <w:sz w:val="20"/>
          <w:szCs w:val="20"/>
        </w:rPr>
        <w:t xml:space="preserve"> </w:t>
      </w:r>
      <w:r>
        <w:rPr>
          <w:rFonts w:asciiTheme="majorBidi" w:hAnsiTheme="majorBidi" w:cstheme="majorBidi"/>
          <w:sz w:val="20"/>
          <w:szCs w:val="20"/>
        </w:rPr>
        <w:t>« </w:t>
      </w:r>
      <w:r w:rsidRPr="00F57663">
        <w:rPr>
          <w:rFonts w:asciiTheme="majorBidi" w:hAnsiTheme="majorBidi" w:cstheme="majorBidi"/>
          <w:i/>
          <w:iCs/>
          <w:sz w:val="20"/>
          <w:szCs w:val="20"/>
        </w:rPr>
        <w:t>Le Roman historique</w:t>
      </w:r>
      <w:r>
        <w:rPr>
          <w:rFonts w:asciiTheme="majorBidi" w:hAnsiTheme="majorBidi" w:cstheme="majorBidi"/>
          <w:i/>
          <w:iCs/>
          <w:sz w:val="20"/>
          <w:szCs w:val="20"/>
        </w:rPr>
        <w:t> »</w:t>
      </w:r>
      <w:r w:rsidRPr="00F57663">
        <w:rPr>
          <w:rFonts w:asciiTheme="majorBidi" w:hAnsiTheme="majorBidi" w:cstheme="majorBidi"/>
          <w:sz w:val="20"/>
          <w:szCs w:val="20"/>
        </w:rPr>
        <w:t>, traduit par Robert Sailley, Paris, Payot, coll. « Petite Bibliothèque Payot », 2000 (1965).</w:t>
      </w:r>
      <w:r w:rsidRPr="00D9334F">
        <w:rPr>
          <w:rFonts w:asciiTheme="majorBidi" w:hAnsiTheme="majorBidi" w:cstheme="majorBidi"/>
        </w:rPr>
        <w:t xml:space="preserve"> p. 260-283.</w:t>
      </w:r>
    </w:p>
  </w:footnote>
  <w:footnote w:id="116">
    <w:p w:rsidR="003618B4" w:rsidRDefault="003618B4" w:rsidP="000C7F93">
      <w:pPr>
        <w:pStyle w:val="Notedebasdepage"/>
        <w:spacing w:line="360" w:lineRule="auto"/>
      </w:pPr>
      <w:r>
        <w:rPr>
          <w:rStyle w:val="Appelnotedebasdep"/>
        </w:rPr>
        <w:footnoteRef/>
      </w:r>
      <w:r>
        <w:t xml:space="preserve"> </w:t>
      </w:r>
      <w:r w:rsidRPr="0084408E">
        <w:rPr>
          <w:rFonts w:asciiTheme="majorBidi" w:hAnsiTheme="majorBidi" w:cstheme="majorBidi"/>
        </w:rPr>
        <w:t>Mohamed Sari « </w:t>
      </w:r>
      <w:r w:rsidRPr="002374F7">
        <w:rPr>
          <w:rFonts w:asciiTheme="majorBidi" w:hAnsiTheme="majorBidi" w:cstheme="majorBidi"/>
          <w:i/>
          <w:iCs/>
        </w:rPr>
        <w:t>le labyrinthe</w:t>
      </w:r>
      <w:r w:rsidRPr="0084408E">
        <w:rPr>
          <w:rFonts w:asciiTheme="majorBidi" w:hAnsiTheme="majorBidi" w:cstheme="majorBidi"/>
        </w:rPr>
        <w:t> » Alger, édition Marsa, février 2001 Roman tradui</w:t>
      </w:r>
      <w:r>
        <w:rPr>
          <w:rFonts w:asciiTheme="majorBidi" w:hAnsiTheme="majorBidi" w:cstheme="majorBidi"/>
        </w:rPr>
        <w:t>t de l’arabe par M.Sari P17</w:t>
      </w:r>
    </w:p>
  </w:footnote>
  <w:footnote w:id="117">
    <w:p w:rsidR="003618B4" w:rsidRDefault="003618B4" w:rsidP="000C7F93">
      <w:pPr>
        <w:pStyle w:val="Notedebasdepage"/>
        <w:spacing w:line="360" w:lineRule="auto"/>
      </w:pPr>
      <w:r>
        <w:rPr>
          <w:rStyle w:val="Appelnotedebasdep"/>
        </w:rPr>
        <w:footnoteRef/>
      </w:r>
      <w:r>
        <w:t xml:space="preserve"> </w:t>
      </w:r>
      <w:r w:rsidRPr="0084408E">
        <w:rPr>
          <w:rFonts w:asciiTheme="majorBidi" w:hAnsiTheme="majorBidi" w:cstheme="majorBidi"/>
        </w:rPr>
        <w:t>Mohamed Sari « </w:t>
      </w:r>
      <w:r w:rsidRPr="002374F7">
        <w:rPr>
          <w:rFonts w:asciiTheme="majorBidi" w:hAnsiTheme="majorBidi" w:cstheme="majorBidi"/>
          <w:i/>
          <w:iCs/>
        </w:rPr>
        <w:t>le labyrinthe</w:t>
      </w:r>
      <w:r w:rsidRPr="0084408E">
        <w:rPr>
          <w:rFonts w:asciiTheme="majorBidi" w:hAnsiTheme="majorBidi" w:cstheme="majorBidi"/>
        </w:rPr>
        <w:t> » Alger, édition Marsa, février 2001 Roman tradui</w:t>
      </w:r>
      <w:r>
        <w:rPr>
          <w:rFonts w:asciiTheme="majorBidi" w:hAnsiTheme="majorBidi" w:cstheme="majorBidi"/>
        </w:rPr>
        <w:t>t de l’arabe par M.Sari P18</w:t>
      </w:r>
    </w:p>
  </w:footnote>
  <w:footnote w:id="118">
    <w:p w:rsidR="003618B4" w:rsidRPr="00ED2552" w:rsidRDefault="003618B4" w:rsidP="000C7F93">
      <w:pPr>
        <w:pStyle w:val="Notedebasdepage"/>
        <w:spacing w:line="360" w:lineRule="auto"/>
        <w:rPr>
          <w:rFonts w:asciiTheme="majorBidi" w:hAnsiTheme="majorBidi" w:cstheme="majorBidi"/>
        </w:rPr>
      </w:pPr>
      <w:r w:rsidRPr="00ED2552">
        <w:rPr>
          <w:rStyle w:val="Appelnotedebasdep"/>
          <w:rFonts w:asciiTheme="majorBidi" w:hAnsiTheme="majorBidi" w:cstheme="majorBidi"/>
        </w:rPr>
        <w:footnoteRef/>
      </w:r>
      <w:r w:rsidRPr="00ED2552">
        <w:rPr>
          <w:rFonts w:asciiTheme="majorBidi" w:hAnsiTheme="majorBidi" w:cstheme="majorBidi"/>
        </w:rPr>
        <w:t xml:space="preserve"> Ibid P19</w:t>
      </w:r>
    </w:p>
  </w:footnote>
  <w:footnote w:id="119">
    <w:p w:rsidR="003618B4" w:rsidRDefault="003618B4" w:rsidP="000C7F93">
      <w:pPr>
        <w:pStyle w:val="Notedebasdepage"/>
        <w:spacing w:line="360" w:lineRule="auto"/>
      </w:pPr>
      <w:r>
        <w:rPr>
          <w:rStyle w:val="Appelnotedebasdep"/>
        </w:rPr>
        <w:footnoteRef/>
      </w:r>
      <w:r>
        <w:t xml:space="preserve"> </w:t>
      </w:r>
      <w:r w:rsidRPr="00481A44">
        <w:rPr>
          <w:rFonts w:asciiTheme="majorBidi" w:hAnsiTheme="majorBidi" w:cstheme="majorBidi"/>
        </w:rPr>
        <w:t>Salima Ghezali « </w:t>
      </w:r>
      <w:r w:rsidRPr="00481A44">
        <w:rPr>
          <w:rFonts w:asciiTheme="majorBidi" w:hAnsiTheme="majorBidi" w:cstheme="majorBidi"/>
          <w:i/>
          <w:iCs/>
        </w:rPr>
        <w:t>les amants de Shahrazade</w:t>
      </w:r>
      <w:r w:rsidRPr="00481A44">
        <w:rPr>
          <w:rFonts w:asciiTheme="majorBidi" w:hAnsiTheme="majorBidi" w:cstheme="majorBidi"/>
        </w:rPr>
        <w:t> » Alger, édition Marsa, 2001</w:t>
      </w:r>
      <w:r>
        <w:rPr>
          <w:rFonts w:asciiTheme="majorBidi" w:hAnsiTheme="majorBidi" w:cstheme="majorBidi"/>
        </w:rPr>
        <w:t>,P64</w:t>
      </w:r>
    </w:p>
  </w:footnote>
  <w:footnote w:id="120">
    <w:p w:rsidR="003618B4" w:rsidRDefault="003618B4" w:rsidP="000C7F93">
      <w:pPr>
        <w:pStyle w:val="Notedebasdepage"/>
        <w:spacing w:line="360" w:lineRule="auto"/>
      </w:pPr>
      <w:r>
        <w:rPr>
          <w:rStyle w:val="Appelnotedebasdep"/>
        </w:rPr>
        <w:footnoteRef/>
      </w:r>
      <w:r>
        <w:t xml:space="preserve"> </w:t>
      </w:r>
      <w:r w:rsidRPr="00481A44">
        <w:rPr>
          <w:rFonts w:asciiTheme="majorBidi" w:hAnsiTheme="majorBidi" w:cstheme="majorBidi"/>
        </w:rPr>
        <w:t>Salima Ghezali « </w:t>
      </w:r>
      <w:r w:rsidRPr="00481A44">
        <w:rPr>
          <w:rFonts w:asciiTheme="majorBidi" w:hAnsiTheme="majorBidi" w:cstheme="majorBidi"/>
          <w:i/>
          <w:iCs/>
        </w:rPr>
        <w:t>les amants de Shahrazade</w:t>
      </w:r>
      <w:r w:rsidRPr="00481A44">
        <w:rPr>
          <w:rFonts w:asciiTheme="majorBidi" w:hAnsiTheme="majorBidi" w:cstheme="majorBidi"/>
        </w:rPr>
        <w:t> » Alger, édition Marsa, 2001</w:t>
      </w:r>
      <w:r>
        <w:rPr>
          <w:rFonts w:asciiTheme="majorBidi" w:hAnsiTheme="majorBidi" w:cstheme="majorBidi"/>
        </w:rPr>
        <w:t>,P64</w:t>
      </w:r>
    </w:p>
  </w:footnote>
  <w:footnote w:id="121">
    <w:p w:rsidR="003618B4" w:rsidRPr="0032492C" w:rsidRDefault="003618B4" w:rsidP="000C7F93">
      <w:pPr>
        <w:autoSpaceDE w:val="0"/>
        <w:autoSpaceDN w:val="0"/>
        <w:adjustRightInd w:val="0"/>
        <w:spacing w:line="360" w:lineRule="auto"/>
        <w:jc w:val="both"/>
        <w:rPr>
          <w:rFonts w:asciiTheme="majorBidi" w:hAnsiTheme="majorBidi" w:cstheme="majorBidi"/>
          <w:sz w:val="20"/>
          <w:szCs w:val="20"/>
        </w:rPr>
      </w:pPr>
      <w:r>
        <w:rPr>
          <w:rStyle w:val="Appelnotedebasdep"/>
        </w:rPr>
        <w:footnoteRef/>
      </w:r>
      <w:r>
        <w:t xml:space="preserve"> </w:t>
      </w:r>
      <w:r w:rsidRPr="0032492C">
        <w:rPr>
          <w:rFonts w:asciiTheme="majorBidi" w:hAnsiTheme="majorBidi" w:cstheme="majorBidi"/>
          <w:sz w:val="20"/>
          <w:szCs w:val="20"/>
        </w:rPr>
        <w:t xml:space="preserve">Fontenelle, « </w:t>
      </w:r>
      <w:r w:rsidRPr="0032492C">
        <w:rPr>
          <w:rFonts w:asciiTheme="majorBidi" w:hAnsiTheme="majorBidi" w:cstheme="majorBidi"/>
          <w:i/>
          <w:iCs/>
          <w:sz w:val="20"/>
          <w:szCs w:val="20"/>
        </w:rPr>
        <w:t>Sur l’histoire</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histoire</w:instrText>
      </w:r>
      <w:r>
        <w:instrText xml:space="preserve">" </w:instrText>
      </w:r>
      <w:r>
        <w:rPr>
          <w:rFonts w:asciiTheme="majorBidi" w:hAnsiTheme="majorBidi" w:cstheme="majorBidi"/>
          <w:i/>
          <w:iCs/>
          <w:sz w:val="20"/>
          <w:szCs w:val="20"/>
        </w:rPr>
        <w:fldChar w:fldCharType="end"/>
      </w:r>
      <w:r w:rsidRPr="0032492C">
        <w:rPr>
          <w:rFonts w:asciiTheme="majorBidi" w:hAnsiTheme="majorBidi" w:cstheme="majorBidi"/>
          <w:sz w:val="20"/>
          <w:szCs w:val="20"/>
        </w:rPr>
        <w:t xml:space="preserve"> » ed.Fayard, </w:t>
      </w:r>
      <w:r w:rsidRPr="0032492C">
        <w:rPr>
          <w:rFonts w:asciiTheme="majorBidi" w:hAnsiTheme="majorBidi" w:cstheme="majorBidi"/>
          <w:i/>
          <w:iCs/>
          <w:sz w:val="20"/>
          <w:szCs w:val="20"/>
        </w:rPr>
        <w:t>Œuvres complètes</w:t>
      </w:r>
      <w:r w:rsidRPr="0032492C">
        <w:rPr>
          <w:rFonts w:asciiTheme="majorBidi" w:hAnsiTheme="majorBidi" w:cstheme="majorBidi"/>
          <w:sz w:val="20"/>
          <w:szCs w:val="20"/>
        </w:rPr>
        <w:t>, Paris, 1989, p. 180.</w:t>
      </w:r>
    </w:p>
  </w:footnote>
  <w:footnote w:id="122">
    <w:p w:rsidR="003618B4" w:rsidRPr="00D66614" w:rsidRDefault="003618B4" w:rsidP="000C7F93">
      <w:pPr>
        <w:autoSpaceDE w:val="0"/>
        <w:autoSpaceDN w:val="0"/>
        <w:adjustRightInd w:val="0"/>
        <w:spacing w:line="360" w:lineRule="auto"/>
        <w:jc w:val="both"/>
        <w:rPr>
          <w:rFonts w:asciiTheme="majorBidi" w:hAnsiTheme="majorBidi" w:cstheme="majorBidi"/>
          <w:sz w:val="20"/>
          <w:szCs w:val="20"/>
        </w:rPr>
      </w:pPr>
      <w:r>
        <w:rPr>
          <w:rStyle w:val="Appelnotedebasdep"/>
        </w:rPr>
        <w:footnoteRef/>
      </w:r>
      <w:r>
        <w:t xml:space="preserve"> </w:t>
      </w:r>
      <w:r w:rsidRPr="00D66614">
        <w:rPr>
          <w:rFonts w:asciiTheme="majorBidi" w:hAnsiTheme="majorBidi" w:cstheme="majorBidi"/>
          <w:sz w:val="20"/>
          <w:szCs w:val="20"/>
        </w:rPr>
        <w:t xml:space="preserve">Daniel Madelenat, « </w:t>
      </w:r>
      <w:r w:rsidRPr="00D66614">
        <w:rPr>
          <w:rFonts w:asciiTheme="majorBidi" w:hAnsiTheme="majorBidi" w:cstheme="majorBidi"/>
          <w:i/>
          <w:iCs/>
          <w:sz w:val="20"/>
          <w:szCs w:val="20"/>
        </w:rPr>
        <w:t>Roman historique</w:t>
      </w:r>
      <w:r w:rsidRPr="00D66614">
        <w:rPr>
          <w:rFonts w:asciiTheme="majorBidi" w:hAnsiTheme="majorBidi" w:cstheme="majorBidi"/>
          <w:sz w:val="20"/>
          <w:szCs w:val="20"/>
        </w:rPr>
        <w:t xml:space="preserve"> », Dictionnaire des littératures de langue française, ed.Bordas, Paris, 1994, p. 2136.</w:t>
      </w:r>
    </w:p>
  </w:footnote>
  <w:footnote w:id="123">
    <w:p w:rsidR="003618B4" w:rsidRPr="00692DC5" w:rsidRDefault="003618B4" w:rsidP="000C7F93">
      <w:pPr>
        <w:autoSpaceDE w:val="0"/>
        <w:autoSpaceDN w:val="0"/>
        <w:adjustRightInd w:val="0"/>
        <w:spacing w:before="100" w:beforeAutospacing="1" w:after="100" w:afterAutospacing="1" w:line="360" w:lineRule="auto"/>
        <w:jc w:val="both"/>
        <w:rPr>
          <w:rFonts w:asciiTheme="majorBidi" w:hAnsiTheme="majorBidi" w:cstheme="majorBidi"/>
          <w:sz w:val="20"/>
          <w:szCs w:val="20"/>
        </w:rPr>
      </w:pPr>
      <w:r>
        <w:rPr>
          <w:rStyle w:val="Appelnotedebasdep"/>
        </w:rPr>
        <w:footnoteRef/>
      </w:r>
      <w:r>
        <w:t xml:space="preserve"> </w:t>
      </w:r>
      <w:r w:rsidRPr="00AB0F47">
        <w:rPr>
          <w:rFonts w:asciiTheme="majorBidi" w:hAnsiTheme="majorBidi" w:cstheme="majorBidi"/>
          <w:sz w:val="20"/>
          <w:szCs w:val="20"/>
        </w:rPr>
        <w:t xml:space="preserve">Günter Grass, « </w:t>
      </w:r>
      <w:r w:rsidRPr="00AB0F47">
        <w:rPr>
          <w:rFonts w:asciiTheme="majorBidi" w:hAnsiTheme="majorBidi" w:cstheme="majorBidi"/>
          <w:i/>
          <w:iCs/>
          <w:sz w:val="20"/>
          <w:szCs w:val="20"/>
        </w:rPr>
        <w:t>Littérature et mythe</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mythe</w:instrText>
      </w:r>
      <w:r>
        <w:instrText xml:space="preserve">" </w:instrText>
      </w:r>
      <w:r>
        <w:rPr>
          <w:rFonts w:asciiTheme="majorBidi" w:hAnsiTheme="majorBidi" w:cstheme="majorBidi"/>
          <w:i/>
          <w:iCs/>
          <w:sz w:val="20"/>
          <w:szCs w:val="20"/>
        </w:rPr>
        <w:fldChar w:fldCharType="end"/>
      </w:r>
      <w:r w:rsidRPr="00AB0F47">
        <w:rPr>
          <w:rFonts w:asciiTheme="majorBidi" w:hAnsiTheme="majorBidi" w:cstheme="majorBidi"/>
          <w:sz w:val="20"/>
          <w:szCs w:val="20"/>
        </w:rPr>
        <w:t xml:space="preserve"> », discours tenu lors de la Rencontre des Ecrivains à Lahti(Finlande) en 1981, traduit par Olivier Mannoni dans le dossier consacré à l’auteur</w:t>
      </w:r>
      <w:r>
        <w:rPr>
          <w:rFonts w:asciiTheme="majorBidi" w:hAnsiTheme="majorBidi" w:cstheme="majorBidi"/>
          <w:sz w:val="20"/>
          <w:szCs w:val="20"/>
        </w:rPr>
        <w:fldChar w:fldCharType="begin"/>
      </w:r>
      <w:r>
        <w:instrText xml:space="preserve"> XE "</w:instrText>
      </w:r>
      <w:r w:rsidRPr="001544B6">
        <w:rPr>
          <w:rFonts w:ascii="Calibri" w:hAnsi="Calibri"/>
          <w:color w:val="000000"/>
          <w:sz w:val="22"/>
          <w:szCs w:val="22"/>
        </w:rPr>
        <w:instrText>auteur</w:instrText>
      </w:r>
      <w:r>
        <w:instrText xml:space="preserve">" </w:instrText>
      </w:r>
      <w:r>
        <w:rPr>
          <w:rFonts w:asciiTheme="majorBidi" w:hAnsiTheme="majorBidi" w:cstheme="majorBidi"/>
          <w:sz w:val="20"/>
          <w:szCs w:val="20"/>
        </w:rPr>
        <w:fldChar w:fldCharType="end"/>
      </w:r>
      <w:r w:rsidRPr="00AB0F47">
        <w:rPr>
          <w:rFonts w:asciiTheme="majorBidi" w:hAnsiTheme="majorBidi" w:cstheme="majorBidi"/>
          <w:sz w:val="20"/>
          <w:szCs w:val="20"/>
        </w:rPr>
        <w:t xml:space="preserve"> par </w:t>
      </w:r>
      <w:r w:rsidRPr="00AB0F47">
        <w:rPr>
          <w:rFonts w:asciiTheme="majorBidi" w:hAnsiTheme="majorBidi" w:cstheme="majorBidi"/>
          <w:i/>
          <w:iCs/>
          <w:sz w:val="20"/>
          <w:szCs w:val="20"/>
        </w:rPr>
        <w:t>Le Magazine Littéraire</w:t>
      </w:r>
      <w:r w:rsidRPr="00AB0F47">
        <w:rPr>
          <w:rFonts w:asciiTheme="majorBidi" w:hAnsiTheme="majorBidi" w:cstheme="majorBidi"/>
          <w:sz w:val="20"/>
          <w:szCs w:val="20"/>
        </w:rPr>
        <w:t xml:space="preserve">, n° 381, octobre 1999, </w:t>
      </w:r>
      <w:r>
        <w:rPr>
          <w:rFonts w:asciiTheme="majorBidi" w:hAnsiTheme="majorBidi" w:cstheme="majorBidi"/>
          <w:sz w:val="20"/>
          <w:szCs w:val="20"/>
        </w:rPr>
        <w:t>P</w:t>
      </w:r>
      <w:r w:rsidRPr="00AB0F47">
        <w:rPr>
          <w:rFonts w:asciiTheme="majorBidi" w:hAnsiTheme="majorBidi" w:cstheme="majorBidi"/>
          <w:sz w:val="20"/>
          <w:szCs w:val="20"/>
        </w:rPr>
        <w:t>. 60-61..</w:t>
      </w:r>
    </w:p>
  </w:footnote>
  <w:footnote w:id="124">
    <w:p w:rsidR="003618B4" w:rsidRDefault="003618B4" w:rsidP="000C7F93">
      <w:pPr>
        <w:pStyle w:val="Notedebasdepage"/>
        <w:spacing w:line="360" w:lineRule="auto"/>
      </w:pPr>
      <w:r>
        <w:rPr>
          <w:rStyle w:val="Appelnotedebasdep"/>
        </w:rPr>
        <w:footnoteRef/>
      </w:r>
      <w:r>
        <w:t xml:space="preserve"> </w:t>
      </w:r>
      <w:r w:rsidRPr="00481A44">
        <w:rPr>
          <w:rFonts w:asciiTheme="majorBidi" w:hAnsiTheme="majorBidi" w:cstheme="majorBidi"/>
        </w:rPr>
        <w:t>Salima Ghezali « </w:t>
      </w:r>
      <w:r w:rsidRPr="00481A44">
        <w:rPr>
          <w:rFonts w:asciiTheme="majorBidi" w:hAnsiTheme="majorBidi" w:cstheme="majorBidi"/>
          <w:i/>
          <w:iCs/>
        </w:rPr>
        <w:t>les amants de Shahrazade</w:t>
      </w:r>
      <w:r w:rsidRPr="00481A44">
        <w:rPr>
          <w:rFonts w:asciiTheme="majorBidi" w:hAnsiTheme="majorBidi" w:cstheme="majorBidi"/>
        </w:rPr>
        <w:t> » Alger, édition Marsa, 2001</w:t>
      </w:r>
      <w:r>
        <w:rPr>
          <w:rFonts w:asciiTheme="majorBidi" w:hAnsiTheme="majorBidi" w:cstheme="majorBidi"/>
        </w:rPr>
        <w:t>,P15</w:t>
      </w:r>
    </w:p>
  </w:footnote>
  <w:footnote w:id="125">
    <w:p w:rsidR="003618B4" w:rsidRPr="008408FA" w:rsidRDefault="003618B4" w:rsidP="000C7F93">
      <w:pPr>
        <w:pStyle w:val="Notedebasdepage"/>
        <w:spacing w:line="360" w:lineRule="auto"/>
        <w:rPr>
          <w:sz w:val="26"/>
          <w:szCs w:val="26"/>
        </w:rPr>
      </w:pPr>
      <w:r>
        <w:rPr>
          <w:rStyle w:val="Appelnotedebasdep"/>
        </w:rPr>
        <w:footnoteRef/>
      </w:r>
      <w:r>
        <w:t xml:space="preserve"> </w:t>
      </w:r>
      <w:r w:rsidRPr="00C1223B">
        <w:t>Salim M</w:t>
      </w:r>
      <w:r>
        <w:t>erimeche « Algérie</w:t>
      </w:r>
      <w:r>
        <w:fldChar w:fldCharType="begin"/>
      </w:r>
      <w:r>
        <w:instrText xml:space="preserve"> XE "</w:instrText>
      </w:r>
      <w:r w:rsidRPr="001544B6">
        <w:rPr>
          <w:rFonts w:ascii="Calibri" w:hAnsi="Calibri"/>
          <w:color w:val="000000"/>
          <w:sz w:val="22"/>
          <w:szCs w:val="22"/>
        </w:rPr>
        <w:instrText>Algérie</w:instrText>
      </w:r>
      <w:r>
        <w:instrText xml:space="preserve">" </w:instrText>
      </w:r>
      <w:r>
        <w:fldChar w:fldCharType="end"/>
      </w:r>
      <w:r>
        <w:t>, l’absurde au quotidien » ed El-Ikhtilef, 2001, P 28</w:t>
      </w:r>
    </w:p>
  </w:footnote>
  <w:footnote w:id="126">
    <w:p w:rsidR="003618B4" w:rsidRPr="00174491" w:rsidRDefault="003618B4" w:rsidP="000C7F93">
      <w:pPr>
        <w:pStyle w:val="Notedebasdepage"/>
        <w:spacing w:line="360" w:lineRule="auto"/>
        <w:rPr>
          <w:rFonts w:asciiTheme="majorBidi" w:hAnsiTheme="majorBidi" w:cstheme="majorBidi"/>
        </w:rPr>
      </w:pPr>
      <w:r w:rsidRPr="00174491">
        <w:rPr>
          <w:rStyle w:val="Appelnotedebasdep"/>
          <w:rFonts w:asciiTheme="majorBidi" w:hAnsiTheme="majorBidi" w:cstheme="majorBidi"/>
        </w:rPr>
        <w:footnoteRef/>
      </w:r>
      <w:r w:rsidRPr="00174491">
        <w:rPr>
          <w:rFonts w:asciiTheme="majorBidi" w:hAnsiTheme="majorBidi" w:cstheme="majorBidi"/>
        </w:rPr>
        <w:t xml:space="preserve"> Jean Delumeau, </w:t>
      </w:r>
      <w:r>
        <w:rPr>
          <w:rFonts w:asciiTheme="majorBidi" w:hAnsiTheme="majorBidi" w:cstheme="majorBidi"/>
        </w:rPr>
        <w:t>« </w:t>
      </w:r>
      <w:r w:rsidRPr="00174491">
        <w:rPr>
          <w:rFonts w:asciiTheme="majorBidi" w:hAnsiTheme="majorBidi" w:cstheme="majorBidi"/>
          <w:i/>
          <w:iCs/>
        </w:rPr>
        <w:t>la peur</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peur</w:instrText>
      </w:r>
      <w:r>
        <w:instrText xml:space="preserve">" </w:instrText>
      </w:r>
      <w:r>
        <w:rPr>
          <w:rFonts w:asciiTheme="majorBidi" w:hAnsiTheme="majorBidi" w:cstheme="majorBidi"/>
          <w:i/>
          <w:iCs/>
        </w:rPr>
        <w:fldChar w:fldCharType="end"/>
      </w:r>
      <w:r w:rsidRPr="00174491">
        <w:rPr>
          <w:rFonts w:asciiTheme="majorBidi" w:hAnsiTheme="majorBidi" w:cstheme="majorBidi"/>
          <w:i/>
          <w:iCs/>
        </w:rPr>
        <w:t xml:space="preserve"> en Occident</w:t>
      </w:r>
      <w:r>
        <w:rPr>
          <w:rFonts w:asciiTheme="majorBidi" w:hAnsiTheme="majorBidi" w:cstheme="majorBidi"/>
        </w:rPr>
        <w:t> »</w:t>
      </w:r>
      <w:r w:rsidRPr="00174491">
        <w:rPr>
          <w:rFonts w:asciiTheme="majorBidi" w:hAnsiTheme="majorBidi" w:cstheme="majorBidi"/>
        </w:rPr>
        <w:t xml:space="preserve">, </w:t>
      </w:r>
      <w:r>
        <w:rPr>
          <w:rFonts w:asciiTheme="majorBidi" w:hAnsiTheme="majorBidi" w:cstheme="majorBidi"/>
        </w:rPr>
        <w:t>ed.</w:t>
      </w:r>
      <w:r w:rsidRPr="00174491">
        <w:rPr>
          <w:rFonts w:asciiTheme="majorBidi" w:hAnsiTheme="majorBidi" w:cstheme="majorBidi"/>
        </w:rPr>
        <w:t>Fayard, collection Pluriel,</w:t>
      </w:r>
      <w:r>
        <w:rPr>
          <w:rFonts w:asciiTheme="majorBidi" w:hAnsiTheme="majorBidi" w:cstheme="majorBidi"/>
        </w:rPr>
        <w:t>Paris,</w:t>
      </w:r>
      <w:r w:rsidRPr="00174491">
        <w:rPr>
          <w:rFonts w:asciiTheme="majorBidi" w:hAnsiTheme="majorBidi" w:cstheme="majorBidi"/>
        </w:rPr>
        <w:t xml:space="preserve"> 1978</w:t>
      </w:r>
    </w:p>
  </w:footnote>
  <w:footnote w:id="127">
    <w:p w:rsidR="003618B4" w:rsidRDefault="003618B4" w:rsidP="000C7F93">
      <w:pPr>
        <w:pStyle w:val="Notedebasdepage"/>
        <w:spacing w:line="360" w:lineRule="auto"/>
      </w:pPr>
      <w:r>
        <w:rPr>
          <w:rStyle w:val="Appelnotedebasdep"/>
        </w:rPr>
        <w:footnoteRef/>
      </w:r>
      <w:r>
        <w:t xml:space="preserve"> </w:t>
      </w:r>
      <w:r>
        <w:rPr>
          <w:rFonts w:asciiTheme="majorBidi" w:hAnsiTheme="majorBidi" w:cstheme="majorBidi"/>
        </w:rPr>
        <w:t>Ibid. P142</w:t>
      </w:r>
    </w:p>
  </w:footnote>
  <w:footnote w:id="128">
    <w:p w:rsidR="003618B4" w:rsidRPr="00925D4B" w:rsidRDefault="003618B4" w:rsidP="000C7F93">
      <w:pPr>
        <w:autoSpaceDE w:val="0"/>
        <w:autoSpaceDN w:val="0"/>
        <w:adjustRightInd w:val="0"/>
        <w:spacing w:line="360" w:lineRule="auto"/>
        <w:rPr>
          <w:rFonts w:asciiTheme="majorBidi" w:hAnsiTheme="majorBidi" w:cstheme="majorBidi"/>
          <w:sz w:val="20"/>
          <w:szCs w:val="20"/>
        </w:rPr>
      </w:pPr>
      <w:r>
        <w:rPr>
          <w:rStyle w:val="Appelnotedebasdep"/>
        </w:rPr>
        <w:footnoteRef/>
      </w:r>
      <w:r>
        <w:t xml:space="preserve"> </w:t>
      </w:r>
      <w:r w:rsidRPr="00925D4B">
        <w:rPr>
          <w:rFonts w:asciiTheme="majorBidi" w:hAnsiTheme="majorBidi" w:cstheme="majorBidi"/>
          <w:sz w:val="20"/>
          <w:szCs w:val="20"/>
        </w:rPr>
        <w:t>Jean Decottignies « </w:t>
      </w:r>
      <w:r w:rsidRPr="00925D4B">
        <w:rPr>
          <w:rFonts w:asciiTheme="majorBidi" w:hAnsiTheme="majorBidi" w:cstheme="majorBidi"/>
          <w:i/>
          <w:iCs/>
          <w:sz w:val="20"/>
          <w:szCs w:val="20"/>
        </w:rPr>
        <w:t xml:space="preserve"> Essai sur la poétique du cauchemar en France à l'époque romantique</w:t>
      </w:r>
      <w:r w:rsidRPr="00925D4B">
        <w:rPr>
          <w:rFonts w:asciiTheme="majorBidi" w:hAnsiTheme="majorBidi" w:cstheme="majorBidi"/>
          <w:sz w:val="20"/>
          <w:szCs w:val="20"/>
        </w:rPr>
        <w:t xml:space="preserve">. » </w:t>
      </w:r>
      <w:r w:rsidRPr="00925D4B">
        <w:rPr>
          <w:rFonts w:asciiTheme="majorBidi" w:hAnsiTheme="majorBidi" w:cstheme="majorBidi"/>
          <w:color w:val="000000"/>
          <w:sz w:val="20"/>
          <w:szCs w:val="20"/>
        </w:rPr>
        <w:t>Service de reproduction des thèses de l'université Lille III, 1973</w:t>
      </w:r>
      <w:r w:rsidRPr="00925D4B">
        <w:rPr>
          <w:rFonts w:asciiTheme="majorBidi" w:hAnsiTheme="majorBidi" w:cstheme="majorBidi"/>
          <w:sz w:val="20"/>
          <w:szCs w:val="20"/>
        </w:rPr>
        <w:t xml:space="preserve"> </w:t>
      </w:r>
    </w:p>
    <w:p w:rsidR="003618B4" w:rsidRDefault="003618B4" w:rsidP="000C7F93">
      <w:pPr>
        <w:pStyle w:val="Notedebasdepage"/>
        <w:spacing w:line="360" w:lineRule="auto"/>
      </w:pPr>
    </w:p>
  </w:footnote>
  <w:footnote w:id="129">
    <w:p w:rsidR="003618B4" w:rsidRDefault="003618B4" w:rsidP="000C7F93">
      <w:pPr>
        <w:pStyle w:val="Notedebasdepage"/>
        <w:spacing w:line="360" w:lineRule="auto"/>
      </w:pPr>
      <w:r>
        <w:rPr>
          <w:rStyle w:val="Appelnotedebasdep"/>
        </w:rPr>
        <w:footnoteRef/>
      </w:r>
      <w:r>
        <w:t xml:space="preserve"> </w:t>
      </w:r>
      <w:r w:rsidRPr="003B704A">
        <w:rPr>
          <w:rFonts w:asciiTheme="majorBidi" w:hAnsiTheme="majorBidi" w:cstheme="majorBidi"/>
        </w:rPr>
        <w:t>Georges Simenon</w:t>
      </w:r>
      <w:r w:rsidRPr="003B704A">
        <w:rPr>
          <w:rFonts w:asciiTheme="majorBidi" w:hAnsiTheme="majorBidi" w:cstheme="majorBidi"/>
          <w:kern w:val="36"/>
        </w:rPr>
        <w:t xml:space="preserve"> </w:t>
      </w:r>
      <w:r>
        <w:rPr>
          <w:rFonts w:asciiTheme="majorBidi" w:hAnsiTheme="majorBidi" w:cstheme="majorBidi"/>
          <w:kern w:val="36"/>
        </w:rPr>
        <w:t>« </w:t>
      </w:r>
      <w:r w:rsidRPr="003B704A">
        <w:rPr>
          <w:rFonts w:asciiTheme="majorBidi" w:hAnsiTheme="majorBidi" w:cstheme="majorBidi"/>
          <w:i/>
          <w:iCs/>
          <w:kern w:val="36"/>
        </w:rPr>
        <w:t>Le Chien jaune</w:t>
      </w:r>
      <w:r>
        <w:rPr>
          <w:rFonts w:asciiTheme="majorBidi" w:hAnsiTheme="majorBidi" w:cstheme="majorBidi"/>
          <w:i/>
          <w:iCs/>
          <w:kern w:val="36"/>
        </w:rPr>
        <w:t> »,</w:t>
      </w:r>
      <w:r w:rsidRPr="003B704A">
        <w:rPr>
          <w:rFonts w:asciiTheme="majorBidi" w:hAnsiTheme="majorBidi" w:cstheme="majorBidi"/>
        </w:rPr>
        <w:t xml:space="preserve"> </w:t>
      </w:r>
      <w:r>
        <w:rPr>
          <w:rFonts w:asciiTheme="majorBidi" w:hAnsiTheme="majorBidi" w:cstheme="majorBidi"/>
        </w:rPr>
        <w:t>e</w:t>
      </w:r>
      <w:r w:rsidRPr="003B704A">
        <w:rPr>
          <w:rFonts w:asciiTheme="majorBidi" w:hAnsiTheme="majorBidi" w:cstheme="majorBidi"/>
        </w:rPr>
        <w:t>d</w:t>
      </w:r>
      <w:r>
        <w:rPr>
          <w:rFonts w:asciiTheme="majorBidi" w:hAnsiTheme="majorBidi" w:cstheme="majorBidi"/>
        </w:rPr>
        <w:t>.</w:t>
      </w:r>
      <w:r w:rsidRPr="003B704A">
        <w:rPr>
          <w:rFonts w:asciiTheme="majorBidi" w:hAnsiTheme="majorBidi" w:cstheme="majorBidi"/>
        </w:rPr>
        <w:t xml:space="preserve"> Le Livre de Poche</w:t>
      </w:r>
      <w:r>
        <w:rPr>
          <w:rFonts w:asciiTheme="majorBidi" w:hAnsiTheme="majorBidi" w:cstheme="majorBidi"/>
        </w:rPr>
        <w:t xml:space="preserve">, Paris, </w:t>
      </w:r>
      <w:r w:rsidRPr="003B704A">
        <w:rPr>
          <w:rFonts w:asciiTheme="majorBidi" w:hAnsiTheme="majorBidi" w:cstheme="majorBidi"/>
        </w:rPr>
        <w:t>2003</w:t>
      </w:r>
      <w:r>
        <w:rPr>
          <w:rFonts w:asciiTheme="majorBidi" w:hAnsiTheme="majorBidi" w:cstheme="majorBidi"/>
        </w:rPr>
        <w:t>, P178</w:t>
      </w:r>
    </w:p>
  </w:footnote>
  <w:footnote w:id="130">
    <w:p w:rsidR="003618B4" w:rsidRPr="007B24A5" w:rsidRDefault="003618B4" w:rsidP="000C7F93">
      <w:pPr>
        <w:spacing w:line="360" w:lineRule="auto"/>
        <w:rPr>
          <w:rFonts w:asciiTheme="majorBidi" w:hAnsiTheme="majorBidi" w:cstheme="majorBidi"/>
          <w:sz w:val="20"/>
          <w:szCs w:val="20"/>
        </w:rPr>
      </w:pPr>
      <w:r>
        <w:rPr>
          <w:rStyle w:val="Appelnotedebasdep"/>
        </w:rPr>
        <w:footnoteRef/>
      </w:r>
      <w:r>
        <w:t xml:space="preserve"> </w:t>
      </w:r>
      <w:r>
        <w:rPr>
          <w:rFonts w:asciiTheme="majorBidi" w:hAnsiTheme="majorBidi" w:cstheme="majorBidi"/>
          <w:sz w:val="20"/>
          <w:szCs w:val="20"/>
        </w:rPr>
        <w:t>Guy de Maupassant « </w:t>
      </w:r>
      <w:r w:rsidRPr="001B6C02">
        <w:rPr>
          <w:rFonts w:asciiTheme="majorBidi" w:hAnsiTheme="majorBidi" w:cstheme="majorBidi"/>
          <w:i/>
          <w:iCs/>
          <w:sz w:val="20"/>
          <w:szCs w:val="20"/>
        </w:rPr>
        <w:t>la peur</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peur</w:instrText>
      </w:r>
      <w:r>
        <w:instrText xml:space="preserve">" </w:instrText>
      </w:r>
      <w:r>
        <w:rPr>
          <w:rFonts w:asciiTheme="majorBidi" w:hAnsiTheme="majorBidi" w:cstheme="majorBidi"/>
          <w:i/>
          <w:iCs/>
          <w:sz w:val="20"/>
          <w:szCs w:val="20"/>
        </w:rPr>
        <w:fldChar w:fldCharType="end"/>
      </w:r>
      <w:r>
        <w:rPr>
          <w:rFonts w:asciiTheme="majorBidi" w:hAnsiTheme="majorBidi" w:cstheme="majorBidi"/>
          <w:sz w:val="20"/>
          <w:szCs w:val="20"/>
        </w:rPr>
        <w:t> » ed.Pocket, Paris, 2003</w:t>
      </w:r>
    </w:p>
  </w:footnote>
  <w:footnote w:id="131">
    <w:p w:rsidR="003618B4" w:rsidRPr="000964B3" w:rsidRDefault="003618B4" w:rsidP="000C7F93">
      <w:pPr>
        <w:autoSpaceDE w:val="0"/>
        <w:autoSpaceDN w:val="0"/>
        <w:adjustRightInd w:val="0"/>
        <w:spacing w:line="360" w:lineRule="auto"/>
        <w:rPr>
          <w:rFonts w:asciiTheme="majorBidi" w:hAnsiTheme="majorBidi" w:cstheme="majorBidi"/>
          <w:i/>
          <w:iCs/>
          <w:sz w:val="20"/>
          <w:szCs w:val="20"/>
        </w:rPr>
      </w:pPr>
      <w:r>
        <w:rPr>
          <w:rStyle w:val="Appelnotedebasdep"/>
        </w:rPr>
        <w:footnoteRef/>
      </w:r>
      <w:r>
        <w:t xml:space="preserve"> </w:t>
      </w:r>
      <w:r>
        <w:rPr>
          <w:rFonts w:asciiTheme="majorBidi" w:hAnsiTheme="majorBidi" w:cstheme="majorBidi"/>
          <w:sz w:val="20"/>
          <w:szCs w:val="20"/>
        </w:rPr>
        <w:t>Roland Barthes « </w:t>
      </w:r>
      <w:r>
        <w:rPr>
          <w:rFonts w:asciiTheme="majorBidi" w:hAnsiTheme="majorBidi" w:cstheme="majorBidi"/>
          <w:i/>
          <w:iCs/>
          <w:sz w:val="20"/>
          <w:szCs w:val="20"/>
        </w:rPr>
        <w:t xml:space="preserve">le plaisir du texte » </w:t>
      </w:r>
      <w:r w:rsidRPr="00C9566E">
        <w:rPr>
          <w:rFonts w:asciiTheme="majorBidi" w:hAnsiTheme="majorBidi" w:cstheme="majorBidi"/>
          <w:sz w:val="20"/>
          <w:szCs w:val="20"/>
        </w:rPr>
        <w:t>ed</w:t>
      </w:r>
      <w:r>
        <w:rPr>
          <w:rFonts w:asciiTheme="majorBidi" w:hAnsiTheme="majorBidi" w:cstheme="majorBidi"/>
          <w:sz w:val="20"/>
          <w:szCs w:val="20"/>
        </w:rPr>
        <w:t>.Seuil, Paris, 1983</w:t>
      </w:r>
    </w:p>
  </w:footnote>
  <w:footnote w:id="132">
    <w:p w:rsidR="003618B4" w:rsidRPr="00672169" w:rsidRDefault="003618B4" w:rsidP="000C7F93">
      <w:pPr>
        <w:pStyle w:val="Notedebasdepage"/>
        <w:spacing w:line="360" w:lineRule="auto"/>
        <w:rPr>
          <w:rFonts w:asciiTheme="majorBidi" w:hAnsiTheme="majorBidi" w:cstheme="majorBidi"/>
        </w:rPr>
      </w:pPr>
      <w:r w:rsidRPr="00672169">
        <w:rPr>
          <w:rStyle w:val="Appelnotedebasdep"/>
          <w:rFonts w:asciiTheme="majorBidi" w:hAnsiTheme="majorBidi" w:cstheme="majorBidi"/>
        </w:rPr>
        <w:footnoteRef/>
      </w:r>
      <w:r w:rsidRPr="00672169">
        <w:rPr>
          <w:rFonts w:asciiTheme="majorBidi" w:hAnsiTheme="majorBidi" w:cstheme="majorBidi"/>
        </w:rPr>
        <w:t xml:space="preserve"> André Malraux</w:t>
      </w:r>
      <w:r>
        <w:rPr>
          <w:rFonts w:asciiTheme="majorBidi" w:hAnsiTheme="majorBidi" w:cstheme="majorBidi"/>
        </w:rPr>
        <w:t xml:space="preserve"> « </w:t>
      </w:r>
      <w:r w:rsidRPr="00672169">
        <w:rPr>
          <w:rFonts w:asciiTheme="majorBidi" w:hAnsiTheme="majorBidi" w:cstheme="majorBidi"/>
          <w:i/>
          <w:iCs/>
        </w:rPr>
        <w:t>la condition humaine</w:t>
      </w:r>
      <w:r>
        <w:rPr>
          <w:rFonts w:asciiTheme="majorBidi" w:hAnsiTheme="majorBidi" w:cstheme="majorBidi"/>
        </w:rPr>
        <w:t> » ed Folio Gallimard, Paris, 1997, P154</w:t>
      </w:r>
    </w:p>
  </w:footnote>
  <w:footnote w:id="133">
    <w:p w:rsidR="003618B4" w:rsidRPr="00071328" w:rsidRDefault="003618B4" w:rsidP="000C7F93">
      <w:pPr>
        <w:autoSpaceDE w:val="0"/>
        <w:autoSpaceDN w:val="0"/>
        <w:adjustRightInd w:val="0"/>
        <w:spacing w:line="360" w:lineRule="auto"/>
        <w:rPr>
          <w:rFonts w:asciiTheme="majorBidi" w:hAnsiTheme="majorBidi" w:cstheme="majorBidi"/>
          <w:i/>
          <w:iCs/>
          <w:sz w:val="20"/>
          <w:szCs w:val="20"/>
        </w:rPr>
      </w:pPr>
      <w:r>
        <w:rPr>
          <w:rStyle w:val="Appelnotedebasdep"/>
        </w:rPr>
        <w:footnoteRef/>
      </w:r>
      <w:r>
        <w:t xml:space="preserve"> </w:t>
      </w:r>
      <w:r w:rsidRPr="000E747E">
        <w:rPr>
          <w:sz w:val="20"/>
          <w:szCs w:val="20"/>
        </w:rPr>
        <w:t>Louis-Ferdinand Céline</w:t>
      </w:r>
      <w:r>
        <w:rPr>
          <w:sz w:val="20"/>
          <w:szCs w:val="20"/>
        </w:rPr>
        <w:t>,</w:t>
      </w:r>
      <w:r>
        <w:rPr>
          <w:i/>
          <w:iCs/>
          <w:sz w:val="20"/>
          <w:szCs w:val="20"/>
        </w:rPr>
        <w:t xml:space="preserve"> « </w:t>
      </w:r>
      <w:r w:rsidRPr="000E747E">
        <w:rPr>
          <w:i/>
          <w:iCs/>
          <w:sz w:val="20"/>
          <w:szCs w:val="20"/>
        </w:rPr>
        <w:t>Voyage au bout de la nuit</w:t>
      </w:r>
      <w:r>
        <w:rPr>
          <w:i/>
          <w:iCs/>
          <w:sz w:val="20"/>
          <w:szCs w:val="20"/>
        </w:rPr>
        <w:t> »</w:t>
      </w:r>
      <w:r w:rsidRPr="008778AA">
        <w:rPr>
          <w:sz w:val="20"/>
          <w:szCs w:val="20"/>
        </w:rPr>
        <w:t>ed10 18</w:t>
      </w:r>
      <w:r>
        <w:rPr>
          <w:i/>
          <w:iCs/>
          <w:sz w:val="20"/>
          <w:szCs w:val="20"/>
        </w:rPr>
        <w:t xml:space="preserve">, </w:t>
      </w:r>
      <w:r w:rsidRPr="008778AA">
        <w:rPr>
          <w:sz w:val="20"/>
          <w:szCs w:val="20"/>
        </w:rPr>
        <w:t>Paris</w:t>
      </w:r>
      <w:r>
        <w:rPr>
          <w:i/>
          <w:iCs/>
          <w:sz w:val="20"/>
          <w:szCs w:val="20"/>
        </w:rPr>
        <w:t xml:space="preserve">, </w:t>
      </w:r>
      <w:r w:rsidRPr="000E747E">
        <w:rPr>
          <w:sz w:val="20"/>
          <w:szCs w:val="20"/>
        </w:rPr>
        <w:t xml:space="preserve">1932  </w:t>
      </w:r>
      <w:r>
        <w:rPr>
          <w:sz w:val="20"/>
          <w:szCs w:val="20"/>
        </w:rPr>
        <w:t>P85</w:t>
      </w:r>
    </w:p>
  </w:footnote>
  <w:footnote w:id="134">
    <w:p w:rsidR="003618B4" w:rsidRPr="00071328" w:rsidRDefault="003618B4" w:rsidP="000C7F93">
      <w:pPr>
        <w:pStyle w:val="Notedebasdepage"/>
        <w:spacing w:line="360" w:lineRule="auto"/>
        <w:rPr>
          <w:rFonts w:asciiTheme="majorBidi" w:hAnsiTheme="majorBidi" w:cstheme="majorBidi"/>
        </w:rPr>
      </w:pPr>
      <w:r w:rsidRPr="00071328">
        <w:rPr>
          <w:rStyle w:val="Appelnotedebasdep"/>
          <w:rFonts w:asciiTheme="majorBidi" w:hAnsiTheme="majorBidi" w:cstheme="majorBidi"/>
        </w:rPr>
        <w:footnoteRef/>
      </w:r>
      <w:r w:rsidRPr="00071328">
        <w:rPr>
          <w:rFonts w:asciiTheme="majorBidi" w:hAnsiTheme="majorBidi" w:cstheme="majorBidi"/>
        </w:rPr>
        <w:t xml:space="preserve">Ibid </w:t>
      </w:r>
      <w:r>
        <w:rPr>
          <w:rFonts w:asciiTheme="majorBidi" w:hAnsiTheme="majorBidi" w:cstheme="majorBidi"/>
        </w:rPr>
        <w:t>P89</w:t>
      </w:r>
    </w:p>
  </w:footnote>
  <w:footnote w:id="135">
    <w:p w:rsidR="003618B4" w:rsidRDefault="003618B4" w:rsidP="000C7F93">
      <w:pPr>
        <w:pStyle w:val="Notedebasdepage"/>
        <w:spacing w:line="360" w:lineRule="auto"/>
      </w:pPr>
      <w:r>
        <w:rPr>
          <w:rStyle w:val="Appelnotedebasdep"/>
        </w:rPr>
        <w:footnoteRef/>
      </w:r>
      <w:r>
        <w:t xml:space="preserve"> </w:t>
      </w:r>
      <w:r w:rsidRPr="0084408E">
        <w:rPr>
          <w:rFonts w:asciiTheme="majorBidi" w:hAnsiTheme="majorBidi" w:cstheme="majorBidi"/>
        </w:rPr>
        <w:t>Mohamed Sari « le labyrinthe » Alger, édition Marsa, février 2001 Roman tradui</w:t>
      </w:r>
      <w:r>
        <w:rPr>
          <w:rFonts w:asciiTheme="majorBidi" w:hAnsiTheme="majorBidi" w:cstheme="majorBidi"/>
        </w:rPr>
        <w:t>t de l’arabe par M.Sari P56</w:t>
      </w:r>
    </w:p>
  </w:footnote>
  <w:footnote w:id="136">
    <w:p w:rsidR="003618B4" w:rsidRDefault="003618B4" w:rsidP="000C7F93">
      <w:pPr>
        <w:pStyle w:val="Notedebasdepage"/>
        <w:spacing w:line="360" w:lineRule="auto"/>
      </w:pPr>
      <w:r>
        <w:rPr>
          <w:rStyle w:val="Appelnotedebasdep"/>
        </w:rPr>
        <w:footnoteRef/>
      </w:r>
      <w:r>
        <w:t xml:space="preserve"> </w:t>
      </w:r>
      <w:r w:rsidRPr="00481A44">
        <w:rPr>
          <w:rFonts w:asciiTheme="majorBidi" w:hAnsiTheme="majorBidi" w:cstheme="majorBidi"/>
        </w:rPr>
        <w:t>Salima Ghezali « </w:t>
      </w:r>
      <w:r w:rsidRPr="00481A44">
        <w:rPr>
          <w:rFonts w:asciiTheme="majorBidi" w:hAnsiTheme="majorBidi" w:cstheme="majorBidi"/>
          <w:i/>
          <w:iCs/>
        </w:rPr>
        <w:t>les amants de Shahrazade</w:t>
      </w:r>
      <w:r w:rsidRPr="00481A44">
        <w:rPr>
          <w:rFonts w:asciiTheme="majorBidi" w:hAnsiTheme="majorBidi" w:cstheme="majorBidi"/>
        </w:rPr>
        <w:t> » Alger, édition Marsa, 2001</w:t>
      </w:r>
      <w:r>
        <w:rPr>
          <w:rFonts w:asciiTheme="majorBidi" w:hAnsiTheme="majorBidi" w:cstheme="majorBidi"/>
        </w:rPr>
        <w:t>, P28</w:t>
      </w:r>
    </w:p>
  </w:footnote>
  <w:footnote w:id="137">
    <w:p w:rsidR="003618B4" w:rsidRDefault="003618B4" w:rsidP="000C7F93">
      <w:pPr>
        <w:pStyle w:val="Notedebasdepage"/>
        <w:spacing w:line="360" w:lineRule="auto"/>
      </w:pPr>
      <w:r>
        <w:rPr>
          <w:rStyle w:val="Appelnotedebasdep"/>
        </w:rPr>
        <w:footnoteRef/>
      </w:r>
      <w:r>
        <w:t xml:space="preserve"> </w:t>
      </w:r>
      <w:r>
        <w:rPr>
          <w:rFonts w:asciiTheme="majorBidi" w:hAnsiTheme="majorBidi" w:cstheme="majorBidi"/>
        </w:rPr>
        <w:t>Nassisra Belloula « </w:t>
      </w:r>
      <w:r>
        <w:rPr>
          <w:rFonts w:asciiTheme="majorBidi" w:hAnsiTheme="majorBidi" w:cstheme="majorBidi"/>
          <w:i/>
          <w:iCs/>
        </w:rPr>
        <w:t xml:space="preserve">rebelle en toute </w:t>
      </w:r>
      <w:r w:rsidRPr="00B21DE4">
        <w:rPr>
          <w:rFonts w:asciiTheme="majorBidi" w:hAnsiTheme="majorBidi" w:cstheme="majorBidi"/>
          <w:i/>
          <w:iCs/>
        </w:rPr>
        <w:t>demeure »</w:t>
      </w:r>
      <w:r w:rsidRPr="00B21DE4">
        <w:rPr>
          <w:rFonts w:asciiTheme="majorBidi" w:hAnsiTheme="majorBidi" w:cstheme="majorBidi"/>
        </w:rPr>
        <w:t xml:space="preserve"> Batna, édition Chihab, 2003</w:t>
      </w:r>
      <w:r>
        <w:rPr>
          <w:rFonts w:asciiTheme="majorBidi" w:hAnsiTheme="majorBidi" w:cstheme="majorBidi"/>
        </w:rPr>
        <w:t xml:space="preserve"> P62</w:t>
      </w:r>
    </w:p>
  </w:footnote>
  <w:footnote w:id="138">
    <w:p w:rsidR="003618B4" w:rsidRDefault="003618B4" w:rsidP="000C7F93">
      <w:pPr>
        <w:pStyle w:val="Notedebasdepage"/>
        <w:spacing w:line="360" w:lineRule="auto"/>
      </w:pPr>
      <w:r>
        <w:rPr>
          <w:rStyle w:val="Appelnotedebasdep"/>
        </w:rPr>
        <w:footnoteRef/>
      </w:r>
      <w:r>
        <w:t xml:space="preserve"> </w:t>
      </w:r>
      <w:r>
        <w:rPr>
          <w:rFonts w:asciiTheme="majorBidi" w:hAnsiTheme="majorBidi" w:cstheme="majorBidi"/>
        </w:rPr>
        <w:t>Abdelkader Harichan</w:t>
      </w:r>
      <w:r w:rsidRPr="00140205">
        <w:rPr>
          <w:rFonts w:asciiTheme="majorBidi" w:hAnsiTheme="majorBidi" w:cstheme="majorBidi"/>
        </w:rPr>
        <w:t>e « </w:t>
      </w:r>
      <w:r w:rsidRPr="00140205">
        <w:rPr>
          <w:rFonts w:asciiTheme="majorBidi" w:hAnsiTheme="majorBidi" w:cstheme="majorBidi"/>
          <w:i/>
          <w:iCs/>
        </w:rPr>
        <w:t>le soleil s’est taché de sang </w:t>
      </w:r>
      <w:r w:rsidRPr="00140205">
        <w:rPr>
          <w:rFonts w:asciiTheme="majorBidi" w:hAnsiTheme="majorBidi" w:cstheme="majorBidi"/>
        </w:rPr>
        <w:t>» Alger, édition Imprimerie l’Artisan, 2001</w:t>
      </w:r>
      <w:r>
        <w:rPr>
          <w:rFonts w:asciiTheme="majorBidi" w:hAnsiTheme="majorBidi" w:cstheme="majorBidi"/>
        </w:rPr>
        <w:t>, P118</w:t>
      </w:r>
    </w:p>
  </w:footnote>
  <w:footnote w:id="139">
    <w:p w:rsidR="003618B4" w:rsidRDefault="003618B4" w:rsidP="000C7F93">
      <w:pPr>
        <w:pStyle w:val="Notedebasdepage"/>
        <w:spacing w:line="360" w:lineRule="auto"/>
      </w:pPr>
      <w:r>
        <w:rPr>
          <w:rStyle w:val="Appelnotedebasdep"/>
        </w:rPr>
        <w:footnoteRef/>
      </w:r>
      <w:r>
        <w:t xml:space="preserve"> </w:t>
      </w:r>
      <w:r w:rsidRPr="00227A12">
        <w:rPr>
          <w:rFonts w:asciiTheme="majorBidi" w:hAnsiTheme="majorBidi" w:cstheme="majorBidi"/>
        </w:rPr>
        <w:t>Areski Mellal « </w:t>
      </w:r>
      <w:r w:rsidRPr="00227A12">
        <w:rPr>
          <w:rFonts w:asciiTheme="majorBidi" w:hAnsiTheme="majorBidi" w:cstheme="majorBidi"/>
          <w:i/>
          <w:iCs/>
        </w:rPr>
        <w:t>Maintenant, ils peuvent venir</w:t>
      </w:r>
      <w:r w:rsidRPr="00227A12">
        <w:rPr>
          <w:rFonts w:asciiTheme="majorBidi" w:hAnsiTheme="majorBidi" w:cstheme="majorBidi"/>
        </w:rPr>
        <w:t> » Alger edition Barzakh, 2000</w:t>
      </w:r>
      <w:r>
        <w:rPr>
          <w:rFonts w:asciiTheme="majorBidi" w:hAnsiTheme="majorBidi" w:cstheme="majorBidi"/>
        </w:rPr>
        <w:t>, P36</w:t>
      </w:r>
    </w:p>
  </w:footnote>
  <w:footnote w:id="140">
    <w:p w:rsidR="003618B4" w:rsidRDefault="003618B4" w:rsidP="000C7F93">
      <w:pPr>
        <w:pStyle w:val="Notedebasdepage"/>
        <w:spacing w:line="360" w:lineRule="auto"/>
      </w:pPr>
      <w:r>
        <w:rPr>
          <w:rStyle w:val="Appelnotedebasdep"/>
        </w:rPr>
        <w:footnoteRef/>
      </w:r>
      <w:r>
        <w:t xml:space="preserve"> </w:t>
      </w:r>
      <w:r w:rsidRPr="00227A12">
        <w:rPr>
          <w:rFonts w:asciiTheme="majorBidi" w:hAnsiTheme="majorBidi" w:cstheme="majorBidi"/>
        </w:rPr>
        <w:t>Areski Mellal « </w:t>
      </w:r>
      <w:r w:rsidRPr="00227A12">
        <w:rPr>
          <w:rFonts w:asciiTheme="majorBidi" w:hAnsiTheme="majorBidi" w:cstheme="majorBidi"/>
          <w:i/>
          <w:iCs/>
        </w:rPr>
        <w:t>Maintenant, ils peuvent venir</w:t>
      </w:r>
      <w:r w:rsidRPr="00227A12">
        <w:rPr>
          <w:rFonts w:asciiTheme="majorBidi" w:hAnsiTheme="majorBidi" w:cstheme="majorBidi"/>
        </w:rPr>
        <w:t> » Alger edition Barzakh, 2000</w:t>
      </w:r>
      <w:r>
        <w:rPr>
          <w:rFonts w:asciiTheme="majorBidi" w:hAnsiTheme="majorBidi" w:cstheme="majorBidi"/>
        </w:rPr>
        <w:t>, P136</w:t>
      </w:r>
    </w:p>
  </w:footnote>
  <w:footnote w:id="141">
    <w:p w:rsidR="003618B4" w:rsidRPr="00F34D1A" w:rsidRDefault="003618B4" w:rsidP="000C7F93">
      <w:pPr>
        <w:pStyle w:val="Notedebasdepage"/>
        <w:spacing w:line="360" w:lineRule="auto"/>
        <w:rPr>
          <w:rFonts w:asciiTheme="majorBidi" w:hAnsiTheme="majorBidi" w:cstheme="majorBidi"/>
        </w:rPr>
      </w:pPr>
      <w:r w:rsidRPr="00F34D1A">
        <w:rPr>
          <w:rStyle w:val="Appelnotedebasdep"/>
          <w:rFonts w:asciiTheme="majorBidi" w:hAnsiTheme="majorBidi" w:cstheme="majorBidi"/>
        </w:rPr>
        <w:footnoteRef/>
      </w:r>
      <w:r w:rsidRPr="00F34D1A">
        <w:rPr>
          <w:rFonts w:asciiTheme="majorBidi" w:hAnsiTheme="majorBidi" w:cstheme="majorBidi"/>
        </w:rPr>
        <w:t xml:space="preserve"> Ibid P70</w:t>
      </w:r>
    </w:p>
  </w:footnote>
  <w:footnote w:id="142">
    <w:p w:rsidR="003618B4" w:rsidRPr="00EF5C8B" w:rsidRDefault="003618B4" w:rsidP="000C7F93">
      <w:pPr>
        <w:widowControl w:val="0"/>
        <w:autoSpaceDE w:val="0"/>
        <w:autoSpaceDN w:val="0"/>
        <w:adjustRightInd w:val="0"/>
        <w:spacing w:line="360" w:lineRule="auto"/>
        <w:rPr>
          <w:rFonts w:asciiTheme="majorBidi" w:hAnsiTheme="majorBidi" w:cstheme="majorBidi"/>
          <w:color w:val="000000"/>
          <w:spacing w:val="-4"/>
          <w:sz w:val="20"/>
          <w:szCs w:val="20"/>
        </w:rPr>
      </w:pPr>
      <w:r w:rsidRPr="00EF5C8B">
        <w:rPr>
          <w:rStyle w:val="Appelnotedebasdep"/>
          <w:rFonts w:asciiTheme="majorBidi" w:hAnsiTheme="majorBidi" w:cstheme="majorBidi"/>
          <w:sz w:val="20"/>
          <w:szCs w:val="20"/>
        </w:rPr>
        <w:footnoteRef/>
      </w:r>
      <w:r w:rsidRPr="00EF5C8B">
        <w:rPr>
          <w:rFonts w:asciiTheme="majorBidi" w:hAnsiTheme="majorBidi" w:cstheme="majorBidi"/>
          <w:sz w:val="20"/>
          <w:szCs w:val="20"/>
        </w:rPr>
        <w:t xml:space="preserve"> </w:t>
      </w:r>
      <w:r w:rsidRPr="00EF5C8B">
        <w:rPr>
          <w:rFonts w:asciiTheme="majorBidi" w:hAnsiTheme="majorBidi" w:cstheme="majorBidi"/>
          <w:color w:val="000000"/>
          <w:spacing w:val="-4"/>
          <w:sz w:val="20"/>
          <w:szCs w:val="20"/>
        </w:rPr>
        <w:t>Caillois Roger « </w:t>
      </w:r>
      <w:r w:rsidRPr="00EF5C8B">
        <w:rPr>
          <w:rFonts w:asciiTheme="majorBidi" w:hAnsiTheme="majorBidi" w:cstheme="majorBidi"/>
          <w:i/>
          <w:iCs/>
          <w:color w:val="000000"/>
          <w:spacing w:val="-4"/>
          <w:sz w:val="20"/>
          <w:szCs w:val="20"/>
        </w:rPr>
        <w:t xml:space="preserve"> Anthologie du fantastique</w:t>
      </w:r>
      <w:r>
        <w:rPr>
          <w:rFonts w:asciiTheme="majorBidi" w:hAnsiTheme="majorBidi" w:cstheme="majorBidi"/>
          <w:i/>
          <w:iCs/>
          <w:color w:val="000000"/>
          <w:spacing w:val="-4"/>
          <w:sz w:val="20"/>
          <w:szCs w:val="20"/>
        </w:rPr>
        <w:fldChar w:fldCharType="begin"/>
      </w:r>
      <w:r>
        <w:instrText xml:space="preserve"> XE "</w:instrText>
      </w:r>
      <w:r w:rsidRPr="001544B6">
        <w:rPr>
          <w:rFonts w:ascii="Calibri" w:hAnsi="Calibri"/>
          <w:color w:val="000000"/>
          <w:sz w:val="22"/>
          <w:szCs w:val="22"/>
        </w:rPr>
        <w:instrText>fantastique</w:instrText>
      </w:r>
      <w:r>
        <w:instrText xml:space="preserve">" </w:instrText>
      </w:r>
      <w:r>
        <w:rPr>
          <w:rFonts w:asciiTheme="majorBidi" w:hAnsiTheme="majorBidi" w:cstheme="majorBidi"/>
          <w:i/>
          <w:iCs/>
          <w:color w:val="000000"/>
          <w:spacing w:val="-4"/>
          <w:sz w:val="20"/>
          <w:szCs w:val="20"/>
        </w:rPr>
        <w:fldChar w:fldCharType="end"/>
      </w:r>
      <w:r w:rsidRPr="00EF5C8B">
        <w:rPr>
          <w:rFonts w:asciiTheme="majorBidi" w:hAnsiTheme="majorBidi" w:cstheme="majorBidi"/>
          <w:color w:val="000000"/>
          <w:spacing w:val="-4"/>
          <w:sz w:val="20"/>
          <w:szCs w:val="20"/>
        </w:rPr>
        <w:t> », ed. Gallimard, Paris. P52</w:t>
      </w:r>
    </w:p>
  </w:footnote>
  <w:footnote w:id="143">
    <w:p w:rsidR="003618B4" w:rsidRPr="004B2251" w:rsidRDefault="003618B4" w:rsidP="000C7F93">
      <w:pPr>
        <w:pStyle w:val="Notedebasdepage"/>
        <w:rPr>
          <w:rFonts w:asciiTheme="majorBidi" w:hAnsiTheme="majorBidi" w:cstheme="majorBidi"/>
        </w:rPr>
      </w:pPr>
      <w:r w:rsidRPr="004B2251">
        <w:rPr>
          <w:rStyle w:val="Appelnotedebasdep"/>
          <w:rFonts w:asciiTheme="majorBidi" w:hAnsiTheme="majorBidi" w:cstheme="majorBidi"/>
        </w:rPr>
        <w:footnoteRef/>
      </w:r>
      <w:r w:rsidRPr="004B2251">
        <w:rPr>
          <w:rFonts w:asciiTheme="majorBidi" w:hAnsiTheme="majorBidi" w:cstheme="majorBidi"/>
        </w:rPr>
        <w:t xml:space="preserve"> Salim Merimeche « </w:t>
      </w:r>
      <w:r w:rsidRPr="004B2251">
        <w:rPr>
          <w:rFonts w:asciiTheme="majorBidi" w:hAnsiTheme="majorBidi" w:cstheme="majorBidi"/>
          <w:i/>
          <w:iCs/>
        </w:rPr>
        <w:t>Algérie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i/>
          <w:iCs/>
        </w:rPr>
        <w:fldChar w:fldCharType="end"/>
      </w:r>
      <w:r w:rsidRPr="004B2251">
        <w:rPr>
          <w:rFonts w:asciiTheme="majorBidi" w:hAnsiTheme="majorBidi" w:cstheme="majorBidi"/>
          <w:i/>
          <w:iCs/>
        </w:rPr>
        <w:t>, l’absurde au quotidien</w:t>
      </w:r>
      <w:r w:rsidRPr="004B2251">
        <w:rPr>
          <w:rFonts w:asciiTheme="majorBidi" w:hAnsiTheme="majorBidi" w:cstheme="majorBidi"/>
        </w:rPr>
        <w:t xml:space="preserve"> » ed El-Ikhtilef, 2001, P </w:t>
      </w:r>
      <w:r>
        <w:rPr>
          <w:rFonts w:asciiTheme="majorBidi" w:hAnsiTheme="majorBidi" w:cstheme="majorBidi"/>
        </w:rPr>
        <w:t>127</w:t>
      </w:r>
    </w:p>
  </w:footnote>
  <w:footnote w:id="144">
    <w:p w:rsidR="003618B4" w:rsidRPr="00DC401D" w:rsidRDefault="003618B4" w:rsidP="000C7F93">
      <w:pPr>
        <w:widowControl w:val="0"/>
        <w:autoSpaceDE w:val="0"/>
        <w:autoSpaceDN w:val="0"/>
        <w:adjustRightInd w:val="0"/>
        <w:spacing w:line="360" w:lineRule="auto"/>
        <w:rPr>
          <w:rFonts w:asciiTheme="majorBidi" w:hAnsiTheme="majorBidi" w:cstheme="majorBidi"/>
          <w:color w:val="000000"/>
          <w:spacing w:val="-3"/>
          <w:sz w:val="20"/>
          <w:szCs w:val="20"/>
        </w:rPr>
      </w:pPr>
      <w:r w:rsidRPr="00EF5C8B">
        <w:rPr>
          <w:rStyle w:val="Appelnotedebasdep"/>
          <w:rFonts w:asciiTheme="majorBidi" w:hAnsiTheme="majorBidi" w:cstheme="majorBidi"/>
          <w:sz w:val="20"/>
          <w:szCs w:val="20"/>
        </w:rPr>
        <w:footnoteRef/>
      </w:r>
      <w:r w:rsidRPr="00EF5C8B">
        <w:rPr>
          <w:rFonts w:asciiTheme="majorBidi" w:hAnsiTheme="majorBidi" w:cstheme="majorBidi"/>
          <w:sz w:val="20"/>
          <w:szCs w:val="20"/>
        </w:rPr>
        <w:t xml:space="preserve"> </w:t>
      </w:r>
      <w:r w:rsidRPr="00EF5C8B">
        <w:rPr>
          <w:rFonts w:asciiTheme="majorBidi" w:hAnsiTheme="majorBidi" w:cstheme="majorBidi"/>
          <w:color w:val="000000"/>
          <w:spacing w:val="-3"/>
          <w:sz w:val="20"/>
          <w:szCs w:val="20"/>
        </w:rPr>
        <w:t>Vax, Louis, « </w:t>
      </w:r>
      <w:r w:rsidRPr="00EF5C8B">
        <w:rPr>
          <w:rFonts w:asciiTheme="majorBidi" w:hAnsiTheme="majorBidi" w:cstheme="majorBidi"/>
          <w:i/>
          <w:iCs/>
          <w:color w:val="000000"/>
          <w:spacing w:val="-3"/>
          <w:sz w:val="20"/>
          <w:szCs w:val="20"/>
        </w:rPr>
        <w:t>L’art et la littérature fantastiques »</w:t>
      </w:r>
      <w:r w:rsidRPr="00EF5C8B">
        <w:rPr>
          <w:rFonts w:asciiTheme="majorBidi" w:hAnsiTheme="majorBidi" w:cstheme="majorBidi"/>
          <w:color w:val="000000"/>
          <w:spacing w:val="-3"/>
          <w:sz w:val="20"/>
          <w:szCs w:val="20"/>
        </w:rPr>
        <w:t xml:space="preserve">, ed. Fayard, Paris, 1960. </w:t>
      </w:r>
    </w:p>
  </w:footnote>
  <w:footnote w:id="145">
    <w:p w:rsidR="003618B4" w:rsidRPr="00EF5C8B" w:rsidRDefault="003618B4" w:rsidP="000C7F93">
      <w:pPr>
        <w:widowControl w:val="0"/>
        <w:autoSpaceDE w:val="0"/>
        <w:autoSpaceDN w:val="0"/>
        <w:adjustRightInd w:val="0"/>
        <w:spacing w:line="360" w:lineRule="auto"/>
        <w:rPr>
          <w:rFonts w:asciiTheme="majorBidi" w:hAnsiTheme="majorBidi" w:cstheme="majorBidi"/>
          <w:color w:val="000000"/>
          <w:spacing w:val="-4"/>
          <w:sz w:val="20"/>
          <w:szCs w:val="20"/>
        </w:rPr>
      </w:pPr>
      <w:r w:rsidRPr="00EF5C8B">
        <w:rPr>
          <w:rStyle w:val="Appelnotedebasdep"/>
          <w:rFonts w:asciiTheme="majorBidi" w:hAnsiTheme="majorBidi" w:cstheme="majorBidi"/>
          <w:sz w:val="20"/>
          <w:szCs w:val="20"/>
        </w:rPr>
        <w:footnoteRef/>
      </w:r>
      <w:r w:rsidRPr="00EF5C8B">
        <w:rPr>
          <w:rFonts w:asciiTheme="majorBidi" w:hAnsiTheme="majorBidi" w:cstheme="majorBidi"/>
          <w:sz w:val="20"/>
          <w:szCs w:val="20"/>
        </w:rPr>
        <w:t xml:space="preserve"> </w:t>
      </w:r>
      <w:r w:rsidRPr="00EF5C8B">
        <w:rPr>
          <w:rFonts w:asciiTheme="majorBidi" w:hAnsiTheme="majorBidi" w:cstheme="majorBidi"/>
          <w:color w:val="000000"/>
          <w:spacing w:val="-4"/>
          <w:sz w:val="20"/>
          <w:szCs w:val="20"/>
        </w:rPr>
        <w:t>Schneider Marcel,  « </w:t>
      </w:r>
      <w:r w:rsidRPr="00EF5C8B">
        <w:rPr>
          <w:rFonts w:asciiTheme="majorBidi" w:hAnsiTheme="majorBidi" w:cstheme="majorBidi"/>
          <w:i/>
          <w:iCs/>
          <w:color w:val="000000"/>
          <w:spacing w:val="-4"/>
          <w:sz w:val="20"/>
          <w:szCs w:val="20"/>
        </w:rPr>
        <w:t>Histoire de la littérature fantastique</w:t>
      </w:r>
      <w:r>
        <w:rPr>
          <w:rFonts w:asciiTheme="majorBidi" w:hAnsiTheme="majorBidi" w:cstheme="majorBidi"/>
          <w:i/>
          <w:iCs/>
          <w:color w:val="000000"/>
          <w:spacing w:val="-4"/>
          <w:sz w:val="20"/>
          <w:szCs w:val="20"/>
        </w:rPr>
        <w:fldChar w:fldCharType="begin"/>
      </w:r>
      <w:r>
        <w:instrText xml:space="preserve"> XE "</w:instrText>
      </w:r>
      <w:r w:rsidRPr="001544B6">
        <w:rPr>
          <w:rFonts w:ascii="Calibri" w:hAnsi="Calibri"/>
          <w:color w:val="000000"/>
          <w:sz w:val="22"/>
          <w:szCs w:val="22"/>
        </w:rPr>
        <w:instrText>fantastique</w:instrText>
      </w:r>
      <w:r>
        <w:instrText xml:space="preserve">" </w:instrText>
      </w:r>
      <w:r>
        <w:rPr>
          <w:rFonts w:asciiTheme="majorBidi" w:hAnsiTheme="majorBidi" w:cstheme="majorBidi"/>
          <w:i/>
          <w:iCs/>
          <w:color w:val="000000"/>
          <w:spacing w:val="-4"/>
          <w:sz w:val="20"/>
          <w:szCs w:val="20"/>
        </w:rPr>
        <w:fldChar w:fldCharType="end"/>
      </w:r>
      <w:r w:rsidRPr="00EF5C8B">
        <w:rPr>
          <w:rFonts w:asciiTheme="majorBidi" w:hAnsiTheme="majorBidi" w:cstheme="majorBidi"/>
          <w:i/>
          <w:iCs/>
          <w:color w:val="000000"/>
          <w:spacing w:val="-4"/>
          <w:sz w:val="20"/>
          <w:szCs w:val="20"/>
        </w:rPr>
        <w:t xml:space="preserve"> en France</w:t>
      </w:r>
      <w:r w:rsidRPr="00EF5C8B">
        <w:rPr>
          <w:rFonts w:asciiTheme="majorBidi" w:hAnsiTheme="majorBidi" w:cstheme="majorBidi"/>
          <w:color w:val="000000"/>
          <w:spacing w:val="-4"/>
          <w:sz w:val="20"/>
          <w:szCs w:val="20"/>
        </w:rPr>
        <w:t xml:space="preserve"> », ed. Fayard, Paris, 1985. </w:t>
      </w:r>
    </w:p>
  </w:footnote>
  <w:footnote w:id="146">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Ibid P37</w:t>
      </w:r>
    </w:p>
  </w:footnote>
  <w:footnote w:id="147">
    <w:p w:rsidR="003618B4" w:rsidRPr="00EF5C8B" w:rsidRDefault="003618B4" w:rsidP="000C7F93">
      <w:pPr>
        <w:widowControl w:val="0"/>
        <w:autoSpaceDE w:val="0"/>
        <w:autoSpaceDN w:val="0"/>
        <w:adjustRightInd w:val="0"/>
        <w:spacing w:line="360" w:lineRule="auto"/>
        <w:rPr>
          <w:rFonts w:asciiTheme="majorBidi" w:hAnsiTheme="majorBidi" w:cstheme="majorBidi"/>
          <w:color w:val="000000"/>
          <w:spacing w:val="-3"/>
          <w:sz w:val="20"/>
          <w:szCs w:val="20"/>
        </w:rPr>
      </w:pPr>
      <w:r w:rsidRPr="00EF5C8B">
        <w:rPr>
          <w:rStyle w:val="Appelnotedebasdep"/>
          <w:rFonts w:asciiTheme="majorBidi" w:hAnsiTheme="majorBidi" w:cstheme="majorBidi"/>
          <w:sz w:val="20"/>
          <w:szCs w:val="20"/>
        </w:rPr>
        <w:footnoteRef/>
      </w:r>
      <w:r w:rsidRPr="00EF5C8B">
        <w:rPr>
          <w:rFonts w:asciiTheme="majorBidi" w:hAnsiTheme="majorBidi" w:cstheme="majorBidi"/>
          <w:sz w:val="20"/>
          <w:szCs w:val="20"/>
        </w:rPr>
        <w:t xml:space="preserve"> </w:t>
      </w:r>
      <w:r w:rsidRPr="00EF5C8B">
        <w:rPr>
          <w:rFonts w:asciiTheme="majorBidi" w:hAnsiTheme="majorBidi" w:cstheme="majorBidi"/>
          <w:color w:val="000000"/>
          <w:spacing w:val="-3"/>
          <w:sz w:val="20"/>
          <w:szCs w:val="20"/>
        </w:rPr>
        <w:t>Brion Marcel, « </w:t>
      </w:r>
      <w:r w:rsidRPr="00EF5C8B">
        <w:rPr>
          <w:rFonts w:asciiTheme="majorBidi" w:hAnsiTheme="majorBidi" w:cstheme="majorBidi"/>
          <w:i/>
          <w:iCs/>
          <w:color w:val="000000"/>
          <w:spacing w:val="-3"/>
          <w:sz w:val="20"/>
          <w:szCs w:val="20"/>
        </w:rPr>
        <w:t>L’art fantastique</w:t>
      </w:r>
      <w:r>
        <w:rPr>
          <w:rFonts w:asciiTheme="majorBidi" w:hAnsiTheme="majorBidi" w:cstheme="majorBidi"/>
          <w:i/>
          <w:iCs/>
          <w:color w:val="000000"/>
          <w:spacing w:val="-3"/>
          <w:sz w:val="20"/>
          <w:szCs w:val="20"/>
        </w:rPr>
        <w:fldChar w:fldCharType="begin"/>
      </w:r>
      <w:r>
        <w:instrText xml:space="preserve"> XE "</w:instrText>
      </w:r>
      <w:r w:rsidRPr="001544B6">
        <w:rPr>
          <w:rFonts w:ascii="Calibri" w:hAnsi="Calibri"/>
          <w:color w:val="000000"/>
          <w:sz w:val="22"/>
          <w:szCs w:val="22"/>
        </w:rPr>
        <w:instrText>fantastique</w:instrText>
      </w:r>
      <w:r>
        <w:instrText xml:space="preserve">" </w:instrText>
      </w:r>
      <w:r>
        <w:rPr>
          <w:rFonts w:asciiTheme="majorBidi" w:hAnsiTheme="majorBidi" w:cstheme="majorBidi"/>
          <w:i/>
          <w:iCs/>
          <w:color w:val="000000"/>
          <w:spacing w:val="-3"/>
          <w:sz w:val="20"/>
          <w:szCs w:val="20"/>
        </w:rPr>
        <w:fldChar w:fldCharType="end"/>
      </w:r>
      <w:r w:rsidRPr="00EF5C8B">
        <w:rPr>
          <w:rFonts w:asciiTheme="majorBidi" w:hAnsiTheme="majorBidi" w:cstheme="majorBidi"/>
          <w:color w:val="000000"/>
          <w:spacing w:val="-3"/>
          <w:sz w:val="20"/>
          <w:szCs w:val="20"/>
        </w:rPr>
        <w:t> », ed.Hachette, Paris, 1970. P138</w:t>
      </w:r>
    </w:p>
  </w:footnote>
  <w:footnote w:id="148">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w:t>
      </w:r>
      <w:r w:rsidRPr="00EF5C8B">
        <w:rPr>
          <w:rFonts w:asciiTheme="majorBidi" w:hAnsiTheme="majorBidi" w:cstheme="majorBidi"/>
          <w:color w:val="000000"/>
          <w:spacing w:val="-3"/>
        </w:rPr>
        <w:t>Todorov, Tzvetan,  « </w:t>
      </w:r>
      <w:r w:rsidRPr="00EF5C8B">
        <w:rPr>
          <w:rFonts w:asciiTheme="majorBidi" w:hAnsiTheme="majorBidi" w:cstheme="majorBidi"/>
          <w:i/>
          <w:iCs/>
          <w:color w:val="000000"/>
          <w:spacing w:val="-3"/>
        </w:rPr>
        <w:t>Introduction à la littérature fantastique</w:t>
      </w:r>
      <w:r>
        <w:rPr>
          <w:rFonts w:asciiTheme="majorBidi" w:hAnsiTheme="majorBidi" w:cstheme="majorBidi"/>
          <w:i/>
          <w:iCs/>
          <w:color w:val="000000"/>
          <w:spacing w:val="-3"/>
        </w:rPr>
        <w:fldChar w:fldCharType="begin"/>
      </w:r>
      <w:r>
        <w:instrText xml:space="preserve"> XE "</w:instrText>
      </w:r>
      <w:r w:rsidRPr="001544B6">
        <w:rPr>
          <w:rFonts w:ascii="Calibri" w:hAnsi="Calibri"/>
          <w:color w:val="000000"/>
          <w:sz w:val="22"/>
          <w:szCs w:val="22"/>
        </w:rPr>
        <w:instrText>fantastique</w:instrText>
      </w:r>
      <w:r>
        <w:instrText xml:space="preserve">" </w:instrText>
      </w:r>
      <w:r>
        <w:rPr>
          <w:rFonts w:asciiTheme="majorBidi" w:hAnsiTheme="majorBidi" w:cstheme="majorBidi"/>
          <w:i/>
          <w:iCs/>
          <w:color w:val="000000"/>
          <w:spacing w:val="-3"/>
        </w:rPr>
        <w:fldChar w:fldCharType="end"/>
      </w:r>
      <w:r w:rsidRPr="00EF5C8B">
        <w:rPr>
          <w:rFonts w:asciiTheme="majorBidi" w:hAnsiTheme="majorBidi" w:cstheme="majorBidi"/>
          <w:color w:val="000000"/>
          <w:spacing w:val="-3"/>
        </w:rPr>
        <w:t xml:space="preserve"> », ed. Le Seuil, Paris, 1970. </w:t>
      </w:r>
    </w:p>
  </w:footnote>
  <w:footnote w:id="149">
    <w:p w:rsidR="003618B4" w:rsidRPr="000832CA" w:rsidRDefault="003618B4" w:rsidP="000C7F93">
      <w:pPr>
        <w:widowControl w:val="0"/>
        <w:autoSpaceDE w:val="0"/>
        <w:autoSpaceDN w:val="0"/>
        <w:adjustRightInd w:val="0"/>
        <w:spacing w:line="360" w:lineRule="auto"/>
        <w:rPr>
          <w:rFonts w:asciiTheme="majorBidi" w:hAnsiTheme="majorBidi" w:cstheme="majorBidi"/>
          <w:color w:val="000000"/>
          <w:spacing w:val="-3"/>
          <w:sz w:val="20"/>
          <w:szCs w:val="20"/>
        </w:rPr>
      </w:pPr>
      <w:r w:rsidRPr="00EF5C8B">
        <w:rPr>
          <w:rStyle w:val="Appelnotedebasdep"/>
          <w:rFonts w:asciiTheme="majorBidi" w:hAnsiTheme="majorBidi" w:cstheme="majorBidi"/>
          <w:sz w:val="20"/>
          <w:szCs w:val="20"/>
        </w:rPr>
        <w:footnoteRef/>
      </w:r>
      <w:r w:rsidRPr="00EF5C8B">
        <w:rPr>
          <w:rFonts w:asciiTheme="majorBidi" w:hAnsiTheme="majorBidi" w:cstheme="majorBidi"/>
          <w:sz w:val="20"/>
          <w:szCs w:val="20"/>
        </w:rPr>
        <w:t xml:space="preserve"> </w:t>
      </w:r>
      <w:r w:rsidRPr="00EF5C8B">
        <w:rPr>
          <w:rFonts w:asciiTheme="majorBidi" w:hAnsiTheme="majorBidi" w:cstheme="majorBidi"/>
          <w:color w:val="000000"/>
          <w:spacing w:val="-3"/>
          <w:sz w:val="20"/>
          <w:szCs w:val="20"/>
        </w:rPr>
        <w:t>Grivel Charles, « </w:t>
      </w:r>
      <w:r w:rsidRPr="00EF5C8B">
        <w:rPr>
          <w:rFonts w:asciiTheme="majorBidi" w:hAnsiTheme="majorBidi" w:cstheme="majorBidi"/>
          <w:i/>
          <w:iCs/>
          <w:color w:val="000000"/>
          <w:spacing w:val="-3"/>
          <w:sz w:val="20"/>
          <w:szCs w:val="20"/>
        </w:rPr>
        <w:t>Fantastique-Fiction »</w:t>
      </w:r>
      <w:r>
        <w:rPr>
          <w:rFonts w:asciiTheme="majorBidi" w:hAnsiTheme="majorBidi" w:cstheme="majorBidi"/>
          <w:color w:val="000000"/>
          <w:spacing w:val="-3"/>
          <w:sz w:val="20"/>
          <w:szCs w:val="20"/>
        </w:rPr>
        <w:t xml:space="preserve">, PUF, Paris, 1992. </w:t>
      </w:r>
    </w:p>
  </w:footnote>
  <w:footnote w:id="150">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Salima Ghezali « </w:t>
      </w:r>
      <w:r w:rsidRPr="00EF5C8B">
        <w:rPr>
          <w:rFonts w:asciiTheme="majorBidi" w:hAnsiTheme="majorBidi" w:cstheme="majorBidi"/>
          <w:i/>
          <w:iCs/>
        </w:rPr>
        <w:t>les amants de Shahrazade</w:t>
      </w:r>
      <w:r w:rsidRPr="00EF5C8B">
        <w:rPr>
          <w:rFonts w:asciiTheme="majorBidi" w:hAnsiTheme="majorBidi" w:cstheme="majorBidi"/>
        </w:rPr>
        <w:t> » Alger, édition Marsa, Novembre 2001 p15</w:t>
      </w:r>
    </w:p>
  </w:footnote>
  <w:footnote w:id="151">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Nassira Belloula « </w:t>
      </w:r>
      <w:r w:rsidRPr="00EF5C8B">
        <w:rPr>
          <w:rFonts w:asciiTheme="majorBidi" w:hAnsiTheme="majorBidi" w:cstheme="majorBidi"/>
          <w:i/>
          <w:iCs/>
        </w:rPr>
        <w:t>rebelles en toute demeure</w:t>
      </w:r>
      <w:r w:rsidRPr="00EF5C8B">
        <w:rPr>
          <w:rFonts w:asciiTheme="majorBidi" w:hAnsiTheme="majorBidi" w:cstheme="majorBidi"/>
        </w:rPr>
        <w:t> » Batna, édition Chihab, 2003,P20</w:t>
      </w:r>
    </w:p>
  </w:footnote>
  <w:footnote w:id="152">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Salim Mérimèche « </w:t>
      </w:r>
      <w:r w:rsidRPr="00EF5C8B">
        <w:rPr>
          <w:rFonts w:asciiTheme="majorBidi" w:hAnsiTheme="majorBidi" w:cstheme="majorBidi"/>
          <w:i/>
          <w:iCs/>
        </w:rPr>
        <w:t>Algérie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i/>
          <w:iCs/>
        </w:rPr>
        <w:fldChar w:fldCharType="end"/>
      </w:r>
      <w:r w:rsidRPr="00EF5C8B">
        <w:rPr>
          <w:rFonts w:asciiTheme="majorBidi" w:hAnsiTheme="majorBidi" w:cstheme="majorBidi"/>
          <w:i/>
          <w:iCs/>
        </w:rPr>
        <w:t>, l’absurde au quotidien</w:t>
      </w:r>
      <w:r w:rsidRPr="00EF5C8B">
        <w:rPr>
          <w:rFonts w:asciiTheme="majorBidi" w:hAnsiTheme="majorBidi" w:cstheme="majorBidi"/>
        </w:rPr>
        <w:t> » Alger, édition El Ikhtilef, 2001, P67</w:t>
      </w:r>
    </w:p>
  </w:footnote>
  <w:footnote w:id="153">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Abdelkader Harichache « </w:t>
      </w:r>
      <w:r w:rsidRPr="00EF5C8B">
        <w:rPr>
          <w:rFonts w:asciiTheme="majorBidi" w:hAnsiTheme="majorBidi" w:cstheme="majorBidi"/>
          <w:i/>
          <w:iCs/>
        </w:rPr>
        <w:t>le soleil s’est taché de sang</w:t>
      </w:r>
      <w:r w:rsidRPr="00EF5C8B">
        <w:rPr>
          <w:rFonts w:asciiTheme="majorBidi" w:hAnsiTheme="majorBidi" w:cstheme="majorBidi"/>
        </w:rPr>
        <w:t> » Alger, édition Imprimerie l’Artisan, 2001,P163</w:t>
      </w:r>
    </w:p>
  </w:footnote>
  <w:footnote w:id="154">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Ibid,P110</w:t>
      </w:r>
    </w:p>
  </w:footnote>
  <w:footnote w:id="155">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Nassira Belloula « </w:t>
      </w:r>
      <w:r w:rsidRPr="00EF5C8B">
        <w:rPr>
          <w:rFonts w:asciiTheme="majorBidi" w:hAnsiTheme="majorBidi" w:cstheme="majorBidi"/>
          <w:i/>
          <w:iCs/>
        </w:rPr>
        <w:t>rebelles en toute demeure</w:t>
      </w:r>
      <w:r w:rsidRPr="00EF5C8B">
        <w:rPr>
          <w:rFonts w:asciiTheme="majorBidi" w:hAnsiTheme="majorBidi" w:cstheme="majorBidi"/>
        </w:rPr>
        <w:t> » Batna, édition Chihab, 2003,P63</w:t>
      </w:r>
    </w:p>
  </w:footnote>
  <w:footnote w:id="156">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Salim Mérimèche « </w:t>
      </w:r>
      <w:r w:rsidRPr="00EF5C8B">
        <w:rPr>
          <w:rFonts w:asciiTheme="majorBidi" w:hAnsiTheme="majorBidi" w:cstheme="majorBidi"/>
          <w:i/>
          <w:iCs/>
        </w:rPr>
        <w:t>Algérie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i/>
          <w:iCs/>
        </w:rPr>
        <w:fldChar w:fldCharType="end"/>
      </w:r>
      <w:r w:rsidRPr="00EF5C8B">
        <w:rPr>
          <w:rFonts w:asciiTheme="majorBidi" w:hAnsiTheme="majorBidi" w:cstheme="majorBidi"/>
          <w:i/>
          <w:iCs/>
        </w:rPr>
        <w:t>, l’absurde au quotidien</w:t>
      </w:r>
      <w:r w:rsidRPr="00EF5C8B">
        <w:rPr>
          <w:rFonts w:asciiTheme="majorBidi" w:hAnsiTheme="majorBidi" w:cstheme="majorBidi"/>
        </w:rPr>
        <w:t> » Alger, édition El Ikhtilef, 2001, P78</w:t>
      </w:r>
    </w:p>
  </w:footnote>
  <w:footnote w:id="157">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Ibid, P88</w:t>
      </w:r>
    </w:p>
  </w:footnote>
  <w:footnote w:id="158">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Areski Mellal « Maintenant, ils peuvent venir » Alger edition Barzakh, 2000 P59</w:t>
      </w:r>
    </w:p>
  </w:footnote>
  <w:footnote w:id="159">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Mohamed Sari « le labyrinthe » Alger, édition Marsa, février 2001 Roman traduit de l’arabe par M.Sari P09</w:t>
      </w:r>
    </w:p>
  </w:footnote>
  <w:footnote w:id="160">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Ibid P63</w:t>
      </w:r>
    </w:p>
  </w:footnote>
  <w:footnote w:id="161">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Salim Mérimèche « </w:t>
      </w:r>
      <w:r w:rsidRPr="00EF5C8B">
        <w:rPr>
          <w:rFonts w:asciiTheme="majorBidi" w:hAnsiTheme="majorBidi" w:cstheme="majorBidi"/>
          <w:i/>
          <w:iCs/>
        </w:rPr>
        <w:t>Algérie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Algérie</w:instrText>
      </w:r>
      <w:r>
        <w:instrText xml:space="preserve">" </w:instrText>
      </w:r>
      <w:r>
        <w:rPr>
          <w:rFonts w:asciiTheme="majorBidi" w:hAnsiTheme="majorBidi" w:cstheme="majorBidi"/>
          <w:i/>
          <w:iCs/>
        </w:rPr>
        <w:fldChar w:fldCharType="end"/>
      </w:r>
      <w:r w:rsidRPr="00EF5C8B">
        <w:rPr>
          <w:rFonts w:asciiTheme="majorBidi" w:hAnsiTheme="majorBidi" w:cstheme="majorBidi"/>
          <w:i/>
          <w:iCs/>
        </w:rPr>
        <w:t>, l’absurde au quotidien</w:t>
      </w:r>
      <w:r w:rsidRPr="00EF5C8B">
        <w:rPr>
          <w:rFonts w:asciiTheme="majorBidi" w:hAnsiTheme="majorBidi" w:cstheme="majorBidi"/>
        </w:rPr>
        <w:t> » Alger, édition El Ikhtilef, 2001, P126</w:t>
      </w:r>
    </w:p>
  </w:footnote>
  <w:footnote w:id="162">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Mohamed Sari « </w:t>
      </w:r>
      <w:r w:rsidRPr="006038AD">
        <w:rPr>
          <w:rFonts w:asciiTheme="majorBidi" w:hAnsiTheme="majorBidi" w:cstheme="majorBidi"/>
          <w:i/>
          <w:iCs/>
        </w:rPr>
        <w:t>le</w:t>
      </w:r>
      <w:r w:rsidRPr="00EF5C8B">
        <w:rPr>
          <w:rFonts w:asciiTheme="majorBidi" w:hAnsiTheme="majorBidi" w:cstheme="majorBidi"/>
        </w:rPr>
        <w:t xml:space="preserve"> </w:t>
      </w:r>
      <w:r w:rsidRPr="006038AD">
        <w:rPr>
          <w:rFonts w:asciiTheme="majorBidi" w:hAnsiTheme="majorBidi" w:cstheme="majorBidi"/>
          <w:i/>
          <w:iCs/>
        </w:rPr>
        <w:t>labyrinthe</w:t>
      </w:r>
      <w:r w:rsidRPr="00EF5C8B">
        <w:rPr>
          <w:rFonts w:asciiTheme="majorBidi" w:hAnsiTheme="majorBidi" w:cstheme="majorBidi"/>
        </w:rPr>
        <w:t> » Alger, édition Marsa, février 2001 Roman traduit de l’arabe par M.Sari P19</w:t>
      </w:r>
    </w:p>
  </w:footnote>
  <w:footnote w:id="163">
    <w:p w:rsidR="003618B4" w:rsidRPr="00EF5C8B" w:rsidRDefault="003618B4" w:rsidP="000C7F93">
      <w:pPr>
        <w:pStyle w:val="Notedebasdepage"/>
        <w:spacing w:line="360" w:lineRule="auto"/>
        <w:rPr>
          <w:rFonts w:asciiTheme="majorBidi" w:hAnsiTheme="majorBidi" w:cstheme="majorBidi"/>
        </w:rPr>
      </w:pPr>
      <w:r w:rsidRPr="00EF5C8B">
        <w:rPr>
          <w:rStyle w:val="Appelnotedebasdep"/>
          <w:rFonts w:asciiTheme="majorBidi" w:hAnsiTheme="majorBidi" w:cstheme="majorBidi"/>
        </w:rPr>
        <w:footnoteRef/>
      </w:r>
      <w:r w:rsidRPr="00EF5C8B">
        <w:rPr>
          <w:rFonts w:asciiTheme="majorBidi" w:hAnsiTheme="majorBidi" w:cstheme="majorBidi"/>
        </w:rPr>
        <w:t xml:space="preserve"> Areski Mellal « </w:t>
      </w:r>
      <w:r w:rsidRPr="00EF5C8B">
        <w:rPr>
          <w:rFonts w:asciiTheme="majorBidi" w:hAnsiTheme="majorBidi" w:cstheme="majorBidi"/>
          <w:i/>
          <w:iCs/>
        </w:rPr>
        <w:t>Maintenant, ils peuvent venir</w:t>
      </w:r>
      <w:r w:rsidRPr="00EF5C8B">
        <w:rPr>
          <w:rFonts w:asciiTheme="majorBidi" w:hAnsiTheme="majorBidi" w:cstheme="majorBidi"/>
        </w:rPr>
        <w:t> » Alger ed</w:t>
      </w:r>
      <w:r>
        <w:rPr>
          <w:rFonts w:asciiTheme="majorBidi" w:hAnsiTheme="majorBidi" w:cstheme="majorBidi"/>
        </w:rPr>
        <w:t>.</w:t>
      </w:r>
      <w:r w:rsidRPr="00EF5C8B">
        <w:rPr>
          <w:rFonts w:asciiTheme="majorBidi" w:hAnsiTheme="majorBidi" w:cstheme="majorBidi"/>
        </w:rPr>
        <w:t xml:space="preserve"> Barzakh, 2000 P57</w:t>
      </w:r>
    </w:p>
  </w:footnote>
  <w:footnote w:id="164">
    <w:p w:rsidR="003618B4" w:rsidRPr="00EF51D6" w:rsidRDefault="003618B4" w:rsidP="000C7F93">
      <w:pPr>
        <w:pStyle w:val="Notedebasdepage"/>
        <w:spacing w:line="360" w:lineRule="auto"/>
        <w:rPr>
          <w:rFonts w:asciiTheme="majorBidi" w:hAnsiTheme="majorBidi" w:cstheme="majorBidi"/>
        </w:rPr>
      </w:pPr>
      <w:r w:rsidRPr="00E004C4">
        <w:rPr>
          <w:rStyle w:val="Appelnotedebasdep"/>
          <w:rFonts w:asciiTheme="majorBidi" w:hAnsiTheme="majorBidi" w:cstheme="majorBidi"/>
        </w:rPr>
        <w:footnoteRef/>
      </w:r>
      <w:r w:rsidRPr="00E004C4">
        <w:rPr>
          <w:rFonts w:asciiTheme="majorBidi" w:hAnsiTheme="majorBidi" w:cstheme="majorBidi"/>
        </w:rPr>
        <w:t xml:space="preserve"> Mellier Denis, « </w:t>
      </w:r>
      <w:r w:rsidRPr="00E004C4">
        <w:rPr>
          <w:rFonts w:asciiTheme="majorBidi" w:hAnsiTheme="majorBidi" w:cstheme="majorBidi"/>
          <w:i/>
          <w:iCs/>
        </w:rPr>
        <w:t>la littérature fantastique</w:t>
      </w:r>
      <w:r>
        <w:rPr>
          <w:rFonts w:asciiTheme="majorBidi" w:hAnsiTheme="majorBidi" w:cstheme="majorBidi"/>
          <w:i/>
          <w:iCs/>
        </w:rPr>
        <w:fldChar w:fldCharType="begin"/>
      </w:r>
      <w:r>
        <w:instrText xml:space="preserve"> XE "</w:instrText>
      </w:r>
      <w:r w:rsidRPr="001544B6">
        <w:rPr>
          <w:rFonts w:ascii="Calibri" w:hAnsi="Calibri"/>
          <w:color w:val="000000"/>
          <w:sz w:val="22"/>
          <w:szCs w:val="22"/>
        </w:rPr>
        <w:instrText>fantastique</w:instrText>
      </w:r>
      <w:r>
        <w:instrText xml:space="preserve">" </w:instrText>
      </w:r>
      <w:r>
        <w:rPr>
          <w:rFonts w:asciiTheme="majorBidi" w:hAnsiTheme="majorBidi" w:cstheme="majorBidi"/>
          <w:i/>
          <w:iCs/>
        </w:rPr>
        <w:fldChar w:fldCharType="end"/>
      </w:r>
      <w:r w:rsidRPr="00E004C4">
        <w:rPr>
          <w:rFonts w:asciiTheme="majorBidi" w:hAnsiTheme="majorBidi" w:cstheme="majorBidi"/>
          <w:i/>
          <w:iCs/>
        </w:rPr>
        <w:t> </w:t>
      </w:r>
      <w:r w:rsidRPr="00E004C4">
        <w:rPr>
          <w:rFonts w:asciiTheme="majorBidi" w:hAnsiTheme="majorBidi" w:cstheme="majorBidi"/>
        </w:rPr>
        <w:t>», ed.Seuil, Paris,</w:t>
      </w:r>
      <w:r w:rsidRPr="00E004C4">
        <w:rPr>
          <w:rFonts w:asciiTheme="majorBidi" w:hAnsiTheme="majorBidi" w:cstheme="majorBidi"/>
          <w:i/>
          <w:iCs/>
        </w:rPr>
        <w:t xml:space="preserve"> </w:t>
      </w:r>
      <w:r>
        <w:rPr>
          <w:rFonts w:asciiTheme="majorBidi" w:hAnsiTheme="majorBidi" w:cstheme="majorBidi"/>
        </w:rPr>
        <w:t>2000.</w:t>
      </w:r>
    </w:p>
  </w:footnote>
  <w:footnote w:id="165">
    <w:p w:rsidR="003618B4" w:rsidRPr="00E50C3D" w:rsidRDefault="003618B4" w:rsidP="000C7F93">
      <w:pPr>
        <w:pStyle w:val="Notedebasdepage"/>
        <w:spacing w:line="360" w:lineRule="auto"/>
        <w:rPr>
          <w:lang w:val="en-US"/>
        </w:rPr>
      </w:pPr>
      <w:r w:rsidRPr="00310F86">
        <w:rPr>
          <w:rStyle w:val="Appelnotedebasdep"/>
        </w:rPr>
        <w:footnoteRef/>
      </w:r>
      <w:r w:rsidRPr="00310F86">
        <w:t xml:space="preserve"> </w:t>
      </w:r>
      <w:r>
        <w:t>Sigmund Freud, «</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xml:space="preserve"> » ed. </w:t>
      </w:r>
      <w:r w:rsidRPr="00E50C3D">
        <w:rPr>
          <w:lang w:val="en-US"/>
        </w:rPr>
        <w:t>Gallimard, 1985, P213</w:t>
      </w:r>
    </w:p>
  </w:footnote>
  <w:footnote w:id="166">
    <w:p w:rsidR="003618B4" w:rsidRPr="00E50C3D" w:rsidRDefault="003618B4" w:rsidP="000C7F93">
      <w:pPr>
        <w:pStyle w:val="Notedebasdepage"/>
        <w:spacing w:line="360" w:lineRule="auto"/>
        <w:rPr>
          <w:lang w:val="en-US"/>
        </w:rPr>
      </w:pPr>
      <w:r>
        <w:rPr>
          <w:rStyle w:val="Appelnotedebasdep"/>
        </w:rPr>
        <w:footnoteRef/>
      </w:r>
      <w:r w:rsidRPr="00E50C3D">
        <w:rPr>
          <w:lang w:val="en-US"/>
        </w:rPr>
        <w:t xml:space="preserve"> Ibid P214</w:t>
      </w:r>
    </w:p>
  </w:footnote>
  <w:footnote w:id="167">
    <w:p w:rsidR="003618B4" w:rsidRPr="00E50C3D" w:rsidRDefault="003618B4" w:rsidP="000C7F93">
      <w:pPr>
        <w:pStyle w:val="Notedebasdepage"/>
        <w:spacing w:line="360" w:lineRule="auto"/>
        <w:rPr>
          <w:lang w:val="en-US"/>
        </w:rPr>
      </w:pPr>
      <w:r>
        <w:rPr>
          <w:rStyle w:val="Appelnotedebasdep"/>
        </w:rPr>
        <w:footnoteRef/>
      </w:r>
      <w:r w:rsidRPr="00E50C3D">
        <w:rPr>
          <w:lang w:val="en-US"/>
        </w:rPr>
        <w:t xml:space="preserve"> Ibid P215</w:t>
      </w:r>
    </w:p>
  </w:footnote>
  <w:footnote w:id="168">
    <w:p w:rsidR="003618B4" w:rsidRPr="00E50C3D" w:rsidRDefault="003618B4" w:rsidP="000C7F93">
      <w:pPr>
        <w:pStyle w:val="Notedebasdepage"/>
        <w:spacing w:line="360" w:lineRule="auto"/>
        <w:rPr>
          <w:lang w:val="en-US"/>
        </w:rPr>
      </w:pPr>
      <w:r>
        <w:rPr>
          <w:rStyle w:val="Appelnotedebasdep"/>
        </w:rPr>
        <w:footnoteRef/>
      </w:r>
      <w:r w:rsidRPr="00E50C3D">
        <w:rPr>
          <w:lang w:val="en-US"/>
        </w:rPr>
        <w:t xml:space="preserve"> Ibid P215</w:t>
      </w:r>
    </w:p>
  </w:footnote>
  <w:footnote w:id="169">
    <w:p w:rsidR="003618B4" w:rsidRPr="00E50C3D" w:rsidRDefault="003618B4" w:rsidP="000C7F93">
      <w:pPr>
        <w:pStyle w:val="Notedebasdepage"/>
        <w:spacing w:line="360" w:lineRule="auto"/>
        <w:rPr>
          <w:lang w:val="en-US"/>
        </w:rPr>
      </w:pPr>
      <w:r>
        <w:rPr>
          <w:rStyle w:val="Appelnotedebasdep"/>
        </w:rPr>
        <w:footnoteRef/>
      </w:r>
      <w:r w:rsidRPr="00E50C3D">
        <w:rPr>
          <w:lang w:val="en-US"/>
        </w:rPr>
        <w:t xml:space="preserve"> Ibid P215</w:t>
      </w:r>
    </w:p>
  </w:footnote>
  <w:footnote w:id="170">
    <w:p w:rsidR="003618B4" w:rsidRPr="00E50C3D" w:rsidRDefault="003618B4" w:rsidP="000C7F93">
      <w:pPr>
        <w:pStyle w:val="Notedebasdepage"/>
        <w:spacing w:line="360" w:lineRule="auto"/>
        <w:rPr>
          <w:lang w:val="en-US"/>
        </w:rPr>
      </w:pPr>
      <w:r>
        <w:rPr>
          <w:rStyle w:val="Appelnotedebasdep"/>
        </w:rPr>
        <w:footnoteRef/>
      </w:r>
      <w:r w:rsidRPr="00E50C3D">
        <w:rPr>
          <w:lang w:val="en-US"/>
        </w:rPr>
        <w:t xml:space="preserve"> Ibid P216</w:t>
      </w:r>
    </w:p>
  </w:footnote>
  <w:footnote w:id="171">
    <w:p w:rsidR="003618B4" w:rsidRDefault="003618B4" w:rsidP="000C7F93">
      <w:pPr>
        <w:pStyle w:val="Notedebasdepage"/>
        <w:spacing w:line="360" w:lineRule="auto"/>
      </w:pPr>
      <w:r>
        <w:rPr>
          <w:rStyle w:val="Appelnotedebasdep"/>
        </w:rPr>
        <w:footnoteRef/>
      </w:r>
      <w:r>
        <w:t xml:space="preserve"> Ibid P215</w:t>
      </w:r>
    </w:p>
  </w:footnote>
  <w:footnote w:id="172">
    <w:p w:rsidR="003618B4" w:rsidRPr="00AE7B22" w:rsidRDefault="003618B4" w:rsidP="000C7F93">
      <w:pPr>
        <w:autoSpaceDE w:val="0"/>
        <w:autoSpaceDN w:val="0"/>
        <w:adjustRightInd w:val="0"/>
        <w:rPr>
          <w:rFonts w:asciiTheme="majorBidi" w:hAnsiTheme="majorBidi" w:cstheme="majorBidi"/>
        </w:rPr>
      </w:pPr>
      <w:r>
        <w:rPr>
          <w:rStyle w:val="Appelnotedebasdep"/>
        </w:rPr>
        <w:footnoteRef/>
      </w:r>
      <w:r>
        <w:t xml:space="preserve"> </w:t>
      </w:r>
      <w:r>
        <w:rPr>
          <w:rFonts w:asciiTheme="majorBidi" w:hAnsiTheme="majorBidi" w:cstheme="majorBidi"/>
          <w:sz w:val="20"/>
          <w:szCs w:val="20"/>
        </w:rPr>
        <w:t xml:space="preserve">François J. et Denhière G., «  </w:t>
      </w:r>
      <w:r>
        <w:rPr>
          <w:rFonts w:asciiTheme="majorBidi" w:hAnsiTheme="majorBidi" w:cstheme="majorBidi"/>
          <w:i/>
          <w:iCs/>
          <w:sz w:val="20"/>
          <w:szCs w:val="20"/>
        </w:rPr>
        <w:t>Sémantique linguistique et psychologie linguistique. Aspects théoriques et expérimentaux. »ed.</w:t>
      </w:r>
      <w:r>
        <w:rPr>
          <w:rFonts w:asciiTheme="majorBidi" w:hAnsiTheme="majorBidi" w:cstheme="majorBidi"/>
          <w:sz w:val="20"/>
          <w:szCs w:val="20"/>
        </w:rPr>
        <w:t xml:space="preserve"> Presses Universitaires. Grenoble1997 P106</w:t>
      </w:r>
    </w:p>
  </w:footnote>
  <w:footnote w:id="173">
    <w:p w:rsidR="003618B4" w:rsidRPr="00E02CB9" w:rsidRDefault="003618B4" w:rsidP="000C7F93">
      <w:pPr>
        <w:autoSpaceDE w:val="0"/>
        <w:autoSpaceDN w:val="0"/>
        <w:adjustRightInd w:val="0"/>
        <w:rPr>
          <w:rFonts w:asciiTheme="majorBidi" w:hAnsiTheme="majorBidi" w:cstheme="majorBidi"/>
        </w:rPr>
      </w:pPr>
      <w:r>
        <w:rPr>
          <w:rStyle w:val="Appelnotedebasdep"/>
        </w:rPr>
        <w:footnoteRef/>
      </w:r>
      <w:r>
        <w:t xml:space="preserve"> </w:t>
      </w:r>
      <w:r>
        <w:rPr>
          <w:rFonts w:asciiTheme="majorBidi" w:hAnsiTheme="majorBidi" w:cstheme="majorBidi"/>
          <w:sz w:val="20"/>
          <w:szCs w:val="20"/>
        </w:rPr>
        <w:t xml:space="preserve">Galmiche M. </w:t>
      </w:r>
      <w:r>
        <w:rPr>
          <w:rFonts w:asciiTheme="majorBidi" w:hAnsiTheme="majorBidi" w:cstheme="majorBidi"/>
          <w:i/>
          <w:iCs/>
          <w:sz w:val="20"/>
          <w:szCs w:val="20"/>
        </w:rPr>
        <w:t>Sémantique linguistique et logique »</w:t>
      </w:r>
      <w:r>
        <w:rPr>
          <w:rFonts w:asciiTheme="majorBidi" w:hAnsiTheme="majorBidi" w:cstheme="majorBidi"/>
          <w:sz w:val="20"/>
          <w:szCs w:val="20"/>
        </w:rPr>
        <w:t>ed. PUF, Coll. « Linguistique nouvelle», Paris, 1991, P65</w:t>
      </w:r>
    </w:p>
  </w:footnote>
  <w:footnote w:id="174">
    <w:p w:rsidR="003618B4" w:rsidRPr="00F85506" w:rsidRDefault="003618B4" w:rsidP="000C7F93">
      <w:pPr>
        <w:autoSpaceDE w:val="0"/>
        <w:autoSpaceDN w:val="0"/>
        <w:adjustRightInd w:val="0"/>
        <w:rPr>
          <w:rFonts w:asciiTheme="majorBidi" w:hAnsiTheme="majorBidi" w:cstheme="majorBidi"/>
        </w:rPr>
      </w:pPr>
      <w:r>
        <w:rPr>
          <w:rStyle w:val="Appelnotedebasdep"/>
        </w:rPr>
        <w:footnoteRef/>
      </w:r>
      <w:r>
        <w:t xml:space="preserve"> </w:t>
      </w:r>
      <w:r>
        <w:rPr>
          <w:rFonts w:asciiTheme="majorBidi" w:hAnsiTheme="majorBidi" w:cstheme="majorBidi"/>
          <w:sz w:val="20"/>
          <w:szCs w:val="20"/>
        </w:rPr>
        <w:t xml:space="preserve">Forget P., « </w:t>
      </w:r>
      <w:r>
        <w:rPr>
          <w:rFonts w:asciiTheme="majorBidi" w:hAnsiTheme="majorBidi" w:cstheme="majorBidi"/>
          <w:i/>
          <w:iCs/>
          <w:sz w:val="20"/>
          <w:szCs w:val="20"/>
        </w:rPr>
        <w:t>Une traduction (unheimlich</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unheimlich</w:instrText>
      </w:r>
      <w:r>
        <w:instrText xml:space="preserve">" </w:instrText>
      </w:r>
      <w:r>
        <w:rPr>
          <w:rFonts w:asciiTheme="majorBidi" w:hAnsiTheme="majorBidi" w:cstheme="majorBidi"/>
          <w:i/>
          <w:iCs/>
          <w:sz w:val="20"/>
          <w:szCs w:val="20"/>
        </w:rPr>
        <w:fldChar w:fldCharType="end"/>
      </w:r>
      <w:r>
        <w:rPr>
          <w:rFonts w:asciiTheme="majorBidi" w:hAnsiTheme="majorBidi" w:cstheme="majorBidi"/>
          <w:i/>
          <w:iCs/>
          <w:sz w:val="20"/>
          <w:szCs w:val="20"/>
        </w:rPr>
        <w:t>)</w:t>
      </w:r>
      <w:r>
        <w:rPr>
          <w:rFonts w:asciiTheme="majorBidi" w:hAnsiTheme="majorBidi" w:cstheme="majorBidi"/>
          <w:sz w:val="20"/>
          <w:szCs w:val="20"/>
        </w:rPr>
        <w:t xml:space="preserve"> ». in : </w:t>
      </w:r>
      <w:r>
        <w:rPr>
          <w:rFonts w:asciiTheme="majorBidi" w:hAnsiTheme="majorBidi" w:cstheme="majorBidi"/>
          <w:i/>
          <w:iCs/>
          <w:sz w:val="20"/>
          <w:szCs w:val="20"/>
        </w:rPr>
        <w:t xml:space="preserve">Il faut bien traduire. Marches et démarches de la traduction ». </w:t>
      </w:r>
      <w:r>
        <w:rPr>
          <w:rFonts w:asciiTheme="majorBidi" w:hAnsiTheme="majorBidi" w:cstheme="majorBidi"/>
          <w:sz w:val="20"/>
          <w:szCs w:val="20"/>
        </w:rPr>
        <w:t>Paris 1994. Masson, P.84</w:t>
      </w:r>
    </w:p>
  </w:footnote>
  <w:footnote w:id="175">
    <w:p w:rsidR="003618B4" w:rsidRPr="00FE483B" w:rsidRDefault="003618B4" w:rsidP="000C7F93">
      <w:pPr>
        <w:autoSpaceDE w:val="0"/>
        <w:autoSpaceDN w:val="0"/>
        <w:adjustRightInd w:val="0"/>
        <w:rPr>
          <w:rFonts w:asciiTheme="majorBidi" w:hAnsiTheme="majorBidi" w:cstheme="majorBidi"/>
          <w:sz w:val="20"/>
          <w:szCs w:val="20"/>
        </w:rPr>
      </w:pPr>
      <w:r>
        <w:rPr>
          <w:rStyle w:val="Appelnotedebasdep"/>
        </w:rPr>
        <w:footnoteRef/>
      </w:r>
      <w:r>
        <w:t xml:space="preserve"> </w:t>
      </w:r>
      <w:r w:rsidRPr="00EE3BE0">
        <w:rPr>
          <w:rFonts w:asciiTheme="majorBidi" w:hAnsiTheme="majorBidi" w:cstheme="majorBidi"/>
          <w:sz w:val="20"/>
          <w:szCs w:val="20"/>
        </w:rPr>
        <w:t xml:space="preserve">Pontalis J.B. « </w:t>
      </w:r>
      <w:r w:rsidRPr="00EE3BE0">
        <w:rPr>
          <w:rFonts w:asciiTheme="majorBidi" w:hAnsiTheme="majorBidi" w:cstheme="majorBidi"/>
          <w:i/>
          <w:iCs/>
          <w:sz w:val="20"/>
          <w:szCs w:val="20"/>
        </w:rPr>
        <w:t>Préface</w:t>
      </w:r>
      <w:r w:rsidRPr="00EE3BE0">
        <w:rPr>
          <w:rFonts w:asciiTheme="majorBidi" w:hAnsiTheme="majorBidi" w:cstheme="majorBidi"/>
          <w:sz w:val="20"/>
          <w:szCs w:val="20"/>
        </w:rPr>
        <w:t xml:space="preserve"> ». in : Freud S. </w:t>
      </w:r>
      <w:r>
        <w:rPr>
          <w:rFonts w:asciiTheme="majorBidi" w:hAnsiTheme="majorBidi" w:cstheme="majorBidi"/>
          <w:sz w:val="20"/>
          <w:szCs w:val="20"/>
        </w:rPr>
        <w:t xml:space="preserve"> « </w:t>
      </w:r>
      <w:r w:rsidRPr="00EE3BE0">
        <w:rPr>
          <w:rFonts w:asciiTheme="majorBidi" w:hAnsiTheme="majorBidi" w:cstheme="majorBidi"/>
          <w:i/>
          <w:iCs/>
          <w:sz w:val="20"/>
          <w:szCs w:val="20"/>
        </w:rPr>
        <w:t>L’inquiétante étrangeté</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rFonts w:asciiTheme="majorBidi" w:hAnsiTheme="majorBidi" w:cstheme="majorBidi"/>
          <w:i/>
          <w:iCs/>
          <w:sz w:val="20"/>
          <w:szCs w:val="20"/>
        </w:rPr>
        <w:fldChar w:fldCharType="end"/>
      </w:r>
      <w:r w:rsidRPr="00EE3BE0">
        <w:rPr>
          <w:rFonts w:asciiTheme="majorBidi" w:hAnsiTheme="majorBidi" w:cstheme="majorBidi"/>
          <w:i/>
          <w:iCs/>
          <w:sz w:val="20"/>
          <w:szCs w:val="20"/>
        </w:rPr>
        <w:t xml:space="preserve"> et autres textes.</w:t>
      </w:r>
      <w:r>
        <w:rPr>
          <w:rFonts w:asciiTheme="majorBidi" w:hAnsiTheme="majorBidi" w:cstheme="majorBidi"/>
          <w:i/>
          <w:iCs/>
          <w:sz w:val="20"/>
          <w:szCs w:val="20"/>
        </w:rPr>
        <w:t xml:space="preserve"> » </w:t>
      </w:r>
      <w:r>
        <w:rPr>
          <w:rFonts w:asciiTheme="majorBidi" w:hAnsiTheme="majorBidi" w:cstheme="majorBidi"/>
          <w:sz w:val="20"/>
          <w:szCs w:val="20"/>
        </w:rPr>
        <w:t>ed.</w:t>
      </w:r>
      <w:r w:rsidRPr="00EE3BE0">
        <w:rPr>
          <w:rFonts w:asciiTheme="majorBidi" w:hAnsiTheme="majorBidi" w:cstheme="majorBidi"/>
          <w:i/>
          <w:iCs/>
          <w:sz w:val="20"/>
          <w:szCs w:val="20"/>
        </w:rPr>
        <w:t xml:space="preserve"> </w:t>
      </w:r>
      <w:r w:rsidRPr="00EE3BE0">
        <w:rPr>
          <w:rFonts w:asciiTheme="majorBidi" w:hAnsiTheme="majorBidi" w:cstheme="majorBidi"/>
          <w:sz w:val="20"/>
          <w:szCs w:val="20"/>
        </w:rPr>
        <w:t xml:space="preserve">Gallimard, Coll. « Folio bilingue », </w:t>
      </w:r>
      <w:r>
        <w:rPr>
          <w:rFonts w:asciiTheme="majorBidi" w:hAnsiTheme="majorBidi" w:cstheme="majorBidi"/>
          <w:sz w:val="20"/>
          <w:szCs w:val="20"/>
        </w:rPr>
        <w:t xml:space="preserve">2001, </w:t>
      </w:r>
      <w:r w:rsidRPr="00EE3BE0">
        <w:rPr>
          <w:rFonts w:asciiTheme="majorBidi" w:hAnsiTheme="majorBidi" w:cstheme="majorBidi"/>
          <w:sz w:val="20"/>
          <w:szCs w:val="20"/>
        </w:rPr>
        <w:t xml:space="preserve">Paris : </w:t>
      </w:r>
      <w:r>
        <w:rPr>
          <w:rFonts w:asciiTheme="majorBidi" w:hAnsiTheme="majorBidi" w:cstheme="majorBidi"/>
          <w:sz w:val="20"/>
          <w:szCs w:val="20"/>
        </w:rPr>
        <w:t>P7</w:t>
      </w:r>
    </w:p>
  </w:footnote>
  <w:footnote w:id="176">
    <w:p w:rsidR="003618B4" w:rsidRDefault="003618B4" w:rsidP="000C7F93">
      <w:pPr>
        <w:rPr>
          <w:rFonts w:asciiTheme="majorBidi" w:hAnsiTheme="majorBidi" w:cstheme="majorBidi"/>
          <w:sz w:val="22"/>
          <w:szCs w:val="22"/>
        </w:rPr>
      </w:pPr>
      <w:r>
        <w:rPr>
          <w:rStyle w:val="Appelnotedebasdep"/>
        </w:rPr>
        <w:footnoteRef/>
      </w:r>
      <w:r>
        <w:t xml:space="preserve"> </w:t>
      </w:r>
      <w:r>
        <w:rPr>
          <w:rFonts w:asciiTheme="majorBidi" w:hAnsiTheme="majorBidi" w:cstheme="majorBidi"/>
          <w:sz w:val="20"/>
          <w:szCs w:val="20"/>
        </w:rPr>
        <w:t>Valelia Muni Toke « </w:t>
      </w:r>
      <w:r>
        <w:rPr>
          <w:rFonts w:asciiTheme="majorBidi" w:hAnsiTheme="majorBidi" w:cstheme="majorBidi"/>
          <w:i/>
          <w:iCs/>
          <w:sz w:val="20"/>
          <w:szCs w:val="20"/>
        </w:rPr>
        <w:t>Traduire l’inconscient</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inconscient</w:instrText>
      </w:r>
      <w:r>
        <w:instrText xml:space="preserve">" </w:instrText>
      </w:r>
      <w:r>
        <w:rPr>
          <w:rFonts w:asciiTheme="majorBidi" w:hAnsiTheme="majorBidi" w:cstheme="majorBidi"/>
          <w:i/>
          <w:iCs/>
          <w:sz w:val="20"/>
          <w:szCs w:val="20"/>
        </w:rPr>
        <w:fldChar w:fldCharType="end"/>
      </w:r>
      <w:r>
        <w:rPr>
          <w:rFonts w:asciiTheme="majorBidi" w:hAnsiTheme="majorBidi" w:cstheme="majorBidi"/>
          <w:i/>
          <w:iCs/>
          <w:sz w:val="20"/>
          <w:szCs w:val="20"/>
        </w:rPr>
        <w:t xml:space="preserve"> dans la langue : signifiant et intentionnalité. L’exemple de l’unheimlich</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unheimlich</w:instrText>
      </w:r>
      <w:r>
        <w:instrText xml:space="preserve">" </w:instrText>
      </w:r>
      <w:r>
        <w:rPr>
          <w:rFonts w:asciiTheme="majorBidi" w:hAnsiTheme="majorBidi" w:cstheme="majorBidi"/>
          <w:i/>
          <w:iCs/>
          <w:sz w:val="20"/>
          <w:szCs w:val="20"/>
        </w:rPr>
        <w:fldChar w:fldCharType="end"/>
      </w:r>
      <w:r>
        <w:rPr>
          <w:rFonts w:asciiTheme="majorBidi" w:hAnsiTheme="majorBidi" w:cstheme="majorBidi"/>
          <w:i/>
          <w:iCs/>
          <w:sz w:val="20"/>
          <w:szCs w:val="20"/>
        </w:rPr>
        <w:t xml:space="preserve"> freudien » </w:t>
      </w:r>
      <w:r>
        <w:rPr>
          <w:rFonts w:asciiTheme="majorBidi" w:hAnsiTheme="majorBidi" w:cstheme="majorBidi"/>
          <w:sz w:val="20"/>
          <w:szCs w:val="20"/>
        </w:rPr>
        <w:t>in</w:t>
      </w:r>
      <w:r>
        <w:rPr>
          <w:rFonts w:asciiTheme="majorBidi" w:hAnsiTheme="majorBidi" w:cstheme="majorBidi"/>
          <w:i/>
          <w:iCs/>
          <w:sz w:val="20"/>
          <w:szCs w:val="20"/>
        </w:rPr>
        <w:t xml:space="preserve"> </w:t>
      </w:r>
      <w:r>
        <w:rPr>
          <w:rFonts w:asciiTheme="majorBidi" w:hAnsiTheme="majorBidi" w:cstheme="majorBidi"/>
          <w:sz w:val="20"/>
          <w:szCs w:val="20"/>
        </w:rPr>
        <w:t>Marges linguistiques - Numéro 8, Novembre 2004</w:t>
      </w:r>
    </w:p>
  </w:footnote>
  <w:footnote w:id="177">
    <w:p w:rsidR="003618B4" w:rsidRPr="00AA5928" w:rsidRDefault="003618B4" w:rsidP="000C7F93">
      <w:pPr>
        <w:autoSpaceDE w:val="0"/>
        <w:autoSpaceDN w:val="0"/>
        <w:adjustRightInd w:val="0"/>
        <w:rPr>
          <w:rFonts w:asciiTheme="majorBidi" w:hAnsiTheme="majorBidi" w:cstheme="majorBidi"/>
        </w:rPr>
      </w:pPr>
      <w:r>
        <w:rPr>
          <w:rStyle w:val="Appelnotedebasdep"/>
        </w:rPr>
        <w:footnoteRef/>
      </w:r>
      <w:r>
        <w:t xml:space="preserve"> </w:t>
      </w:r>
      <w:r>
        <w:rPr>
          <w:rFonts w:asciiTheme="majorBidi" w:hAnsiTheme="majorBidi" w:cstheme="majorBidi"/>
          <w:sz w:val="20"/>
          <w:szCs w:val="20"/>
        </w:rPr>
        <w:t xml:space="preserve">Cambon F. « </w:t>
      </w:r>
      <w:r>
        <w:rPr>
          <w:rFonts w:asciiTheme="majorBidi" w:hAnsiTheme="majorBidi" w:cstheme="majorBidi"/>
          <w:i/>
          <w:iCs/>
          <w:sz w:val="20"/>
          <w:szCs w:val="20"/>
        </w:rPr>
        <w:t>Notice du traducteur</w:t>
      </w:r>
      <w:r>
        <w:rPr>
          <w:rFonts w:asciiTheme="majorBidi" w:hAnsiTheme="majorBidi" w:cstheme="majorBidi"/>
          <w:sz w:val="20"/>
          <w:szCs w:val="20"/>
        </w:rPr>
        <w:t xml:space="preserve"> ». in : Freud (S.).  « </w:t>
      </w:r>
      <w:r>
        <w:rPr>
          <w:rFonts w:asciiTheme="majorBidi" w:hAnsiTheme="majorBidi" w:cstheme="majorBidi"/>
          <w:i/>
          <w:iCs/>
          <w:sz w:val="20"/>
          <w:szCs w:val="20"/>
        </w:rPr>
        <w:t>L’inquiétante étrangeté</w:t>
      </w:r>
      <w:r>
        <w:rPr>
          <w:rFonts w:asciiTheme="majorBidi" w:hAnsiTheme="majorBidi" w:cstheme="majorBidi"/>
          <w:i/>
          <w:iCs/>
          <w:sz w:val="20"/>
          <w:szCs w:val="20"/>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rFonts w:asciiTheme="majorBidi" w:hAnsiTheme="majorBidi" w:cstheme="majorBidi"/>
          <w:i/>
          <w:iCs/>
          <w:sz w:val="20"/>
          <w:szCs w:val="20"/>
        </w:rPr>
        <w:fldChar w:fldCharType="end"/>
      </w:r>
      <w:r>
        <w:rPr>
          <w:rFonts w:asciiTheme="majorBidi" w:hAnsiTheme="majorBidi" w:cstheme="majorBidi"/>
          <w:i/>
          <w:iCs/>
          <w:sz w:val="20"/>
          <w:szCs w:val="20"/>
        </w:rPr>
        <w:t xml:space="preserve"> et autres essais. » </w:t>
      </w:r>
      <w:r>
        <w:rPr>
          <w:rFonts w:asciiTheme="majorBidi" w:hAnsiTheme="majorBidi" w:cstheme="majorBidi"/>
          <w:sz w:val="20"/>
          <w:szCs w:val="20"/>
        </w:rPr>
        <w:t>ed.Galllimard Folio, Paris, 2001, P.21</w:t>
      </w:r>
    </w:p>
  </w:footnote>
  <w:footnote w:id="178">
    <w:p w:rsidR="003618B4" w:rsidRPr="00116C92" w:rsidRDefault="003618B4" w:rsidP="000C7F93">
      <w:pPr>
        <w:autoSpaceDE w:val="0"/>
        <w:autoSpaceDN w:val="0"/>
        <w:adjustRightInd w:val="0"/>
        <w:rPr>
          <w:rFonts w:asciiTheme="majorBidi" w:hAnsiTheme="majorBidi" w:cstheme="majorBidi"/>
        </w:rPr>
      </w:pPr>
      <w:r>
        <w:rPr>
          <w:rStyle w:val="Appelnotedebasdep"/>
        </w:rPr>
        <w:footnoteRef/>
      </w:r>
      <w:r>
        <w:t xml:space="preserve"> </w:t>
      </w:r>
      <w:r>
        <w:rPr>
          <w:rFonts w:asciiTheme="majorBidi" w:hAnsiTheme="majorBidi" w:cstheme="majorBidi"/>
          <w:sz w:val="20"/>
          <w:szCs w:val="20"/>
        </w:rPr>
        <w:t>Forest R. « </w:t>
      </w:r>
      <w:r>
        <w:rPr>
          <w:rFonts w:asciiTheme="majorBidi" w:hAnsiTheme="majorBidi" w:cstheme="majorBidi"/>
          <w:i/>
          <w:iCs/>
          <w:sz w:val="20"/>
          <w:szCs w:val="20"/>
        </w:rPr>
        <w:t>Négations. Essai de syntaxe et de typologie linguistique »</w:t>
      </w:r>
      <w:r>
        <w:rPr>
          <w:rFonts w:asciiTheme="majorBidi" w:hAnsiTheme="majorBidi" w:cstheme="majorBidi"/>
          <w:sz w:val="20"/>
          <w:szCs w:val="20"/>
        </w:rPr>
        <w:t>ed.</w:t>
      </w:r>
      <w:r>
        <w:rPr>
          <w:rFonts w:asciiTheme="majorBidi" w:hAnsiTheme="majorBidi" w:cstheme="majorBidi"/>
          <w:i/>
          <w:iCs/>
          <w:sz w:val="20"/>
          <w:szCs w:val="20"/>
        </w:rPr>
        <w:t xml:space="preserve"> </w:t>
      </w:r>
      <w:r>
        <w:rPr>
          <w:rFonts w:asciiTheme="majorBidi" w:hAnsiTheme="majorBidi" w:cstheme="majorBidi"/>
          <w:sz w:val="20"/>
          <w:szCs w:val="20"/>
        </w:rPr>
        <w:t>Société linguistique de Paris. Paris,1993.</w:t>
      </w:r>
    </w:p>
  </w:footnote>
  <w:footnote w:id="179">
    <w:p w:rsidR="003618B4" w:rsidRDefault="003618B4" w:rsidP="000C7F93">
      <w:pPr>
        <w:pStyle w:val="Notedebasdepage"/>
      </w:pPr>
      <w:r>
        <w:rPr>
          <w:rStyle w:val="Appelnotedebasdep"/>
        </w:rPr>
        <w:footnoteRef/>
      </w:r>
      <w:r>
        <w:t xml:space="preserve"> Sigmund Freud,«</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 P210</w:t>
      </w:r>
    </w:p>
  </w:footnote>
  <w:footnote w:id="180">
    <w:p w:rsidR="003618B4" w:rsidRPr="00163061" w:rsidRDefault="003618B4" w:rsidP="000C7F93">
      <w:pPr>
        <w:jc w:val="both"/>
        <w:rPr>
          <w:sz w:val="20"/>
          <w:szCs w:val="20"/>
        </w:rPr>
      </w:pPr>
      <w:r w:rsidRPr="00CE73E7">
        <w:rPr>
          <w:rStyle w:val="Appelnotedebasdep"/>
          <w:sz w:val="20"/>
          <w:szCs w:val="20"/>
        </w:rPr>
        <w:footnoteRef/>
      </w:r>
      <w:r w:rsidRPr="00CE73E7">
        <w:rPr>
          <w:sz w:val="20"/>
          <w:szCs w:val="20"/>
        </w:rPr>
        <w:t xml:space="preserve"> Maître du conte fantastique</w:t>
      </w:r>
      <w:r>
        <w:rPr>
          <w:sz w:val="20"/>
          <w:szCs w:val="20"/>
        </w:rPr>
        <w:fldChar w:fldCharType="begin"/>
      </w:r>
      <w:r>
        <w:instrText xml:space="preserve"> XE "</w:instrText>
      </w:r>
      <w:r w:rsidRPr="001544B6">
        <w:rPr>
          <w:rFonts w:ascii="Calibri" w:hAnsi="Calibri"/>
          <w:color w:val="000000"/>
          <w:sz w:val="22"/>
          <w:szCs w:val="22"/>
        </w:rPr>
        <w:instrText>fantastique</w:instrText>
      </w:r>
      <w:r>
        <w:instrText xml:space="preserve">" </w:instrText>
      </w:r>
      <w:r>
        <w:rPr>
          <w:sz w:val="20"/>
          <w:szCs w:val="20"/>
        </w:rPr>
        <w:fldChar w:fldCharType="end"/>
      </w:r>
      <w:r w:rsidRPr="00CE73E7">
        <w:rPr>
          <w:sz w:val="20"/>
          <w:szCs w:val="20"/>
        </w:rPr>
        <w:t>, Ernst Theodor Amadeus Hoffmann (1776-1822) incarne la folie et la fantaisie du romantisme allemand. Juriste de formation, le jeune homme est néanmoins un très grand passionné de musique et de littérature. Ces élans artistiques le mènent dans un premier temps à composer et lui font espérer une carrière de chef d'orchestre. De nombreux obstacles s'opposent à la réalisation de ce rêve et c'est finalement dans l'écriture qu'Hoffmann parvient à se faire un nom. Inspiré par l'école romantique, l'auteur</w:t>
      </w:r>
      <w:r>
        <w:rPr>
          <w:sz w:val="20"/>
          <w:szCs w:val="20"/>
        </w:rPr>
        <w:fldChar w:fldCharType="begin"/>
      </w:r>
      <w:r>
        <w:instrText xml:space="preserve"> XE "</w:instrText>
      </w:r>
      <w:r w:rsidRPr="001544B6">
        <w:rPr>
          <w:rFonts w:ascii="Calibri" w:hAnsi="Calibri"/>
          <w:color w:val="000000"/>
          <w:sz w:val="22"/>
          <w:szCs w:val="22"/>
        </w:rPr>
        <w:instrText>auteur</w:instrText>
      </w:r>
      <w:r>
        <w:instrText xml:space="preserve">" </w:instrText>
      </w:r>
      <w:r>
        <w:rPr>
          <w:sz w:val="20"/>
          <w:szCs w:val="20"/>
        </w:rPr>
        <w:fldChar w:fldCharType="end"/>
      </w:r>
      <w:r w:rsidRPr="00CE73E7">
        <w:rPr>
          <w:sz w:val="20"/>
          <w:szCs w:val="20"/>
        </w:rPr>
        <w:t xml:space="preserve"> s'attelle en 1814 à la réécriture du mythe</w:t>
      </w:r>
      <w:r>
        <w:rPr>
          <w:sz w:val="20"/>
          <w:szCs w:val="20"/>
        </w:rPr>
        <w:fldChar w:fldCharType="begin"/>
      </w:r>
      <w:r>
        <w:instrText xml:space="preserve"> XE "</w:instrText>
      </w:r>
      <w:r w:rsidRPr="001544B6">
        <w:rPr>
          <w:rFonts w:ascii="Calibri" w:hAnsi="Calibri"/>
          <w:color w:val="000000"/>
          <w:sz w:val="22"/>
          <w:szCs w:val="22"/>
        </w:rPr>
        <w:instrText>mythe</w:instrText>
      </w:r>
      <w:r>
        <w:instrText xml:space="preserve">" </w:instrText>
      </w:r>
      <w:r>
        <w:rPr>
          <w:sz w:val="20"/>
          <w:szCs w:val="20"/>
        </w:rPr>
        <w:fldChar w:fldCharType="end"/>
      </w:r>
      <w:r w:rsidRPr="00CE73E7">
        <w:rPr>
          <w:sz w:val="20"/>
          <w:szCs w:val="20"/>
        </w:rPr>
        <w:t xml:space="preserve"> de Don Juan, mais se spécialise très vite dans ce qui fera sa renommée : le conte. Qualifié de 'génie fraternel' par Gérard de Nerval, ETA Hoffmann connaît une grande fortune en Europe et inspire bon nombre d'auteurs tels que Charles Nodier ou Théophile Gautier.</w:t>
      </w:r>
    </w:p>
  </w:footnote>
  <w:footnote w:id="181">
    <w:p w:rsidR="003618B4" w:rsidRDefault="003618B4" w:rsidP="000C7F93">
      <w:pPr>
        <w:pStyle w:val="Notedebasdepage"/>
        <w:spacing w:line="360" w:lineRule="auto"/>
      </w:pPr>
      <w:r>
        <w:rPr>
          <w:rStyle w:val="Appelnotedebasdep"/>
        </w:rPr>
        <w:footnoteRef/>
      </w:r>
      <w:r>
        <w:t>Sigmund Freud,«</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 P248</w:t>
      </w:r>
    </w:p>
  </w:footnote>
  <w:footnote w:id="182">
    <w:p w:rsidR="003618B4" w:rsidRDefault="003618B4" w:rsidP="000C7F93">
      <w:pPr>
        <w:pStyle w:val="Notedebasdepage"/>
        <w:spacing w:line="360" w:lineRule="auto"/>
      </w:pPr>
      <w:r w:rsidRPr="00EC4DC8">
        <w:rPr>
          <w:rStyle w:val="Appelnotedebasdep"/>
        </w:rPr>
        <w:footnoteRef/>
      </w:r>
      <w:r w:rsidRPr="00EC4DC8">
        <w:t xml:space="preserve"> Ibid P245-246</w:t>
      </w:r>
      <w:r>
        <w:t xml:space="preserve"> </w:t>
      </w:r>
    </w:p>
  </w:footnote>
  <w:footnote w:id="183">
    <w:p w:rsidR="003618B4" w:rsidRDefault="003618B4" w:rsidP="000C7F93">
      <w:pPr>
        <w:pStyle w:val="Notedebasdepage"/>
        <w:spacing w:line="360" w:lineRule="auto"/>
      </w:pPr>
      <w:r>
        <w:rPr>
          <w:rStyle w:val="Appelnotedebasdep"/>
        </w:rPr>
        <w:footnoteRef/>
      </w:r>
      <w:r>
        <w:t xml:space="preserve"> </w:t>
      </w:r>
      <w:r w:rsidRPr="00EC4DC8">
        <w:t>Ibid 246</w:t>
      </w:r>
    </w:p>
  </w:footnote>
  <w:footnote w:id="184">
    <w:p w:rsidR="003618B4" w:rsidRDefault="003618B4" w:rsidP="000C7F93">
      <w:pPr>
        <w:pStyle w:val="Notedebasdepage"/>
        <w:spacing w:line="360" w:lineRule="auto"/>
      </w:pPr>
      <w:r>
        <w:rPr>
          <w:rStyle w:val="Appelnotedebasdep"/>
        </w:rPr>
        <w:footnoteRef/>
      </w:r>
      <w:r>
        <w:t xml:space="preserve"> </w:t>
      </w:r>
      <w:r w:rsidRPr="00EC4DC8">
        <w:t>Ibid 246</w:t>
      </w:r>
    </w:p>
  </w:footnote>
  <w:footnote w:id="185">
    <w:p w:rsidR="003618B4" w:rsidRDefault="003618B4" w:rsidP="000C7F93">
      <w:pPr>
        <w:pStyle w:val="Notedebasdepage"/>
        <w:spacing w:line="360" w:lineRule="auto"/>
      </w:pPr>
      <w:r>
        <w:rPr>
          <w:rStyle w:val="Appelnotedebasdep"/>
        </w:rPr>
        <w:footnoteRef/>
      </w:r>
      <w:r>
        <w:t xml:space="preserve"> Sigmund Freud,«</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 P252</w:t>
      </w:r>
    </w:p>
  </w:footnote>
  <w:footnote w:id="186">
    <w:p w:rsidR="003618B4" w:rsidRDefault="003618B4" w:rsidP="000C7F93">
      <w:pPr>
        <w:pStyle w:val="Notedebasdepage"/>
        <w:spacing w:line="360" w:lineRule="auto"/>
      </w:pPr>
      <w:r>
        <w:rPr>
          <w:rStyle w:val="Appelnotedebasdep"/>
        </w:rPr>
        <w:footnoteRef/>
      </w:r>
      <w:r>
        <w:t xml:space="preserve"> Ibid P252</w:t>
      </w:r>
    </w:p>
  </w:footnote>
  <w:footnote w:id="187">
    <w:p w:rsidR="003618B4" w:rsidRDefault="003618B4" w:rsidP="000C7F93">
      <w:pPr>
        <w:pStyle w:val="Notedebasdepage"/>
        <w:spacing w:line="360" w:lineRule="auto"/>
      </w:pPr>
      <w:r>
        <w:rPr>
          <w:rStyle w:val="Appelnotedebasdep"/>
        </w:rPr>
        <w:footnoteRef/>
      </w:r>
      <w:r>
        <w:t xml:space="preserve"> Sigmund Freud,«</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 P221</w:t>
      </w:r>
    </w:p>
  </w:footnote>
  <w:footnote w:id="188">
    <w:p w:rsidR="003618B4" w:rsidRDefault="003618B4" w:rsidP="000C7F93">
      <w:pPr>
        <w:pStyle w:val="Notedebasdepage"/>
        <w:spacing w:line="360" w:lineRule="auto"/>
      </w:pPr>
      <w:r>
        <w:rPr>
          <w:rStyle w:val="Appelnotedebasdep"/>
        </w:rPr>
        <w:footnoteRef/>
      </w:r>
      <w:r>
        <w:t xml:space="preserve"> Sigmund Freud,«</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1985,P242</w:t>
      </w:r>
    </w:p>
  </w:footnote>
  <w:footnote w:id="189">
    <w:p w:rsidR="003618B4" w:rsidRDefault="003618B4" w:rsidP="000C7F93">
      <w:pPr>
        <w:pStyle w:val="Notedebasdepage"/>
        <w:spacing w:line="360" w:lineRule="auto"/>
      </w:pPr>
      <w:r>
        <w:rPr>
          <w:rStyle w:val="Appelnotedebasdep"/>
        </w:rPr>
        <w:footnoteRef/>
      </w:r>
      <w:r>
        <w:t xml:space="preserve"> Sigmund Freud,«</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 P265</w:t>
      </w:r>
    </w:p>
  </w:footnote>
  <w:footnote w:id="190">
    <w:p w:rsidR="003618B4" w:rsidRDefault="003618B4" w:rsidP="000C7F93">
      <w:pPr>
        <w:pStyle w:val="Notedebasdepage"/>
      </w:pPr>
      <w:r>
        <w:rPr>
          <w:rStyle w:val="Appelnotedebasdep"/>
        </w:rPr>
        <w:footnoteRef/>
      </w:r>
      <w:r>
        <w:t xml:space="preserve"> Sigmund Freud, «</w:t>
      </w:r>
      <w:r w:rsidRPr="00CC786E">
        <w:rPr>
          <w:i/>
          <w:iCs/>
        </w:rPr>
        <w:t> L’inquiétante étrangeté</w:t>
      </w:r>
      <w:r>
        <w:rPr>
          <w:i/>
          <w:iCs/>
        </w:rPr>
        <w:fldChar w:fldCharType="begin"/>
      </w:r>
      <w:r>
        <w:instrText xml:space="preserve"> XE "</w:instrText>
      </w:r>
      <w:r w:rsidRPr="001544B6">
        <w:rPr>
          <w:rFonts w:ascii="Calibri" w:hAnsi="Calibri"/>
          <w:color w:val="000000"/>
          <w:sz w:val="22"/>
          <w:szCs w:val="22"/>
        </w:rPr>
        <w:instrText>inquiétante étrangeté</w:instrText>
      </w:r>
      <w:r>
        <w:instrText xml:space="preserve">" </w:instrText>
      </w:r>
      <w:r>
        <w:rPr>
          <w:i/>
          <w:iCs/>
        </w:rPr>
        <w:fldChar w:fldCharType="end"/>
      </w:r>
      <w:r>
        <w:t> » ed. Gallimard, 1985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21"/>
        <w:szCs w:val="21"/>
        <w:u w:val="none"/>
      </w:rPr>
    </w:lvl>
    <w:lvl w:ilvl="1">
      <w:start w:val="1"/>
      <w:numFmt w:val="bullet"/>
      <w:lvlText w:val="—"/>
      <w:lvlJc w:val="left"/>
      <w:rPr>
        <w:b w:val="0"/>
        <w:bCs w:val="0"/>
        <w:i w:val="0"/>
        <w:iCs w:val="0"/>
        <w:smallCaps w:val="0"/>
        <w:strike w:val="0"/>
        <w:color w:val="000000"/>
        <w:spacing w:val="0"/>
        <w:w w:val="100"/>
        <w:position w:val="0"/>
        <w:sz w:val="21"/>
        <w:szCs w:val="21"/>
        <w:u w:val="none"/>
      </w:rPr>
    </w:lvl>
    <w:lvl w:ilvl="2">
      <w:start w:val="1"/>
      <w:numFmt w:val="bullet"/>
      <w:lvlText w:val="—"/>
      <w:lvlJc w:val="left"/>
      <w:rPr>
        <w:b w:val="0"/>
        <w:bCs w:val="0"/>
        <w:i w:val="0"/>
        <w:iCs w:val="0"/>
        <w:smallCaps w:val="0"/>
        <w:strike w:val="0"/>
        <w:color w:val="000000"/>
        <w:spacing w:val="0"/>
        <w:w w:val="100"/>
        <w:position w:val="0"/>
        <w:sz w:val="21"/>
        <w:szCs w:val="21"/>
        <w:u w:val="none"/>
      </w:rPr>
    </w:lvl>
    <w:lvl w:ilvl="3">
      <w:start w:val="1"/>
      <w:numFmt w:val="bullet"/>
      <w:lvlText w:val="—"/>
      <w:lvlJc w:val="left"/>
      <w:rPr>
        <w:b w:val="0"/>
        <w:bCs w:val="0"/>
        <w:i w:val="0"/>
        <w:iCs w:val="0"/>
        <w:smallCaps w:val="0"/>
        <w:strike w:val="0"/>
        <w:color w:val="000000"/>
        <w:spacing w:val="0"/>
        <w:w w:val="100"/>
        <w:position w:val="0"/>
        <w:sz w:val="21"/>
        <w:szCs w:val="21"/>
        <w:u w:val="none"/>
      </w:rPr>
    </w:lvl>
    <w:lvl w:ilvl="4">
      <w:start w:val="1"/>
      <w:numFmt w:val="bullet"/>
      <w:lvlText w:val="—"/>
      <w:lvlJc w:val="left"/>
      <w:rPr>
        <w:b w:val="0"/>
        <w:bCs w:val="0"/>
        <w:i w:val="0"/>
        <w:iCs w:val="0"/>
        <w:smallCaps w:val="0"/>
        <w:strike w:val="0"/>
        <w:color w:val="000000"/>
        <w:spacing w:val="0"/>
        <w:w w:val="100"/>
        <w:position w:val="0"/>
        <w:sz w:val="21"/>
        <w:szCs w:val="21"/>
        <w:u w:val="none"/>
      </w:rPr>
    </w:lvl>
    <w:lvl w:ilvl="5">
      <w:start w:val="1"/>
      <w:numFmt w:val="bullet"/>
      <w:lvlText w:val="—"/>
      <w:lvlJc w:val="left"/>
      <w:rPr>
        <w:b w:val="0"/>
        <w:bCs w:val="0"/>
        <w:i w:val="0"/>
        <w:iCs w:val="0"/>
        <w:smallCaps w:val="0"/>
        <w:strike w:val="0"/>
        <w:color w:val="000000"/>
        <w:spacing w:val="0"/>
        <w:w w:val="100"/>
        <w:position w:val="0"/>
        <w:sz w:val="21"/>
        <w:szCs w:val="21"/>
        <w:u w:val="none"/>
      </w:rPr>
    </w:lvl>
    <w:lvl w:ilvl="6">
      <w:start w:val="1"/>
      <w:numFmt w:val="bullet"/>
      <w:lvlText w:val="—"/>
      <w:lvlJc w:val="left"/>
      <w:rPr>
        <w:b w:val="0"/>
        <w:bCs w:val="0"/>
        <w:i w:val="0"/>
        <w:iCs w:val="0"/>
        <w:smallCaps w:val="0"/>
        <w:strike w:val="0"/>
        <w:color w:val="000000"/>
        <w:spacing w:val="0"/>
        <w:w w:val="100"/>
        <w:position w:val="0"/>
        <w:sz w:val="21"/>
        <w:szCs w:val="21"/>
        <w:u w:val="none"/>
      </w:rPr>
    </w:lvl>
    <w:lvl w:ilvl="7">
      <w:start w:val="1"/>
      <w:numFmt w:val="bullet"/>
      <w:lvlText w:val="—"/>
      <w:lvlJc w:val="left"/>
      <w:rPr>
        <w:b w:val="0"/>
        <w:bCs w:val="0"/>
        <w:i w:val="0"/>
        <w:iCs w:val="0"/>
        <w:smallCaps w:val="0"/>
        <w:strike w:val="0"/>
        <w:color w:val="000000"/>
        <w:spacing w:val="0"/>
        <w:w w:val="100"/>
        <w:position w:val="0"/>
        <w:sz w:val="21"/>
        <w:szCs w:val="21"/>
        <w:u w:val="none"/>
      </w:rPr>
    </w:lvl>
    <w:lvl w:ilvl="8">
      <w:start w:val="1"/>
      <w:numFmt w:val="bullet"/>
      <w:lvlText w:val="—"/>
      <w:lvlJc w:val="left"/>
      <w:rPr>
        <w:b w:val="0"/>
        <w:bCs w:val="0"/>
        <w:i w:val="0"/>
        <w:iCs w:val="0"/>
        <w:smallCaps w:val="0"/>
        <w:strike w:val="0"/>
        <w:color w:val="000000"/>
        <w:spacing w:val="0"/>
        <w:w w:val="100"/>
        <w:position w:val="0"/>
        <w:sz w:val="21"/>
        <w:szCs w:val="21"/>
        <w:u w:val="none"/>
      </w:rPr>
    </w:lvl>
  </w:abstractNum>
  <w:abstractNum w:abstractNumId="1">
    <w:nsid w:val="0E6B63EF"/>
    <w:multiLevelType w:val="hybridMultilevel"/>
    <w:tmpl w:val="863043C4"/>
    <w:lvl w:ilvl="0" w:tplc="0F6AC5E6">
      <w:start w:val="67"/>
      <w:numFmt w:val="bullet"/>
      <w:lvlText w:val="-"/>
      <w:lvlJc w:val="left"/>
      <w:pPr>
        <w:ind w:left="1069" w:hanging="360"/>
      </w:pPr>
      <w:rPr>
        <w:rFonts w:ascii="Times New Roman" w:eastAsiaTheme="minorHAnsi" w:hAnsi="Times New Roman" w:cs="Times New Roman"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
    <w:nsid w:val="27E0003B"/>
    <w:multiLevelType w:val="multilevel"/>
    <w:tmpl w:val="175ED5D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
    <w:nsid w:val="30810F83"/>
    <w:multiLevelType w:val="hybridMultilevel"/>
    <w:tmpl w:val="51FA44C6"/>
    <w:lvl w:ilvl="0" w:tplc="6CD6BF7A">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nsid w:val="41866B07"/>
    <w:multiLevelType w:val="hybridMultilevel"/>
    <w:tmpl w:val="92065A70"/>
    <w:lvl w:ilvl="0" w:tplc="B2C0F318">
      <w:numFmt w:val="bullet"/>
      <w:lvlText w:val="-"/>
      <w:lvlJc w:val="left"/>
      <w:pPr>
        <w:ind w:left="1429" w:hanging="360"/>
      </w:pPr>
      <w:rPr>
        <w:rFonts w:ascii="Times New Roman" w:eastAsia="Times New Roman" w:hAnsi="Times New Roman" w:cs="Times New Roman"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5">
    <w:nsid w:val="460A3EB0"/>
    <w:multiLevelType w:val="hybridMultilevel"/>
    <w:tmpl w:val="F4E0BB84"/>
    <w:lvl w:ilvl="0" w:tplc="5562097A">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6">
    <w:nsid w:val="4CA94469"/>
    <w:multiLevelType w:val="hybridMultilevel"/>
    <w:tmpl w:val="C11843C4"/>
    <w:lvl w:ilvl="0" w:tplc="2236D4B6">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7">
    <w:nsid w:val="771E16A2"/>
    <w:multiLevelType w:val="hybridMultilevel"/>
    <w:tmpl w:val="8B5A8C2E"/>
    <w:lvl w:ilvl="0" w:tplc="B2C0F318">
      <w:numFmt w:val="bullet"/>
      <w:lvlText w:val="-"/>
      <w:lvlJc w:val="left"/>
      <w:pPr>
        <w:tabs>
          <w:tab w:val="num" w:pos="840"/>
        </w:tabs>
        <w:ind w:left="840" w:hanging="360"/>
      </w:pPr>
      <w:rPr>
        <w:rFonts w:ascii="Times New Roman" w:eastAsia="Times New Roman" w:hAnsi="Times New Roman" w:cs="Times New Roman" w:hint="default"/>
      </w:rPr>
    </w:lvl>
    <w:lvl w:ilvl="1" w:tplc="040C0003" w:tentative="1">
      <w:start w:val="1"/>
      <w:numFmt w:val="bullet"/>
      <w:lvlText w:val="o"/>
      <w:lvlJc w:val="left"/>
      <w:pPr>
        <w:tabs>
          <w:tab w:val="num" w:pos="1560"/>
        </w:tabs>
        <w:ind w:left="1560" w:hanging="360"/>
      </w:pPr>
      <w:rPr>
        <w:rFonts w:ascii="Courier New" w:hAnsi="Courier New" w:cs="Courier New" w:hint="default"/>
      </w:rPr>
    </w:lvl>
    <w:lvl w:ilvl="2" w:tplc="040C0005" w:tentative="1">
      <w:start w:val="1"/>
      <w:numFmt w:val="bullet"/>
      <w:lvlText w:val=""/>
      <w:lvlJc w:val="left"/>
      <w:pPr>
        <w:tabs>
          <w:tab w:val="num" w:pos="2280"/>
        </w:tabs>
        <w:ind w:left="2280" w:hanging="360"/>
      </w:pPr>
      <w:rPr>
        <w:rFonts w:ascii="Wingdings" w:hAnsi="Wingdings" w:hint="default"/>
      </w:rPr>
    </w:lvl>
    <w:lvl w:ilvl="3" w:tplc="040C0001" w:tentative="1">
      <w:start w:val="1"/>
      <w:numFmt w:val="bullet"/>
      <w:lvlText w:val=""/>
      <w:lvlJc w:val="left"/>
      <w:pPr>
        <w:tabs>
          <w:tab w:val="num" w:pos="3000"/>
        </w:tabs>
        <w:ind w:left="3000" w:hanging="360"/>
      </w:pPr>
      <w:rPr>
        <w:rFonts w:ascii="Symbol" w:hAnsi="Symbol" w:hint="default"/>
      </w:rPr>
    </w:lvl>
    <w:lvl w:ilvl="4" w:tplc="040C0003" w:tentative="1">
      <w:start w:val="1"/>
      <w:numFmt w:val="bullet"/>
      <w:lvlText w:val="o"/>
      <w:lvlJc w:val="left"/>
      <w:pPr>
        <w:tabs>
          <w:tab w:val="num" w:pos="3720"/>
        </w:tabs>
        <w:ind w:left="3720" w:hanging="360"/>
      </w:pPr>
      <w:rPr>
        <w:rFonts w:ascii="Courier New" w:hAnsi="Courier New" w:cs="Courier New" w:hint="default"/>
      </w:rPr>
    </w:lvl>
    <w:lvl w:ilvl="5" w:tplc="040C0005" w:tentative="1">
      <w:start w:val="1"/>
      <w:numFmt w:val="bullet"/>
      <w:lvlText w:val=""/>
      <w:lvlJc w:val="left"/>
      <w:pPr>
        <w:tabs>
          <w:tab w:val="num" w:pos="4440"/>
        </w:tabs>
        <w:ind w:left="4440" w:hanging="360"/>
      </w:pPr>
      <w:rPr>
        <w:rFonts w:ascii="Wingdings" w:hAnsi="Wingdings" w:hint="default"/>
      </w:rPr>
    </w:lvl>
    <w:lvl w:ilvl="6" w:tplc="040C0001" w:tentative="1">
      <w:start w:val="1"/>
      <w:numFmt w:val="bullet"/>
      <w:lvlText w:val=""/>
      <w:lvlJc w:val="left"/>
      <w:pPr>
        <w:tabs>
          <w:tab w:val="num" w:pos="5160"/>
        </w:tabs>
        <w:ind w:left="5160" w:hanging="360"/>
      </w:pPr>
      <w:rPr>
        <w:rFonts w:ascii="Symbol" w:hAnsi="Symbol" w:hint="default"/>
      </w:rPr>
    </w:lvl>
    <w:lvl w:ilvl="7" w:tplc="040C0003" w:tentative="1">
      <w:start w:val="1"/>
      <w:numFmt w:val="bullet"/>
      <w:lvlText w:val="o"/>
      <w:lvlJc w:val="left"/>
      <w:pPr>
        <w:tabs>
          <w:tab w:val="num" w:pos="5880"/>
        </w:tabs>
        <w:ind w:left="5880" w:hanging="360"/>
      </w:pPr>
      <w:rPr>
        <w:rFonts w:ascii="Courier New" w:hAnsi="Courier New" w:cs="Courier New" w:hint="default"/>
      </w:rPr>
    </w:lvl>
    <w:lvl w:ilvl="8" w:tplc="040C0005" w:tentative="1">
      <w:start w:val="1"/>
      <w:numFmt w:val="bullet"/>
      <w:lvlText w:val=""/>
      <w:lvlJc w:val="left"/>
      <w:pPr>
        <w:tabs>
          <w:tab w:val="num" w:pos="6600"/>
        </w:tabs>
        <w:ind w:left="6600" w:hanging="360"/>
      </w:pPr>
      <w:rPr>
        <w:rFonts w:ascii="Wingdings" w:hAnsi="Wingdings" w:hint="default"/>
      </w:rPr>
    </w:lvl>
  </w:abstractNum>
  <w:num w:numId="1">
    <w:abstractNumId w:val="6"/>
  </w:num>
  <w:num w:numId="2">
    <w:abstractNumId w:val="1"/>
  </w:num>
  <w:num w:numId="3">
    <w:abstractNumId w:val="5"/>
  </w:num>
  <w:num w:numId="4">
    <w:abstractNumId w:val="2"/>
  </w:num>
  <w:num w:numId="5">
    <w:abstractNumId w:val="0"/>
  </w:num>
  <w:num w:numId="6">
    <w:abstractNumId w:val="3"/>
  </w:num>
  <w:num w:numId="7">
    <w:abstractNumId w:val="7"/>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C7F93"/>
    <w:rsid w:val="000C7F93"/>
    <w:rsid w:val="000F07F3"/>
    <w:rsid w:val="00176E0F"/>
    <w:rsid w:val="002A5866"/>
    <w:rsid w:val="003618B4"/>
    <w:rsid w:val="00383F96"/>
    <w:rsid w:val="00610C19"/>
    <w:rsid w:val="00622F39"/>
    <w:rsid w:val="00637480"/>
    <w:rsid w:val="00643CB4"/>
    <w:rsid w:val="006C6ADC"/>
    <w:rsid w:val="00712049"/>
    <w:rsid w:val="00845CD3"/>
    <w:rsid w:val="00852315"/>
    <w:rsid w:val="0090795B"/>
    <w:rsid w:val="00973E34"/>
    <w:rsid w:val="00981966"/>
    <w:rsid w:val="00B65EE0"/>
    <w:rsid w:val="00C84CBE"/>
    <w:rsid w:val="00D21264"/>
    <w:rsid w:val="00D2305A"/>
    <w:rsid w:val="00D43BF6"/>
    <w:rsid w:val="00E23E7E"/>
    <w:rsid w:val="00F71710"/>
    <w:rsid w:val="00F74659"/>
    <w:rsid w:val="00FD6F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3074"/>
    <o:shapelayout v:ext="edit">
      <o:idmap v:ext="edit" data="1"/>
      <o:rules v:ext="edit">
        <o:r id="V:Rule20" type="connector" idref="#_x0000_s1071"/>
        <o:r id="V:Rule21" type="connector" idref="#_x0000_s1050"/>
        <o:r id="V:Rule22" type="connector" idref="#_x0000_s1049"/>
        <o:r id="V:Rule23" type="connector" idref="#_x0000_s1077"/>
        <o:r id="V:Rule24" type="connector" idref="#_x0000_s1072"/>
        <o:r id="V:Rule25" type="connector" idref="#_x0000_s1044"/>
        <o:r id="V:Rule26" type="connector" idref="#_x0000_s1047"/>
        <o:r id="V:Rule27" type="connector" idref="#_x0000_s1075"/>
        <o:r id="V:Rule28" type="connector" idref="#_x0000_s1073"/>
        <o:r id="V:Rule29" type="connector" idref="#_x0000_s1076"/>
        <o:r id="V:Rule30" type="connector" idref="#_x0000_s1031"/>
        <o:r id="V:Rule31" type="connector" idref="#_x0000_s1032"/>
        <o:r id="V:Rule32" type="connector" idref="#_x0000_s1045"/>
        <o:r id="V:Rule33" type="connector" idref="#_x0000_s1048"/>
        <o:r id="V:Rule34" type="connector" idref="#_x0000_s1034"/>
        <o:r id="V:Rule35" type="connector" idref="#_x0000_s1074"/>
        <o:r id="V:Rule36" type="connector" idref="#_x0000_s1035"/>
        <o:r id="V:Rule37" type="connector" idref="#_x0000_s1030"/>
        <o:r id="V:Rule38"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6"/>
        <w:szCs w:val="26"/>
        <w:lang w:val="fr-FR"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7F93"/>
    <w:pPr>
      <w:spacing w:line="240" w:lineRule="auto"/>
      <w:jc w:val="left"/>
    </w:pPr>
    <w:rPr>
      <w:rFonts w:eastAsia="Times New Roman"/>
      <w:sz w:val="24"/>
      <w:szCs w:val="24"/>
      <w:lang w:eastAsia="fr-FR"/>
    </w:rPr>
  </w:style>
  <w:style w:type="paragraph" w:styleId="Titre3">
    <w:name w:val="heading 3"/>
    <w:basedOn w:val="Normal"/>
    <w:link w:val="Titre3Car"/>
    <w:qFormat/>
    <w:rsid w:val="000C7F93"/>
    <w:pPr>
      <w:spacing w:before="100" w:beforeAutospacing="1" w:after="100" w:afterAutospacing="1"/>
      <w:outlineLvl w:val="2"/>
    </w:pPr>
    <w:rPr>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rsid w:val="000C7F93"/>
    <w:rPr>
      <w:rFonts w:eastAsia="Times New Roman"/>
      <w:b/>
      <w:bCs/>
      <w:sz w:val="27"/>
      <w:szCs w:val="27"/>
      <w:lang w:eastAsia="fr-FR"/>
    </w:rPr>
  </w:style>
  <w:style w:type="paragraph" w:styleId="NormalWeb">
    <w:name w:val="Normal (Web)"/>
    <w:basedOn w:val="Normal"/>
    <w:uiPriority w:val="99"/>
    <w:rsid w:val="000C7F93"/>
    <w:pPr>
      <w:spacing w:before="100" w:beforeAutospacing="1" w:after="100" w:afterAutospacing="1"/>
    </w:pPr>
    <w:rPr>
      <w:rFonts w:ascii="Verdana" w:hAnsi="Verdana"/>
      <w:color w:val="000000"/>
      <w:sz w:val="20"/>
      <w:szCs w:val="20"/>
    </w:rPr>
  </w:style>
  <w:style w:type="character" w:styleId="lev">
    <w:name w:val="Strong"/>
    <w:basedOn w:val="Policepardfaut"/>
    <w:uiPriority w:val="22"/>
    <w:qFormat/>
    <w:rsid w:val="000C7F93"/>
    <w:rPr>
      <w:b/>
      <w:bCs/>
    </w:rPr>
  </w:style>
  <w:style w:type="paragraph" w:styleId="Notedebasdepage">
    <w:name w:val="footnote text"/>
    <w:basedOn w:val="Normal"/>
    <w:link w:val="NotedebasdepageCar"/>
    <w:uiPriority w:val="99"/>
    <w:semiHidden/>
    <w:rsid w:val="000C7F93"/>
    <w:rPr>
      <w:sz w:val="20"/>
      <w:szCs w:val="20"/>
    </w:rPr>
  </w:style>
  <w:style w:type="character" w:customStyle="1" w:styleId="NotedebasdepageCar">
    <w:name w:val="Note de bas de page Car"/>
    <w:basedOn w:val="Policepardfaut"/>
    <w:link w:val="Notedebasdepage"/>
    <w:uiPriority w:val="99"/>
    <w:semiHidden/>
    <w:rsid w:val="000C7F93"/>
    <w:rPr>
      <w:rFonts w:eastAsia="Times New Roman"/>
      <w:sz w:val="20"/>
      <w:szCs w:val="20"/>
      <w:lang w:eastAsia="fr-FR"/>
    </w:rPr>
  </w:style>
  <w:style w:type="character" w:styleId="Appelnotedebasdep">
    <w:name w:val="footnote reference"/>
    <w:basedOn w:val="Policepardfaut"/>
    <w:uiPriority w:val="99"/>
    <w:semiHidden/>
    <w:rsid w:val="000C7F93"/>
    <w:rPr>
      <w:vertAlign w:val="superscript"/>
    </w:rPr>
  </w:style>
  <w:style w:type="paragraph" w:styleId="Paragraphedeliste">
    <w:name w:val="List Paragraph"/>
    <w:basedOn w:val="Normal"/>
    <w:uiPriority w:val="34"/>
    <w:qFormat/>
    <w:rsid w:val="000C7F93"/>
    <w:pPr>
      <w:ind w:left="720"/>
      <w:contextualSpacing/>
    </w:pPr>
  </w:style>
  <w:style w:type="character" w:styleId="Accentuation">
    <w:name w:val="Emphasis"/>
    <w:basedOn w:val="Policepardfaut"/>
    <w:uiPriority w:val="20"/>
    <w:qFormat/>
    <w:rsid w:val="000C7F93"/>
    <w:rPr>
      <w:i/>
      <w:iCs/>
    </w:rPr>
  </w:style>
  <w:style w:type="table" w:styleId="Grilledutableau">
    <w:name w:val="Table Grid"/>
    <w:basedOn w:val="TableauNormal"/>
    <w:uiPriority w:val="59"/>
    <w:rsid w:val="000C7F93"/>
    <w:pPr>
      <w:spacing w:line="240" w:lineRule="auto"/>
      <w:jc w:val="left"/>
    </w:pPr>
    <w:rPr>
      <w:rFonts w:eastAsia="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paragraphe1">
    <w:name w:val="titreparagraphe1"/>
    <w:basedOn w:val="Policepardfaut"/>
    <w:rsid w:val="000C7F93"/>
    <w:rPr>
      <w:rFonts w:ascii="Arial" w:hAnsi="Arial" w:cs="Arial" w:hint="default"/>
      <w:b/>
      <w:bCs/>
      <w:strike w:val="0"/>
      <w:dstrike w:val="0"/>
      <w:color w:val="333333"/>
      <w:sz w:val="20"/>
      <w:szCs w:val="20"/>
      <w:u w:val="none"/>
      <w:effect w:val="none"/>
    </w:rPr>
  </w:style>
  <w:style w:type="character" w:customStyle="1" w:styleId="textefiche1">
    <w:name w:val="textefiche1"/>
    <w:basedOn w:val="Policepardfaut"/>
    <w:rsid w:val="000C7F93"/>
    <w:rPr>
      <w:rFonts w:ascii="Arial" w:hAnsi="Arial" w:cs="Arial" w:hint="default"/>
      <w:color w:val="333333"/>
      <w:sz w:val="16"/>
      <w:szCs w:val="16"/>
    </w:rPr>
  </w:style>
  <w:style w:type="paragraph" w:customStyle="1" w:styleId="txt">
    <w:name w:val="txt"/>
    <w:basedOn w:val="Normal"/>
    <w:rsid w:val="000C7F93"/>
    <w:pPr>
      <w:spacing w:before="100" w:beforeAutospacing="1" w:after="100" w:afterAutospacing="1"/>
    </w:pPr>
  </w:style>
  <w:style w:type="paragraph" w:customStyle="1" w:styleId="spip">
    <w:name w:val="spip"/>
    <w:basedOn w:val="Normal"/>
    <w:rsid w:val="000C7F93"/>
    <w:pPr>
      <w:spacing w:before="360" w:after="360"/>
    </w:pPr>
  </w:style>
  <w:style w:type="character" w:customStyle="1" w:styleId="rubr1">
    <w:name w:val="rubr1"/>
    <w:basedOn w:val="Policepardfaut"/>
    <w:rsid w:val="000C7F93"/>
    <w:rPr>
      <w:rFonts w:ascii="Verdana" w:hAnsi="Verdana" w:hint="default"/>
      <w:b/>
      <w:bCs/>
      <w:color w:val="47542C"/>
      <w:sz w:val="20"/>
      <w:szCs w:val="20"/>
    </w:rPr>
  </w:style>
  <w:style w:type="character" w:customStyle="1" w:styleId="texter1">
    <w:name w:val="texter1"/>
    <w:basedOn w:val="Policepardfaut"/>
    <w:rsid w:val="000C7F93"/>
    <w:rPr>
      <w:rFonts w:ascii="Verdana" w:hAnsi="Verdana" w:hint="default"/>
      <w:b w:val="0"/>
      <w:bCs w:val="0"/>
      <w:color w:val="47542C"/>
      <w:sz w:val="20"/>
      <w:szCs w:val="20"/>
    </w:rPr>
  </w:style>
  <w:style w:type="character" w:customStyle="1" w:styleId="corps">
    <w:name w:val="corps"/>
    <w:basedOn w:val="Policepardfaut"/>
    <w:rsid w:val="000C7F93"/>
  </w:style>
  <w:style w:type="character" w:styleId="CitationHTML">
    <w:name w:val="HTML Cite"/>
    <w:basedOn w:val="Policepardfaut"/>
    <w:uiPriority w:val="99"/>
    <w:semiHidden/>
    <w:unhideWhenUsed/>
    <w:rsid w:val="000C7F93"/>
    <w:rPr>
      <w:i/>
      <w:iCs/>
    </w:rPr>
  </w:style>
  <w:style w:type="paragraph" w:customStyle="1" w:styleId="normal2">
    <w:name w:val="normal2"/>
    <w:basedOn w:val="Normal"/>
    <w:rsid w:val="000C7F93"/>
    <w:pPr>
      <w:spacing w:before="100" w:beforeAutospacing="1" w:after="100" w:afterAutospacing="1"/>
    </w:pPr>
    <w:rPr>
      <w:color w:val="000000"/>
    </w:rPr>
  </w:style>
  <w:style w:type="paragraph" w:styleId="Retraitcorpsdetexte">
    <w:name w:val="Body Text Indent"/>
    <w:basedOn w:val="Normal"/>
    <w:link w:val="RetraitcorpsdetexteCar"/>
    <w:rsid w:val="000C7F93"/>
    <w:pPr>
      <w:spacing w:after="229" w:line="456" w:lineRule="atLeast"/>
    </w:pPr>
  </w:style>
  <w:style w:type="character" w:customStyle="1" w:styleId="RetraitcorpsdetexteCar">
    <w:name w:val="Retrait corps de texte Car"/>
    <w:basedOn w:val="Policepardfaut"/>
    <w:link w:val="Retraitcorpsdetexte"/>
    <w:rsid w:val="000C7F93"/>
    <w:rPr>
      <w:rFonts w:eastAsia="Times New Roman"/>
      <w:sz w:val="24"/>
      <w:szCs w:val="24"/>
      <w:lang w:eastAsia="fr-FR"/>
    </w:rPr>
  </w:style>
  <w:style w:type="character" w:customStyle="1" w:styleId="larticle">
    <w:name w:val="l_article"/>
    <w:basedOn w:val="Policepardfaut"/>
    <w:rsid w:val="000C7F93"/>
    <w:rPr>
      <w:rFonts w:ascii="Arial" w:hAnsi="Arial" w:cs="Arial" w:hint="default"/>
      <w:sz w:val="20"/>
      <w:szCs w:val="20"/>
    </w:rPr>
  </w:style>
  <w:style w:type="paragraph" w:customStyle="1" w:styleId="p2">
    <w:name w:val="p2"/>
    <w:basedOn w:val="Normal"/>
    <w:rsid w:val="000C7F93"/>
    <w:pPr>
      <w:widowControl w:val="0"/>
      <w:tabs>
        <w:tab w:val="left" w:pos="1100"/>
      </w:tabs>
      <w:autoSpaceDE w:val="0"/>
      <w:autoSpaceDN w:val="0"/>
      <w:adjustRightInd w:val="0"/>
      <w:spacing w:line="200" w:lineRule="atLeast"/>
      <w:ind w:left="576" w:firstLine="288"/>
      <w:jc w:val="both"/>
    </w:pPr>
  </w:style>
  <w:style w:type="paragraph" w:customStyle="1" w:styleId="p3">
    <w:name w:val="p3"/>
    <w:basedOn w:val="Normal"/>
    <w:rsid w:val="000C7F93"/>
    <w:pPr>
      <w:widowControl w:val="0"/>
      <w:tabs>
        <w:tab w:val="left" w:pos="820"/>
        <w:tab w:val="left" w:pos="1100"/>
        <w:tab w:val="left" w:pos="1320"/>
      </w:tabs>
      <w:autoSpaceDE w:val="0"/>
      <w:autoSpaceDN w:val="0"/>
      <w:adjustRightInd w:val="0"/>
      <w:spacing w:line="200" w:lineRule="atLeast"/>
      <w:ind w:left="576" w:firstLine="288"/>
      <w:jc w:val="both"/>
    </w:pPr>
  </w:style>
  <w:style w:type="paragraph" w:customStyle="1" w:styleId="p4">
    <w:name w:val="p4"/>
    <w:basedOn w:val="Normal"/>
    <w:rsid w:val="000C7F93"/>
    <w:pPr>
      <w:widowControl w:val="0"/>
      <w:tabs>
        <w:tab w:val="left" w:pos="820"/>
        <w:tab w:val="left" w:pos="1320"/>
      </w:tabs>
      <w:autoSpaceDE w:val="0"/>
      <w:autoSpaceDN w:val="0"/>
      <w:adjustRightInd w:val="0"/>
      <w:spacing w:line="200" w:lineRule="atLeast"/>
      <w:ind w:left="576" w:firstLine="432"/>
      <w:jc w:val="both"/>
    </w:pPr>
  </w:style>
  <w:style w:type="paragraph" w:customStyle="1" w:styleId="p5">
    <w:name w:val="p5"/>
    <w:basedOn w:val="Normal"/>
    <w:rsid w:val="000C7F93"/>
    <w:pPr>
      <w:widowControl w:val="0"/>
      <w:tabs>
        <w:tab w:val="left" w:pos="820"/>
        <w:tab w:val="left" w:pos="1100"/>
      </w:tabs>
      <w:autoSpaceDE w:val="0"/>
      <w:autoSpaceDN w:val="0"/>
      <w:adjustRightInd w:val="0"/>
      <w:spacing w:line="200" w:lineRule="atLeast"/>
      <w:ind w:left="576" w:firstLine="288"/>
      <w:jc w:val="both"/>
    </w:pPr>
  </w:style>
  <w:style w:type="paragraph" w:customStyle="1" w:styleId="p6">
    <w:name w:val="p6"/>
    <w:basedOn w:val="Normal"/>
    <w:rsid w:val="000C7F93"/>
    <w:pPr>
      <w:widowControl w:val="0"/>
      <w:tabs>
        <w:tab w:val="left" w:pos="1320"/>
        <w:tab w:val="left" w:pos="1500"/>
      </w:tabs>
      <w:autoSpaceDE w:val="0"/>
      <w:autoSpaceDN w:val="0"/>
      <w:adjustRightInd w:val="0"/>
      <w:spacing w:line="240" w:lineRule="atLeast"/>
      <w:ind w:hanging="144"/>
      <w:jc w:val="both"/>
    </w:pPr>
  </w:style>
  <w:style w:type="paragraph" w:customStyle="1" w:styleId="p8">
    <w:name w:val="p8"/>
    <w:basedOn w:val="Normal"/>
    <w:rsid w:val="000C7F93"/>
    <w:pPr>
      <w:widowControl w:val="0"/>
      <w:tabs>
        <w:tab w:val="left" w:pos="820"/>
        <w:tab w:val="left" w:pos="1100"/>
      </w:tabs>
      <w:autoSpaceDE w:val="0"/>
      <w:autoSpaceDN w:val="0"/>
      <w:adjustRightInd w:val="0"/>
      <w:spacing w:line="200" w:lineRule="atLeast"/>
      <w:ind w:left="576" w:firstLine="288"/>
      <w:jc w:val="both"/>
    </w:pPr>
  </w:style>
  <w:style w:type="paragraph" w:customStyle="1" w:styleId="p1">
    <w:name w:val="p1"/>
    <w:basedOn w:val="Normal"/>
    <w:rsid w:val="000C7F93"/>
    <w:pPr>
      <w:widowControl w:val="0"/>
      <w:tabs>
        <w:tab w:val="left" w:pos="400"/>
      </w:tabs>
      <w:autoSpaceDE w:val="0"/>
      <w:autoSpaceDN w:val="0"/>
      <w:adjustRightInd w:val="0"/>
      <w:spacing w:line="200" w:lineRule="atLeast"/>
      <w:ind w:left="1440" w:firstLine="432"/>
    </w:pPr>
  </w:style>
  <w:style w:type="paragraph" w:customStyle="1" w:styleId="p7">
    <w:name w:val="p7"/>
    <w:basedOn w:val="Normal"/>
    <w:rsid w:val="000C7F93"/>
    <w:pPr>
      <w:widowControl w:val="0"/>
      <w:tabs>
        <w:tab w:val="left" w:pos="780"/>
      </w:tabs>
      <w:autoSpaceDE w:val="0"/>
      <w:autoSpaceDN w:val="0"/>
      <w:adjustRightInd w:val="0"/>
      <w:spacing w:line="180" w:lineRule="atLeast"/>
      <w:ind w:left="660"/>
    </w:pPr>
  </w:style>
  <w:style w:type="character" w:customStyle="1" w:styleId="articletexte1">
    <w:name w:val="articletexte1"/>
    <w:basedOn w:val="Policepardfaut"/>
    <w:rsid w:val="000C7F93"/>
    <w:rPr>
      <w:rFonts w:ascii="Verdana" w:hAnsi="Verdana" w:hint="default"/>
      <w:color w:val="333333"/>
      <w:sz w:val="18"/>
      <w:szCs w:val="18"/>
    </w:rPr>
  </w:style>
  <w:style w:type="character" w:customStyle="1" w:styleId="arte-styles--fichetechnique1">
    <w:name w:val="arte-styles--fichetechnique1"/>
    <w:basedOn w:val="Policepardfaut"/>
    <w:rsid w:val="000C7F93"/>
    <w:rPr>
      <w:rFonts w:ascii="Verdana" w:hAnsi="Verdana" w:hint="default"/>
      <w:color w:val="999999"/>
      <w:sz w:val="15"/>
      <w:szCs w:val="15"/>
    </w:rPr>
  </w:style>
  <w:style w:type="character" w:customStyle="1" w:styleId="articletitre1">
    <w:name w:val="articletitre1"/>
    <w:basedOn w:val="Policepardfaut"/>
    <w:rsid w:val="000C7F93"/>
    <w:rPr>
      <w:rFonts w:ascii="Verdana" w:hAnsi="Verdana" w:hint="default"/>
      <w:color w:val="000000"/>
      <w:sz w:val="36"/>
      <w:szCs w:val="36"/>
    </w:rPr>
  </w:style>
  <w:style w:type="character" w:customStyle="1" w:styleId="smalltext1">
    <w:name w:val="smalltext1"/>
    <w:basedOn w:val="Policepardfaut"/>
    <w:rsid w:val="000C7F93"/>
    <w:rPr>
      <w:rFonts w:ascii="Verdana" w:hAnsi="Verdana" w:hint="default"/>
      <w:color w:val="000000"/>
      <w:sz w:val="17"/>
      <w:szCs w:val="17"/>
    </w:rPr>
  </w:style>
  <w:style w:type="paragraph" w:customStyle="1" w:styleId="texte">
    <w:name w:val="texte"/>
    <w:basedOn w:val="Normal"/>
    <w:rsid w:val="000C7F93"/>
    <w:pPr>
      <w:spacing w:before="100" w:beforeAutospacing="1" w:after="100" w:afterAutospacing="1"/>
      <w:jc w:val="both"/>
    </w:pPr>
    <w:rPr>
      <w:rFonts w:ascii="Verdana" w:hAnsi="Verdana"/>
      <w:sz w:val="18"/>
      <w:szCs w:val="18"/>
    </w:rPr>
  </w:style>
  <w:style w:type="character" w:styleId="Lienhypertexte">
    <w:name w:val="Hyperlink"/>
    <w:basedOn w:val="Policepardfaut"/>
    <w:uiPriority w:val="99"/>
    <w:unhideWhenUsed/>
    <w:rsid w:val="000C7F93"/>
    <w:rPr>
      <w:rFonts w:ascii="Arial" w:hAnsi="Arial" w:cs="Arial" w:hint="default"/>
      <w:strike w:val="0"/>
      <w:dstrike w:val="0"/>
      <w:color w:val="333333"/>
      <w:sz w:val="20"/>
      <w:szCs w:val="20"/>
      <w:u w:val="none"/>
      <w:effect w:val="none"/>
    </w:rPr>
  </w:style>
  <w:style w:type="paragraph" w:styleId="Textedebulles">
    <w:name w:val="Balloon Text"/>
    <w:basedOn w:val="Normal"/>
    <w:link w:val="TextedebullesCar"/>
    <w:uiPriority w:val="99"/>
    <w:semiHidden/>
    <w:unhideWhenUsed/>
    <w:rsid w:val="000C7F93"/>
    <w:rPr>
      <w:rFonts w:ascii="Tahoma" w:hAnsi="Tahoma" w:cs="Tahoma"/>
      <w:sz w:val="16"/>
      <w:szCs w:val="16"/>
    </w:rPr>
  </w:style>
  <w:style w:type="character" w:customStyle="1" w:styleId="TextedebullesCar">
    <w:name w:val="Texte de bulles Car"/>
    <w:basedOn w:val="Policepardfaut"/>
    <w:link w:val="Textedebulles"/>
    <w:uiPriority w:val="99"/>
    <w:semiHidden/>
    <w:rsid w:val="000C7F93"/>
    <w:rPr>
      <w:rFonts w:ascii="Tahoma" w:eastAsia="Times New Roman" w:hAnsi="Tahoma" w:cs="Tahoma"/>
      <w:sz w:val="16"/>
      <w:szCs w:val="16"/>
      <w:lang w:eastAsia="fr-FR"/>
    </w:rPr>
  </w:style>
  <w:style w:type="paragraph" w:customStyle="1" w:styleId="Style1">
    <w:name w:val="Style 1"/>
    <w:basedOn w:val="Normal"/>
    <w:uiPriority w:val="99"/>
    <w:rsid w:val="000C7F93"/>
    <w:pPr>
      <w:widowControl w:val="0"/>
      <w:autoSpaceDE w:val="0"/>
      <w:autoSpaceDN w:val="0"/>
      <w:spacing w:line="156" w:lineRule="exact"/>
      <w:ind w:firstLine="216"/>
      <w:jc w:val="both"/>
    </w:pPr>
    <w:rPr>
      <w:rFonts w:eastAsiaTheme="minorEastAsia"/>
    </w:rPr>
  </w:style>
  <w:style w:type="paragraph" w:customStyle="1" w:styleId="Style2">
    <w:name w:val="Style 2"/>
    <w:basedOn w:val="Normal"/>
    <w:uiPriority w:val="99"/>
    <w:rsid w:val="000C7F93"/>
    <w:pPr>
      <w:widowControl w:val="0"/>
      <w:autoSpaceDE w:val="0"/>
      <w:autoSpaceDN w:val="0"/>
      <w:spacing w:line="156" w:lineRule="exact"/>
      <w:ind w:right="72" w:firstLine="216"/>
      <w:jc w:val="both"/>
    </w:pPr>
    <w:rPr>
      <w:rFonts w:eastAsiaTheme="minorEastAsia"/>
    </w:rPr>
  </w:style>
  <w:style w:type="paragraph" w:customStyle="1" w:styleId="Style8">
    <w:name w:val="Style 8"/>
    <w:basedOn w:val="Normal"/>
    <w:uiPriority w:val="99"/>
    <w:rsid w:val="000C7F93"/>
    <w:pPr>
      <w:widowControl w:val="0"/>
      <w:autoSpaceDE w:val="0"/>
      <w:autoSpaceDN w:val="0"/>
      <w:spacing w:line="156" w:lineRule="exact"/>
      <w:ind w:left="504" w:firstLine="216"/>
      <w:jc w:val="both"/>
    </w:pPr>
    <w:rPr>
      <w:rFonts w:eastAsiaTheme="minorEastAsia"/>
    </w:rPr>
  </w:style>
  <w:style w:type="paragraph" w:customStyle="1" w:styleId="stefano">
    <w:name w:val="stefano"/>
    <w:basedOn w:val="Normal"/>
    <w:rsid w:val="000C7F93"/>
    <w:pPr>
      <w:spacing w:before="100" w:beforeAutospacing="1" w:after="100" w:afterAutospacing="1"/>
    </w:pPr>
  </w:style>
  <w:style w:type="paragraph" w:styleId="En-tte">
    <w:name w:val="header"/>
    <w:basedOn w:val="Normal"/>
    <w:link w:val="En-tteCar"/>
    <w:uiPriority w:val="99"/>
    <w:semiHidden/>
    <w:unhideWhenUsed/>
    <w:rsid w:val="000C7F93"/>
    <w:pPr>
      <w:tabs>
        <w:tab w:val="center" w:pos="4536"/>
        <w:tab w:val="right" w:pos="9072"/>
      </w:tabs>
    </w:pPr>
  </w:style>
  <w:style w:type="character" w:customStyle="1" w:styleId="En-tteCar">
    <w:name w:val="En-tête Car"/>
    <w:basedOn w:val="Policepardfaut"/>
    <w:link w:val="En-tte"/>
    <w:uiPriority w:val="99"/>
    <w:semiHidden/>
    <w:rsid w:val="000C7F93"/>
    <w:rPr>
      <w:rFonts w:eastAsia="Times New Roman"/>
      <w:sz w:val="24"/>
      <w:szCs w:val="24"/>
      <w:lang w:eastAsia="fr-FR"/>
    </w:rPr>
  </w:style>
  <w:style w:type="paragraph" w:styleId="Pieddepage">
    <w:name w:val="footer"/>
    <w:basedOn w:val="Normal"/>
    <w:link w:val="PieddepageCar"/>
    <w:uiPriority w:val="99"/>
    <w:unhideWhenUsed/>
    <w:rsid w:val="000C7F93"/>
    <w:pPr>
      <w:tabs>
        <w:tab w:val="center" w:pos="4536"/>
        <w:tab w:val="right" w:pos="9072"/>
      </w:tabs>
    </w:pPr>
  </w:style>
  <w:style w:type="character" w:customStyle="1" w:styleId="PieddepageCar">
    <w:name w:val="Pied de page Car"/>
    <w:basedOn w:val="Policepardfaut"/>
    <w:link w:val="Pieddepage"/>
    <w:uiPriority w:val="99"/>
    <w:rsid w:val="000C7F93"/>
    <w:rPr>
      <w:rFonts w:eastAsia="Times New Roman"/>
      <w:sz w:val="24"/>
      <w:szCs w:val="24"/>
      <w:lang w:eastAsia="fr-FR"/>
    </w:rPr>
  </w:style>
  <w:style w:type="paragraph" w:styleId="Notedefin">
    <w:name w:val="endnote text"/>
    <w:basedOn w:val="Normal"/>
    <w:link w:val="NotedefinCar"/>
    <w:uiPriority w:val="99"/>
    <w:semiHidden/>
    <w:unhideWhenUsed/>
    <w:rsid w:val="000C7F93"/>
    <w:rPr>
      <w:sz w:val="20"/>
      <w:szCs w:val="20"/>
    </w:rPr>
  </w:style>
  <w:style w:type="character" w:customStyle="1" w:styleId="NotedefinCar">
    <w:name w:val="Note de fin Car"/>
    <w:basedOn w:val="Policepardfaut"/>
    <w:link w:val="Notedefin"/>
    <w:uiPriority w:val="99"/>
    <w:semiHidden/>
    <w:rsid w:val="000C7F93"/>
    <w:rPr>
      <w:rFonts w:eastAsia="Times New Roman"/>
      <w:sz w:val="20"/>
      <w:szCs w:val="20"/>
      <w:lang w:eastAsia="fr-FR"/>
    </w:rPr>
  </w:style>
  <w:style w:type="character" w:styleId="Appeldenotedefin">
    <w:name w:val="endnote reference"/>
    <w:basedOn w:val="Policepardfaut"/>
    <w:uiPriority w:val="99"/>
    <w:semiHidden/>
    <w:unhideWhenUsed/>
    <w:rsid w:val="000C7F93"/>
    <w:rPr>
      <w:vertAlign w:val="superscript"/>
    </w:rPr>
  </w:style>
  <w:style w:type="character" w:customStyle="1" w:styleId="Corpsdutexte">
    <w:name w:val="Corps du texte_"/>
    <w:basedOn w:val="Policepardfaut"/>
    <w:link w:val="Corpsdutexte0"/>
    <w:rsid w:val="000C7F93"/>
    <w:rPr>
      <w:rFonts w:ascii="Georgia" w:eastAsia="Georgia" w:hAnsi="Georgia" w:cs="Georgia"/>
      <w:sz w:val="16"/>
      <w:szCs w:val="16"/>
      <w:shd w:val="clear" w:color="auto" w:fill="FFFFFF"/>
    </w:rPr>
  </w:style>
  <w:style w:type="paragraph" w:customStyle="1" w:styleId="Corpsdutexte0">
    <w:name w:val="Corps du texte"/>
    <w:basedOn w:val="Normal"/>
    <w:link w:val="Corpsdutexte"/>
    <w:rsid w:val="000C7F93"/>
    <w:pPr>
      <w:shd w:val="clear" w:color="auto" w:fill="FFFFFF"/>
      <w:spacing w:before="240" w:line="216" w:lineRule="exact"/>
      <w:jc w:val="both"/>
    </w:pPr>
    <w:rPr>
      <w:rFonts w:ascii="Georgia" w:eastAsia="Georgia" w:hAnsi="Georgia" w:cs="Georgia"/>
      <w:sz w:val="16"/>
      <w:szCs w:val="16"/>
      <w:lang w:eastAsia="en-US"/>
    </w:rPr>
  </w:style>
  <w:style w:type="paragraph" w:styleId="Index1">
    <w:name w:val="index 1"/>
    <w:basedOn w:val="Normal"/>
    <w:next w:val="Normal"/>
    <w:autoRedefine/>
    <w:uiPriority w:val="99"/>
    <w:unhideWhenUsed/>
    <w:rsid w:val="000C7F93"/>
    <w:pPr>
      <w:ind w:left="240" w:hanging="240"/>
    </w:pPr>
    <w:rPr>
      <w:rFonts w:asciiTheme="minorHAnsi" w:hAnsiTheme="minorHAnsi"/>
      <w:sz w:val="18"/>
      <w:szCs w:val="21"/>
    </w:rPr>
  </w:style>
  <w:style w:type="paragraph" w:styleId="Index2">
    <w:name w:val="index 2"/>
    <w:basedOn w:val="Normal"/>
    <w:next w:val="Normal"/>
    <w:autoRedefine/>
    <w:uiPriority w:val="99"/>
    <w:unhideWhenUsed/>
    <w:rsid w:val="000C7F93"/>
    <w:pPr>
      <w:ind w:left="480" w:hanging="240"/>
    </w:pPr>
    <w:rPr>
      <w:rFonts w:asciiTheme="minorHAnsi" w:hAnsiTheme="minorHAnsi"/>
      <w:sz w:val="18"/>
      <w:szCs w:val="21"/>
    </w:rPr>
  </w:style>
  <w:style w:type="paragraph" w:styleId="Index3">
    <w:name w:val="index 3"/>
    <w:basedOn w:val="Normal"/>
    <w:next w:val="Normal"/>
    <w:autoRedefine/>
    <w:uiPriority w:val="99"/>
    <w:unhideWhenUsed/>
    <w:rsid w:val="000C7F93"/>
    <w:pPr>
      <w:ind w:left="720" w:hanging="240"/>
    </w:pPr>
    <w:rPr>
      <w:rFonts w:asciiTheme="minorHAnsi" w:hAnsiTheme="minorHAnsi"/>
      <w:sz w:val="18"/>
      <w:szCs w:val="21"/>
    </w:rPr>
  </w:style>
  <w:style w:type="paragraph" w:styleId="Index4">
    <w:name w:val="index 4"/>
    <w:basedOn w:val="Normal"/>
    <w:next w:val="Normal"/>
    <w:autoRedefine/>
    <w:uiPriority w:val="99"/>
    <w:unhideWhenUsed/>
    <w:rsid w:val="000C7F93"/>
    <w:pPr>
      <w:ind w:left="960" w:hanging="240"/>
    </w:pPr>
    <w:rPr>
      <w:rFonts w:asciiTheme="minorHAnsi" w:hAnsiTheme="minorHAnsi"/>
      <w:sz w:val="18"/>
      <w:szCs w:val="21"/>
    </w:rPr>
  </w:style>
  <w:style w:type="paragraph" w:styleId="Index5">
    <w:name w:val="index 5"/>
    <w:basedOn w:val="Normal"/>
    <w:next w:val="Normal"/>
    <w:autoRedefine/>
    <w:uiPriority w:val="99"/>
    <w:unhideWhenUsed/>
    <w:rsid w:val="000C7F93"/>
    <w:pPr>
      <w:ind w:left="1200" w:hanging="240"/>
    </w:pPr>
    <w:rPr>
      <w:rFonts w:asciiTheme="minorHAnsi" w:hAnsiTheme="minorHAnsi"/>
      <w:sz w:val="18"/>
      <w:szCs w:val="21"/>
    </w:rPr>
  </w:style>
  <w:style w:type="paragraph" w:styleId="Index6">
    <w:name w:val="index 6"/>
    <w:basedOn w:val="Normal"/>
    <w:next w:val="Normal"/>
    <w:autoRedefine/>
    <w:uiPriority w:val="99"/>
    <w:unhideWhenUsed/>
    <w:rsid w:val="000C7F93"/>
    <w:pPr>
      <w:ind w:left="1440" w:hanging="240"/>
    </w:pPr>
    <w:rPr>
      <w:rFonts w:asciiTheme="minorHAnsi" w:hAnsiTheme="minorHAnsi"/>
      <w:sz w:val="18"/>
      <w:szCs w:val="21"/>
    </w:rPr>
  </w:style>
  <w:style w:type="paragraph" w:styleId="Index7">
    <w:name w:val="index 7"/>
    <w:basedOn w:val="Normal"/>
    <w:next w:val="Normal"/>
    <w:autoRedefine/>
    <w:uiPriority w:val="99"/>
    <w:unhideWhenUsed/>
    <w:rsid w:val="000C7F93"/>
    <w:pPr>
      <w:ind w:left="1680" w:hanging="240"/>
    </w:pPr>
    <w:rPr>
      <w:rFonts w:asciiTheme="minorHAnsi" w:hAnsiTheme="minorHAnsi"/>
      <w:sz w:val="18"/>
      <w:szCs w:val="21"/>
    </w:rPr>
  </w:style>
  <w:style w:type="paragraph" w:styleId="Index8">
    <w:name w:val="index 8"/>
    <w:basedOn w:val="Normal"/>
    <w:next w:val="Normal"/>
    <w:autoRedefine/>
    <w:uiPriority w:val="99"/>
    <w:unhideWhenUsed/>
    <w:rsid w:val="000C7F93"/>
    <w:pPr>
      <w:ind w:left="1920" w:hanging="240"/>
    </w:pPr>
    <w:rPr>
      <w:rFonts w:asciiTheme="minorHAnsi" w:hAnsiTheme="minorHAnsi"/>
      <w:sz w:val="18"/>
      <w:szCs w:val="21"/>
    </w:rPr>
  </w:style>
  <w:style w:type="paragraph" w:styleId="Index9">
    <w:name w:val="index 9"/>
    <w:basedOn w:val="Normal"/>
    <w:next w:val="Normal"/>
    <w:autoRedefine/>
    <w:uiPriority w:val="99"/>
    <w:unhideWhenUsed/>
    <w:rsid w:val="000C7F93"/>
    <w:pPr>
      <w:ind w:left="2160" w:hanging="240"/>
    </w:pPr>
    <w:rPr>
      <w:rFonts w:asciiTheme="minorHAnsi" w:hAnsiTheme="minorHAnsi"/>
      <w:sz w:val="18"/>
      <w:szCs w:val="21"/>
    </w:rPr>
  </w:style>
  <w:style w:type="paragraph" w:styleId="Titreindex">
    <w:name w:val="index heading"/>
    <w:basedOn w:val="Normal"/>
    <w:next w:val="Index1"/>
    <w:uiPriority w:val="99"/>
    <w:unhideWhenUsed/>
    <w:rsid w:val="000C7F93"/>
    <w:pPr>
      <w:spacing w:before="240" w:after="120"/>
      <w:jc w:val="center"/>
    </w:pPr>
    <w:rPr>
      <w:rFonts w:asciiTheme="minorHAnsi" w:hAnsiTheme="minorHAnsi"/>
      <w:b/>
      <w:bCs/>
      <w:sz w:val="26"/>
      <w:szCs w:val="31"/>
    </w:rPr>
  </w:style>
  <w:style w:type="character" w:customStyle="1" w:styleId="Corpsdutexte3">
    <w:name w:val="Corps du texte (3)_"/>
    <w:basedOn w:val="Policepardfaut"/>
    <w:link w:val="Corpsdutexte30"/>
    <w:rsid w:val="000C7F93"/>
    <w:rPr>
      <w:sz w:val="23"/>
      <w:szCs w:val="23"/>
      <w:shd w:val="clear" w:color="auto" w:fill="FFFFFF"/>
    </w:rPr>
  </w:style>
  <w:style w:type="paragraph" w:customStyle="1" w:styleId="Corpsdutexte30">
    <w:name w:val="Corps du texte (3)"/>
    <w:basedOn w:val="Normal"/>
    <w:link w:val="Corpsdutexte3"/>
    <w:rsid w:val="000C7F93"/>
    <w:pPr>
      <w:shd w:val="clear" w:color="auto" w:fill="FFFFFF"/>
      <w:spacing w:line="288" w:lineRule="exact"/>
      <w:ind w:firstLine="300"/>
      <w:jc w:val="both"/>
    </w:pPr>
    <w:rPr>
      <w:rFonts w:eastAsiaTheme="minorHAnsi"/>
      <w:sz w:val="23"/>
      <w:szCs w:val="23"/>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eur\Mes%20documents\THESE\repr&#233;sentation%20graphique\repr&#233;sentation%20terrorist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teur\Mes%20documents\THESE\repr&#233;sentation%20graphique\repr&#233;sentation%20terrorist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teur\Mes%20documents\THESE\repr&#233;sentation%20graphique\repr&#233;sentation%20terrorist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teur\Mes%20documents\THESE\repr&#233;sentation%20graphique\repr&#233;sentation%20terrorist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teur\Mes%20documents\THESE\repr&#233;sentation%20graphique\repr&#233;sentation%20terrorist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Administrateur\Mes%20documents\THESE\repr&#233;sentation%20graphique\repr&#233;sentation%20terrorist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Administrateur\Mes%20documents\THESE\repr&#233;sentation%20graphique\repr&#233;sentation%20terroristes.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ocuments%20and%20Settings\Administrateur\Mes%20documents\THESE\repr&#233;sentation%20graphique\repr&#233;sentation%20terrorist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plotArea>
      <c:layout/>
      <c:barChart>
        <c:barDir val="col"/>
        <c:grouping val="clustered"/>
        <c:ser>
          <c:idx val="0"/>
          <c:order val="0"/>
          <c:tx>
            <c:v>REPRESENTATION DES AUTRES</c:v>
          </c:tx>
          <c:cat>
            <c:strRef>
              <c:f>'LES AUTRES'!$B$5:$B$16</c:f>
              <c:strCache>
                <c:ptCount val="12"/>
                <c:pt idx="0">
                  <c:v>victime </c:v>
                </c:pt>
                <c:pt idx="1">
                  <c:v>Vole </c:v>
                </c:pt>
                <c:pt idx="2">
                  <c:v>Français  </c:v>
                </c:pt>
                <c:pt idx="3">
                  <c:v>Journaliste  </c:v>
                </c:pt>
                <c:pt idx="4">
                  <c:v>Population </c:v>
                </c:pt>
                <c:pt idx="5">
                  <c:v>Djahilia </c:v>
                </c:pt>
                <c:pt idx="6">
                  <c:v>L’Algérie </c:v>
                </c:pt>
                <c:pt idx="7">
                  <c:v>Prison </c:v>
                </c:pt>
                <c:pt idx="8">
                  <c:v>Menteurs </c:v>
                </c:pt>
                <c:pt idx="9">
                  <c:v>Communistes</c:v>
                </c:pt>
                <c:pt idx="10">
                  <c:v>L’uniforme </c:v>
                </c:pt>
                <c:pt idx="11">
                  <c:v>Reggan</c:v>
                </c:pt>
              </c:strCache>
            </c:strRef>
          </c:cat>
          <c:val>
            <c:numRef>
              <c:f>'LES AUTRES'!$C$5:$C$16</c:f>
              <c:numCache>
                <c:formatCode>General</c:formatCode>
                <c:ptCount val="12"/>
                <c:pt idx="0">
                  <c:v>19</c:v>
                </c:pt>
                <c:pt idx="1">
                  <c:v>14</c:v>
                </c:pt>
                <c:pt idx="2">
                  <c:v>11</c:v>
                </c:pt>
                <c:pt idx="3">
                  <c:v>9</c:v>
                </c:pt>
                <c:pt idx="4">
                  <c:v>6</c:v>
                </c:pt>
                <c:pt idx="5">
                  <c:v>6</c:v>
                </c:pt>
                <c:pt idx="6">
                  <c:v>5</c:v>
                </c:pt>
                <c:pt idx="7">
                  <c:v>5</c:v>
                </c:pt>
                <c:pt idx="8">
                  <c:v>3</c:v>
                </c:pt>
                <c:pt idx="9">
                  <c:v>3</c:v>
                </c:pt>
                <c:pt idx="10">
                  <c:v>3</c:v>
                </c:pt>
                <c:pt idx="11">
                  <c:v>2</c:v>
                </c:pt>
              </c:numCache>
            </c:numRef>
          </c:val>
        </c:ser>
        <c:axId val="125202432"/>
        <c:axId val="125624704"/>
      </c:barChart>
      <c:catAx>
        <c:axId val="125202432"/>
        <c:scaling>
          <c:orientation val="minMax"/>
        </c:scaling>
        <c:axPos val="b"/>
        <c:tickLblPos val="nextTo"/>
        <c:crossAx val="125624704"/>
        <c:crosses val="autoZero"/>
        <c:auto val="1"/>
        <c:lblAlgn val="ctr"/>
        <c:lblOffset val="100"/>
      </c:catAx>
      <c:valAx>
        <c:axId val="125624704"/>
        <c:scaling>
          <c:orientation val="minMax"/>
        </c:scaling>
        <c:axPos val="l"/>
        <c:majorGridlines/>
        <c:numFmt formatCode="General" sourceLinked="1"/>
        <c:tickLblPos val="nextTo"/>
        <c:crossAx val="125202432"/>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plotArea>
      <c:layout>
        <c:manualLayout>
          <c:layoutTarget val="inner"/>
          <c:xMode val="edge"/>
          <c:yMode val="edge"/>
          <c:x val="8.6009566063125334E-2"/>
          <c:y val="0.20986581285359546"/>
          <c:w val="0.69612401241722965"/>
          <c:h val="0.40795346464088555"/>
        </c:manualLayout>
      </c:layout>
      <c:barChart>
        <c:barDir val="col"/>
        <c:grouping val="clustered"/>
        <c:ser>
          <c:idx val="0"/>
          <c:order val="0"/>
          <c:tx>
            <c:v>REPRESENTATION DU POUVOIR</c:v>
          </c:tx>
          <c:cat>
            <c:strRef>
              <c:f>ETAT!$B$1:$B$3</c:f>
              <c:strCache>
                <c:ptCount val="3"/>
                <c:pt idx="0">
                  <c:v>Militaires /Soldats /Gendarmes/Police /Sécurité/ Patrouilles</c:v>
                </c:pt>
                <c:pt idx="1">
                  <c:v>Kafer / Mécréant / Tyran /  Ibliss / Pharaon</c:v>
                </c:pt>
                <c:pt idx="2">
                  <c:v>Pouvoir /Dawla/ Etat</c:v>
                </c:pt>
              </c:strCache>
            </c:strRef>
          </c:cat>
          <c:val>
            <c:numRef>
              <c:f>ETAT!$C$1:$C$3</c:f>
              <c:numCache>
                <c:formatCode>General</c:formatCode>
                <c:ptCount val="3"/>
                <c:pt idx="0">
                  <c:v>64</c:v>
                </c:pt>
                <c:pt idx="1">
                  <c:v>35</c:v>
                </c:pt>
                <c:pt idx="2">
                  <c:v>34</c:v>
                </c:pt>
              </c:numCache>
            </c:numRef>
          </c:val>
        </c:ser>
        <c:axId val="126182912"/>
        <c:axId val="126184448"/>
      </c:barChart>
      <c:catAx>
        <c:axId val="126182912"/>
        <c:scaling>
          <c:orientation val="minMax"/>
        </c:scaling>
        <c:axPos val="b"/>
        <c:tickLblPos val="nextTo"/>
        <c:crossAx val="126184448"/>
        <c:crosses val="autoZero"/>
        <c:auto val="1"/>
        <c:lblAlgn val="ctr"/>
        <c:lblOffset val="100"/>
      </c:catAx>
      <c:valAx>
        <c:axId val="126184448"/>
        <c:scaling>
          <c:orientation val="minMax"/>
        </c:scaling>
        <c:axPos val="l"/>
        <c:majorGridlines/>
        <c:numFmt formatCode="General" sourceLinked="1"/>
        <c:tickLblPos val="nextTo"/>
        <c:crossAx val="12618291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plotArea>
      <c:layout/>
      <c:barChart>
        <c:barDir val="col"/>
        <c:grouping val="clustered"/>
        <c:ser>
          <c:idx val="0"/>
          <c:order val="0"/>
          <c:tx>
            <c:v>REPRESENTATION DE L'ETAT</c:v>
          </c:tx>
          <c:cat>
            <c:strRef>
              <c:f>ETAT!$B$4:$B$13</c:f>
              <c:strCache>
                <c:ptCount val="9"/>
                <c:pt idx="0">
                  <c:v>Taghout </c:v>
                </c:pt>
                <c:pt idx="1">
                  <c:v>Maire            </c:v>
                </c:pt>
                <c:pt idx="2">
                  <c:v>Commissariats</c:v>
                </c:pt>
                <c:pt idx="3">
                  <c:v>Politique </c:v>
                </c:pt>
                <c:pt idx="4">
                  <c:v>Intellectuels </c:v>
                </c:pt>
                <c:pt idx="5">
                  <c:v>Athées </c:v>
                </c:pt>
                <c:pt idx="6">
                  <c:v>Juge </c:v>
                </c:pt>
                <c:pt idx="7">
                  <c:v>Sécurité </c:v>
                </c:pt>
                <c:pt idx="8">
                  <c:v>Wali </c:v>
                </c:pt>
              </c:strCache>
            </c:strRef>
          </c:cat>
          <c:val>
            <c:numRef>
              <c:f>ETAT!$C$4:$C$13</c:f>
              <c:numCache>
                <c:formatCode>General</c:formatCode>
                <c:ptCount val="10"/>
                <c:pt idx="0">
                  <c:v>11</c:v>
                </c:pt>
                <c:pt idx="1">
                  <c:v>9</c:v>
                </c:pt>
                <c:pt idx="2">
                  <c:v>5</c:v>
                </c:pt>
                <c:pt idx="3">
                  <c:v>5</c:v>
                </c:pt>
                <c:pt idx="4">
                  <c:v>3</c:v>
                </c:pt>
                <c:pt idx="5">
                  <c:v>3</c:v>
                </c:pt>
                <c:pt idx="6">
                  <c:v>3</c:v>
                </c:pt>
                <c:pt idx="7">
                  <c:v>3</c:v>
                </c:pt>
                <c:pt idx="8">
                  <c:v>2</c:v>
                </c:pt>
              </c:numCache>
            </c:numRef>
          </c:val>
        </c:ser>
        <c:axId val="127543168"/>
        <c:axId val="127544704"/>
      </c:barChart>
      <c:catAx>
        <c:axId val="127543168"/>
        <c:scaling>
          <c:orientation val="minMax"/>
        </c:scaling>
        <c:axPos val="b"/>
        <c:tickLblPos val="nextTo"/>
        <c:crossAx val="127544704"/>
        <c:crosses val="autoZero"/>
        <c:auto val="1"/>
        <c:lblAlgn val="ctr"/>
        <c:lblOffset val="100"/>
      </c:catAx>
      <c:valAx>
        <c:axId val="127544704"/>
        <c:scaling>
          <c:orientation val="minMax"/>
        </c:scaling>
        <c:axPos val="l"/>
        <c:majorGridlines/>
        <c:numFmt formatCode="General" sourceLinked="1"/>
        <c:tickLblPos val="nextTo"/>
        <c:crossAx val="127543168"/>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plotArea>
      <c:layout/>
      <c:barChart>
        <c:barDir val="col"/>
        <c:grouping val="clustered"/>
        <c:ser>
          <c:idx val="0"/>
          <c:order val="0"/>
          <c:tx>
            <c:v>REPRESENTATION DES TERRORISTES EN GROUPE</c:v>
          </c:tx>
          <c:cat>
            <c:strRef>
              <c:f>GROUPE!$B$3:$B$11</c:f>
              <c:strCache>
                <c:ptCount val="9"/>
                <c:pt idx="0">
                  <c:v>Groupe</c:v>
                </c:pt>
                <c:pt idx="1">
                  <c:v>Troupes</c:v>
                </c:pt>
                <c:pt idx="2">
                  <c:v>Meute</c:v>
                </c:pt>
                <c:pt idx="3">
                  <c:v>Acolyte</c:v>
                </c:pt>
                <c:pt idx="4">
                  <c:v>Hordes</c:v>
                </c:pt>
                <c:pt idx="5">
                  <c:v>Pègre</c:v>
                </c:pt>
                <c:pt idx="6">
                  <c:v>Djamaa</c:v>
                </c:pt>
                <c:pt idx="7">
                  <c:v>Bande</c:v>
                </c:pt>
                <c:pt idx="8">
                  <c:v>Mafioso</c:v>
                </c:pt>
              </c:strCache>
            </c:strRef>
          </c:cat>
          <c:val>
            <c:numRef>
              <c:f>GROUPE!$C$3:$C$11</c:f>
              <c:numCache>
                <c:formatCode>General</c:formatCode>
                <c:ptCount val="9"/>
                <c:pt idx="0">
                  <c:v>26</c:v>
                </c:pt>
                <c:pt idx="1">
                  <c:v>7</c:v>
                </c:pt>
                <c:pt idx="2">
                  <c:v>6</c:v>
                </c:pt>
                <c:pt idx="3">
                  <c:v>5</c:v>
                </c:pt>
                <c:pt idx="4">
                  <c:v>5</c:v>
                </c:pt>
                <c:pt idx="5">
                  <c:v>5</c:v>
                </c:pt>
                <c:pt idx="6">
                  <c:v>4</c:v>
                </c:pt>
                <c:pt idx="7">
                  <c:v>3</c:v>
                </c:pt>
                <c:pt idx="8">
                  <c:v>2</c:v>
                </c:pt>
              </c:numCache>
            </c:numRef>
          </c:val>
        </c:ser>
        <c:axId val="127716736"/>
        <c:axId val="127784064"/>
      </c:barChart>
      <c:catAx>
        <c:axId val="127716736"/>
        <c:scaling>
          <c:orientation val="minMax"/>
        </c:scaling>
        <c:axPos val="b"/>
        <c:tickLblPos val="nextTo"/>
        <c:crossAx val="127784064"/>
        <c:crosses val="autoZero"/>
        <c:auto val="1"/>
        <c:lblAlgn val="ctr"/>
        <c:lblOffset val="100"/>
      </c:catAx>
      <c:valAx>
        <c:axId val="127784064"/>
        <c:scaling>
          <c:orientation val="minMax"/>
        </c:scaling>
        <c:axPos val="l"/>
        <c:majorGridlines/>
        <c:numFmt formatCode="General" sourceLinked="1"/>
        <c:tickLblPos val="nextTo"/>
        <c:crossAx val="127716736"/>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REPRESENTATION ANIMALE</a:t>
            </a:r>
          </a:p>
        </c:rich>
      </c:tx>
    </c:title>
    <c:plotArea>
      <c:layout/>
      <c:barChart>
        <c:barDir val="col"/>
        <c:grouping val="clustered"/>
        <c:ser>
          <c:idx val="0"/>
          <c:order val="0"/>
          <c:tx>
            <c:v>REPRESENTATION ANIMALIERE</c:v>
          </c:tx>
          <c:cat>
            <c:strRef>
              <c:f>ANIMAUX!$B$3:$B$14</c:f>
              <c:strCache>
                <c:ptCount val="12"/>
                <c:pt idx="0">
                  <c:v>Loup</c:v>
                </c:pt>
                <c:pt idx="1">
                  <c:v>Rat</c:v>
                </c:pt>
                <c:pt idx="2">
                  <c:v>Bête</c:v>
                </c:pt>
                <c:pt idx="3">
                  <c:v>Cochon</c:v>
                </c:pt>
                <c:pt idx="4">
                  <c:v>Chien</c:v>
                </c:pt>
                <c:pt idx="5">
                  <c:v>Sanglier</c:v>
                </c:pt>
                <c:pt idx="6">
                  <c:v>Sauterelle</c:v>
                </c:pt>
                <c:pt idx="7">
                  <c:v>Oiseaux</c:v>
                </c:pt>
                <c:pt idx="8">
                  <c:v>Fouine</c:v>
                </c:pt>
                <c:pt idx="9">
                  <c:v>Gorille</c:v>
                </c:pt>
                <c:pt idx="10">
                  <c:v>Félin</c:v>
                </c:pt>
                <c:pt idx="11">
                  <c:v>Lièvres</c:v>
                </c:pt>
              </c:strCache>
            </c:strRef>
          </c:cat>
          <c:val>
            <c:numRef>
              <c:f>ANIMAUX!$C$3:$C$14</c:f>
              <c:numCache>
                <c:formatCode>General</c:formatCode>
                <c:ptCount val="12"/>
                <c:pt idx="0">
                  <c:v>12</c:v>
                </c:pt>
                <c:pt idx="1">
                  <c:v>11</c:v>
                </c:pt>
                <c:pt idx="2">
                  <c:v>7</c:v>
                </c:pt>
                <c:pt idx="3">
                  <c:v>7</c:v>
                </c:pt>
                <c:pt idx="4">
                  <c:v>6</c:v>
                </c:pt>
                <c:pt idx="5">
                  <c:v>5</c:v>
                </c:pt>
                <c:pt idx="6">
                  <c:v>5</c:v>
                </c:pt>
                <c:pt idx="7">
                  <c:v>3</c:v>
                </c:pt>
                <c:pt idx="8">
                  <c:v>3</c:v>
                </c:pt>
                <c:pt idx="9">
                  <c:v>2</c:v>
                </c:pt>
                <c:pt idx="10">
                  <c:v>2</c:v>
                </c:pt>
                <c:pt idx="11">
                  <c:v>2</c:v>
                </c:pt>
              </c:numCache>
            </c:numRef>
          </c:val>
        </c:ser>
        <c:axId val="130340352"/>
        <c:axId val="130341888"/>
      </c:barChart>
      <c:catAx>
        <c:axId val="130340352"/>
        <c:scaling>
          <c:orientation val="minMax"/>
        </c:scaling>
        <c:axPos val="b"/>
        <c:tickLblPos val="nextTo"/>
        <c:crossAx val="130341888"/>
        <c:crosses val="autoZero"/>
        <c:auto val="1"/>
        <c:lblAlgn val="ctr"/>
        <c:lblOffset val="100"/>
      </c:catAx>
      <c:valAx>
        <c:axId val="130341888"/>
        <c:scaling>
          <c:orientation val="minMax"/>
        </c:scaling>
        <c:axPos val="l"/>
        <c:majorGridlines/>
        <c:numFmt formatCode="General" sourceLinked="1"/>
        <c:tickLblPos val="nextTo"/>
        <c:crossAx val="130340352"/>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REPRESENTATION FABULEUSE</a:t>
            </a:r>
          </a:p>
        </c:rich>
      </c:tx>
    </c:title>
    <c:plotArea>
      <c:layout/>
      <c:barChart>
        <c:barDir val="col"/>
        <c:grouping val="clustered"/>
        <c:ser>
          <c:idx val="0"/>
          <c:order val="0"/>
          <c:tx>
            <c:v>REPRESENTATION FABULEUSE</c:v>
          </c:tx>
          <c:cat>
            <c:strRef>
              <c:f>'LE FABULEUX'!$B$3:$B$13</c:f>
              <c:strCache>
                <c:ptCount val="11"/>
                <c:pt idx="0">
                  <c:v>Diable</c:v>
                </c:pt>
                <c:pt idx="1">
                  <c:v>Djinn</c:v>
                </c:pt>
                <c:pt idx="2">
                  <c:v>Monstre</c:v>
                </c:pt>
                <c:pt idx="3">
                  <c:v>Vampire</c:v>
                </c:pt>
                <c:pt idx="4">
                  <c:v>Ogre</c:v>
                </c:pt>
                <c:pt idx="5">
                  <c:v>Sauvage</c:v>
                </c:pt>
                <c:pt idx="6">
                  <c:v>Ombres</c:v>
                </c:pt>
                <c:pt idx="7">
                  <c:v>Fantomatique</c:v>
                </c:pt>
                <c:pt idx="8">
                  <c:v>Diabolique</c:v>
                </c:pt>
                <c:pt idx="9">
                  <c:v>Maléfique</c:v>
                </c:pt>
                <c:pt idx="10">
                  <c:v>Dragons</c:v>
                </c:pt>
              </c:strCache>
            </c:strRef>
          </c:cat>
          <c:val>
            <c:numRef>
              <c:f>'LE FABULEUX'!$C$3:$C$13</c:f>
              <c:numCache>
                <c:formatCode>General</c:formatCode>
                <c:ptCount val="11"/>
                <c:pt idx="0">
                  <c:v>17</c:v>
                </c:pt>
                <c:pt idx="1">
                  <c:v>15</c:v>
                </c:pt>
                <c:pt idx="2">
                  <c:v>13</c:v>
                </c:pt>
                <c:pt idx="3">
                  <c:v>12</c:v>
                </c:pt>
                <c:pt idx="4">
                  <c:v>11</c:v>
                </c:pt>
                <c:pt idx="5">
                  <c:v>9</c:v>
                </c:pt>
                <c:pt idx="6">
                  <c:v>9</c:v>
                </c:pt>
                <c:pt idx="7">
                  <c:v>8</c:v>
                </c:pt>
                <c:pt idx="8">
                  <c:v>8</c:v>
                </c:pt>
                <c:pt idx="9">
                  <c:v>6</c:v>
                </c:pt>
                <c:pt idx="10">
                  <c:v>3</c:v>
                </c:pt>
              </c:numCache>
            </c:numRef>
          </c:val>
        </c:ser>
        <c:axId val="120963072"/>
        <c:axId val="120964608"/>
      </c:barChart>
      <c:catAx>
        <c:axId val="120963072"/>
        <c:scaling>
          <c:orientation val="minMax"/>
        </c:scaling>
        <c:axPos val="b"/>
        <c:tickLblPos val="nextTo"/>
        <c:crossAx val="120964608"/>
        <c:crosses val="autoZero"/>
        <c:auto val="1"/>
        <c:lblAlgn val="ctr"/>
        <c:lblOffset val="100"/>
      </c:catAx>
      <c:valAx>
        <c:axId val="120964608"/>
        <c:scaling>
          <c:orientation val="minMax"/>
        </c:scaling>
        <c:axPos val="l"/>
        <c:majorGridlines/>
        <c:numFmt formatCode="General" sourceLinked="1"/>
        <c:tickLblPos val="nextTo"/>
        <c:crossAx val="120963072"/>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fr-FR"/>
              <a:t>REPRESENTATION DE L A TERREUR</a:t>
            </a:r>
          </a:p>
        </c:rich>
      </c:tx>
    </c:title>
    <c:plotArea>
      <c:layout/>
      <c:barChart>
        <c:barDir val="col"/>
        <c:grouping val="clustered"/>
        <c:ser>
          <c:idx val="0"/>
          <c:order val="0"/>
          <c:tx>
            <c:v>REPRESENTATION DE L A PEUR</c:v>
          </c:tx>
          <c:cat>
            <c:strRef>
              <c:f>'LA PEUR'!$B$4:$B$19</c:f>
              <c:strCache>
                <c:ptCount val="16"/>
                <c:pt idx="0">
                  <c:v>Terroriste</c:v>
                </c:pt>
                <c:pt idx="1">
                  <c:v>Intégristes</c:v>
                </c:pt>
                <c:pt idx="2">
                  <c:v>Criminel</c:v>
                </c:pt>
                <c:pt idx="3">
                  <c:v>Egorgeur</c:v>
                </c:pt>
                <c:pt idx="4">
                  <c:v>Sanguinaire</c:v>
                </c:pt>
                <c:pt idx="5">
                  <c:v>Tueur</c:v>
                </c:pt>
                <c:pt idx="6">
                  <c:v>Harki </c:v>
                </c:pt>
                <c:pt idx="7">
                  <c:v>Salaud</c:v>
                </c:pt>
                <c:pt idx="8">
                  <c:v>Crapule</c:v>
                </c:pt>
                <c:pt idx="9">
                  <c:v>Fanatique</c:v>
                </c:pt>
                <c:pt idx="10">
                  <c:v>Ignobles</c:v>
                </c:pt>
                <c:pt idx="11">
                  <c:v>Imposteur</c:v>
                </c:pt>
                <c:pt idx="12">
                  <c:v>Voyou</c:v>
                </c:pt>
                <c:pt idx="13">
                  <c:v>Truand</c:v>
                </c:pt>
                <c:pt idx="14">
                  <c:v>Mafieux</c:v>
                </c:pt>
                <c:pt idx="15">
                  <c:v>Malhonnêtes</c:v>
                </c:pt>
              </c:strCache>
            </c:strRef>
          </c:cat>
          <c:val>
            <c:numRef>
              <c:f>'LA PEUR'!$C$4:$C$19</c:f>
              <c:numCache>
                <c:formatCode>General</c:formatCode>
                <c:ptCount val="16"/>
                <c:pt idx="0">
                  <c:v>28</c:v>
                </c:pt>
                <c:pt idx="1">
                  <c:v>22</c:v>
                </c:pt>
                <c:pt idx="2">
                  <c:v>19</c:v>
                </c:pt>
                <c:pt idx="3">
                  <c:v>17</c:v>
                </c:pt>
                <c:pt idx="4">
                  <c:v>17</c:v>
                </c:pt>
                <c:pt idx="5">
                  <c:v>15</c:v>
                </c:pt>
                <c:pt idx="6">
                  <c:v>12</c:v>
                </c:pt>
                <c:pt idx="7">
                  <c:v>10</c:v>
                </c:pt>
                <c:pt idx="8">
                  <c:v>7</c:v>
                </c:pt>
                <c:pt idx="9">
                  <c:v>6</c:v>
                </c:pt>
                <c:pt idx="10">
                  <c:v>5</c:v>
                </c:pt>
                <c:pt idx="11">
                  <c:v>5</c:v>
                </c:pt>
                <c:pt idx="12">
                  <c:v>3</c:v>
                </c:pt>
                <c:pt idx="13">
                  <c:v>3</c:v>
                </c:pt>
                <c:pt idx="14">
                  <c:v>2</c:v>
                </c:pt>
                <c:pt idx="15">
                  <c:v>2</c:v>
                </c:pt>
              </c:numCache>
            </c:numRef>
          </c:val>
        </c:ser>
        <c:axId val="120972032"/>
        <c:axId val="120973568"/>
      </c:barChart>
      <c:catAx>
        <c:axId val="120972032"/>
        <c:scaling>
          <c:orientation val="minMax"/>
        </c:scaling>
        <c:axPos val="b"/>
        <c:tickLblPos val="nextTo"/>
        <c:crossAx val="120973568"/>
        <c:crosses val="autoZero"/>
        <c:auto val="1"/>
        <c:lblAlgn val="ctr"/>
        <c:lblOffset val="100"/>
      </c:catAx>
      <c:valAx>
        <c:axId val="120973568"/>
        <c:scaling>
          <c:orientation val="minMax"/>
        </c:scaling>
        <c:axPos val="l"/>
        <c:majorGridlines/>
        <c:numFmt formatCode="General" sourceLinked="1"/>
        <c:tickLblPos val="nextTo"/>
        <c:crossAx val="120972032"/>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0.19529147597279894"/>
          <c:y val="0.2180444409861092"/>
          <c:w val="0.62572287839021323"/>
          <c:h val="0.38221881423601212"/>
        </c:manualLayout>
      </c:layout>
      <c:barChart>
        <c:barDir val="col"/>
        <c:grouping val="clustered"/>
        <c:ser>
          <c:idx val="0"/>
          <c:order val="0"/>
          <c:cat>
            <c:strRef>
              <c:f>'REPRESENTATION DOMINANTE'!$G$2:$G$8</c:f>
              <c:strCache>
                <c:ptCount val="7"/>
                <c:pt idx="0">
                  <c:v>La représentation du combattant terroriste</c:v>
                </c:pt>
                <c:pt idx="1">
                  <c:v>La représentation du Pouvoir et de l'Etat</c:v>
                </c:pt>
                <c:pt idx="2">
                  <c:v>La représentation de la terreur</c:v>
                </c:pt>
                <c:pt idx="3">
                  <c:v>La représentation du fabuleux</c:v>
                </c:pt>
                <c:pt idx="4">
                  <c:v>La représentation des autres</c:v>
                </c:pt>
                <c:pt idx="5">
                  <c:v>La représentation animale des terroristes</c:v>
                </c:pt>
                <c:pt idx="6">
                  <c:v>La représentation des terroristes en groupe</c:v>
                </c:pt>
              </c:strCache>
            </c:strRef>
          </c:cat>
          <c:val>
            <c:numRef>
              <c:f>'REPRESENTATION DOMINANTE'!$H$2:$H$8</c:f>
              <c:numCache>
                <c:formatCode>General</c:formatCode>
                <c:ptCount val="7"/>
                <c:pt idx="0">
                  <c:v>194</c:v>
                </c:pt>
                <c:pt idx="1">
                  <c:v>177</c:v>
                </c:pt>
                <c:pt idx="2">
                  <c:v>173</c:v>
                </c:pt>
                <c:pt idx="3">
                  <c:v>111</c:v>
                </c:pt>
                <c:pt idx="4">
                  <c:v>86</c:v>
                </c:pt>
                <c:pt idx="5">
                  <c:v>65</c:v>
                </c:pt>
                <c:pt idx="6">
                  <c:v>63</c:v>
                </c:pt>
              </c:numCache>
            </c:numRef>
          </c:val>
        </c:ser>
        <c:axId val="121193984"/>
        <c:axId val="121195520"/>
      </c:barChart>
      <c:catAx>
        <c:axId val="121193984"/>
        <c:scaling>
          <c:orientation val="minMax"/>
        </c:scaling>
        <c:axPos val="b"/>
        <c:tickLblPos val="nextTo"/>
        <c:crossAx val="121195520"/>
        <c:crosses val="autoZero"/>
        <c:auto val="1"/>
        <c:lblAlgn val="ctr"/>
        <c:lblOffset val="100"/>
      </c:catAx>
      <c:valAx>
        <c:axId val="121195520"/>
        <c:scaling>
          <c:orientation val="minMax"/>
        </c:scaling>
        <c:axPos val="l"/>
        <c:majorGridlines/>
        <c:numFmt formatCode="General" sourceLinked="1"/>
        <c:tickLblPos val="nextTo"/>
        <c:crossAx val="121193984"/>
        <c:crosses val="autoZero"/>
        <c:crossBetween val="between"/>
      </c:valAx>
    </c:plotArea>
    <c:plotVisOnly val="1"/>
  </c:chart>
  <c:spPr>
    <a:noFill/>
  </c:spPr>
  <c:externalData r:id="rId1"/>
  <c:userShapes r:id="rId2"/>
</c:chartSpace>
</file>

<file path=word/drawings/drawing1.xml><?xml version="1.0" encoding="utf-8"?>
<c:userShapes xmlns:c="http://schemas.openxmlformats.org/drawingml/2006/chart">
  <cdr:relSizeAnchor xmlns:cdr="http://schemas.openxmlformats.org/drawingml/2006/chartDrawing">
    <cdr:from>
      <cdr:x>0.15598</cdr:x>
      <cdr:y>0.05658</cdr:y>
    </cdr:from>
    <cdr:to>
      <cdr:x>0.78947</cdr:x>
      <cdr:y>0.1391</cdr:y>
    </cdr:to>
    <cdr:sp macro="" textlink="">
      <cdr:nvSpPr>
        <cdr:cNvPr id="2" name="ZoneTexte 1"/>
        <cdr:cNvSpPr txBox="1"/>
      </cdr:nvSpPr>
      <cdr:spPr>
        <a:xfrm xmlns:a="http://schemas.openxmlformats.org/drawingml/2006/main">
          <a:off x="842187" y="250532"/>
          <a:ext cx="3420481" cy="36539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fr-FR" sz="1600"/>
            <a:t>REPRESENTATIONS</a:t>
          </a:r>
          <a:r>
            <a:rPr lang="fr-FR" sz="1600" baseline="0"/>
            <a:t> DOMINANTES</a:t>
          </a:r>
          <a:endParaRPr lang="fr-FR" sz="1600"/>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272</Pages>
  <Words>70097</Words>
  <Characters>385534</Characters>
  <Application>Microsoft Office Word</Application>
  <DocSecurity>0</DocSecurity>
  <Lines>3212</Lines>
  <Paragraphs>909</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454722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SWEET</cp:lastModifiedBy>
  <cp:revision>2</cp:revision>
  <cp:lastPrinted>2010-09-24T15:38:00Z</cp:lastPrinted>
  <dcterms:created xsi:type="dcterms:W3CDTF">2010-09-24T15:57:00Z</dcterms:created>
  <dcterms:modified xsi:type="dcterms:W3CDTF">2010-09-24T15:57:00Z</dcterms:modified>
</cp:coreProperties>
</file>