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F93" w:rsidRPr="00D27A9D" w:rsidRDefault="000C7F93" w:rsidP="000C7F93">
      <w:pPr>
        <w:jc w:val="center"/>
        <w:rPr>
          <w:i/>
          <w:iCs/>
          <w:sz w:val="28"/>
          <w:szCs w:val="28"/>
          <w:rtl/>
        </w:rPr>
      </w:pPr>
      <w:r w:rsidRPr="00D27A9D">
        <w:rPr>
          <w:i/>
          <w:iCs/>
          <w:sz w:val="28"/>
          <w:szCs w:val="28"/>
        </w:rPr>
        <w:t xml:space="preserve">République </w:t>
      </w:r>
      <w:r>
        <w:rPr>
          <w:i/>
          <w:iCs/>
          <w:sz w:val="28"/>
          <w:szCs w:val="28"/>
        </w:rPr>
        <w:t>A</w:t>
      </w:r>
      <w:r w:rsidRPr="00D27A9D">
        <w:rPr>
          <w:i/>
          <w:iCs/>
          <w:sz w:val="28"/>
          <w:szCs w:val="28"/>
        </w:rPr>
        <w:t xml:space="preserve">lgérienne </w:t>
      </w:r>
      <w:r>
        <w:rPr>
          <w:i/>
          <w:iCs/>
          <w:sz w:val="28"/>
          <w:szCs w:val="28"/>
        </w:rPr>
        <w:t>D</w:t>
      </w:r>
      <w:r w:rsidRPr="00D27A9D">
        <w:rPr>
          <w:i/>
          <w:iCs/>
          <w:sz w:val="28"/>
          <w:szCs w:val="28"/>
        </w:rPr>
        <w:t xml:space="preserve">émocratique et </w:t>
      </w:r>
      <w:r>
        <w:rPr>
          <w:i/>
          <w:iCs/>
          <w:sz w:val="28"/>
          <w:szCs w:val="28"/>
        </w:rPr>
        <w:t>P</w:t>
      </w:r>
      <w:r w:rsidRPr="00D27A9D">
        <w:rPr>
          <w:i/>
          <w:iCs/>
          <w:sz w:val="28"/>
          <w:szCs w:val="28"/>
        </w:rPr>
        <w:t>opulaire</w:t>
      </w:r>
    </w:p>
    <w:p w:rsidR="000C7F93" w:rsidRPr="00D27A9D" w:rsidRDefault="000C7F93" w:rsidP="000C7F93">
      <w:pPr>
        <w:jc w:val="center"/>
        <w:rPr>
          <w:i/>
          <w:iCs/>
          <w:sz w:val="28"/>
          <w:szCs w:val="28"/>
        </w:rPr>
      </w:pPr>
      <w:r w:rsidRPr="00D27A9D">
        <w:rPr>
          <w:i/>
          <w:iCs/>
          <w:sz w:val="28"/>
          <w:szCs w:val="28"/>
        </w:rPr>
        <w:t>Ministère de l’</w:t>
      </w:r>
      <w:r>
        <w:rPr>
          <w:i/>
          <w:iCs/>
          <w:sz w:val="28"/>
          <w:szCs w:val="28"/>
        </w:rPr>
        <w:t>E</w:t>
      </w:r>
      <w:r w:rsidRPr="00D27A9D">
        <w:rPr>
          <w:i/>
          <w:iCs/>
          <w:sz w:val="28"/>
          <w:szCs w:val="28"/>
        </w:rPr>
        <w:t xml:space="preserve">nseignement </w:t>
      </w:r>
      <w:r>
        <w:rPr>
          <w:i/>
          <w:iCs/>
          <w:sz w:val="28"/>
          <w:szCs w:val="28"/>
        </w:rPr>
        <w:t>S</w:t>
      </w:r>
      <w:r w:rsidRPr="00D27A9D">
        <w:rPr>
          <w:i/>
          <w:iCs/>
          <w:sz w:val="28"/>
          <w:szCs w:val="28"/>
        </w:rPr>
        <w:t xml:space="preserve">upérieur et de </w:t>
      </w:r>
      <w:smartTag w:uri="urn:schemas-microsoft-com:office:smarttags" w:element="PersonName">
        <w:smartTagPr>
          <w:attr w:name="ProductID" w:val="la Recherche Scientifique"/>
        </w:smartTagPr>
        <w:r w:rsidRPr="00D27A9D">
          <w:rPr>
            <w:i/>
            <w:iCs/>
            <w:sz w:val="28"/>
            <w:szCs w:val="28"/>
          </w:rPr>
          <w:t xml:space="preserve">la </w:t>
        </w:r>
        <w:r>
          <w:rPr>
            <w:i/>
            <w:iCs/>
            <w:sz w:val="28"/>
            <w:szCs w:val="28"/>
          </w:rPr>
          <w:t>R</w:t>
        </w:r>
        <w:r w:rsidRPr="00D27A9D">
          <w:rPr>
            <w:i/>
            <w:iCs/>
            <w:sz w:val="28"/>
            <w:szCs w:val="28"/>
          </w:rPr>
          <w:t>echerche</w:t>
        </w:r>
        <w:r>
          <w:rPr>
            <w:i/>
            <w:iCs/>
            <w:sz w:val="28"/>
            <w:szCs w:val="28"/>
          </w:rPr>
          <w:t xml:space="preserve"> S</w:t>
        </w:r>
        <w:r w:rsidRPr="00D27A9D">
          <w:rPr>
            <w:i/>
            <w:iCs/>
            <w:sz w:val="28"/>
            <w:szCs w:val="28"/>
          </w:rPr>
          <w:t>cientifique</w:t>
        </w:r>
      </w:smartTag>
    </w:p>
    <w:p w:rsidR="000C7F93" w:rsidRDefault="000C7F93" w:rsidP="000C7F93">
      <w:pPr>
        <w:jc w:val="center"/>
      </w:pPr>
    </w:p>
    <w:p w:rsidR="000C7F93" w:rsidRDefault="000C7F93" w:rsidP="000C7F93">
      <w:pPr>
        <w:jc w:val="center"/>
      </w:pPr>
      <w:r>
        <w:t>UNIVERSITE ABDELHAMID IBN BADIS MOSTAGANEM</w:t>
      </w:r>
    </w:p>
    <w:p w:rsidR="000C7F93" w:rsidRDefault="000C7F93" w:rsidP="000C7F93">
      <w:pPr>
        <w:jc w:val="center"/>
      </w:pPr>
    </w:p>
    <w:p w:rsidR="000C7F93" w:rsidRDefault="000C7F93" w:rsidP="000C7F93">
      <w:pPr>
        <w:jc w:val="center"/>
      </w:pPr>
      <w:r>
        <w:t>Faculté des Lettres et des Arts</w:t>
      </w:r>
    </w:p>
    <w:p w:rsidR="000C7F93" w:rsidRDefault="000C7F93" w:rsidP="000C7F93">
      <w:pPr>
        <w:jc w:val="center"/>
        <w:rPr>
          <w:i/>
          <w:iCs/>
        </w:rPr>
      </w:pPr>
    </w:p>
    <w:p w:rsidR="000C7F93" w:rsidRPr="00704D6A" w:rsidRDefault="000C7F93" w:rsidP="000C7F93">
      <w:pPr>
        <w:jc w:val="center"/>
        <w:rPr>
          <w:i/>
          <w:iCs/>
        </w:rPr>
      </w:pPr>
      <w:r w:rsidRPr="00704D6A">
        <w:rPr>
          <w:i/>
          <w:iCs/>
        </w:rPr>
        <w:t>EDAF</w:t>
      </w:r>
    </w:p>
    <w:p w:rsidR="000C7F93" w:rsidRPr="00D27A9D" w:rsidRDefault="000C7F93" w:rsidP="000C7F93">
      <w:pPr>
        <w:jc w:val="center"/>
        <w:rPr>
          <w:i/>
          <w:iCs/>
        </w:rPr>
      </w:pPr>
      <w:r w:rsidRPr="00D27A9D">
        <w:rPr>
          <w:i/>
          <w:iCs/>
        </w:rPr>
        <w:t>Pôle Ouest</w:t>
      </w:r>
    </w:p>
    <w:p w:rsidR="000C7F93" w:rsidRPr="00D27A9D" w:rsidRDefault="000C7F93" w:rsidP="000C7F93">
      <w:pPr>
        <w:jc w:val="center"/>
        <w:rPr>
          <w:i/>
          <w:iCs/>
        </w:rPr>
      </w:pPr>
      <w:r w:rsidRPr="00D27A9D">
        <w:rPr>
          <w:i/>
          <w:iCs/>
        </w:rPr>
        <w:t>Antenne de Mostaganem</w:t>
      </w:r>
    </w:p>
    <w:p w:rsidR="000C7F93" w:rsidRDefault="000C7F93" w:rsidP="000C7F93">
      <w:pPr>
        <w:jc w:val="center"/>
      </w:pPr>
    </w:p>
    <w:p w:rsidR="000C7F93" w:rsidRDefault="000C7F93" w:rsidP="000C7F93">
      <w:pPr>
        <w:jc w:val="center"/>
        <w:rPr>
          <w:b/>
          <w:bCs/>
          <w:sz w:val="28"/>
          <w:szCs w:val="28"/>
        </w:rPr>
      </w:pPr>
    </w:p>
    <w:p w:rsidR="000C7F93" w:rsidRDefault="000C7F93" w:rsidP="000C7F93">
      <w:pPr>
        <w:jc w:val="center"/>
        <w:rPr>
          <w:b/>
          <w:bCs/>
          <w:sz w:val="28"/>
          <w:szCs w:val="28"/>
        </w:rPr>
      </w:pPr>
      <w:r>
        <w:rPr>
          <w:b/>
          <w:bCs/>
          <w:sz w:val="28"/>
          <w:szCs w:val="28"/>
        </w:rPr>
        <w:t>Thèse de Doctorat</w:t>
      </w:r>
    </w:p>
    <w:p w:rsidR="000C7F93" w:rsidRDefault="000C7F93" w:rsidP="000C7F93">
      <w:pPr>
        <w:jc w:val="center"/>
        <w:rPr>
          <w:b/>
          <w:bCs/>
          <w:sz w:val="28"/>
          <w:szCs w:val="28"/>
        </w:rPr>
      </w:pPr>
    </w:p>
    <w:p w:rsidR="000C7F93" w:rsidRPr="00654976" w:rsidRDefault="000C7F93" w:rsidP="000C7F93">
      <w:pPr>
        <w:jc w:val="center"/>
        <w:rPr>
          <w:sz w:val="28"/>
          <w:szCs w:val="28"/>
        </w:rPr>
      </w:pPr>
      <w:r w:rsidRPr="00654976">
        <w:rPr>
          <w:sz w:val="28"/>
          <w:szCs w:val="28"/>
        </w:rPr>
        <w:t>Option littérature</w:t>
      </w:r>
    </w:p>
    <w:p w:rsidR="000C7F93" w:rsidRPr="00D27A9D" w:rsidRDefault="000C7F93" w:rsidP="000C7F93">
      <w:pPr>
        <w:jc w:val="center"/>
        <w:rPr>
          <w:b/>
          <w:bCs/>
          <w:sz w:val="28"/>
          <w:szCs w:val="28"/>
        </w:rPr>
      </w:pPr>
    </w:p>
    <w:p w:rsidR="000C7F93" w:rsidRDefault="00852315" w:rsidP="000C7F93">
      <w:r>
        <w:rPr>
          <w:noProof/>
        </w:rPr>
        <w:pict>
          <v:shapetype id="_x0000_t202" coordsize="21600,21600" o:spt="202" path="m,l,21600r21600,l21600,xe">
            <v:stroke joinstyle="miter"/>
            <v:path gradientshapeok="t" o:connecttype="rect"/>
          </v:shapetype>
          <v:shape id="_x0000_s1078" type="#_x0000_t202" style="position:absolute;margin-left:18pt;margin-top:11.7pt;width:6in;height:137.35pt;z-index:251660288">
            <v:textbox style="mso-next-textbox:#_x0000_s1078">
              <w:txbxContent>
                <w:p w:rsidR="003618B4" w:rsidRPr="00836FB2" w:rsidRDefault="003618B4" w:rsidP="000C7F93">
                  <w:pPr>
                    <w:spacing w:line="360" w:lineRule="auto"/>
                    <w:jc w:val="center"/>
                    <w:rPr>
                      <w:sz w:val="16"/>
                      <w:szCs w:val="16"/>
                    </w:rPr>
                  </w:pPr>
                </w:p>
                <w:p w:rsidR="003618B4" w:rsidRPr="00654976" w:rsidRDefault="003618B4" w:rsidP="000C7F93">
                  <w:pPr>
                    <w:spacing w:before="100" w:beforeAutospacing="1" w:after="100" w:afterAutospacing="1" w:line="360" w:lineRule="auto"/>
                    <w:jc w:val="center"/>
                    <w:rPr>
                      <w:bCs/>
                      <w:color w:val="000000"/>
                      <w:sz w:val="28"/>
                      <w:szCs w:val="28"/>
                    </w:rPr>
                  </w:pPr>
                  <w:r w:rsidRPr="00654976">
                    <w:rPr>
                      <w:bCs/>
                      <w:color w:val="000000"/>
                      <w:sz w:val="28"/>
                      <w:szCs w:val="28"/>
                    </w:rPr>
                    <w:t>REPRESENTATIONS DU PERSONNAGE TERRORISTE DANS LE ROMAN ALGERIEN DES ANNEES 90 :</w:t>
                  </w:r>
                </w:p>
                <w:p w:rsidR="003618B4" w:rsidRPr="00654976" w:rsidRDefault="003618B4" w:rsidP="000C7F93">
                  <w:pPr>
                    <w:spacing w:before="100" w:beforeAutospacing="1" w:after="100" w:afterAutospacing="1" w:line="360" w:lineRule="auto"/>
                    <w:jc w:val="center"/>
                    <w:rPr>
                      <w:bCs/>
                      <w:caps/>
                      <w:color w:val="000000"/>
                      <w:sz w:val="28"/>
                      <w:szCs w:val="28"/>
                    </w:rPr>
                  </w:pPr>
                  <w:r w:rsidRPr="00654976">
                    <w:rPr>
                      <w:bCs/>
                      <w:caps/>
                      <w:color w:val="000000"/>
                      <w:sz w:val="28"/>
                      <w:szCs w:val="28"/>
                    </w:rPr>
                    <w:t>Entre realisme et ETRANGETE</w:t>
                  </w:r>
                </w:p>
                <w:p w:rsidR="003618B4" w:rsidRPr="00836FB2" w:rsidRDefault="003618B4" w:rsidP="000C7F93">
                  <w:pPr>
                    <w:spacing w:line="360" w:lineRule="auto"/>
                    <w:jc w:val="center"/>
                    <w:rPr>
                      <w:sz w:val="16"/>
                      <w:szCs w:val="16"/>
                    </w:rPr>
                  </w:pPr>
                </w:p>
              </w:txbxContent>
            </v:textbox>
          </v:shape>
        </w:pict>
      </w:r>
    </w:p>
    <w:p w:rsidR="000C7F93" w:rsidRDefault="000C7F93" w:rsidP="000C7F93"/>
    <w:p w:rsidR="000C7F93" w:rsidRDefault="000C7F93" w:rsidP="000C7F93"/>
    <w:p w:rsidR="000C7F93" w:rsidRDefault="000C7F93" w:rsidP="000C7F93"/>
    <w:p w:rsidR="000C7F93" w:rsidRDefault="000C7F93" w:rsidP="000C7F93"/>
    <w:p w:rsidR="000C7F93" w:rsidRDefault="000C7F93" w:rsidP="000C7F93"/>
    <w:p w:rsidR="000C7F93" w:rsidRDefault="000C7F93" w:rsidP="000C7F93"/>
    <w:p w:rsidR="000C7F93" w:rsidRDefault="000C7F93" w:rsidP="000C7F93"/>
    <w:p w:rsidR="000C7F93" w:rsidRDefault="000C7F93" w:rsidP="000C7F93"/>
    <w:p w:rsidR="000C7F93" w:rsidRDefault="000C7F93" w:rsidP="000C7F93"/>
    <w:p w:rsidR="000C7F93" w:rsidRDefault="000C7F93" w:rsidP="000C7F93"/>
    <w:p w:rsidR="000C7F93" w:rsidRPr="00704D6A" w:rsidRDefault="000C7F93" w:rsidP="000C7F93">
      <w:pPr>
        <w:jc w:val="center"/>
        <w:rPr>
          <w:sz w:val="36"/>
          <w:szCs w:val="36"/>
        </w:rPr>
      </w:pPr>
    </w:p>
    <w:p w:rsidR="000C7F93" w:rsidRDefault="000C7F93" w:rsidP="000C7F93">
      <w:pPr>
        <w:jc w:val="center"/>
      </w:pPr>
      <w:r>
        <w:t>ROUBAI-CHORFI</w:t>
      </w:r>
    </w:p>
    <w:p w:rsidR="000C7F93" w:rsidRDefault="000C7F93" w:rsidP="000C7F93">
      <w:pPr>
        <w:jc w:val="center"/>
      </w:pPr>
      <w:r>
        <w:t>Mohamed El Amine</w:t>
      </w:r>
    </w:p>
    <w:p w:rsidR="000C7F93" w:rsidRDefault="000C7F93" w:rsidP="000C7F93"/>
    <w:p w:rsidR="000C7F93" w:rsidRDefault="000C7F93" w:rsidP="000C7F93"/>
    <w:p w:rsidR="000C7F93" w:rsidRDefault="000C7F93" w:rsidP="000C7F93">
      <w:pPr>
        <w:jc w:val="center"/>
        <w:rPr>
          <w:b/>
          <w:bCs/>
        </w:rPr>
      </w:pPr>
    </w:p>
    <w:p w:rsidR="000C7F93" w:rsidRDefault="000C7F93" w:rsidP="000C7F93">
      <w:pPr>
        <w:jc w:val="center"/>
        <w:rPr>
          <w:b/>
          <w:bCs/>
        </w:rPr>
      </w:pPr>
    </w:p>
    <w:p w:rsidR="000C7F93" w:rsidRDefault="000C7F93" w:rsidP="000C7F93">
      <w:pPr>
        <w:jc w:val="center"/>
        <w:rPr>
          <w:b/>
          <w:bCs/>
        </w:rPr>
      </w:pPr>
    </w:p>
    <w:p w:rsidR="000C7F93" w:rsidRPr="00B40364" w:rsidRDefault="000C7F93" w:rsidP="000C7F93">
      <w:pPr>
        <w:jc w:val="center"/>
        <w:rPr>
          <w:b/>
          <w:bCs/>
        </w:rPr>
      </w:pPr>
      <w:r>
        <w:rPr>
          <w:b/>
          <w:bCs/>
        </w:rPr>
        <w:t>Sous la co-direction de </w:t>
      </w:r>
    </w:p>
    <w:p w:rsidR="000C7F93" w:rsidRDefault="000C7F93" w:rsidP="000C7F93">
      <w:pPr>
        <w:jc w:val="center"/>
      </w:pPr>
    </w:p>
    <w:p w:rsidR="000C7F93" w:rsidRPr="00621054" w:rsidRDefault="000C7F93" w:rsidP="000C7F93">
      <w:pPr>
        <w:spacing w:line="360" w:lineRule="auto"/>
        <w:ind w:left="708"/>
        <w:rPr>
          <w:b/>
          <w:bCs/>
        </w:rPr>
      </w:pPr>
      <w:r>
        <w:t xml:space="preserve">Eric LYSOE Professeur des Universités, </w:t>
      </w:r>
      <w:r w:rsidRPr="002A5866">
        <w:rPr>
          <w:rStyle w:val="Accentuation"/>
          <w:i w:val="0"/>
          <w:iCs w:val="0"/>
          <w:color w:val="000000"/>
        </w:rPr>
        <w:t>Université</w:t>
      </w:r>
      <w:r w:rsidRPr="00621054">
        <w:rPr>
          <w:rStyle w:val="Accentuation"/>
          <w:b/>
          <w:bCs/>
          <w:color w:val="000000"/>
        </w:rPr>
        <w:t xml:space="preserve"> </w:t>
      </w:r>
      <w:r w:rsidRPr="00621054">
        <w:rPr>
          <w:color w:val="000000"/>
        </w:rPr>
        <w:t>BLAISE PASCAL</w:t>
      </w:r>
      <w:r w:rsidRPr="00621054">
        <w:rPr>
          <w:rStyle w:val="Accentuation"/>
          <w:b/>
          <w:bCs/>
          <w:color w:val="000000"/>
        </w:rPr>
        <w:t xml:space="preserve"> </w:t>
      </w:r>
      <w:r w:rsidRPr="002A5866">
        <w:rPr>
          <w:rStyle w:val="Accentuation"/>
          <w:i w:val="0"/>
          <w:iCs w:val="0"/>
          <w:color w:val="000000"/>
        </w:rPr>
        <w:t>Clermont</w:t>
      </w:r>
      <w:r w:rsidRPr="002A5866">
        <w:rPr>
          <w:i/>
          <w:iCs/>
          <w:color w:val="000000"/>
        </w:rPr>
        <w:t xml:space="preserve"> - </w:t>
      </w:r>
      <w:r w:rsidRPr="002A5866">
        <w:rPr>
          <w:rStyle w:val="Accentuation"/>
          <w:i w:val="0"/>
          <w:iCs w:val="0"/>
          <w:color w:val="000000"/>
        </w:rPr>
        <w:t>Ferrand</w:t>
      </w:r>
      <w:r w:rsidRPr="00621054">
        <w:rPr>
          <w:b/>
          <w:bCs/>
          <w:color w:val="000000"/>
        </w:rPr>
        <w:t xml:space="preserve"> </w:t>
      </w:r>
      <w:r w:rsidR="002A5866">
        <w:rPr>
          <w:b/>
          <w:bCs/>
          <w:color w:val="000000"/>
        </w:rPr>
        <w:t xml:space="preserve">-- </w:t>
      </w:r>
      <w:r w:rsidR="002A5866" w:rsidRPr="002A5866">
        <w:rPr>
          <w:color w:val="000000"/>
        </w:rPr>
        <w:t>France</w:t>
      </w:r>
    </w:p>
    <w:p w:rsidR="000C7F93" w:rsidRDefault="000C7F93" w:rsidP="000C7F93">
      <w:pPr>
        <w:spacing w:line="360" w:lineRule="auto"/>
        <w:ind w:left="708"/>
      </w:pPr>
      <w:r>
        <w:t>Hadj MILIANI Professeur des Universités</w:t>
      </w:r>
      <w:r w:rsidR="006C6ADC">
        <w:t>,</w:t>
      </w:r>
      <w:r>
        <w:t xml:space="preserve"> </w:t>
      </w:r>
      <w:r w:rsidR="006C6ADC">
        <w:t xml:space="preserve">Université </w:t>
      </w:r>
      <w:r>
        <w:t xml:space="preserve">ABDELHAMID IBN BADIS </w:t>
      </w:r>
      <w:r w:rsidR="002A5866">
        <w:t>–</w:t>
      </w:r>
      <w:r>
        <w:t xml:space="preserve"> Mostaganem</w:t>
      </w:r>
      <w:r w:rsidR="002A5866">
        <w:t>- Algérie</w:t>
      </w:r>
    </w:p>
    <w:p w:rsidR="000C7F93" w:rsidRDefault="000C7F93" w:rsidP="000C7F93">
      <w:pPr>
        <w:spacing w:line="360" w:lineRule="auto"/>
      </w:pPr>
    </w:p>
    <w:p w:rsidR="000C7F93" w:rsidRDefault="000C7F93" w:rsidP="000C7F93"/>
    <w:p w:rsidR="000C7F93" w:rsidRDefault="000C7F93" w:rsidP="000C7F93"/>
    <w:p w:rsidR="000C7F93" w:rsidRDefault="000C7F93" w:rsidP="000C7F93">
      <w:r>
        <w:t xml:space="preserve">                                                                                                                   </w:t>
      </w:r>
    </w:p>
    <w:p w:rsidR="000C7F93" w:rsidRPr="00B3255B" w:rsidRDefault="000C7F93" w:rsidP="000C7F93">
      <w:pPr>
        <w:jc w:val="center"/>
        <w:rPr>
          <w:sz w:val="26"/>
          <w:szCs w:val="26"/>
        </w:rPr>
      </w:pPr>
      <w:r>
        <w:rPr>
          <w:i/>
          <w:iCs/>
          <w:sz w:val="28"/>
          <w:szCs w:val="28"/>
        </w:rPr>
        <w:t>EDAF, Mostaganem, 2009 - 2010</w:t>
      </w:r>
    </w:p>
    <w:p w:rsidR="000C7F93" w:rsidRDefault="000C7F93" w:rsidP="000C7F93">
      <w:pPr>
        <w:spacing w:before="100" w:beforeAutospacing="1" w:after="100" w:afterAutospacing="1" w:line="360" w:lineRule="auto"/>
        <w:ind w:right="-286"/>
        <w:jc w:val="center"/>
        <w:rPr>
          <w:rFonts w:asciiTheme="majorBidi" w:hAnsiTheme="majorBidi" w:cstheme="majorBidi"/>
          <w:bCs/>
          <w:sz w:val="26"/>
          <w:szCs w:val="26"/>
        </w:rPr>
      </w:pPr>
      <w:r>
        <w:rPr>
          <w:rFonts w:asciiTheme="majorBidi" w:hAnsiTheme="majorBidi" w:cstheme="majorBidi"/>
          <w:bCs/>
          <w:sz w:val="26"/>
          <w:szCs w:val="26"/>
        </w:rPr>
        <w:lastRenderedPageBreak/>
        <w:t>SOMMAIRE</w:t>
      </w:r>
    </w:p>
    <w:p w:rsidR="000C7F93" w:rsidRDefault="000C7F93" w:rsidP="000C7F93">
      <w:pPr>
        <w:spacing w:before="100" w:beforeAutospacing="1" w:after="100" w:afterAutospacing="1" w:line="360" w:lineRule="auto"/>
        <w:ind w:right="-286"/>
        <w:rPr>
          <w:rFonts w:asciiTheme="majorBidi" w:hAnsiTheme="majorBidi" w:cstheme="majorBidi"/>
          <w:bCs/>
          <w:sz w:val="26"/>
          <w:szCs w:val="26"/>
        </w:rPr>
      </w:pPr>
    </w:p>
    <w:p w:rsidR="000C7F93" w:rsidRPr="00BF6725" w:rsidRDefault="000C7F93" w:rsidP="000C7F93">
      <w:pPr>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INTRODUCTION GENERALE ……………………………………………</w:t>
      </w:r>
      <w:r>
        <w:rPr>
          <w:rFonts w:asciiTheme="majorBidi" w:hAnsiTheme="majorBidi" w:cstheme="majorBidi"/>
          <w:bCs/>
          <w:sz w:val="26"/>
          <w:szCs w:val="26"/>
        </w:rPr>
        <w:t>…….04</w:t>
      </w:r>
    </w:p>
    <w:p w:rsidR="000C7F93" w:rsidRPr="00BF6725" w:rsidRDefault="000C7F93" w:rsidP="000C7F93">
      <w:pPr>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 xml:space="preserve">PREMIERE PARTIE </w:t>
      </w:r>
    </w:p>
    <w:p w:rsidR="000C7F93" w:rsidRDefault="000C7F93" w:rsidP="000C7F93">
      <w:pPr>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Les conditions de construction du sens et de la référence</w:t>
      </w:r>
      <w:r w:rsidR="00852315" w:rsidRPr="00BF6725">
        <w:rPr>
          <w:rFonts w:asciiTheme="majorBidi" w:hAnsiTheme="majorBidi" w:cstheme="majorBidi"/>
          <w:bCs/>
          <w:sz w:val="26"/>
          <w:szCs w:val="26"/>
        </w:rPr>
        <w:fldChar w:fldCharType="begin"/>
      </w:r>
      <w:r w:rsidRPr="00BF6725">
        <w:rPr>
          <w:rFonts w:asciiTheme="majorBidi" w:hAnsiTheme="majorBidi" w:cstheme="majorBidi"/>
          <w:bCs/>
          <w:sz w:val="26"/>
          <w:szCs w:val="26"/>
        </w:rPr>
        <w:instrText xml:space="preserve"> XE "référence"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w:t>
      </w:r>
    </w:p>
    <w:p w:rsidR="000C7F93" w:rsidRPr="00BF6725" w:rsidRDefault="000C7F93" w:rsidP="000C7F93">
      <w:pPr>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 xml:space="preserve">dans le roman algérien des années 90 </w:t>
      </w:r>
      <w:r>
        <w:rPr>
          <w:rFonts w:asciiTheme="majorBidi" w:hAnsiTheme="majorBidi" w:cstheme="majorBidi"/>
          <w:bCs/>
          <w:sz w:val="26"/>
          <w:szCs w:val="26"/>
        </w:rPr>
        <w:t>………………………………………..……14</w:t>
      </w:r>
    </w:p>
    <w:p w:rsidR="000C7F93" w:rsidRPr="00BF6725" w:rsidRDefault="000C7F93" w:rsidP="000C7F93">
      <w:pPr>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 xml:space="preserve">CHAPITRE I </w:t>
      </w:r>
    </w:p>
    <w:p w:rsidR="000C7F93" w:rsidRPr="00BF6725" w:rsidRDefault="000C7F93" w:rsidP="000C7F93">
      <w:pPr>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Situation  socio-historique de l’Algérie 1988/1998 ……………………………</w:t>
      </w:r>
      <w:r>
        <w:rPr>
          <w:rFonts w:asciiTheme="majorBidi" w:hAnsiTheme="majorBidi" w:cstheme="majorBidi"/>
          <w:bCs/>
          <w:sz w:val="26"/>
          <w:szCs w:val="26"/>
        </w:rPr>
        <w:t>.</w:t>
      </w:r>
      <w:r w:rsidRPr="00BF6725">
        <w:rPr>
          <w:rFonts w:asciiTheme="majorBidi" w:hAnsiTheme="majorBidi" w:cstheme="majorBidi"/>
          <w:bCs/>
          <w:sz w:val="26"/>
          <w:szCs w:val="26"/>
        </w:rPr>
        <w:t>…</w:t>
      </w:r>
      <w:r>
        <w:rPr>
          <w:rFonts w:asciiTheme="majorBidi" w:hAnsiTheme="majorBidi" w:cstheme="majorBidi"/>
          <w:bCs/>
          <w:sz w:val="26"/>
          <w:szCs w:val="26"/>
        </w:rPr>
        <w:t>17</w:t>
      </w:r>
    </w:p>
    <w:p w:rsidR="000C7F93" w:rsidRPr="00BF6725" w:rsidRDefault="000C7F93" w:rsidP="000C7F93">
      <w:pPr>
        <w:spacing w:before="100" w:beforeAutospacing="1" w:after="100" w:afterAutospacing="1" w:line="360" w:lineRule="auto"/>
        <w:ind w:right="-286"/>
        <w:rPr>
          <w:rFonts w:asciiTheme="majorBidi" w:hAnsiTheme="majorBidi" w:cstheme="majorBidi"/>
          <w:bCs/>
          <w:spacing w:val="20"/>
          <w:sz w:val="26"/>
          <w:szCs w:val="26"/>
        </w:rPr>
      </w:pPr>
      <w:r w:rsidRPr="00BF6725">
        <w:rPr>
          <w:rFonts w:asciiTheme="majorBidi" w:hAnsiTheme="majorBidi" w:cstheme="majorBidi"/>
          <w:bCs/>
          <w:sz w:val="26"/>
          <w:szCs w:val="26"/>
        </w:rPr>
        <w:t>CHAPITRE II</w:t>
      </w:r>
      <w:r w:rsidRPr="00BF6725">
        <w:rPr>
          <w:rFonts w:asciiTheme="majorBidi" w:hAnsiTheme="majorBidi" w:cstheme="majorBidi"/>
          <w:bCs/>
          <w:spacing w:val="20"/>
          <w:sz w:val="26"/>
          <w:szCs w:val="26"/>
        </w:rPr>
        <w:t xml:space="preserve"> </w:t>
      </w:r>
    </w:p>
    <w:p w:rsidR="000C7F93" w:rsidRPr="00BF6725" w:rsidRDefault="000C7F93" w:rsidP="000C7F93">
      <w:pPr>
        <w:spacing w:before="100" w:beforeAutospacing="1" w:after="100" w:afterAutospacing="1" w:line="360" w:lineRule="auto"/>
        <w:ind w:right="-286"/>
        <w:rPr>
          <w:rFonts w:asciiTheme="majorBidi" w:hAnsiTheme="majorBidi" w:cstheme="majorBidi"/>
          <w:bCs/>
          <w:spacing w:val="20"/>
          <w:sz w:val="26"/>
          <w:szCs w:val="26"/>
        </w:rPr>
      </w:pPr>
      <w:r w:rsidRPr="00BF6725">
        <w:rPr>
          <w:rFonts w:asciiTheme="majorBidi" w:hAnsiTheme="majorBidi" w:cstheme="majorBidi"/>
          <w:bCs/>
          <w:spacing w:val="20"/>
          <w:sz w:val="26"/>
          <w:szCs w:val="26"/>
        </w:rPr>
        <w:t xml:space="preserve">Contexte d’écriture du roman d’expression française </w:t>
      </w:r>
      <w:r w:rsidRPr="00BF6725">
        <w:rPr>
          <w:rFonts w:asciiTheme="majorBidi" w:hAnsiTheme="majorBidi" w:cstheme="majorBidi"/>
          <w:bCs/>
          <w:sz w:val="26"/>
          <w:szCs w:val="26"/>
        </w:rPr>
        <w:t>……………</w:t>
      </w:r>
      <w:r>
        <w:rPr>
          <w:rFonts w:asciiTheme="majorBidi" w:hAnsiTheme="majorBidi" w:cstheme="majorBidi"/>
          <w:bCs/>
          <w:sz w:val="26"/>
          <w:szCs w:val="26"/>
        </w:rPr>
        <w:t>.</w:t>
      </w:r>
      <w:r w:rsidRPr="00BF6725">
        <w:rPr>
          <w:rFonts w:asciiTheme="majorBidi" w:hAnsiTheme="majorBidi" w:cstheme="majorBidi"/>
          <w:bCs/>
          <w:sz w:val="26"/>
          <w:szCs w:val="26"/>
        </w:rPr>
        <w:t>……</w:t>
      </w:r>
      <w:r>
        <w:rPr>
          <w:rFonts w:asciiTheme="majorBidi" w:hAnsiTheme="majorBidi" w:cstheme="majorBidi"/>
          <w:bCs/>
          <w:sz w:val="26"/>
          <w:szCs w:val="26"/>
        </w:rPr>
        <w:t>36</w:t>
      </w:r>
    </w:p>
    <w:p w:rsidR="000C7F93" w:rsidRPr="00BF6725" w:rsidRDefault="000C7F93" w:rsidP="000C7F93">
      <w:pPr>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 xml:space="preserve">CHAPITRE III </w:t>
      </w:r>
    </w:p>
    <w:p w:rsidR="000C7F93" w:rsidRPr="00BF6725" w:rsidRDefault="000C7F93" w:rsidP="000C7F93">
      <w:pPr>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Prise de conscience</w:t>
      </w:r>
      <w:r w:rsidR="00852315" w:rsidRPr="00BF6725">
        <w:rPr>
          <w:rFonts w:asciiTheme="majorBidi" w:hAnsiTheme="majorBidi" w:cstheme="majorBidi"/>
          <w:bCs/>
          <w:sz w:val="26"/>
          <w:szCs w:val="26"/>
        </w:rPr>
        <w:fldChar w:fldCharType="begin"/>
      </w:r>
      <w:r w:rsidRPr="00BF6725">
        <w:rPr>
          <w:rFonts w:asciiTheme="majorBidi" w:hAnsiTheme="majorBidi" w:cstheme="majorBidi"/>
          <w:bCs/>
          <w:sz w:val="26"/>
          <w:szCs w:val="26"/>
        </w:rPr>
        <w:instrText xml:space="preserve"> XE "conscience"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du besoin d’écrire dans une période de souffrance ……</w:t>
      </w:r>
      <w:r>
        <w:rPr>
          <w:rFonts w:asciiTheme="majorBidi" w:hAnsiTheme="majorBidi" w:cstheme="majorBidi"/>
          <w:bCs/>
          <w:sz w:val="26"/>
          <w:szCs w:val="26"/>
        </w:rPr>
        <w:t>.</w:t>
      </w:r>
      <w:r w:rsidRPr="00BF6725">
        <w:rPr>
          <w:rFonts w:asciiTheme="majorBidi" w:hAnsiTheme="majorBidi" w:cstheme="majorBidi"/>
          <w:bCs/>
          <w:sz w:val="26"/>
          <w:szCs w:val="26"/>
        </w:rPr>
        <w:t>……</w:t>
      </w:r>
      <w:r>
        <w:rPr>
          <w:rFonts w:asciiTheme="majorBidi" w:hAnsiTheme="majorBidi" w:cstheme="majorBidi"/>
          <w:bCs/>
          <w:sz w:val="26"/>
          <w:szCs w:val="26"/>
        </w:rPr>
        <w:t>51</w:t>
      </w:r>
    </w:p>
    <w:p w:rsidR="000C7F93" w:rsidRPr="00BF6725" w:rsidRDefault="000C7F93" w:rsidP="000C7F93">
      <w:pPr>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 xml:space="preserve">DEUXIEME PARTIE </w:t>
      </w:r>
    </w:p>
    <w:p w:rsidR="000C7F93" w:rsidRPr="00BF6725" w:rsidRDefault="000C7F93" w:rsidP="000C7F93">
      <w:pPr>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 xml:space="preserve">La pratique énonciative dans le roman algérien des années 90 </w:t>
      </w:r>
      <w:r>
        <w:rPr>
          <w:rFonts w:asciiTheme="majorBidi" w:hAnsiTheme="majorBidi" w:cstheme="majorBidi"/>
          <w:bCs/>
          <w:sz w:val="26"/>
          <w:szCs w:val="26"/>
        </w:rPr>
        <w:t>…………………...62</w:t>
      </w:r>
    </w:p>
    <w:p w:rsidR="000C7F93" w:rsidRPr="00BF6725" w:rsidRDefault="000C7F93" w:rsidP="000C7F93">
      <w:pPr>
        <w:autoSpaceDE w:val="0"/>
        <w:autoSpaceDN w:val="0"/>
        <w:adjustRightInd w:val="0"/>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 xml:space="preserve">CHAPITRE I </w:t>
      </w:r>
    </w:p>
    <w:p w:rsidR="000C7F93" w:rsidRPr="00BF6725" w:rsidRDefault="000C7F93" w:rsidP="000C7F93">
      <w:pPr>
        <w:autoSpaceDE w:val="0"/>
        <w:autoSpaceDN w:val="0"/>
        <w:adjustRightInd w:val="0"/>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La représentation</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représentation</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terroriste</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terroriste</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dans les romans du corpus</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corpus</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w:t>
      </w:r>
      <w:r>
        <w:rPr>
          <w:rFonts w:asciiTheme="majorBidi" w:hAnsiTheme="majorBidi" w:cstheme="majorBidi"/>
          <w:bCs/>
          <w:sz w:val="26"/>
          <w:szCs w:val="26"/>
        </w:rPr>
        <w:t>...65</w:t>
      </w:r>
    </w:p>
    <w:p w:rsidR="000C7F93" w:rsidRPr="00BF6725" w:rsidRDefault="000C7F93" w:rsidP="000C7F93">
      <w:pPr>
        <w:tabs>
          <w:tab w:val="center" w:pos="4606"/>
          <w:tab w:val="left" w:pos="6660"/>
        </w:tabs>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 xml:space="preserve">CHAPITRE II </w:t>
      </w:r>
    </w:p>
    <w:p w:rsidR="000C7F93" w:rsidRPr="00BF6725" w:rsidRDefault="000C7F93" w:rsidP="000C7F93">
      <w:pPr>
        <w:tabs>
          <w:tab w:val="center" w:pos="4606"/>
          <w:tab w:val="left" w:pos="6660"/>
        </w:tabs>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Le personnage dans les romans des années 90 : être, action et éthique …………</w:t>
      </w:r>
      <w:r w:rsidR="00D2305A">
        <w:rPr>
          <w:rFonts w:asciiTheme="majorBidi" w:hAnsiTheme="majorBidi" w:cstheme="majorBidi"/>
          <w:bCs/>
          <w:sz w:val="26"/>
          <w:szCs w:val="26"/>
        </w:rPr>
        <w:t>...84</w:t>
      </w:r>
    </w:p>
    <w:p w:rsidR="000C7F93" w:rsidRDefault="000C7F93" w:rsidP="000C7F93">
      <w:pPr>
        <w:spacing w:before="100" w:beforeAutospacing="1" w:after="100" w:afterAutospacing="1" w:line="360" w:lineRule="auto"/>
        <w:ind w:right="-286"/>
        <w:rPr>
          <w:rFonts w:asciiTheme="majorBidi" w:hAnsiTheme="majorBidi" w:cstheme="majorBidi"/>
          <w:bCs/>
          <w:sz w:val="26"/>
          <w:szCs w:val="26"/>
        </w:rPr>
      </w:pPr>
    </w:p>
    <w:p w:rsidR="000C7F93" w:rsidRPr="00BF6725" w:rsidRDefault="000C7F93" w:rsidP="000C7F93">
      <w:pPr>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lastRenderedPageBreak/>
        <w:t xml:space="preserve">CHAPITRE III </w:t>
      </w:r>
    </w:p>
    <w:p w:rsidR="000C7F93" w:rsidRPr="00BF6725" w:rsidRDefault="000C7F93" w:rsidP="000C7F93">
      <w:pPr>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Les occurrences de représentations dans les romans…………………………</w:t>
      </w:r>
      <w:r>
        <w:rPr>
          <w:rFonts w:asciiTheme="majorBidi" w:hAnsiTheme="majorBidi" w:cstheme="majorBidi"/>
          <w:bCs/>
          <w:sz w:val="26"/>
          <w:szCs w:val="26"/>
        </w:rPr>
        <w:t>....10</w:t>
      </w:r>
      <w:r w:rsidR="00D2305A">
        <w:rPr>
          <w:rFonts w:asciiTheme="majorBidi" w:hAnsiTheme="majorBidi" w:cstheme="majorBidi"/>
          <w:bCs/>
          <w:sz w:val="26"/>
          <w:szCs w:val="26"/>
        </w:rPr>
        <w:t>7</w:t>
      </w:r>
    </w:p>
    <w:p w:rsidR="000C7F93" w:rsidRPr="00BF6725" w:rsidRDefault="000C7F93" w:rsidP="000C7F93">
      <w:pPr>
        <w:spacing w:before="100" w:beforeAutospacing="1" w:after="100" w:afterAutospacing="1" w:line="360" w:lineRule="auto"/>
        <w:ind w:right="-286"/>
        <w:rPr>
          <w:rFonts w:cstheme="majorBidi"/>
          <w:bCs/>
          <w:sz w:val="26"/>
          <w:szCs w:val="26"/>
        </w:rPr>
      </w:pPr>
      <w:r w:rsidRPr="00BF6725">
        <w:rPr>
          <w:rFonts w:cstheme="majorBidi"/>
          <w:bCs/>
          <w:sz w:val="26"/>
          <w:szCs w:val="26"/>
        </w:rPr>
        <w:t xml:space="preserve">TROISIEME PARTIE </w:t>
      </w:r>
    </w:p>
    <w:p w:rsidR="000C7F93" w:rsidRPr="00BF6725" w:rsidRDefault="000C7F93" w:rsidP="000C7F93">
      <w:pPr>
        <w:spacing w:before="100" w:beforeAutospacing="1" w:after="100" w:afterAutospacing="1" w:line="360" w:lineRule="auto"/>
        <w:ind w:right="-286"/>
        <w:rPr>
          <w:rFonts w:cstheme="majorBidi"/>
          <w:bCs/>
          <w:sz w:val="26"/>
          <w:szCs w:val="26"/>
        </w:rPr>
      </w:pPr>
      <w:r w:rsidRPr="00BF6725">
        <w:rPr>
          <w:rFonts w:cstheme="majorBidi"/>
          <w:bCs/>
          <w:sz w:val="26"/>
          <w:szCs w:val="26"/>
        </w:rPr>
        <w:t>Psychologie des représentations dans le roman algérien des années 90 ……</w:t>
      </w:r>
      <w:r>
        <w:rPr>
          <w:rFonts w:cstheme="majorBidi"/>
          <w:bCs/>
          <w:sz w:val="26"/>
          <w:szCs w:val="26"/>
        </w:rPr>
        <w:t>.</w:t>
      </w:r>
      <w:r w:rsidRPr="00BF6725">
        <w:rPr>
          <w:rFonts w:cstheme="majorBidi"/>
          <w:bCs/>
          <w:sz w:val="26"/>
          <w:szCs w:val="26"/>
        </w:rPr>
        <w:t>….</w:t>
      </w:r>
      <w:r w:rsidR="00D2305A">
        <w:rPr>
          <w:rFonts w:cstheme="majorBidi"/>
          <w:bCs/>
          <w:sz w:val="26"/>
          <w:szCs w:val="26"/>
        </w:rPr>
        <w:t>.150</w:t>
      </w:r>
    </w:p>
    <w:p w:rsidR="000C7F93" w:rsidRPr="00BF6725" w:rsidRDefault="000C7F93" w:rsidP="000C7F93">
      <w:pPr>
        <w:pStyle w:val="NormalWeb"/>
        <w:spacing w:line="360" w:lineRule="auto"/>
        <w:ind w:right="-286"/>
        <w:rPr>
          <w:rFonts w:ascii="Times New Roman" w:hAnsi="Times New Roman" w:cstheme="majorBidi"/>
          <w:bCs/>
          <w:color w:val="auto"/>
          <w:sz w:val="26"/>
          <w:szCs w:val="26"/>
        </w:rPr>
      </w:pPr>
      <w:r w:rsidRPr="00BF6725">
        <w:rPr>
          <w:rFonts w:ascii="Times New Roman" w:hAnsi="Times New Roman" w:cstheme="majorBidi"/>
          <w:bCs/>
          <w:color w:val="auto"/>
          <w:sz w:val="26"/>
          <w:szCs w:val="26"/>
        </w:rPr>
        <w:t xml:space="preserve">CHAPITRE I </w:t>
      </w:r>
    </w:p>
    <w:p w:rsidR="000C7F93" w:rsidRPr="00BF6725" w:rsidRDefault="000C7F93" w:rsidP="000C7F93">
      <w:pPr>
        <w:pStyle w:val="NormalWeb"/>
        <w:spacing w:line="360" w:lineRule="auto"/>
        <w:ind w:right="-286"/>
        <w:rPr>
          <w:rFonts w:ascii="Times New Roman" w:hAnsi="Times New Roman" w:cstheme="majorBidi"/>
          <w:bCs/>
          <w:color w:val="auto"/>
          <w:sz w:val="26"/>
          <w:szCs w:val="26"/>
        </w:rPr>
      </w:pPr>
      <w:r w:rsidRPr="00BF6725">
        <w:rPr>
          <w:rFonts w:ascii="Times New Roman" w:hAnsi="Times New Roman" w:cstheme="majorBidi"/>
          <w:bCs/>
          <w:color w:val="auto"/>
          <w:sz w:val="26"/>
          <w:szCs w:val="26"/>
        </w:rPr>
        <w:t xml:space="preserve">L’ancrage réaliste du personnage terroriste </w:t>
      </w:r>
      <w:r w:rsidRPr="00BF6725">
        <w:rPr>
          <w:rFonts w:asciiTheme="majorBidi" w:hAnsiTheme="majorBidi" w:cstheme="majorBidi"/>
          <w:bCs/>
          <w:color w:val="auto"/>
          <w:sz w:val="26"/>
          <w:szCs w:val="26"/>
        </w:rPr>
        <w:t>………………………………</w:t>
      </w:r>
      <w:r>
        <w:rPr>
          <w:rFonts w:asciiTheme="majorBidi" w:hAnsiTheme="majorBidi" w:cstheme="majorBidi"/>
          <w:bCs/>
          <w:color w:val="auto"/>
          <w:sz w:val="26"/>
          <w:szCs w:val="26"/>
        </w:rPr>
        <w:t>….….15</w:t>
      </w:r>
      <w:r w:rsidR="00D2305A">
        <w:rPr>
          <w:rFonts w:asciiTheme="majorBidi" w:hAnsiTheme="majorBidi" w:cstheme="majorBidi"/>
          <w:bCs/>
          <w:color w:val="auto"/>
          <w:sz w:val="26"/>
          <w:szCs w:val="26"/>
        </w:rPr>
        <w:t>2</w:t>
      </w:r>
    </w:p>
    <w:p w:rsidR="000C7F93" w:rsidRPr="00BF6725" w:rsidRDefault="000C7F93" w:rsidP="000C7F93">
      <w:pPr>
        <w:pStyle w:val="NormalWeb"/>
        <w:spacing w:line="360" w:lineRule="auto"/>
        <w:ind w:right="-286"/>
        <w:rPr>
          <w:rFonts w:ascii="Times New Roman" w:hAnsi="Times New Roman" w:cstheme="majorBidi"/>
          <w:bCs/>
          <w:color w:val="auto"/>
          <w:sz w:val="26"/>
          <w:szCs w:val="26"/>
        </w:rPr>
      </w:pPr>
      <w:r w:rsidRPr="00BF6725">
        <w:rPr>
          <w:rFonts w:ascii="Times New Roman" w:hAnsi="Times New Roman" w:cstheme="majorBidi"/>
          <w:bCs/>
          <w:color w:val="auto"/>
          <w:sz w:val="26"/>
          <w:szCs w:val="26"/>
        </w:rPr>
        <w:t xml:space="preserve">CHAPITRE II </w:t>
      </w:r>
    </w:p>
    <w:p w:rsidR="000C7F93" w:rsidRPr="00BF6725" w:rsidRDefault="000C7F93" w:rsidP="000C7F93">
      <w:pPr>
        <w:pStyle w:val="NormalWeb"/>
        <w:spacing w:line="360" w:lineRule="auto"/>
        <w:ind w:right="-286"/>
        <w:rPr>
          <w:rFonts w:ascii="Times New Roman" w:hAnsi="Times New Roman" w:cstheme="majorBidi"/>
          <w:bCs/>
          <w:color w:val="auto"/>
          <w:sz w:val="26"/>
          <w:szCs w:val="26"/>
        </w:rPr>
      </w:pPr>
      <w:r w:rsidRPr="00BF6725">
        <w:rPr>
          <w:rFonts w:ascii="Times New Roman" w:hAnsi="Times New Roman" w:cstheme="majorBidi"/>
          <w:bCs/>
          <w:color w:val="auto"/>
          <w:sz w:val="26"/>
          <w:szCs w:val="26"/>
        </w:rPr>
        <w:t xml:space="preserve">La peur catharsis du roman algérien des années 90 </w:t>
      </w:r>
      <w:r w:rsidRPr="00BF6725">
        <w:rPr>
          <w:rFonts w:asciiTheme="majorBidi" w:hAnsiTheme="majorBidi" w:cstheme="majorBidi"/>
          <w:bCs/>
          <w:color w:val="auto"/>
          <w:sz w:val="26"/>
          <w:szCs w:val="26"/>
        </w:rPr>
        <w:t>………………………</w:t>
      </w:r>
      <w:r>
        <w:rPr>
          <w:rFonts w:asciiTheme="majorBidi" w:hAnsiTheme="majorBidi" w:cstheme="majorBidi"/>
          <w:bCs/>
          <w:color w:val="auto"/>
          <w:sz w:val="26"/>
          <w:szCs w:val="26"/>
        </w:rPr>
        <w:t>.…….17</w:t>
      </w:r>
      <w:r w:rsidR="00D2305A">
        <w:rPr>
          <w:rFonts w:asciiTheme="majorBidi" w:hAnsiTheme="majorBidi" w:cstheme="majorBidi"/>
          <w:bCs/>
          <w:color w:val="auto"/>
          <w:sz w:val="26"/>
          <w:szCs w:val="26"/>
        </w:rPr>
        <w:t>5</w:t>
      </w:r>
    </w:p>
    <w:p w:rsidR="000C7F93" w:rsidRPr="00BF6725" w:rsidRDefault="000C7F93" w:rsidP="000C7F93">
      <w:pPr>
        <w:pStyle w:val="Titre3"/>
        <w:spacing w:line="360" w:lineRule="auto"/>
        <w:ind w:right="-286"/>
        <w:rPr>
          <w:rFonts w:cstheme="majorBidi"/>
          <w:b w:val="0"/>
          <w:sz w:val="26"/>
          <w:szCs w:val="26"/>
        </w:rPr>
      </w:pPr>
      <w:r w:rsidRPr="00BF6725">
        <w:rPr>
          <w:rFonts w:cstheme="majorBidi"/>
          <w:b w:val="0"/>
          <w:sz w:val="26"/>
          <w:szCs w:val="26"/>
        </w:rPr>
        <w:t xml:space="preserve">CHAPITRE III </w:t>
      </w:r>
    </w:p>
    <w:p w:rsidR="000C7F93" w:rsidRPr="00BF6725" w:rsidRDefault="000C7F93" w:rsidP="000C7F93">
      <w:pPr>
        <w:pStyle w:val="Titre3"/>
        <w:spacing w:line="360" w:lineRule="auto"/>
        <w:ind w:right="-286"/>
        <w:rPr>
          <w:rFonts w:cstheme="majorBidi"/>
          <w:b w:val="0"/>
          <w:sz w:val="26"/>
          <w:szCs w:val="26"/>
        </w:rPr>
      </w:pPr>
      <w:r w:rsidRPr="00BF6725">
        <w:rPr>
          <w:rFonts w:cstheme="majorBidi"/>
          <w:b w:val="0"/>
          <w:sz w:val="26"/>
          <w:szCs w:val="26"/>
        </w:rPr>
        <w:t xml:space="preserve">L’inquiétante étrangeté de la littérature algérienne des années 90 </w:t>
      </w:r>
      <w:r w:rsidRPr="00BF6725">
        <w:rPr>
          <w:rFonts w:asciiTheme="majorBidi" w:hAnsiTheme="majorBidi" w:cstheme="majorBidi"/>
          <w:b w:val="0"/>
          <w:sz w:val="26"/>
          <w:szCs w:val="26"/>
        </w:rPr>
        <w:t>…………</w:t>
      </w:r>
      <w:r>
        <w:rPr>
          <w:rFonts w:asciiTheme="majorBidi" w:hAnsiTheme="majorBidi" w:cstheme="majorBidi"/>
          <w:b w:val="0"/>
          <w:sz w:val="26"/>
          <w:szCs w:val="26"/>
        </w:rPr>
        <w:t>.</w:t>
      </w:r>
      <w:r w:rsidRPr="00BF6725">
        <w:rPr>
          <w:rFonts w:asciiTheme="majorBidi" w:hAnsiTheme="majorBidi" w:cstheme="majorBidi"/>
          <w:b w:val="0"/>
          <w:sz w:val="26"/>
          <w:szCs w:val="26"/>
        </w:rPr>
        <w:t>…</w:t>
      </w:r>
      <w:r>
        <w:rPr>
          <w:rFonts w:asciiTheme="majorBidi" w:hAnsiTheme="majorBidi" w:cstheme="majorBidi"/>
          <w:b w:val="0"/>
          <w:sz w:val="26"/>
          <w:szCs w:val="26"/>
        </w:rPr>
        <w:t>..19</w:t>
      </w:r>
      <w:r w:rsidR="00D2305A">
        <w:rPr>
          <w:rFonts w:asciiTheme="majorBidi" w:hAnsiTheme="majorBidi" w:cstheme="majorBidi"/>
          <w:b w:val="0"/>
          <w:sz w:val="26"/>
          <w:szCs w:val="26"/>
        </w:rPr>
        <w:t>6</w:t>
      </w:r>
    </w:p>
    <w:p w:rsidR="000C7F93" w:rsidRPr="00BF6725" w:rsidRDefault="000C7F93" w:rsidP="000C7F93">
      <w:pPr>
        <w:spacing w:before="100" w:beforeAutospacing="1" w:after="100" w:afterAutospacing="1" w:line="360" w:lineRule="auto"/>
        <w:ind w:right="-286"/>
        <w:rPr>
          <w:rFonts w:asciiTheme="majorBidi" w:hAnsiTheme="majorBidi" w:cstheme="majorBidi"/>
          <w:bCs/>
          <w:sz w:val="26"/>
          <w:szCs w:val="26"/>
        </w:rPr>
      </w:pPr>
      <w:r w:rsidRPr="00BF6725">
        <w:rPr>
          <w:rFonts w:asciiTheme="majorBidi" w:hAnsiTheme="majorBidi" w:cstheme="majorBidi"/>
          <w:bCs/>
          <w:sz w:val="26"/>
          <w:szCs w:val="26"/>
        </w:rPr>
        <w:t>CONCLUSION GENERALE ………………………………</w:t>
      </w:r>
      <w:r w:rsidR="00D2305A">
        <w:rPr>
          <w:rFonts w:asciiTheme="majorBidi" w:hAnsiTheme="majorBidi" w:cstheme="majorBidi"/>
          <w:bCs/>
          <w:sz w:val="26"/>
          <w:szCs w:val="26"/>
        </w:rPr>
        <w:t>……………….….215</w:t>
      </w:r>
    </w:p>
    <w:p w:rsidR="000C7F93" w:rsidRDefault="000C7F93" w:rsidP="000C7F93">
      <w:pPr>
        <w:spacing w:before="100" w:beforeAutospacing="1" w:after="100" w:afterAutospacing="1" w:line="360" w:lineRule="auto"/>
        <w:ind w:right="-286"/>
        <w:rPr>
          <w:bCs/>
          <w:sz w:val="26"/>
          <w:szCs w:val="26"/>
        </w:rPr>
      </w:pPr>
      <w:r w:rsidRPr="00BF6725">
        <w:rPr>
          <w:rFonts w:asciiTheme="majorBidi" w:hAnsiTheme="majorBidi" w:cstheme="majorBidi"/>
          <w:bCs/>
          <w:sz w:val="26"/>
          <w:szCs w:val="26"/>
        </w:rPr>
        <w:t>BIBLIOGRAPHIE …………………………………</w:t>
      </w:r>
      <w:r>
        <w:rPr>
          <w:rFonts w:asciiTheme="majorBidi" w:hAnsiTheme="majorBidi" w:cstheme="majorBidi"/>
          <w:bCs/>
          <w:sz w:val="26"/>
          <w:szCs w:val="26"/>
        </w:rPr>
        <w:t>…………………………...</w:t>
      </w:r>
      <w:r w:rsidR="00D2305A">
        <w:rPr>
          <w:bCs/>
          <w:sz w:val="26"/>
          <w:szCs w:val="26"/>
        </w:rPr>
        <w:t>219</w:t>
      </w:r>
    </w:p>
    <w:p w:rsidR="000C7F93" w:rsidRDefault="000C7F93" w:rsidP="000C7F93">
      <w:pPr>
        <w:spacing w:before="100" w:beforeAutospacing="1" w:after="100" w:afterAutospacing="1" w:line="360" w:lineRule="auto"/>
        <w:ind w:right="-286"/>
        <w:rPr>
          <w:bCs/>
          <w:sz w:val="26"/>
          <w:szCs w:val="26"/>
        </w:rPr>
      </w:pPr>
      <w:r>
        <w:rPr>
          <w:bCs/>
          <w:sz w:val="26"/>
          <w:szCs w:val="26"/>
        </w:rPr>
        <w:t>TABLE DES M</w:t>
      </w:r>
      <w:r w:rsidR="00D2305A">
        <w:rPr>
          <w:bCs/>
          <w:sz w:val="26"/>
          <w:szCs w:val="26"/>
        </w:rPr>
        <w:t>ATIERES ………………………………………………………229</w:t>
      </w:r>
    </w:p>
    <w:p w:rsidR="000C7F93" w:rsidRDefault="000C7F93" w:rsidP="000C7F93">
      <w:pPr>
        <w:spacing w:before="100" w:beforeAutospacing="1" w:after="100" w:afterAutospacing="1" w:line="360" w:lineRule="auto"/>
        <w:ind w:right="-286"/>
        <w:rPr>
          <w:bCs/>
          <w:sz w:val="26"/>
          <w:szCs w:val="26"/>
        </w:rPr>
      </w:pPr>
      <w:r>
        <w:rPr>
          <w:bCs/>
          <w:sz w:val="26"/>
          <w:szCs w:val="26"/>
        </w:rPr>
        <w:t>INDEX …………………………………………………………………</w:t>
      </w:r>
      <w:r w:rsidR="00D2305A">
        <w:rPr>
          <w:bCs/>
          <w:sz w:val="26"/>
          <w:szCs w:val="26"/>
        </w:rPr>
        <w:t>………..234</w:t>
      </w:r>
    </w:p>
    <w:p w:rsidR="000C7F93" w:rsidRPr="00BF6725" w:rsidRDefault="000C7F93" w:rsidP="000C7F93">
      <w:pPr>
        <w:spacing w:before="100" w:beforeAutospacing="1" w:after="100" w:afterAutospacing="1" w:line="360" w:lineRule="auto"/>
        <w:ind w:right="-286"/>
        <w:rPr>
          <w:bCs/>
          <w:sz w:val="26"/>
          <w:szCs w:val="26"/>
        </w:rPr>
      </w:pPr>
      <w:r w:rsidRPr="00BF6725">
        <w:rPr>
          <w:bCs/>
          <w:sz w:val="26"/>
          <w:szCs w:val="26"/>
        </w:rPr>
        <w:t xml:space="preserve">ANNEXE </w:t>
      </w:r>
      <w:r w:rsidRPr="00BF6725">
        <w:rPr>
          <w:rFonts w:asciiTheme="majorBidi" w:hAnsiTheme="majorBidi" w:cstheme="majorBidi"/>
          <w:bCs/>
          <w:sz w:val="26"/>
          <w:szCs w:val="26"/>
        </w:rPr>
        <w:t>…………………………………</w:t>
      </w:r>
      <w:r>
        <w:rPr>
          <w:rFonts w:asciiTheme="majorBidi" w:hAnsiTheme="majorBidi" w:cstheme="majorBidi"/>
          <w:bCs/>
          <w:sz w:val="26"/>
          <w:szCs w:val="26"/>
        </w:rPr>
        <w:t>……………………………………..2</w:t>
      </w:r>
      <w:r w:rsidR="00D2305A">
        <w:rPr>
          <w:rFonts w:asciiTheme="majorBidi" w:hAnsiTheme="majorBidi" w:cstheme="majorBidi"/>
          <w:bCs/>
          <w:sz w:val="26"/>
          <w:szCs w:val="26"/>
        </w:rPr>
        <w:t>38</w:t>
      </w:r>
    </w:p>
    <w:p w:rsidR="000C7F93" w:rsidRPr="00BF6725" w:rsidRDefault="000C7F93" w:rsidP="000C7F93">
      <w:pPr>
        <w:spacing w:before="100" w:beforeAutospacing="1" w:after="100" w:afterAutospacing="1" w:line="360" w:lineRule="auto"/>
        <w:ind w:right="-286"/>
        <w:rPr>
          <w:rFonts w:asciiTheme="majorBidi" w:hAnsiTheme="majorBidi" w:cstheme="majorBidi"/>
          <w:bCs/>
          <w:sz w:val="26"/>
          <w:szCs w:val="26"/>
        </w:rPr>
      </w:pPr>
    </w:p>
    <w:p w:rsidR="000C7F93" w:rsidRDefault="000C7F93" w:rsidP="000C7F93">
      <w:pPr>
        <w:spacing w:before="100" w:beforeAutospacing="1" w:after="100" w:afterAutospacing="1" w:line="360" w:lineRule="auto"/>
      </w:pPr>
    </w:p>
    <w:p w:rsidR="000C7F93" w:rsidRDefault="000C7F93" w:rsidP="000C7F93">
      <w:pPr>
        <w:jc w:val="center"/>
        <w:rPr>
          <w:lang w:bidi="ar-DZ"/>
        </w:rPr>
      </w:pPr>
    </w:p>
    <w:p w:rsidR="000C7F93" w:rsidRPr="00006DC5" w:rsidRDefault="000C7F93" w:rsidP="000C7F93">
      <w:pPr>
        <w:spacing w:before="100" w:beforeAutospacing="1" w:after="100" w:afterAutospacing="1" w:line="360" w:lineRule="auto"/>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352106" w:rsidRDefault="000C7F93" w:rsidP="000C7F93">
      <w:pPr>
        <w:spacing w:before="100" w:beforeAutospacing="1" w:after="100" w:afterAutospacing="1" w:line="360" w:lineRule="auto"/>
        <w:ind w:firstLine="709"/>
        <w:jc w:val="center"/>
        <w:rPr>
          <w:rFonts w:asciiTheme="majorBidi" w:hAnsiTheme="majorBidi" w:cstheme="majorBidi"/>
          <w:b/>
          <w:sz w:val="36"/>
          <w:szCs w:val="36"/>
        </w:rPr>
      </w:pPr>
      <w:r w:rsidRPr="00352106">
        <w:rPr>
          <w:rFonts w:asciiTheme="majorBidi" w:hAnsiTheme="majorBidi" w:cstheme="majorBidi"/>
          <w:b/>
          <w:sz w:val="36"/>
          <w:szCs w:val="36"/>
        </w:rPr>
        <w:t>INTRODUCTION GENERALE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sz w:val="26"/>
          <w:szCs w:val="26"/>
        </w:rPr>
      </w:pPr>
    </w:p>
    <w:p w:rsidR="000C7F93" w:rsidRPr="00006DC5" w:rsidRDefault="000C7F93" w:rsidP="000C7F93">
      <w:pPr>
        <w:spacing w:before="100" w:beforeAutospacing="1" w:after="100" w:afterAutospacing="1" w:line="360" w:lineRule="auto"/>
        <w:ind w:firstLine="709"/>
        <w:jc w:val="right"/>
        <w:rPr>
          <w:rFonts w:asciiTheme="majorBidi" w:hAnsiTheme="majorBidi" w:cstheme="majorBidi"/>
          <w:i/>
          <w:sz w:val="26"/>
          <w:szCs w:val="26"/>
        </w:rPr>
      </w:pPr>
    </w:p>
    <w:p w:rsidR="000C7F93" w:rsidRPr="00006DC5" w:rsidRDefault="000C7F93" w:rsidP="000C7F93">
      <w:pPr>
        <w:spacing w:before="100" w:beforeAutospacing="1" w:after="100" w:afterAutospacing="1"/>
        <w:ind w:firstLine="709"/>
        <w:jc w:val="right"/>
        <w:rPr>
          <w:rFonts w:asciiTheme="majorBidi" w:hAnsiTheme="majorBidi" w:cstheme="majorBidi"/>
          <w:i/>
          <w:sz w:val="26"/>
          <w:szCs w:val="26"/>
        </w:rPr>
      </w:pPr>
      <w:r w:rsidRPr="00006DC5">
        <w:rPr>
          <w:rFonts w:asciiTheme="majorBidi" w:hAnsiTheme="majorBidi" w:cstheme="majorBidi"/>
          <w:i/>
          <w:sz w:val="26"/>
          <w:szCs w:val="26"/>
        </w:rPr>
        <w:t>Le terrorisme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Theme="majorBidi" w:hAnsiTheme="majorBidi" w:cstheme="majorBidi"/>
          <w:i/>
          <w:sz w:val="26"/>
          <w:szCs w:val="26"/>
        </w:rPr>
        <w:instrText>terrorisme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est un serpent de mer </w:t>
      </w:r>
    </w:p>
    <w:p w:rsidR="000C7F93" w:rsidRPr="00006DC5" w:rsidRDefault="000C7F93" w:rsidP="000C7F93">
      <w:pPr>
        <w:spacing w:before="100" w:beforeAutospacing="1" w:after="100" w:afterAutospacing="1"/>
        <w:ind w:firstLine="709"/>
        <w:jc w:val="right"/>
        <w:rPr>
          <w:rFonts w:asciiTheme="majorBidi" w:hAnsiTheme="majorBidi" w:cstheme="majorBidi"/>
          <w:i/>
          <w:sz w:val="26"/>
          <w:szCs w:val="26"/>
        </w:rPr>
      </w:pPr>
      <w:r w:rsidRPr="00006DC5">
        <w:rPr>
          <w:rFonts w:asciiTheme="majorBidi" w:hAnsiTheme="majorBidi" w:cstheme="majorBidi"/>
          <w:i/>
          <w:sz w:val="26"/>
          <w:szCs w:val="26"/>
        </w:rPr>
        <w:t xml:space="preserve">dont tout le monde parle et </w:t>
      </w:r>
    </w:p>
    <w:p w:rsidR="000C7F93" w:rsidRPr="00006DC5" w:rsidRDefault="000C7F93" w:rsidP="000C7F93">
      <w:pPr>
        <w:spacing w:before="100" w:beforeAutospacing="1" w:after="100" w:afterAutospacing="1"/>
        <w:ind w:firstLine="709"/>
        <w:jc w:val="right"/>
        <w:rPr>
          <w:rFonts w:asciiTheme="majorBidi" w:hAnsiTheme="majorBidi" w:cstheme="majorBidi"/>
          <w:b/>
          <w:i/>
          <w:sz w:val="26"/>
          <w:szCs w:val="26"/>
        </w:rPr>
      </w:pPr>
      <w:r w:rsidRPr="00006DC5">
        <w:rPr>
          <w:rFonts w:asciiTheme="majorBidi" w:hAnsiTheme="majorBidi" w:cstheme="majorBidi"/>
          <w:i/>
          <w:sz w:val="26"/>
          <w:szCs w:val="26"/>
        </w:rPr>
        <w:t>que nul n'a pris dans ses filets</w:t>
      </w:r>
      <w:r w:rsidRPr="00006DC5">
        <w:rPr>
          <w:rStyle w:val="Appelnotedebasdep"/>
          <w:rFonts w:asciiTheme="majorBidi" w:hAnsiTheme="majorBidi" w:cstheme="majorBidi"/>
          <w:i/>
          <w:sz w:val="26"/>
          <w:szCs w:val="26"/>
        </w:rPr>
        <w:footnoteReference w:id="2"/>
      </w:r>
      <w:r w:rsidRPr="00006DC5">
        <w:rPr>
          <w:rFonts w:asciiTheme="majorBidi" w:hAnsiTheme="majorBidi" w:cstheme="majorBidi"/>
          <w:i/>
          <w:sz w:val="26"/>
          <w:szCs w:val="26"/>
        </w:rPr>
        <w:t>.</w:t>
      </w:r>
      <w:r w:rsidRPr="00006DC5">
        <w:rPr>
          <w:rFonts w:asciiTheme="majorBidi" w:hAnsiTheme="majorBidi" w:cstheme="majorBidi"/>
          <w:b/>
          <w:bCs/>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Introduction générale</w:t>
      </w:r>
    </w:p>
    <w:p w:rsidR="000C7F93" w:rsidRPr="00006DC5" w:rsidRDefault="000C7F93" w:rsidP="000C7F93">
      <w:pPr>
        <w:pStyle w:val="Paragraphedeliste"/>
        <w:numPr>
          <w:ilvl w:val="0"/>
          <w:numId w:val="1"/>
        </w:numPr>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sz w:val="26"/>
          <w:szCs w:val="26"/>
        </w:rPr>
        <w:t>Cadre général</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sz w:val="26"/>
          <w:szCs w:val="26"/>
        </w:rPr>
        <w:t>Située dans le champ de l’</w:t>
      </w:r>
      <w:r w:rsidRPr="00006DC5">
        <w:rPr>
          <w:rFonts w:asciiTheme="majorBidi" w:hAnsiTheme="majorBidi" w:cstheme="majorBidi"/>
          <w:i/>
          <w:iCs/>
          <w:sz w:val="26"/>
          <w:szCs w:val="26"/>
        </w:rPr>
        <w:t>analyse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de l’inconscient</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inconscient</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sz w:val="26"/>
          <w:szCs w:val="26"/>
        </w:rPr>
        <w:t>, cette thèse tente d’articuler l’analyse d’un phénomène de réitération des caractéristiques d’un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dans les romans algériens des années 90. Elle s’interroge sur la manière dont des auteurs donnent naissance au personnage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w:t>
      </w:r>
      <w:r w:rsidRPr="00006DC5">
        <w:rPr>
          <w:rFonts w:asciiTheme="majorBidi" w:hAnsiTheme="majorBidi" w:cstheme="majorBidi"/>
          <w:b/>
          <w:sz w:val="26"/>
          <w:szCs w:val="26"/>
        </w:rPr>
        <w:t xml:space="preserve">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Notre analyse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analyse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 la représentation</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représentation</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du personnage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personnage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terroriste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terroriste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dans le roman algérien</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roman algérien</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des années 90  se fonde sur une </w:t>
      </w:r>
      <w:r w:rsidRPr="00006DC5">
        <w:rPr>
          <w:rFonts w:asciiTheme="majorBidi" w:hAnsiTheme="majorBidi" w:cstheme="majorBidi"/>
          <w:bCs/>
          <w:color w:val="auto"/>
          <w:sz w:val="26"/>
          <w:szCs w:val="26"/>
        </w:rPr>
        <w:t>hypothèse</w:t>
      </w:r>
      <w:r w:rsidRPr="00006DC5">
        <w:rPr>
          <w:rFonts w:asciiTheme="majorBidi" w:hAnsiTheme="majorBidi" w:cstheme="majorBidi"/>
          <w:color w:val="auto"/>
          <w:sz w:val="26"/>
          <w:szCs w:val="26"/>
        </w:rPr>
        <w:t xml:space="preserve"> résolument </w:t>
      </w:r>
      <w:r w:rsidRPr="00006DC5">
        <w:rPr>
          <w:rFonts w:asciiTheme="majorBidi" w:hAnsiTheme="majorBidi" w:cstheme="majorBidi"/>
          <w:bCs/>
          <w:color w:val="auto"/>
          <w:sz w:val="26"/>
          <w:szCs w:val="26"/>
        </w:rPr>
        <w:t>énonciative</w:t>
      </w:r>
      <w:r w:rsidRPr="00006DC5">
        <w:rPr>
          <w:rFonts w:asciiTheme="majorBidi" w:hAnsiTheme="majorBidi" w:cstheme="majorBidi"/>
          <w:b/>
          <w:bCs/>
          <w:color w:val="auto"/>
          <w:sz w:val="26"/>
          <w:szCs w:val="26"/>
        </w:rPr>
        <w:t xml:space="preserve">  </w:t>
      </w:r>
      <w:r w:rsidRPr="00006DC5">
        <w:rPr>
          <w:rFonts w:asciiTheme="majorBidi" w:hAnsiTheme="majorBidi" w:cstheme="majorBidi"/>
          <w:bCs/>
          <w:color w:val="auto"/>
          <w:sz w:val="26"/>
          <w:szCs w:val="26"/>
        </w:rPr>
        <w:t>se basant sur</w:t>
      </w:r>
      <w:r w:rsidRPr="00006DC5">
        <w:rPr>
          <w:rFonts w:asciiTheme="majorBidi" w:hAnsiTheme="majorBidi" w:cstheme="majorBidi"/>
          <w:color w:val="auto"/>
          <w:sz w:val="26"/>
          <w:szCs w:val="26"/>
        </w:rPr>
        <w:t xml:space="preserve"> la dichotomie </w:t>
      </w:r>
      <w:r w:rsidRPr="00006DC5">
        <w:rPr>
          <w:rFonts w:asciiTheme="majorBidi" w:hAnsiTheme="majorBidi" w:cstheme="majorBidi"/>
          <w:i/>
          <w:iCs/>
          <w:color w:val="auto"/>
          <w:sz w:val="26"/>
          <w:szCs w:val="26"/>
        </w:rPr>
        <w:t>signifiant/ signifié</w:t>
      </w:r>
      <w:r w:rsidRPr="00006DC5">
        <w:rPr>
          <w:rFonts w:asciiTheme="majorBidi" w:hAnsiTheme="majorBidi" w:cstheme="majorBidi"/>
          <w:color w:val="auto"/>
          <w:sz w:val="26"/>
          <w:szCs w:val="26"/>
        </w:rPr>
        <w:t xml:space="preserve">. C’'est la considération de la </w:t>
      </w:r>
      <w:r w:rsidRPr="00006DC5">
        <w:rPr>
          <w:rFonts w:asciiTheme="majorBidi" w:hAnsiTheme="majorBidi" w:cstheme="majorBidi"/>
          <w:bCs/>
          <w:color w:val="auto"/>
          <w:sz w:val="26"/>
          <w:szCs w:val="26"/>
        </w:rPr>
        <w:t>référence</w:t>
      </w:r>
      <w:r w:rsidR="00852315" w:rsidRPr="00006DC5">
        <w:rPr>
          <w:rFonts w:asciiTheme="majorBidi" w:hAnsiTheme="majorBidi" w:cstheme="majorBidi"/>
          <w:bCs/>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référence</w:instrText>
      </w:r>
      <w:r w:rsidRPr="00006DC5">
        <w:rPr>
          <w:color w:val="auto"/>
        </w:rPr>
        <w:instrText xml:space="preserve">" </w:instrText>
      </w:r>
      <w:r w:rsidR="00852315" w:rsidRPr="00006DC5">
        <w:rPr>
          <w:rFonts w:asciiTheme="majorBidi" w:hAnsiTheme="majorBidi" w:cstheme="majorBidi"/>
          <w:bCs/>
          <w:color w:val="auto"/>
          <w:sz w:val="26"/>
          <w:szCs w:val="26"/>
        </w:rPr>
        <w:fldChar w:fldCharType="end"/>
      </w:r>
      <w:r w:rsidRPr="00006DC5">
        <w:rPr>
          <w:rFonts w:asciiTheme="majorBidi" w:hAnsiTheme="majorBidi" w:cstheme="majorBidi"/>
          <w:color w:val="auto"/>
          <w:sz w:val="26"/>
          <w:szCs w:val="26"/>
        </w:rPr>
        <w:t>, autrement dit le renvoi aux composantes  de l’environnement direct, qu'ils soient repérés par rapport à la situation ou détachés de la situation d'énonciation.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Les positionnements énonciatifs construits dans les textes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textes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tendent à bâtir des schématisations divergentes des réalités représentées. Dans cette perspective, on peut dire que ce que les auteurs donnent à voir, ce n’est pas tant la réalité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dépeints, mais les </w:t>
      </w:r>
      <w:r w:rsidRPr="00006DC5">
        <w:rPr>
          <w:rFonts w:asciiTheme="majorBidi" w:hAnsiTheme="majorBidi" w:cstheme="majorBidi"/>
          <w:bCs/>
          <w:sz w:val="26"/>
          <w:szCs w:val="26"/>
        </w:rPr>
        <w:t>représentations</w:t>
      </w:r>
      <w:r w:rsidRPr="00006DC5">
        <w:rPr>
          <w:rFonts w:asciiTheme="majorBidi" w:hAnsiTheme="majorBidi" w:cstheme="majorBidi"/>
          <w:sz w:val="26"/>
          <w:szCs w:val="26"/>
        </w:rPr>
        <w:t xml:space="preserve"> qu’ils y investissent. </w:t>
      </w:r>
    </w:p>
    <w:p w:rsidR="000C7F93" w:rsidRPr="00006DC5" w:rsidRDefault="000C7F93" w:rsidP="000C7F93">
      <w:pPr>
        <w:spacing w:before="100" w:beforeAutospacing="1" w:after="100" w:afterAutospacing="1" w:line="360" w:lineRule="auto"/>
        <w:ind w:firstLine="709"/>
        <w:jc w:val="both"/>
        <w:rPr>
          <w:rStyle w:val="lev"/>
          <w:rFonts w:asciiTheme="majorBidi" w:hAnsiTheme="majorBidi" w:cstheme="majorBidi"/>
          <w:b w:val="0"/>
          <w:sz w:val="26"/>
          <w:szCs w:val="26"/>
        </w:rPr>
      </w:pPr>
      <w:r w:rsidRPr="00006DC5">
        <w:rPr>
          <w:rStyle w:val="Titre3Car"/>
          <w:rFonts w:asciiTheme="majorBidi" w:hAnsiTheme="majorBidi" w:cstheme="majorBidi"/>
          <w:sz w:val="26"/>
          <w:szCs w:val="26"/>
        </w:rPr>
        <w:t xml:space="preserve"> </w:t>
      </w:r>
      <w:r w:rsidRPr="00006DC5">
        <w:rPr>
          <w:rStyle w:val="lev"/>
          <w:rFonts w:asciiTheme="majorBidi" w:hAnsiTheme="majorBidi" w:cstheme="majorBidi"/>
          <w:b w:val="0"/>
          <w:sz w:val="26"/>
          <w:szCs w:val="26"/>
        </w:rPr>
        <w:t>La littérature dont l’objectif premier est de raconter la vie</w:t>
      </w:r>
      <w:r w:rsidR="00852315" w:rsidRPr="00006DC5">
        <w:rPr>
          <w:rStyle w:val="lev"/>
          <w:rFonts w:asciiTheme="majorBidi" w:hAnsiTheme="majorBidi" w:cstheme="majorBidi"/>
          <w:b w:val="0"/>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Style w:val="lev"/>
          <w:rFonts w:asciiTheme="majorBidi" w:hAnsiTheme="majorBidi" w:cstheme="majorBidi"/>
          <w:b w:val="0"/>
          <w:sz w:val="26"/>
          <w:szCs w:val="26"/>
        </w:rPr>
        <w:fldChar w:fldCharType="end"/>
      </w:r>
      <w:r w:rsidRPr="00006DC5">
        <w:rPr>
          <w:rStyle w:val="lev"/>
          <w:rFonts w:asciiTheme="majorBidi" w:hAnsiTheme="majorBidi" w:cstheme="majorBidi"/>
          <w:b w:val="0"/>
          <w:sz w:val="26"/>
          <w:szCs w:val="26"/>
        </w:rPr>
        <w:t>, ses faiblesses, ses forces, ses événements, ses troubles et ses pulsions, se voit être représentée dans une expression algérienne des années 90 par une âme humaine qui a toujours besoin de faire dévoiler les mots, de faire bouger et rendre vivants les différentes formes de littératures : prose , poésie ,essais , théâtre , nouvelles ...en définissant l'humanité en toutes ses extrémités.</w:t>
      </w:r>
    </w:p>
    <w:p w:rsidR="000C7F93" w:rsidRPr="00006DC5" w:rsidRDefault="000C7F93" w:rsidP="000C7F93">
      <w:pPr>
        <w:spacing w:before="100" w:beforeAutospacing="1" w:after="100" w:afterAutospacing="1" w:line="360" w:lineRule="auto"/>
        <w:ind w:firstLine="709"/>
        <w:jc w:val="both"/>
        <w:rPr>
          <w:rStyle w:val="lev"/>
          <w:rFonts w:asciiTheme="majorBidi" w:hAnsiTheme="majorBidi" w:cstheme="majorBidi"/>
          <w:b w:val="0"/>
          <w:sz w:val="26"/>
          <w:szCs w:val="26"/>
        </w:rPr>
      </w:pPr>
      <w:r w:rsidRPr="00006DC5">
        <w:rPr>
          <w:rStyle w:val="lev"/>
          <w:rFonts w:asciiTheme="majorBidi" w:hAnsiTheme="majorBidi" w:cstheme="majorBidi"/>
          <w:b w:val="0"/>
          <w:sz w:val="26"/>
          <w:szCs w:val="26"/>
        </w:rPr>
        <w:t xml:space="preserve"> Les écrivains algériens, ont  parlé d’eux même, et des autres, par le biais du style, des mots ; c'est une façon de penser. Ils ont traversé un nombre impressionnant de principes, de règles, d'usages et de coutumes. Ils ont contribué à enrichir un mode d'expression normalisé en faisant revivre les premières contraintes de l'ordre, celles de la grammaire, du plan et de l'orthographe. Ils ont contribué à laisser un relief de leur propre culture. </w:t>
      </w:r>
    </w:p>
    <w:p w:rsidR="000C7F93" w:rsidRPr="00006DC5" w:rsidRDefault="000C7F93" w:rsidP="000C7F93">
      <w:pPr>
        <w:spacing w:before="100" w:beforeAutospacing="1" w:after="100" w:afterAutospacing="1" w:line="360" w:lineRule="auto"/>
        <w:ind w:firstLine="709"/>
        <w:jc w:val="both"/>
        <w:rPr>
          <w:rStyle w:val="lev"/>
          <w:rFonts w:asciiTheme="majorBidi" w:hAnsiTheme="majorBidi" w:cstheme="majorBidi"/>
          <w:b w:val="0"/>
          <w:sz w:val="26"/>
          <w:szCs w:val="26"/>
        </w:rPr>
      </w:pPr>
      <w:r w:rsidRPr="00006DC5">
        <w:rPr>
          <w:rStyle w:val="lev"/>
          <w:rFonts w:asciiTheme="majorBidi" w:hAnsiTheme="majorBidi" w:cstheme="majorBidi"/>
          <w:b w:val="0"/>
          <w:sz w:val="26"/>
          <w:szCs w:val="26"/>
        </w:rPr>
        <w:t>Par leur volonté d’écrire, ils se sont retrouvé seul avec eux même, face à ce qu’ils ont voulu  transmettre à d'autres, mais chose qui leur a imposé d'abord une confrontation silencieuse, en double communication : avec soi même et avec autrui.</w:t>
      </w:r>
    </w:p>
    <w:p w:rsidR="000C7F93" w:rsidRPr="00006DC5" w:rsidRDefault="000C7F93" w:rsidP="000C7F93">
      <w:pPr>
        <w:spacing w:before="100" w:beforeAutospacing="1" w:after="100" w:afterAutospacing="1" w:line="360" w:lineRule="auto"/>
        <w:ind w:firstLine="709"/>
        <w:jc w:val="both"/>
        <w:rPr>
          <w:rStyle w:val="lev"/>
          <w:rFonts w:asciiTheme="majorBidi" w:hAnsiTheme="majorBidi" w:cstheme="majorBidi"/>
          <w:b w:val="0"/>
          <w:sz w:val="26"/>
          <w:szCs w:val="26"/>
        </w:rPr>
      </w:pPr>
      <w:r w:rsidRPr="00006DC5">
        <w:rPr>
          <w:rStyle w:val="lev"/>
          <w:rFonts w:asciiTheme="majorBidi" w:hAnsiTheme="majorBidi" w:cstheme="majorBidi"/>
          <w:b w:val="0"/>
          <w:sz w:val="26"/>
          <w:szCs w:val="26"/>
        </w:rPr>
        <w:t xml:space="preserve"> La littérature englobe souvent plusieurs cultures, en un seul style d'écriture, comme c'est le cas de la littérature algérienne d’expression française. Dans celle-ci, le pluriel s'impose toujours. Il existe en effet un vaste ensemble de textes</w:t>
      </w:r>
      <w:r w:rsidR="00852315" w:rsidRPr="00006DC5">
        <w:rPr>
          <w:rStyle w:val="lev"/>
          <w:rFonts w:asciiTheme="majorBidi" w:hAnsiTheme="majorBidi" w:cstheme="majorBidi"/>
          <w:b w:val="0"/>
          <w:sz w:val="26"/>
          <w:szCs w:val="26"/>
        </w:rPr>
        <w:fldChar w:fldCharType="begin"/>
      </w:r>
      <w:r w:rsidRPr="00006DC5">
        <w:instrText xml:space="preserve"> XE "</w:instrText>
      </w:r>
      <w:r w:rsidRPr="00006DC5">
        <w:rPr>
          <w:rFonts w:ascii="Courier New" w:hAnsi="Courier New" w:cs="Courier New"/>
          <w:sz w:val="21"/>
          <w:szCs w:val="21"/>
        </w:rPr>
        <w:instrText>textes</w:instrText>
      </w:r>
      <w:r w:rsidRPr="00006DC5">
        <w:instrText xml:space="preserve">" </w:instrText>
      </w:r>
      <w:r w:rsidR="00852315" w:rsidRPr="00006DC5">
        <w:rPr>
          <w:rStyle w:val="lev"/>
          <w:rFonts w:asciiTheme="majorBidi" w:hAnsiTheme="majorBidi" w:cstheme="majorBidi"/>
          <w:b w:val="0"/>
          <w:sz w:val="26"/>
          <w:szCs w:val="26"/>
        </w:rPr>
        <w:fldChar w:fldCharType="end"/>
      </w:r>
      <w:r w:rsidRPr="00006DC5">
        <w:rPr>
          <w:rStyle w:val="lev"/>
          <w:rFonts w:asciiTheme="majorBidi" w:hAnsiTheme="majorBidi" w:cstheme="majorBidi"/>
          <w:b w:val="0"/>
          <w:sz w:val="26"/>
          <w:szCs w:val="26"/>
        </w:rPr>
        <w:t xml:space="preserve"> qui ont, en commun, la description de la période noire des années 90, mais selon des principes de filiation très divers comme le lieu de naissance des écrivains,   le lieu de dissémination des traditions orales, la participation à un imaginaire particulièrement algérien.</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bCs/>
          <w:sz w:val="26"/>
          <w:szCs w:val="26"/>
        </w:rPr>
        <w:lastRenderedPageBreak/>
        <w:t xml:space="preserve"> </w:t>
      </w:r>
      <w:r w:rsidRPr="00006DC5">
        <w:rPr>
          <w:rFonts w:asciiTheme="majorBidi" w:hAnsiTheme="majorBidi" w:cstheme="majorBidi"/>
          <w:i/>
          <w:iCs/>
          <w:sz w:val="26"/>
          <w:szCs w:val="26"/>
        </w:rPr>
        <w:t xml:space="preserve"> </w:t>
      </w:r>
      <w:r w:rsidRPr="00006DC5">
        <w:rPr>
          <w:rFonts w:asciiTheme="majorBidi" w:hAnsiTheme="majorBidi" w:cstheme="majorBidi"/>
          <w:iCs/>
          <w:sz w:val="26"/>
          <w:szCs w:val="26"/>
        </w:rPr>
        <w:t>I</w:t>
      </w:r>
      <w:r w:rsidRPr="00006DC5">
        <w:rPr>
          <w:rFonts w:asciiTheme="majorBidi" w:hAnsiTheme="majorBidi" w:cstheme="majorBidi"/>
          <w:sz w:val="26"/>
          <w:szCs w:val="26"/>
        </w:rPr>
        <w:t>l est remarquable  de voir que depuis le début des années 90  apparaissent des écrits   d’hommes et de femmes en relation directe avec la réalité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algérienne, très sensible. Ces écrits relèvent de genres différents (Chroniques, témoignages, récits de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entretiens, essais, études, romans) et sont de qualité inégale. Publiés en France et à partir des années 2000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Ne se différenciant que par le genre et la qualité, ils ont un dénominateur commun : l'Algérie en « </w:t>
      </w:r>
      <w:r w:rsidRPr="00006DC5">
        <w:rPr>
          <w:rFonts w:asciiTheme="majorBidi" w:hAnsiTheme="majorBidi" w:cstheme="majorBidi"/>
          <w:i/>
          <w:sz w:val="26"/>
          <w:szCs w:val="26"/>
        </w:rPr>
        <w:t>état</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d'urgence</w:t>
      </w:r>
      <w:r w:rsidRPr="00006DC5">
        <w:rPr>
          <w:rFonts w:asciiTheme="majorBidi" w:hAnsiTheme="majorBidi" w:cstheme="majorBidi"/>
          <w:sz w:val="26"/>
          <w:szCs w:val="26"/>
        </w:rPr>
        <w:t xml:space="preserve"> ». Ces années noires   voient s'aligner des   productions qui sont plus exactement des chroniques, des « </w:t>
      </w:r>
      <w:r w:rsidRPr="00006DC5">
        <w:rPr>
          <w:rFonts w:asciiTheme="majorBidi" w:hAnsiTheme="majorBidi" w:cstheme="majorBidi"/>
          <w:i/>
          <w:sz w:val="26"/>
          <w:szCs w:val="26"/>
        </w:rPr>
        <w:t>journaux de bord</w:t>
      </w:r>
      <w:r w:rsidRPr="00006DC5">
        <w:rPr>
          <w:rFonts w:asciiTheme="majorBidi" w:hAnsiTheme="majorBidi" w:cstheme="majorBidi"/>
          <w:sz w:val="26"/>
          <w:szCs w:val="26"/>
        </w:rPr>
        <w:t xml:space="preserve"> » fixant ces jours terribles, marqués, entre autres, par l'assassinat de citoyens et d'intellectuels (écrivains, journalistes, universitaires, médecins...).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 période se caractérise par une floraison d'écritures. Des hommes et des femmes naissent à l'écriture. Animés et  encouragés  par la situation de leur pays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Cette première fois s'incarne, pour les uns, dans l'écriture de témoignage et pour les autres  dans le roman. Cette écriture, spontanée, est celle de la douleur et de la révolte et ne se préoccupant pas de les filtrer à travers une forme élaborée</w:t>
      </w:r>
      <w:r w:rsidRPr="00006DC5">
        <w:rPr>
          <w:rFonts w:asciiTheme="majorBidi" w:hAnsiTheme="majorBidi" w:cstheme="majorBidi"/>
          <w:i/>
          <w:iCs/>
          <w:sz w:val="26"/>
          <w:szCs w:val="26"/>
        </w:rPr>
        <w:t xml:space="preserve">. </w:t>
      </w:r>
      <w:r w:rsidRPr="00006DC5">
        <w:rPr>
          <w:rFonts w:asciiTheme="majorBidi" w:hAnsiTheme="majorBidi" w:cstheme="majorBidi"/>
          <w:sz w:val="26"/>
          <w:szCs w:val="26"/>
        </w:rPr>
        <w:t>Face à un réel</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réel</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d'une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surprenante, ces écrivains  ne se sont pas souciés de rechercher une expression distanciée. Leur expression s’est manifestée tel un cri de douleur et d'alarme.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Telle une écriture de transition et de transaction, qui sollicite tout autant l’invention que d’autres formes de l’écriture adressée, pratiquée par un écrivain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écrivain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engagé dans la logique de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soi. Il est ainsi légitime d’appliquer à cette écriture de l’urgence, qui joue avec les contraintes de la situation d’énonciation pour s’imposer comme événement, la notion d’écriture de circonstance, contribuant ainsi à débarrasser celle-ci de ses connotations de complaisance un peu plate,  pour lui restituer toute la force  d’un combat dont dépend la survie de l’écrivain.</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Cette écriture de  l’urgence fait suite à un état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représentable par des graves situations de maladie  bouillonnante, d'accidents demandant des soins immédiats, de vies en danger... Ces écritures, en côtoyant tous  les jours la mort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mort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la douleur, </w:t>
      </w:r>
      <w:r w:rsidRPr="00006DC5">
        <w:rPr>
          <w:rFonts w:asciiTheme="majorBidi" w:hAnsiTheme="majorBidi" w:cstheme="majorBidi"/>
          <w:sz w:val="26"/>
          <w:szCs w:val="26"/>
        </w:rPr>
        <w:lastRenderedPageBreak/>
        <w:t>ont donné naissance à une réalité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incompréhensible et d’une particulière étrangeté. </w:t>
      </w:r>
    </w:p>
    <w:p w:rsidR="000C7F93" w:rsidRPr="00006DC5" w:rsidRDefault="000C7F93" w:rsidP="000C7F93">
      <w:pPr>
        <w:pStyle w:val="Paragraphedeliste"/>
        <w:numPr>
          <w:ilvl w:val="0"/>
          <w:numId w:val="1"/>
        </w:numPr>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sz w:val="26"/>
          <w:szCs w:val="26"/>
        </w:rPr>
        <w:t xml:space="preserve">Objectifs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Notre analyse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se fera selon une approche narratologique ; elle prend en  considération,  essentiellement, le traitement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comme générateur d'une configuration énonciative productrice de sens. La fonction dynamique du personnage dans les romans traités dans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son autonomie narrative seront  ainsi confirmées. Le terroriste n'est pas que passif, signifié, représenté. Il est  actif, signifiant et représentatif.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Dans cette perspective, notre étude  se fixe les objectifs suivants :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1) rendre compte des opérations de </w:t>
      </w:r>
      <w:r w:rsidRPr="00006DC5">
        <w:rPr>
          <w:rFonts w:asciiTheme="majorBidi" w:hAnsiTheme="majorBidi" w:cstheme="majorBidi"/>
          <w:iCs/>
          <w:sz w:val="26"/>
          <w:szCs w:val="26"/>
        </w:rPr>
        <w:t>construction du sens et de la référence</w:t>
      </w:r>
      <w:r w:rsidR="00852315" w:rsidRPr="00006DC5">
        <w:rPr>
          <w:rFonts w:asciiTheme="majorBidi" w:hAnsiTheme="majorBidi" w:cstheme="majorBidi"/>
          <w:iCs/>
          <w:sz w:val="26"/>
          <w:szCs w:val="26"/>
        </w:rPr>
        <w:fldChar w:fldCharType="begin"/>
      </w:r>
      <w:r w:rsidRPr="00006DC5">
        <w:instrText xml:space="preserve"> XE "</w:instrText>
      </w:r>
      <w:r w:rsidRPr="00006DC5">
        <w:rPr>
          <w:rFonts w:ascii="Courier New" w:hAnsi="Courier New" w:cs="Courier New"/>
          <w:sz w:val="21"/>
          <w:szCs w:val="21"/>
        </w:rPr>
        <w:instrText>référence</w:instrText>
      </w:r>
      <w:r w:rsidRPr="00006DC5">
        <w:instrText xml:space="preserve">" </w:instrText>
      </w:r>
      <w:r w:rsidR="00852315" w:rsidRPr="00006DC5">
        <w:rPr>
          <w:rFonts w:asciiTheme="majorBidi" w:hAnsiTheme="majorBidi" w:cstheme="majorBidi"/>
          <w:iCs/>
          <w:sz w:val="26"/>
          <w:szCs w:val="26"/>
        </w:rPr>
        <w:fldChar w:fldCharType="end"/>
      </w:r>
      <w:r w:rsidRPr="00006DC5">
        <w:rPr>
          <w:rFonts w:asciiTheme="majorBidi" w:hAnsiTheme="majorBidi" w:cstheme="majorBidi"/>
          <w:sz w:val="26"/>
          <w:szCs w:val="26"/>
        </w:rPr>
        <w:t xml:space="preserve"> dans les romans choisis dans une littérature algérienne francophone de la période noire des années 90 ;</w:t>
      </w:r>
    </w:p>
    <w:p w:rsidR="000C7F93" w:rsidRPr="00006DC5" w:rsidRDefault="000C7F93" w:rsidP="000C7F93">
      <w:pPr>
        <w:tabs>
          <w:tab w:val="left" w:pos="106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2) analyser les processus de la naissance de ces représentations dans le psychisme des auteurs, telle qu’elles sont reprises dans les différents romans dans le but de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articuler l’analyse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des représentations et confirmer  leur étrangeté. </w:t>
      </w: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sz w:val="26"/>
          <w:szCs w:val="26"/>
        </w:rPr>
        <w:t>Questionnements</w:t>
      </w: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sz w:val="26"/>
          <w:szCs w:val="26"/>
        </w:rPr>
      </w:pP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sz w:val="26"/>
          <w:szCs w:val="26"/>
        </w:rPr>
      </w:pPr>
      <w:r w:rsidRPr="00006DC5">
        <w:rPr>
          <w:rFonts w:asciiTheme="majorBidi" w:hAnsiTheme="majorBidi" w:cstheme="majorBidi"/>
          <w:sz w:val="26"/>
          <w:szCs w:val="26"/>
        </w:rPr>
        <w:t>A travers cette thèse nous tenterons, donc, de  répondre à un certain nombre de questionnements qui correspondent aux objectifs fixés. Ces questions sont relatives à l’articulation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représenté dans les romans algériens des années 90.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Nous chercherons à savoir quelles sont les conditions de construction de sens et de la référence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référence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dans le roman algérien</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des années 90 ? Par cette première question nous répondrons ainsi à l’interrogation sur la</w:t>
      </w:r>
      <w:r w:rsidRPr="00006DC5">
        <w:rPr>
          <w:rFonts w:asciiTheme="majorBidi" w:hAnsiTheme="majorBidi" w:cstheme="majorBidi"/>
          <w:b/>
          <w:sz w:val="26"/>
          <w:szCs w:val="26"/>
        </w:rPr>
        <w:t xml:space="preserve"> </w:t>
      </w:r>
      <w:r w:rsidRPr="00006DC5">
        <w:rPr>
          <w:rFonts w:asciiTheme="majorBidi" w:hAnsiTheme="majorBidi" w:cstheme="majorBidi"/>
          <w:sz w:val="26"/>
          <w:szCs w:val="26"/>
        </w:rPr>
        <w:t>situation  socio-historique de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1988/1998, mais aussi sur le positionnement thématique du roman </w:t>
      </w:r>
      <w:r w:rsidRPr="00006DC5">
        <w:rPr>
          <w:rFonts w:asciiTheme="majorBidi" w:hAnsiTheme="majorBidi" w:cstheme="majorBidi"/>
          <w:sz w:val="26"/>
          <w:szCs w:val="26"/>
        </w:rPr>
        <w:lastRenderedPageBreak/>
        <w:t>algérien des années 90. A travers cette question nous tenterons de savoir quelle  l’influence du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dans l’élaboration du roman et de la littérature en général.</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Notre deuxième question est de savoir comment est née dans l’imaginaire de l’écrivain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écrivain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algérien des années 90 cette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 Cette représentation serait-elle consciente ou inconsciente ? Nous essayerons de savoir quels mécanismes ont permis la naissance de ce personnage terroriste dans l’inconscient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inconscient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 nos écrivains.</w:t>
      </w:r>
    </w:p>
    <w:p w:rsidR="000C7F93" w:rsidRPr="00006DC5" w:rsidRDefault="000C7F93" w:rsidP="000C7F93">
      <w:pPr>
        <w:pStyle w:val="Paragraphedeliste"/>
        <w:numPr>
          <w:ilvl w:val="0"/>
          <w:numId w:val="1"/>
        </w:numPr>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sz w:val="26"/>
          <w:szCs w:val="26"/>
        </w:rPr>
        <w:t>Corpus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notre recherche est composé de sept romans écrits par des auteurs algériens qui ont toujours vécu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et qui n’ont pas eu besoin, ou pas  la possibilité, de s’exiler à l’étranger pour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s’exprimer sur ce qu’ils ont vécu.  Cette particularité nous a paru essentielle pour le montage de notre recherche, car il nous semble  que les auteurs ayant publié à l’étranger ont une vision à distance de la situation vécue par les algériens. Ces « écrivains à distance » doivent répondre essentiellement à un besoin éditorial imposé. Leur objectif premier est de répondre à un canevas qui correspond au lectorat de l’éditeur et de la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écrivains qui ont édité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et par souci de témoignage, ont transposé dans leur roman la réalité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telle qu’ils la voyaient. Ceci a donné naissance, dans la plupart des cas, à des premiers romans qui sont restés les seuls écrits par ces auteurs. La qualité de ces romans est discutable mais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faite des actes et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terroristes reste révélatrice d’un sens profond.</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est composé du roman d’Abdelkader Harichache  </w:t>
      </w:r>
      <w:r w:rsidRPr="0003036C">
        <w:rPr>
          <w:rFonts w:asciiTheme="majorBidi" w:hAnsiTheme="majorBidi" w:cstheme="majorBidi"/>
          <w:i/>
          <w:sz w:val="26"/>
          <w:szCs w:val="26"/>
        </w:rPr>
        <w:t>le soleil s’est taché de sang</w:t>
      </w:r>
      <w:r w:rsidRPr="00006DC5">
        <w:rPr>
          <w:rFonts w:asciiTheme="majorBidi" w:hAnsiTheme="majorBidi" w:cstheme="majorBidi"/>
          <w:sz w:val="26"/>
          <w:szCs w:val="26"/>
        </w:rPr>
        <w:t xml:space="preserve"> (2001), de celui de Mohamed Sari  </w:t>
      </w:r>
      <w:r w:rsidRPr="0003036C">
        <w:rPr>
          <w:rFonts w:asciiTheme="majorBidi" w:hAnsiTheme="majorBidi" w:cstheme="majorBidi"/>
          <w:i/>
          <w:sz w:val="26"/>
          <w:szCs w:val="26"/>
        </w:rPr>
        <w:t xml:space="preserve">le labyrinthe  </w:t>
      </w:r>
      <w:r w:rsidRPr="00006DC5">
        <w:rPr>
          <w:rFonts w:asciiTheme="majorBidi" w:hAnsiTheme="majorBidi" w:cstheme="majorBidi"/>
          <w:sz w:val="26"/>
          <w:szCs w:val="26"/>
        </w:rPr>
        <w:t xml:space="preserve">(2001), du roman de Salim Mérimèche </w:t>
      </w:r>
      <w:r w:rsidRPr="00006DC5">
        <w:rPr>
          <w:rFonts w:asciiTheme="majorBidi" w:hAnsiTheme="majorBidi" w:cstheme="majorBidi"/>
          <w:i/>
          <w:sz w:val="26"/>
          <w:szCs w:val="26"/>
        </w:rPr>
        <w:t> Algérie</w:t>
      </w:r>
      <w:r w:rsidR="00852315">
        <w:rPr>
          <w:rFonts w:asciiTheme="majorBidi" w:hAnsiTheme="majorBidi" w:cstheme="majorBidi"/>
          <w: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i/>
          <w:sz w:val="26"/>
          <w:szCs w:val="26"/>
        </w:rPr>
        <w:fldChar w:fldCharType="end"/>
      </w:r>
      <w:r w:rsidRPr="00006DC5">
        <w:rPr>
          <w:rFonts w:asciiTheme="majorBidi" w:hAnsiTheme="majorBidi" w:cstheme="majorBidi"/>
          <w:i/>
          <w:sz w:val="26"/>
          <w:szCs w:val="26"/>
        </w:rPr>
        <w:t>, l’absurde au quotidien</w:t>
      </w:r>
      <w:r w:rsidRPr="00006DC5">
        <w:rPr>
          <w:rFonts w:asciiTheme="majorBidi" w:hAnsiTheme="majorBidi" w:cstheme="majorBidi"/>
          <w:sz w:val="26"/>
          <w:szCs w:val="26"/>
        </w:rPr>
        <w:t xml:space="preserve"> (2001), du roman d’ Areski Mellal </w:t>
      </w:r>
      <w:r w:rsidRPr="0003036C">
        <w:rPr>
          <w:rFonts w:asciiTheme="majorBidi" w:hAnsiTheme="majorBidi" w:cstheme="majorBidi"/>
          <w:i/>
          <w:sz w:val="26"/>
          <w:szCs w:val="26"/>
        </w:rPr>
        <w:t xml:space="preserve">Maintenant, ils peuvent venir </w:t>
      </w:r>
      <w:r w:rsidRPr="00006DC5">
        <w:rPr>
          <w:rFonts w:asciiTheme="majorBidi" w:hAnsiTheme="majorBidi" w:cstheme="majorBidi"/>
          <w:sz w:val="26"/>
          <w:szCs w:val="26"/>
        </w:rPr>
        <w:t xml:space="preserve">(2000),   de celui de Nassira Belloula </w:t>
      </w:r>
      <w:r w:rsidRPr="00006DC5">
        <w:rPr>
          <w:rFonts w:asciiTheme="majorBidi" w:hAnsiTheme="majorBidi" w:cstheme="majorBidi"/>
          <w:sz w:val="26"/>
          <w:szCs w:val="26"/>
        </w:rPr>
        <w:lastRenderedPageBreak/>
        <w:t> </w:t>
      </w:r>
      <w:r w:rsidRPr="0003036C">
        <w:rPr>
          <w:rFonts w:asciiTheme="majorBidi" w:hAnsiTheme="majorBidi" w:cstheme="majorBidi"/>
          <w:i/>
          <w:sz w:val="26"/>
          <w:szCs w:val="26"/>
        </w:rPr>
        <w:t xml:space="preserve">rebelles en toute demeure </w:t>
      </w:r>
      <w:r w:rsidRPr="00006DC5">
        <w:rPr>
          <w:rFonts w:asciiTheme="majorBidi" w:hAnsiTheme="majorBidi" w:cstheme="majorBidi"/>
          <w:sz w:val="26"/>
          <w:szCs w:val="26"/>
        </w:rPr>
        <w:t xml:space="preserve"> (2003) , de celui de Salima Ghezali  </w:t>
      </w:r>
      <w:r w:rsidRPr="0003036C">
        <w:rPr>
          <w:rFonts w:asciiTheme="majorBidi" w:hAnsiTheme="majorBidi" w:cstheme="majorBidi"/>
          <w:i/>
          <w:sz w:val="26"/>
          <w:szCs w:val="26"/>
        </w:rPr>
        <w:t xml:space="preserve">les amants de Shahrazade </w:t>
      </w:r>
      <w:r w:rsidRPr="00006DC5">
        <w:rPr>
          <w:rFonts w:asciiTheme="majorBidi" w:hAnsiTheme="majorBidi" w:cstheme="majorBidi"/>
          <w:sz w:val="26"/>
          <w:szCs w:val="26"/>
        </w:rPr>
        <w:t>(2001) et enfin du roman de Fériel Assima  </w:t>
      </w:r>
      <w:r w:rsidRPr="00006DC5">
        <w:rPr>
          <w:rFonts w:asciiTheme="majorBidi" w:hAnsiTheme="majorBidi" w:cstheme="majorBidi"/>
          <w:i/>
          <w:sz w:val="26"/>
          <w:szCs w:val="26"/>
        </w:rPr>
        <w:t xml:space="preserve"> </w:t>
      </w:r>
      <w:r w:rsidRPr="0003036C">
        <w:rPr>
          <w:rFonts w:asciiTheme="majorBidi" w:hAnsiTheme="majorBidi" w:cstheme="majorBidi"/>
          <w:i/>
          <w:sz w:val="26"/>
          <w:szCs w:val="26"/>
        </w:rPr>
        <w:t xml:space="preserve">Rhoulem ou le sexe des  anges </w:t>
      </w:r>
      <w:r w:rsidRPr="00006DC5">
        <w:rPr>
          <w:rFonts w:asciiTheme="majorBidi" w:hAnsiTheme="majorBidi" w:cstheme="majorBidi"/>
          <w:sz w:val="26"/>
          <w:szCs w:val="26"/>
        </w:rPr>
        <w:t xml:space="preserve"> (2001).</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Il est nécessaire de remarquer  que ces romans sont parus durant le début des années 2000 mais représentent dans leur écriture la situation vécue durant les années 90. Le temps nécessaire à la maturation de l’écrit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chez les auteurs ainsi que la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d’être la cible d’un attentat ont fait que ces romans ne sont pas parus durant les années noires.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leur ensemble ces romans traitent de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Les auteurs nous dressent le portrait de la situation de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durant les années 90 et mettent en avant une situation économique, politique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sécuritaire singulière.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seul roman du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ne traite pas de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mais qui est d’une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assimilable à celle vécue durant cette période noire est celui de Fériel Assima  </w:t>
      </w:r>
      <w:r w:rsidRPr="00006DC5">
        <w:rPr>
          <w:rFonts w:asciiTheme="majorBidi" w:hAnsiTheme="majorBidi" w:cstheme="majorBidi"/>
          <w:i/>
          <w:sz w:val="26"/>
          <w:szCs w:val="26"/>
        </w:rPr>
        <w:t xml:space="preserve"> Rhoulem ou le sexe des  anges.</w:t>
      </w:r>
      <w:r w:rsidRPr="00006DC5">
        <w:rPr>
          <w:rFonts w:asciiTheme="majorBidi" w:hAnsiTheme="majorBidi" w:cstheme="majorBidi"/>
          <w:sz w:val="26"/>
          <w:szCs w:val="26"/>
        </w:rPr>
        <w:t xml:space="preserve"> Sa violence a attiré notre attention, son insertion en tant que roman du corpus est motivée</w:t>
      </w:r>
      <w:r>
        <w:rPr>
          <w:rFonts w:asciiTheme="majorBidi" w:hAnsiTheme="majorBidi" w:cstheme="majorBidi"/>
          <w:sz w:val="26"/>
          <w:szCs w:val="26"/>
        </w:rPr>
        <w:t xml:space="preserve"> par le besoin d’avoir un modèle </w:t>
      </w:r>
      <w:r w:rsidRPr="00006DC5">
        <w:rPr>
          <w:rFonts w:asciiTheme="majorBidi" w:hAnsiTheme="majorBidi" w:cstheme="majorBidi"/>
          <w:sz w:val="26"/>
          <w:szCs w:val="26"/>
        </w:rPr>
        <w:t>qui représenterait la singularité dans la peinture de la situation de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durant les années 90.</w:t>
      </w:r>
    </w:p>
    <w:p w:rsidR="000C7F93" w:rsidRPr="00006DC5" w:rsidRDefault="000C7F93" w:rsidP="000C7F93">
      <w:pPr>
        <w:pStyle w:val="Paragraphedeliste"/>
        <w:numPr>
          <w:ilvl w:val="0"/>
          <w:numId w:val="1"/>
        </w:numPr>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sz w:val="26"/>
          <w:szCs w:val="26"/>
        </w:rPr>
        <w:t>Hypothèses</w:t>
      </w: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sz w:val="26"/>
          <w:szCs w:val="26"/>
        </w:rPr>
      </w:pPr>
      <w:r w:rsidRPr="00006DC5">
        <w:rPr>
          <w:rFonts w:asciiTheme="majorBidi" w:hAnsiTheme="majorBidi" w:cstheme="majorBidi"/>
          <w:sz w:val="26"/>
          <w:szCs w:val="26"/>
        </w:rPr>
        <w:t>L’approche faite des romans écrits durant cette période noire et dont les écrivains recherchaient à travers eux un témoignage, nous a permis d’émettre des hypothèses sur la manière avec laquelle s’est constituée cette vision de l’acte mais surtout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w:t>
      </w: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sz w:val="26"/>
          <w:szCs w:val="26"/>
        </w:rPr>
      </w:pPr>
      <w:r w:rsidRPr="00006DC5">
        <w:rPr>
          <w:rFonts w:asciiTheme="majorBidi" w:hAnsiTheme="majorBidi" w:cstheme="majorBidi"/>
          <w:sz w:val="26"/>
          <w:szCs w:val="26"/>
        </w:rPr>
        <w:t>Le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est considéré comme actant dans les romans et comme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d’une réalité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historique vécue par les écrivains. Toutes les informations apportées dans le roman et représentant le personnage, c'est à dire tous les moyens dont dispose la langue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langue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pour désigner le personnage dans le récit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récit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les outils linguistiques et stylistiques serviront à repérer les reprises nominales ou pronominales, les marques anaphoriques, les périphrases explicites et les différents modes d'énonciation. </w:t>
      </w: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Ce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qui se caractérise par une compétence narrative, est en effet un des signes linguistiques du récit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récit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un marqueur typologique, à partir duquel, il est possible de définir le narratif ou le genre d'un texte.</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Les procédés d'identification du personnage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personnage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qu’ils soient directs ou indirects, à partir d'un détail, d'une action, d'une parole, d'une information nouvelle relevés dans le texte, lui donnent de l'épaisseur, une véritable vie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vie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Existence qui entraîne parfois la confusion chez le lecteur</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lecteur</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pour lequel, il n’est plus évident de différencier entre le personnage historique et le personnage fictif.</w:t>
      </w: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sz w:val="26"/>
          <w:szCs w:val="26"/>
        </w:rPr>
      </w:pPr>
      <w:r w:rsidRPr="00006DC5">
        <w:rPr>
          <w:rFonts w:asciiTheme="majorBidi" w:hAnsiTheme="majorBidi" w:cstheme="majorBidi"/>
          <w:sz w:val="26"/>
          <w:szCs w:val="26"/>
        </w:rPr>
        <w:t>Sur la base de cet entendement, il nous a été possible d’émettre l’hypothèse selon laquelle cette image donnée des terroristes, serait le résultat d’une méconnaissance réelle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qui reste imaginaire et qui serait né dans l’esprit des écrivains d’un côté et de celui de la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l’autre.</w:t>
      </w: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sz w:val="26"/>
          <w:szCs w:val="26"/>
        </w:rPr>
      </w:pPr>
      <w:r w:rsidRPr="00006DC5">
        <w:rPr>
          <w:rFonts w:asciiTheme="majorBidi" w:hAnsiTheme="majorBidi" w:cstheme="majorBidi"/>
          <w:sz w:val="26"/>
          <w:szCs w:val="26"/>
        </w:rPr>
        <w:t>La réitération des caractères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terroristes ainsi que la mise en scène répétitive de la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rapportée dans les romans nous a permis d’avancer que cette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serait le résultat d’une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inconsciente de l’inconnu et qui serait, ainsi, assimilable à </w:t>
      </w:r>
      <w:r w:rsidRPr="00006DC5">
        <w:rPr>
          <w:rFonts w:asciiTheme="majorBidi" w:hAnsiTheme="majorBidi" w:cstheme="majorBidi"/>
          <w:i/>
          <w:sz w:val="26"/>
          <w:szCs w:val="26"/>
        </w:rPr>
        <w:t>l’Unheimliche</w:t>
      </w:r>
      <w:r w:rsidRPr="00006DC5">
        <w:rPr>
          <w:rFonts w:asciiTheme="majorBidi" w:hAnsiTheme="majorBidi" w:cstheme="majorBidi"/>
          <w:sz w:val="26"/>
          <w:szCs w:val="26"/>
        </w:rPr>
        <w:t xml:space="preserve"> de Freud</w:t>
      </w:r>
      <w:r w:rsidRPr="00006DC5">
        <w:rPr>
          <w:rStyle w:val="Appelnotedebasdep"/>
          <w:rFonts w:asciiTheme="majorBidi" w:hAnsiTheme="majorBidi" w:cstheme="majorBidi"/>
          <w:sz w:val="26"/>
          <w:szCs w:val="26"/>
        </w:rPr>
        <w:footnoteReference w:id="3"/>
      </w:r>
      <w:r w:rsidRPr="00006DC5">
        <w:rPr>
          <w:rFonts w:asciiTheme="majorBidi" w:hAnsiTheme="majorBidi" w:cstheme="majorBidi"/>
          <w:sz w:val="26"/>
          <w:szCs w:val="26"/>
        </w:rPr>
        <w:t xml:space="preserve"> mais aussi à la notion d’étrangeté mise en avant par Todorov</w:t>
      </w:r>
      <w:r w:rsidRPr="00006DC5">
        <w:rPr>
          <w:rStyle w:val="Appelnotedebasdep"/>
          <w:rFonts w:asciiTheme="majorBidi" w:hAnsiTheme="majorBidi" w:cstheme="majorBidi"/>
          <w:sz w:val="26"/>
          <w:szCs w:val="26"/>
        </w:rPr>
        <w:footnoteReference w:id="4"/>
      </w:r>
      <w:r w:rsidRPr="00006DC5">
        <w:rPr>
          <w:rFonts w:asciiTheme="majorBidi" w:hAnsiTheme="majorBidi" w:cstheme="majorBidi"/>
          <w:sz w:val="26"/>
          <w:szCs w:val="26"/>
        </w:rPr>
        <w:t xml:space="preserve"> dans sa conception de la littérature fantastique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fantastique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w:t>
      </w: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sz w:val="26"/>
          <w:szCs w:val="26"/>
        </w:rPr>
      </w:pPr>
    </w:p>
    <w:p w:rsidR="000C7F93" w:rsidRPr="00006DC5" w:rsidRDefault="000C7F93" w:rsidP="000C7F93">
      <w:pPr>
        <w:pStyle w:val="Paragraphedeliste"/>
        <w:numPr>
          <w:ilvl w:val="0"/>
          <w:numId w:val="1"/>
        </w:numPr>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sz w:val="26"/>
          <w:szCs w:val="26"/>
        </w:rPr>
        <w:t>Démarche méthodologique</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Notre démarche méthodologie de recherche sera orientée essentiellement vers la psychanalyse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psychanalyse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 Freud dans son approche de  l'inconscient</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inconscient</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comme de l'instance psychique, le lieu des représentations niées et refoulées par la conscience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conscience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pour ainsi supporter les désirs inconscients.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L’inconscient</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inconscient</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représente l'organisation qui commande notre pensée, notre désir, et nos faits. L’inconscient emmagasine un certain nombre d’informations </w:t>
      </w:r>
      <w:r w:rsidRPr="00006DC5">
        <w:rPr>
          <w:rFonts w:asciiTheme="majorBidi" w:hAnsiTheme="majorBidi" w:cstheme="majorBidi"/>
          <w:color w:val="auto"/>
          <w:sz w:val="26"/>
          <w:szCs w:val="26"/>
        </w:rPr>
        <w:lastRenderedPageBreak/>
        <w:t xml:space="preserve">qui sont révélés dans les rêves, les lapsus, les symptômes, les oublis... et qui sont dits des formations de l'inconscient  qui correspondent au retour de ce qui a été refoulé et qui s’exprime hors de la volonté de toute personne.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 xml:space="preserve">C’est cette expression involontaire de la part des écrivains que nous cherchons à déchiffrer et  analyser dans les romans algériens, mais qui reste énigmatique car  constituée d’un savoir dépourvu de signification.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Cette expression qui se manifeste comme inattendue dans le discours conscient, mais qui reste structurée comme un langage et qui obéit à ce que Freud nomme le processus primaire de pensée correspondant à la métaphore et à la métonymie. L'inconscient</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inconscient</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devient dans le monde du roman l’expression d'une écriture chiffrée et donc à déchiffrer vu que cet inconscient  tente de s’opposer à la censure en rapport avec ce que nous avons du refoulé.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Déchiffrer l'inconscient</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inconscient</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dans les romans c’est lire la manière avec laquelle il est écrit</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écrit</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son écriture est de l'ordre du jeu de mots à travers l’introduction du rajout de mots ou l’utilisation de réitérations. L’inconscient de l’écrivain</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écrivain</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saura utiliser les sous entendus et les subtilités de la langue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langue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dans le but essentiel de coder le désir.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Jacques Lacan dans « Ecrits », explique l’analyse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analyse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 l’inconscient</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inconscient</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en tant que symptôme et il insiste sur le fait qu’ « </w:t>
      </w:r>
      <w:r w:rsidRPr="00006DC5">
        <w:rPr>
          <w:rFonts w:asciiTheme="majorBidi" w:hAnsiTheme="majorBidi" w:cstheme="majorBidi"/>
          <w:i/>
          <w:color w:val="auto"/>
          <w:sz w:val="26"/>
          <w:szCs w:val="26"/>
        </w:rPr>
        <w:t>Il est tout-à-fait clair que le symptôme se résout tout entier dans une analyse de langage, parce qu'il est lui-même structuré comme un langage, qu'il est langage dont la parole doit être délivrée</w:t>
      </w:r>
      <w:r w:rsidRPr="00006DC5">
        <w:rPr>
          <w:rFonts w:asciiTheme="majorBidi" w:hAnsiTheme="majorBidi" w:cstheme="majorBidi"/>
          <w:color w:val="auto"/>
          <w:sz w:val="26"/>
          <w:szCs w:val="26"/>
        </w:rPr>
        <w:t> »</w:t>
      </w:r>
      <w:r w:rsidRPr="00006DC5">
        <w:rPr>
          <w:rStyle w:val="Appelnotedebasdep"/>
          <w:rFonts w:asciiTheme="majorBidi" w:hAnsiTheme="majorBidi" w:cstheme="majorBidi"/>
          <w:color w:val="auto"/>
          <w:sz w:val="26"/>
          <w:szCs w:val="26"/>
        </w:rPr>
        <w:footnoteReference w:id="5"/>
      </w:r>
      <w:r w:rsidRPr="00006DC5">
        <w:rPr>
          <w:rFonts w:asciiTheme="majorBidi" w:hAnsiTheme="majorBidi" w:cstheme="majorBidi"/>
          <w:color w:val="auto"/>
          <w:sz w:val="26"/>
          <w:szCs w:val="26"/>
        </w:rPr>
        <w:t xml:space="preserve">. </w:t>
      </w:r>
    </w:p>
    <w:p w:rsidR="000C7F93" w:rsidRPr="00006DC5" w:rsidRDefault="000C7F93" w:rsidP="000C7F93">
      <w:pPr>
        <w:pStyle w:val="NormalWeb"/>
        <w:spacing w:line="360" w:lineRule="auto"/>
        <w:ind w:firstLine="709"/>
        <w:jc w:val="both"/>
        <w:rPr>
          <w:rFonts w:asciiTheme="majorBidi" w:hAnsiTheme="majorBidi" w:cstheme="majorBidi"/>
          <w:b/>
          <w:color w:val="auto"/>
          <w:sz w:val="26"/>
          <w:szCs w:val="26"/>
        </w:rPr>
      </w:pPr>
      <w:r w:rsidRPr="00006DC5">
        <w:rPr>
          <w:rFonts w:asciiTheme="majorBidi" w:hAnsiTheme="majorBidi" w:cstheme="majorBidi"/>
          <w:b/>
          <w:color w:val="auto"/>
          <w:sz w:val="26"/>
          <w:szCs w:val="26"/>
        </w:rPr>
        <w:t>Plan de thèse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Notre thèse s’articule et s’organise autour de trois parties composées chacune de trois chapitres. Nous y passerons en revue les conditions dans lesquelles se sont construits le sens et la référence dans les romans de notre </w:t>
      </w:r>
      <w:r w:rsidRPr="00006DC5">
        <w:rPr>
          <w:rFonts w:asciiTheme="majorBidi" w:hAnsiTheme="majorBidi" w:cstheme="majorBidi"/>
          <w:sz w:val="26"/>
          <w:szCs w:val="26"/>
        </w:rPr>
        <w:lastRenderedPageBreak/>
        <w:t>corpus. Nous tenterons de comprendre la pratique énonciative dans les romans de notre corpus. Enfin nous tenterons de cerner l’articulation de la psychologie des représentations dans la littérature algérienne d’expression française.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Plusieurs thèmes seront, donc, abordés dans notre étude. Nous commencerons par donner un panorama de la situation socio-historique de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durant la période qui a précédé le déclenchement du terrorisme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terrorisme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Nous toucherons ensuite à la production littéraire de cette période noire, en essayant avant tout de saisir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 l’écriture d’expression française ce qui nous permettra d’aboutir au fait que l’écriture de témoignage s’impose d’elle-même durant cette période de souffrance.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Nous passerons, ensuite, au détail de la représentation</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dans les romans qui nous intéressent, nous détaillerons cette représentation de ce personnage en insistant sur son moi, sur ses actions et enfin sur son éthique. Ceci nous amènera à donner un ensemble d’occurrences de   la représentation du personnage terroriste, de voir comment il est utilisé dans les romans et comment les écrivains le montrent.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Il nous sera possible, enfin, de nous questionner sur le réalisme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réalisme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terrorisme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terrorisme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et comment est conçu ce prétendu réalisme. A travers le sentiment de peur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que nous nommerons libération, nous tenterons de comprendre comment l’utilisation de la peur fait plus effet de catharsis</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catharsis</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pour les écrivains.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Nous conclurons notre approche par un passage, qui nous a paru évident, par la case psychanalyse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psychanalyse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pour essayer de comprendre le pourquoi de cette représentation</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violente dans la littérature algérienne des années 90. Le meilleur moyen que nous avons trouvé pour traiter cet aspect a été celui inventé par Freud et qu’il a nommé « inquiétante étrangeté</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6"/>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jc w:val="center"/>
        <w:rPr>
          <w:rFonts w:asciiTheme="majorBidi" w:hAnsiTheme="majorBidi" w:cstheme="majorBidi"/>
          <w:b/>
          <w:bCs/>
          <w:sz w:val="36"/>
          <w:szCs w:val="36"/>
        </w:rPr>
      </w:pPr>
      <w:r w:rsidRPr="00006DC5">
        <w:rPr>
          <w:rFonts w:asciiTheme="majorBidi" w:hAnsiTheme="majorBidi" w:cstheme="majorBidi"/>
          <w:b/>
          <w:bCs/>
          <w:sz w:val="36"/>
          <w:szCs w:val="36"/>
        </w:rPr>
        <w:t>PREMIERE PARTIE</w:t>
      </w:r>
    </w:p>
    <w:p w:rsidR="000C7F93" w:rsidRPr="00006DC5" w:rsidRDefault="000C7F93" w:rsidP="000C7F93">
      <w:pPr>
        <w:spacing w:before="100" w:beforeAutospacing="1" w:after="100" w:afterAutospacing="1" w:line="360" w:lineRule="auto"/>
        <w:jc w:val="center"/>
        <w:rPr>
          <w:rFonts w:asciiTheme="majorBidi" w:hAnsiTheme="majorBidi" w:cstheme="majorBidi"/>
          <w:b/>
          <w:bCs/>
          <w:sz w:val="36"/>
          <w:szCs w:val="36"/>
        </w:rPr>
      </w:pPr>
    </w:p>
    <w:p w:rsidR="000C7F93" w:rsidRPr="00006DC5" w:rsidRDefault="000C7F93" w:rsidP="000C7F93">
      <w:pPr>
        <w:spacing w:before="100" w:beforeAutospacing="1" w:after="100" w:afterAutospacing="1" w:line="360" w:lineRule="auto"/>
        <w:jc w:val="center"/>
        <w:rPr>
          <w:rFonts w:asciiTheme="majorBidi" w:hAnsiTheme="majorBidi" w:cstheme="majorBidi"/>
          <w:b/>
          <w:bCs/>
          <w:sz w:val="36"/>
          <w:szCs w:val="36"/>
        </w:rPr>
      </w:pPr>
      <w:r w:rsidRPr="00006DC5">
        <w:rPr>
          <w:rFonts w:asciiTheme="majorBidi" w:hAnsiTheme="majorBidi" w:cstheme="majorBidi"/>
          <w:b/>
          <w:bCs/>
          <w:sz w:val="36"/>
          <w:szCs w:val="36"/>
        </w:rPr>
        <w:t>Les conditions de construction du sens et de la référence</w:t>
      </w:r>
      <w:r w:rsidR="00852315" w:rsidRPr="00006DC5">
        <w:rPr>
          <w:rFonts w:asciiTheme="majorBidi" w:hAnsiTheme="majorBidi" w:cstheme="majorBidi"/>
          <w:b/>
          <w:bCs/>
          <w:sz w:val="36"/>
          <w:szCs w:val="36"/>
        </w:rPr>
        <w:fldChar w:fldCharType="begin"/>
      </w:r>
      <w:r w:rsidRPr="00006DC5">
        <w:rPr>
          <w:sz w:val="36"/>
          <w:szCs w:val="36"/>
        </w:rPr>
        <w:instrText xml:space="preserve"> XE "</w:instrText>
      </w:r>
      <w:r w:rsidRPr="00006DC5">
        <w:rPr>
          <w:rFonts w:ascii="Courier New" w:hAnsi="Courier New" w:cs="Courier New"/>
          <w:sz w:val="36"/>
          <w:szCs w:val="36"/>
        </w:rPr>
        <w:instrText>référence</w:instrText>
      </w:r>
      <w:r w:rsidRPr="00006DC5">
        <w:rPr>
          <w:sz w:val="36"/>
          <w:szCs w:val="36"/>
        </w:rPr>
        <w:instrText xml:space="preserve">" </w:instrText>
      </w:r>
      <w:r w:rsidR="00852315" w:rsidRPr="00006DC5">
        <w:rPr>
          <w:rFonts w:asciiTheme="majorBidi" w:hAnsiTheme="majorBidi" w:cstheme="majorBidi"/>
          <w:b/>
          <w:bCs/>
          <w:sz w:val="36"/>
          <w:szCs w:val="36"/>
        </w:rPr>
        <w:fldChar w:fldCharType="end"/>
      </w:r>
      <w:r w:rsidRPr="00006DC5">
        <w:rPr>
          <w:rFonts w:asciiTheme="majorBidi" w:hAnsiTheme="majorBidi" w:cstheme="majorBidi"/>
          <w:b/>
          <w:bCs/>
          <w:sz w:val="36"/>
          <w:szCs w:val="36"/>
        </w:rPr>
        <w:t xml:space="preserve"> dans le roman algérien</w:t>
      </w:r>
      <w:r w:rsidR="00852315">
        <w:rPr>
          <w:rFonts w:asciiTheme="majorBidi" w:hAnsiTheme="majorBidi" w:cstheme="majorBidi"/>
          <w:b/>
          <w:bCs/>
          <w:sz w:val="36"/>
          <w:szCs w:val="3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asciiTheme="majorBidi" w:hAnsiTheme="majorBidi" w:cstheme="majorBidi"/>
          <w:b/>
          <w:bCs/>
          <w:sz w:val="36"/>
          <w:szCs w:val="36"/>
        </w:rPr>
        <w:fldChar w:fldCharType="end"/>
      </w:r>
      <w:r w:rsidRPr="00006DC5">
        <w:rPr>
          <w:rFonts w:asciiTheme="majorBidi" w:hAnsiTheme="majorBidi" w:cstheme="majorBidi"/>
          <w:b/>
          <w:bCs/>
          <w:sz w:val="36"/>
          <w:szCs w:val="36"/>
        </w:rPr>
        <w:t xml:space="preserve"> </w:t>
      </w:r>
    </w:p>
    <w:p w:rsidR="000C7F93" w:rsidRPr="00006DC5" w:rsidRDefault="000C7F93" w:rsidP="000C7F93">
      <w:pPr>
        <w:spacing w:before="100" w:beforeAutospacing="1" w:after="100" w:afterAutospacing="1" w:line="360" w:lineRule="auto"/>
        <w:jc w:val="center"/>
        <w:rPr>
          <w:rFonts w:asciiTheme="majorBidi" w:hAnsiTheme="majorBidi" w:cstheme="majorBidi"/>
          <w:b/>
          <w:bCs/>
          <w:sz w:val="36"/>
          <w:szCs w:val="36"/>
        </w:rPr>
      </w:pPr>
      <w:r w:rsidRPr="00006DC5">
        <w:rPr>
          <w:rFonts w:asciiTheme="majorBidi" w:hAnsiTheme="majorBidi" w:cstheme="majorBidi"/>
          <w:b/>
          <w:bCs/>
          <w:sz w:val="36"/>
          <w:szCs w:val="36"/>
        </w:rPr>
        <w:t>des années 90</w:t>
      </w:r>
    </w:p>
    <w:p w:rsidR="000C7F93" w:rsidRPr="00006DC5" w:rsidRDefault="000C7F93" w:rsidP="000C7F93">
      <w:pPr>
        <w:spacing w:before="100" w:beforeAutospacing="1" w:after="100" w:afterAutospacing="1" w:line="360" w:lineRule="auto"/>
        <w:jc w:val="center"/>
        <w:rPr>
          <w:rFonts w:asciiTheme="majorBidi" w:hAnsiTheme="majorBidi" w:cstheme="majorBidi"/>
          <w:b/>
          <w:sz w:val="36"/>
          <w:szCs w:val="3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Introduction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Pour rendre compte des conditions de la construction du sens et de la référence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référence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dans les romans, il nous semble essentiel de mettre en lumière les conditions dans lesquelles s’effectuent la construction du sens et de la référence dans les textes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textes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Le sens construit n’étant  pas directement donné par la lecture d’un texte. En d’autres termes, il ne s’agit pas seulement de retrouver un sens préexistant à la mise en mots mais bien d’opérer une construction, c’est-à-dire une interprétation. De ce point de vue, l’intérêt est mis sur les représentations qui peuvent apparaître comme consensuelles, communes à tous les auteurs de romans de cette période et qu’il faut parvenir à caractériser. Le générativisme et les approches cognitives se sont inscrits dans cette perspective et ont donné des résultats intéressants.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Cependant, prendre en compte la réalité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des représentations, c’est aussi prendre en compte la réalité des contextes dans lesquels ils apparaissent. L’examen de ces dites représentations permet de les mettre à l’épreuve des faits grâce à l’étude du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choisi pour l’étude.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L’approche faite des différents romans nous renseignera sur la naissance dans l’entendement des romanciers de cette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qu’ils cherchent à montrer.</w:t>
      </w:r>
    </w:p>
    <w:p w:rsidR="000C7F93" w:rsidRPr="00006DC5" w:rsidRDefault="000C7F93" w:rsidP="000C7F93">
      <w:pPr>
        <w:spacing w:before="100" w:beforeAutospacing="1" w:after="100" w:afterAutospacing="1" w:line="360" w:lineRule="auto"/>
        <w:ind w:firstLine="709"/>
        <w:jc w:val="both"/>
        <w:rPr>
          <w:rStyle w:val="corps"/>
          <w:rFonts w:asciiTheme="majorBidi" w:hAnsiTheme="majorBidi" w:cstheme="majorBidi"/>
          <w:sz w:val="26"/>
          <w:szCs w:val="26"/>
        </w:rPr>
      </w:pPr>
      <w:r w:rsidRPr="00006DC5">
        <w:rPr>
          <w:rStyle w:val="corps"/>
          <w:rFonts w:asciiTheme="majorBidi" w:hAnsiTheme="majorBidi" w:cstheme="majorBidi"/>
          <w:sz w:val="26"/>
          <w:szCs w:val="26"/>
        </w:rPr>
        <w:t xml:space="preserve">Dans cette période inquiétante et agitée, les écrivains algériens ont essayé de proposer des voix autres que celles qu’ils avaient entre leurs mains et qui ne répondaient plus aux mêmes objectifs qu’ils s’étaient déjà assignés, pour ainsi réactualiser certaines valeurs qu’ils ne devaient pas perdre dans cette époque de tourmente.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Style w:val="corps"/>
          <w:rFonts w:asciiTheme="majorBidi" w:hAnsiTheme="majorBidi" w:cstheme="majorBidi"/>
          <w:sz w:val="26"/>
          <w:szCs w:val="26"/>
        </w:rPr>
        <w:lastRenderedPageBreak/>
        <w:t>Ecrire était donc assimilable à de l'engagement. Une forme d’implication  dans un projet de vie</w:t>
      </w:r>
      <w:r w:rsidR="00852315" w:rsidRPr="00006DC5">
        <w:rPr>
          <w:rStyle w:val="corps"/>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Style w:val="corps"/>
          <w:rFonts w:asciiTheme="majorBidi" w:hAnsiTheme="majorBidi" w:cstheme="majorBidi"/>
          <w:sz w:val="26"/>
          <w:szCs w:val="26"/>
        </w:rPr>
        <w:fldChar w:fldCharType="end"/>
      </w:r>
      <w:r w:rsidRPr="00006DC5">
        <w:rPr>
          <w:rStyle w:val="corps"/>
          <w:rFonts w:asciiTheme="majorBidi" w:hAnsiTheme="majorBidi" w:cstheme="majorBidi"/>
          <w:sz w:val="26"/>
          <w:szCs w:val="26"/>
        </w:rPr>
        <w:t>, défendre des valeurs qui leur sont chères, des valeurs qu'ils voudraient voir dans cette Algérie</w:t>
      </w:r>
      <w:r w:rsidR="00852315">
        <w:rPr>
          <w:rStyle w:val="corps"/>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Style w:val="corps"/>
          <w:rFonts w:asciiTheme="majorBidi" w:hAnsiTheme="majorBidi" w:cstheme="majorBidi"/>
          <w:sz w:val="26"/>
          <w:szCs w:val="26"/>
        </w:rPr>
        <w:fldChar w:fldCharType="end"/>
      </w:r>
      <w:r w:rsidRPr="00006DC5">
        <w:rPr>
          <w:rStyle w:val="corps"/>
          <w:rFonts w:asciiTheme="majorBidi" w:hAnsiTheme="majorBidi" w:cstheme="majorBidi"/>
          <w:sz w:val="26"/>
          <w:szCs w:val="26"/>
        </w:rPr>
        <w:t xml:space="preserve"> post-indépendante.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Cependant, il demeure nécessaire de mettre en avant  l’univers esthétique de la littérature algérienne, la force et la domination des ainés de la littérature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ne cessent d’exercer leur influence sur les lecteurs d’aujourd’hui et les jeunes écrivains qui veulent faire leur chemin, non sans subir l’ombre des écrivains de la génération de l’après-indépendance.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 xml:space="preserve">Dans cette littérature des années 90, une nouvelle génération d’écrivains perce. Elle prend progressivement le relais de son ainée qui a participé activement à l’éveil du peuple algérien et à son émancipation. Les pères fondateurs de la littérature algérienne moderne, tels que,  Kateb Yacine, Mouloud Mammeri, Mouloud Feraoun, Moufdi Zakaria, Malek Haddad, Mostefa Lacheref et Jean Amrouche, peuvent être fiers de leurs héritiers qui ont fait la littérature des années 90.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36"/>
          <w:szCs w:val="36"/>
        </w:rPr>
      </w:pPr>
      <w:r w:rsidRPr="00006DC5">
        <w:rPr>
          <w:rFonts w:asciiTheme="majorBidi" w:hAnsiTheme="majorBidi" w:cstheme="majorBidi"/>
          <w:b/>
          <w:sz w:val="36"/>
          <w:szCs w:val="36"/>
        </w:rPr>
        <w:t>CHAPITRE I</w:t>
      </w: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36"/>
          <w:szCs w:val="36"/>
        </w:rPr>
      </w:pPr>
      <w:r w:rsidRPr="00006DC5">
        <w:rPr>
          <w:rFonts w:asciiTheme="majorBidi" w:hAnsiTheme="majorBidi" w:cstheme="majorBidi"/>
          <w:b/>
          <w:bCs/>
          <w:sz w:val="36"/>
          <w:szCs w:val="36"/>
        </w:rPr>
        <w:t>Situation  socio-historique de l’Algérie</w:t>
      </w:r>
      <w:r w:rsidR="00852315">
        <w:rPr>
          <w:rFonts w:asciiTheme="majorBidi" w:hAnsiTheme="majorBidi" w:cstheme="majorBidi"/>
          <w:b/>
          <w:bCs/>
          <w:sz w:val="36"/>
          <w:szCs w:val="3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b/>
          <w:bCs/>
          <w:sz w:val="36"/>
          <w:szCs w:val="36"/>
        </w:rPr>
        <w:fldChar w:fldCharType="end"/>
      </w:r>
      <w:r w:rsidRPr="00006DC5">
        <w:rPr>
          <w:rFonts w:asciiTheme="majorBidi" w:hAnsiTheme="majorBidi" w:cstheme="majorBidi"/>
          <w:b/>
          <w:bCs/>
          <w:sz w:val="36"/>
          <w:szCs w:val="36"/>
        </w:rPr>
        <w:t xml:space="preserve"> 1988/1998</w:t>
      </w: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r w:rsidRPr="00006DC5">
        <w:rPr>
          <w:rStyle w:val="titreparagraphe1"/>
          <w:rFonts w:asciiTheme="majorBidi" w:hAnsiTheme="majorBidi" w:cstheme="majorBidi"/>
          <w:color w:val="auto"/>
          <w:sz w:val="26"/>
          <w:szCs w:val="26"/>
        </w:rPr>
        <w:t>Introduction</w:t>
      </w:r>
    </w:p>
    <w:p w:rsidR="000C7F93" w:rsidRPr="00006DC5" w:rsidRDefault="000C7F93" w:rsidP="000C7F93">
      <w:pPr>
        <w:pStyle w:val="NormalWeb"/>
        <w:spacing w:line="360" w:lineRule="auto"/>
        <w:ind w:firstLine="709"/>
        <w:jc w:val="both"/>
        <w:rPr>
          <w:rStyle w:val="titreparagraphe1"/>
          <w:rFonts w:asciiTheme="majorBidi" w:hAnsiTheme="majorBidi" w:cstheme="majorBidi"/>
          <w:b w:val="0"/>
          <w:bCs w:val="0"/>
          <w:color w:val="auto"/>
          <w:sz w:val="26"/>
          <w:szCs w:val="26"/>
        </w:rPr>
      </w:pPr>
      <w:r w:rsidRPr="00006DC5">
        <w:rPr>
          <w:rStyle w:val="titreparagraphe1"/>
          <w:rFonts w:asciiTheme="majorBidi" w:hAnsiTheme="majorBidi" w:cstheme="majorBidi"/>
          <w:b w:val="0"/>
          <w:bCs w:val="0"/>
          <w:color w:val="auto"/>
          <w:sz w:val="26"/>
          <w:szCs w:val="26"/>
        </w:rPr>
        <w:t>La prise en considération de l’évolution de la situation socio-historique de l’Algérie</w:t>
      </w:r>
      <w:r w:rsidR="00852315">
        <w:rPr>
          <w:rStyle w:val="titreparagraphe1"/>
          <w:rFonts w:asciiTheme="majorBidi" w:hAnsiTheme="majorBidi" w:cstheme="majorBidi"/>
          <w:b w:val="0"/>
          <w:bCs w:val="0"/>
          <w:color w:val="auto"/>
          <w:sz w:val="26"/>
          <w:szCs w:val="26"/>
        </w:rPr>
        <w:fldChar w:fldCharType="begin"/>
      </w:r>
      <w:r>
        <w:instrText xml:space="preserve"> XE "</w:instrText>
      </w:r>
      <w:r w:rsidRPr="001544B6">
        <w:rPr>
          <w:rFonts w:ascii="Calibri" w:hAnsi="Calibri"/>
          <w:sz w:val="22"/>
          <w:szCs w:val="22"/>
        </w:rPr>
        <w:instrText>Algérie</w:instrText>
      </w:r>
      <w:r>
        <w:instrText xml:space="preserve">" </w:instrText>
      </w:r>
      <w:r w:rsidR="00852315">
        <w:rPr>
          <w:rStyle w:val="titreparagraphe1"/>
          <w:rFonts w:asciiTheme="majorBidi" w:hAnsiTheme="majorBidi" w:cstheme="majorBidi"/>
          <w:b w:val="0"/>
          <w:bCs w:val="0"/>
          <w:color w:val="auto"/>
          <w:sz w:val="26"/>
          <w:szCs w:val="26"/>
        </w:rPr>
        <w:fldChar w:fldCharType="end"/>
      </w:r>
      <w:r w:rsidRPr="00006DC5">
        <w:rPr>
          <w:rStyle w:val="titreparagraphe1"/>
          <w:rFonts w:asciiTheme="majorBidi" w:hAnsiTheme="majorBidi" w:cstheme="majorBidi"/>
          <w:b w:val="0"/>
          <w:bCs w:val="0"/>
          <w:color w:val="auto"/>
          <w:sz w:val="26"/>
          <w:szCs w:val="26"/>
        </w:rPr>
        <w:t xml:space="preserve"> entre 1988 et 1998 nous permettra de cerner l’évolution de la littérature Algérienne des années 90 à travers le développement d’une société</w:t>
      </w:r>
      <w:r w:rsidR="00852315" w:rsidRPr="00006DC5">
        <w:rPr>
          <w:rStyle w:val="titreparagraphe1"/>
          <w:rFonts w:asciiTheme="majorBidi" w:hAnsiTheme="majorBidi" w:cstheme="majorBidi"/>
          <w:b w:val="0"/>
          <w:bCs w:val="0"/>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société</w:instrText>
      </w:r>
      <w:r w:rsidRPr="00006DC5">
        <w:rPr>
          <w:color w:val="auto"/>
        </w:rPr>
        <w:instrText xml:space="preserve">" </w:instrText>
      </w:r>
      <w:r w:rsidR="00852315" w:rsidRPr="00006DC5">
        <w:rPr>
          <w:rStyle w:val="titreparagraphe1"/>
          <w:rFonts w:asciiTheme="majorBidi" w:hAnsiTheme="majorBidi" w:cstheme="majorBidi"/>
          <w:b w:val="0"/>
          <w:bCs w:val="0"/>
          <w:color w:val="auto"/>
          <w:sz w:val="26"/>
          <w:szCs w:val="26"/>
        </w:rPr>
        <w:fldChar w:fldCharType="end"/>
      </w:r>
      <w:r w:rsidRPr="00006DC5">
        <w:rPr>
          <w:rStyle w:val="titreparagraphe1"/>
          <w:rFonts w:asciiTheme="majorBidi" w:hAnsiTheme="majorBidi" w:cstheme="majorBidi"/>
          <w:b w:val="0"/>
          <w:bCs w:val="0"/>
          <w:color w:val="auto"/>
          <w:sz w:val="26"/>
          <w:szCs w:val="26"/>
        </w:rPr>
        <w:t xml:space="preserve"> qui n’admettait plus la situation imposée par le pouvoir</w:t>
      </w:r>
      <w:r w:rsidR="00852315" w:rsidRPr="00006DC5">
        <w:rPr>
          <w:rStyle w:val="titreparagraphe1"/>
          <w:rFonts w:asciiTheme="majorBidi" w:hAnsiTheme="majorBidi" w:cstheme="majorBidi"/>
          <w:b w:val="0"/>
          <w:bCs w:val="0"/>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Style w:val="titreparagraphe1"/>
          <w:rFonts w:asciiTheme="majorBidi" w:hAnsiTheme="majorBidi" w:cstheme="majorBidi"/>
          <w:b w:val="0"/>
          <w:bCs w:val="0"/>
          <w:color w:val="auto"/>
          <w:sz w:val="26"/>
          <w:szCs w:val="26"/>
        </w:rPr>
        <w:fldChar w:fldCharType="end"/>
      </w:r>
      <w:r w:rsidRPr="00006DC5">
        <w:rPr>
          <w:rStyle w:val="titreparagraphe1"/>
          <w:rFonts w:asciiTheme="majorBidi" w:hAnsiTheme="majorBidi" w:cstheme="majorBidi"/>
          <w:b w:val="0"/>
          <w:bCs w:val="0"/>
          <w:color w:val="auto"/>
          <w:sz w:val="26"/>
          <w:szCs w:val="26"/>
        </w:rPr>
        <w:t xml:space="preserve"> en place.</w:t>
      </w:r>
    </w:p>
    <w:p w:rsidR="000C7F93" w:rsidRPr="00006DC5" w:rsidRDefault="000C7F93" w:rsidP="000C7F93">
      <w:pPr>
        <w:pStyle w:val="NormalWeb"/>
        <w:spacing w:line="360" w:lineRule="auto"/>
        <w:ind w:firstLine="709"/>
        <w:jc w:val="both"/>
        <w:rPr>
          <w:rStyle w:val="titreparagraphe1"/>
          <w:rFonts w:asciiTheme="majorBidi" w:hAnsiTheme="majorBidi" w:cstheme="majorBidi"/>
          <w:b w:val="0"/>
          <w:bCs w:val="0"/>
          <w:color w:val="auto"/>
          <w:sz w:val="26"/>
          <w:szCs w:val="26"/>
        </w:rPr>
      </w:pPr>
      <w:r w:rsidRPr="00006DC5">
        <w:rPr>
          <w:rStyle w:val="titreparagraphe1"/>
          <w:rFonts w:asciiTheme="majorBidi" w:hAnsiTheme="majorBidi" w:cstheme="majorBidi"/>
          <w:b w:val="0"/>
          <w:bCs w:val="0"/>
          <w:color w:val="auto"/>
          <w:sz w:val="26"/>
          <w:szCs w:val="26"/>
        </w:rPr>
        <w:t>Cette remise en cause de la situation uniforme du quotidien algérien va engendrer une conscience</w:t>
      </w:r>
      <w:r w:rsidR="00852315" w:rsidRPr="00006DC5">
        <w:rPr>
          <w:rStyle w:val="titreparagraphe1"/>
          <w:rFonts w:asciiTheme="majorBidi" w:hAnsiTheme="majorBidi" w:cstheme="majorBidi"/>
          <w:b w:val="0"/>
          <w:bCs w:val="0"/>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conscience</w:instrText>
      </w:r>
      <w:r w:rsidRPr="00006DC5">
        <w:rPr>
          <w:color w:val="auto"/>
        </w:rPr>
        <w:instrText xml:space="preserve">" </w:instrText>
      </w:r>
      <w:r w:rsidR="00852315" w:rsidRPr="00006DC5">
        <w:rPr>
          <w:rStyle w:val="titreparagraphe1"/>
          <w:rFonts w:asciiTheme="majorBidi" w:hAnsiTheme="majorBidi" w:cstheme="majorBidi"/>
          <w:b w:val="0"/>
          <w:bCs w:val="0"/>
          <w:color w:val="auto"/>
          <w:sz w:val="26"/>
          <w:szCs w:val="26"/>
        </w:rPr>
        <w:fldChar w:fldCharType="end"/>
      </w:r>
      <w:r w:rsidRPr="00006DC5">
        <w:rPr>
          <w:rStyle w:val="titreparagraphe1"/>
          <w:rFonts w:asciiTheme="majorBidi" w:hAnsiTheme="majorBidi" w:cstheme="majorBidi"/>
          <w:b w:val="0"/>
          <w:bCs w:val="0"/>
          <w:color w:val="auto"/>
          <w:sz w:val="26"/>
          <w:szCs w:val="26"/>
        </w:rPr>
        <w:t xml:space="preserve"> de libération mentale qui se poursuivra par une libération économique.</w:t>
      </w:r>
    </w:p>
    <w:p w:rsidR="000C7F93" w:rsidRPr="00006DC5" w:rsidRDefault="000C7F93" w:rsidP="000C7F93">
      <w:pPr>
        <w:pStyle w:val="NormalWeb"/>
        <w:spacing w:line="360" w:lineRule="auto"/>
        <w:ind w:firstLine="709"/>
        <w:jc w:val="both"/>
        <w:rPr>
          <w:rStyle w:val="titreparagraphe1"/>
          <w:rFonts w:asciiTheme="majorBidi" w:hAnsiTheme="majorBidi" w:cstheme="majorBidi"/>
          <w:b w:val="0"/>
          <w:bCs w:val="0"/>
          <w:color w:val="auto"/>
          <w:sz w:val="26"/>
          <w:szCs w:val="26"/>
        </w:rPr>
      </w:pPr>
      <w:r w:rsidRPr="00006DC5">
        <w:rPr>
          <w:rStyle w:val="titreparagraphe1"/>
          <w:rFonts w:asciiTheme="majorBidi" w:hAnsiTheme="majorBidi" w:cstheme="majorBidi"/>
          <w:b w:val="0"/>
          <w:bCs w:val="0"/>
          <w:color w:val="auto"/>
          <w:sz w:val="26"/>
          <w:szCs w:val="26"/>
        </w:rPr>
        <w:t>Une dure période de souffrance et de changements politiques et économique vont se conclurent par une explosion du pouvoir</w:t>
      </w:r>
      <w:r w:rsidR="00852315" w:rsidRPr="00006DC5">
        <w:rPr>
          <w:rStyle w:val="titreparagraphe1"/>
          <w:rFonts w:asciiTheme="majorBidi" w:hAnsiTheme="majorBidi" w:cstheme="majorBidi"/>
          <w:b w:val="0"/>
          <w:bCs w:val="0"/>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Style w:val="titreparagraphe1"/>
          <w:rFonts w:asciiTheme="majorBidi" w:hAnsiTheme="majorBidi" w:cstheme="majorBidi"/>
          <w:b w:val="0"/>
          <w:bCs w:val="0"/>
          <w:color w:val="auto"/>
          <w:sz w:val="26"/>
          <w:szCs w:val="26"/>
        </w:rPr>
        <w:fldChar w:fldCharType="end"/>
      </w:r>
      <w:r w:rsidRPr="00006DC5">
        <w:rPr>
          <w:rStyle w:val="titreparagraphe1"/>
          <w:rFonts w:asciiTheme="majorBidi" w:hAnsiTheme="majorBidi" w:cstheme="majorBidi"/>
          <w:b w:val="0"/>
          <w:bCs w:val="0"/>
          <w:color w:val="auto"/>
          <w:sz w:val="26"/>
          <w:szCs w:val="26"/>
        </w:rPr>
        <w:t xml:space="preserve"> unique pour donner naissance à un multipartisme qui anima le pays</w:t>
      </w:r>
      <w:r w:rsidR="00852315" w:rsidRPr="00006DC5">
        <w:rPr>
          <w:rStyle w:val="titreparagraphe1"/>
          <w:rFonts w:asciiTheme="majorBidi" w:hAnsiTheme="majorBidi" w:cstheme="majorBidi"/>
          <w:b w:val="0"/>
          <w:bCs w:val="0"/>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pays</w:instrText>
      </w:r>
      <w:r w:rsidRPr="00006DC5">
        <w:rPr>
          <w:color w:val="auto"/>
        </w:rPr>
        <w:instrText xml:space="preserve">" </w:instrText>
      </w:r>
      <w:r w:rsidR="00852315" w:rsidRPr="00006DC5">
        <w:rPr>
          <w:rStyle w:val="titreparagraphe1"/>
          <w:rFonts w:asciiTheme="majorBidi" w:hAnsiTheme="majorBidi" w:cstheme="majorBidi"/>
          <w:b w:val="0"/>
          <w:bCs w:val="0"/>
          <w:color w:val="auto"/>
          <w:sz w:val="26"/>
          <w:szCs w:val="26"/>
        </w:rPr>
        <w:fldChar w:fldCharType="end"/>
      </w:r>
      <w:r w:rsidRPr="00006DC5">
        <w:rPr>
          <w:rStyle w:val="titreparagraphe1"/>
          <w:rFonts w:asciiTheme="majorBidi" w:hAnsiTheme="majorBidi" w:cstheme="majorBidi"/>
          <w:b w:val="0"/>
          <w:bCs w:val="0"/>
          <w:color w:val="auto"/>
          <w:sz w:val="26"/>
          <w:szCs w:val="26"/>
        </w:rPr>
        <w:t xml:space="preserve"> et ouvrira les esprits vers une conception nouvelle de soi et de l’autre. L’Algérien venait d’entrer dans le monde du pluriel et de l’abondance.</w:t>
      </w:r>
    </w:p>
    <w:p w:rsidR="000C7F93" w:rsidRPr="00006DC5" w:rsidRDefault="000C7F93" w:rsidP="000C7F93">
      <w:pPr>
        <w:pStyle w:val="NormalWeb"/>
        <w:spacing w:line="360" w:lineRule="auto"/>
        <w:ind w:firstLine="709"/>
        <w:jc w:val="both"/>
        <w:rPr>
          <w:rStyle w:val="titreparagraphe1"/>
          <w:rFonts w:asciiTheme="majorBidi" w:hAnsiTheme="majorBidi" w:cstheme="majorBidi"/>
          <w:b w:val="0"/>
          <w:bCs w:val="0"/>
          <w:color w:val="auto"/>
          <w:sz w:val="26"/>
          <w:szCs w:val="26"/>
        </w:rPr>
      </w:pPr>
      <w:r w:rsidRPr="00006DC5">
        <w:rPr>
          <w:rStyle w:val="titreparagraphe1"/>
          <w:rFonts w:asciiTheme="majorBidi" w:hAnsiTheme="majorBidi" w:cstheme="majorBidi"/>
          <w:b w:val="0"/>
          <w:bCs w:val="0"/>
          <w:color w:val="auto"/>
          <w:sz w:val="26"/>
          <w:szCs w:val="26"/>
        </w:rPr>
        <w:t>Ceci se solda par une influence non maitrisée ou provoquée par le pouvoir</w:t>
      </w:r>
      <w:r w:rsidR="00852315" w:rsidRPr="00006DC5">
        <w:rPr>
          <w:rStyle w:val="titreparagraphe1"/>
          <w:rFonts w:asciiTheme="majorBidi" w:hAnsiTheme="majorBidi" w:cstheme="majorBidi"/>
          <w:b w:val="0"/>
          <w:bCs w:val="0"/>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Style w:val="titreparagraphe1"/>
          <w:rFonts w:asciiTheme="majorBidi" w:hAnsiTheme="majorBidi" w:cstheme="majorBidi"/>
          <w:b w:val="0"/>
          <w:bCs w:val="0"/>
          <w:color w:val="auto"/>
          <w:sz w:val="26"/>
          <w:szCs w:val="26"/>
        </w:rPr>
        <w:fldChar w:fldCharType="end"/>
      </w:r>
      <w:r w:rsidRPr="00006DC5">
        <w:rPr>
          <w:rStyle w:val="titreparagraphe1"/>
          <w:rFonts w:asciiTheme="majorBidi" w:hAnsiTheme="majorBidi" w:cstheme="majorBidi"/>
          <w:b w:val="0"/>
          <w:bCs w:val="0"/>
          <w:color w:val="auto"/>
          <w:sz w:val="26"/>
          <w:szCs w:val="26"/>
        </w:rPr>
        <w:t xml:space="preserve"> et qui était celle de l’islamisme naissant qui acquit à partir des années 90 une validité politique</w:t>
      </w:r>
      <w:r w:rsidR="00852315" w:rsidRPr="00006DC5">
        <w:rPr>
          <w:rStyle w:val="titreparagraphe1"/>
          <w:rFonts w:asciiTheme="majorBidi" w:hAnsiTheme="majorBidi" w:cstheme="majorBidi"/>
          <w:b w:val="0"/>
          <w:bCs w:val="0"/>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politique</w:instrText>
      </w:r>
      <w:r w:rsidRPr="00006DC5">
        <w:rPr>
          <w:color w:val="auto"/>
        </w:rPr>
        <w:instrText xml:space="preserve">" </w:instrText>
      </w:r>
      <w:r w:rsidR="00852315" w:rsidRPr="00006DC5">
        <w:rPr>
          <w:rStyle w:val="titreparagraphe1"/>
          <w:rFonts w:asciiTheme="majorBidi" w:hAnsiTheme="majorBidi" w:cstheme="majorBidi"/>
          <w:b w:val="0"/>
          <w:bCs w:val="0"/>
          <w:color w:val="auto"/>
          <w:sz w:val="26"/>
          <w:szCs w:val="26"/>
        </w:rPr>
        <w:fldChar w:fldCharType="end"/>
      </w:r>
      <w:r w:rsidRPr="00006DC5">
        <w:rPr>
          <w:rStyle w:val="titreparagraphe1"/>
          <w:rFonts w:asciiTheme="majorBidi" w:hAnsiTheme="majorBidi" w:cstheme="majorBidi"/>
          <w:b w:val="0"/>
          <w:bCs w:val="0"/>
          <w:color w:val="auto"/>
          <w:sz w:val="26"/>
          <w:szCs w:val="26"/>
        </w:rPr>
        <w:t>. Rehaussé d’une légitimité sociale, fruit d’une abondante entreprise de bienfaisance, l’islamisme devint parti politique influant et surtout dangereux pour le pouvoir en place.</w:t>
      </w:r>
    </w:p>
    <w:p w:rsidR="000C7F93" w:rsidRPr="00006DC5" w:rsidRDefault="000C7F93" w:rsidP="000C7F93">
      <w:pPr>
        <w:pStyle w:val="NormalWeb"/>
        <w:spacing w:line="360" w:lineRule="auto"/>
        <w:ind w:firstLine="709"/>
        <w:jc w:val="both"/>
        <w:rPr>
          <w:rStyle w:val="titreparagraphe1"/>
          <w:rFonts w:asciiTheme="majorBidi" w:hAnsiTheme="majorBidi" w:cstheme="majorBidi"/>
          <w:b w:val="0"/>
          <w:bCs w:val="0"/>
          <w:color w:val="auto"/>
          <w:sz w:val="26"/>
          <w:szCs w:val="26"/>
        </w:rPr>
      </w:pPr>
      <w:r w:rsidRPr="00006DC5">
        <w:rPr>
          <w:rStyle w:val="titreparagraphe1"/>
          <w:rFonts w:asciiTheme="majorBidi" w:hAnsiTheme="majorBidi" w:cstheme="majorBidi"/>
          <w:b w:val="0"/>
          <w:bCs w:val="0"/>
          <w:color w:val="auto"/>
          <w:sz w:val="26"/>
          <w:szCs w:val="26"/>
        </w:rPr>
        <w:t>L’interruption</w:t>
      </w:r>
      <w:r>
        <w:rPr>
          <w:rStyle w:val="titreparagraphe1"/>
          <w:rFonts w:asciiTheme="majorBidi" w:hAnsiTheme="majorBidi" w:cstheme="majorBidi"/>
          <w:b w:val="0"/>
          <w:bCs w:val="0"/>
          <w:color w:val="auto"/>
          <w:sz w:val="26"/>
          <w:szCs w:val="26"/>
        </w:rPr>
        <w:t xml:space="preserve"> brutale du processus électoral</w:t>
      </w:r>
      <w:r w:rsidRPr="00006DC5">
        <w:rPr>
          <w:rStyle w:val="titreparagraphe1"/>
          <w:rFonts w:asciiTheme="majorBidi" w:hAnsiTheme="majorBidi" w:cstheme="majorBidi"/>
          <w:b w:val="0"/>
          <w:bCs w:val="0"/>
          <w:color w:val="auto"/>
          <w:sz w:val="26"/>
          <w:szCs w:val="26"/>
        </w:rPr>
        <w:t xml:space="preserve"> donna naissance à une contestation qui expliqua à posteriori  la naissance du terrorisme</w:t>
      </w:r>
      <w:r w:rsidR="00852315" w:rsidRPr="00006DC5">
        <w:rPr>
          <w:rStyle w:val="titreparagraphe1"/>
          <w:rFonts w:asciiTheme="majorBidi" w:hAnsiTheme="majorBidi" w:cstheme="majorBidi"/>
          <w:b w:val="0"/>
          <w:bCs w:val="0"/>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terrorisme</w:instrText>
      </w:r>
      <w:r w:rsidRPr="00006DC5">
        <w:rPr>
          <w:color w:val="auto"/>
        </w:rPr>
        <w:instrText xml:space="preserve">" </w:instrText>
      </w:r>
      <w:r w:rsidR="00852315" w:rsidRPr="00006DC5">
        <w:rPr>
          <w:rStyle w:val="titreparagraphe1"/>
          <w:rFonts w:asciiTheme="majorBidi" w:hAnsiTheme="majorBidi" w:cstheme="majorBidi"/>
          <w:b w:val="0"/>
          <w:bCs w:val="0"/>
          <w:color w:val="auto"/>
          <w:sz w:val="26"/>
          <w:szCs w:val="26"/>
        </w:rPr>
        <w:fldChar w:fldCharType="end"/>
      </w:r>
      <w:r w:rsidRPr="00006DC5">
        <w:rPr>
          <w:rStyle w:val="titreparagraphe1"/>
          <w:rFonts w:asciiTheme="majorBidi" w:hAnsiTheme="majorBidi" w:cstheme="majorBidi"/>
          <w:b w:val="0"/>
          <w:bCs w:val="0"/>
          <w:color w:val="auto"/>
          <w:sz w:val="26"/>
          <w:szCs w:val="26"/>
        </w:rPr>
        <w:t xml:space="preserve"> et ses implications malheureuses pour le peuple algérien et qui donnera les témoignages rapportés dans les romans de notre corpus</w:t>
      </w:r>
      <w:r w:rsidR="00852315" w:rsidRPr="00006DC5">
        <w:rPr>
          <w:rStyle w:val="titreparagraphe1"/>
          <w:rFonts w:asciiTheme="majorBidi" w:hAnsiTheme="majorBidi" w:cstheme="majorBidi"/>
          <w:b w:val="0"/>
          <w:bCs w:val="0"/>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corpus</w:instrText>
      </w:r>
      <w:r w:rsidRPr="00006DC5">
        <w:rPr>
          <w:color w:val="auto"/>
        </w:rPr>
        <w:instrText xml:space="preserve">" </w:instrText>
      </w:r>
      <w:r w:rsidR="00852315" w:rsidRPr="00006DC5">
        <w:rPr>
          <w:rStyle w:val="titreparagraphe1"/>
          <w:rFonts w:asciiTheme="majorBidi" w:hAnsiTheme="majorBidi" w:cstheme="majorBidi"/>
          <w:b w:val="0"/>
          <w:bCs w:val="0"/>
          <w:color w:val="auto"/>
          <w:sz w:val="26"/>
          <w:szCs w:val="26"/>
        </w:rPr>
        <w:fldChar w:fldCharType="end"/>
      </w:r>
      <w:r w:rsidRPr="00006DC5">
        <w:rPr>
          <w:rStyle w:val="titreparagraphe1"/>
          <w:rFonts w:asciiTheme="majorBidi" w:hAnsiTheme="majorBidi" w:cstheme="majorBidi"/>
          <w:b w:val="0"/>
          <w:bCs w:val="0"/>
          <w:color w:val="auto"/>
          <w:sz w:val="26"/>
          <w:szCs w:val="26"/>
        </w:rPr>
        <w:t>.</w:t>
      </w:r>
    </w:p>
    <w:p w:rsidR="000C7F93" w:rsidRPr="00006DC5" w:rsidRDefault="000C7F93" w:rsidP="000C7F93">
      <w:pPr>
        <w:pStyle w:val="NormalWeb"/>
        <w:spacing w:line="360" w:lineRule="auto"/>
        <w:ind w:firstLine="709"/>
        <w:jc w:val="both"/>
        <w:rPr>
          <w:rStyle w:val="titreparagraphe1"/>
          <w:rFonts w:asciiTheme="majorBidi" w:hAnsiTheme="majorBidi" w:cstheme="majorBidi"/>
          <w:b w:val="0"/>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r w:rsidRPr="00006DC5">
        <w:rPr>
          <w:rStyle w:val="titreparagraphe1"/>
          <w:rFonts w:asciiTheme="majorBidi" w:hAnsiTheme="majorBidi" w:cstheme="majorBidi"/>
          <w:color w:val="auto"/>
          <w:sz w:val="26"/>
          <w:szCs w:val="26"/>
        </w:rPr>
        <w:lastRenderedPageBreak/>
        <w:t>I-1-La société</w:t>
      </w:r>
      <w:r w:rsidR="00852315" w:rsidRPr="00006DC5">
        <w:rPr>
          <w:rStyle w:val="titreparagrap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société</w:instrText>
      </w:r>
      <w:r w:rsidRPr="00006DC5">
        <w:rPr>
          <w:color w:val="auto"/>
        </w:rPr>
        <w:instrText xml:space="preserve">" </w:instrText>
      </w:r>
      <w:r w:rsidR="00852315" w:rsidRPr="00006DC5">
        <w:rPr>
          <w:rStyle w:val="titreparagraphe1"/>
          <w:rFonts w:asciiTheme="majorBidi" w:hAnsiTheme="majorBidi" w:cstheme="majorBidi"/>
          <w:color w:val="auto"/>
          <w:sz w:val="26"/>
          <w:szCs w:val="26"/>
        </w:rPr>
        <w:fldChar w:fldCharType="end"/>
      </w:r>
      <w:r w:rsidRPr="00006DC5">
        <w:rPr>
          <w:rStyle w:val="titreparagraphe1"/>
          <w:rFonts w:asciiTheme="majorBidi" w:hAnsiTheme="majorBidi" w:cstheme="majorBidi"/>
          <w:color w:val="auto"/>
          <w:sz w:val="26"/>
          <w:szCs w:val="26"/>
        </w:rPr>
        <w:t xml:space="preserve"> algérienne des années 90</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Style w:val="textefiche1"/>
          <w:rFonts w:asciiTheme="majorBidi" w:hAnsiTheme="majorBidi" w:cstheme="majorBidi"/>
          <w:color w:val="auto"/>
          <w:sz w:val="26"/>
          <w:szCs w:val="26"/>
        </w:rPr>
        <w:t>Après 130 ans de colonisation et d’occupation française, l’Algérie</w:t>
      </w:r>
      <w:r w:rsidR="00852315">
        <w:rPr>
          <w:rStyle w:val="textefiche1"/>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Algérie</w:instrText>
      </w:r>
      <w:r>
        <w:instrText xml:space="preserve">" </w:instrText>
      </w:r>
      <w:r w:rsidR="0085231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est, déclarée, indépendante en juillet 1962. Dans un pays</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pays</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qui reste, néanmoins instable, Ahmed Ben Bella est désigné, en septembre 1963, comme premier président de l’Algérie indépendante. Les oppositions à l’intérieur du parti unique (le front de libération nationale) étaient très fortes et difficilement gérables.</w:t>
      </w:r>
    </w:p>
    <w:p w:rsidR="000C7F93" w:rsidRPr="00006DC5" w:rsidRDefault="000C7F93" w:rsidP="000C7F93">
      <w:pPr>
        <w:pStyle w:val="NormalWeb"/>
        <w:spacing w:line="360" w:lineRule="auto"/>
        <w:ind w:firstLine="709"/>
        <w:jc w:val="both"/>
        <w:rPr>
          <w:rStyle w:val="textefiche1"/>
          <w:rFonts w:asciiTheme="majorBidi" w:hAnsiTheme="majorBidi" w:cstheme="majorBidi"/>
          <w:color w:val="auto"/>
          <w:sz w:val="26"/>
          <w:szCs w:val="26"/>
        </w:rPr>
      </w:pPr>
      <w:r w:rsidRPr="00006DC5">
        <w:rPr>
          <w:rStyle w:val="textefiche1"/>
          <w:rFonts w:asciiTheme="majorBidi" w:hAnsiTheme="majorBidi" w:cstheme="majorBidi"/>
          <w:color w:val="auto"/>
          <w:sz w:val="26"/>
          <w:szCs w:val="26"/>
        </w:rPr>
        <w:t>Il faudra attendre le 19 juin 1965 pour que l'armée du pays</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pays</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dans un redressement politique</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politique</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décide de prendre le pouvoir</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au nom de la remise en ordre du pays. « </w:t>
      </w:r>
      <w:r w:rsidRPr="00006DC5">
        <w:rPr>
          <w:rStyle w:val="textefiche1"/>
          <w:rFonts w:asciiTheme="majorBidi" w:hAnsiTheme="majorBidi" w:cstheme="majorBidi"/>
          <w:i/>
          <w:color w:val="auto"/>
          <w:sz w:val="26"/>
          <w:szCs w:val="26"/>
        </w:rPr>
        <w:t>Le colonel Houari Boumediene prend le pouvoir et commence par nationaliser les hydrocarbures et décrète la révolution agraire en 1971, puis il lance, en 1976, un large débat public sur les orientations socialistes du pays, qui aboutit à l'approbation de la Charte nationale.</w:t>
      </w:r>
      <w:r w:rsidRPr="00006DC5">
        <w:rPr>
          <w:rStyle w:val="textefiche1"/>
          <w:rFonts w:asciiTheme="majorBidi" w:hAnsiTheme="majorBidi" w:cstheme="majorBidi"/>
          <w:color w:val="auto"/>
          <w:sz w:val="26"/>
          <w:szCs w:val="26"/>
        </w:rPr>
        <w:t> »</w:t>
      </w:r>
      <w:r w:rsidRPr="00006DC5">
        <w:rPr>
          <w:rStyle w:val="Appelnotedebasdep"/>
          <w:rFonts w:asciiTheme="majorBidi" w:hAnsiTheme="majorBidi" w:cstheme="majorBidi"/>
          <w:color w:val="auto"/>
          <w:sz w:val="26"/>
          <w:szCs w:val="26"/>
        </w:rPr>
        <w:footnoteReference w:id="7"/>
      </w:r>
      <w:r w:rsidRPr="00006DC5">
        <w:rPr>
          <w:rStyle w:val="textefiche1"/>
          <w:rFonts w:asciiTheme="majorBidi" w:hAnsiTheme="majorBidi" w:cstheme="majorBidi"/>
          <w:color w:val="auto"/>
          <w:sz w:val="26"/>
          <w:szCs w:val="26"/>
        </w:rPr>
        <w:t xml:space="preserve"> </w:t>
      </w:r>
    </w:p>
    <w:p w:rsidR="000C7F93" w:rsidRPr="00006DC5" w:rsidRDefault="000C7F93" w:rsidP="000C7F93">
      <w:pPr>
        <w:pStyle w:val="NormalWeb"/>
        <w:spacing w:line="360" w:lineRule="auto"/>
        <w:ind w:firstLine="709"/>
        <w:jc w:val="both"/>
        <w:rPr>
          <w:rStyle w:val="textefiche1"/>
          <w:rFonts w:asciiTheme="majorBidi" w:hAnsiTheme="majorBidi" w:cstheme="majorBidi"/>
          <w:b/>
          <w:bCs/>
          <w:color w:val="auto"/>
          <w:sz w:val="26"/>
          <w:szCs w:val="26"/>
        </w:rPr>
      </w:pPr>
      <w:r w:rsidRPr="00006DC5">
        <w:rPr>
          <w:rStyle w:val="textefiche1"/>
          <w:rFonts w:asciiTheme="majorBidi" w:hAnsiTheme="majorBidi" w:cstheme="majorBidi"/>
          <w:b/>
          <w:bCs/>
          <w:color w:val="auto"/>
          <w:sz w:val="26"/>
          <w:szCs w:val="26"/>
        </w:rPr>
        <w:t>I-1-1- Le libéralisme politique</w:t>
      </w:r>
      <w:r w:rsidR="00852315" w:rsidRPr="00006DC5">
        <w:rPr>
          <w:rStyle w:val="textefiche1"/>
          <w:rFonts w:asciiTheme="majorBidi" w:hAnsiTheme="majorBidi" w:cstheme="majorBidi"/>
          <w:b/>
          <w:bCs/>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politique</w:instrText>
      </w:r>
      <w:r w:rsidRPr="00006DC5">
        <w:rPr>
          <w:color w:val="auto"/>
        </w:rPr>
        <w:instrText xml:space="preserve">" </w:instrText>
      </w:r>
      <w:r w:rsidR="00852315" w:rsidRPr="00006DC5">
        <w:rPr>
          <w:rStyle w:val="textefiche1"/>
          <w:rFonts w:asciiTheme="majorBidi" w:hAnsiTheme="majorBidi" w:cstheme="majorBidi"/>
          <w:b/>
          <w:bCs/>
          <w:color w:val="auto"/>
          <w:sz w:val="26"/>
          <w:szCs w:val="26"/>
        </w:rPr>
        <w:fldChar w:fldCharType="end"/>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Style w:val="textefiche1"/>
          <w:rFonts w:asciiTheme="majorBidi" w:hAnsiTheme="majorBidi" w:cstheme="majorBidi"/>
          <w:color w:val="auto"/>
          <w:sz w:val="26"/>
          <w:szCs w:val="26"/>
        </w:rPr>
        <w:t>A la mort</w:t>
      </w:r>
      <w:r w:rsidR="00852315" w:rsidRPr="00006DC5">
        <w:rPr>
          <w:rStyle w:val="textefiche1"/>
          <w:rFonts w:asciiTheme="majorBidi" w:hAnsiTheme="majorBidi" w:cstheme="majorBidi"/>
          <w:color w:val="auto"/>
          <w:sz w:val="26"/>
          <w:szCs w:val="26"/>
        </w:rPr>
        <w:fldChar w:fldCharType="begin"/>
      </w:r>
      <w:r w:rsidRPr="00006DC5">
        <w:instrText xml:space="preserve"> XE "</w:instrText>
      </w:r>
      <w:r w:rsidRPr="00006DC5">
        <w:rPr>
          <w:rFonts w:ascii="Courier New" w:hAnsi="Courier New" w:cs="Courier New"/>
          <w:sz w:val="21"/>
          <w:szCs w:val="21"/>
        </w:rPr>
        <w:instrText>mort</w:instrText>
      </w:r>
      <w:r w:rsidRPr="00006DC5">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du président Boumediene en décembre 1978, c’est  le colonel Chadli Bendjedid qui le remplace, le 7</w:t>
      </w:r>
      <w:r w:rsidRPr="00006DC5">
        <w:rPr>
          <w:rFonts w:asciiTheme="majorBidi" w:hAnsiTheme="majorBidi" w:cstheme="majorBidi"/>
          <w:sz w:val="26"/>
          <w:szCs w:val="26"/>
        </w:rPr>
        <w:t xml:space="preserve"> </w:t>
      </w:r>
      <w:r w:rsidRPr="00006DC5">
        <w:rPr>
          <w:rStyle w:val="textefiche1"/>
          <w:rFonts w:asciiTheme="majorBidi" w:hAnsiTheme="majorBidi" w:cstheme="majorBidi"/>
          <w:color w:val="auto"/>
          <w:sz w:val="26"/>
          <w:szCs w:val="26"/>
        </w:rPr>
        <w:t>février 1979.</w:t>
      </w:r>
      <w:r w:rsidRPr="00006DC5">
        <w:rPr>
          <w:rFonts w:asciiTheme="majorBidi" w:hAnsiTheme="majorBidi" w:cstheme="majorBidi"/>
          <w:sz w:val="26"/>
          <w:szCs w:val="26"/>
        </w:rPr>
        <w:t xml:space="preserve"> Il reçoit un appui populaire de 94 % lors des élections nationales et devient le président de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w:t>
      </w:r>
      <w:r w:rsidRPr="00006DC5">
        <w:rPr>
          <w:rFonts w:asciiTheme="majorBidi" w:hAnsiTheme="majorBidi" w:cstheme="majorBidi"/>
          <w:i/>
          <w:sz w:val="26"/>
          <w:szCs w:val="26"/>
        </w:rPr>
        <w:t>.À la tête de la deuxième région militaire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militaire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commandant des forces les plus importantes de l'armée algérienne, cet officier de carrière, forgé dans les maquis après avoir été dans l'armée française, s'occupait exclusivement de son fief d'Oran. Il a peu participé à la vie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politique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de son pays</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Il passe pour un homme d'expérience, plutôt modéré, peu marqué idéologiquement. En quoi tout cela peut-il faire de lui un chef d'État ? On nous dit qu'il faudra le voir à l'œuvre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œuvre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et, pour expliquer le choix de sa personne, un élément est avancé : Chadly Bendjeddid est l'officier le plus ancien dans le rang le plus élevé. C'est là qu'on peut commencer à se poser des questions. Ce genre d'arguments est courant sous d'autres cieux, en Amérique latine notamment : quand l'armée prend le pouvoir</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w:t>
      </w:r>
      <w:r w:rsidRPr="00006DC5">
        <w:rPr>
          <w:rFonts w:asciiTheme="majorBidi" w:hAnsiTheme="majorBidi" w:cstheme="majorBidi"/>
          <w:i/>
          <w:sz w:val="26"/>
          <w:szCs w:val="26"/>
        </w:rPr>
        <w:lastRenderedPageBreak/>
        <w:t xml:space="preserve">c'est en règle générale l'officier le plus gradé qui est porté à la tête de l'État. Ce n'est pas tant les qualités de tel ou tel général qui importe, mais ce qu'il représente : l'institution militaire et, derrière, les petits groupes qui la dirigent effectivement. </w:t>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8"/>
      </w:r>
      <w:r w:rsidRPr="00006DC5">
        <w:rPr>
          <w:rFonts w:asciiTheme="majorBidi" w:hAnsiTheme="majorBidi" w:cstheme="majorBidi"/>
          <w:sz w:val="26"/>
          <w:szCs w:val="26"/>
        </w:rPr>
        <w:t xml:space="preserve"> </w:t>
      </w:r>
    </w:p>
    <w:p w:rsidR="000C7F93"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L’ascension de Bendjedid s’est faite à partir de janvier 1979 quand le front de libération nationale, l’unique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politique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céda tous les pouvoirs au colonel, qui devint secrétaire général du parti.  Il a été désigné comme candidat unique à la présidence de la République. Le 7février 1979, le peuple algérien souscrivit à ce choix, et Chadli succéda ainsi officiellement à Houari Boumédiène.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Considéré comme un homme de compromis, il va assez rapidement libéraliser l'économie, et, sous la pression des évènements, ouvrir le système politique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Il  maintint la politique étrangère de non-alignement instaurée par Houari Boumediene, il prend ses distances avec l'Union soviétique, effectuant une visite officielle aux États-Unis en 1985.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Il est réélu le 22 décembre 1988, il fait adopter en février 1989, une nouvelle constitution. En septembre 1989, il autorise les partis politiques. Il démissionne au lendemain du premier tour des élections législatives de décembre 1991.</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algériens avaient mis beaucoup d’espoirs dans sa gouvernance, mais il se forgea vite une réputation de laisser aller à l'avantage des intérêts de  son clan, venant renforcer le climat de corruption qui régnait déjà dans le pays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p w:rsidR="000C7F93"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La période de présidence de Chadli voit la mise en place d’une nouvelle législation que l’avocat et écrivain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écrivain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Amar Koroghli définit comme novatrice et l’associe à la libération économique instituée dans le pays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à partir de 1986 et qui </w:t>
      </w:r>
      <w:r w:rsidRPr="00006DC5">
        <w:rPr>
          <w:rFonts w:asciiTheme="majorBidi" w:hAnsiTheme="majorBidi" w:cstheme="majorBidi"/>
          <w:i/>
          <w:sz w:val="26"/>
          <w:szCs w:val="26"/>
        </w:rPr>
        <w:t>« va se traduire progressivement par un certain nombre de mesures, parmi lesquelles la suppression de l'agrément administratif de tout projet d'investissement, la levée des limitations des crédits bancaires, l'autorisation des comptes devises ouverts aux citoyens et la création de huit fonds de participation (industries agroalimentaires, construction, biens d'équipement, chimie, pétrochimie et pharmacie, électronique, télécommunications et informatique) qui a procédé à la délimitation entre les pouvoirs de propriétaire du capital de l'entreprise et les prérogatives de gestion »</w:t>
      </w:r>
      <w:r w:rsidRPr="00006DC5">
        <w:rPr>
          <w:rStyle w:val="Appelnotedebasdep"/>
          <w:rFonts w:asciiTheme="majorBidi" w:hAnsiTheme="majorBidi" w:cstheme="majorBidi"/>
          <w:i/>
          <w:sz w:val="26"/>
          <w:szCs w:val="26"/>
        </w:rPr>
        <w:footnoteReference w:id="9"/>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sz w:val="26"/>
          <w:szCs w:val="26"/>
        </w:rPr>
      </w:pPr>
      <w:r w:rsidRPr="00006DC5">
        <w:rPr>
          <w:rFonts w:asciiTheme="majorBidi" w:hAnsiTheme="majorBidi" w:cstheme="majorBidi"/>
          <w:sz w:val="26"/>
          <w:szCs w:val="26"/>
        </w:rPr>
        <w:t>Cette mesure administrative a donné lieu à une situation nouvelle dans la gestion des entreprises publiques et qui se sont soldées par des pratiques de pur libéralisme où l’état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à travers les textes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textes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a supprimé la tutelle ministérielle directe ; ce qui a permis à ces fonds de s’instituer</w:t>
      </w:r>
      <w:r w:rsidRPr="00006DC5">
        <w:rPr>
          <w:rFonts w:asciiTheme="majorBidi" w:hAnsiTheme="majorBidi" w:cstheme="majorBidi"/>
          <w:i/>
          <w:sz w:val="26"/>
          <w:szCs w:val="26"/>
        </w:rPr>
        <w:t xml:space="preserve"> « en nouvelles tutelles administratives ou en appareil de planification alors même que disparaît la tutelle de gestion à travers le code des marchés publics, la commission des marchés internes et externes, les comités interministériels de surveillance des échanges externes et le comité national des grands équilibres (instances qui faisaient le lit de la bureaucratisation de l'économie, du dirigisme absolu de l'Etat). »</w:t>
      </w:r>
      <w:r w:rsidRPr="00006DC5">
        <w:rPr>
          <w:rStyle w:val="Appelnotedebasdep"/>
          <w:rFonts w:asciiTheme="majorBidi" w:hAnsiTheme="majorBidi" w:cstheme="majorBidi"/>
          <w:i/>
          <w:sz w:val="26"/>
          <w:szCs w:val="26"/>
        </w:rPr>
        <w:footnoteReference w:id="10"/>
      </w:r>
      <w:r w:rsidRPr="00006DC5">
        <w:rPr>
          <w:rFonts w:asciiTheme="majorBidi" w:hAnsiTheme="majorBidi" w:cstheme="majorBidi"/>
          <w: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Cet état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fait de nouveau libéralisme, défini par beaucoup comme un nouveau champ d’expérimentation de la manière de gérer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a conduit les responsables d’entreprises à chercher à limiter les dépenses en limitant leurs activités de production et ainsi à diminuer le nombre de travailleurs, ce qui provoquera un malaise au sein de l’entreprise et appeler les travailleurs à un mouvement de protestation.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lastRenderedPageBreak/>
        <w:t>I-1-2- Le 05 octobre 1988</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L'ambiance à la fin de 1988 était très tendue.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avait connu une série d'émeutes les années précédentes et plusieurs grèves ont perturbé l’ordre dans le pays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Les grèves les plus importantes se sont déroulées dans la zone industrielle de Rouiba, dans la banlieue d'Alger. Le général Larbi Belkheir, qui avait été, dix ans plus tôt, à l'origine de la nomination de Chadli à la présidence, a affirmé que pour lui, à l'époque, « </w:t>
      </w:r>
      <w:r w:rsidRPr="00006DC5">
        <w:rPr>
          <w:rFonts w:asciiTheme="majorBidi" w:hAnsiTheme="majorBidi" w:cstheme="majorBidi"/>
          <w:i/>
          <w:sz w:val="26"/>
          <w:szCs w:val="26"/>
        </w:rPr>
        <w:t>le pays s'acheminait vers une situation très grave</w:t>
      </w:r>
      <w:r w:rsidRPr="00006DC5">
        <w:rPr>
          <w:rFonts w:asciiTheme="majorBidi" w:hAnsiTheme="majorBidi" w:cstheme="majorBidi"/>
          <w:sz w:val="26"/>
          <w:szCs w:val="26"/>
        </w:rPr>
        <w:t> » et que« </w:t>
      </w:r>
      <w:r w:rsidRPr="00006DC5">
        <w:rPr>
          <w:rFonts w:asciiTheme="majorBidi" w:hAnsiTheme="majorBidi" w:cstheme="majorBidi"/>
          <w:i/>
          <w:sz w:val="26"/>
          <w:szCs w:val="26"/>
        </w:rPr>
        <w:t>Il fallait simplement analyser les faits et le contexte dans lequel ils se déroulaient ; or, que se passait-il en cet été 1988 ? Le président de la République tentait laborieusement de faire avancer des réformes, le FLN préparait un congrès décisif, des élections présidentielles étaient annoncées, la rue était en proie aux rumeurs les plus folles, les citoyens faisaient face à des difficultés et à des pénuries alimentaires de toute sorte ; il régnait un climat général de tension qui a été exacerbée par le discours du 19 septembre qui était annonciateur d'actions décisives et importantes</w:t>
      </w:r>
      <w:r w:rsidRPr="00006DC5">
        <w:rPr>
          <w:rFonts w:asciiTheme="majorBidi" w:hAnsiTheme="majorBidi" w:cstheme="majorBidi"/>
          <w:sz w:val="26"/>
          <w:szCs w:val="26"/>
        </w:rPr>
        <w:t xml:space="preserve">. » </w:t>
      </w:r>
      <w:r w:rsidRPr="00006DC5">
        <w:rPr>
          <w:rStyle w:val="Appelnotedebasdep"/>
          <w:rFonts w:asciiTheme="majorBidi" w:hAnsiTheme="majorBidi" w:cstheme="majorBidi"/>
          <w:sz w:val="26"/>
          <w:szCs w:val="26"/>
        </w:rPr>
        <w:footnoteReference w:id="11"/>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5 octobre à Alger, des émeutes se déclenchent à Bab-el-Oued, qui se soldent par des confrontations violentes avec les forces de l'ordre. Des marches de lycéens sont organisées dans les centres-villes dans tout le pays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Des centaines de jeunes sillonnent les rues. Les policiers présents interviennent pour disperser les émeutiers. En fin de journée les émeutes se propagent dans tout le pays et paralysent tous les secteurs d’activités publiques, privés écoles et santé inclus. El Hadi Khediri Le ministre de l'Intérieur de l'époque relate : « </w:t>
      </w:r>
      <w:r w:rsidRPr="00006DC5">
        <w:rPr>
          <w:rFonts w:asciiTheme="majorBidi" w:hAnsiTheme="majorBidi" w:cstheme="majorBidi"/>
          <w:i/>
          <w:sz w:val="26"/>
          <w:szCs w:val="26"/>
        </w:rPr>
        <w:t xml:space="preserve">Tout le monde croit que les événements ont éclaté le 5 alors que nous étions mobilisés depuis que, le 3 octobre, des perturbations s'étaient déclarées à El-Harrach. En outre, une grève générale avait été lancée un mois auparavant à Rouiba. [.] La police était donc déjà mobilisée bien que dispersée. Elle devait, en effet, faire face aux </w:t>
      </w:r>
      <w:r w:rsidRPr="00006DC5">
        <w:rPr>
          <w:rFonts w:asciiTheme="majorBidi" w:hAnsiTheme="majorBidi" w:cstheme="majorBidi"/>
          <w:i/>
          <w:sz w:val="26"/>
          <w:szCs w:val="26"/>
        </w:rPr>
        <w:lastRenderedPageBreak/>
        <w:t>manifestations d'El-Harrach, à la grève de Rouiba et aux émeutes de Bab el-Oued qui avaient commencé le 4 octobre vers 18 heures</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12"/>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services de l’ordre sont débordés, leur absence est constatée et commentée. Certains parlent de situation à laquelle ne s’attendaient pas les services de sécurité et d’autres qui parlaient d’une volonté de l’état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ne pas arrêter les émeutiers. Les manifestants maîtrisent les rues et saccagent tout ce qui représente l'État et le parti unique.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Le correspondant du quotidien français </w:t>
      </w:r>
      <w:r w:rsidRPr="00006DC5">
        <w:rPr>
          <w:rFonts w:asciiTheme="majorBidi" w:hAnsiTheme="majorBidi" w:cstheme="majorBidi"/>
          <w:i/>
          <w:iCs/>
          <w:sz w:val="26"/>
          <w:szCs w:val="26"/>
        </w:rPr>
        <w:t xml:space="preserve">Le Monde, </w:t>
      </w:r>
      <w:r w:rsidRPr="00006DC5">
        <w:rPr>
          <w:rFonts w:asciiTheme="majorBidi" w:hAnsiTheme="majorBidi" w:cstheme="majorBidi"/>
          <w:sz w:val="26"/>
          <w:szCs w:val="26"/>
        </w:rPr>
        <w:t> Frédéric Fritscher, se demande: « </w:t>
      </w:r>
      <w:r w:rsidRPr="00006DC5">
        <w:rPr>
          <w:rFonts w:asciiTheme="majorBidi" w:hAnsiTheme="majorBidi" w:cstheme="majorBidi"/>
          <w:i/>
          <w:sz w:val="26"/>
          <w:szCs w:val="26"/>
        </w:rPr>
        <w:t>Où étaient donc les forces de police, ce mercredi [5 octobre, premier jour des émeutes] ? Elles avaient reçu des instructions précises. Même les agents de circulation avaient déserté les carrefours. Comme si tout était prévu, à défaut d'être orchestré. Qui avait donc bien pu, mardi soir [4 octobre], prévenir certains commerçants de la rue Didouche-Mourad, en leur conseillant de laisser leur rideau baissé le lendemain ? Qui étaient ces adultes à l'air sévère et décidé qui guidaient, mercredi matin, ces hordes déchaînées dans Alger, ville ouverte. Si nous avions entendu parler des uns, nous avons vu les autres ! Fallait-il donc en arriver à cette extrémité pour pouvoir</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en appeler aux militaires et décréter, le lendemain, l'état</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de siège ? Qui étaient ces civils en jeans, baskets et blousons de cuir qui, au milieu des manifestants sortaient soudain un pistolet et ouvraient le feu ? Qui étaient ces cinq hommes en civil montés sur le plateau arrière d'une 404 bâchée qui ont tiré sur la foule à Kouba ? Qui étaient encore ceux qui, à bord de voitures de sociétés nationales, lâchaient, ici et là, quelques rafales d'armes automatiques</w:t>
      </w:r>
      <w:r w:rsidRPr="00006DC5">
        <w:rPr>
          <w:rFonts w:asciiTheme="majorBidi" w:hAnsiTheme="majorBidi" w:cstheme="majorBidi"/>
          <w:sz w:val="26"/>
          <w:szCs w:val="26"/>
        </w:rPr>
        <w:t> ? »</w:t>
      </w:r>
      <w:r w:rsidRPr="00006DC5">
        <w:rPr>
          <w:rStyle w:val="Appelnotedebasdep"/>
          <w:rFonts w:asciiTheme="majorBidi" w:hAnsiTheme="majorBidi" w:cstheme="majorBidi"/>
          <w:sz w:val="26"/>
          <w:szCs w:val="26"/>
        </w:rPr>
        <w:footnoteReference w:id="13"/>
      </w:r>
      <w:r w:rsidRPr="00006DC5">
        <w:rPr>
          <w:rFonts w:asciiTheme="majorBidi" w:hAnsiTheme="majorBidi" w:cstheme="majorBidi"/>
          <w:sz w:val="26"/>
          <w:szCs w:val="26"/>
        </w:rPr>
        <w:t xml:space="preserve"> </w:t>
      </w:r>
    </w:p>
    <w:p w:rsidR="000C7F93" w:rsidRPr="00006DC5" w:rsidRDefault="000C7F93" w:rsidP="000C7F93">
      <w:pPr>
        <w:pStyle w:val="txt"/>
        <w:spacing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Cette situation chaotique qui se solda par des pertes humaines très importantes a permis, néanmoins, une prise de conscience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conscience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dans la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algérienne ; les émeutes du 5 octobre 1988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marquent un changement définitif dans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politique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pays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Les dirigeants algériens entreprennent </w:t>
      </w:r>
      <w:r w:rsidRPr="00006DC5">
        <w:rPr>
          <w:rFonts w:asciiTheme="majorBidi" w:hAnsiTheme="majorBidi" w:cstheme="majorBidi"/>
          <w:sz w:val="26"/>
          <w:szCs w:val="26"/>
        </w:rPr>
        <w:lastRenderedPageBreak/>
        <w:t>des réformes importantes sur le plan politique et institutionnel, permettant ainsi  la naissance d’une nouvelle vision du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p w:rsidR="000C7F93" w:rsidRPr="00006DC5" w:rsidRDefault="000C7F93" w:rsidP="000C7F93">
      <w:pPr>
        <w:pStyle w:val="txt"/>
        <w:spacing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I-2- Le multipartisme algérien</w:t>
      </w:r>
    </w:p>
    <w:p w:rsidR="000C7F93" w:rsidRPr="00006DC5" w:rsidRDefault="000C7F93" w:rsidP="000C7F93">
      <w:pPr>
        <w:pStyle w:val="txt"/>
        <w:spacing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L’effondrement du socialisme algérien, suite à la constitution de 1989, et la consécration du multipartisme, la liberté d’expression, d’association et de réunion, ainsi que la séparation des pouvoirs a donné naissance à beaucoup de partis politiques démocratiques le multipartisme est né.</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partis politiques qui existaient avant l’indépendance sont réapparus, officiellement et d’autres  sont nés de l’influence d’une 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nationale mais aussi de l’influence de mouvances politiques et i</w:t>
      </w:r>
      <w:r>
        <w:rPr>
          <w:rFonts w:asciiTheme="majorBidi" w:hAnsiTheme="majorBidi" w:cstheme="majorBidi"/>
          <w:sz w:val="26"/>
          <w:szCs w:val="26"/>
        </w:rPr>
        <w:t>déologiques diverses. Les parti</w:t>
      </w:r>
      <w:r w:rsidRPr="00006DC5">
        <w:rPr>
          <w:rFonts w:asciiTheme="majorBidi" w:hAnsiTheme="majorBidi" w:cstheme="majorBidi"/>
          <w:sz w:val="26"/>
          <w:szCs w:val="26"/>
        </w:rPr>
        <w:t>s politiques se sont diversifiés jusqu’à être trop nombreux.</w:t>
      </w:r>
    </w:p>
    <w:p w:rsidR="000C7F93" w:rsidRPr="00006DC5" w:rsidRDefault="000C7F93" w:rsidP="000C7F93">
      <w:pPr>
        <w:pStyle w:val="Paragraphedeliste"/>
        <w:numPr>
          <w:ilvl w:val="0"/>
          <w:numId w:val="2"/>
        </w:numPr>
        <w:spacing w:before="100" w:beforeAutospacing="1" w:after="100" w:afterAutospacing="1" w:line="360" w:lineRule="auto"/>
        <w:ind w:left="0" w:firstLine="709"/>
        <w:jc w:val="both"/>
        <w:rPr>
          <w:rFonts w:asciiTheme="majorBidi" w:hAnsiTheme="majorBidi" w:cstheme="majorBidi"/>
          <w:sz w:val="26"/>
          <w:szCs w:val="26"/>
        </w:rPr>
      </w:pPr>
      <w:r w:rsidRPr="00006DC5">
        <w:rPr>
          <w:rFonts w:asciiTheme="majorBidi" w:hAnsiTheme="majorBidi" w:cstheme="majorBidi"/>
          <w:sz w:val="26"/>
          <w:szCs w:val="26"/>
        </w:rPr>
        <w:t>Les parties historiques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78"/>
        <w:gridCol w:w="6127"/>
      </w:tblGrid>
      <w:tr w:rsidR="000C7F93" w:rsidRPr="00006DC5" w:rsidTr="003618B4">
        <w:trPr>
          <w:trHeight w:val="314"/>
        </w:trPr>
        <w:tc>
          <w:tcPr>
            <w:tcW w:w="1778" w:type="dxa"/>
          </w:tcPr>
          <w:p w:rsidR="000C7F93" w:rsidRPr="00006DC5" w:rsidRDefault="000C7F93" w:rsidP="003618B4">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FFS</w:t>
            </w:r>
          </w:p>
        </w:tc>
        <w:tc>
          <w:tcPr>
            <w:tcW w:w="6127" w:type="dxa"/>
          </w:tcPr>
          <w:p w:rsidR="000C7F93" w:rsidRPr="00006DC5" w:rsidRDefault="000C7F93" w:rsidP="003618B4">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Front des forces socialistes </w:t>
            </w:r>
          </w:p>
        </w:tc>
      </w:tr>
      <w:tr w:rsidR="000C7F93" w:rsidRPr="00006DC5" w:rsidTr="003618B4">
        <w:trPr>
          <w:trHeight w:val="314"/>
        </w:trPr>
        <w:tc>
          <w:tcPr>
            <w:tcW w:w="1778" w:type="dxa"/>
          </w:tcPr>
          <w:p w:rsidR="000C7F93" w:rsidRPr="00006DC5" w:rsidRDefault="000C7F93" w:rsidP="003618B4">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PRS</w:t>
            </w:r>
          </w:p>
        </w:tc>
        <w:tc>
          <w:tcPr>
            <w:tcW w:w="6127" w:type="dxa"/>
          </w:tcPr>
          <w:p w:rsidR="000C7F93" w:rsidRPr="00006DC5" w:rsidRDefault="000C7F93" w:rsidP="003618B4">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Parti de la révolution socialiste  </w:t>
            </w:r>
          </w:p>
        </w:tc>
      </w:tr>
      <w:tr w:rsidR="000C7F93" w:rsidRPr="00006DC5" w:rsidTr="003618B4">
        <w:trPr>
          <w:trHeight w:val="314"/>
        </w:trPr>
        <w:tc>
          <w:tcPr>
            <w:tcW w:w="1778" w:type="dxa"/>
          </w:tcPr>
          <w:p w:rsidR="000C7F93" w:rsidRPr="00006DC5" w:rsidRDefault="000C7F93" w:rsidP="003618B4">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PAGS</w:t>
            </w:r>
          </w:p>
        </w:tc>
        <w:tc>
          <w:tcPr>
            <w:tcW w:w="6127" w:type="dxa"/>
          </w:tcPr>
          <w:p w:rsidR="000C7F93" w:rsidRPr="00006DC5" w:rsidRDefault="000C7F93" w:rsidP="003618B4">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Parti de l'avant garde socialiste </w:t>
            </w:r>
          </w:p>
        </w:tc>
      </w:tr>
      <w:tr w:rsidR="000C7F93" w:rsidRPr="00006DC5" w:rsidTr="003618B4">
        <w:trPr>
          <w:trHeight w:val="291"/>
        </w:trPr>
        <w:tc>
          <w:tcPr>
            <w:tcW w:w="1778" w:type="dxa"/>
          </w:tcPr>
          <w:p w:rsidR="000C7F93" w:rsidRPr="00006DC5" w:rsidRDefault="000C7F93" w:rsidP="003618B4">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MDA</w:t>
            </w:r>
          </w:p>
        </w:tc>
        <w:tc>
          <w:tcPr>
            <w:tcW w:w="6127" w:type="dxa"/>
          </w:tcPr>
          <w:p w:rsidR="000C7F93" w:rsidRPr="00006DC5" w:rsidRDefault="000C7F93" w:rsidP="003618B4">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Mouvement pour la Démocratie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tc>
      </w:tr>
      <w:tr w:rsidR="000C7F93" w:rsidRPr="00006DC5" w:rsidTr="003618B4">
        <w:trPr>
          <w:trHeight w:val="314"/>
        </w:trPr>
        <w:tc>
          <w:tcPr>
            <w:tcW w:w="1778" w:type="dxa"/>
          </w:tcPr>
          <w:p w:rsidR="000C7F93" w:rsidRPr="00006DC5" w:rsidRDefault="000C7F93" w:rsidP="003618B4">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GCR</w:t>
            </w:r>
          </w:p>
        </w:tc>
        <w:tc>
          <w:tcPr>
            <w:tcW w:w="6127" w:type="dxa"/>
          </w:tcPr>
          <w:p w:rsidR="000C7F93" w:rsidRPr="00006DC5" w:rsidRDefault="000C7F93" w:rsidP="003618B4">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Groupe des Communiste Révolutionnaire </w:t>
            </w:r>
          </w:p>
        </w:tc>
      </w:tr>
      <w:tr w:rsidR="000C7F93" w:rsidRPr="00006DC5" w:rsidTr="003618B4">
        <w:trPr>
          <w:trHeight w:val="314"/>
        </w:trPr>
        <w:tc>
          <w:tcPr>
            <w:tcW w:w="1778" w:type="dxa"/>
          </w:tcPr>
          <w:p w:rsidR="000C7F93" w:rsidRPr="00006DC5" w:rsidRDefault="000C7F93" w:rsidP="003618B4">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ORT</w:t>
            </w:r>
          </w:p>
        </w:tc>
        <w:tc>
          <w:tcPr>
            <w:tcW w:w="6127" w:type="dxa"/>
          </w:tcPr>
          <w:p w:rsidR="000C7F93" w:rsidRPr="00006DC5" w:rsidRDefault="000C7F93" w:rsidP="003618B4">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Organisation Révolutionnaire des Travailleurs </w:t>
            </w:r>
          </w:p>
        </w:tc>
      </w:tr>
      <w:tr w:rsidR="000C7F93" w:rsidRPr="00006DC5" w:rsidTr="003618B4">
        <w:trPr>
          <w:trHeight w:val="314"/>
        </w:trPr>
        <w:tc>
          <w:tcPr>
            <w:tcW w:w="1778" w:type="dxa"/>
          </w:tcPr>
          <w:p w:rsidR="000C7F93" w:rsidRPr="00006DC5" w:rsidRDefault="000C7F93" w:rsidP="003618B4">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MCA</w:t>
            </w:r>
          </w:p>
        </w:tc>
        <w:tc>
          <w:tcPr>
            <w:tcW w:w="6127" w:type="dxa"/>
          </w:tcPr>
          <w:p w:rsidR="000C7F93" w:rsidRPr="00006DC5" w:rsidRDefault="000C7F93" w:rsidP="003618B4">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Mouvement Communiste d'Algérie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tc>
      </w:tr>
    </w:tbl>
    <w:p w:rsidR="000C7F93" w:rsidRPr="00006DC5" w:rsidRDefault="000C7F93" w:rsidP="000C7F93">
      <w:pPr>
        <w:pStyle w:val="Paragraphedeliste"/>
        <w:numPr>
          <w:ilvl w:val="0"/>
          <w:numId w:val="2"/>
        </w:numPr>
        <w:spacing w:before="100" w:beforeAutospacing="1" w:after="100" w:afterAutospacing="1" w:line="360" w:lineRule="auto"/>
        <w:ind w:left="0" w:firstLine="709"/>
        <w:jc w:val="both"/>
        <w:rPr>
          <w:rFonts w:asciiTheme="majorBidi" w:hAnsiTheme="majorBidi" w:cstheme="majorBidi"/>
          <w:sz w:val="26"/>
          <w:szCs w:val="26"/>
        </w:rPr>
      </w:pPr>
      <w:r w:rsidRPr="00006DC5">
        <w:rPr>
          <w:rFonts w:asciiTheme="majorBidi" w:hAnsiTheme="majorBidi" w:cstheme="majorBidi"/>
          <w:sz w:val="26"/>
          <w:szCs w:val="26"/>
        </w:rPr>
        <w:t xml:space="preserve">Les partis émergents </w:t>
      </w:r>
    </w:p>
    <w:tbl>
      <w:tblPr>
        <w:tblW w:w="9214" w:type="dxa"/>
        <w:tblCellSpacing w:w="15" w:type="dxa"/>
        <w:tblCellMar>
          <w:top w:w="15" w:type="dxa"/>
          <w:left w:w="15" w:type="dxa"/>
          <w:bottom w:w="15" w:type="dxa"/>
          <w:right w:w="15" w:type="dxa"/>
        </w:tblCellMar>
        <w:tblLook w:val="04A0"/>
      </w:tblPr>
      <w:tblGrid>
        <w:gridCol w:w="3403"/>
        <w:gridCol w:w="5811"/>
      </w:tblGrid>
      <w:tr w:rsidR="000C7F93" w:rsidRPr="00006DC5" w:rsidTr="003618B4">
        <w:trPr>
          <w:trHeight w:val="497"/>
          <w:tblCellSpacing w:w="15" w:type="dxa"/>
        </w:trPr>
        <w:tc>
          <w:tcPr>
            <w:tcW w:w="3358" w:type="dxa"/>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FIS</w:t>
            </w:r>
          </w:p>
        </w:tc>
        <w:tc>
          <w:tcPr>
            <w:tcW w:w="5766" w:type="dxa"/>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Front Islamique du Salut</w:t>
            </w:r>
          </w:p>
        </w:tc>
      </w:tr>
      <w:tr w:rsidR="000C7F93" w:rsidRPr="00006DC5" w:rsidTr="003618B4">
        <w:trPr>
          <w:trHeight w:val="459"/>
          <w:tblCellSpacing w:w="15" w:type="dxa"/>
        </w:trPr>
        <w:tc>
          <w:tcPr>
            <w:tcW w:w="3358" w:type="dxa"/>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RND</w:t>
            </w:r>
          </w:p>
        </w:tc>
        <w:tc>
          <w:tcPr>
            <w:tcW w:w="5766" w:type="dxa"/>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Rassemblement national démocratique</w:t>
            </w:r>
          </w:p>
        </w:tc>
      </w:tr>
      <w:tr w:rsidR="000C7F93" w:rsidRPr="00006DC5" w:rsidTr="003618B4">
        <w:trPr>
          <w:trHeight w:val="955"/>
          <w:tblCellSpacing w:w="15" w:type="dxa"/>
        </w:trPr>
        <w:tc>
          <w:tcPr>
            <w:tcW w:w="3358" w:type="dxa"/>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El Islah/MRN/MI</w:t>
            </w:r>
          </w:p>
        </w:tc>
        <w:tc>
          <w:tcPr>
            <w:tcW w:w="5766" w:type="dxa"/>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Mouvement pour la réforme nationale</w:t>
            </w:r>
          </w:p>
        </w:tc>
      </w:tr>
      <w:tr w:rsidR="000C7F93" w:rsidRPr="00006DC5" w:rsidTr="003618B4">
        <w:trPr>
          <w:trHeight w:val="955"/>
          <w:tblCellSpacing w:w="15" w:type="dxa"/>
        </w:trPr>
        <w:tc>
          <w:tcPr>
            <w:tcW w:w="3358" w:type="dxa"/>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lastRenderedPageBreak/>
              <w:t>Hamas/HMS/MSP</w:t>
            </w:r>
          </w:p>
        </w:tc>
        <w:tc>
          <w:tcPr>
            <w:tcW w:w="5766" w:type="dxa"/>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Mouvement de la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pour la paix</w:t>
            </w:r>
          </w:p>
        </w:tc>
      </w:tr>
      <w:tr w:rsidR="000C7F93" w:rsidRPr="00006DC5" w:rsidTr="003618B4">
        <w:trPr>
          <w:trHeight w:val="497"/>
          <w:tblCellSpacing w:w="15" w:type="dxa"/>
        </w:trPr>
        <w:tc>
          <w:tcPr>
            <w:tcW w:w="3358" w:type="dxa"/>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PT</w:t>
            </w:r>
          </w:p>
        </w:tc>
        <w:tc>
          <w:tcPr>
            <w:tcW w:w="5766" w:type="dxa"/>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Parti des travailleurs</w:t>
            </w:r>
          </w:p>
        </w:tc>
      </w:tr>
      <w:tr w:rsidR="000C7F93" w:rsidRPr="00006DC5" w:rsidTr="003618B4">
        <w:trPr>
          <w:trHeight w:val="497"/>
          <w:tblCellSpacing w:w="15" w:type="dxa"/>
        </w:trPr>
        <w:tc>
          <w:tcPr>
            <w:tcW w:w="3358" w:type="dxa"/>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FNA</w:t>
            </w:r>
          </w:p>
        </w:tc>
        <w:tc>
          <w:tcPr>
            <w:tcW w:w="5766" w:type="dxa"/>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Front national algérien</w:t>
            </w:r>
          </w:p>
        </w:tc>
      </w:tr>
      <w:tr w:rsidR="000C7F93" w:rsidRPr="00006DC5" w:rsidTr="003618B4">
        <w:trPr>
          <w:trHeight w:val="917"/>
          <w:tblCellSpacing w:w="15" w:type="dxa"/>
        </w:trPr>
        <w:tc>
          <w:tcPr>
            <w:tcW w:w="3358" w:type="dxa"/>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Ennahda (MN)</w:t>
            </w:r>
          </w:p>
        </w:tc>
        <w:tc>
          <w:tcPr>
            <w:tcW w:w="5766" w:type="dxa"/>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Mouvement de la renaissance islamique</w:t>
            </w:r>
          </w:p>
        </w:tc>
      </w:tr>
      <w:tr w:rsidR="000C7F93" w:rsidRPr="00006DC5" w:rsidTr="003618B4">
        <w:trPr>
          <w:trHeight w:val="917"/>
          <w:tblCellSpacing w:w="15" w:type="dxa"/>
        </w:trPr>
        <w:tc>
          <w:tcPr>
            <w:tcW w:w="3358" w:type="dxa"/>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RCD</w:t>
            </w:r>
          </w:p>
        </w:tc>
        <w:tc>
          <w:tcPr>
            <w:tcW w:w="5766" w:type="dxa"/>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Rassemblement pour la Culture et la Démocratie</w:t>
            </w:r>
          </w:p>
        </w:tc>
      </w:tr>
      <w:tr w:rsidR="000C7F93" w:rsidRPr="00006DC5" w:rsidTr="003618B4">
        <w:trPr>
          <w:trHeight w:val="459"/>
          <w:tblCellSpacing w:w="15" w:type="dxa"/>
        </w:trPr>
        <w:tc>
          <w:tcPr>
            <w:tcW w:w="3358" w:type="dxa"/>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PRA</w:t>
            </w:r>
          </w:p>
        </w:tc>
        <w:tc>
          <w:tcPr>
            <w:tcW w:w="5766" w:type="dxa"/>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Parti du renouveau algérien</w:t>
            </w:r>
          </w:p>
        </w:tc>
      </w:tr>
      <w:tr w:rsidR="000C7F93" w:rsidRPr="00006DC5" w:rsidTr="003618B4">
        <w:trPr>
          <w:trHeight w:val="459"/>
          <w:tblCellSpacing w:w="15" w:type="dxa"/>
        </w:trPr>
        <w:tc>
          <w:tcPr>
            <w:tcW w:w="3358" w:type="dxa"/>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MEN</w:t>
            </w:r>
          </w:p>
        </w:tc>
        <w:tc>
          <w:tcPr>
            <w:tcW w:w="5766" w:type="dxa"/>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Mouvement de l'entente nationale</w:t>
            </w:r>
          </w:p>
        </w:tc>
      </w:tr>
      <w:tr w:rsidR="000C7F93" w:rsidRPr="00006DC5" w:rsidTr="003618B4">
        <w:trPr>
          <w:trHeight w:val="917"/>
          <w:tblCellSpacing w:w="15" w:type="dxa"/>
        </w:trPr>
        <w:tc>
          <w:tcPr>
            <w:tcW w:w="3358" w:type="dxa"/>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UDR</w:t>
            </w:r>
          </w:p>
        </w:tc>
        <w:tc>
          <w:tcPr>
            <w:tcW w:w="5766" w:type="dxa"/>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Union pour la démocratie et la République</w:t>
            </w:r>
          </w:p>
        </w:tc>
      </w:tr>
      <w:tr w:rsidR="000C7F93" w:rsidRPr="00006DC5" w:rsidTr="003618B4">
        <w:trPr>
          <w:trHeight w:val="880"/>
          <w:tblCellSpacing w:w="15" w:type="dxa"/>
        </w:trPr>
        <w:tc>
          <w:tcPr>
            <w:tcW w:w="3358" w:type="dxa"/>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MJD</w:t>
            </w:r>
          </w:p>
        </w:tc>
        <w:tc>
          <w:tcPr>
            <w:tcW w:w="5766" w:type="dxa"/>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Mouvement pour la Jeunesse et la Démocratie</w:t>
            </w:r>
          </w:p>
        </w:tc>
      </w:tr>
    </w:tbl>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27 années de système à parti unique ont été suivi, donc, en juin 1990, par les premières élections pluralistes pour renouveler les assemblées populaires communales (municipalités). Elles ont été  remportées, en majorité, par les islamistes du Front islamique du salut (FIS)</w:t>
      </w:r>
      <w:r w:rsidRPr="00006DC5">
        <w:rPr>
          <w:rStyle w:val="Appelnotedebasdep"/>
          <w:rFonts w:asciiTheme="majorBidi" w:hAnsiTheme="majorBidi" w:cstheme="majorBidi"/>
          <w:sz w:val="26"/>
          <w:szCs w:val="26"/>
        </w:rPr>
        <w:footnoteReference w:id="14"/>
      </w:r>
      <w:r w:rsidRPr="00006DC5">
        <w:rPr>
          <w:rFonts w:asciiTheme="majorBidi" w:hAnsiTheme="majorBidi" w:cstheme="majorBidi"/>
          <w:sz w:val="26"/>
          <w:szCs w:val="26"/>
        </w:rPr>
        <w:t xml:space="preserve">. En décembre 1991, ce même parti remporte les élections législatives.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cet intégrisme représenté par ce parti islamiste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islamiste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aux prises de positions radicales poussa l’armée à intervenir en annulant le second tour et en faisant interdire le parti vainqueur des élections avec des élites intellectuelles hostiles aux mouvements islamistes. Elle suspend ainsi le processus démocratique.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La crise institutionnelle provoqua en début d’année 1992 une crise sans précédent ; ce qui amena les différentes parties, composant le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à l’époque,   à trouver que l’unique moyen de sortie de crise et qui était considéré comme le plus consensuelle, restait celui de la démission du président Chadli et ainsi la dissolution de l'assemblée nationale car c'était un point stratégique pour ne plus organiser des élections jusqu'au retour au calme.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Après un moment d'hésitation, Chadli accepta ce qui provoqua une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polémique. L'ANP (armée nationale populaire) avait insisté sur le caractère de cette démission qu’il ne fallait pas, selon elle, assimiler à un coup d’état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bCs/>
          <w:color w:val="auto"/>
          <w:sz w:val="26"/>
          <w:szCs w:val="26"/>
        </w:rPr>
        <w:t xml:space="preserve">Suite direct de l’interruption du processus électorale, </w:t>
      </w:r>
      <w:r w:rsidRPr="00006DC5">
        <w:rPr>
          <w:rFonts w:asciiTheme="majorBidi" w:hAnsiTheme="majorBidi" w:cstheme="majorBidi"/>
          <w:color w:val="auto"/>
          <w:sz w:val="26"/>
          <w:szCs w:val="26"/>
        </w:rPr>
        <w:t>le front islamique du salut (FIS)  appelle les algériens à protéger leur acquis légitime, et à se soulever contre le pouvoir</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en place. Cette prise de position amena l’armée à régir violemment et à initier une vaste opération d’arrestations nocturnes de plus d’un millier de militants du courant en seulement deux jours.</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bCs/>
          <w:color w:val="auto"/>
          <w:sz w:val="26"/>
          <w:szCs w:val="26"/>
        </w:rPr>
        <w:t>Le 14 janvier 1992 est</w:t>
      </w:r>
      <w:r w:rsidRPr="00006DC5">
        <w:rPr>
          <w:rFonts w:asciiTheme="majorBidi" w:hAnsiTheme="majorBidi" w:cstheme="majorBidi"/>
          <w:b/>
          <w:bCs/>
          <w:color w:val="auto"/>
          <w:sz w:val="26"/>
          <w:szCs w:val="26"/>
        </w:rPr>
        <w:t xml:space="preserve"> </w:t>
      </w:r>
      <w:r w:rsidRPr="00006DC5">
        <w:rPr>
          <w:rFonts w:asciiTheme="majorBidi" w:hAnsiTheme="majorBidi" w:cstheme="majorBidi"/>
          <w:color w:val="auto"/>
          <w:sz w:val="26"/>
          <w:szCs w:val="26"/>
        </w:rPr>
        <w:t xml:space="preserve"> décrété le HCE (Haut Comité d’Etat), comité qui n’était pas  prévu par la constitution  et qui était  composé de 5 personnes choisis dans le milieu du pouvoir</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déjà en place. Khaled Nezzar, ministre de la Défense ; Ali Kafi, président de l’Organisation des Moudjahiddines ; Ali Haroun, ministre des Droits de l’Homme ; Tidjani Haddam, recteur de la mosquée de Paris et Mohamed Boudiaf qui présidera cette formation. Les textes</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textes</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portant sur la création du HCE prévoient son existence jusqu’à la fin du mandat du Président Chadli Bendjedid qui a démissionné. Le HCE devait rester au pouvoir jusqu’en décembre 1993.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affrontements entre les militants du FIS, qui était appelé officiellement le « parti dissous », et les forces de sécurité se faisaient à chaque sortie des mosquées de la prière du vendredi, des centaines d’arrestations eurent lieu et des tirs à balles réelles sur les manifestants firent une trentaine de morts en ce début de 1992.</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La situation sécuritaire commençait à devenir délicate et difficile à gérer que ce soit à l’intérieur du pays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ou à travers son impact à l’extérieur du pays ; ce qui a abouti à l’instauration le 09 février 1992 de l’état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siège qui se résume à une suppression des droits constitutionnels d’un individu en plus de l’établissement d’un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militaire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militaire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se substitut au pouvoir civil surtout dans le traitement des affaires de sécurité de l’état.</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Depuis, c’est la crise violente marquée par des attentats et attaques contre les forces de sécurité et une répression dont les victimes se comptent par milliers de personnes. Des élections ont eu lieu depuis, mais elles n’ont apporté aucune solution à la crise. La logique dominante du système politique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algérien,  qui a structuré une catégorisation singulière des partis politiques pour les faire céder au fonctionnement d’un régime totalitaire, a fortement favorisé la perpétuation de cette crise.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I-3- La situation économique</w:t>
      </w:r>
    </w:p>
    <w:p w:rsidR="000C7F93" w:rsidRPr="00006DC5" w:rsidRDefault="000C7F93" w:rsidP="000C7F93">
      <w:pPr>
        <w:pStyle w:val="NormalWeb"/>
        <w:spacing w:line="360" w:lineRule="auto"/>
        <w:ind w:firstLine="709"/>
        <w:jc w:val="both"/>
        <w:rPr>
          <w:rStyle w:val="textefiche1"/>
          <w:rFonts w:asciiTheme="majorBidi" w:hAnsiTheme="majorBidi" w:cstheme="majorBidi"/>
          <w:color w:val="auto"/>
          <w:sz w:val="26"/>
          <w:szCs w:val="26"/>
        </w:rPr>
      </w:pPr>
      <w:r w:rsidRPr="00006DC5">
        <w:rPr>
          <w:rStyle w:val="textefiche1"/>
          <w:rFonts w:asciiTheme="majorBidi" w:hAnsiTheme="majorBidi" w:cstheme="majorBidi"/>
          <w:color w:val="auto"/>
          <w:sz w:val="26"/>
          <w:szCs w:val="26"/>
        </w:rPr>
        <w:t>Avant le début de la crise qui a donné naissance à une situation de guerre</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guerre</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civile, qui elle même a enfanté le terrorisme</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terrorisme</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le prix élevé du pétrole a masqué l'échec des réformes économiques d'inspiration socialiste initiées par le président Boumedienne après l’indépendance. Elle a aussi masqué les échecs des réformes libérales entreprises par le président Chadli à partir des années 80.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i/>
          <w:color w:val="auto"/>
          <w:sz w:val="26"/>
          <w:szCs w:val="26"/>
        </w:rPr>
        <w:t>« L’histoire</w:t>
      </w:r>
      <w:r w:rsidR="00852315">
        <w:rPr>
          <w:rFonts w:asciiTheme="majorBidi" w:hAnsiTheme="majorBidi" w:cstheme="majorBidi"/>
          <w:i/>
          <w:color w:val="auto"/>
          <w:sz w:val="26"/>
          <w:szCs w:val="26"/>
        </w:rPr>
        <w:fldChar w:fldCharType="begin"/>
      </w:r>
      <w:r>
        <w:instrText xml:space="preserve"> XE "</w:instrText>
      </w:r>
      <w:r w:rsidRPr="001544B6">
        <w:rPr>
          <w:rFonts w:ascii="Calibri" w:hAnsi="Calibri"/>
          <w:sz w:val="22"/>
          <w:szCs w:val="22"/>
        </w:rPr>
        <w:instrText>histoire</w:instrText>
      </w:r>
      <w:r>
        <w:instrText xml:space="preserve">" </w:instrText>
      </w:r>
      <w:r w:rsidR="00852315">
        <w:rPr>
          <w:rFonts w:asciiTheme="majorBidi" w:hAnsiTheme="majorBidi" w:cstheme="majorBidi"/>
          <w:i/>
          <w:color w:val="auto"/>
          <w:sz w:val="26"/>
          <w:szCs w:val="26"/>
        </w:rPr>
        <w:fldChar w:fldCharType="end"/>
      </w:r>
      <w:r w:rsidRPr="00006DC5">
        <w:rPr>
          <w:rFonts w:asciiTheme="majorBidi" w:hAnsiTheme="majorBidi" w:cstheme="majorBidi"/>
          <w:i/>
          <w:color w:val="auto"/>
          <w:sz w:val="26"/>
          <w:szCs w:val="26"/>
        </w:rPr>
        <w:t xml:space="preserve"> économique de la période 1986-1998 est celle de la transition avortée vers la démocratie et l’économie de marché, du basculement de la société</w:t>
      </w:r>
      <w:r w:rsidR="00852315" w:rsidRPr="00006DC5">
        <w:rPr>
          <w:rFonts w:asciiTheme="majorBidi" w:hAnsiTheme="majorBidi" w:cstheme="majorBidi"/>
          <w: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société</w:instrText>
      </w:r>
      <w:r w:rsidRPr="00006DC5">
        <w:rPr>
          <w:color w:val="auto"/>
        </w:rPr>
        <w:instrText xml:space="preserve">" </w:instrText>
      </w:r>
      <w:r w:rsidR="00852315" w:rsidRPr="00006DC5">
        <w:rPr>
          <w:rFonts w:asciiTheme="majorBidi" w:hAnsiTheme="majorBidi" w:cstheme="majorBidi"/>
          <w:i/>
          <w:color w:val="auto"/>
          <w:sz w:val="26"/>
          <w:szCs w:val="26"/>
        </w:rPr>
        <w:fldChar w:fldCharType="end"/>
      </w:r>
      <w:r w:rsidRPr="00006DC5">
        <w:rPr>
          <w:rFonts w:asciiTheme="majorBidi" w:hAnsiTheme="majorBidi" w:cstheme="majorBidi"/>
          <w:i/>
          <w:color w:val="auto"/>
          <w:sz w:val="26"/>
          <w:szCs w:val="26"/>
        </w:rPr>
        <w:t xml:space="preserve"> algérienne dans une violence</w:t>
      </w:r>
      <w:r w:rsidR="00852315" w:rsidRPr="00006DC5">
        <w:rPr>
          <w:rFonts w:asciiTheme="majorBidi" w:hAnsiTheme="majorBidi" w:cstheme="majorBidi"/>
          <w: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violence</w:instrText>
      </w:r>
      <w:r w:rsidRPr="00006DC5">
        <w:rPr>
          <w:color w:val="auto"/>
        </w:rPr>
        <w:instrText xml:space="preserve">" </w:instrText>
      </w:r>
      <w:r w:rsidR="00852315" w:rsidRPr="00006DC5">
        <w:rPr>
          <w:rFonts w:asciiTheme="majorBidi" w:hAnsiTheme="majorBidi" w:cstheme="majorBidi"/>
          <w:i/>
          <w:color w:val="auto"/>
          <w:sz w:val="26"/>
          <w:szCs w:val="26"/>
        </w:rPr>
        <w:fldChar w:fldCharType="end"/>
      </w:r>
      <w:r w:rsidRPr="00006DC5">
        <w:rPr>
          <w:rFonts w:asciiTheme="majorBidi" w:hAnsiTheme="majorBidi" w:cstheme="majorBidi"/>
          <w:i/>
          <w:color w:val="auto"/>
          <w:sz w:val="26"/>
          <w:szCs w:val="26"/>
        </w:rPr>
        <w:t xml:space="preserve"> effroyable</w:t>
      </w:r>
      <w:r w:rsidRPr="00006DC5">
        <w:rPr>
          <w:rFonts w:asciiTheme="majorBidi" w:hAnsiTheme="majorBidi" w:cstheme="majorBidi"/>
          <w:color w:val="auto"/>
          <w:sz w:val="26"/>
          <w:szCs w:val="26"/>
        </w:rPr>
        <w:t>. </w:t>
      </w:r>
      <w:r w:rsidRPr="00006DC5">
        <w:rPr>
          <w:rFonts w:asciiTheme="majorBidi" w:hAnsiTheme="majorBidi" w:cstheme="majorBidi"/>
          <w:i/>
          <w:color w:val="auto"/>
          <w:sz w:val="26"/>
          <w:szCs w:val="26"/>
        </w:rPr>
        <w:t>Cette période a consacré l’impossibilité de toute réforme politique</w:t>
      </w:r>
      <w:r w:rsidR="00852315" w:rsidRPr="00006DC5">
        <w:rPr>
          <w:rFonts w:asciiTheme="majorBidi" w:hAnsiTheme="majorBidi" w:cstheme="majorBidi"/>
          <w: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politique</w:instrText>
      </w:r>
      <w:r w:rsidRPr="00006DC5">
        <w:rPr>
          <w:color w:val="auto"/>
        </w:rPr>
        <w:instrText xml:space="preserve">" </w:instrText>
      </w:r>
      <w:r w:rsidR="00852315" w:rsidRPr="00006DC5">
        <w:rPr>
          <w:rFonts w:asciiTheme="majorBidi" w:hAnsiTheme="majorBidi" w:cstheme="majorBidi"/>
          <w:i/>
          <w:color w:val="auto"/>
          <w:sz w:val="26"/>
          <w:szCs w:val="26"/>
        </w:rPr>
        <w:fldChar w:fldCharType="end"/>
      </w:r>
      <w:r w:rsidRPr="00006DC5">
        <w:rPr>
          <w:rFonts w:asciiTheme="majorBidi" w:hAnsiTheme="majorBidi" w:cstheme="majorBidi"/>
          <w:i/>
          <w:color w:val="auto"/>
          <w:sz w:val="26"/>
          <w:szCs w:val="26"/>
        </w:rPr>
        <w:t xml:space="preserve"> et économique et a vu le triomphe sans partage de l’immobilisme.</w:t>
      </w:r>
      <w:r w:rsidRPr="00006DC5">
        <w:rPr>
          <w:rFonts w:asciiTheme="majorBidi" w:hAnsiTheme="majorBidi" w:cstheme="majorBidi"/>
          <w:color w:val="auto"/>
          <w:sz w:val="26"/>
          <w:szCs w:val="26"/>
        </w:rPr>
        <w:t>»</w:t>
      </w:r>
      <w:r w:rsidRPr="00006DC5">
        <w:rPr>
          <w:rStyle w:val="Appelnotedebasdep"/>
          <w:rFonts w:asciiTheme="majorBidi" w:hAnsiTheme="majorBidi" w:cstheme="majorBidi"/>
          <w:color w:val="auto"/>
          <w:sz w:val="26"/>
          <w:szCs w:val="26"/>
        </w:rPr>
        <w:footnoteReference w:id="15"/>
      </w:r>
      <w:r w:rsidRPr="00006DC5">
        <w:rPr>
          <w:rFonts w:asciiTheme="majorBidi" w:hAnsiTheme="majorBidi" w:cstheme="majorBidi"/>
          <w:color w:val="auto"/>
          <w:sz w:val="26"/>
          <w:szCs w:val="26"/>
        </w:rPr>
        <w:t xml:space="preserve">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Style w:val="lev"/>
          <w:rFonts w:asciiTheme="majorBidi" w:hAnsiTheme="majorBidi" w:cstheme="majorBidi"/>
          <w:color w:val="auto"/>
          <w:sz w:val="26"/>
          <w:szCs w:val="26"/>
        </w:rPr>
        <w:lastRenderedPageBreak/>
        <w:t>I-3-1- Le choc pétrolier</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 xml:space="preserve">L’économie algérienne a laissé entrevoir ses dysfonctionnements structurels à partir de la baisse du prix du brut qui a débuté en 1985 et qui s’est accélérée en 1986 jusqu’à atteindre une baisse de 40%. L’économie administrée, dissimulée par l’importance de la rente, apparaissent au grand jour.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La réduction  des ressources extérieures à partir de 1986 se fait sentir dans la  diminution des importations. Il reste très difficile et même impossible de lancer de nouveaux projets économiques en Algérie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Algérie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Les exportations sont réduites de moitié entre 1986 et 1990. L’Algérie devient un risque pour les investisseurs qui y voient l’image d’un pays</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pays</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qui tend à se dégrader. Cela se concrétise par des crédits bancaires alloués aux investisseurs qui veulent investir en Algérie, sans garantis ; ainsi que  l’augmentation de la marge des investisseurs quand il s’agit de l’Algérie.</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Néanmoins, l’Algérie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Algérie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durant les années 1985/1986, trouve dans les places financières de Paris et surtout de Tokyo une confiance qui représente pour l’Algérie une aide considérable pour maintenir son économie dans un état</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état</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stationnaire mais qui en contrepartie explose le niveau de  la dette. « </w:t>
      </w:r>
      <w:r w:rsidRPr="00006DC5">
        <w:rPr>
          <w:rFonts w:asciiTheme="majorBidi" w:hAnsiTheme="majorBidi" w:cstheme="majorBidi"/>
          <w:i/>
          <w:color w:val="auto"/>
          <w:sz w:val="26"/>
          <w:szCs w:val="26"/>
        </w:rPr>
        <w:t>Entre 1985 et 1988, la dette totale double de volume pour atteindre 26 milliards de dollars, soit trois ans d’exportations avec un service de la dette représentant 72% des exportations.</w:t>
      </w:r>
      <w:r w:rsidRPr="00006DC5">
        <w:rPr>
          <w:rFonts w:asciiTheme="majorBidi" w:hAnsiTheme="majorBidi" w:cstheme="majorBidi"/>
          <w:color w:val="auto"/>
          <w:sz w:val="26"/>
          <w:szCs w:val="26"/>
        </w:rPr>
        <w:t> </w:t>
      </w:r>
      <w:r w:rsidRPr="00006DC5">
        <w:rPr>
          <w:rFonts w:asciiTheme="majorBidi" w:hAnsiTheme="majorBidi" w:cstheme="majorBidi"/>
          <w:i/>
          <w:color w:val="auto"/>
          <w:sz w:val="26"/>
          <w:szCs w:val="26"/>
        </w:rPr>
        <w:t>Dès 1987, le poids du service de la dette s’ajoute aux autres signes structurels négatifs pour corroborer l’évidence d’une crise des paiements durable. Le service de la dette dépasse, en effet, 7 milliards de dollars dès 1987 pour approcher 9 milliards de dollars en 1990. La priorité à la stabilité sociale conduit les autorités financières à envisager des alternatives exceptionnelles. Les partenaires occidentaux, et surtout la France, tendent à développer les soutiens politiques et financiers pour préserver la solvabilité d’un marché traditionnellement porteur.</w:t>
      </w:r>
      <w:r w:rsidRPr="00006DC5">
        <w:rPr>
          <w:rFonts w:asciiTheme="majorBidi" w:hAnsiTheme="majorBidi" w:cstheme="majorBidi"/>
          <w:color w:val="auto"/>
          <w:sz w:val="26"/>
          <w:szCs w:val="26"/>
        </w:rPr>
        <w:t>» </w:t>
      </w:r>
      <w:r w:rsidRPr="00006DC5">
        <w:rPr>
          <w:rStyle w:val="Appelnotedebasdep"/>
          <w:rFonts w:asciiTheme="majorBidi" w:hAnsiTheme="majorBidi" w:cstheme="majorBidi"/>
          <w:color w:val="auto"/>
          <w:sz w:val="26"/>
          <w:szCs w:val="26"/>
        </w:rPr>
        <w:footnoteReference w:id="16"/>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lastRenderedPageBreak/>
        <w:t>Il est nécessaire à l’heure actuelle pour l’Algérie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Algérie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 recourir, et ce sur instruction de la France, premier partenaire économique de l’Algérie, à l’aide du Fond monétaire international (FMI) pour pouvoir</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éponger les dettes et pouvoir ainsi rembourser les intérêts.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Le FMI a proposé au gouvernement algérien de rééchelonner la dette mais surtout d’assouplir la politique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politique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pétrolière et gazière pour permettre l’augmentation rapide des exportations. L’idée du FMI était qu’à travers un secteur des hydrocarbures fort, faciliter l’emprunt sur les marchés de capitaux.</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 xml:space="preserve">Cette proposition faite par le FMI impliquait l’entrée dans le milieu des hydrocarbures à monopole des seuls gouvernants algériens, de sociétés étrangères qui insisteraient sur l’ouverture et la transformation structurelle d’une économie étatisée, dominée par un secteur public inefficace et bureaucratisé. </w:t>
      </w:r>
    </w:p>
    <w:p w:rsidR="000C7F93" w:rsidRPr="00006DC5" w:rsidRDefault="000C7F93" w:rsidP="000C7F93">
      <w:pPr>
        <w:pStyle w:val="NormalWeb"/>
        <w:spacing w:line="360" w:lineRule="auto"/>
        <w:ind w:firstLine="709"/>
        <w:jc w:val="both"/>
        <w:rPr>
          <w:rFonts w:asciiTheme="majorBidi" w:hAnsiTheme="majorBidi" w:cstheme="majorBidi"/>
          <w:i/>
          <w:color w:val="auto"/>
          <w:sz w:val="26"/>
          <w:szCs w:val="26"/>
        </w:rPr>
      </w:pPr>
      <w:r w:rsidRPr="00006DC5">
        <w:rPr>
          <w:rFonts w:asciiTheme="majorBidi" w:hAnsiTheme="majorBidi" w:cstheme="majorBidi"/>
          <w:color w:val="auto"/>
          <w:sz w:val="26"/>
          <w:szCs w:val="26"/>
        </w:rPr>
        <w:t xml:space="preserve">L’économie algérienne se refusant à accepter les propositions du FMI </w:t>
      </w:r>
      <w:r w:rsidRPr="00006DC5">
        <w:rPr>
          <w:rFonts w:asciiTheme="majorBidi" w:hAnsiTheme="majorBidi" w:cstheme="majorBidi"/>
          <w:i/>
          <w:color w:val="auto"/>
          <w:sz w:val="26"/>
          <w:szCs w:val="26"/>
        </w:rPr>
        <w:t>« Confrontées à la contraction dramatique des revenus externes, les banques algériennes, puis toutes les entreprises publiques, sont invitées à recourir à l’emprunt à court terme directement, ou via les fournisseurs, sur le marché financier international. Persuadé du caractère conjoncturel de l’affaissement des prix du brut, le gouvernement algérien refuse également d’envisager le rééchelonnement de la dette en misant sur un hypothétique retournement du marché des hydrocarbures. »</w:t>
      </w:r>
      <w:r w:rsidRPr="00006DC5">
        <w:rPr>
          <w:rStyle w:val="Appelnotedebasdep"/>
          <w:rFonts w:asciiTheme="majorBidi" w:hAnsiTheme="majorBidi" w:cstheme="majorBidi"/>
          <w:i/>
          <w:color w:val="auto"/>
          <w:sz w:val="26"/>
          <w:szCs w:val="26"/>
        </w:rPr>
        <w:footnoteReference w:id="17"/>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Le Conseil National Economique et Social algérien (CNES) et dans son rapport sur la situation économique de l’Algérie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Algérie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explique qu’ « </w:t>
      </w:r>
      <w:r w:rsidRPr="00006DC5">
        <w:rPr>
          <w:rFonts w:asciiTheme="majorBidi" w:hAnsiTheme="majorBidi" w:cstheme="majorBidi"/>
          <w:i/>
          <w:color w:val="auto"/>
          <w:sz w:val="26"/>
          <w:szCs w:val="26"/>
        </w:rPr>
        <w:t>En 1986, les réserves de changes étaient de plus d’un milliard de dollars. Le stock de la dette extérieure avait augmenté en deux années seulement (1984 à 1986) de 7 milliards de dollars. C’était la période où le dollar avait perdu près de la moitié de son pouvoir</w:t>
      </w:r>
      <w:r w:rsidR="00852315" w:rsidRPr="00006DC5">
        <w:rPr>
          <w:rFonts w:asciiTheme="majorBidi" w:hAnsiTheme="majorBidi" w:cstheme="majorBidi"/>
          <w: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Fonts w:asciiTheme="majorBidi" w:hAnsiTheme="majorBidi" w:cstheme="majorBidi"/>
          <w:i/>
          <w:color w:val="auto"/>
          <w:sz w:val="26"/>
          <w:szCs w:val="26"/>
        </w:rPr>
        <w:fldChar w:fldCharType="end"/>
      </w:r>
      <w:r w:rsidRPr="00006DC5">
        <w:rPr>
          <w:rFonts w:asciiTheme="majorBidi" w:hAnsiTheme="majorBidi" w:cstheme="majorBidi"/>
          <w:i/>
          <w:color w:val="auto"/>
          <w:sz w:val="26"/>
          <w:szCs w:val="26"/>
        </w:rPr>
        <w:t xml:space="preserve"> d’achat</w:t>
      </w:r>
      <w:r w:rsidRPr="00006DC5">
        <w:rPr>
          <w:rFonts w:asciiTheme="majorBidi" w:hAnsiTheme="majorBidi" w:cstheme="majorBidi"/>
          <w:color w:val="auto"/>
          <w:sz w:val="26"/>
          <w:szCs w:val="26"/>
        </w:rPr>
        <w:t>. »</w:t>
      </w:r>
      <w:r w:rsidRPr="00006DC5">
        <w:rPr>
          <w:rStyle w:val="Appelnotedebasdep"/>
          <w:rFonts w:asciiTheme="majorBidi" w:hAnsiTheme="majorBidi" w:cstheme="majorBidi"/>
          <w:color w:val="auto"/>
          <w:sz w:val="26"/>
          <w:szCs w:val="26"/>
        </w:rPr>
        <w:footnoteReference w:id="18"/>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Style w:val="lev"/>
          <w:rFonts w:asciiTheme="majorBidi" w:hAnsiTheme="majorBidi" w:cstheme="majorBidi"/>
          <w:color w:val="auto"/>
          <w:sz w:val="26"/>
          <w:szCs w:val="26"/>
        </w:rPr>
        <w:lastRenderedPageBreak/>
        <w:t>I-3-2- Les restrictions économiques</w:t>
      </w:r>
    </w:p>
    <w:p w:rsidR="000C7F93" w:rsidRPr="00006DC5" w:rsidRDefault="000C7F93" w:rsidP="000C7F93">
      <w:pPr>
        <w:pStyle w:val="NormalWeb"/>
        <w:spacing w:line="360" w:lineRule="auto"/>
        <w:ind w:firstLine="709"/>
        <w:jc w:val="both"/>
        <w:rPr>
          <w:rFonts w:asciiTheme="majorBidi" w:hAnsiTheme="majorBidi" w:cstheme="majorBidi"/>
          <w:i/>
          <w:color w:val="auto"/>
          <w:sz w:val="26"/>
          <w:szCs w:val="26"/>
        </w:rPr>
      </w:pPr>
      <w:r w:rsidRPr="00006DC5">
        <w:rPr>
          <w:rFonts w:asciiTheme="majorBidi" w:hAnsiTheme="majorBidi" w:cstheme="majorBidi"/>
          <w:color w:val="auto"/>
          <w:sz w:val="26"/>
          <w:szCs w:val="26"/>
        </w:rPr>
        <w:t>Dès le début de 1987 et dans le but de  masquer l’ampleur de la crise, les autorités algériennes s’accordent à limiter les importations d’équipements et laissent augmenter les importations relatives aux produits de consommation. Cela a provoqué un lourd ralentissement des investissements et l’augmentation des surcoûts financiers. Le CNES parle de « </w:t>
      </w:r>
      <w:r w:rsidRPr="00006DC5">
        <w:rPr>
          <w:rFonts w:asciiTheme="majorBidi" w:hAnsiTheme="majorBidi" w:cstheme="majorBidi"/>
          <w:i/>
          <w:color w:val="auto"/>
          <w:sz w:val="26"/>
          <w:szCs w:val="26"/>
        </w:rPr>
        <w:t>La croissance s’en est ressentie car il y a eu appel excessif à la monnaie pour combler le déficit budgétaire, ce qui a pour effet automatique de provoquer  l’inflation et de détériorer le pouvoir</w:t>
      </w:r>
      <w:r w:rsidR="00852315" w:rsidRPr="00006DC5">
        <w:rPr>
          <w:rFonts w:asciiTheme="majorBidi" w:hAnsiTheme="majorBidi" w:cstheme="majorBidi"/>
          <w: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Fonts w:asciiTheme="majorBidi" w:hAnsiTheme="majorBidi" w:cstheme="majorBidi"/>
          <w:i/>
          <w:color w:val="auto"/>
          <w:sz w:val="26"/>
          <w:szCs w:val="26"/>
        </w:rPr>
        <w:fldChar w:fldCharType="end"/>
      </w:r>
      <w:r w:rsidRPr="00006DC5">
        <w:rPr>
          <w:rFonts w:asciiTheme="majorBidi" w:hAnsiTheme="majorBidi" w:cstheme="majorBidi"/>
          <w:i/>
          <w:color w:val="auto"/>
          <w:sz w:val="26"/>
          <w:szCs w:val="26"/>
        </w:rPr>
        <w:t xml:space="preserve"> d’achat des fonctionnaires. De 1986 à 1989, les recettes d’exportation fluctuent entre 8,5 et 10,5 milliards de dollars après avoir dépassé 15 milliards en 1981 et 14,7 en 1985. Le recours aux crédits extérieurs s’est intensifié, comme il s’est accompagné depuis 1988 de l’accélération des remboursements en principal … les crédits à court terme mobilisés en 1986 sont remboursables dès 1988 ; ceux mobilisés en 1987 le sont dès 1989. Le pays</w:t>
      </w:r>
      <w:r w:rsidR="00852315" w:rsidRPr="00006DC5">
        <w:rPr>
          <w:rFonts w:asciiTheme="majorBidi" w:hAnsiTheme="majorBidi" w:cstheme="majorBidi"/>
          <w: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pays</w:instrText>
      </w:r>
      <w:r w:rsidRPr="00006DC5">
        <w:rPr>
          <w:color w:val="auto"/>
        </w:rPr>
        <w:instrText xml:space="preserve">" </w:instrText>
      </w:r>
      <w:r w:rsidR="00852315" w:rsidRPr="00006DC5">
        <w:rPr>
          <w:rFonts w:asciiTheme="majorBidi" w:hAnsiTheme="majorBidi" w:cstheme="majorBidi"/>
          <w:i/>
          <w:color w:val="auto"/>
          <w:sz w:val="26"/>
          <w:szCs w:val="26"/>
        </w:rPr>
        <w:fldChar w:fldCharType="end"/>
      </w:r>
      <w:r w:rsidRPr="00006DC5">
        <w:rPr>
          <w:rFonts w:asciiTheme="majorBidi" w:hAnsiTheme="majorBidi" w:cstheme="majorBidi"/>
          <w:i/>
          <w:color w:val="auto"/>
          <w:sz w:val="26"/>
          <w:szCs w:val="26"/>
        </w:rPr>
        <w:t xml:space="preserve"> accumule alors des dettes : le stock de dette extérieure augmente de plus de 10 milliards de dollars entre 1985 et 1989 ; il passe de 18,4 à 28,6 milliards de dollars, et le service de la dette augmente encore plus vite que son stock ».</w:t>
      </w:r>
      <w:r w:rsidRPr="00006DC5">
        <w:rPr>
          <w:rStyle w:val="Appelnotedebasdep"/>
          <w:rFonts w:asciiTheme="majorBidi" w:hAnsiTheme="majorBidi" w:cstheme="majorBidi"/>
          <w:color w:val="auto"/>
          <w:sz w:val="26"/>
          <w:szCs w:val="26"/>
        </w:rPr>
        <w:t xml:space="preserve"> </w:t>
      </w:r>
      <w:r w:rsidRPr="00006DC5">
        <w:rPr>
          <w:rStyle w:val="Appelnotedebasdep"/>
          <w:rFonts w:asciiTheme="majorBidi" w:hAnsiTheme="majorBidi" w:cstheme="majorBidi"/>
          <w:color w:val="auto"/>
          <w:sz w:val="26"/>
          <w:szCs w:val="26"/>
        </w:rPr>
        <w:footnoteReference w:id="19"/>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A la diminution du pouvoir</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d’achat des ouvriers et fonctionnaires s’ajoute la montée des revendications sociales, encouragée par les partis politiques espérant ainsi récolter des voix du peuple en faisant la surenchère de la politique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politique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menée par le pouvoir.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En 1990, l’Algérie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Algérie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n’arrive toujours pas à réorganiser son économie d’une manière évidente et claire sans aller directement à un fort  rééchelonnement de la dette suggéré par le FMI.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La première guerre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guerre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du Golfe de 1990 a permis l’augmentation des prix du pétrole ; ce qui a permis aux caisses de l’état</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état</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d’accumuler plus de 1 milliard de dollars de recette qui n’étaient pas prévues dans les calcules des économistes. Le </w:t>
      </w:r>
      <w:r w:rsidRPr="00006DC5">
        <w:rPr>
          <w:rFonts w:asciiTheme="majorBidi" w:hAnsiTheme="majorBidi" w:cstheme="majorBidi"/>
          <w:color w:val="auto"/>
          <w:sz w:val="26"/>
          <w:szCs w:val="26"/>
        </w:rPr>
        <w:lastRenderedPageBreak/>
        <w:t xml:space="preserve">gouvernement décide de régler près de 600 millions de dollars d’arriérés de paiement et de mettre 300 millions de dollars en réserves.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La dette algérienne contractée auprès des banques étrangères ainsi que la très mauvaise gestion de la production intérieure destinée à l’exportation et qui génère des devises  fait que l’économie algérienne se résume a une fluctuation entre redressement et descente vertigineuse. Ce qui se fait ressentir à chaque fois, non pas dans le mode de vie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vie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des dirigeants, mais plutôt dans celui du peuple.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Les algériens dans leur grande majorité subissent la précarité. Les denrées alimentaires, ainsi que les produits industriels, de l'électroménager aux matériaux de construction, en passant par les cigarettes pour l'année 1991 oscillent entre 50 à 200 %. Ils commencent à comprendre qu’il n’y a pas d’autre alternative que de rallier le banditisme qui s’est matérialisé ou bien dans une corruption administrative ou un terrorisme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terrorisme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w:t>
      </w:r>
      <w:r w:rsidRPr="00006DC5">
        <w:rPr>
          <w:rFonts w:asciiTheme="majorBidi" w:hAnsiTheme="majorBidi" w:cstheme="majorBidi"/>
          <w:i/>
          <w:color w:val="auto"/>
          <w:sz w:val="26"/>
          <w:szCs w:val="26"/>
        </w:rPr>
        <w:t>coupe gorge</w:t>
      </w:r>
      <w:r w:rsidRPr="00006DC5">
        <w:rPr>
          <w:rFonts w:asciiTheme="majorBidi" w:hAnsiTheme="majorBidi" w:cstheme="majorBidi"/>
          <w:color w:val="auto"/>
          <w:sz w:val="26"/>
          <w:szCs w:val="26"/>
        </w:rPr>
        <w:t xml:space="preserve"> et profiteur d’une conjoncture politique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politique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instable.</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Le gouvernement tient un discours incohérent et fait fonctionner son économie sur les crédits à court terme, contractés auprès des banques étrangères qui sont de plus en plus frileuses. Les banques qui acceptent de prêter à l’Algérie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Algérie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augmentent  considérablement leurs primes sur les transactions commerciales. Cette situation se maintient en s’aggravant tout au long des années 1992 et 1993. </w:t>
      </w:r>
    </w:p>
    <w:p w:rsidR="000C7F93" w:rsidRPr="00006DC5" w:rsidRDefault="000C7F93" w:rsidP="000C7F93">
      <w:pPr>
        <w:pStyle w:val="NormalWeb"/>
        <w:spacing w:line="360" w:lineRule="auto"/>
        <w:ind w:firstLine="709"/>
        <w:jc w:val="both"/>
        <w:rPr>
          <w:rStyle w:val="textefiche1"/>
          <w:rFonts w:asciiTheme="majorBidi" w:hAnsiTheme="majorBidi" w:cstheme="majorBidi"/>
          <w:b/>
          <w:bCs/>
          <w:color w:val="auto"/>
          <w:sz w:val="26"/>
          <w:szCs w:val="26"/>
        </w:rPr>
      </w:pPr>
      <w:r w:rsidRPr="00006DC5">
        <w:rPr>
          <w:rStyle w:val="textefiche1"/>
          <w:rFonts w:asciiTheme="majorBidi" w:hAnsiTheme="majorBidi" w:cstheme="majorBidi"/>
          <w:b/>
          <w:bCs/>
          <w:color w:val="auto"/>
          <w:sz w:val="26"/>
          <w:szCs w:val="26"/>
        </w:rPr>
        <w:t>I-4- L’émergence du mouvement islamiste</w:t>
      </w:r>
      <w:r w:rsidR="00852315" w:rsidRPr="00006DC5">
        <w:rPr>
          <w:rStyle w:val="textefiche1"/>
          <w:rFonts w:asciiTheme="majorBidi" w:hAnsiTheme="majorBidi" w:cstheme="majorBidi"/>
          <w:b/>
          <w:bCs/>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islamiste</w:instrText>
      </w:r>
      <w:r w:rsidRPr="00006DC5">
        <w:rPr>
          <w:color w:val="auto"/>
        </w:rPr>
        <w:instrText xml:space="preserve">" </w:instrText>
      </w:r>
      <w:r w:rsidR="00852315" w:rsidRPr="00006DC5">
        <w:rPr>
          <w:rStyle w:val="textefiche1"/>
          <w:rFonts w:asciiTheme="majorBidi" w:hAnsiTheme="majorBidi" w:cstheme="majorBidi"/>
          <w:b/>
          <w:bCs/>
          <w:color w:val="auto"/>
          <w:sz w:val="26"/>
          <w:szCs w:val="26"/>
        </w:rPr>
        <w:fldChar w:fldCharType="end"/>
      </w:r>
    </w:p>
    <w:p w:rsidR="000C7F93" w:rsidRPr="00006DC5" w:rsidRDefault="000C7F93" w:rsidP="000C7F93">
      <w:pPr>
        <w:pStyle w:val="spip"/>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Les origines de </w:t>
      </w:r>
      <w:r>
        <w:rPr>
          <w:rFonts w:asciiTheme="majorBidi" w:hAnsiTheme="majorBidi" w:cstheme="majorBidi"/>
          <w:sz w:val="26"/>
          <w:szCs w:val="26"/>
        </w:rPr>
        <w:t>l’islamisme sont  anciennes. L’I</w:t>
      </w:r>
      <w:r w:rsidRPr="00006DC5">
        <w:rPr>
          <w:rFonts w:asciiTheme="majorBidi" w:hAnsiTheme="majorBidi" w:cstheme="majorBidi"/>
          <w:sz w:val="26"/>
          <w:szCs w:val="26"/>
        </w:rPr>
        <w:t>slam était une religion qui conjuguait l’expansionnisme territorial et une tolérance vis-à-vis des cultures qu’il rencontrait. C’est une religion qui a une tradition d’adaptation aux cultures dominantes. Et dans certains cas les mouvements islamistes étaient une réaction à une adap</w:t>
      </w:r>
      <w:r>
        <w:rPr>
          <w:rFonts w:asciiTheme="majorBidi" w:hAnsiTheme="majorBidi" w:cstheme="majorBidi"/>
          <w:sz w:val="26"/>
          <w:szCs w:val="26"/>
        </w:rPr>
        <w:t>tation trop poussée menaçant l’I</w:t>
      </w:r>
      <w:r w:rsidRPr="00006DC5">
        <w:rPr>
          <w:rFonts w:asciiTheme="majorBidi" w:hAnsiTheme="majorBidi" w:cstheme="majorBidi"/>
          <w:sz w:val="26"/>
          <w:szCs w:val="26"/>
        </w:rPr>
        <w:t>slam.</w:t>
      </w:r>
    </w:p>
    <w:p w:rsidR="000C7F93" w:rsidRPr="00006DC5" w:rsidRDefault="000C7F93" w:rsidP="000C7F93">
      <w:pPr>
        <w:pStyle w:val="spip"/>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mouv</w:t>
      </w:r>
      <w:r>
        <w:rPr>
          <w:rFonts w:asciiTheme="majorBidi" w:hAnsiTheme="majorBidi" w:cstheme="majorBidi"/>
          <w:sz w:val="26"/>
          <w:szCs w:val="26"/>
        </w:rPr>
        <w:t>ements de la purification de l’I</w:t>
      </w:r>
      <w:r w:rsidRPr="00006DC5">
        <w:rPr>
          <w:rFonts w:asciiTheme="majorBidi" w:hAnsiTheme="majorBidi" w:cstheme="majorBidi"/>
          <w:sz w:val="26"/>
          <w:szCs w:val="26"/>
        </w:rPr>
        <w:t xml:space="preserve">slam prônaient le retour à des traditions de l’époque du prophète Mohammed et le renforcement des principes </w:t>
      </w:r>
      <w:r w:rsidRPr="00006DC5">
        <w:rPr>
          <w:rFonts w:asciiTheme="majorBidi" w:hAnsiTheme="majorBidi" w:cstheme="majorBidi"/>
          <w:sz w:val="26"/>
          <w:szCs w:val="26"/>
        </w:rPr>
        <w:lastRenderedPageBreak/>
        <w:t>religieux au fondement de l’état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En fait, dans la plupart des cas, ce prétexte de purification était utilisé pour la prise du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w:t>
      </w:r>
    </w:p>
    <w:p w:rsidR="000C7F93" w:rsidRPr="00006DC5" w:rsidRDefault="000C7F93" w:rsidP="000C7F93">
      <w:pPr>
        <w:pStyle w:val="spip"/>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nombreuses possibilités de l’interprétation du Coran ont fait qu’il était très difficile de désigner une qui aurait été bonne. Officiellement, le monde musulman est partagé entre deux mouvements : le chiisme minoritaire ( à peu près 15% des musulmans) et le sunnisme qui est subdivisé en quatre écoles. En fait les mouvements sont beaucoup plus nombreux, ce qui ouvrait la porte à toute sorte de manipulations.</w:t>
      </w:r>
    </w:p>
    <w:p w:rsidR="000C7F93" w:rsidRPr="00006DC5" w:rsidRDefault="000C7F93" w:rsidP="000C7F93">
      <w:pPr>
        <w:pStyle w:val="spip"/>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Souvent les mouvements islamistes n’étaient pas reconnus par le califat officiel. C’était le cas du wahhabisme qui, lors de son apparition au XVIIIe siècle, était considéré comme une hérésie. C’est une école qui naît sous l’influence du cheikh Muhammad Abd al-Wahhab qui s’allie à la famille des Saoudes et qui se manifeste pour l’islam ultra puritain qui ne s’appuierait que sur le Coran et qui réglerait toute la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sociale.</w:t>
      </w:r>
    </w:p>
    <w:p w:rsidR="000C7F93" w:rsidRPr="00006DC5" w:rsidRDefault="000C7F93" w:rsidP="000C7F93">
      <w:pPr>
        <w:pStyle w:val="spip"/>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Ainsi l’islamisme a des racines historiques mais ce n’est qu’au XXe siècle qu’il s’impose comme un modèle.</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b/>
          <w:w w:val="104"/>
          <w:sz w:val="26"/>
          <w:szCs w:val="26"/>
        </w:rPr>
      </w:pPr>
      <w:r w:rsidRPr="00006DC5">
        <w:rPr>
          <w:rFonts w:asciiTheme="majorBidi" w:hAnsiTheme="majorBidi" w:cstheme="majorBidi"/>
          <w:b/>
          <w:w w:val="104"/>
          <w:sz w:val="26"/>
          <w:szCs w:val="26"/>
        </w:rPr>
        <w:t>I-4-1- L’islamisme politique</w:t>
      </w:r>
      <w:r w:rsidR="00852315" w:rsidRPr="00006DC5">
        <w:rPr>
          <w:rFonts w:asciiTheme="majorBidi" w:hAnsiTheme="majorBidi" w:cstheme="majorBidi"/>
          <w:b/>
          <w:w w:val="104"/>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b/>
          <w:w w:val="104"/>
          <w:sz w:val="26"/>
          <w:szCs w:val="26"/>
        </w:rPr>
        <w:fldChar w:fldCharType="end"/>
      </w:r>
      <w:r w:rsidRPr="00006DC5">
        <w:rPr>
          <w:rFonts w:asciiTheme="majorBidi" w:hAnsiTheme="majorBidi" w:cstheme="majorBidi"/>
          <w:b/>
          <w:w w:val="104"/>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w w:val="104"/>
          <w:sz w:val="26"/>
          <w:szCs w:val="26"/>
        </w:rPr>
        <w:t>La force  politique</w:t>
      </w:r>
      <w:r w:rsidR="00852315" w:rsidRPr="00006DC5">
        <w:rPr>
          <w:rFonts w:asciiTheme="majorBidi" w:hAnsiTheme="majorBidi" w:cstheme="majorBidi"/>
          <w:w w:val="104"/>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w w:val="104"/>
          <w:sz w:val="26"/>
          <w:szCs w:val="26"/>
        </w:rPr>
        <w:fldChar w:fldCharType="end"/>
      </w:r>
      <w:r w:rsidRPr="00006DC5">
        <w:rPr>
          <w:rFonts w:asciiTheme="majorBidi" w:hAnsiTheme="majorBidi" w:cstheme="majorBidi"/>
          <w:w w:val="104"/>
          <w:sz w:val="26"/>
          <w:szCs w:val="26"/>
        </w:rPr>
        <w:t xml:space="preserve">  de  l'islamisme  algérien  a  tenu  d'abord  et  avant  tout  à  sa </w:t>
      </w:r>
      <w:r w:rsidRPr="00006DC5">
        <w:rPr>
          <w:rFonts w:asciiTheme="majorBidi" w:hAnsiTheme="majorBidi" w:cstheme="majorBidi"/>
          <w:w w:val="102"/>
          <w:sz w:val="26"/>
          <w:szCs w:val="26"/>
        </w:rPr>
        <w:t>reconnaissance  par  le  pouvoir</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politique.  </w:t>
      </w:r>
      <w:r w:rsidRPr="00006DC5">
        <w:rPr>
          <w:rFonts w:asciiTheme="majorBidi" w:hAnsiTheme="majorBidi" w:cstheme="majorBidi"/>
          <w:sz w:val="26"/>
          <w:szCs w:val="26"/>
        </w:rPr>
        <w:t>L'expression des islamismes durant les années 80</w:t>
      </w:r>
      <w:r w:rsidRPr="00006DC5">
        <w:rPr>
          <w:rFonts w:asciiTheme="majorBidi" w:hAnsiTheme="majorBidi" w:cstheme="majorBidi"/>
          <w:w w:val="102"/>
          <w:sz w:val="26"/>
          <w:szCs w:val="26"/>
        </w:rPr>
        <w:t xml:space="preserve"> se limite aux cités </w:t>
      </w:r>
      <w:r w:rsidRPr="00006DC5">
        <w:rPr>
          <w:rFonts w:asciiTheme="majorBidi" w:hAnsiTheme="majorBidi" w:cstheme="majorBidi"/>
          <w:sz w:val="26"/>
          <w:szCs w:val="26"/>
        </w:rPr>
        <w:t xml:space="preserve">universitaires et aux petits commerçants d’influence Wahhabite. </w:t>
      </w:r>
      <w:r w:rsidRPr="00006DC5">
        <w:rPr>
          <w:rFonts w:asciiTheme="majorBidi" w:hAnsiTheme="majorBidi" w:cstheme="majorBidi"/>
          <w:w w:val="102"/>
          <w:sz w:val="26"/>
          <w:szCs w:val="26"/>
        </w:rPr>
        <w:t>Regroupés  dans les mosquées et dans quelques universités,  les  islamistes  cherchent des solutions aux problèmes de la société</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en mettant en avant les valeurs  musulmanes supposées  régler les </w:t>
      </w:r>
      <w:r w:rsidRPr="00006DC5">
        <w:rPr>
          <w:rFonts w:asciiTheme="majorBidi" w:hAnsiTheme="majorBidi" w:cstheme="majorBidi"/>
          <w:sz w:val="26"/>
          <w:szCs w:val="26"/>
        </w:rPr>
        <w:t>problèmes d'un pays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face aux  problèmes du chômage, de la pénurie de logement, de la crise des transports, de la corruption, et de tant d’autres problèmes qui n’ont pas été pris en charge par le pouvoir.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spacing w:val="-1"/>
          <w:sz w:val="26"/>
          <w:szCs w:val="26"/>
        </w:rPr>
        <w:t>Les islamistes  mettent en place une véritable politique</w:t>
      </w:r>
      <w:r w:rsidR="00852315" w:rsidRPr="00006DC5">
        <w:rPr>
          <w:rFonts w:asciiTheme="majorBidi" w:hAnsiTheme="majorBidi" w:cstheme="majorBidi"/>
          <w:spacing w:val="-1"/>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xml:space="preserve"> de bienfaisance </w:t>
      </w:r>
      <w:r w:rsidRPr="00006DC5">
        <w:rPr>
          <w:rFonts w:asciiTheme="majorBidi" w:hAnsiTheme="majorBidi" w:cstheme="majorBidi"/>
          <w:spacing w:val="-1"/>
          <w:sz w:val="26"/>
          <w:szCs w:val="26"/>
        </w:rPr>
        <w:lastRenderedPageBreak/>
        <w:t>tendant à se substituer au pouvoir</w:t>
      </w:r>
      <w:r w:rsidR="00852315" w:rsidRPr="00006DC5">
        <w:rPr>
          <w:rFonts w:asciiTheme="majorBidi" w:hAnsiTheme="majorBidi" w:cstheme="majorBidi"/>
          <w:spacing w:val="-1"/>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xml:space="preserve"> en offrant des denrées alimentaires aux plus démunies, en mettant en place des visites médicales chez des médecins, en organisant des cours de soutien pour les élèves des écoles. Ils organisaient des mariages pour les plus pauvres. Ils ont institué un contre ordre qui organisait les quartiers et les cités dans tout ce qui touchait à la propreté et à la bonne marche des relations entre les citoyens.  Cette </w:t>
      </w:r>
      <w:r w:rsidRPr="00006DC5">
        <w:rPr>
          <w:rFonts w:asciiTheme="majorBidi" w:hAnsiTheme="majorBidi" w:cstheme="majorBidi"/>
          <w:spacing w:val="-2"/>
          <w:sz w:val="26"/>
          <w:szCs w:val="26"/>
        </w:rPr>
        <w:t>politique de prise en charge de la société</w:t>
      </w:r>
      <w:r w:rsidR="00852315" w:rsidRPr="00006DC5">
        <w:rPr>
          <w:rFonts w:asciiTheme="majorBidi" w:hAnsiTheme="majorBidi" w:cstheme="majorBidi"/>
          <w:spacing w:val="-2"/>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pacing w:val="-2"/>
          <w:sz w:val="26"/>
          <w:szCs w:val="26"/>
        </w:rPr>
        <w:fldChar w:fldCharType="end"/>
      </w:r>
      <w:r w:rsidRPr="00006DC5">
        <w:rPr>
          <w:rFonts w:asciiTheme="majorBidi" w:hAnsiTheme="majorBidi" w:cstheme="majorBidi"/>
          <w:spacing w:val="-2"/>
          <w:sz w:val="26"/>
          <w:szCs w:val="26"/>
        </w:rPr>
        <w:t xml:space="preserve"> par les islamistes reste invisible au pouvoir  tant l'attention se porte durant cette période sur les </w:t>
      </w:r>
      <w:r w:rsidRPr="00006DC5">
        <w:rPr>
          <w:rFonts w:asciiTheme="majorBidi" w:hAnsiTheme="majorBidi" w:cstheme="majorBidi"/>
          <w:w w:val="103"/>
          <w:sz w:val="26"/>
          <w:szCs w:val="26"/>
        </w:rPr>
        <w:t xml:space="preserve">effets du </w:t>
      </w:r>
      <w:r w:rsidRPr="00006DC5">
        <w:rPr>
          <w:rFonts w:asciiTheme="majorBidi" w:hAnsiTheme="majorBidi" w:cstheme="majorBidi"/>
          <w:i/>
          <w:w w:val="103"/>
          <w:sz w:val="26"/>
          <w:szCs w:val="26"/>
        </w:rPr>
        <w:t>printemps berbère</w:t>
      </w:r>
      <w:r w:rsidRPr="00006DC5">
        <w:rPr>
          <w:rStyle w:val="Appelnotedebasdep"/>
          <w:rFonts w:asciiTheme="majorBidi" w:hAnsiTheme="majorBidi" w:cstheme="majorBidi"/>
          <w:i/>
          <w:w w:val="103"/>
          <w:sz w:val="26"/>
          <w:szCs w:val="26"/>
        </w:rPr>
        <w:footnoteReference w:id="20"/>
      </w:r>
      <w:r w:rsidRPr="00006DC5">
        <w:rPr>
          <w:rFonts w:asciiTheme="majorBidi" w:hAnsiTheme="majorBidi" w:cstheme="majorBidi"/>
          <w:w w:val="103"/>
          <w:sz w:val="26"/>
          <w:szCs w:val="26"/>
        </w:rPr>
        <w:t xml:space="preserve"> et les effets de la crise pétrolière de 1986.</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Une nouvelle constitution  instaure  le  multipartisme  et  favorise  la  reconnaissance  d'une cinquantaine de partis politiques dont quinze d'influence islamiste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islamiste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Les partis islamistes peuvent participer aux élections législatives et sont reconnus comme un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populaire à affirmer</w:t>
      </w:r>
      <w:r w:rsidRPr="00006DC5">
        <w:rPr>
          <w:rFonts w:asciiTheme="majorBidi" w:hAnsiTheme="majorBidi" w:cstheme="majorBidi"/>
          <w:w w:val="104"/>
          <w:sz w:val="26"/>
          <w:szCs w:val="26"/>
        </w:rPr>
        <w:t xml:space="preserve">. Le pouvoir </w:t>
      </w:r>
      <w:r w:rsidRPr="00006DC5">
        <w:rPr>
          <w:rFonts w:asciiTheme="majorBidi" w:hAnsiTheme="majorBidi" w:cstheme="majorBidi"/>
          <w:w w:val="103"/>
          <w:sz w:val="26"/>
          <w:szCs w:val="26"/>
        </w:rPr>
        <w:t xml:space="preserve">algérien ne voit aucun danger dans l’institution de ces parties islamistes et les considère comme inoffensifs, bien peu de responsables algériens </w:t>
      </w:r>
      <w:r w:rsidRPr="00006DC5">
        <w:rPr>
          <w:rFonts w:asciiTheme="majorBidi" w:hAnsiTheme="majorBidi" w:cstheme="majorBidi"/>
          <w:sz w:val="26"/>
          <w:szCs w:val="26"/>
        </w:rPr>
        <w:t xml:space="preserve">connaissent le travail social qu'ils réalisent.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b/>
          <w:w w:val="104"/>
          <w:sz w:val="26"/>
          <w:szCs w:val="26"/>
        </w:rPr>
      </w:pPr>
      <w:r w:rsidRPr="00006DC5">
        <w:rPr>
          <w:rFonts w:asciiTheme="majorBidi" w:hAnsiTheme="majorBidi" w:cstheme="majorBidi"/>
          <w:b/>
          <w:w w:val="104"/>
          <w:sz w:val="26"/>
          <w:szCs w:val="26"/>
        </w:rPr>
        <w:t>I-4-2- L’action sociale</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Lors du tremblement de terre du </w:t>
      </w:r>
      <w:r w:rsidRPr="00006DC5">
        <w:rPr>
          <w:rFonts w:asciiTheme="majorBidi" w:hAnsiTheme="majorBidi" w:cstheme="majorBidi"/>
          <w:spacing w:val="-2"/>
          <w:sz w:val="26"/>
          <w:szCs w:val="26"/>
        </w:rPr>
        <w:t>29 octobre 1989 qui a touché les régions centre du pays</w:t>
      </w:r>
      <w:r w:rsidR="00852315" w:rsidRPr="00006DC5">
        <w:rPr>
          <w:rFonts w:asciiTheme="majorBidi" w:hAnsiTheme="majorBidi" w:cstheme="majorBidi"/>
          <w:spacing w:val="-2"/>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spacing w:val="-2"/>
          <w:sz w:val="26"/>
          <w:szCs w:val="26"/>
        </w:rPr>
        <w:fldChar w:fldCharType="end"/>
      </w:r>
      <w:r w:rsidRPr="00006DC5">
        <w:rPr>
          <w:rFonts w:asciiTheme="majorBidi" w:hAnsiTheme="majorBidi" w:cstheme="majorBidi"/>
          <w:spacing w:val="-2"/>
          <w:sz w:val="26"/>
          <w:szCs w:val="26"/>
        </w:rPr>
        <w:t>, notamment celle de Tipaza, le Front islamique du salut a prouvé, contrairement au pouvoir</w:t>
      </w:r>
      <w:r w:rsidR="00852315" w:rsidRPr="00006DC5">
        <w:rPr>
          <w:rFonts w:asciiTheme="majorBidi" w:hAnsiTheme="majorBidi" w:cstheme="majorBidi"/>
          <w:spacing w:val="-2"/>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pacing w:val="-2"/>
          <w:sz w:val="26"/>
          <w:szCs w:val="26"/>
        </w:rPr>
        <w:fldChar w:fldCharType="end"/>
      </w:r>
      <w:r w:rsidRPr="00006DC5">
        <w:rPr>
          <w:rFonts w:asciiTheme="majorBidi" w:hAnsiTheme="majorBidi" w:cstheme="majorBidi"/>
          <w:spacing w:val="-2"/>
          <w:sz w:val="26"/>
          <w:szCs w:val="26"/>
        </w:rPr>
        <w:t>, sa capacité d’organisation des secours et de la logistique d’aides aux plus démunis. Ce qui a permis d’assoir le pouvoir de ce parti islamiste</w:t>
      </w:r>
      <w:r w:rsidR="00852315" w:rsidRPr="00006DC5">
        <w:rPr>
          <w:rFonts w:asciiTheme="majorBidi" w:hAnsiTheme="majorBidi" w:cstheme="majorBidi"/>
          <w:spacing w:val="-2"/>
          <w:sz w:val="26"/>
          <w:szCs w:val="26"/>
        </w:rPr>
        <w:fldChar w:fldCharType="begin"/>
      </w:r>
      <w:r w:rsidRPr="00006DC5">
        <w:instrText xml:space="preserve"> XE "</w:instrText>
      </w:r>
      <w:r w:rsidRPr="00006DC5">
        <w:rPr>
          <w:rFonts w:ascii="Courier New" w:hAnsi="Courier New" w:cs="Courier New"/>
          <w:sz w:val="21"/>
          <w:szCs w:val="21"/>
        </w:rPr>
        <w:instrText>islamiste</w:instrText>
      </w:r>
      <w:r w:rsidRPr="00006DC5">
        <w:instrText xml:space="preserve">" </w:instrText>
      </w:r>
      <w:r w:rsidR="00852315" w:rsidRPr="00006DC5">
        <w:rPr>
          <w:rFonts w:asciiTheme="majorBidi" w:hAnsiTheme="majorBidi" w:cstheme="majorBidi"/>
          <w:spacing w:val="-2"/>
          <w:sz w:val="26"/>
          <w:szCs w:val="26"/>
        </w:rPr>
        <w:fldChar w:fldCharType="end"/>
      </w:r>
      <w:r w:rsidRPr="00006DC5">
        <w:rPr>
          <w:rFonts w:asciiTheme="majorBidi" w:hAnsiTheme="majorBidi" w:cstheme="majorBidi"/>
          <w:spacing w:val="-2"/>
          <w:sz w:val="26"/>
          <w:szCs w:val="26"/>
        </w:rPr>
        <w:t xml:space="preserve"> dans les cités et surtout de trouver une reconnaissance auprès des associations et personnes qui étaient jusqu’à lors contre l’action menée par les islamistes</w:t>
      </w:r>
      <w:r w:rsidRPr="00006DC5">
        <w:rPr>
          <w:rFonts w:asciiTheme="majorBidi" w:hAnsiTheme="majorBidi" w:cstheme="majorBidi"/>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Cette prise en charge des maux de la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 permis à ce parti le contrôle de plus de la moitié des municipalités après les élections de juin 1990 lui donnant ainsi  la possibilité d'augmenter sa capacité de bienfaisance. Les élus municipaux </w:t>
      </w:r>
      <w:r w:rsidRPr="00006DC5">
        <w:rPr>
          <w:rFonts w:asciiTheme="majorBidi" w:hAnsiTheme="majorBidi" w:cstheme="majorBidi"/>
          <w:sz w:val="26"/>
          <w:szCs w:val="26"/>
        </w:rPr>
        <w:lastRenderedPageBreak/>
        <w:t xml:space="preserve">islamistes  mettent  en  place  une  économie  fondée  sur  l'action  sociale </w:t>
      </w:r>
      <w:r w:rsidRPr="00006DC5">
        <w:rPr>
          <w:rFonts w:asciiTheme="majorBidi" w:hAnsiTheme="majorBidi" w:cstheme="majorBidi"/>
          <w:spacing w:val="-2"/>
          <w:sz w:val="26"/>
          <w:szCs w:val="26"/>
        </w:rPr>
        <w:t xml:space="preserve">(distribution  de </w:t>
      </w:r>
      <w:r w:rsidRPr="00006DC5">
        <w:rPr>
          <w:rFonts w:asciiTheme="majorBidi" w:hAnsiTheme="majorBidi" w:cstheme="majorBidi"/>
          <w:w w:val="105"/>
          <w:sz w:val="26"/>
          <w:szCs w:val="26"/>
        </w:rPr>
        <w:t xml:space="preserve">logements, marchés de produits alimentaires et de livres scolaires à très bas prix, lutte </w:t>
      </w:r>
      <w:r w:rsidRPr="00006DC5">
        <w:rPr>
          <w:rFonts w:asciiTheme="majorBidi" w:hAnsiTheme="majorBidi" w:cstheme="majorBidi"/>
          <w:sz w:val="26"/>
          <w:szCs w:val="26"/>
        </w:rPr>
        <w:t xml:space="preserve">contre la corruption etc.).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3"/>
          <w:sz w:val="26"/>
          <w:szCs w:val="26"/>
        </w:rPr>
      </w:pPr>
      <w:r w:rsidRPr="00006DC5">
        <w:rPr>
          <w:rFonts w:asciiTheme="majorBidi" w:hAnsiTheme="majorBidi" w:cstheme="majorBidi"/>
          <w:sz w:val="26"/>
          <w:szCs w:val="26"/>
        </w:rPr>
        <w:t>L’argent provient tant de l'aide extérieure, essentiellement de l’Arabie Saoudite  mais aussi des collectes recueillies à l'intérieur auprès des notables et des commerçants. L'efficience du travail social du FIS laisse croire à de nombreux algériens qu’il n y a que ce parti islamiste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islamiste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pour aider à solutionner les problèmes de corruption, de mal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gangrène le pays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Grâce à cette logique de combat du fléau laissé par le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local et municipal du pouvoir FLN, </w:t>
      </w:r>
      <w:r w:rsidRPr="00006DC5">
        <w:rPr>
          <w:rFonts w:asciiTheme="majorBidi" w:hAnsiTheme="majorBidi" w:cstheme="majorBidi"/>
          <w:w w:val="105"/>
          <w:sz w:val="26"/>
          <w:szCs w:val="26"/>
        </w:rPr>
        <w:t xml:space="preserve">les élections municipales de juin 1990 consacrent le FIS comme unique gagnant et ceci se reproduit aux élections législatives de </w:t>
      </w:r>
      <w:r w:rsidRPr="00006DC5">
        <w:rPr>
          <w:rFonts w:asciiTheme="majorBidi" w:hAnsiTheme="majorBidi" w:cstheme="majorBidi"/>
          <w:w w:val="106"/>
          <w:sz w:val="26"/>
          <w:szCs w:val="26"/>
        </w:rPr>
        <w:t xml:space="preserve">décembre 1991 où le FIS est dans la bonne voie de prendre les deux tiers de l’Assemblée nationale, </w:t>
      </w:r>
      <w:r w:rsidRPr="00006DC5">
        <w:rPr>
          <w:rFonts w:asciiTheme="majorBidi" w:hAnsiTheme="majorBidi" w:cstheme="majorBidi"/>
          <w:spacing w:val="-3"/>
          <w:sz w:val="26"/>
          <w:szCs w:val="26"/>
        </w:rPr>
        <w:t>ce qui instaurerait officiellement l’État islamique en Algérie</w:t>
      </w:r>
      <w:r w:rsidR="00852315">
        <w:rPr>
          <w:rFonts w:asciiTheme="majorBidi" w:hAnsiTheme="majorBidi" w:cstheme="majorBidi"/>
          <w:spacing w:val="-3"/>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pacing w:val="-3"/>
          <w:sz w:val="26"/>
          <w:szCs w:val="26"/>
        </w:rPr>
        <w:fldChar w:fldCharType="end"/>
      </w:r>
      <w:r w:rsidRPr="00006DC5">
        <w:rPr>
          <w:rFonts w:asciiTheme="majorBidi" w:hAnsiTheme="majorBidi" w:cstheme="majorBidi"/>
          <w:spacing w:val="-3"/>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b/>
          <w:w w:val="104"/>
          <w:sz w:val="26"/>
          <w:szCs w:val="26"/>
        </w:rPr>
      </w:pPr>
      <w:r w:rsidRPr="00006DC5">
        <w:rPr>
          <w:rFonts w:asciiTheme="majorBidi" w:hAnsiTheme="majorBidi" w:cstheme="majorBidi"/>
          <w:b/>
          <w:w w:val="104"/>
          <w:sz w:val="26"/>
          <w:szCs w:val="26"/>
        </w:rPr>
        <w:t>I-4-3- L’action militaire</w:t>
      </w:r>
      <w:r w:rsidR="00852315" w:rsidRPr="00006DC5">
        <w:rPr>
          <w:rFonts w:asciiTheme="majorBidi" w:hAnsiTheme="majorBidi" w:cstheme="majorBidi"/>
          <w:b/>
          <w:w w:val="104"/>
          <w:sz w:val="26"/>
          <w:szCs w:val="26"/>
        </w:rPr>
        <w:fldChar w:fldCharType="begin"/>
      </w:r>
      <w:r w:rsidRPr="00006DC5">
        <w:instrText xml:space="preserve"> XE "</w:instrText>
      </w:r>
      <w:r w:rsidRPr="00006DC5">
        <w:rPr>
          <w:rFonts w:ascii="Courier New" w:hAnsi="Courier New" w:cs="Courier New"/>
          <w:sz w:val="21"/>
          <w:szCs w:val="21"/>
        </w:rPr>
        <w:instrText>militaire</w:instrText>
      </w:r>
      <w:r w:rsidRPr="00006DC5">
        <w:instrText xml:space="preserve">" </w:instrText>
      </w:r>
      <w:r w:rsidR="00852315" w:rsidRPr="00006DC5">
        <w:rPr>
          <w:rFonts w:asciiTheme="majorBidi" w:hAnsiTheme="majorBidi" w:cstheme="majorBidi"/>
          <w:b/>
          <w:w w:val="104"/>
          <w:sz w:val="26"/>
          <w:szCs w:val="26"/>
        </w:rPr>
        <w:fldChar w:fldCharType="end"/>
      </w:r>
      <w:r w:rsidRPr="00006DC5">
        <w:rPr>
          <w:rFonts w:asciiTheme="majorBidi" w:hAnsiTheme="majorBidi" w:cstheme="majorBidi"/>
          <w:b/>
          <w:w w:val="104"/>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Mis à part l’activisme social qui a aidé le FIS à trouver un écho auprès du peuple, c’est surtout </w:t>
      </w:r>
      <w:r w:rsidRPr="00006DC5">
        <w:rPr>
          <w:rFonts w:asciiTheme="majorBidi" w:hAnsiTheme="majorBidi" w:cstheme="majorBidi"/>
          <w:w w:val="101"/>
          <w:sz w:val="26"/>
          <w:szCs w:val="26"/>
        </w:rPr>
        <w:t xml:space="preserve"> la  mort</w:t>
      </w:r>
      <w:r w:rsidR="00852315" w:rsidRPr="00006DC5">
        <w:rPr>
          <w:rFonts w:asciiTheme="majorBidi" w:hAnsiTheme="majorBidi" w:cstheme="majorBidi"/>
          <w:w w:val="101"/>
          <w:sz w:val="26"/>
          <w:szCs w:val="26"/>
        </w:rPr>
        <w:fldChar w:fldCharType="begin"/>
      </w:r>
      <w:r w:rsidRPr="00006DC5">
        <w:instrText xml:space="preserve"> XE "</w:instrText>
      </w:r>
      <w:r w:rsidRPr="00006DC5">
        <w:rPr>
          <w:rFonts w:ascii="Courier New" w:hAnsi="Courier New" w:cs="Courier New"/>
          <w:sz w:val="21"/>
          <w:szCs w:val="21"/>
        </w:rPr>
        <w:instrText>mort</w:instrText>
      </w:r>
      <w:r w:rsidRPr="00006DC5">
        <w:instrText xml:space="preserve">" </w:instrText>
      </w:r>
      <w:r w:rsidR="00852315" w:rsidRPr="00006DC5">
        <w:rPr>
          <w:rFonts w:asciiTheme="majorBidi" w:hAnsiTheme="majorBidi" w:cstheme="majorBidi"/>
          <w:w w:val="101"/>
          <w:sz w:val="26"/>
          <w:szCs w:val="26"/>
        </w:rPr>
        <w:fldChar w:fldCharType="end"/>
      </w:r>
      <w:r w:rsidRPr="00006DC5">
        <w:rPr>
          <w:rFonts w:asciiTheme="majorBidi" w:hAnsiTheme="majorBidi" w:cstheme="majorBidi"/>
          <w:w w:val="101"/>
          <w:sz w:val="26"/>
          <w:szCs w:val="26"/>
        </w:rPr>
        <w:t xml:space="preserve">  des  idéaux  du FLN, en tant que parti préservant les valeurs modernes et respectueuses de la religion musulmane qui a permis que les islamistes puisse promettre </w:t>
      </w:r>
      <w:r w:rsidRPr="00006DC5">
        <w:rPr>
          <w:rFonts w:asciiTheme="majorBidi" w:hAnsiTheme="majorBidi" w:cstheme="majorBidi"/>
          <w:sz w:val="26"/>
          <w:szCs w:val="26"/>
        </w:rPr>
        <w:t xml:space="preserve">l'instauration d'un État islamique </w:t>
      </w:r>
      <w:r w:rsidRPr="00006DC5">
        <w:rPr>
          <w:rFonts w:asciiTheme="majorBidi" w:hAnsiTheme="majorBidi" w:cstheme="majorBidi"/>
          <w:spacing w:val="-2"/>
          <w:sz w:val="26"/>
          <w:szCs w:val="26"/>
        </w:rPr>
        <w:t xml:space="preserve">fondé sur la vertu et soucieux du bien-être de la population matériellement et spirituellement.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w w:val="102"/>
          <w:sz w:val="26"/>
          <w:szCs w:val="26"/>
        </w:rPr>
        <w:t>L'arrêt par le pouvoir</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militaire</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militaire</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du  processus </w:t>
      </w:r>
      <w:r w:rsidRPr="00006DC5">
        <w:rPr>
          <w:rFonts w:asciiTheme="majorBidi" w:hAnsiTheme="majorBidi" w:cstheme="majorBidi"/>
          <w:w w:val="104"/>
          <w:sz w:val="26"/>
          <w:szCs w:val="26"/>
        </w:rPr>
        <w:t xml:space="preserve">électoral en janvier  1992 et  l’interdiction du FIS, mais surtout les arrestations massives qui ont touché aux militants et dirigeant du parti dissous,  </w:t>
      </w:r>
      <w:r w:rsidRPr="00006DC5">
        <w:rPr>
          <w:rFonts w:asciiTheme="majorBidi" w:hAnsiTheme="majorBidi" w:cstheme="majorBidi"/>
          <w:sz w:val="26"/>
          <w:szCs w:val="26"/>
        </w:rPr>
        <w:t>provoquent un sentiment d’aversion contre le régime, d’abord par les islamistes et ensuite par le peuple qui voyait dans cette action menée par les militaires une défaite du principe même de la démocratie qui devait naître de ces premières élections pluralistes.</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sz w:val="26"/>
          <w:szCs w:val="26"/>
        </w:rPr>
        <w:t xml:space="preserve">Le </w:t>
      </w:r>
      <w:r w:rsidRPr="00006DC5">
        <w:rPr>
          <w:rFonts w:asciiTheme="majorBidi" w:hAnsiTheme="majorBidi" w:cstheme="majorBidi"/>
          <w:spacing w:val="-2"/>
          <w:sz w:val="26"/>
          <w:szCs w:val="26"/>
        </w:rPr>
        <w:t xml:space="preserve">FIS met en place une guérilla, </w:t>
      </w:r>
      <w:r w:rsidRPr="00006DC5">
        <w:rPr>
          <w:rFonts w:asciiTheme="majorBidi" w:hAnsiTheme="majorBidi" w:cstheme="majorBidi"/>
          <w:sz w:val="26"/>
          <w:szCs w:val="26"/>
        </w:rPr>
        <w:t xml:space="preserve">l'Armée islamique du </w:t>
      </w:r>
      <w:r w:rsidRPr="00006DC5">
        <w:rPr>
          <w:rFonts w:asciiTheme="majorBidi" w:hAnsiTheme="majorBidi" w:cstheme="majorBidi"/>
          <w:w w:val="102"/>
          <w:sz w:val="26"/>
          <w:szCs w:val="26"/>
        </w:rPr>
        <w:t>salut,</w:t>
      </w:r>
      <w:r w:rsidRPr="00006DC5">
        <w:rPr>
          <w:rFonts w:asciiTheme="majorBidi" w:hAnsiTheme="majorBidi" w:cstheme="majorBidi"/>
          <w:spacing w:val="-2"/>
          <w:sz w:val="26"/>
          <w:szCs w:val="26"/>
        </w:rPr>
        <w:t xml:space="preserve"> qui avait pour rôle de réaliser,  par </w:t>
      </w:r>
      <w:r w:rsidRPr="00006DC5">
        <w:rPr>
          <w:rFonts w:asciiTheme="majorBidi" w:hAnsiTheme="majorBidi" w:cstheme="majorBidi"/>
          <w:sz w:val="26"/>
          <w:szCs w:val="26"/>
        </w:rPr>
        <w:t>la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ce qui n'a pu se faire par le politique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p w:rsidR="000C7F93" w:rsidRPr="00006DC5" w:rsidRDefault="000C7F93" w:rsidP="000C7F93">
      <w:pPr>
        <w:pStyle w:val="NormalWeb"/>
        <w:spacing w:line="360" w:lineRule="auto"/>
        <w:ind w:firstLine="709"/>
        <w:jc w:val="both"/>
        <w:rPr>
          <w:rStyle w:val="textefiche1"/>
          <w:rFonts w:asciiTheme="majorBidi" w:hAnsiTheme="majorBidi" w:cstheme="majorBidi"/>
          <w:b/>
          <w:bCs/>
          <w:color w:val="auto"/>
          <w:sz w:val="26"/>
          <w:szCs w:val="26"/>
        </w:rPr>
      </w:pPr>
    </w:p>
    <w:p w:rsidR="000C7F93" w:rsidRPr="00006DC5" w:rsidRDefault="000C7F93" w:rsidP="000C7F93">
      <w:pPr>
        <w:pStyle w:val="NormalWeb"/>
        <w:spacing w:line="360" w:lineRule="auto"/>
        <w:ind w:firstLine="709"/>
        <w:jc w:val="both"/>
        <w:rPr>
          <w:rStyle w:val="textefiche1"/>
          <w:rFonts w:asciiTheme="majorBidi" w:hAnsiTheme="majorBidi" w:cstheme="majorBidi"/>
          <w:b/>
          <w:bCs/>
          <w:color w:val="auto"/>
          <w:sz w:val="26"/>
          <w:szCs w:val="26"/>
        </w:rPr>
      </w:pPr>
      <w:r w:rsidRPr="00006DC5">
        <w:rPr>
          <w:rStyle w:val="textefiche1"/>
          <w:rFonts w:asciiTheme="majorBidi" w:hAnsiTheme="majorBidi" w:cstheme="majorBidi"/>
          <w:b/>
          <w:bCs/>
          <w:color w:val="auto"/>
          <w:sz w:val="26"/>
          <w:szCs w:val="26"/>
        </w:rPr>
        <w:t>Conclusion</w:t>
      </w:r>
    </w:p>
    <w:p w:rsidR="000C7F93" w:rsidRPr="00006DC5" w:rsidRDefault="000C7F93" w:rsidP="000C7F93">
      <w:pPr>
        <w:pStyle w:val="NormalWeb"/>
        <w:spacing w:line="360" w:lineRule="auto"/>
        <w:ind w:firstLine="709"/>
        <w:jc w:val="both"/>
        <w:rPr>
          <w:rStyle w:val="textefiche1"/>
          <w:rFonts w:asciiTheme="majorBidi" w:hAnsiTheme="majorBidi" w:cstheme="majorBidi"/>
          <w:color w:val="auto"/>
          <w:sz w:val="26"/>
          <w:szCs w:val="26"/>
        </w:rPr>
      </w:pPr>
      <w:r w:rsidRPr="00006DC5">
        <w:rPr>
          <w:rStyle w:val="textefiche1"/>
          <w:rFonts w:asciiTheme="majorBidi" w:hAnsiTheme="majorBidi" w:cstheme="majorBidi"/>
          <w:color w:val="auto"/>
          <w:sz w:val="26"/>
          <w:szCs w:val="26"/>
        </w:rPr>
        <w:t>La situation socio-historique de l’Algérie</w:t>
      </w:r>
      <w:r w:rsidR="00852315">
        <w:rPr>
          <w:rStyle w:val="textefiche1"/>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Algérie</w:instrText>
      </w:r>
      <w:r>
        <w:instrText xml:space="preserve">" </w:instrText>
      </w:r>
      <w:r w:rsidR="0085231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durant le début des années 90 explique aisément les répercussions constatées sur la littérature algérienne des années 90. D’une littérature de contestation née d’une société</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société</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d’un peuple, combattant</w:t>
      </w:r>
      <w:r w:rsidR="00852315">
        <w:rPr>
          <w:rStyle w:val="textefiche1"/>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combattant</w:instrText>
      </w:r>
      <w:r>
        <w:instrText xml:space="preserve">" </w:instrText>
      </w:r>
      <w:r w:rsidR="0085231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un colonialisme étranger, les écrivains algériens sont passés à une littérature faite de stupeur et d’étonnement ; fruit d’un vécu malheureux mais surtout inattendu démontrant d’une violence</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violence</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incroyable. </w:t>
      </w:r>
    </w:p>
    <w:p w:rsidR="000C7F93" w:rsidRPr="00006DC5" w:rsidRDefault="000C7F93" w:rsidP="000C7F93">
      <w:pPr>
        <w:pStyle w:val="NormalWeb"/>
        <w:spacing w:line="360" w:lineRule="auto"/>
        <w:ind w:firstLine="709"/>
        <w:jc w:val="both"/>
        <w:rPr>
          <w:rStyle w:val="textefiche1"/>
          <w:rFonts w:asciiTheme="majorBidi" w:hAnsiTheme="majorBidi" w:cstheme="majorBidi"/>
          <w:color w:val="auto"/>
          <w:sz w:val="26"/>
          <w:szCs w:val="26"/>
        </w:rPr>
      </w:pPr>
      <w:r w:rsidRPr="00006DC5">
        <w:rPr>
          <w:rStyle w:val="textefiche1"/>
          <w:rFonts w:asciiTheme="majorBidi" w:hAnsiTheme="majorBidi" w:cstheme="majorBidi"/>
          <w:color w:val="auto"/>
          <w:sz w:val="26"/>
          <w:szCs w:val="26"/>
        </w:rPr>
        <w:t>Le passage en revue de la situation socio historique de l’Algérie</w:t>
      </w:r>
      <w:r w:rsidR="00852315">
        <w:rPr>
          <w:rStyle w:val="textefiche1"/>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Algérie</w:instrText>
      </w:r>
      <w:r>
        <w:instrText xml:space="preserve">" </w:instrText>
      </w:r>
      <w:r w:rsidR="0085231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à travers le choc pétrolier de 1986 qui réduisit les algériens dans leur majorité à vivre en dessous du seuil de pauvreté, ensuite le recours au fond monétaire international en 1987 qui permit à quelques dirigeants algériens de s’enrichir encore plus ; la démission du président Chadli et l’assassinat du président Boudiaf en 1992 et enfin l’apparition du monstre</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monstre</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terrorisme</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terrorisme</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n’avaient pas fini de décontenancer les algériens dans leur conception d’eux même et dans leur volonté de se construire. Cette situation brusque et subie a donné naissance à une littérature qui ne pouvait,  en aucun cas ressembler à ce que les premiers écrivains ont subi et vécu. </w:t>
      </w:r>
    </w:p>
    <w:p w:rsidR="000C7F93" w:rsidRPr="00006DC5" w:rsidRDefault="000C7F93" w:rsidP="000C7F93">
      <w:pPr>
        <w:pStyle w:val="NormalWeb"/>
        <w:spacing w:line="360" w:lineRule="auto"/>
        <w:ind w:firstLine="709"/>
        <w:jc w:val="both"/>
        <w:rPr>
          <w:rStyle w:val="textefiche1"/>
          <w:rFonts w:asciiTheme="majorBidi" w:hAnsiTheme="majorBidi" w:cstheme="majorBidi"/>
          <w:b/>
          <w:color w:val="auto"/>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jc w:val="center"/>
        <w:rPr>
          <w:rFonts w:asciiTheme="majorBidi" w:hAnsiTheme="majorBidi" w:cstheme="majorBidi"/>
          <w:b/>
          <w:sz w:val="36"/>
          <w:szCs w:val="36"/>
        </w:rPr>
      </w:pPr>
      <w:r w:rsidRPr="00006DC5">
        <w:rPr>
          <w:rFonts w:asciiTheme="majorBidi" w:hAnsiTheme="majorBidi" w:cstheme="majorBidi"/>
          <w:b/>
          <w:sz w:val="36"/>
          <w:szCs w:val="36"/>
        </w:rPr>
        <w:t>CHAPITRE II</w:t>
      </w:r>
    </w:p>
    <w:p w:rsidR="000C7F93" w:rsidRPr="00006DC5" w:rsidRDefault="000C7F93" w:rsidP="000C7F93">
      <w:pPr>
        <w:spacing w:before="100" w:beforeAutospacing="1" w:after="100" w:afterAutospacing="1" w:line="360" w:lineRule="auto"/>
        <w:jc w:val="center"/>
        <w:rPr>
          <w:rFonts w:asciiTheme="majorBidi" w:hAnsiTheme="majorBidi" w:cstheme="majorBidi"/>
          <w:b/>
          <w:spacing w:val="20"/>
          <w:sz w:val="36"/>
          <w:szCs w:val="36"/>
        </w:rPr>
      </w:pPr>
      <w:r w:rsidRPr="00006DC5">
        <w:rPr>
          <w:rFonts w:asciiTheme="majorBidi" w:hAnsiTheme="majorBidi" w:cstheme="majorBidi"/>
          <w:b/>
          <w:spacing w:val="20"/>
          <w:sz w:val="36"/>
          <w:szCs w:val="36"/>
        </w:rPr>
        <w:t>Contexte d’écriture du roman d’expression française</w:t>
      </w: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Style w:val="titreparagraphe1"/>
          <w:rFonts w:asciiTheme="majorBidi" w:hAnsiTheme="majorBidi" w:cstheme="majorBidi"/>
          <w:color w:val="auto"/>
          <w:sz w:val="26"/>
          <w:szCs w:val="26"/>
        </w:rPr>
      </w:pPr>
      <w:r w:rsidRPr="00006DC5">
        <w:rPr>
          <w:rStyle w:val="titreparagraphe1"/>
          <w:rFonts w:asciiTheme="majorBidi" w:hAnsiTheme="majorBidi" w:cstheme="majorBidi"/>
          <w:color w:val="auto"/>
          <w:sz w:val="26"/>
          <w:szCs w:val="26"/>
        </w:rPr>
        <w:t>Introduction</w:t>
      </w:r>
    </w:p>
    <w:p w:rsidR="000C7F93" w:rsidRPr="00006DC5" w:rsidRDefault="000C7F93" w:rsidP="000C7F93">
      <w:pPr>
        <w:pStyle w:val="NormalWeb"/>
        <w:spacing w:line="360" w:lineRule="auto"/>
        <w:ind w:firstLine="709"/>
        <w:jc w:val="both"/>
        <w:rPr>
          <w:rStyle w:val="textefiche1"/>
          <w:rFonts w:asciiTheme="majorBidi" w:hAnsiTheme="majorBidi" w:cstheme="majorBidi"/>
          <w:color w:val="auto"/>
          <w:sz w:val="26"/>
          <w:szCs w:val="26"/>
        </w:rPr>
      </w:pPr>
      <w:r w:rsidRPr="00006DC5">
        <w:rPr>
          <w:rStyle w:val="textefiche1"/>
          <w:rFonts w:asciiTheme="majorBidi" w:hAnsiTheme="majorBidi" w:cstheme="majorBidi"/>
          <w:color w:val="auto"/>
          <w:sz w:val="26"/>
          <w:szCs w:val="26"/>
        </w:rPr>
        <w:t>Dans le développement de la littérature algérienne, le dénominateur commun est la douleur. Ecrire en Algérie</w:t>
      </w:r>
      <w:r w:rsidR="00852315">
        <w:rPr>
          <w:rStyle w:val="textefiche1"/>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Algérie</w:instrText>
      </w:r>
      <w:r>
        <w:instrText xml:space="preserve">" </w:instrText>
      </w:r>
      <w:r w:rsidR="0085231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c’est exprimer une souffrance vécue par l’écrivain</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écrivain</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lui-même ou aussi par son entourage.</w:t>
      </w:r>
    </w:p>
    <w:p w:rsidR="000C7F93" w:rsidRPr="00006DC5" w:rsidRDefault="000C7F93" w:rsidP="000C7F93">
      <w:pPr>
        <w:pStyle w:val="NormalWeb"/>
        <w:spacing w:line="360" w:lineRule="auto"/>
        <w:ind w:firstLine="709"/>
        <w:jc w:val="both"/>
        <w:rPr>
          <w:rStyle w:val="textefiche1"/>
          <w:rFonts w:asciiTheme="majorBidi" w:hAnsiTheme="majorBidi" w:cstheme="majorBidi"/>
          <w:color w:val="auto"/>
          <w:sz w:val="26"/>
          <w:szCs w:val="26"/>
        </w:rPr>
      </w:pPr>
      <w:r w:rsidRPr="00006DC5">
        <w:rPr>
          <w:rStyle w:val="textefiche1"/>
          <w:rFonts w:asciiTheme="majorBidi" w:hAnsiTheme="majorBidi" w:cstheme="majorBidi"/>
          <w:color w:val="auto"/>
          <w:sz w:val="26"/>
          <w:szCs w:val="26"/>
        </w:rPr>
        <w:t>Dans ce chapitre il sera question de voir comment dans la littérature algérienne d’expression française s’est développée cette tendance à la représentation</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représentation</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de soi et de l’autre. Il y sera traité l’évolution thématique et contextuelle d’une écriture née d’abord de la volonté d’utiliser la langue</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langue</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de l’autre pour s’en libérer ; c’est le cas de la période de la lutte contre le colonialisme, qui après l’indépendance, donna lieu à une littérature de remise en cause pour lutter contre les préjugés de l’Algérie</w:t>
      </w:r>
      <w:r w:rsidR="00852315">
        <w:rPr>
          <w:rStyle w:val="textefiche1"/>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Algérie</w:instrText>
      </w:r>
      <w:r>
        <w:instrText xml:space="preserve">" </w:instrText>
      </w:r>
      <w:r w:rsidR="0085231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dans le chaos après son indépendance. Vient  ensuite une littérature d’expression française qui a cherché à mettre en avant une langue française algérianisée avec comme moteur l’algérianité. Toujours dans un souci de lutte contre un pouvoir</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oppressant et annihilant, la littérature algérienne enfantera des écrivains soucieux de témoigner d’une société</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société</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qui se bat pour un statut plus moderne et un mode de vie</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vie</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plus développé.</w:t>
      </w:r>
    </w:p>
    <w:p w:rsidR="000C7F93" w:rsidRPr="00006DC5" w:rsidRDefault="000C7F93" w:rsidP="000C7F93">
      <w:pPr>
        <w:pStyle w:val="NormalWeb"/>
        <w:spacing w:line="360" w:lineRule="auto"/>
        <w:ind w:firstLine="709"/>
        <w:jc w:val="both"/>
        <w:rPr>
          <w:rStyle w:val="textefiche1"/>
          <w:rFonts w:asciiTheme="majorBidi" w:hAnsiTheme="majorBidi" w:cstheme="majorBidi"/>
          <w:color w:val="auto"/>
          <w:sz w:val="26"/>
          <w:szCs w:val="26"/>
        </w:rPr>
      </w:pPr>
      <w:r w:rsidRPr="00006DC5">
        <w:rPr>
          <w:rStyle w:val="textefiche1"/>
          <w:rFonts w:asciiTheme="majorBidi" w:hAnsiTheme="majorBidi" w:cstheme="majorBidi"/>
          <w:color w:val="auto"/>
          <w:sz w:val="26"/>
          <w:szCs w:val="26"/>
        </w:rPr>
        <w:t>Le roman algérien</w:t>
      </w:r>
      <w:r w:rsidR="00852315">
        <w:rPr>
          <w:rStyle w:val="textefiche1"/>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roman algérien</w:instrText>
      </w:r>
      <w:r>
        <w:instrText xml:space="preserve">" </w:instrText>
      </w:r>
      <w:r w:rsidR="0085231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et avec cette période noire des années 90 se transformera en thérapie pour des auteurs  acculés par un pouvoir</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voulant occulter la souffrance d’un peuple et un terrorisme</w:t>
      </w:r>
      <w:r w:rsidR="00852315" w:rsidRPr="00006DC5">
        <w:rPr>
          <w:rStyle w:val="textefiche1"/>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terrorisme</w:instrText>
      </w:r>
      <w:r w:rsidRPr="00006DC5">
        <w:rPr>
          <w:color w:val="auto"/>
        </w:rPr>
        <w:instrText xml:space="preserve">" </w:instrText>
      </w:r>
      <w:r w:rsidR="00852315" w:rsidRPr="00006DC5">
        <w:rPr>
          <w:rStyle w:val="textefiche1"/>
          <w:rFonts w:asciiTheme="majorBidi" w:hAnsiTheme="majorBidi" w:cstheme="majorBidi"/>
          <w:color w:val="auto"/>
          <w:sz w:val="26"/>
          <w:szCs w:val="26"/>
        </w:rPr>
        <w:fldChar w:fldCharType="end"/>
      </w:r>
      <w:r w:rsidRPr="00006DC5">
        <w:rPr>
          <w:rStyle w:val="textefiche1"/>
          <w:rFonts w:asciiTheme="majorBidi" w:hAnsiTheme="majorBidi" w:cstheme="majorBidi"/>
          <w:color w:val="auto"/>
          <w:sz w:val="26"/>
          <w:szCs w:val="26"/>
        </w:rPr>
        <w:t xml:space="preserve"> voulant éliminer toute une mémoire collective que la littérature s’est efforcée de préserver.</w:t>
      </w:r>
    </w:p>
    <w:p w:rsidR="000C7F93" w:rsidRPr="00006DC5" w:rsidRDefault="000C7F93" w:rsidP="000C7F93">
      <w:pPr>
        <w:pStyle w:val="NormalWeb"/>
        <w:spacing w:line="360" w:lineRule="auto"/>
        <w:ind w:firstLine="709"/>
        <w:jc w:val="both"/>
        <w:rPr>
          <w:rStyle w:val="textefiche1"/>
          <w:rFonts w:asciiTheme="majorBidi" w:hAnsiTheme="majorBidi" w:cstheme="majorBidi"/>
          <w:color w:val="auto"/>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b/>
          <w:bCs/>
          <w:sz w:val="26"/>
          <w:szCs w:val="26"/>
        </w:rPr>
      </w:pPr>
      <w:r w:rsidRPr="00006DC5">
        <w:rPr>
          <w:rFonts w:asciiTheme="majorBidi" w:hAnsiTheme="majorBidi" w:cstheme="majorBidi"/>
          <w:b/>
          <w:bCs/>
          <w:sz w:val="26"/>
          <w:szCs w:val="26"/>
        </w:rPr>
        <w:t>II-1-Les écrivains fondateurs</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sz w:val="26"/>
          <w:szCs w:val="26"/>
        </w:rPr>
        <w:t>Les Algériens se mettent à écrire après la première guerre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mondiale. </w:t>
      </w:r>
      <w:r w:rsidRPr="00006DC5">
        <w:rPr>
          <w:rFonts w:asciiTheme="majorBidi" w:hAnsiTheme="majorBidi" w:cstheme="majorBidi"/>
          <w:w w:val="107"/>
          <w:sz w:val="26"/>
          <w:szCs w:val="26"/>
        </w:rPr>
        <w:t xml:space="preserve">Ils   s’aventurent  dans  le  journalisme,  publient  des  essais  et  des </w:t>
      </w:r>
      <w:r w:rsidRPr="00006DC5">
        <w:rPr>
          <w:rFonts w:asciiTheme="majorBidi" w:hAnsiTheme="majorBidi" w:cstheme="majorBidi"/>
          <w:w w:val="104"/>
          <w:sz w:val="26"/>
          <w:szCs w:val="26"/>
        </w:rPr>
        <w:t xml:space="preserve">témoignages sur plusieurs sujets  socio-politiques. Certains critiquent </w:t>
      </w:r>
      <w:r w:rsidRPr="00006DC5">
        <w:rPr>
          <w:rFonts w:asciiTheme="majorBidi" w:hAnsiTheme="majorBidi" w:cstheme="majorBidi"/>
          <w:w w:val="103"/>
          <w:sz w:val="26"/>
          <w:szCs w:val="26"/>
        </w:rPr>
        <w:t>l’influence négative du colonialisme sur la vie</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des Algériens, d’autres </w:t>
      </w:r>
      <w:r w:rsidRPr="00006DC5">
        <w:rPr>
          <w:rFonts w:asciiTheme="majorBidi" w:hAnsiTheme="majorBidi" w:cstheme="majorBidi"/>
          <w:w w:val="105"/>
          <w:sz w:val="26"/>
          <w:szCs w:val="26"/>
        </w:rPr>
        <w:t xml:space="preserve">vantent la mission civilisatrice  de la France. Bientôt apparaissent les </w:t>
      </w:r>
      <w:r w:rsidRPr="00006DC5">
        <w:rPr>
          <w:rFonts w:asciiTheme="majorBidi" w:hAnsiTheme="majorBidi" w:cstheme="majorBidi"/>
          <w:w w:val="106"/>
          <w:sz w:val="26"/>
          <w:szCs w:val="26"/>
        </w:rPr>
        <w:t>premiers romans. Jean Déjeux</w:t>
      </w:r>
      <w:r w:rsidRPr="00006DC5">
        <w:rPr>
          <w:rStyle w:val="Appelnotedebasdep"/>
          <w:rFonts w:asciiTheme="majorBidi" w:hAnsiTheme="majorBidi" w:cstheme="majorBidi"/>
          <w:w w:val="106"/>
          <w:sz w:val="26"/>
          <w:szCs w:val="26"/>
        </w:rPr>
        <w:footnoteReference w:id="21"/>
      </w:r>
      <w:r w:rsidRPr="00006DC5">
        <w:rPr>
          <w:rFonts w:asciiTheme="majorBidi" w:hAnsiTheme="majorBidi" w:cstheme="majorBidi"/>
          <w:w w:val="106"/>
          <w:sz w:val="26"/>
          <w:szCs w:val="26"/>
        </w:rPr>
        <w:t xml:space="preserve"> les caractérise comme “médiocres et </w:t>
      </w:r>
      <w:r w:rsidRPr="00006DC5">
        <w:rPr>
          <w:rFonts w:asciiTheme="majorBidi" w:hAnsiTheme="majorBidi" w:cstheme="majorBidi"/>
          <w:sz w:val="26"/>
          <w:szCs w:val="26"/>
        </w:rPr>
        <w:t xml:space="preserve">décevants” et témoigne qu’entre 1920 et 1945 les Algériens en publient </w:t>
      </w:r>
      <w:r w:rsidRPr="00006DC5">
        <w:rPr>
          <w:rFonts w:asciiTheme="majorBidi" w:hAnsiTheme="majorBidi" w:cstheme="majorBidi"/>
          <w:w w:val="106"/>
          <w:sz w:val="26"/>
          <w:szCs w:val="26"/>
        </w:rPr>
        <w:t xml:space="preserve">une douzaine: </w:t>
      </w:r>
      <w:r w:rsidRPr="00006DC5">
        <w:rPr>
          <w:rFonts w:asciiTheme="majorBidi" w:hAnsiTheme="majorBidi" w:cstheme="majorBidi"/>
          <w:i/>
          <w:iCs/>
          <w:w w:val="106"/>
          <w:sz w:val="26"/>
          <w:szCs w:val="26"/>
        </w:rPr>
        <w:t>Ahmed Ben Mustafa, le goumier</w:t>
      </w:r>
      <w:r w:rsidRPr="00006DC5">
        <w:rPr>
          <w:rFonts w:asciiTheme="majorBidi" w:hAnsiTheme="majorBidi" w:cstheme="majorBidi"/>
          <w:w w:val="106"/>
          <w:sz w:val="26"/>
          <w:szCs w:val="26"/>
        </w:rPr>
        <w:t xml:space="preserve"> (1920) de Caïd Ben </w:t>
      </w:r>
      <w:r w:rsidRPr="00006DC5">
        <w:rPr>
          <w:rFonts w:asciiTheme="majorBidi" w:hAnsiTheme="majorBidi" w:cstheme="majorBidi"/>
          <w:spacing w:val="-2"/>
          <w:sz w:val="26"/>
          <w:szCs w:val="26"/>
        </w:rPr>
        <w:t>Cherif</w:t>
      </w:r>
      <w:r w:rsidRPr="00006DC5">
        <w:rPr>
          <w:rFonts w:asciiTheme="majorBidi" w:hAnsiTheme="majorBidi" w:cstheme="majorBidi"/>
          <w:i/>
          <w:iCs/>
          <w:spacing w:val="-2"/>
          <w:sz w:val="26"/>
          <w:szCs w:val="26"/>
        </w:rPr>
        <w:t>, Zohra, la femme d’un mineur</w:t>
      </w:r>
      <w:r w:rsidRPr="00006DC5">
        <w:rPr>
          <w:rFonts w:asciiTheme="majorBidi" w:hAnsiTheme="majorBidi" w:cstheme="majorBidi"/>
          <w:spacing w:val="-2"/>
          <w:sz w:val="26"/>
          <w:szCs w:val="26"/>
        </w:rPr>
        <w:t xml:space="preserve"> (1925) d’Abdelkader Hadj –Hamou. </w:t>
      </w:r>
    </w:p>
    <w:p w:rsidR="000C7F93" w:rsidRPr="00006DC5" w:rsidRDefault="000C7F93" w:rsidP="000C7F93">
      <w:pPr>
        <w:widowControl w:val="0"/>
        <w:tabs>
          <w:tab w:val="left" w:pos="4245"/>
        </w:tabs>
        <w:autoSpaceDE w:val="0"/>
        <w:autoSpaceDN w:val="0"/>
        <w:adjustRightInd w:val="0"/>
        <w:spacing w:before="100" w:beforeAutospacing="1" w:after="100" w:afterAutospacing="1" w:line="360" w:lineRule="auto"/>
        <w:ind w:firstLine="709"/>
        <w:jc w:val="both"/>
        <w:rPr>
          <w:rFonts w:asciiTheme="majorBidi" w:hAnsiTheme="majorBidi" w:cstheme="majorBidi"/>
          <w:w w:val="102"/>
          <w:sz w:val="26"/>
          <w:szCs w:val="26"/>
        </w:rPr>
      </w:pPr>
      <w:r w:rsidRPr="00006DC5">
        <w:rPr>
          <w:rFonts w:asciiTheme="majorBidi" w:hAnsiTheme="majorBidi" w:cstheme="majorBidi"/>
          <w:w w:val="102"/>
          <w:sz w:val="26"/>
          <w:szCs w:val="26"/>
        </w:rPr>
        <w:t xml:space="preserve">Tous  ces  romans  sont  exotiques et  moralisants. Les </w:t>
      </w:r>
      <w:r w:rsidRPr="00006DC5">
        <w:rPr>
          <w:rFonts w:asciiTheme="majorBidi" w:hAnsiTheme="majorBidi" w:cstheme="majorBidi"/>
          <w:w w:val="103"/>
          <w:sz w:val="26"/>
          <w:szCs w:val="26"/>
        </w:rPr>
        <w:t>écrivains décrivent la vie</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quotidienne, recourent souvent au folklore et </w:t>
      </w:r>
      <w:r w:rsidRPr="00006DC5">
        <w:rPr>
          <w:rFonts w:asciiTheme="majorBidi" w:hAnsiTheme="majorBidi" w:cstheme="majorBidi"/>
          <w:w w:val="102"/>
          <w:sz w:val="26"/>
          <w:szCs w:val="26"/>
        </w:rPr>
        <w:t>s’adressent toujours au lecteur</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français. Leur critique</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critique</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retenue ne touche </w:t>
      </w:r>
      <w:r w:rsidRPr="00006DC5">
        <w:rPr>
          <w:rFonts w:asciiTheme="majorBidi" w:hAnsiTheme="majorBidi" w:cstheme="majorBidi"/>
          <w:sz w:val="26"/>
          <w:szCs w:val="26"/>
        </w:rPr>
        <w:t xml:space="preserve">que certains aspects de la morale. D’une façon générale, les romans des </w:t>
      </w:r>
      <w:r w:rsidRPr="00006DC5">
        <w:rPr>
          <w:rFonts w:asciiTheme="majorBidi" w:hAnsiTheme="majorBidi" w:cstheme="majorBidi"/>
          <w:w w:val="102"/>
          <w:sz w:val="26"/>
          <w:szCs w:val="26"/>
        </w:rPr>
        <w:t>années 20 et 30 constituent, selon les chercheurs presque unanimes, la période d’assimilation, d’acculturation ou de mimétisme dans l’histoire</w:t>
      </w:r>
      <w:r w:rsidR="00852315">
        <w:rPr>
          <w:rFonts w:asciiTheme="majorBidi" w:hAnsiTheme="majorBidi" w:cstheme="majorBidi"/>
          <w:w w:val="102"/>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de la littérature  algérienne.  A  cette  époque,  les Algériens maîtrisent </w:t>
      </w:r>
      <w:r w:rsidRPr="00006DC5">
        <w:rPr>
          <w:rFonts w:asciiTheme="majorBidi" w:hAnsiTheme="majorBidi" w:cstheme="majorBidi"/>
          <w:w w:val="103"/>
          <w:sz w:val="26"/>
          <w:szCs w:val="26"/>
        </w:rPr>
        <w:t>suffisamment le français pour pouvoir</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créer des œuvres  littéraires en </w:t>
      </w:r>
      <w:r w:rsidRPr="00006DC5">
        <w:rPr>
          <w:rFonts w:asciiTheme="majorBidi" w:hAnsiTheme="majorBidi" w:cstheme="majorBidi"/>
          <w:spacing w:val="-2"/>
          <w:sz w:val="26"/>
          <w:szCs w:val="26"/>
        </w:rPr>
        <w:t>imitant leur écrivain</w:t>
      </w:r>
      <w:r w:rsidR="00852315" w:rsidRPr="00006DC5">
        <w:rPr>
          <w:rFonts w:asciiTheme="majorBidi" w:hAnsiTheme="majorBidi" w:cstheme="majorBidi"/>
          <w:spacing w:val="-2"/>
          <w:sz w:val="26"/>
          <w:szCs w:val="26"/>
        </w:rPr>
        <w:fldChar w:fldCharType="begin"/>
      </w:r>
      <w:r w:rsidRPr="00006DC5">
        <w:instrText xml:space="preserve"> XE "</w:instrText>
      </w:r>
      <w:r w:rsidRPr="00006DC5">
        <w:rPr>
          <w:rFonts w:ascii="Courier New" w:hAnsi="Courier New" w:cs="Courier New"/>
          <w:sz w:val="21"/>
          <w:szCs w:val="21"/>
        </w:rPr>
        <w:instrText>écrivain</w:instrText>
      </w:r>
      <w:r w:rsidRPr="00006DC5">
        <w:instrText xml:space="preserve">" </w:instrText>
      </w:r>
      <w:r w:rsidR="00852315" w:rsidRPr="00006DC5">
        <w:rPr>
          <w:rFonts w:asciiTheme="majorBidi" w:hAnsiTheme="majorBidi" w:cstheme="majorBidi"/>
          <w:spacing w:val="-2"/>
          <w:sz w:val="26"/>
          <w:szCs w:val="26"/>
        </w:rPr>
        <w:fldChar w:fldCharType="end"/>
      </w:r>
      <w:r w:rsidRPr="00006DC5">
        <w:rPr>
          <w:rFonts w:asciiTheme="majorBidi" w:hAnsiTheme="majorBidi" w:cstheme="majorBidi"/>
          <w:spacing w:val="-2"/>
          <w:sz w:val="26"/>
          <w:szCs w:val="26"/>
        </w:rPr>
        <w:t xml:space="preserve"> préféré.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sz w:val="26"/>
          <w:szCs w:val="26"/>
        </w:rPr>
        <w:t>Une nouvelle étape du développement de la littérature algérienne de langue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langue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française commence après la deuxième guerre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mondiale. Elle est </w:t>
      </w:r>
      <w:r w:rsidRPr="00006DC5">
        <w:rPr>
          <w:rFonts w:asciiTheme="majorBidi" w:hAnsiTheme="majorBidi" w:cstheme="majorBidi"/>
          <w:w w:val="103"/>
          <w:sz w:val="26"/>
          <w:szCs w:val="26"/>
        </w:rPr>
        <w:t>d’abord  caractérisée  par  l’accroissement  de  l’activité  littéraire</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littéraire</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des Algériens. Ils créent des cercles, des clubs, des associations littéraires, </w:t>
      </w:r>
      <w:r w:rsidRPr="00006DC5">
        <w:rPr>
          <w:rFonts w:asciiTheme="majorBidi" w:hAnsiTheme="majorBidi" w:cstheme="majorBidi"/>
          <w:spacing w:val="-2"/>
          <w:sz w:val="26"/>
          <w:szCs w:val="26"/>
        </w:rPr>
        <w:t xml:space="preserve">travaillent dans les rédactions des journaux et des revues.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3"/>
          <w:sz w:val="26"/>
          <w:szCs w:val="26"/>
        </w:rPr>
      </w:pPr>
      <w:r w:rsidRPr="00006DC5">
        <w:rPr>
          <w:rFonts w:asciiTheme="majorBidi" w:hAnsiTheme="majorBidi" w:cstheme="majorBidi"/>
          <w:sz w:val="26"/>
          <w:szCs w:val="26"/>
        </w:rPr>
        <w:t xml:space="preserve">La deuxième moitié des années 40 et le </w:t>
      </w:r>
      <w:r w:rsidRPr="00006DC5">
        <w:rPr>
          <w:rFonts w:asciiTheme="majorBidi" w:hAnsiTheme="majorBidi" w:cstheme="majorBidi"/>
          <w:w w:val="106"/>
          <w:sz w:val="26"/>
          <w:szCs w:val="26"/>
        </w:rPr>
        <w:t>début des années 50 est, pour les écrivains algériens, un moment d’apprentissage</w:t>
      </w:r>
      <w:r w:rsidRPr="00006DC5">
        <w:rPr>
          <w:rFonts w:asciiTheme="majorBidi" w:hAnsiTheme="majorBidi" w:cstheme="majorBidi"/>
          <w:w w:val="104"/>
          <w:sz w:val="26"/>
          <w:szCs w:val="26"/>
        </w:rPr>
        <w:t xml:space="preserve">, d’initiation à la littérature. En même temps, c’est le </w:t>
      </w:r>
      <w:r w:rsidRPr="00006DC5">
        <w:rPr>
          <w:rFonts w:asciiTheme="majorBidi" w:hAnsiTheme="majorBidi" w:cstheme="majorBidi"/>
          <w:w w:val="108"/>
          <w:sz w:val="26"/>
          <w:szCs w:val="26"/>
        </w:rPr>
        <w:t xml:space="preserve">moment de rupture avec la littérature précédente, </w:t>
      </w:r>
      <w:r w:rsidRPr="00006DC5">
        <w:rPr>
          <w:rFonts w:asciiTheme="majorBidi" w:hAnsiTheme="majorBidi" w:cstheme="majorBidi"/>
          <w:w w:val="108"/>
          <w:sz w:val="26"/>
          <w:szCs w:val="26"/>
        </w:rPr>
        <w:lastRenderedPageBreak/>
        <w:t xml:space="preserve">puisque l’époque </w:t>
      </w:r>
      <w:r w:rsidRPr="00006DC5">
        <w:rPr>
          <w:rFonts w:asciiTheme="majorBidi" w:hAnsiTheme="majorBidi" w:cstheme="majorBidi"/>
          <w:w w:val="101"/>
          <w:sz w:val="26"/>
          <w:szCs w:val="26"/>
        </w:rPr>
        <w:t xml:space="preserve">d’assimilation  est  dépassée  et  les  romanciers  des  années </w:t>
      </w:r>
      <w:r w:rsidRPr="00006DC5">
        <w:rPr>
          <w:rFonts w:asciiTheme="majorBidi" w:hAnsiTheme="majorBidi" w:cstheme="majorBidi"/>
          <w:w w:val="115"/>
          <w:sz w:val="26"/>
          <w:szCs w:val="26"/>
        </w:rPr>
        <w:t xml:space="preserve">20 et </w:t>
      </w:r>
      <w:r w:rsidRPr="00006DC5">
        <w:rPr>
          <w:rFonts w:asciiTheme="majorBidi" w:hAnsiTheme="majorBidi" w:cstheme="majorBidi"/>
          <w:spacing w:val="-2"/>
          <w:sz w:val="26"/>
          <w:szCs w:val="26"/>
        </w:rPr>
        <w:t xml:space="preserve">30 </w:t>
      </w:r>
      <w:r w:rsidRPr="00006DC5">
        <w:rPr>
          <w:rFonts w:asciiTheme="majorBidi" w:hAnsiTheme="majorBidi" w:cstheme="majorBidi"/>
          <w:w w:val="104"/>
          <w:sz w:val="26"/>
          <w:szCs w:val="26"/>
        </w:rPr>
        <w:t xml:space="preserve">n’écrivent plus. Seul Jean Amrouche continue à produire et s’impose </w:t>
      </w:r>
      <w:r w:rsidRPr="00006DC5">
        <w:rPr>
          <w:rFonts w:asciiTheme="majorBidi" w:hAnsiTheme="majorBidi" w:cstheme="majorBidi"/>
          <w:spacing w:val="-3"/>
          <w:sz w:val="26"/>
          <w:szCs w:val="26"/>
        </w:rPr>
        <w:t xml:space="preserve">comme maître aux yeux de la nouvelle génération des écrivains algériens.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b/>
          <w:bCs/>
          <w:spacing w:val="-3"/>
          <w:sz w:val="26"/>
          <w:szCs w:val="26"/>
        </w:rPr>
      </w:pPr>
      <w:r w:rsidRPr="00006DC5">
        <w:rPr>
          <w:rFonts w:asciiTheme="majorBidi" w:hAnsiTheme="majorBidi" w:cstheme="majorBidi"/>
          <w:b/>
          <w:bCs/>
          <w:spacing w:val="-3"/>
          <w:sz w:val="26"/>
          <w:szCs w:val="26"/>
        </w:rPr>
        <w:t>II-2-Les écrivains de la révolution</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1"/>
          <w:sz w:val="26"/>
          <w:szCs w:val="26"/>
        </w:rPr>
      </w:pPr>
      <w:r w:rsidRPr="00006DC5">
        <w:rPr>
          <w:rFonts w:asciiTheme="majorBidi" w:hAnsiTheme="majorBidi" w:cstheme="majorBidi"/>
          <w:w w:val="104"/>
          <w:sz w:val="26"/>
          <w:szCs w:val="26"/>
        </w:rPr>
        <w:t xml:space="preserve">La parution des romans </w:t>
      </w:r>
      <w:r w:rsidRPr="00006DC5">
        <w:rPr>
          <w:rFonts w:asciiTheme="majorBidi" w:hAnsiTheme="majorBidi" w:cstheme="majorBidi"/>
          <w:i/>
          <w:iCs/>
          <w:w w:val="104"/>
          <w:sz w:val="26"/>
          <w:szCs w:val="26"/>
        </w:rPr>
        <w:t xml:space="preserve">Le Fils du Pauvre </w:t>
      </w:r>
      <w:r w:rsidRPr="00006DC5">
        <w:rPr>
          <w:rFonts w:asciiTheme="majorBidi" w:hAnsiTheme="majorBidi" w:cstheme="majorBidi"/>
          <w:w w:val="104"/>
          <w:sz w:val="26"/>
          <w:szCs w:val="26"/>
        </w:rPr>
        <w:t xml:space="preserve">(1950) et </w:t>
      </w:r>
      <w:r w:rsidRPr="00006DC5">
        <w:rPr>
          <w:rFonts w:asciiTheme="majorBidi" w:hAnsiTheme="majorBidi" w:cstheme="majorBidi"/>
          <w:i/>
          <w:iCs/>
          <w:w w:val="104"/>
          <w:sz w:val="26"/>
          <w:szCs w:val="26"/>
        </w:rPr>
        <w:t xml:space="preserve">La Terre et le </w:t>
      </w:r>
      <w:r w:rsidRPr="00006DC5">
        <w:rPr>
          <w:rFonts w:asciiTheme="majorBidi" w:hAnsiTheme="majorBidi" w:cstheme="majorBidi"/>
          <w:i/>
          <w:iCs/>
          <w:w w:val="101"/>
          <w:sz w:val="26"/>
          <w:szCs w:val="26"/>
        </w:rPr>
        <w:t xml:space="preserve">Sang </w:t>
      </w:r>
      <w:r w:rsidRPr="00006DC5">
        <w:rPr>
          <w:rFonts w:asciiTheme="majorBidi" w:hAnsiTheme="majorBidi" w:cstheme="majorBidi"/>
          <w:w w:val="105"/>
          <w:sz w:val="26"/>
          <w:szCs w:val="26"/>
        </w:rPr>
        <w:t xml:space="preserve">(1953)  de  </w:t>
      </w:r>
      <w:r w:rsidRPr="00006DC5">
        <w:rPr>
          <w:rFonts w:asciiTheme="majorBidi" w:hAnsiTheme="majorBidi" w:cstheme="majorBidi"/>
          <w:i/>
          <w:iCs/>
          <w:w w:val="105"/>
          <w:sz w:val="26"/>
          <w:szCs w:val="26"/>
        </w:rPr>
        <w:t xml:space="preserve">Mouloud  Feraoun, La  Grande Maison </w:t>
      </w:r>
      <w:r w:rsidRPr="00006DC5">
        <w:rPr>
          <w:rFonts w:asciiTheme="majorBidi" w:hAnsiTheme="majorBidi" w:cstheme="majorBidi"/>
          <w:w w:val="102"/>
          <w:sz w:val="26"/>
          <w:szCs w:val="26"/>
        </w:rPr>
        <w:t xml:space="preserve">(1952)  de </w:t>
      </w:r>
      <w:r w:rsidRPr="00006DC5">
        <w:rPr>
          <w:rFonts w:asciiTheme="majorBidi" w:hAnsiTheme="majorBidi" w:cstheme="majorBidi"/>
          <w:spacing w:val="-1"/>
          <w:sz w:val="26"/>
          <w:szCs w:val="26"/>
        </w:rPr>
        <w:t xml:space="preserve">Mohammed Dib et </w:t>
      </w:r>
      <w:r w:rsidRPr="00006DC5">
        <w:rPr>
          <w:rFonts w:asciiTheme="majorBidi" w:hAnsiTheme="majorBidi" w:cstheme="majorBidi"/>
          <w:i/>
          <w:iCs/>
          <w:spacing w:val="-1"/>
          <w:sz w:val="26"/>
          <w:szCs w:val="26"/>
        </w:rPr>
        <w:t>La Colline oubliée</w:t>
      </w:r>
      <w:r w:rsidRPr="00006DC5">
        <w:rPr>
          <w:rFonts w:asciiTheme="majorBidi" w:hAnsiTheme="majorBidi" w:cstheme="majorBidi"/>
          <w:spacing w:val="-1"/>
          <w:sz w:val="26"/>
          <w:szCs w:val="26"/>
        </w:rPr>
        <w:t xml:space="preserve"> (1952) de Mouloud Mammeri est </w:t>
      </w:r>
      <w:r w:rsidRPr="00006DC5">
        <w:rPr>
          <w:rFonts w:asciiTheme="majorBidi" w:hAnsiTheme="majorBidi" w:cstheme="majorBidi"/>
          <w:w w:val="103"/>
          <w:sz w:val="26"/>
          <w:szCs w:val="26"/>
        </w:rPr>
        <w:t>donc  la  conséquence  de  l’accroissement  de  l’activité  littéraire</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littéraire</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des </w:t>
      </w:r>
      <w:r w:rsidRPr="00006DC5">
        <w:rPr>
          <w:rFonts w:asciiTheme="majorBidi" w:hAnsiTheme="majorBidi" w:cstheme="majorBidi"/>
          <w:spacing w:val="-1"/>
          <w:sz w:val="26"/>
          <w:szCs w:val="26"/>
        </w:rPr>
        <w:t>Algériens après la deuxième guerre</w:t>
      </w:r>
      <w:r w:rsidR="00852315" w:rsidRPr="00006DC5">
        <w:rPr>
          <w:rFonts w:asciiTheme="majorBidi" w:hAnsiTheme="majorBidi" w:cstheme="majorBidi"/>
          <w:spacing w:val="-1"/>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xml:space="preserve"> mondiale. Ces romans ont marqué le </w:t>
      </w:r>
      <w:r w:rsidRPr="00006DC5">
        <w:rPr>
          <w:rFonts w:asciiTheme="majorBidi" w:hAnsiTheme="majorBidi" w:cstheme="majorBidi"/>
          <w:w w:val="104"/>
          <w:sz w:val="26"/>
          <w:szCs w:val="26"/>
        </w:rPr>
        <w:t xml:space="preserve">début d’une littérature nouvelle que plusieurs chercheurs considèrent </w:t>
      </w:r>
      <w:r w:rsidRPr="00006DC5">
        <w:rPr>
          <w:rFonts w:asciiTheme="majorBidi" w:hAnsiTheme="majorBidi" w:cstheme="majorBidi"/>
          <w:w w:val="105"/>
          <w:sz w:val="26"/>
          <w:szCs w:val="26"/>
        </w:rPr>
        <w:t xml:space="preserve">comme authentiquement algérienne. Le trait commun de la nouvelle </w:t>
      </w:r>
      <w:r w:rsidRPr="00006DC5">
        <w:rPr>
          <w:rFonts w:asciiTheme="majorBidi" w:hAnsiTheme="majorBidi" w:cstheme="majorBidi"/>
          <w:w w:val="103"/>
          <w:sz w:val="26"/>
          <w:szCs w:val="26"/>
        </w:rPr>
        <w:t xml:space="preserve">littérature  est  son  caractère ethnographique, et la période est souvent nommée, elle-aussi, ethnographique. Les </w:t>
      </w:r>
      <w:r w:rsidRPr="00006DC5">
        <w:rPr>
          <w:rFonts w:asciiTheme="majorBidi" w:hAnsiTheme="majorBidi" w:cstheme="majorBidi"/>
          <w:w w:val="102"/>
          <w:sz w:val="26"/>
          <w:szCs w:val="26"/>
        </w:rPr>
        <w:t xml:space="preserve">romans ethnographiques algériens sont très proches des essais dont ils </w:t>
      </w:r>
      <w:r w:rsidRPr="00006DC5">
        <w:rPr>
          <w:rFonts w:asciiTheme="majorBidi" w:hAnsiTheme="majorBidi" w:cstheme="majorBidi"/>
          <w:spacing w:val="-1"/>
          <w:sz w:val="26"/>
          <w:szCs w:val="26"/>
        </w:rPr>
        <w:t xml:space="preserve">dérivent en effet, car il est possible d’imaginer Le Fils du </w:t>
      </w:r>
      <w:r w:rsidRPr="00006DC5">
        <w:rPr>
          <w:rFonts w:asciiTheme="majorBidi" w:hAnsiTheme="majorBidi" w:cstheme="majorBidi"/>
          <w:w w:val="102"/>
          <w:sz w:val="26"/>
          <w:szCs w:val="26"/>
        </w:rPr>
        <w:t xml:space="preserve">Pauvre comme une série d’essais ethnographiques liés entre eux par la </w:t>
      </w:r>
      <w:r w:rsidRPr="00006DC5">
        <w:rPr>
          <w:rFonts w:asciiTheme="majorBidi" w:hAnsiTheme="majorBidi" w:cstheme="majorBidi"/>
          <w:w w:val="101"/>
          <w:sz w:val="26"/>
          <w:szCs w:val="26"/>
        </w:rPr>
        <w:t>présence d’un héros</w:t>
      </w:r>
      <w:r w:rsidR="00852315" w:rsidRPr="00006DC5">
        <w:rPr>
          <w:rFonts w:asciiTheme="majorBidi" w:hAnsiTheme="majorBidi" w:cstheme="majorBidi"/>
          <w:w w:val="101"/>
          <w:sz w:val="26"/>
          <w:szCs w:val="26"/>
        </w:rPr>
        <w:fldChar w:fldCharType="begin"/>
      </w:r>
      <w:r w:rsidRPr="00006DC5">
        <w:instrText xml:space="preserve"> XE "</w:instrText>
      </w:r>
      <w:r w:rsidRPr="00006DC5">
        <w:rPr>
          <w:rFonts w:ascii="Courier New" w:hAnsi="Courier New" w:cs="Courier New"/>
          <w:sz w:val="21"/>
          <w:szCs w:val="21"/>
        </w:rPr>
        <w:instrText>héros</w:instrText>
      </w:r>
      <w:r w:rsidRPr="00006DC5">
        <w:instrText xml:space="preserve">" </w:instrText>
      </w:r>
      <w:r w:rsidR="00852315" w:rsidRPr="00006DC5">
        <w:rPr>
          <w:rFonts w:asciiTheme="majorBidi" w:hAnsiTheme="majorBidi" w:cstheme="majorBidi"/>
          <w:w w:val="101"/>
          <w:sz w:val="26"/>
          <w:szCs w:val="26"/>
        </w:rPr>
        <w:fldChar w:fldCharType="end"/>
      </w:r>
      <w:r w:rsidRPr="00006DC5">
        <w:rPr>
          <w:rFonts w:asciiTheme="majorBidi" w:hAnsiTheme="majorBidi" w:cstheme="majorBidi"/>
          <w:w w:val="101"/>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3"/>
          <w:sz w:val="26"/>
          <w:szCs w:val="26"/>
        </w:rPr>
      </w:pPr>
      <w:r w:rsidRPr="00006DC5">
        <w:rPr>
          <w:rFonts w:asciiTheme="majorBidi" w:hAnsiTheme="majorBidi" w:cstheme="majorBidi"/>
          <w:w w:val="101"/>
          <w:sz w:val="26"/>
          <w:szCs w:val="26"/>
        </w:rPr>
        <w:t xml:space="preserve">Jean Déjeux note de même que L’Incendie de Dib </w:t>
      </w:r>
      <w:r w:rsidRPr="00006DC5">
        <w:rPr>
          <w:rFonts w:asciiTheme="majorBidi" w:hAnsiTheme="majorBidi" w:cstheme="majorBidi"/>
          <w:w w:val="102"/>
          <w:sz w:val="26"/>
          <w:szCs w:val="26"/>
        </w:rPr>
        <w:t>est basé sur « </w:t>
      </w:r>
      <w:r w:rsidRPr="00006DC5">
        <w:rPr>
          <w:rFonts w:asciiTheme="majorBidi" w:hAnsiTheme="majorBidi" w:cstheme="majorBidi"/>
          <w:i/>
          <w:iCs/>
          <w:w w:val="102"/>
          <w:sz w:val="26"/>
          <w:szCs w:val="26"/>
        </w:rPr>
        <w:t>un reportage effectué par le romancier</w:t>
      </w:r>
      <w:r w:rsidR="00852315" w:rsidRPr="00006DC5">
        <w:rPr>
          <w:rFonts w:asciiTheme="majorBidi" w:hAnsiTheme="majorBidi" w:cstheme="majorBidi"/>
          <w:i/>
          <w:iCs/>
          <w:w w:val="102"/>
          <w:sz w:val="26"/>
          <w:szCs w:val="26"/>
        </w:rPr>
        <w:fldChar w:fldCharType="begin"/>
      </w:r>
      <w:r w:rsidRPr="00006DC5">
        <w:instrText xml:space="preserve"> XE "</w:instrText>
      </w:r>
      <w:r w:rsidRPr="00006DC5">
        <w:rPr>
          <w:rFonts w:ascii="Courier New" w:hAnsi="Courier New" w:cs="Courier New"/>
          <w:sz w:val="21"/>
          <w:szCs w:val="21"/>
        </w:rPr>
        <w:instrText>romancier</w:instrText>
      </w:r>
      <w:r w:rsidRPr="00006DC5">
        <w:instrText xml:space="preserve">" </w:instrText>
      </w:r>
      <w:r w:rsidR="00852315" w:rsidRPr="00006DC5">
        <w:rPr>
          <w:rFonts w:asciiTheme="majorBidi" w:hAnsiTheme="majorBidi" w:cstheme="majorBidi"/>
          <w:i/>
          <w:iCs/>
          <w:w w:val="102"/>
          <w:sz w:val="26"/>
          <w:szCs w:val="26"/>
        </w:rPr>
        <w:fldChar w:fldCharType="end"/>
      </w:r>
      <w:r w:rsidRPr="00006DC5">
        <w:rPr>
          <w:rFonts w:asciiTheme="majorBidi" w:hAnsiTheme="majorBidi" w:cstheme="majorBidi"/>
          <w:i/>
          <w:iCs/>
          <w:w w:val="102"/>
          <w:sz w:val="26"/>
          <w:szCs w:val="26"/>
        </w:rPr>
        <w:t xml:space="preserve"> lui -même sur une </w:t>
      </w:r>
      <w:r w:rsidRPr="00006DC5">
        <w:rPr>
          <w:rFonts w:asciiTheme="majorBidi" w:hAnsiTheme="majorBidi" w:cstheme="majorBidi"/>
          <w:i/>
          <w:iCs/>
          <w:spacing w:val="-3"/>
          <w:sz w:val="26"/>
          <w:szCs w:val="26"/>
        </w:rPr>
        <w:t>grève d’ouvriers agricoles dans la région d’Aïn-Taya</w:t>
      </w:r>
      <w:r w:rsidRPr="00006DC5">
        <w:rPr>
          <w:rFonts w:asciiTheme="majorBidi" w:hAnsiTheme="majorBidi" w:cstheme="majorBidi"/>
          <w:spacing w:val="-3"/>
          <w:sz w:val="26"/>
          <w:szCs w:val="26"/>
        </w:rPr>
        <w:t> »</w:t>
      </w:r>
      <w:r w:rsidRPr="00006DC5">
        <w:rPr>
          <w:rStyle w:val="Appelnotedebasdep"/>
          <w:rFonts w:asciiTheme="majorBidi" w:hAnsiTheme="majorBidi" w:cstheme="majorBidi"/>
          <w:spacing w:val="-3"/>
          <w:sz w:val="26"/>
          <w:szCs w:val="26"/>
        </w:rPr>
        <w:footnoteReference w:id="22"/>
      </w:r>
      <w:r w:rsidRPr="00006DC5">
        <w:rPr>
          <w:rFonts w:asciiTheme="majorBidi" w:hAnsiTheme="majorBidi" w:cstheme="majorBidi"/>
          <w:spacing w:val="-3"/>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1"/>
          <w:sz w:val="26"/>
          <w:szCs w:val="26"/>
        </w:rPr>
      </w:pPr>
      <w:r w:rsidRPr="00006DC5">
        <w:rPr>
          <w:rFonts w:asciiTheme="majorBidi" w:hAnsiTheme="majorBidi" w:cstheme="majorBidi"/>
          <w:w w:val="104"/>
          <w:sz w:val="26"/>
          <w:szCs w:val="26"/>
        </w:rPr>
        <w:t xml:space="preserve">Certains critiques accusent la littérature ethnographique de </w:t>
      </w:r>
      <w:r w:rsidRPr="00006DC5">
        <w:rPr>
          <w:rFonts w:asciiTheme="majorBidi" w:hAnsiTheme="majorBidi" w:cstheme="majorBidi"/>
          <w:w w:val="101"/>
          <w:sz w:val="26"/>
          <w:szCs w:val="26"/>
        </w:rPr>
        <w:t>régionalisme et d’exotisme. Abdelkébir Khatibi déclare que les romans ethnographiques poursuivent la tradition des algérianistes français</w:t>
      </w:r>
      <w:r w:rsidRPr="00006DC5">
        <w:rPr>
          <w:rStyle w:val="Appelnotedebasdep"/>
          <w:rFonts w:asciiTheme="majorBidi" w:hAnsiTheme="majorBidi" w:cstheme="majorBidi"/>
          <w:w w:val="101"/>
          <w:sz w:val="26"/>
          <w:szCs w:val="26"/>
        </w:rPr>
        <w:footnoteReference w:id="23"/>
      </w:r>
      <w:r w:rsidRPr="00006DC5">
        <w:rPr>
          <w:rFonts w:asciiTheme="majorBidi" w:hAnsiTheme="majorBidi" w:cstheme="majorBidi"/>
          <w:w w:val="101"/>
          <w:sz w:val="26"/>
          <w:szCs w:val="26"/>
        </w:rPr>
        <w:t>.</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5"/>
          <w:position w:val="-10"/>
          <w:sz w:val="26"/>
          <w:szCs w:val="26"/>
        </w:rPr>
      </w:pPr>
      <w:r w:rsidRPr="00006DC5">
        <w:rPr>
          <w:rFonts w:asciiTheme="majorBidi" w:hAnsiTheme="majorBidi" w:cstheme="majorBidi"/>
          <w:spacing w:val="-2"/>
          <w:sz w:val="26"/>
          <w:szCs w:val="26"/>
        </w:rPr>
        <w:t xml:space="preserve">Ghani Mérad considère les années 50 comme prolongement de la période </w:t>
      </w:r>
      <w:r w:rsidRPr="00006DC5">
        <w:rPr>
          <w:rFonts w:asciiTheme="majorBidi" w:hAnsiTheme="majorBidi" w:cstheme="majorBidi"/>
          <w:sz w:val="26"/>
          <w:szCs w:val="26"/>
        </w:rPr>
        <w:t>d’assimilation</w:t>
      </w:r>
      <w:r w:rsidRPr="00006DC5">
        <w:rPr>
          <w:rStyle w:val="Appelnotedebasdep"/>
          <w:rFonts w:asciiTheme="majorBidi" w:hAnsiTheme="majorBidi" w:cstheme="majorBidi"/>
          <w:sz w:val="26"/>
          <w:szCs w:val="26"/>
        </w:rPr>
        <w:footnoteReference w:id="24"/>
      </w:r>
      <w:r w:rsidRPr="00006DC5">
        <w:rPr>
          <w:rFonts w:asciiTheme="majorBidi" w:hAnsiTheme="majorBidi" w:cstheme="majorBidi"/>
          <w:sz w:val="26"/>
          <w:szCs w:val="26"/>
        </w:rPr>
        <w:t xml:space="preserve"> . Jean Déjeux, par contre, note que ces romans possèdent « </w:t>
      </w:r>
      <w:r w:rsidRPr="00006DC5">
        <w:rPr>
          <w:rFonts w:asciiTheme="majorBidi" w:hAnsiTheme="majorBidi" w:cstheme="majorBidi"/>
          <w:i/>
          <w:iCs/>
          <w:sz w:val="26"/>
          <w:szCs w:val="26"/>
        </w:rPr>
        <w:t>un sens de dévoilement et de contestation.</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25"/>
      </w:r>
    </w:p>
    <w:p w:rsidR="000C7F93" w:rsidRPr="00006DC5" w:rsidRDefault="000C7F93" w:rsidP="000C7F93">
      <w:pPr>
        <w:widowControl w:val="0"/>
        <w:tabs>
          <w:tab w:val="left" w:pos="3765"/>
        </w:tabs>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pacing w:val="-1"/>
          <w:sz w:val="26"/>
          <w:szCs w:val="26"/>
        </w:rPr>
        <w:lastRenderedPageBreak/>
        <w:t>L</w:t>
      </w:r>
      <w:r w:rsidRPr="00006DC5">
        <w:rPr>
          <w:rFonts w:asciiTheme="majorBidi" w:hAnsiTheme="majorBidi" w:cstheme="majorBidi"/>
          <w:w w:val="103"/>
          <w:sz w:val="26"/>
          <w:szCs w:val="26"/>
        </w:rPr>
        <w:t xml:space="preserve">a fonction ethnographique de ces romans peut être considérée comme </w:t>
      </w:r>
      <w:r w:rsidRPr="00006DC5">
        <w:rPr>
          <w:rFonts w:asciiTheme="majorBidi" w:hAnsiTheme="majorBidi" w:cstheme="majorBidi"/>
          <w:sz w:val="26"/>
          <w:szCs w:val="26"/>
        </w:rPr>
        <w:t xml:space="preserve">idéologique. En effet, la description affectueuse </w:t>
      </w:r>
      <w:r w:rsidRPr="00006DC5">
        <w:rPr>
          <w:rFonts w:asciiTheme="majorBidi" w:hAnsiTheme="majorBidi" w:cstheme="majorBidi"/>
          <w:w w:val="103"/>
          <w:sz w:val="26"/>
          <w:szCs w:val="26"/>
        </w:rPr>
        <w:t>toute seule de la vie</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traditionnelle agressée par le colonialisme avec sa </w:t>
      </w:r>
      <w:r w:rsidRPr="00006DC5">
        <w:rPr>
          <w:rFonts w:asciiTheme="majorBidi" w:hAnsiTheme="majorBidi" w:cstheme="majorBidi"/>
          <w:w w:val="102"/>
          <w:sz w:val="26"/>
          <w:szCs w:val="26"/>
        </w:rPr>
        <w:t>politique</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d’assimilation témoignait de l’opposition de l’écrivain</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écrivain</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à cette </w:t>
      </w:r>
      <w:r w:rsidRPr="00006DC5">
        <w:rPr>
          <w:rFonts w:asciiTheme="majorBidi" w:hAnsiTheme="majorBidi" w:cstheme="majorBidi"/>
          <w:spacing w:val="-3"/>
          <w:sz w:val="26"/>
          <w:szCs w:val="26"/>
        </w:rPr>
        <w:t xml:space="preserve">époque-là. La contradiction signalée provient du fait que la contestation </w:t>
      </w:r>
      <w:r w:rsidRPr="00006DC5">
        <w:rPr>
          <w:rFonts w:asciiTheme="majorBidi" w:hAnsiTheme="majorBidi" w:cstheme="majorBidi"/>
          <w:sz w:val="26"/>
          <w:szCs w:val="26"/>
        </w:rPr>
        <w:t>anticolonialiste des romans ethnographiques est exprimée seulement au niveau de la morale, ce qui rend indirect et atténue son impact politique.</w:t>
      </w:r>
    </w:p>
    <w:p w:rsidR="000C7F93" w:rsidRPr="00006DC5" w:rsidRDefault="000C7F93" w:rsidP="000C7F93">
      <w:pPr>
        <w:widowControl w:val="0"/>
        <w:tabs>
          <w:tab w:val="left" w:pos="3765"/>
        </w:tabs>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w w:val="104"/>
          <w:sz w:val="26"/>
          <w:szCs w:val="26"/>
        </w:rPr>
        <w:t>Face au lecteur</w:t>
      </w:r>
      <w:r w:rsidR="00852315" w:rsidRPr="00006DC5">
        <w:rPr>
          <w:rFonts w:asciiTheme="majorBidi" w:hAnsiTheme="majorBidi" w:cstheme="majorBidi"/>
          <w:w w:val="104"/>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w w:val="104"/>
          <w:sz w:val="26"/>
          <w:szCs w:val="26"/>
        </w:rPr>
        <w:fldChar w:fldCharType="end"/>
      </w:r>
      <w:r w:rsidRPr="00006DC5">
        <w:rPr>
          <w:rFonts w:asciiTheme="majorBidi" w:hAnsiTheme="majorBidi" w:cstheme="majorBidi"/>
          <w:w w:val="104"/>
          <w:sz w:val="26"/>
          <w:szCs w:val="26"/>
        </w:rPr>
        <w:t xml:space="preserve"> européen, les romanciers algériens affirment le droit à </w:t>
      </w:r>
      <w:r w:rsidRPr="00006DC5">
        <w:rPr>
          <w:rFonts w:asciiTheme="majorBidi" w:hAnsiTheme="majorBidi" w:cstheme="majorBidi"/>
          <w:spacing w:val="-1"/>
          <w:sz w:val="26"/>
          <w:szCs w:val="26"/>
        </w:rPr>
        <w:t>l’existence du mode de vie</w:t>
      </w:r>
      <w:r w:rsidR="00852315" w:rsidRPr="00006DC5">
        <w:rPr>
          <w:rFonts w:asciiTheme="majorBidi" w:hAnsiTheme="majorBidi" w:cstheme="majorBidi"/>
          <w:spacing w:val="-1"/>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xml:space="preserve"> national, ce qui est présenté comme tout à fait </w:t>
      </w:r>
      <w:r w:rsidRPr="00006DC5">
        <w:rPr>
          <w:rFonts w:asciiTheme="majorBidi" w:hAnsiTheme="majorBidi" w:cstheme="majorBidi"/>
          <w:sz w:val="26"/>
          <w:szCs w:val="26"/>
        </w:rPr>
        <w:t xml:space="preserve">juste du point de vue de la morale humaine, et refoulent le colonialisme </w:t>
      </w:r>
      <w:r w:rsidRPr="00006DC5">
        <w:rPr>
          <w:rFonts w:asciiTheme="majorBidi" w:hAnsiTheme="majorBidi" w:cstheme="majorBidi"/>
          <w:spacing w:val="-2"/>
          <w:sz w:val="26"/>
          <w:szCs w:val="26"/>
        </w:rPr>
        <w:t>comme amoral.</w:t>
      </w:r>
    </w:p>
    <w:p w:rsidR="000C7F93" w:rsidRPr="00006DC5" w:rsidRDefault="000C7F93" w:rsidP="000C7F93">
      <w:pPr>
        <w:widowControl w:val="0"/>
        <w:tabs>
          <w:tab w:val="left" w:pos="3765"/>
        </w:tabs>
        <w:autoSpaceDE w:val="0"/>
        <w:autoSpaceDN w:val="0"/>
        <w:adjustRightInd w:val="0"/>
        <w:spacing w:before="100" w:beforeAutospacing="1" w:after="100" w:afterAutospacing="1" w:line="360" w:lineRule="auto"/>
        <w:ind w:firstLine="709"/>
        <w:jc w:val="both"/>
        <w:rPr>
          <w:rFonts w:asciiTheme="majorBidi" w:hAnsiTheme="majorBidi" w:cstheme="majorBidi"/>
          <w:w w:val="103"/>
          <w:sz w:val="26"/>
          <w:szCs w:val="26"/>
        </w:rPr>
      </w:pPr>
      <w:r w:rsidRPr="00006DC5">
        <w:rPr>
          <w:rFonts w:asciiTheme="majorBidi" w:hAnsiTheme="majorBidi" w:cstheme="majorBidi"/>
          <w:w w:val="104"/>
          <w:sz w:val="26"/>
          <w:szCs w:val="26"/>
        </w:rPr>
        <w:t>Les  romans  ethnographiques  décrivent la vie</w:t>
      </w:r>
      <w:r w:rsidR="00852315" w:rsidRPr="00006DC5">
        <w:rPr>
          <w:rFonts w:asciiTheme="majorBidi" w:hAnsiTheme="majorBidi" w:cstheme="majorBidi"/>
          <w:w w:val="104"/>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w w:val="104"/>
          <w:sz w:val="26"/>
          <w:szCs w:val="26"/>
        </w:rPr>
        <w:fldChar w:fldCharType="end"/>
      </w:r>
      <w:r w:rsidRPr="00006DC5">
        <w:rPr>
          <w:rFonts w:asciiTheme="majorBidi" w:hAnsiTheme="majorBidi" w:cstheme="majorBidi"/>
          <w:w w:val="104"/>
          <w:sz w:val="26"/>
          <w:szCs w:val="26"/>
        </w:rPr>
        <w:t xml:space="preserve"> traditionnelle et </w:t>
      </w:r>
      <w:r w:rsidRPr="00006DC5">
        <w:rPr>
          <w:rFonts w:asciiTheme="majorBidi" w:hAnsiTheme="majorBidi" w:cstheme="majorBidi"/>
          <w:sz w:val="26"/>
          <w:szCs w:val="26"/>
        </w:rPr>
        <w:t xml:space="preserve">dessinent  le </w:t>
      </w:r>
      <w:r w:rsidRPr="00006DC5">
        <w:rPr>
          <w:rFonts w:asciiTheme="majorBidi" w:hAnsiTheme="majorBidi" w:cstheme="majorBidi"/>
          <w:w w:val="104"/>
          <w:sz w:val="26"/>
          <w:szCs w:val="26"/>
        </w:rPr>
        <w:t xml:space="preserve">portrait collectif du peuple, en même temps ils sont </w:t>
      </w:r>
      <w:r w:rsidRPr="00006DC5">
        <w:rPr>
          <w:rFonts w:asciiTheme="majorBidi" w:hAnsiTheme="majorBidi" w:cstheme="majorBidi"/>
          <w:w w:val="101"/>
          <w:sz w:val="26"/>
          <w:szCs w:val="26"/>
        </w:rPr>
        <w:t xml:space="preserve">biographiques et rappellent le roman d’apprentissage européen qui suit </w:t>
      </w:r>
      <w:r w:rsidRPr="00006DC5">
        <w:rPr>
          <w:rFonts w:asciiTheme="majorBidi" w:hAnsiTheme="majorBidi" w:cstheme="majorBidi"/>
          <w:sz w:val="26"/>
          <w:szCs w:val="26"/>
        </w:rPr>
        <w:t>l’évolution du héros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héros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depuis son enfance et adolescence. Mais par rapport </w:t>
      </w:r>
      <w:r w:rsidRPr="00006DC5">
        <w:rPr>
          <w:rFonts w:asciiTheme="majorBidi" w:hAnsiTheme="majorBidi" w:cstheme="majorBidi"/>
          <w:w w:val="103"/>
          <w:sz w:val="26"/>
          <w:szCs w:val="26"/>
        </w:rPr>
        <w:t>au roman européen, le héros ne se révolte pas contre la société</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tout au </w:t>
      </w:r>
      <w:r w:rsidRPr="00006DC5">
        <w:rPr>
          <w:rFonts w:asciiTheme="majorBidi" w:hAnsiTheme="majorBidi" w:cstheme="majorBidi"/>
          <w:sz w:val="26"/>
          <w:szCs w:val="26"/>
        </w:rPr>
        <w:t xml:space="preserve">contraire, c’est le milieu national qui forme son caractère et sa vision du </w:t>
      </w:r>
      <w:r w:rsidRPr="00006DC5">
        <w:rPr>
          <w:rFonts w:asciiTheme="majorBidi" w:hAnsiTheme="majorBidi" w:cstheme="majorBidi"/>
          <w:w w:val="103"/>
          <w:sz w:val="26"/>
          <w:szCs w:val="26"/>
        </w:rPr>
        <w:t xml:space="preserve">monde. </w:t>
      </w:r>
    </w:p>
    <w:p w:rsidR="000C7F93" w:rsidRPr="00006DC5" w:rsidRDefault="000C7F93" w:rsidP="000C7F93">
      <w:pPr>
        <w:widowControl w:val="0"/>
        <w:tabs>
          <w:tab w:val="left" w:pos="3765"/>
        </w:tabs>
        <w:autoSpaceDE w:val="0"/>
        <w:autoSpaceDN w:val="0"/>
        <w:adjustRightInd w:val="0"/>
        <w:spacing w:before="100" w:beforeAutospacing="1" w:after="100" w:afterAutospacing="1" w:line="360" w:lineRule="auto"/>
        <w:ind w:firstLine="709"/>
        <w:jc w:val="both"/>
        <w:rPr>
          <w:rFonts w:asciiTheme="majorBidi" w:hAnsiTheme="majorBidi" w:cstheme="majorBidi"/>
          <w:w w:val="102"/>
          <w:sz w:val="26"/>
          <w:szCs w:val="26"/>
        </w:rPr>
      </w:pPr>
      <w:r w:rsidRPr="00006DC5">
        <w:rPr>
          <w:rFonts w:asciiTheme="majorBidi" w:hAnsiTheme="majorBidi" w:cstheme="majorBidi"/>
          <w:w w:val="103"/>
          <w:sz w:val="26"/>
          <w:szCs w:val="26"/>
        </w:rPr>
        <w:t>Cependant  la  perception  du  monde  de  héros</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héros</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est  toujours </w:t>
      </w:r>
      <w:r w:rsidRPr="00006DC5">
        <w:rPr>
          <w:rFonts w:asciiTheme="majorBidi" w:hAnsiTheme="majorBidi" w:cstheme="majorBidi"/>
          <w:spacing w:val="-1"/>
          <w:sz w:val="26"/>
          <w:szCs w:val="26"/>
        </w:rPr>
        <w:t xml:space="preserve">subjective, par conséquent, le roman ethnographique algérien est toujours </w:t>
      </w:r>
      <w:r w:rsidRPr="00006DC5">
        <w:rPr>
          <w:rFonts w:asciiTheme="majorBidi" w:hAnsiTheme="majorBidi" w:cstheme="majorBidi"/>
          <w:sz w:val="26"/>
          <w:szCs w:val="26"/>
        </w:rPr>
        <w:t>psychologique, car la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peuple y est décrite le plus souvent à travers </w:t>
      </w:r>
      <w:r w:rsidRPr="00006DC5">
        <w:rPr>
          <w:rFonts w:asciiTheme="majorBidi" w:hAnsiTheme="majorBidi" w:cstheme="majorBidi"/>
          <w:w w:val="103"/>
          <w:sz w:val="26"/>
          <w:szCs w:val="26"/>
        </w:rPr>
        <w:t xml:space="preserve">les  sentiments  du  héros.  L’émergence  du  psychologisme  chez  les </w:t>
      </w:r>
      <w:r w:rsidRPr="00006DC5">
        <w:rPr>
          <w:rFonts w:asciiTheme="majorBidi" w:hAnsiTheme="majorBidi" w:cstheme="majorBidi"/>
          <w:w w:val="105"/>
          <w:sz w:val="26"/>
          <w:szCs w:val="26"/>
        </w:rPr>
        <w:t>romanciers algériens peut être considéré comme un véritable exploit</w:t>
      </w:r>
      <w:r w:rsidRPr="00006DC5">
        <w:rPr>
          <w:rFonts w:asciiTheme="majorBidi" w:hAnsiTheme="majorBidi" w:cstheme="majorBidi"/>
          <w:w w:val="102"/>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2"/>
          <w:sz w:val="26"/>
          <w:szCs w:val="26"/>
        </w:rPr>
      </w:pPr>
      <w:r w:rsidRPr="00006DC5">
        <w:rPr>
          <w:rFonts w:asciiTheme="majorBidi" w:hAnsiTheme="majorBidi" w:cstheme="majorBidi"/>
          <w:w w:val="102"/>
          <w:sz w:val="26"/>
          <w:szCs w:val="26"/>
        </w:rPr>
        <w:t xml:space="preserve">Les </w:t>
      </w:r>
      <w:r w:rsidRPr="00006DC5">
        <w:rPr>
          <w:rFonts w:asciiTheme="majorBidi" w:hAnsiTheme="majorBidi" w:cstheme="majorBidi"/>
          <w:sz w:val="26"/>
          <w:szCs w:val="26"/>
        </w:rPr>
        <w:t xml:space="preserve">écrivains algériens ont transgressé donc la tradition nationale qui interdit </w:t>
      </w:r>
      <w:r w:rsidRPr="00006DC5">
        <w:rPr>
          <w:rFonts w:asciiTheme="majorBidi" w:hAnsiTheme="majorBidi" w:cstheme="majorBidi"/>
          <w:w w:val="108"/>
          <w:sz w:val="26"/>
          <w:szCs w:val="26"/>
        </w:rPr>
        <w:t xml:space="preserve">l’expression publique des sentiments intimes, et la description </w:t>
      </w:r>
      <w:r w:rsidRPr="00006DC5">
        <w:rPr>
          <w:rFonts w:asciiTheme="majorBidi" w:hAnsiTheme="majorBidi" w:cstheme="majorBidi"/>
          <w:w w:val="104"/>
          <w:sz w:val="26"/>
          <w:szCs w:val="26"/>
        </w:rPr>
        <w:t>psychologique subjective de la réalité</w:t>
      </w:r>
      <w:r w:rsidR="00852315" w:rsidRPr="00006DC5">
        <w:rPr>
          <w:rFonts w:asciiTheme="majorBidi" w:hAnsiTheme="majorBidi" w:cstheme="majorBidi"/>
          <w:w w:val="104"/>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w w:val="104"/>
          <w:sz w:val="26"/>
          <w:szCs w:val="26"/>
        </w:rPr>
        <w:fldChar w:fldCharType="end"/>
      </w:r>
      <w:r w:rsidRPr="00006DC5">
        <w:rPr>
          <w:rFonts w:asciiTheme="majorBidi" w:hAnsiTheme="majorBidi" w:cstheme="majorBidi"/>
          <w:w w:val="104"/>
          <w:sz w:val="26"/>
          <w:szCs w:val="26"/>
        </w:rPr>
        <w:t xml:space="preserve"> devient le trait pertinent de leur </w:t>
      </w:r>
      <w:r w:rsidRPr="00006DC5">
        <w:rPr>
          <w:rFonts w:asciiTheme="majorBidi" w:hAnsiTheme="majorBidi" w:cstheme="majorBidi"/>
          <w:sz w:val="26"/>
          <w:szCs w:val="26"/>
        </w:rPr>
        <w:t xml:space="preserve">littérature. Les </w:t>
      </w:r>
      <w:r w:rsidRPr="00006DC5">
        <w:rPr>
          <w:rFonts w:asciiTheme="majorBidi" w:hAnsiTheme="majorBidi" w:cstheme="majorBidi"/>
          <w:w w:val="102"/>
          <w:sz w:val="26"/>
          <w:szCs w:val="26"/>
        </w:rPr>
        <w:t xml:space="preserve">écrivains ont essayé de raconter leur enfance et leur jeunesse, de parler </w:t>
      </w:r>
      <w:r w:rsidRPr="00006DC5">
        <w:rPr>
          <w:rFonts w:asciiTheme="majorBidi" w:hAnsiTheme="majorBidi" w:cstheme="majorBidi"/>
          <w:spacing w:val="-2"/>
          <w:sz w:val="26"/>
          <w:szCs w:val="26"/>
        </w:rPr>
        <w:t>de leurs problèmes et de leurs sentiments, de décrire la vie</w:t>
      </w:r>
      <w:r w:rsidR="00852315" w:rsidRPr="00006DC5">
        <w:rPr>
          <w:rFonts w:asciiTheme="majorBidi" w:hAnsiTheme="majorBidi" w:cstheme="majorBidi"/>
          <w:spacing w:val="-2"/>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pacing w:val="-2"/>
          <w:sz w:val="26"/>
          <w:szCs w:val="26"/>
        </w:rPr>
        <w:fldChar w:fldCharType="end"/>
      </w:r>
      <w:r w:rsidRPr="00006DC5">
        <w:rPr>
          <w:rFonts w:asciiTheme="majorBidi" w:hAnsiTheme="majorBidi" w:cstheme="majorBidi"/>
          <w:spacing w:val="-2"/>
          <w:sz w:val="26"/>
          <w:szCs w:val="26"/>
        </w:rPr>
        <w:t xml:space="preserve"> du peuple dont </w:t>
      </w:r>
      <w:r w:rsidRPr="00006DC5">
        <w:rPr>
          <w:rFonts w:asciiTheme="majorBidi" w:hAnsiTheme="majorBidi" w:cstheme="majorBidi"/>
          <w:spacing w:val="-1"/>
          <w:sz w:val="26"/>
          <w:szCs w:val="26"/>
        </w:rPr>
        <w:t xml:space="preserve">ils faisaient une partie intégrante. La période suivante, période de </w:t>
      </w:r>
      <w:r w:rsidRPr="00006DC5">
        <w:rPr>
          <w:rFonts w:asciiTheme="majorBidi" w:hAnsiTheme="majorBidi" w:cstheme="majorBidi"/>
          <w:sz w:val="26"/>
          <w:szCs w:val="26"/>
        </w:rPr>
        <w:t>guerre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r w:rsidRPr="00006DC5">
        <w:rPr>
          <w:rFonts w:asciiTheme="majorBidi" w:hAnsiTheme="majorBidi" w:cstheme="majorBidi"/>
          <w:sz w:val="26"/>
          <w:szCs w:val="26"/>
        </w:rPr>
        <w:lastRenderedPageBreak/>
        <w:t>commence, d’après Ghani Mérad, à partir de 1952</w:t>
      </w:r>
      <w:r w:rsidRPr="00006DC5">
        <w:rPr>
          <w:rStyle w:val="Appelnotedebasdep"/>
          <w:rFonts w:asciiTheme="majorBidi" w:hAnsiTheme="majorBidi" w:cstheme="majorBidi"/>
          <w:sz w:val="26"/>
          <w:szCs w:val="26"/>
        </w:rPr>
        <w:footnoteReference w:id="26"/>
      </w:r>
      <w:r w:rsidRPr="00006DC5">
        <w:rPr>
          <w:rFonts w:asciiTheme="majorBidi" w:hAnsiTheme="majorBidi" w:cstheme="majorBidi"/>
          <w:sz w:val="26"/>
          <w:szCs w:val="26"/>
        </w:rPr>
        <w:t xml:space="preserve">. Il prend pour critère </w:t>
      </w:r>
      <w:r w:rsidRPr="00006DC5">
        <w:rPr>
          <w:rFonts w:asciiTheme="majorBidi" w:hAnsiTheme="majorBidi" w:cstheme="majorBidi"/>
          <w:w w:val="103"/>
          <w:sz w:val="26"/>
          <w:szCs w:val="26"/>
        </w:rPr>
        <w:t>la  polémique autour du roman « </w:t>
      </w:r>
      <w:r w:rsidRPr="00006DC5">
        <w:rPr>
          <w:rFonts w:asciiTheme="majorBidi" w:hAnsiTheme="majorBidi" w:cstheme="majorBidi"/>
          <w:i/>
          <w:iCs/>
          <w:w w:val="103"/>
          <w:sz w:val="26"/>
          <w:szCs w:val="26"/>
        </w:rPr>
        <w:t>La Colline oubliée</w:t>
      </w:r>
      <w:r w:rsidRPr="00006DC5">
        <w:rPr>
          <w:rFonts w:asciiTheme="majorBidi" w:hAnsiTheme="majorBidi" w:cstheme="majorBidi"/>
          <w:w w:val="103"/>
          <w:sz w:val="26"/>
          <w:szCs w:val="26"/>
        </w:rPr>
        <w:t xml:space="preserve"> » de Mammeri qui, </w:t>
      </w:r>
      <w:r w:rsidRPr="00006DC5">
        <w:rPr>
          <w:rFonts w:asciiTheme="majorBidi" w:hAnsiTheme="majorBidi" w:cstheme="majorBidi"/>
          <w:w w:val="107"/>
          <w:sz w:val="26"/>
          <w:szCs w:val="26"/>
        </w:rPr>
        <w:t xml:space="preserve">pense-t-il, a témoigné de l’accroissement de la contestation </w:t>
      </w:r>
      <w:r w:rsidRPr="00006DC5">
        <w:rPr>
          <w:rFonts w:asciiTheme="majorBidi" w:hAnsiTheme="majorBidi" w:cstheme="majorBidi"/>
          <w:sz w:val="26"/>
          <w:szCs w:val="26"/>
        </w:rPr>
        <w:t xml:space="preserve">anticolonialiste et qui a poussé les écrivains à s’engager dans la lutte pour </w:t>
      </w:r>
      <w:r w:rsidRPr="00006DC5">
        <w:rPr>
          <w:rFonts w:asciiTheme="majorBidi" w:hAnsiTheme="majorBidi" w:cstheme="majorBidi"/>
          <w:w w:val="102"/>
          <w:sz w:val="26"/>
          <w:szCs w:val="26"/>
        </w:rPr>
        <w:t xml:space="preserve">la libération nationale.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b/>
          <w:bCs/>
          <w:w w:val="102"/>
          <w:sz w:val="26"/>
          <w:szCs w:val="26"/>
        </w:rPr>
      </w:pPr>
      <w:r w:rsidRPr="00006DC5">
        <w:rPr>
          <w:rFonts w:asciiTheme="majorBidi" w:hAnsiTheme="majorBidi" w:cstheme="majorBidi"/>
          <w:b/>
          <w:bCs/>
          <w:w w:val="102"/>
          <w:sz w:val="26"/>
          <w:szCs w:val="26"/>
        </w:rPr>
        <w:t>II-2-1- La prise en charge de l’Histoire</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1"/>
          <w:sz w:val="26"/>
          <w:szCs w:val="26"/>
        </w:rPr>
      </w:pPr>
      <w:r w:rsidRPr="00006DC5">
        <w:rPr>
          <w:rFonts w:asciiTheme="majorBidi" w:hAnsiTheme="majorBidi" w:cstheme="majorBidi"/>
          <w:w w:val="102"/>
          <w:sz w:val="26"/>
          <w:szCs w:val="26"/>
        </w:rPr>
        <w:t>Pendant la guerre</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les écrivains algériens se tournent parfois vers le </w:t>
      </w:r>
      <w:r w:rsidRPr="00006DC5">
        <w:rPr>
          <w:rFonts w:asciiTheme="majorBidi" w:hAnsiTheme="majorBidi" w:cstheme="majorBidi"/>
          <w:w w:val="105"/>
          <w:sz w:val="26"/>
          <w:szCs w:val="26"/>
        </w:rPr>
        <w:t xml:space="preserve">passé  glorieux national, ils sont passionnés par les personnalités </w:t>
      </w:r>
      <w:r w:rsidRPr="00006DC5">
        <w:rPr>
          <w:rFonts w:asciiTheme="majorBidi" w:hAnsiTheme="majorBidi" w:cstheme="majorBidi"/>
          <w:w w:val="103"/>
          <w:sz w:val="26"/>
          <w:szCs w:val="26"/>
        </w:rPr>
        <w:t>éminentes de la science et de la culture, par les héros</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héros</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légendaires de la résistance contre l’envahisseur, ils sont également animés par l’intérêt </w:t>
      </w:r>
      <w:r w:rsidRPr="00006DC5">
        <w:rPr>
          <w:rFonts w:asciiTheme="majorBidi" w:hAnsiTheme="majorBidi" w:cstheme="majorBidi"/>
          <w:spacing w:val="-1"/>
          <w:sz w:val="26"/>
          <w:szCs w:val="26"/>
        </w:rPr>
        <w:t xml:space="preserve">pour le folklore du terroir. Ils publient des essais historiques, des recueils </w:t>
      </w:r>
      <w:r w:rsidRPr="00006DC5">
        <w:rPr>
          <w:rFonts w:asciiTheme="majorBidi" w:hAnsiTheme="majorBidi" w:cstheme="majorBidi"/>
          <w:sz w:val="26"/>
          <w:szCs w:val="26"/>
        </w:rPr>
        <w:t>de contes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contes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légendes, de poésies, de chansons parmi lesquels </w:t>
      </w:r>
      <w:r w:rsidRPr="00006DC5">
        <w:rPr>
          <w:rFonts w:asciiTheme="majorBidi" w:hAnsiTheme="majorBidi" w:cstheme="majorBidi"/>
          <w:i/>
          <w:iCs/>
          <w:sz w:val="26"/>
          <w:szCs w:val="26"/>
        </w:rPr>
        <w:t xml:space="preserve">L’Eternel </w:t>
      </w:r>
      <w:r w:rsidRPr="00006DC5">
        <w:rPr>
          <w:rFonts w:asciiTheme="majorBidi" w:hAnsiTheme="majorBidi" w:cstheme="majorBidi"/>
          <w:i/>
          <w:iCs/>
          <w:w w:val="103"/>
          <w:sz w:val="26"/>
          <w:szCs w:val="26"/>
        </w:rPr>
        <w:t>Jugurtha</w:t>
      </w:r>
      <w:r w:rsidRPr="00006DC5">
        <w:rPr>
          <w:rFonts w:asciiTheme="majorBidi" w:hAnsiTheme="majorBidi" w:cstheme="majorBidi"/>
          <w:w w:val="103"/>
          <w:sz w:val="26"/>
          <w:szCs w:val="26"/>
        </w:rPr>
        <w:t xml:space="preserve"> (1946) de Jean Amrouche, Chansons des jeunes filles arabes </w:t>
      </w:r>
      <w:r w:rsidRPr="00006DC5">
        <w:rPr>
          <w:rFonts w:asciiTheme="majorBidi" w:hAnsiTheme="majorBidi" w:cstheme="majorBidi"/>
          <w:w w:val="101"/>
          <w:sz w:val="26"/>
          <w:szCs w:val="26"/>
        </w:rPr>
        <w:t xml:space="preserve">(1953) de Mostefa Lacheraf, </w:t>
      </w:r>
      <w:r w:rsidRPr="00006DC5">
        <w:rPr>
          <w:rFonts w:asciiTheme="majorBidi" w:hAnsiTheme="majorBidi" w:cstheme="majorBidi"/>
          <w:i/>
          <w:iCs/>
          <w:w w:val="101"/>
          <w:sz w:val="26"/>
          <w:szCs w:val="26"/>
        </w:rPr>
        <w:t>Baba Fekrane</w:t>
      </w:r>
      <w:r w:rsidRPr="00006DC5">
        <w:rPr>
          <w:rFonts w:asciiTheme="majorBidi" w:hAnsiTheme="majorBidi" w:cstheme="majorBidi"/>
          <w:w w:val="101"/>
          <w:sz w:val="26"/>
          <w:szCs w:val="26"/>
        </w:rPr>
        <w:t xml:space="preserve"> (1959) de Mohammed Dib, </w:t>
      </w:r>
      <w:r w:rsidRPr="00006DC5">
        <w:rPr>
          <w:rFonts w:asciiTheme="majorBidi" w:hAnsiTheme="majorBidi" w:cstheme="majorBidi"/>
          <w:i/>
          <w:iCs/>
          <w:spacing w:val="-2"/>
          <w:sz w:val="26"/>
          <w:szCs w:val="26"/>
        </w:rPr>
        <w:t xml:space="preserve">Les Poèmes de Si Mohand </w:t>
      </w:r>
      <w:r w:rsidRPr="00006DC5">
        <w:rPr>
          <w:rFonts w:asciiTheme="majorBidi" w:hAnsiTheme="majorBidi" w:cstheme="majorBidi"/>
          <w:spacing w:val="-2"/>
          <w:sz w:val="26"/>
          <w:szCs w:val="26"/>
        </w:rPr>
        <w:t xml:space="preserve">traduits par Mouloud Feraoun (1960). Mais le </w:t>
      </w:r>
      <w:r w:rsidRPr="00006DC5">
        <w:rPr>
          <w:rFonts w:asciiTheme="majorBidi" w:hAnsiTheme="majorBidi" w:cstheme="majorBidi"/>
          <w:w w:val="102"/>
          <w:sz w:val="26"/>
          <w:szCs w:val="26"/>
        </w:rPr>
        <w:t xml:space="preserve">plus souvent les écrivains algériens se penchent sur le problème le plus </w:t>
      </w:r>
      <w:r w:rsidRPr="00006DC5">
        <w:rPr>
          <w:rFonts w:asciiTheme="majorBidi" w:hAnsiTheme="majorBidi" w:cstheme="majorBidi"/>
          <w:w w:val="104"/>
          <w:sz w:val="26"/>
          <w:szCs w:val="26"/>
        </w:rPr>
        <w:t xml:space="preserve">important à cette époque, sur la confrontation entre deux civilisations </w:t>
      </w:r>
      <w:r w:rsidRPr="00006DC5">
        <w:rPr>
          <w:rFonts w:asciiTheme="majorBidi" w:hAnsiTheme="majorBidi" w:cstheme="majorBidi"/>
          <w:spacing w:val="-1"/>
          <w:sz w:val="26"/>
          <w:szCs w:val="26"/>
        </w:rPr>
        <w:t>dans la vie</w:t>
      </w:r>
      <w:r w:rsidR="00852315" w:rsidRPr="00006DC5">
        <w:rPr>
          <w:rFonts w:asciiTheme="majorBidi" w:hAnsiTheme="majorBidi" w:cstheme="majorBidi"/>
          <w:spacing w:val="-1"/>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xml:space="preserve"> de leur pays</w:t>
      </w:r>
      <w:r w:rsidR="00852315" w:rsidRPr="00006DC5">
        <w:rPr>
          <w:rFonts w:asciiTheme="majorBidi" w:hAnsiTheme="majorBidi" w:cstheme="majorBidi"/>
          <w:spacing w:val="-1"/>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1"/>
          <w:sz w:val="26"/>
          <w:szCs w:val="26"/>
        </w:rPr>
      </w:pPr>
      <w:r w:rsidRPr="00006DC5">
        <w:rPr>
          <w:rFonts w:asciiTheme="majorBidi" w:hAnsiTheme="majorBidi" w:cstheme="majorBidi"/>
          <w:spacing w:val="-1"/>
          <w:sz w:val="26"/>
          <w:szCs w:val="26"/>
        </w:rPr>
        <w:t>Les héros</w:t>
      </w:r>
      <w:r w:rsidR="00852315" w:rsidRPr="00006DC5">
        <w:rPr>
          <w:rFonts w:asciiTheme="majorBidi" w:hAnsiTheme="majorBidi" w:cstheme="majorBidi"/>
          <w:spacing w:val="-1"/>
          <w:sz w:val="26"/>
          <w:szCs w:val="26"/>
        </w:rPr>
        <w:fldChar w:fldCharType="begin"/>
      </w:r>
      <w:r w:rsidRPr="00006DC5">
        <w:instrText xml:space="preserve"> XE "</w:instrText>
      </w:r>
      <w:r w:rsidRPr="00006DC5">
        <w:rPr>
          <w:rFonts w:ascii="Courier New" w:hAnsi="Courier New" w:cs="Courier New"/>
          <w:sz w:val="21"/>
          <w:szCs w:val="21"/>
        </w:rPr>
        <w:instrText>héros</w:instrText>
      </w:r>
      <w:r w:rsidRPr="00006DC5">
        <w:instrText xml:space="preserve">" </w:instrText>
      </w:r>
      <w:r w:rsidR="00852315" w:rsidRPr="00006DC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xml:space="preserve"> de leurs œuvres  se trouvent devant un choix, ils doivent définir leur position vis-à-vis de la guerre</w:t>
      </w:r>
      <w:r w:rsidR="00852315" w:rsidRPr="00006DC5">
        <w:rPr>
          <w:rFonts w:asciiTheme="majorBidi" w:hAnsiTheme="majorBidi" w:cstheme="majorBidi"/>
          <w:spacing w:val="-1"/>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xml:space="preserve"> de libération. Ce choix est surtout douloureux pour l’intelligentsia algérienne de formation </w:t>
      </w:r>
      <w:r w:rsidRPr="00006DC5">
        <w:rPr>
          <w:rFonts w:asciiTheme="majorBidi" w:hAnsiTheme="majorBidi" w:cstheme="majorBidi"/>
          <w:w w:val="101"/>
          <w:sz w:val="26"/>
          <w:szCs w:val="26"/>
        </w:rPr>
        <w:t xml:space="preserve">française.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1"/>
          <w:sz w:val="26"/>
          <w:szCs w:val="26"/>
        </w:rPr>
      </w:pPr>
      <w:r w:rsidRPr="00006DC5">
        <w:rPr>
          <w:rFonts w:asciiTheme="majorBidi" w:hAnsiTheme="majorBidi" w:cstheme="majorBidi"/>
          <w:spacing w:val="-1"/>
          <w:sz w:val="26"/>
          <w:szCs w:val="26"/>
        </w:rPr>
        <w:t xml:space="preserve">La </w:t>
      </w:r>
      <w:r w:rsidRPr="00006DC5">
        <w:rPr>
          <w:rFonts w:asciiTheme="majorBidi" w:hAnsiTheme="majorBidi" w:cstheme="majorBidi"/>
          <w:w w:val="108"/>
          <w:sz w:val="26"/>
          <w:szCs w:val="26"/>
        </w:rPr>
        <w:t>hausse de la qualité  du roman algérien</w:t>
      </w:r>
      <w:r w:rsidR="00852315">
        <w:rPr>
          <w:rFonts w:asciiTheme="majorBidi" w:hAnsiTheme="majorBidi" w:cstheme="majorBidi"/>
          <w:w w:val="108"/>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asciiTheme="majorBidi" w:hAnsiTheme="majorBidi" w:cstheme="majorBidi"/>
          <w:w w:val="108"/>
          <w:sz w:val="26"/>
          <w:szCs w:val="26"/>
        </w:rPr>
        <w:fldChar w:fldCharType="end"/>
      </w:r>
      <w:r w:rsidRPr="00006DC5">
        <w:rPr>
          <w:rFonts w:asciiTheme="majorBidi" w:hAnsiTheme="majorBidi" w:cstheme="majorBidi"/>
          <w:w w:val="108"/>
          <w:sz w:val="26"/>
          <w:szCs w:val="26"/>
        </w:rPr>
        <w:t xml:space="preserve"> observée à cette époque est </w:t>
      </w:r>
      <w:r w:rsidRPr="00006DC5">
        <w:rPr>
          <w:rFonts w:asciiTheme="majorBidi" w:hAnsiTheme="majorBidi" w:cstheme="majorBidi"/>
          <w:sz w:val="26"/>
          <w:szCs w:val="26"/>
        </w:rPr>
        <w:t>considérable. Si le héros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héros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des romans ethnographiques ne s’opposait </w:t>
      </w:r>
      <w:r w:rsidRPr="00006DC5">
        <w:rPr>
          <w:rFonts w:asciiTheme="majorBidi" w:hAnsiTheme="majorBidi" w:cstheme="majorBidi"/>
          <w:spacing w:val="-1"/>
          <w:sz w:val="26"/>
          <w:szCs w:val="26"/>
        </w:rPr>
        <w:t>jamais contre la société</w:t>
      </w:r>
      <w:r w:rsidR="00852315" w:rsidRPr="00006DC5">
        <w:rPr>
          <w:rFonts w:asciiTheme="majorBidi" w:hAnsiTheme="majorBidi" w:cstheme="majorBidi"/>
          <w:spacing w:val="-1"/>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dans la littérature des années de guerre</w:t>
      </w:r>
      <w:r w:rsidR="00852315" w:rsidRPr="00006DC5">
        <w:rPr>
          <w:rFonts w:asciiTheme="majorBidi" w:hAnsiTheme="majorBidi" w:cstheme="majorBidi"/>
          <w:spacing w:val="-1"/>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xml:space="preserve"> le rôle de </w:t>
      </w:r>
      <w:r w:rsidRPr="00006DC5">
        <w:rPr>
          <w:rFonts w:asciiTheme="majorBidi" w:hAnsiTheme="majorBidi" w:cstheme="majorBidi"/>
          <w:spacing w:val="-3"/>
          <w:sz w:val="26"/>
          <w:szCs w:val="26"/>
        </w:rPr>
        <w:t xml:space="preserve">l’individu s’accroît, il devient plus indépendant et capable de résoudre non </w:t>
      </w:r>
      <w:r w:rsidRPr="00006DC5">
        <w:rPr>
          <w:rFonts w:asciiTheme="majorBidi" w:hAnsiTheme="majorBidi" w:cstheme="majorBidi"/>
          <w:spacing w:val="-2"/>
          <w:sz w:val="26"/>
          <w:szCs w:val="26"/>
        </w:rPr>
        <w:t xml:space="preserve">seulement des problèmes personnels, mais aussi ceux de la société.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1"/>
          <w:sz w:val="26"/>
          <w:szCs w:val="26"/>
        </w:rPr>
      </w:pPr>
      <w:r w:rsidRPr="00006DC5">
        <w:rPr>
          <w:rFonts w:asciiTheme="majorBidi" w:hAnsiTheme="majorBidi" w:cstheme="majorBidi"/>
          <w:w w:val="104"/>
          <w:sz w:val="26"/>
          <w:szCs w:val="26"/>
        </w:rPr>
        <w:t xml:space="preserve">Malgré la contestation anticolonialiste présente dans la littérature </w:t>
      </w:r>
      <w:r w:rsidRPr="00006DC5">
        <w:rPr>
          <w:rFonts w:asciiTheme="majorBidi" w:hAnsiTheme="majorBidi" w:cstheme="majorBidi"/>
          <w:w w:val="103"/>
          <w:sz w:val="26"/>
          <w:szCs w:val="26"/>
        </w:rPr>
        <w:t xml:space="preserve">algérienne entre 1945 et 1962, il est impossible de la qualifier comme </w:t>
      </w:r>
      <w:r w:rsidRPr="00006DC5">
        <w:rPr>
          <w:rFonts w:asciiTheme="majorBidi" w:hAnsiTheme="majorBidi" w:cstheme="majorBidi"/>
          <w:sz w:val="26"/>
          <w:szCs w:val="26"/>
        </w:rPr>
        <w:t xml:space="preserve">littérature d’engagement nationaliste, car les écrivains n’oublient pas de </w:t>
      </w:r>
      <w:r w:rsidRPr="00006DC5">
        <w:rPr>
          <w:rFonts w:asciiTheme="majorBidi" w:hAnsiTheme="majorBidi" w:cstheme="majorBidi"/>
          <w:w w:val="104"/>
          <w:sz w:val="26"/>
          <w:szCs w:val="26"/>
        </w:rPr>
        <w:t xml:space="preserve">dévoiler </w:t>
      </w:r>
      <w:r w:rsidRPr="00006DC5">
        <w:rPr>
          <w:rFonts w:asciiTheme="majorBidi" w:hAnsiTheme="majorBidi" w:cstheme="majorBidi"/>
          <w:w w:val="104"/>
          <w:sz w:val="26"/>
          <w:szCs w:val="26"/>
        </w:rPr>
        <w:lastRenderedPageBreak/>
        <w:t>aussi les tares de la société</w:t>
      </w:r>
      <w:r w:rsidR="00852315" w:rsidRPr="00006DC5">
        <w:rPr>
          <w:rFonts w:asciiTheme="majorBidi" w:hAnsiTheme="majorBidi" w:cstheme="majorBidi"/>
          <w:w w:val="104"/>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w w:val="104"/>
          <w:sz w:val="26"/>
          <w:szCs w:val="26"/>
        </w:rPr>
        <w:fldChar w:fldCharType="end"/>
      </w:r>
      <w:r w:rsidRPr="00006DC5">
        <w:rPr>
          <w:rFonts w:asciiTheme="majorBidi" w:hAnsiTheme="majorBidi" w:cstheme="majorBidi"/>
          <w:w w:val="104"/>
          <w:sz w:val="26"/>
          <w:szCs w:val="26"/>
        </w:rPr>
        <w:t xml:space="preserve"> nationale. La discussion politique</w:t>
      </w:r>
      <w:r w:rsidR="00852315" w:rsidRPr="00006DC5">
        <w:rPr>
          <w:rFonts w:asciiTheme="majorBidi" w:hAnsiTheme="majorBidi" w:cstheme="majorBidi"/>
          <w:w w:val="104"/>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w w:val="104"/>
          <w:sz w:val="26"/>
          <w:szCs w:val="26"/>
        </w:rPr>
        <w:fldChar w:fldCharType="end"/>
      </w:r>
      <w:r w:rsidRPr="00006DC5">
        <w:rPr>
          <w:rFonts w:asciiTheme="majorBidi" w:hAnsiTheme="majorBidi" w:cstheme="majorBidi"/>
          <w:w w:val="104"/>
          <w:sz w:val="26"/>
          <w:szCs w:val="26"/>
        </w:rPr>
        <w:t xml:space="preserve"> </w:t>
      </w:r>
      <w:r w:rsidRPr="00006DC5">
        <w:rPr>
          <w:rFonts w:asciiTheme="majorBidi" w:hAnsiTheme="majorBidi" w:cstheme="majorBidi"/>
          <w:w w:val="102"/>
          <w:sz w:val="26"/>
          <w:szCs w:val="26"/>
        </w:rPr>
        <w:t xml:space="preserve">autour de </w:t>
      </w:r>
      <w:r w:rsidRPr="00006DC5">
        <w:rPr>
          <w:rFonts w:asciiTheme="majorBidi" w:hAnsiTheme="majorBidi" w:cstheme="majorBidi"/>
          <w:i/>
          <w:iCs/>
          <w:w w:val="102"/>
          <w:sz w:val="26"/>
          <w:szCs w:val="26"/>
        </w:rPr>
        <w:t>La Colline oubliée</w:t>
      </w:r>
      <w:r w:rsidRPr="00006DC5">
        <w:rPr>
          <w:rFonts w:asciiTheme="majorBidi" w:hAnsiTheme="majorBidi" w:cstheme="majorBidi"/>
          <w:w w:val="102"/>
          <w:sz w:val="26"/>
          <w:szCs w:val="26"/>
        </w:rPr>
        <w:t xml:space="preserve">, ainsi que les accusations des nationalistes </w:t>
      </w:r>
      <w:r w:rsidRPr="00006DC5">
        <w:rPr>
          <w:rFonts w:asciiTheme="majorBidi" w:hAnsiTheme="majorBidi" w:cstheme="majorBidi"/>
          <w:spacing w:val="-1"/>
          <w:sz w:val="26"/>
          <w:szCs w:val="26"/>
        </w:rPr>
        <w:t>proférées contre Malek Haddad et Assia Djebar en disent long.</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w w:val="103"/>
          <w:sz w:val="26"/>
          <w:szCs w:val="26"/>
        </w:rPr>
        <w:t xml:space="preserve">Les romanciers algériens ont donc transgressé encore une tradition, et </w:t>
      </w:r>
      <w:r w:rsidRPr="00006DC5">
        <w:rPr>
          <w:rFonts w:asciiTheme="majorBidi" w:hAnsiTheme="majorBidi" w:cstheme="majorBidi"/>
          <w:sz w:val="26"/>
          <w:szCs w:val="26"/>
        </w:rPr>
        <w:t>cela dans une conjoncture défavorable, quand toute atteinte au mode de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national  était  qualifiée  de  traîtrise.  La  contestation  sociale  bien </w:t>
      </w:r>
      <w:r w:rsidRPr="00006DC5">
        <w:rPr>
          <w:rFonts w:asciiTheme="majorBidi" w:hAnsiTheme="majorBidi" w:cstheme="majorBidi"/>
          <w:w w:val="104"/>
          <w:sz w:val="26"/>
          <w:szCs w:val="26"/>
        </w:rPr>
        <w:t>prononcée des romans de la période de guerre</w:t>
      </w:r>
      <w:r w:rsidR="00852315" w:rsidRPr="00006DC5">
        <w:rPr>
          <w:rFonts w:asciiTheme="majorBidi" w:hAnsiTheme="majorBidi" w:cstheme="majorBidi"/>
          <w:w w:val="104"/>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w w:val="104"/>
          <w:sz w:val="26"/>
          <w:szCs w:val="26"/>
        </w:rPr>
        <w:fldChar w:fldCharType="end"/>
      </w:r>
      <w:r w:rsidRPr="00006DC5">
        <w:rPr>
          <w:rFonts w:asciiTheme="majorBidi" w:hAnsiTheme="majorBidi" w:cstheme="majorBidi"/>
          <w:w w:val="104"/>
          <w:sz w:val="26"/>
          <w:szCs w:val="26"/>
        </w:rPr>
        <w:t xml:space="preserve"> témoigne donc de leur </w:t>
      </w:r>
      <w:r w:rsidRPr="00006DC5">
        <w:rPr>
          <w:rFonts w:asciiTheme="majorBidi" w:hAnsiTheme="majorBidi" w:cstheme="majorBidi"/>
          <w:sz w:val="26"/>
          <w:szCs w:val="26"/>
        </w:rPr>
        <w:t>maturité.</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4"/>
          <w:sz w:val="26"/>
          <w:szCs w:val="26"/>
        </w:rPr>
      </w:pPr>
      <w:r w:rsidRPr="00006DC5">
        <w:rPr>
          <w:rFonts w:asciiTheme="majorBidi" w:hAnsiTheme="majorBidi" w:cstheme="majorBidi"/>
          <w:w w:val="108"/>
          <w:sz w:val="26"/>
          <w:szCs w:val="26"/>
        </w:rPr>
        <w:t xml:space="preserve">En  1956 Kateb Yacine a publié son roman Nedjma qui a fait </w:t>
      </w:r>
      <w:r w:rsidRPr="00006DC5">
        <w:rPr>
          <w:rFonts w:asciiTheme="majorBidi" w:hAnsiTheme="majorBidi" w:cstheme="majorBidi"/>
          <w:sz w:val="26"/>
          <w:szCs w:val="26"/>
        </w:rPr>
        <w:t>l’événement dans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 la littérature algérienne. Il a étonné par sa forme originale qui réunit très harmonieusement les éléments de l’oralité </w:t>
      </w:r>
      <w:r w:rsidRPr="00006DC5">
        <w:rPr>
          <w:rFonts w:asciiTheme="majorBidi" w:hAnsiTheme="majorBidi" w:cstheme="majorBidi"/>
          <w:w w:val="103"/>
          <w:sz w:val="26"/>
          <w:szCs w:val="26"/>
        </w:rPr>
        <w:t>nationale  avec la technique romanesque</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de la littérature mondiale </w:t>
      </w:r>
      <w:r w:rsidRPr="00006DC5">
        <w:rPr>
          <w:rFonts w:asciiTheme="majorBidi" w:hAnsiTheme="majorBidi" w:cstheme="majorBidi"/>
          <w:sz w:val="26"/>
          <w:szCs w:val="26"/>
        </w:rPr>
        <w:t xml:space="preserve">moderne. Ce roman que l’on situe souvent dans le cadre de la littérature </w:t>
      </w:r>
      <w:r w:rsidRPr="00006DC5">
        <w:rPr>
          <w:rFonts w:asciiTheme="majorBidi" w:hAnsiTheme="majorBidi" w:cstheme="majorBidi"/>
          <w:w w:val="105"/>
          <w:sz w:val="26"/>
          <w:szCs w:val="26"/>
        </w:rPr>
        <w:t>de guerre</w:t>
      </w:r>
      <w:r w:rsidR="00852315" w:rsidRPr="00006DC5">
        <w:rPr>
          <w:rFonts w:asciiTheme="majorBidi" w:hAnsiTheme="majorBidi" w:cstheme="majorBidi"/>
          <w:w w:val="105"/>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w w:val="105"/>
          <w:sz w:val="26"/>
          <w:szCs w:val="26"/>
        </w:rPr>
        <w:fldChar w:fldCharType="end"/>
      </w:r>
      <w:r w:rsidRPr="00006DC5">
        <w:rPr>
          <w:rFonts w:asciiTheme="majorBidi" w:hAnsiTheme="majorBidi" w:cstheme="majorBidi"/>
          <w:w w:val="105"/>
          <w:sz w:val="26"/>
          <w:szCs w:val="26"/>
        </w:rPr>
        <w:t xml:space="preserve"> est en effet difficile à classer. Basé sur l’oralité, il n’est pas </w:t>
      </w:r>
      <w:r w:rsidRPr="00006DC5">
        <w:rPr>
          <w:rFonts w:asciiTheme="majorBidi" w:hAnsiTheme="majorBidi" w:cstheme="majorBidi"/>
          <w:w w:val="103"/>
          <w:sz w:val="26"/>
          <w:szCs w:val="26"/>
        </w:rPr>
        <w:t xml:space="preserve">ethnographique. La technique moderne le détache de la littérature algérienne précédente, essentiellement </w:t>
      </w:r>
      <w:r w:rsidRPr="00006DC5">
        <w:rPr>
          <w:rFonts w:asciiTheme="majorBidi" w:hAnsiTheme="majorBidi" w:cstheme="majorBidi"/>
          <w:w w:val="104"/>
          <w:sz w:val="26"/>
          <w:szCs w:val="26"/>
        </w:rPr>
        <w:t xml:space="preserve">“réaliste”. L’expression de </w:t>
      </w:r>
      <w:r w:rsidRPr="00006DC5">
        <w:rPr>
          <w:rFonts w:asciiTheme="majorBidi" w:hAnsiTheme="majorBidi" w:cstheme="majorBidi"/>
          <w:spacing w:val="-2"/>
          <w:sz w:val="26"/>
          <w:szCs w:val="26"/>
        </w:rPr>
        <w:t xml:space="preserve">l’engagement que l’on y retrouve se heurte à l’idée de l’échec. Inclassable </w:t>
      </w:r>
      <w:r w:rsidRPr="00006DC5">
        <w:rPr>
          <w:rFonts w:asciiTheme="majorBidi" w:hAnsiTheme="majorBidi" w:cstheme="majorBidi"/>
          <w:w w:val="102"/>
          <w:sz w:val="26"/>
          <w:szCs w:val="26"/>
        </w:rPr>
        <w:t xml:space="preserve">partout, le roman a eu un grand succès, a été hautement apprécié par la </w:t>
      </w:r>
      <w:r w:rsidRPr="00006DC5">
        <w:rPr>
          <w:rFonts w:asciiTheme="majorBidi" w:hAnsiTheme="majorBidi" w:cstheme="majorBidi"/>
          <w:sz w:val="26"/>
          <w:szCs w:val="26"/>
        </w:rPr>
        <w:t>critique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critique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littéraire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littéraire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a exercé une grande influence sur le développement </w:t>
      </w:r>
      <w:r w:rsidRPr="00006DC5">
        <w:rPr>
          <w:rFonts w:asciiTheme="majorBidi" w:hAnsiTheme="majorBidi" w:cstheme="majorBidi"/>
          <w:spacing w:val="-4"/>
          <w:sz w:val="26"/>
          <w:szCs w:val="26"/>
        </w:rPr>
        <w:t>ultérieur du roman maghrébin.</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b/>
          <w:bCs/>
          <w:spacing w:val="-4"/>
          <w:sz w:val="26"/>
          <w:szCs w:val="26"/>
        </w:rPr>
      </w:pPr>
      <w:r w:rsidRPr="00006DC5">
        <w:rPr>
          <w:rFonts w:asciiTheme="majorBidi" w:hAnsiTheme="majorBidi" w:cstheme="majorBidi"/>
          <w:b/>
          <w:bCs/>
          <w:spacing w:val="-4"/>
          <w:sz w:val="26"/>
          <w:szCs w:val="26"/>
        </w:rPr>
        <w:t>II-3- Les écrivains de l’indépendance</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4"/>
          <w:sz w:val="26"/>
          <w:szCs w:val="26"/>
        </w:rPr>
      </w:pPr>
      <w:r w:rsidRPr="00006DC5">
        <w:rPr>
          <w:rFonts w:asciiTheme="majorBidi" w:hAnsiTheme="majorBidi" w:cstheme="majorBidi"/>
          <w:spacing w:val="-1"/>
          <w:sz w:val="26"/>
          <w:szCs w:val="26"/>
        </w:rPr>
        <w:t xml:space="preserve">Depuis l’indépendance, c’est la nouvelle période dans l’évolution de </w:t>
      </w:r>
      <w:r w:rsidRPr="00006DC5">
        <w:rPr>
          <w:rFonts w:asciiTheme="majorBidi" w:hAnsiTheme="majorBidi" w:cstheme="majorBidi"/>
          <w:w w:val="104"/>
          <w:sz w:val="26"/>
          <w:szCs w:val="26"/>
        </w:rPr>
        <w:t xml:space="preserve">la littérature algérienne qui se manifeste par une deuxième rupture. </w:t>
      </w:r>
      <w:r w:rsidRPr="00006DC5">
        <w:rPr>
          <w:rFonts w:asciiTheme="majorBidi" w:hAnsiTheme="majorBidi" w:cstheme="majorBidi"/>
          <w:w w:val="106"/>
          <w:sz w:val="26"/>
          <w:szCs w:val="26"/>
        </w:rPr>
        <w:t xml:space="preserve">Mouloud Feraoun est assassiné à la veille de l’indépendance. Malek </w:t>
      </w:r>
      <w:r w:rsidRPr="00006DC5">
        <w:rPr>
          <w:rFonts w:asciiTheme="majorBidi" w:hAnsiTheme="majorBidi" w:cstheme="majorBidi"/>
          <w:spacing w:val="-1"/>
          <w:sz w:val="26"/>
          <w:szCs w:val="26"/>
        </w:rPr>
        <w:t xml:space="preserve">Haddad s’est tu refusant d’écrire en français. Mouloud Mammeri, Kateb </w:t>
      </w:r>
      <w:r w:rsidRPr="00006DC5">
        <w:rPr>
          <w:rFonts w:asciiTheme="majorBidi" w:hAnsiTheme="majorBidi" w:cstheme="majorBidi"/>
          <w:w w:val="101"/>
          <w:sz w:val="26"/>
          <w:szCs w:val="26"/>
        </w:rPr>
        <w:t xml:space="preserve">Yacine, Assia Djebar publient un roman chacun, œuvres  conçues sans doute avant l’indépendance, puis changent d’activité: Mammeri choisit </w:t>
      </w:r>
      <w:r w:rsidRPr="00006DC5">
        <w:rPr>
          <w:rFonts w:asciiTheme="majorBidi" w:hAnsiTheme="majorBidi" w:cstheme="majorBidi"/>
          <w:sz w:val="26"/>
          <w:szCs w:val="26"/>
        </w:rPr>
        <w:t xml:space="preserve">l’enseignement, travaille sur la résurrection de la culture berbère, Kateb fonde une troupe de théâtre et s’occupe de la mise en scène de ses pièces </w:t>
      </w:r>
      <w:r w:rsidRPr="00006DC5">
        <w:rPr>
          <w:rFonts w:asciiTheme="majorBidi" w:hAnsiTheme="majorBidi" w:cstheme="majorBidi"/>
          <w:w w:val="106"/>
          <w:sz w:val="26"/>
          <w:szCs w:val="26"/>
        </w:rPr>
        <w:t xml:space="preserve">en arabe dialectal, Djebar travaille à la télévision nationale et fait du </w:t>
      </w:r>
      <w:r w:rsidRPr="00006DC5">
        <w:rPr>
          <w:rFonts w:asciiTheme="majorBidi" w:hAnsiTheme="majorBidi" w:cstheme="majorBidi"/>
          <w:w w:val="107"/>
          <w:sz w:val="26"/>
          <w:szCs w:val="26"/>
        </w:rPr>
        <w:t xml:space="preserve">cinéma. Seul Mohammed Dib fait l’exception: installé en France, il </w:t>
      </w:r>
      <w:r w:rsidRPr="00006DC5">
        <w:rPr>
          <w:rFonts w:asciiTheme="majorBidi" w:hAnsiTheme="majorBidi" w:cstheme="majorBidi"/>
          <w:spacing w:val="-4"/>
          <w:sz w:val="26"/>
          <w:szCs w:val="26"/>
        </w:rPr>
        <w:t xml:space="preserve">continue à produire, comme jadis Jean Amrouche.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3"/>
          <w:sz w:val="26"/>
          <w:szCs w:val="26"/>
        </w:rPr>
      </w:pPr>
      <w:r w:rsidRPr="00006DC5">
        <w:rPr>
          <w:rFonts w:asciiTheme="majorBidi" w:hAnsiTheme="majorBidi" w:cstheme="majorBidi"/>
          <w:w w:val="103"/>
          <w:sz w:val="26"/>
          <w:szCs w:val="26"/>
        </w:rPr>
        <w:lastRenderedPageBreak/>
        <w:t xml:space="preserve">Les années 60 sont les années de transition parce qu’une nouvelle </w:t>
      </w:r>
      <w:r w:rsidRPr="00006DC5">
        <w:rPr>
          <w:rFonts w:asciiTheme="majorBidi" w:hAnsiTheme="majorBidi" w:cstheme="majorBidi"/>
          <w:w w:val="105"/>
          <w:sz w:val="26"/>
          <w:szCs w:val="26"/>
        </w:rPr>
        <w:t xml:space="preserve">génération d’écrivains prend la relève. Ils sont nombreux et publient </w:t>
      </w:r>
      <w:r w:rsidRPr="00006DC5">
        <w:rPr>
          <w:rFonts w:asciiTheme="majorBidi" w:hAnsiTheme="majorBidi" w:cstheme="majorBidi"/>
          <w:sz w:val="26"/>
          <w:szCs w:val="26"/>
        </w:rPr>
        <w:t xml:space="preserve">essentiellement des nouvelles, des témoignages, des mémoires. Aux </w:t>
      </w:r>
      <w:r w:rsidRPr="00006DC5">
        <w:rPr>
          <w:rFonts w:asciiTheme="majorBidi" w:hAnsiTheme="majorBidi" w:cstheme="majorBidi"/>
          <w:w w:val="106"/>
          <w:sz w:val="26"/>
          <w:szCs w:val="26"/>
        </w:rPr>
        <w:t xml:space="preserve">périodes  de transition le roman cède sa place aux petits genres </w:t>
      </w:r>
      <w:r w:rsidRPr="00006DC5">
        <w:rPr>
          <w:rFonts w:asciiTheme="majorBidi" w:hAnsiTheme="majorBidi" w:cstheme="majorBidi"/>
          <w:w w:val="103"/>
          <w:sz w:val="26"/>
          <w:szCs w:val="26"/>
        </w:rPr>
        <w:t xml:space="preserve">prosaïques qui  réagissent plus vite aux changements sociaux.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w w:val="103"/>
          <w:sz w:val="26"/>
          <w:szCs w:val="26"/>
        </w:rPr>
        <w:t xml:space="preserve">Les </w:t>
      </w:r>
      <w:r w:rsidRPr="00006DC5">
        <w:rPr>
          <w:rFonts w:asciiTheme="majorBidi" w:hAnsiTheme="majorBidi" w:cstheme="majorBidi"/>
          <w:spacing w:val="-2"/>
          <w:sz w:val="26"/>
          <w:szCs w:val="26"/>
        </w:rPr>
        <w:t>nouveaux écrivains publient leurs œuvres  dans les mensuels Novembre et Promesses, dans l’hebdomadaire Algérie</w:t>
      </w:r>
      <w:r w:rsidR="00852315">
        <w:rPr>
          <w:rFonts w:asciiTheme="majorBidi" w:hAnsiTheme="majorBidi" w:cstheme="majorBidi"/>
          <w:spacing w:val="-2"/>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pacing w:val="-2"/>
          <w:sz w:val="26"/>
          <w:szCs w:val="26"/>
        </w:rPr>
        <w:fldChar w:fldCharType="end"/>
      </w:r>
      <w:r w:rsidRPr="00006DC5">
        <w:rPr>
          <w:rFonts w:asciiTheme="majorBidi" w:hAnsiTheme="majorBidi" w:cstheme="majorBidi"/>
          <w:spacing w:val="-2"/>
          <w:sz w:val="26"/>
          <w:szCs w:val="26"/>
        </w:rPr>
        <w:t xml:space="preserve"> Actualité, dans le supplément du </w:t>
      </w:r>
      <w:r w:rsidRPr="00006DC5">
        <w:rPr>
          <w:rFonts w:asciiTheme="majorBidi" w:hAnsiTheme="majorBidi" w:cstheme="majorBidi"/>
          <w:w w:val="103"/>
          <w:sz w:val="26"/>
          <w:szCs w:val="26"/>
        </w:rPr>
        <w:t>quotidien officiel El-Moudjahid, à l’édition</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édition</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SNED. La production en </w:t>
      </w:r>
      <w:r w:rsidRPr="00006DC5">
        <w:rPr>
          <w:rFonts w:asciiTheme="majorBidi" w:hAnsiTheme="majorBidi" w:cstheme="majorBidi"/>
          <w:sz w:val="26"/>
          <w:szCs w:val="26"/>
        </w:rPr>
        <w:t>français est abondante, malgré certains pronostics pessimistes.</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w w:val="102"/>
          <w:sz w:val="26"/>
          <w:szCs w:val="26"/>
        </w:rPr>
        <w:t>La littérature algérienne change aussi de caractère parce que la plupart des œuvres  sont consacrés à la  guerre</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de libération présentée comme une </w:t>
      </w:r>
      <w:r w:rsidRPr="00006DC5">
        <w:rPr>
          <w:rFonts w:asciiTheme="majorBidi" w:hAnsiTheme="majorBidi" w:cstheme="majorBidi"/>
          <w:w w:val="107"/>
          <w:sz w:val="26"/>
          <w:szCs w:val="26"/>
        </w:rPr>
        <w:t xml:space="preserve">tragédie. On y décrit le martyre enduré par le peuple et l’exploit de </w:t>
      </w:r>
      <w:r w:rsidRPr="00006DC5">
        <w:rPr>
          <w:rFonts w:asciiTheme="majorBidi" w:hAnsiTheme="majorBidi" w:cstheme="majorBidi"/>
          <w:spacing w:val="-2"/>
          <w:sz w:val="26"/>
          <w:szCs w:val="26"/>
        </w:rPr>
        <w:t xml:space="preserve">simples gens engagés dans la lutte. Beaucoup de nouvelles sont de qualité </w:t>
      </w:r>
      <w:r w:rsidRPr="00006DC5">
        <w:rPr>
          <w:rFonts w:asciiTheme="majorBidi" w:hAnsiTheme="majorBidi" w:cstheme="majorBidi"/>
          <w:sz w:val="26"/>
          <w:szCs w:val="26"/>
        </w:rPr>
        <w:t xml:space="preserve">médiocre et ont un aspect documentaire. Leurs auteurs ne prétendent pas </w:t>
      </w:r>
      <w:r w:rsidRPr="00006DC5">
        <w:rPr>
          <w:rFonts w:asciiTheme="majorBidi" w:hAnsiTheme="majorBidi" w:cstheme="majorBidi"/>
          <w:w w:val="102"/>
          <w:sz w:val="26"/>
          <w:szCs w:val="26"/>
        </w:rPr>
        <w:t>avoir écrit</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des œuvres  de fiction</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fiction</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et les munissent de sous -titres « vécu »” </w:t>
      </w:r>
      <w:r w:rsidRPr="00006DC5">
        <w:rPr>
          <w:rFonts w:asciiTheme="majorBidi" w:hAnsiTheme="majorBidi" w:cstheme="majorBidi"/>
          <w:sz w:val="26"/>
          <w:szCs w:val="26"/>
        </w:rPr>
        <w:t xml:space="preserve">ou « témoignage ».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sz w:val="26"/>
          <w:szCs w:val="26"/>
        </w:rPr>
        <w:t xml:space="preserve">La plupart des nouvelles sont psychologiques, parfois </w:t>
      </w:r>
      <w:r w:rsidRPr="00006DC5">
        <w:rPr>
          <w:rFonts w:asciiTheme="majorBidi" w:hAnsiTheme="majorBidi" w:cstheme="majorBidi"/>
          <w:w w:val="104"/>
          <w:sz w:val="26"/>
          <w:szCs w:val="26"/>
        </w:rPr>
        <w:t>même lyriques, parce que les événements de guerre</w:t>
      </w:r>
      <w:r w:rsidR="00852315" w:rsidRPr="00006DC5">
        <w:rPr>
          <w:rFonts w:asciiTheme="majorBidi" w:hAnsiTheme="majorBidi" w:cstheme="majorBidi"/>
          <w:w w:val="104"/>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w w:val="104"/>
          <w:sz w:val="26"/>
          <w:szCs w:val="26"/>
        </w:rPr>
        <w:fldChar w:fldCharType="end"/>
      </w:r>
      <w:r w:rsidRPr="00006DC5">
        <w:rPr>
          <w:rFonts w:asciiTheme="majorBidi" w:hAnsiTheme="majorBidi" w:cstheme="majorBidi"/>
          <w:w w:val="104"/>
          <w:sz w:val="26"/>
          <w:szCs w:val="26"/>
        </w:rPr>
        <w:t xml:space="preserve"> y sont transmis à travers les sentiments et les impressions  des personnages</w:t>
      </w:r>
      <w:r w:rsidR="00852315" w:rsidRPr="00006DC5">
        <w:rPr>
          <w:rFonts w:asciiTheme="majorBidi" w:hAnsiTheme="majorBidi" w:cstheme="majorBidi"/>
          <w:w w:val="104"/>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w w:val="104"/>
          <w:sz w:val="26"/>
          <w:szCs w:val="26"/>
        </w:rPr>
        <w:fldChar w:fldCharType="end"/>
      </w:r>
      <w:r w:rsidRPr="00006DC5">
        <w:rPr>
          <w:rFonts w:asciiTheme="majorBidi" w:hAnsiTheme="majorBidi" w:cstheme="majorBidi"/>
          <w:w w:val="104"/>
          <w:sz w:val="26"/>
          <w:szCs w:val="26"/>
        </w:rPr>
        <w:t xml:space="preserve"> en tant que </w:t>
      </w:r>
      <w:r w:rsidRPr="00006DC5">
        <w:rPr>
          <w:rFonts w:asciiTheme="majorBidi" w:hAnsiTheme="majorBidi" w:cstheme="majorBidi"/>
          <w:w w:val="108"/>
          <w:sz w:val="26"/>
          <w:szCs w:val="26"/>
        </w:rPr>
        <w:t xml:space="preserve">témoins. C’est la manière des meilleurs auteurs de nouvelles sur la </w:t>
      </w:r>
      <w:r w:rsidRPr="00006DC5">
        <w:rPr>
          <w:rFonts w:asciiTheme="majorBidi" w:hAnsiTheme="majorBidi" w:cstheme="majorBidi"/>
          <w:w w:val="102"/>
          <w:sz w:val="26"/>
          <w:szCs w:val="26"/>
        </w:rPr>
        <w:t xml:space="preserve">guerre: Mouloud Achour, Tahar Djaout, Laadi Flici, Farouk Zehar. Le </w:t>
      </w:r>
      <w:r w:rsidRPr="00006DC5">
        <w:rPr>
          <w:rFonts w:asciiTheme="majorBidi" w:hAnsiTheme="majorBidi" w:cstheme="majorBidi"/>
          <w:w w:val="103"/>
          <w:sz w:val="26"/>
          <w:szCs w:val="26"/>
        </w:rPr>
        <w:t xml:space="preserve">psychologisme s’affirme donc dans tous les genres prosaïques en </w:t>
      </w:r>
      <w:r w:rsidRPr="00006DC5">
        <w:rPr>
          <w:rFonts w:asciiTheme="majorBidi" w:hAnsiTheme="majorBidi" w:cstheme="majorBidi"/>
          <w:spacing w:val="-2"/>
          <w:sz w:val="26"/>
          <w:szCs w:val="26"/>
        </w:rPr>
        <w:t>Algérie</w:t>
      </w:r>
      <w:r w:rsidR="00852315">
        <w:rPr>
          <w:rFonts w:asciiTheme="majorBidi" w:hAnsiTheme="majorBidi" w:cstheme="majorBidi"/>
          <w:spacing w:val="-2"/>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pacing w:val="-2"/>
          <w:sz w:val="26"/>
          <w:szCs w:val="26"/>
        </w:rPr>
        <w:fldChar w:fldCharType="end"/>
      </w:r>
      <w:r w:rsidRPr="00006DC5">
        <w:rPr>
          <w:rFonts w:asciiTheme="majorBidi" w:hAnsiTheme="majorBidi" w:cstheme="majorBidi"/>
          <w:spacing w:val="-2"/>
          <w:sz w:val="26"/>
          <w:szCs w:val="26"/>
        </w:rPr>
        <w:t>.</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4"/>
          <w:sz w:val="26"/>
          <w:szCs w:val="26"/>
        </w:rPr>
      </w:pPr>
      <w:r w:rsidRPr="00006DC5">
        <w:rPr>
          <w:rFonts w:asciiTheme="majorBidi" w:hAnsiTheme="majorBidi" w:cstheme="majorBidi"/>
          <w:sz w:val="26"/>
          <w:szCs w:val="26"/>
        </w:rPr>
        <w:t>Dans les années 60 les écrivains de la « génération de guerre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 posent </w:t>
      </w:r>
      <w:r w:rsidRPr="00006DC5">
        <w:rPr>
          <w:rFonts w:asciiTheme="majorBidi" w:hAnsiTheme="majorBidi" w:cstheme="majorBidi"/>
          <w:w w:val="104"/>
          <w:sz w:val="26"/>
          <w:szCs w:val="26"/>
        </w:rPr>
        <w:t xml:space="preserve">des  problèmes plus complexes dans leurs romans. Les auteurs y </w:t>
      </w:r>
      <w:r w:rsidRPr="00006DC5">
        <w:rPr>
          <w:rFonts w:asciiTheme="majorBidi" w:hAnsiTheme="majorBidi" w:cstheme="majorBidi"/>
          <w:w w:val="105"/>
          <w:sz w:val="26"/>
          <w:szCs w:val="26"/>
        </w:rPr>
        <w:t>réfléchissent sur le destin des hommes et sur l’évolution de la société</w:t>
      </w:r>
      <w:r w:rsidR="00852315" w:rsidRPr="00006DC5">
        <w:rPr>
          <w:rFonts w:asciiTheme="majorBidi" w:hAnsiTheme="majorBidi" w:cstheme="majorBidi"/>
          <w:w w:val="105"/>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w w:val="105"/>
          <w:sz w:val="26"/>
          <w:szCs w:val="26"/>
        </w:rPr>
        <w:fldChar w:fldCharType="end"/>
      </w:r>
      <w:r w:rsidRPr="00006DC5">
        <w:rPr>
          <w:rFonts w:asciiTheme="majorBidi" w:hAnsiTheme="majorBidi" w:cstheme="majorBidi"/>
          <w:w w:val="105"/>
          <w:sz w:val="26"/>
          <w:szCs w:val="26"/>
        </w:rPr>
        <w:t xml:space="preserve"> </w:t>
      </w:r>
      <w:r w:rsidRPr="00006DC5">
        <w:rPr>
          <w:rFonts w:asciiTheme="majorBidi" w:hAnsiTheme="majorBidi" w:cstheme="majorBidi"/>
          <w:w w:val="102"/>
          <w:sz w:val="26"/>
          <w:szCs w:val="26"/>
        </w:rPr>
        <w:t xml:space="preserve">algérienne toute entière. Dans son roman </w:t>
      </w:r>
      <w:r w:rsidRPr="00006DC5">
        <w:rPr>
          <w:rFonts w:asciiTheme="majorBidi" w:hAnsiTheme="majorBidi" w:cstheme="majorBidi"/>
          <w:i/>
          <w:iCs/>
          <w:w w:val="102"/>
          <w:sz w:val="26"/>
          <w:szCs w:val="26"/>
        </w:rPr>
        <w:t>L’Opium et le Bâton</w:t>
      </w:r>
      <w:r w:rsidRPr="00006DC5">
        <w:rPr>
          <w:rFonts w:asciiTheme="majorBidi" w:hAnsiTheme="majorBidi" w:cstheme="majorBidi"/>
          <w:w w:val="102"/>
          <w:sz w:val="26"/>
          <w:szCs w:val="26"/>
        </w:rPr>
        <w:t xml:space="preserve"> (1965), </w:t>
      </w:r>
      <w:r w:rsidRPr="00006DC5">
        <w:rPr>
          <w:rFonts w:asciiTheme="majorBidi" w:hAnsiTheme="majorBidi" w:cstheme="majorBidi"/>
          <w:w w:val="104"/>
          <w:sz w:val="26"/>
          <w:szCs w:val="26"/>
        </w:rPr>
        <w:t xml:space="preserve">Mouloud Mammeri décrit la guerre du point de vue d’un intellectuel </w:t>
      </w:r>
      <w:r w:rsidRPr="00006DC5">
        <w:rPr>
          <w:rFonts w:asciiTheme="majorBidi" w:hAnsiTheme="majorBidi" w:cstheme="majorBidi"/>
          <w:spacing w:val="-1"/>
          <w:sz w:val="26"/>
          <w:szCs w:val="26"/>
        </w:rPr>
        <w:t xml:space="preserve">algérien à travers ses doutes et ses prises de position. Dans </w:t>
      </w:r>
      <w:r w:rsidRPr="00006DC5">
        <w:rPr>
          <w:rFonts w:asciiTheme="majorBidi" w:hAnsiTheme="majorBidi" w:cstheme="majorBidi"/>
          <w:i/>
          <w:iCs/>
          <w:spacing w:val="-1"/>
          <w:sz w:val="26"/>
          <w:szCs w:val="26"/>
        </w:rPr>
        <w:t xml:space="preserve">Les Alouettes </w:t>
      </w:r>
      <w:r w:rsidRPr="00006DC5">
        <w:rPr>
          <w:rFonts w:asciiTheme="majorBidi" w:hAnsiTheme="majorBidi" w:cstheme="majorBidi"/>
          <w:i/>
          <w:iCs/>
          <w:w w:val="104"/>
          <w:sz w:val="26"/>
          <w:szCs w:val="26"/>
        </w:rPr>
        <w:t>naïves</w:t>
      </w:r>
      <w:r w:rsidRPr="00006DC5">
        <w:rPr>
          <w:rFonts w:asciiTheme="majorBidi" w:hAnsiTheme="majorBidi" w:cstheme="majorBidi"/>
          <w:w w:val="104"/>
          <w:sz w:val="26"/>
          <w:szCs w:val="26"/>
        </w:rPr>
        <w:t xml:space="preserve"> (1967), Assia Djebar parle du courage des Algériennes qui ne </w:t>
      </w:r>
      <w:r w:rsidRPr="00006DC5">
        <w:rPr>
          <w:rFonts w:asciiTheme="majorBidi" w:hAnsiTheme="majorBidi" w:cstheme="majorBidi"/>
          <w:sz w:val="26"/>
          <w:szCs w:val="26"/>
        </w:rPr>
        <w:t xml:space="preserve">veulent pas rester à l’écart des événements politiques et participent </w:t>
      </w:r>
      <w:r w:rsidRPr="00006DC5">
        <w:rPr>
          <w:rFonts w:asciiTheme="majorBidi" w:hAnsiTheme="majorBidi" w:cstheme="majorBidi"/>
          <w:w w:val="104"/>
          <w:sz w:val="26"/>
          <w:szCs w:val="26"/>
        </w:rPr>
        <w:t xml:space="preserve">activement dans la lutte.  </w:t>
      </w:r>
      <w:r w:rsidRPr="00006DC5">
        <w:rPr>
          <w:rFonts w:asciiTheme="majorBidi" w:hAnsiTheme="majorBidi" w:cstheme="majorBidi"/>
          <w:i/>
          <w:iCs/>
          <w:w w:val="104"/>
          <w:sz w:val="26"/>
          <w:szCs w:val="26"/>
        </w:rPr>
        <w:t>Le Polygône étoilé</w:t>
      </w:r>
      <w:r w:rsidRPr="00006DC5">
        <w:rPr>
          <w:rFonts w:asciiTheme="majorBidi" w:hAnsiTheme="majorBidi" w:cstheme="majorBidi"/>
          <w:w w:val="104"/>
          <w:sz w:val="26"/>
          <w:szCs w:val="26"/>
        </w:rPr>
        <w:t xml:space="preserve"> (1966) de </w:t>
      </w:r>
      <w:r w:rsidRPr="00006DC5">
        <w:rPr>
          <w:rFonts w:asciiTheme="majorBidi" w:hAnsiTheme="majorBidi" w:cstheme="majorBidi"/>
          <w:w w:val="104"/>
          <w:sz w:val="26"/>
          <w:szCs w:val="26"/>
        </w:rPr>
        <w:lastRenderedPageBreak/>
        <w:t xml:space="preserve">Kateb Yacine </w:t>
      </w:r>
      <w:r w:rsidRPr="00006DC5">
        <w:rPr>
          <w:rFonts w:asciiTheme="majorBidi" w:hAnsiTheme="majorBidi" w:cstheme="majorBidi"/>
          <w:w w:val="103"/>
          <w:sz w:val="26"/>
          <w:szCs w:val="26"/>
        </w:rPr>
        <w:t>présente l’histoire</w:t>
      </w:r>
      <w:r w:rsidR="00852315">
        <w:rPr>
          <w:rFonts w:asciiTheme="majorBidi" w:hAnsiTheme="majorBidi" w:cstheme="majorBidi"/>
          <w:w w:val="103"/>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de l’Algérie</w:t>
      </w:r>
      <w:r w:rsidR="00852315">
        <w:rPr>
          <w:rFonts w:asciiTheme="majorBidi" w:hAnsiTheme="majorBidi" w:cstheme="majorBidi"/>
          <w:w w:val="103"/>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depuis le début de la colonisation </w:t>
      </w:r>
      <w:r w:rsidRPr="00006DC5">
        <w:rPr>
          <w:rFonts w:asciiTheme="majorBidi" w:hAnsiTheme="majorBidi" w:cstheme="majorBidi"/>
          <w:w w:val="105"/>
          <w:sz w:val="26"/>
          <w:szCs w:val="26"/>
        </w:rPr>
        <w:t xml:space="preserve">jusqu’aux temps nouveaux. </w:t>
      </w:r>
      <w:r w:rsidRPr="00006DC5">
        <w:rPr>
          <w:rFonts w:asciiTheme="majorBidi" w:hAnsiTheme="majorBidi" w:cstheme="majorBidi"/>
          <w:i/>
          <w:iCs/>
          <w:w w:val="112"/>
          <w:sz w:val="26"/>
          <w:szCs w:val="26"/>
        </w:rPr>
        <w:t>Qui se souvient de la mer</w:t>
      </w:r>
      <w:r w:rsidRPr="00006DC5">
        <w:rPr>
          <w:rFonts w:asciiTheme="majorBidi" w:hAnsiTheme="majorBidi" w:cstheme="majorBidi"/>
          <w:w w:val="112"/>
          <w:sz w:val="26"/>
          <w:szCs w:val="26"/>
        </w:rPr>
        <w:t xml:space="preserve"> (1962) et </w:t>
      </w:r>
      <w:r w:rsidRPr="00006DC5">
        <w:rPr>
          <w:rFonts w:asciiTheme="majorBidi" w:hAnsiTheme="majorBidi" w:cstheme="majorBidi"/>
          <w:i/>
          <w:iCs/>
          <w:w w:val="112"/>
          <w:sz w:val="26"/>
          <w:szCs w:val="26"/>
        </w:rPr>
        <w:t>Cours sur la rive sauvage</w:t>
      </w:r>
      <w:r w:rsidRPr="00006DC5">
        <w:rPr>
          <w:rFonts w:asciiTheme="majorBidi" w:hAnsiTheme="majorBidi" w:cstheme="majorBidi"/>
          <w:w w:val="112"/>
          <w:sz w:val="26"/>
          <w:szCs w:val="26"/>
        </w:rPr>
        <w:t xml:space="preserve"> </w:t>
      </w:r>
      <w:r w:rsidRPr="00006DC5">
        <w:rPr>
          <w:rFonts w:asciiTheme="majorBidi" w:hAnsiTheme="majorBidi" w:cstheme="majorBidi"/>
          <w:w w:val="105"/>
          <w:sz w:val="26"/>
          <w:szCs w:val="26"/>
        </w:rPr>
        <w:t xml:space="preserve">(1964) de Mohammed Dib occupent une place particulière parmi les romans algériens des années 60. Depuis les années 50 Dib est connu </w:t>
      </w:r>
      <w:r w:rsidRPr="00006DC5">
        <w:rPr>
          <w:rFonts w:asciiTheme="majorBidi" w:hAnsiTheme="majorBidi" w:cstheme="majorBidi"/>
          <w:w w:val="104"/>
          <w:sz w:val="26"/>
          <w:szCs w:val="26"/>
        </w:rPr>
        <w:t>comme auteur</w:t>
      </w:r>
      <w:r w:rsidR="00852315">
        <w:rPr>
          <w:rFonts w:asciiTheme="majorBidi" w:hAnsiTheme="majorBidi" w:cstheme="majorBidi"/>
          <w:w w:val="104"/>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w w:val="104"/>
          <w:sz w:val="26"/>
          <w:szCs w:val="26"/>
        </w:rPr>
        <w:fldChar w:fldCharType="end"/>
      </w:r>
      <w:r w:rsidRPr="00006DC5">
        <w:rPr>
          <w:rFonts w:asciiTheme="majorBidi" w:hAnsiTheme="majorBidi" w:cstheme="majorBidi"/>
          <w:w w:val="104"/>
          <w:sz w:val="26"/>
          <w:szCs w:val="26"/>
        </w:rPr>
        <w:t xml:space="preserve"> de </w:t>
      </w:r>
      <w:r w:rsidRPr="00006DC5">
        <w:rPr>
          <w:rFonts w:asciiTheme="majorBidi" w:hAnsiTheme="majorBidi" w:cstheme="majorBidi"/>
          <w:i/>
          <w:iCs/>
          <w:w w:val="104"/>
          <w:sz w:val="26"/>
          <w:szCs w:val="26"/>
        </w:rPr>
        <w:t>La Grande Maison</w:t>
      </w:r>
      <w:r w:rsidRPr="00006DC5">
        <w:rPr>
          <w:rFonts w:asciiTheme="majorBidi" w:hAnsiTheme="majorBidi" w:cstheme="majorBidi"/>
          <w:w w:val="104"/>
          <w:sz w:val="26"/>
          <w:szCs w:val="26"/>
        </w:rPr>
        <w:t xml:space="preserve"> (1952), </w:t>
      </w:r>
      <w:r w:rsidRPr="00006DC5">
        <w:rPr>
          <w:rFonts w:asciiTheme="majorBidi" w:hAnsiTheme="majorBidi" w:cstheme="majorBidi"/>
          <w:i/>
          <w:iCs/>
          <w:w w:val="104"/>
          <w:sz w:val="26"/>
          <w:szCs w:val="26"/>
        </w:rPr>
        <w:t>L’Incendie</w:t>
      </w:r>
      <w:r w:rsidRPr="00006DC5">
        <w:rPr>
          <w:rFonts w:asciiTheme="majorBidi" w:hAnsiTheme="majorBidi" w:cstheme="majorBidi"/>
          <w:w w:val="104"/>
          <w:sz w:val="26"/>
          <w:szCs w:val="26"/>
        </w:rPr>
        <w:t xml:space="preserve"> (1954) et </w:t>
      </w:r>
      <w:r w:rsidRPr="00006DC5">
        <w:rPr>
          <w:rFonts w:asciiTheme="majorBidi" w:hAnsiTheme="majorBidi" w:cstheme="majorBidi"/>
          <w:i/>
          <w:iCs/>
          <w:w w:val="104"/>
          <w:sz w:val="26"/>
          <w:szCs w:val="26"/>
        </w:rPr>
        <w:t xml:space="preserve">Le </w:t>
      </w:r>
      <w:r w:rsidRPr="00006DC5">
        <w:rPr>
          <w:rFonts w:asciiTheme="majorBidi" w:hAnsiTheme="majorBidi" w:cstheme="majorBidi"/>
          <w:i/>
          <w:iCs/>
          <w:sz w:val="26"/>
          <w:szCs w:val="26"/>
        </w:rPr>
        <w:t>Métier à tisser</w:t>
      </w:r>
      <w:r w:rsidRPr="00006DC5">
        <w:rPr>
          <w:rFonts w:asciiTheme="majorBidi" w:hAnsiTheme="majorBidi" w:cstheme="majorBidi"/>
          <w:sz w:val="26"/>
          <w:szCs w:val="26"/>
        </w:rPr>
        <w:t xml:space="preserve"> (1957), une trilogie « réaliste » qui l’a rendu célèbre. </w:t>
      </w:r>
    </w:p>
    <w:p w:rsidR="000C7F93" w:rsidRPr="00006DC5" w:rsidRDefault="000C7F93" w:rsidP="000C7F93">
      <w:pPr>
        <w:widowControl w:val="0"/>
        <w:tabs>
          <w:tab w:val="left" w:pos="9945"/>
        </w:tabs>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pacing w:val="-11"/>
          <w:w w:val="94"/>
          <w:sz w:val="26"/>
          <w:szCs w:val="26"/>
        </w:rPr>
        <w:t xml:space="preserve">La </w:t>
      </w:r>
      <w:r w:rsidRPr="00006DC5">
        <w:rPr>
          <w:rFonts w:asciiTheme="majorBidi" w:hAnsiTheme="majorBidi" w:cstheme="majorBidi"/>
          <w:w w:val="103"/>
          <w:sz w:val="26"/>
          <w:szCs w:val="26"/>
        </w:rPr>
        <w:t xml:space="preserve">prédilection pour l’esthétique qui s’est affirmée dans la littérature </w:t>
      </w:r>
      <w:r w:rsidRPr="00006DC5">
        <w:rPr>
          <w:rFonts w:asciiTheme="majorBidi" w:hAnsiTheme="majorBidi" w:cstheme="majorBidi"/>
          <w:w w:val="104"/>
          <w:sz w:val="26"/>
          <w:szCs w:val="26"/>
        </w:rPr>
        <w:t xml:space="preserve">algérienne depuis Nedjma de Kateb et les romans de la « deuxième </w:t>
      </w:r>
      <w:r w:rsidRPr="00006DC5">
        <w:rPr>
          <w:rFonts w:asciiTheme="majorBidi" w:hAnsiTheme="majorBidi" w:cstheme="majorBidi"/>
          <w:w w:val="102"/>
          <w:sz w:val="26"/>
          <w:szCs w:val="26"/>
        </w:rPr>
        <w:t xml:space="preserve">manière » de Dib supprime le risque de ruptures qui sont forcément les </w:t>
      </w:r>
      <w:r w:rsidRPr="00006DC5">
        <w:rPr>
          <w:rFonts w:asciiTheme="majorBidi" w:hAnsiTheme="majorBidi" w:cstheme="majorBidi"/>
          <w:spacing w:val="-2"/>
          <w:sz w:val="26"/>
          <w:szCs w:val="26"/>
        </w:rPr>
        <w:t xml:space="preserve">indices d’instabilité d’une littérature engagée, trop attachée à l’événement </w:t>
      </w:r>
      <w:r w:rsidRPr="00006DC5">
        <w:rPr>
          <w:rFonts w:asciiTheme="majorBidi" w:hAnsiTheme="majorBidi" w:cstheme="majorBidi"/>
          <w:w w:val="103"/>
          <w:sz w:val="26"/>
          <w:szCs w:val="26"/>
        </w:rPr>
        <w:t>politique</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D’ailleurs, les survivants de la « génération de guerre</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 qui se remettent à écrire dans les années 80 changent aussi leur manière. Par </w:t>
      </w:r>
      <w:r w:rsidRPr="00006DC5">
        <w:rPr>
          <w:rFonts w:asciiTheme="majorBidi" w:hAnsiTheme="majorBidi" w:cstheme="majorBidi"/>
          <w:spacing w:val="-1"/>
          <w:sz w:val="26"/>
          <w:szCs w:val="26"/>
        </w:rPr>
        <w:t xml:space="preserve">exemple, </w:t>
      </w:r>
      <w:r w:rsidRPr="00006DC5">
        <w:rPr>
          <w:rFonts w:asciiTheme="majorBidi" w:hAnsiTheme="majorBidi" w:cstheme="majorBidi"/>
          <w:i/>
          <w:iCs/>
          <w:spacing w:val="-1"/>
          <w:sz w:val="26"/>
          <w:szCs w:val="26"/>
        </w:rPr>
        <w:t>La Traversée</w:t>
      </w:r>
      <w:r w:rsidRPr="00006DC5">
        <w:rPr>
          <w:rFonts w:asciiTheme="majorBidi" w:hAnsiTheme="majorBidi" w:cstheme="majorBidi"/>
          <w:spacing w:val="-1"/>
          <w:sz w:val="26"/>
          <w:szCs w:val="26"/>
        </w:rPr>
        <w:t xml:space="preserve"> (1982), le dernier roman de Mammeri, </w:t>
      </w:r>
      <w:r w:rsidRPr="00006DC5">
        <w:rPr>
          <w:rFonts w:asciiTheme="majorBidi" w:hAnsiTheme="majorBidi" w:cstheme="majorBidi"/>
          <w:i/>
          <w:iCs/>
          <w:spacing w:val="-1"/>
          <w:sz w:val="26"/>
          <w:szCs w:val="26"/>
        </w:rPr>
        <w:t xml:space="preserve">L’Amour, </w:t>
      </w:r>
      <w:r w:rsidRPr="00006DC5">
        <w:rPr>
          <w:rFonts w:asciiTheme="majorBidi" w:hAnsiTheme="majorBidi" w:cstheme="majorBidi"/>
          <w:i/>
          <w:iCs/>
          <w:sz w:val="26"/>
          <w:szCs w:val="26"/>
        </w:rPr>
        <w:t>la Fantasia</w:t>
      </w:r>
      <w:r w:rsidRPr="00006DC5">
        <w:rPr>
          <w:rFonts w:asciiTheme="majorBidi" w:hAnsiTheme="majorBidi" w:cstheme="majorBidi"/>
          <w:sz w:val="26"/>
          <w:szCs w:val="26"/>
        </w:rPr>
        <w:t xml:space="preserve"> (1985) et </w:t>
      </w:r>
      <w:r w:rsidRPr="00006DC5">
        <w:rPr>
          <w:rFonts w:asciiTheme="majorBidi" w:hAnsiTheme="majorBidi" w:cstheme="majorBidi"/>
          <w:i/>
          <w:iCs/>
          <w:sz w:val="26"/>
          <w:szCs w:val="26"/>
        </w:rPr>
        <w:t>Ombre sultane</w:t>
      </w:r>
      <w:r w:rsidRPr="00006DC5">
        <w:rPr>
          <w:rFonts w:asciiTheme="majorBidi" w:hAnsiTheme="majorBidi" w:cstheme="majorBidi"/>
          <w:sz w:val="26"/>
          <w:szCs w:val="26"/>
        </w:rPr>
        <w:t xml:space="preserve"> (1987) de Djebar se distinguent par les formes plus originales par rapport à leurs œuvres précédentes. </w:t>
      </w:r>
    </w:p>
    <w:p w:rsidR="000C7F93" w:rsidRPr="00006DC5" w:rsidRDefault="000C7F93" w:rsidP="000C7F93">
      <w:pPr>
        <w:widowControl w:val="0"/>
        <w:tabs>
          <w:tab w:val="left" w:pos="9945"/>
        </w:tabs>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w w:val="107"/>
          <w:sz w:val="26"/>
          <w:szCs w:val="26"/>
        </w:rPr>
        <w:t xml:space="preserve">Nedjma de Kateb et les romans allégoriques de Dib ont exercé une </w:t>
      </w:r>
      <w:r w:rsidRPr="00006DC5">
        <w:rPr>
          <w:rFonts w:asciiTheme="majorBidi" w:hAnsiTheme="majorBidi" w:cstheme="majorBidi"/>
          <w:w w:val="105"/>
          <w:sz w:val="26"/>
          <w:szCs w:val="26"/>
        </w:rPr>
        <w:t xml:space="preserve">influence si considérable sur les romanciers algériens qu’il convient </w:t>
      </w:r>
      <w:r w:rsidRPr="00006DC5">
        <w:rPr>
          <w:rFonts w:asciiTheme="majorBidi" w:hAnsiTheme="majorBidi" w:cstheme="majorBidi"/>
          <w:sz w:val="26"/>
          <w:szCs w:val="26"/>
        </w:rPr>
        <w:t xml:space="preserve">d’indiquer l’accentuation de la tendance à la recherche formelle comme un des traits saillants de la littérature algérienne des années 70, 80 et </w:t>
      </w:r>
      <w:r w:rsidRPr="00006DC5">
        <w:rPr>
          <w:rFonts w:asciiTheme="majorBidi" w:hAnsiTheme="majorBidi" w:cstheme="majorBidi"/>
          <w:spacing w:val="-2"/>
          <w:sz w:val="26"/>
          <w:szCs w:val="26"/>
        </w:rPr>
        <w:t xml:space="preserve">90.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4"/>
          <w:sz w:val="26"/>
          <w:szCs w:val="26"/>
        </w:rPr>
      </w:pPr>
      <w:r w:rsidRPr="00006DC5">
        <w:rPr>
          <w:rFonts w:asciiTheme="majorBidi" w:hAnsiTheme="majorBidi" w:cstheme="majorBidi"/>
          <w:w w:val="106"/>
          <w:sz w:val="26"/>
          <w:szCs w:val="26"/>
        </w:rPr>
        <w:t>Dans les années 60, on observe en Algérie</w:t>
      </w:r>
      <w:r w:rsidR="00852315">
        <w:rPr>
          <w:rFonts w:asciiTheme="majorBidi" w:hAnsiTheme="majorBidi" w:cstheme="majorBidi"/>
          <w:w w:val="106"/>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w w:val="106"/>
          <w:sz w:val="26"/>
          <w:szCs w:val="26"/>
        </w:rPr>
        <w:fldChar w:fldCharType="end"/>
      </w:r>
      <w:r w:rsidRPr="00006DC5">
        <w:rPr>
          <w:rFonts w:asciiTheme="majorBidi" w:hAnsiTheme="majorBidi" w:cstheme="majorBidi"/>
          <w:w w:val="106"/>
          <w:sz w:val="26"/>
          <w:szCs w:val="26"/>
        </w:rPr>
        <w:t xml:space="preserve"> l’émergence d’une </w:t>
      </w:r>
      <w:r w:rsidRPr="00006DC5">
        <w:rPr>
          <w:rFonts w:asciiTheme="majorBidi" w:hAnsiTheme="majorBidi" w:cstheme="majorBidi"/>
          <w:sz w:val="26"/>
          <w:szCs w:val="26"/>
        </w:rPr>
        <w:t xml:space="preserve">littérature moralisante qui est caractérisée par la simplicité de la forme </w:t>
      </w:r>
      <w:r w:rsidRPr="00006DC5">
        <w:rPr>
          <w:rFonts w:asciiTheme="majorBidi" w:hAnsiTheme="majorBidi" w:cstheme="majorBidi"/>
          <w:w w:val="105"/>
          <w:sz w:val="26"/>
          <w:szCs w:val="26"/>
        </w:rPr>
        <w:t>et  la  transparence du contenu, ainsi que par une analyse</w:t>
      </w:r>
      <w:r w:rsidR="00852315">
        <w:rPr>
          <w:rFonts w:asciiTheme="majorBidi" w:hAnsiTheme="majorBidi" w:cstheme="majorBidi"/>
          <w:w w:val="105"/>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asciiTheme="majorBidi" w:hAnsiTheme="majorBidi" w:cstheme="majorBidi"/>
          <w:w w:val="105"/>
          <w:sz w:val="26"/>
          <w:szCs w:val="26"/>
        </w:rPr>
        <w:fldChar w:fldCharType="end"/>
      </w:r>
      <w:r w:rsidRPr="00006DC5">
        <w:rPr>
          <w:rFonts w:asciiTheme="majorBidi" w:hAnsiTheme="majorBidi" w:cstheme="majorBidi"/>
          <w:w w:val="105"/>
          <w:sz w:val="26"/>
          <w:szCs w:val="26"/>
        </w:rPr>
        <w:t xml:space="preserve"> sociale </w:t>
      </w:r>
      <w:r w:rsidRPr="00006DC5">
        <w:rPr>
          <w:rFonts w:asciiTheme="majorBidi" w:hAnsiTheme="majorBidi" w:cstheme="majorBidi"/>
          <w:w w:val="104"/>
          <w:sz w:val="26"/>
          <w:szCs w:val="26"/>
        </w:rPr>
        <w:t xml:space="preserve">superficielle, le plus souvent émotionnelle. Dans cette littérature les </w:t>
      </w:r>
      <w:r w:rsidRPr="00006DC5">
        <w:rPr>
          <w:rFonts w:asciiTheme="majorBidi" w:hAnsiTheme="majorBidi" w:cstheme="majorBidi"/>
          <w:w w:val="106"/>
          <w:sz w:val="26"/>
          <w:szCs w:val="26"/>
        </w:rPr>
        <w:t>problèmes sociaux importants ne sont jamais exposés, la critique</w:t>
      </w:r>
      <w:r w:rsidR="00852315" w:rsidRPr="00006DC5">
        <w:rPr>
          <w:rFonts w:asciiTheme="majorBidi" w:hAnsiTheme="majorBidi" w:cstheme="majorBidi"/>
          <w:w w:val="106"/>
          <w:sz w:val="26"/>
          <w:szCs w:val="26"/>
        </w:rPr>
        <w:fldChar w:fldCharType="begin"/>
      </w:r>
      <w:r w:rsidRPr="00006DC5">
        <w:instrText xml:space="preserve"> XE "</w:instrText>
      </w:r>
      <w:r w:rsidRPr="00006DC5">
        <w:rPr>
          <w:rFonts w:ascii="Courier New" w:hAnsi="Courier New" w:cs="Courier New"/>
          <w:sz w:val="21"/>
          <w:szCs w:val="21"/>
        </w:rPr>
        <w:instrText>critique</w:instrText>
      </w:r>
      <w:r w:rsidRPr="00006DC5">
        <w:instrText xml:space="preserve">" </w:instrText>
      </w:r>
      <w:r w:rsidR="00852315" w:rsidRPr="00006DC5">
        <w:rPr>
          <w:rFonts w:asciiTheme="majorBidi" w:hAnsiTheme="majorBidi" w:cstheme="majorBidi"/>
          <w:w w:val="106"/>
          <w:sz w:val="26"/>
          <w:szCs w:val="26"/>
        </w:rPr>
        <w:fldChar w:fldCharType="end"/>
      </w:r>
      <w:r w:rsidRPr="00006DC5">
        <w:rPr>
          <w:rFonts w:asciiTheme="majorBidi" w:hAnsiTheme="majorBidi" w:cstheme="majorBidi"/>
          <w:w w:val="106"/>
          <w:sz w:val="26"/>
          <w:szCs w:val="26"/>
        </w:rPr>
        <w:t xml:space="preserve"> se </w:t>
      </w:r>
      <w:r w:rsidRPr="00006DC5">
        <w:rPr>
          <w:rFonts w:asciiTheme="majorBidi" w:hAnsiTheme="majorBidi" w:cstheme="majorBidi"/>
          <w:sz w:val="26"/>
          <w:szCs w:val="26"/>
        </w:rPr>
        <w:t xml:space="preserve">manifeste essentiellement dans le domaine de la morale. Les maux </w:t>
      </w:r>
      <w:r w:rsidRPr="00006DC5">
        <w:rPr>
          <w:rFonts w:asciiTheme="majorBidi" w:hAnsiTheme="majorBidi" w:cstheme="majorBidi"/>
          <w:w w:val="111"/>
          <w:sz w:val="26"/>
          <w:szCs w:val="26"/>
        </w:rPr>
        <w:t xml:space="preserve">sociaux sont le plus souvent considérés comme séquelles du </w:t>
      </w:r>
      <w:r w:rsidRPr="00006DC5">
        <w:rPr>
          <w:rFonts w:asciiTheme="majorBidi" w:hAnsiTheme="majorBidi" w:cstheme="majorBidi"/>
          <w:w w:val="103"/>
          <w:sz w:val="26"/>
          <w:szCs w:val="26"/>
        </w:rPr>
        <w:t xml:space="preserve">colonialisme et sont expliqués par une influence négative des mœurs </w:t>
      </w:r>
      <w:r w:rsidRPr="00006DC5">
        <w:rPr>
          <w:rFonts w:asciiTheme="majorBidi" w:hAnsiTheme="majorBidi" w:cstheme="majorBidi"/>
          <w:w w:val="102"/>
          <w:sz w:val="26"/>
          <w:szCs w:val="26"/>
        </w:rPr>
        <w:t xml:space="preserve">européens, l’apologie de la morale traditionnelle qui surgit parfois dans les œuvres leur transmet une nuance nationaliste. Cette littérature </w:t>
      </w:r>
      <w:r w:rsidRPr="00006DC5">
        <w:rPr>
          <w:rFonts w:asciiTheme="majorBidi" w:hAnsiTheme="majorBidi" w:cstheme="majorBidi"/>
          <w:w w:val="105"/>
          <w:sz w:val="26"/>
          <w:szCs w:val="26"/>
        </w:rPr>
        <w:t>didactique se veut accessible au lecteur</w:t>
      </w:r>
      <w:r w:rsidR="00852315" w:rsidRPr="00006DC5">
        <w:rPr>
          <w:rFonts w:asciiTheme="majorBidi" w:hAnsiTheme="majorBidi" w:cstheme="majorBidi"/>
          <w:w w:val="105"/>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w w:val="105"/>
          <w:sz w:val="26"/>
          <w:szCs w:val="26"/>
        </w:rPr>
        <w:fldChar w:fldCharType="end"/>
      </w:r>
      <w:r w:rsidRPr="00006DC5">
        <w:rPr>
          <w:rFonts w:asciiTheme="majorBidi" w:hAnsiTheme="majorBidi" w:cstheme="majorBidi"/>
          <w:w w:val="105"/>
          <w:sz w:val="26"/>
          <w:szCs w:val="26"/>
        </w:rPr>
        <w:t xml:space="preserve"> moyen et préfère le genre </w:t>
      </w:r>
      <w:r w:rsidRPr="00006DC5">
        <w:rPr>
          <w:rFonts w:asciiTheme="majorBidi" w:hAnsiTheme="majorBidi" w:cstheme="majorBidi"/>
          <w:w w:val="105"/>
          <w:sz w:val="26"/>
          <w:szCs w:val="26"/>
        </w:rPr>
        <w:lastRenderedPageBreak/>
        <w:t xml:space="preserve">de </w:t>
      </w:r>
      <w:r w:rsidRPr="00006DC5">
        <w:rPr>
          <w:rFonts w:asciiTheme="majorBidi" w:hAnsiTheme="majorBidi" w:cstheme="majorBidi"/>
          <w:w w:val="102"/>
          <w:sz w:val="26"/>
          <w:szCs w:val="26"/>
        </w:rPr>
        <w:t xml:space="preserve">nouvelle, car les romans moralisants ne sont pas nombreux. Parmi ces </w:t>
      </w:r>
      <w:r w:rsidRPr="00006DC5">
        <w:rPr>
          <w:rFonts w:asciiTheme="majorBidi" w:hAnsiTheme="majorBidi" w:cstheme="majorBidi"/>
          <w:w w:val="106"/>
          <w:sz w:val="26"/>
          <w:szCs w:val="26"/>
        </w:rPr>
        <w:t xml:space="preserve">romans on peut citer </w:t>
      </w:r>
      <w:r w:rsidRPr="00006DC5">
        <w:rPr>
          <w:rFonts w:asciiTheme="majorBidi" w:hAnsiTheme="majorBidi" w:cstheme="majorBidi"/>
          <w:i/>
          <w:iCs/>
          <w:w w:val="106"/>
          <w:sz w:val="26"/>
          <w:szCs w:val="26"/>
        </w:rPr>
        <w:t>La Chrysalide</w:t>
      </w:r>
      <w:r w:rsidRPr="00006DC5">
        <w:rPr>
          <w:rFonts w:asciiTheme="majorBidi" w:hAnsiTheme="majorBidi" w:cstheme="majorBidi"/>
          <w:w w:val="106"/>
          <w:sz w:val="26"/>
          <w:szCs w:val="26"/>
        </w:rPr>
        <w:t xml:space="preserve"> </w:t>
      </w:r>
      <w:r w:rsidRPr="00006DC5">
        <w:rPr>
          <w:rFonts w:asciiTheme="majorBidi" w:hAnsiTheme="majorBidi" w:cstheme="majorBidi"/>
          <w:w w:val="105"/>
          <w:sz w:val="26"/>
          <w:szCs w:val="26"/>
        </w:rPr>
        <w:t>(1976) d’Aïcha Lemsine qui analyse la situation de la femme dans la famille et dans la société</w:t>
      </w:r>
      <w:r w:rsidR="00852315" w:rsidRPr="00006DC5">
        <w:rPr>
          <w:rFonts w:asciiTheme="majorBidi" w:hAnsiTheme="majorBidi" w:cstheme="majorBidi"/>
          <w:w w:val="105"/>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w w:val="105"/>
          <w:sz w:val="26"/>
          <w:szCs w:val="26"/>
        </w:rPr>
        <w:fldChar w:fldCharType="end"/>
      </w:r>
      <w:r w:rsidRPr="00006DC5">
        <w:rPr>
          <w:rFonts w:asciiTheme="majorBidi" w:hAnsiTheme="majorBidi" w:cstheme="majorBidi"/>
          <w:w w:val="105"/>
          <w:sz w:val="26"/>
          <w:szCs w:val="26"/>
        </w:rPr>
        <w:t xml:space="preserve"> </w:t>
      </w:r>
      <w:r w:rsidRPr="00006DC5">
        <w:rPr>
          <w:rFonts w:asciiTheme="majorBidi" w:hAnsiTheme="majorBidi" w:cstheme="majorBidi"/>
          <w:sz w:val="26"/>
          <w:szCs w:val="26"/>
        </w:rPr>
        <w:t xml:space="preserve">algérienne, l’injustice y étant considérée comme amorale. Dans </w:t>
      </w:r>
      <w:r w:rsidRPr="00006DC5">
        <w:rPr>
          <w:rFonts w:asciiTheme="majorBidi" w:hAnsiTheme="majorBidi" w:cstheme="majorBidi"/>
          <w:i/>
          <w:iCs/>
          <w:sz w:val="26"/>
          <w:szCs w:val="26"/>
        </w:rPr>
        <w:t xml:space="preserve">Le </w:t>
      </w:r>
      <w:r w:rsidRPr="00006DC5">
        <w:rPr>
          <w:rFonts w:asciiTheme="majorBidi" w:hAnsiTheme="majorBidi" w:cstheme="majorBidi"/>
          <w:i/>
          <w:iCs/>
          <w:spacing w:val="-1"/>
          <w:sz w:val="26"/>
          <w:szCs w:val="26"/>
        </w:rPr>
        <w:t>Déchirement</w:t>
      </w:r>
      <w:r w:rsidRPr="00006DC5">
        <w:rPr>
          <w:rFonts w:asciiTheme="majorBidi" w:hAnsiTheme="majorBidi" w:cstheme="majorBidi"/>
          <w:spacing w:val="-1"/>
          <w:sz w:val="26"/>
          <w:szCs w:val="26"/>
        </w:rPr>
        <w:t xml:space="preserve"> </w:t>
      </w:r>
      <w:r w:rsidRPr="00006DC5">
        <w:rPr>
          <w:rFonts w:asciiTheme="majorBidi" w:hAnsiTheme="majorBidi" w:cstheme="majorBidi"/>
          <w:w w:val="109"/>
          <w:sz w:val="26"/>
          <w:szCs w:val="26"/>
        </w:rPr>
        <w:t xml:space="preserve">(1980) de Mohammed Chaïb, tous les problèmes </w:t>
      </w:r>
      <w:r w:rsidRPr="00006DC5">
        <w:rPr>
          <w:rFonts w:asciiTheme="majorBidi" w:hAnsiTheme="majorBidi" w:cstheme="majorBidi"/>
          <w:w w:val="102"/>
          <w:sz w:val="26"/>
          <w:szCs w:val="26"/>
        </w:rPr>
        <w:t>proviennent du mode de vie</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européen, le héros</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héros</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du roman arrive à s’en </w:t>
      </w:r>
      <w:r w:rsidRPr="00006DC5">
        <w:rPr>
          <w:rFonts w:asciiTheme="majorBidi" w:hAnsiTheme="majorBidi" w:cstheme="majorBidi"/>
          <w:w w:val="104"/>
          <w:sz w:val="26"/>
          <w:szCs w:val="26"/>
        </w:rPr>
        <w:t xml:space="preserve">débarrasser grâce à l’initiation aux valeurs morales  traditionnelles.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spacing w:val="-1"/>
          <w:sz w:val="26"/>
          <w:szCs w:val="26"/>
        </w:rPr>
        <w:t xml:space="preserve">Cependant, </w:t>
      </w:r>
      <w:r w:rsidRPr="00006DC5">
        <w:rPr>
          <w:rFonts w:asciiTheme="majorBidi" w:hAnsiTheme="majorBidi" w:cstheme="majorBidi"/>
          <w:i/>
          <w:iCs/>
          <w:spacing w:val="-1"/>
          <w:sz w:val="26"/>
          <w:szCs w:val="26"/>
        </w:rPr>
        <w:t>La Mante religieuse</w:t>
      </w:r>
      <w:r w:rsidRPr="00006DC5">
        <w:rPr>
          <w:rFonts w:asciiTheme="majorBidi" w:hAnsiTheme="majorBidi" w:cstheme="majorBidi"/>
          <w:spacing w:val="-1"/>
          <w:sz w:val="26"/>
          <w:szCs w:val="26"/>
        </w:rPr>
        <w:t xml:space="preserve"> (1976), roman moralisant de Jamel Ali-</w:t>
      </w:r>
      <w:r w:rsidRPr="00006DC5">
        <w:rPr>
          <w:rFonts w:asciiTheme="majorBidi" w:hAnsiTheme="majorBidi" w:cstheme="majorBidi"/>
          <w:w w:val="104"/>
          <w:sz w:val="26"/>
          <w:szCs w:val="26"/>
        </w:rPr>
        <w:t xml:space="preserve">Khodja, a également subi l’influence de la tendance à la recherche </w:t>
      </w:r>
      <w:r w:rsidRPr="00006DC5">
        <w:rPr>
          <w:rFonts w:asciiTheme="majorBidi" w:hAnsiTheme="majorBidi" w:cstheme="majorBidi"/>
          <w:w w:val="107"/>
          <w:sz w:val="26"/>
          <w:szCs w:val="26"/>
        </w:rPr>
        <w:t xml:space="preserve">formelle. Contrairement au principe de la transparence de cette </w:t>
      </w:r>
      <w:r w:rsidRPr="00006DC5">
        <w:rPr>
          <w:rFonts w:asciiTheme="majorBidi" w:hAnsiTheme="majorBidi" w:cstheme="majorBidi"/>
          <w:w w:val="105"/>
          <w:sz w:val="26"/>
          <w:szCs w:val="26"/>
        </w:rPr>
        <w:t>littérature, le romancier</w:t>
      </w:r>
      <w:r w:rsidR="00852315" w:rsidRPr="00006DC5">
        <w:rPr>
          <w:rFonts w:asciiTheme="majorBidi" w:hAnsiTheme="majorBidi" w:cstheme="majorBidi"/>
          <w:w w:val="105"/>
          <w:sz w:val="26"/>
          <w:szCs w:val="26"/>
        </w:rPr>
        <w:fldChar w:fldCharType="begin"/>
      </w:r>
      <w:r w:rsidRPr="00006DC5">
        <w:instrText xml:space="preserve"> XE "</w:instrText>
      </w:r>
      <w:r w:rsidRPr="00006DC5">
        <w:rPr>
          <w:rFonts w:ascii="Courier New" w:hAnsi="Courier New" w:cs="Courier New"/>
          <w:sz w:val="21"/>
          <w:szCs w:val="21"/>
        </w:rPr>
        <w:instrText>romancier</w:instrText>
      </w:r>
      <w:r w:rsidRPr="00006DC5">
        <w:instrText xml:space="preserve">" </w:instrText>
      </w:r>
      <w:r w:rsidR="00852315" w:rsidRPr="00006DC5">
        <w:rPr>
          <w:rFonts w:asciiTheme="majorBidi" w:hAnsiTheme="majorBidi" w:cstheme="majorBidi"/>
          <w:w w:val="105"/>
          <w:sz w:val="26"/>
          <w:szCs w:val="26"/>
        </w:rPr>
        <w:fldChar w:fldCharType="end"/>
      </w:r>
      <w:r w:rsidRPr="00006DC5">
        <w:rPr>
          <w:rFonts w:asciiTheme="majorBidi" w:hAnsiTheme="majorBidi" w:cstheme="majorBidi"/>
          <w:w w:val="105"/>
          <w:sz w:val="26"/>
          <w:szCs w:val="26"/>
        </w:rPr>
        <w:t xml:space="preserve"> recourt à l’allégorie transmise par les images </w:t>
      </w:r>
      <w:r w:rsidRPr="00006DC5">
        <w:rPr>
          <w:rFonts w:asciiTheme="majorBidi" w:hAnsiTheme="majorBidi" w:cstheme="majorBidi"/>
          <w:sz w:val="26"/>
          <w:szCs w:val="26"/>
        </w:rPr>
        <w:t>fantastiques qui apparaissent dans les visions hallucinatoires du héros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héros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présente la ville de Constantine  symboliquement, comme une mante </w:t>
      </w:r>
      <w:r w:rsidRPr="00006DC5">
        <w:rPr>
          <w:rFonts w:asciiTheme="majorBidi" w:hAnsiTheme="majorBidi" w:cstheme="majorBidi"/>
          <w:spacing w:val="-2"/>
          <w:sz w:val="26"/>
          <w:szCs w:val="26"/>
        </w:rPr>
        <w:t xml:space="preserve">religieuse qui dévore ses mâles.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b/>
          <w:bCs/>
          <w:spacing w:val="-2"/>
          <w:sz w:val="26"/>
          <w:szCs w:val="26"/>
        </w:rPr>
      </w:pPr>
      <w:r w:rsidRPr="00006DC5">
        <w:rPr>
          <w:rFonts w:asciiTheme="majorBidi" w:hAnsiTheme="majorBidi" w:cstheme="majorBidi"/>
          <w:b/>
          <w:bCs/>
          <w:spacing w:val="-2"/>
          <w:sz w:val="26"/>
          <w:szCs w:val="26"/>
        </w:rPr>
        <w:t>II-3-1- Les romans de la nouvelle vague</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w w:val="101"/>
          <w:sz w:val="26"/>
          <w:szCs w:val="26"/>
        </w:rPr>
        <w:t xml:space="preserve">Cette littérature, qui recourt à une technique moderne, </w:t>
      </w:r>
      <w:r w:rsidRPr="00006DC5">
        <w:rPr>
          <w:rFonts w:asciiTheme="majorBidi" w:hAnsiTheme="majorBidi" w:cstheme="majorBidi"/>
          <w:w w:val="102"/>
          <w:sz w:val="26"/>
          <w:szCs w:val="26"/>
        </w:rPr>
        <w:t xml:space="preserve">complexe et variée, se distingue également par une contestation sociale </w:t>
      </w:r>
      <w:r w:rsidRPr="00006DC5">
        <w:rPr>
          <w:rFonts w:asciiTheme="majorBidi" w:hAnsiTheme="majorBidi" w:cstheme="majorBidi"/>
          <w:spacing w:val="-1"/>
          <w:sz w:val="26"/>
          <w:szCs w:val="26"/>
        </w:rPr>
        <w:t>violente qui n’épargne rien dans la société</w:t>
      </w:r>
      <w:r w:rsidR="00852315" w:rsidRPr="00006DC5">
        <w:rPr>
          <w:rFonts w:asciiTheme="majorBidi" w:hAnsiTheme="majorBidi" w:cstheme="majorBidi"/>
          <w:spacing w:val="-1"/>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xml:space="preserve"> nationale, à partir de la morale </w:t>
      </w:r>
      <w:r w:rsidRPr="00006DC5">
        <w:rPr>
          <w:rFonts w:asciiTheme="majorBidi" w:hAnsiTheme="majorBidi" w:cstheme="majorBidi"/>
          <w:w w:val="106"/>
          <w:sz w:val="26"/>
          <w:szCs w:val="26"/>
        </w:rPr>
        <w:t>traditionnelle jusqu’à la politique</w:t>
      </w:r>
      <w:r w:rsidR="00852315" w:rsidRPr="00006DC5">
        <w:rPr>
          <w:rFonts w:asciiTheme="majorBidi" w:hAnsiTheme="majorBidi" w:cstheme="majorBidi"/>
          <w:w w:val="106"/>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w w:val="106"/>
          <w:sz w:val="26"/>
          <w:szCs w:val="26"/>
        </w:rPr>
        <w:fldChar w:fldCharType="end"/>
      </w:r>
      <w:r w:rsidRPr="00006DC5">
        <w:rPr>
          <w:rFonts w:asciiTheme="majorBidi" w:hAnsiTheme="majorBidi" w:cstheme="majorBidi"/>
          <w:w w:val="106"/>
          <w:sz w:val="26"/>
          <w:szCs w:val="26"/>
        </w:rPr>
        <w:t xml:space="preserve"> officielle et la religion. Le premier </w:t>
      </w:r>
      <w:r w:rsidRPr="00006DC5">
        <w:rPr>
          <w:rFonts w:asciiTheme="majorBidi" w:hAnsiTheme="majorBidi" w:cstheme="majorBidi"/>
          <w:spacing w:val="-4"/>
          <w:sz w:val="26"/>
          <w:szCs w:val="26"/>
        </w:rPr>
        <w:t xml:space="preserve">venu de la « nouvelle vague » est certainement Mourad Bourboune avec son </w:t>
      </w:r>
      <w:r w:rsidRPr="00006DC5">
        <w:rPr>
          <w:rFonts w:asciiTheme="majorBidi" w:hAnsiTheme="majorBidi" w:cstheme="majorBidi"/>
          <w:spacing w:val="-2"/>
          <w:sz w:val="26"/>
          <w:szCs w:val="26"/>
        </w:rPr>
        <w:t>roman  </w:t>
      </w:r>
      <w:r w:rsidRPr="00006DC5">
        <w:rPr>
          <w:rFonts w:asciiTheme="majorBidi" w:hAnsiTheme="majorBidi" w:cstheme="majorBidi"/>
          <w:i/>
          <w:iCs/>
          <w:spacing w:val="-2"/>
          <w:sz w:val="26"/>
          <w:szCs w:val="26"/>
        </w:rPr>
        <w:t>Muezzin </w:t>
      </w:r>
      <w:r w:rsidRPr="00006DC5">
        <w:rPr>
          <w:rFonts w:asciiTheme="majorBidi" w:hAnsiTheme="majorBidi" w:cstheme="majorBidi"/>
          <w:spacing w:val="-2"/>
          <w:sz w:val="26"/>
          <w:szCs w:val="26"/>
        </w:rPr>
        <w:t xml:space="preserve"> (1968). La réalité</w:t>
      </w:r>
      <w:r w:rsidR="00852315" w:rsidRPr="00006DC5">
        <w:rPr>
          <w:rFonts w:asciiTheme="majorBidi" w:hAnsiTheme="majorBidi" w:cstheme="majorBidi"/>
          <w:spacing w:val="-2"/>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spacing w:val="-2"/>
          <w:sz w:val="26"/>
          <w:szCs w:val="26"/>
        </w:rPr>
        <w:fldChar w:fldCharType="end"/>
      </w:r>
      <w:r w:rsidRPr="00006DC5">
        <w:rPr>
          <w:rFonts w:asciiTheme="majorBidi" w:hAnsiTheme="majorBidi" w:cstheme="majorBidi"/>
          <w:spacing w:val="-2"/>
          <w:sz w:val="26"/>
          <w:szCs w:val="26"/>
        </w:rPr>
        <w:t xml:space="preserve"> romanesque</w:t>
      </w:r>
      <w:r w:rsidR="00852315" w:rsidRPr="00006DC5">
        <w:rPr>
          <w:rFonts w:asciiTheme="majorBidi" w:hAnsiTheme="majorBidi" w:cstheme="majorBidi"/>
          <w:spacing w:val="-2"/>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pacing w:val="-2"/>
          <w:sz w:val="26"/>
          <w:szCs w:val="26"/>
        </w:rPr>
        <w:fldChar w:fldCharType="end"/>
      </w:r>
      <w:r w:rsidRPr="00006DC5">
        <w:rPr>
          <w:rFonts w:asciiTheme="majorBidi" w:hAnsiTheme="majorBidi" w:cstheme="majorBidi"/>
          <w:spacing w:val="-2"/>
          <w:sz w:val="26"/>
          <w:szCs w:val="26"/>
        </w:rPr>
        <w:t xml:space="preserve">, présentée du point de vue </w:t>
      </w:r>
      <w:r w:rsidRPr="00006DC5">
        <w:rPr>
          <w:rFonts w:asciiTheme="majorBidi" w:hAnsiTheme="majorBidi" w:cstheme="majorBidi"/>
          <w:sz w:val="26"/>
          <w:szCs w:val="26"/>
        </w:rPr>
        <w:t>du héros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héros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aliéné, y est rendue insolite grâce à l’emploi des hallucinations, </w:t>
      </w:r>
      <w:r w:rsidRPr="00006DC5">
        <w:rPr>
          <w:rFonts w:asciiTheme="majorBidi" w:hAnsiTheme="majorBidi" w:cstheme="majorBidi"/>
          <w:spacing w:val="-1"/>
          <w:sz w:val="26"/>
          <w:szCs w:val="26"/>
        </w:rPr>
        <w:t xml:space="preserve">des éléments de théâtre et de la poésie. Toute cette technique transmet au </w:t>
      </w:r>
      <w:r w:rsidRPr="00006DC5">
        <w:rPr>
          <w:rFonts w:asciiTheme="majorBidi" w:hAnsiTheme="majorBidi" w:cstheme="majorBidi"/>
          <w:w w:val="102"/>
          <w:sz w:val="26"/>
          <w:szCs w:val="26"/>
        </w:rPr>
        <w:t xml:space="preserve">roman une signification symbolique importante. La  contestation de </w:t>
      </w:r>
      <w:r w:rsidRPr="00006DC5">
        <w:rPr>
          <w:rFonts w:asciiTheme="majorBidi" w:hAnsiTheme="majorBidi" w:cstheme="majorBidi"/>
          <w:i/>
          <w:iCs/>
          <w:spacing w:val="-2"/>
          <w:sz w:val="26"/>
          <w:szCs w:val="26"/>
        </w:rPr>
        <w:t>Muezzin</w:t>
      </w:r>
      <w:r w:rsidRPr="00006DC5">
        <w:rPr>
          <w:rFonts w:asciiTheme="majorBidi" w:hAnsiTheme="majorBidi" w:cstheme="majorBidi"/>
          <w:spacing w:val="-2"/>
          <w:sz w:val="26"/>
          <w:szCs w:val="26"/>
        </w:rPr>
        <w:t xml:space="preserve"> est concentrée dans l’image de la mosquée qui est, pour l’auteur</w:t>
      </w:r>
      <w:r w:rsidR="00852315">
        <w:rPr>
          <w:rFonts w:asciiTheme="majorBidi" w:hAnsiTheme="majorBidi" w:cstheme="majorBidi"/>
          <w:spacing w:val="-2"/>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pacing w:val="-2"/>
          <w:sz w:val="26"/>
          <w:szCs w:val="26"/>
        </w:rPr>
        <w:fldChar w:fldCharType="end"/>
      </w:r>
      <w:r w:rsidRPr="00006DC5">
        <w:rPr>
          <w:rFonts w:asciiTheme="majorBidi" w:hAnsiTheme="majorBidi" w:cstheme="majorBidi"/>
          <w:spacing w:val="-2"/>
          <w:sz w:val="26"/>
          <w:szCs w:val="26"/>
        </w:rPr>
        <w:t xml:space="preserve">, le symbole de l’oppression.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w w:val="101"/>
          <w:sz w:val="26"/>
          <w:szCs w:val="26"/>
        </w:rPr>
        <w:t xml:space="preserve">Après </w:t>
      </w:r>
      <w:r w:rsidRPr="00006DC5">
        <w:rPr>
          <w:rFonts w:asciiTheme="majorBidi" w:hAnsiTheme="majorBidi" w:cstheme="majorBidi"/>
          <w:i/>
          <w:iCs/>
          <w:w w:val="101"/>
          <w:sz w:val="26"/>
          <w:szCs w:val="26"/>
        </w:rPr>
        <w:t xml:space="preserve">Qui se souvient de la mer </w:t>
      </w:r>
      <w:r w:rsidRPr="00006DC5">
        <w:rPr>
          <w:rFonts w:asciiTheme="majorBidi" w:hAnsiTheme="majorBidi" w:cstheme="majorBidi"/>
          <w:w w:val="101"/>
          <w:sz w:val="26"/>
          <w:szCs w:val="26"/>
        </w:rPr>
        <w:t xml:space="preserve">et </w:t>
      </w:r>
      <w:r w:rsidRPr="00006DC5">
        <w:rPr>
          <w:rFonts w:asciiTheme="majorBidi" w:hAnsiTheme="majorBidi" w:cstheme="majorBidi"/>
          <w:i/>
          <w:iCs/>
          <w:w w:val="101"/>
          <w:sz w:val="26"/>
          <w:szCs w:val="26"/>
        </w:rPr>
        <w:t>Court sur la rive sauvage</w:t>
      </w:r>
      <w:r w:rsidRPr="00006DC5">
        <w:rPr>
          <w:rFonts w:asciiTheme="majorBidi" w:hAnsiTheme="majorBidi" w:cstheme="majorBidi"/>
          <w:w w:val="101"/>
          <w:sz w:val="26"/>
          <w:szCs w:val="26"/>
        </w:rPr>
        <w:t xml:space="preserve"> Dib </w:t>
      </w:r>
      <w:r w:rsidRPr="00006DC5">
        <w:rPr>
          <w:rFonts w:asciiTheme="majorBidi" w:hAnsiTheme="majorBidi" w:cstheme="majorBidi"/>
          <w:spacing w:val="-1"/>
          <w:sz w:val="26"/>
          <w:szCs w:val="26"/>
        </w:rPr>
        <w:t xml:space="preserve">renonce à l’allégorie trop prononcée. A la lecture de son roman </w:t>
      </w:r>
      <w:r w:rsidRPr="00006DC5">
        <w:rPr>
          <w:rFonts w:asciiTheme="majorBidi" w:hAnsiTheme="majorBidi" w:cstheme="majorBidi"/>
          <w:i/>
          <w:iCs/>
          <w:spacing w:val="-1"/>
          <w:sz w:val="26"/>
          <w:szCs w:val="26"/>
        </w:rPr>
        <w:t xml:space="preserve">La Danse </w:t>
      </w:r>
      <w:r w:rsidRPr="00006DC5">
        <w:rPr>
          <w:rFonts w:asciiTheme="majorBidi" w:hAnsiTheme="majorBidi" w:cstheme="majorBidi"/>
          <w:i/>
          <w:iCs/>
          <w:w w:val="101"/>
          <w:sz w:val="26"/>
          <w:szCs w:val="26"/>
        </w:rPr>
        <w:t>du Roi</w:t>
      </w:r>
      <w:r w:rsidRPr="00006DC5">
        <w:rPr>
          <w:rFonts w:asciiTheme="majorBidi" w:hAnsiTheme="majorBidi" w:cstheme="majorBidi"/>
          <w:w w:val="101"/>
          <w:sz w:val="26"/>
          <w:szCs w:val="26"/>
        </w:rPr>
        <w:t xml:space="preserve"> (1968), on a l’impression que le romancier</w:t>
      </w:r>
      <w:r w:rsidR="00852315" w:rsidRPr="00006DC5">
        <w:rPr>
          <w:rFonts w:asciiTheme="majorBidi" w:hAnsiTheme="majorBidi" w:cstheme="majorBidi"/>
          <w:w w:val="101"/>
          <w:sz w:val="26"/>
          <w:szCs w:val="26"/>
        </w:rPr>
        <w:fldChar w:fldCharType="begin"/>
      </w:r>
      <w:r w:rsidRPr="00006DC5">
        <w:instrText xml:space="preserve"> XE "</w:instrText>
      </w:r>
      <w:r w:rsidRPr="00006DC5">
        <w:rPr>
          <w:rFonts w:ascii="Courier New" w:hAnsi="Courier New" w:cs="Courier New"/>
          <w:sz w:val="21"/>
          <w:szCs w:val="21"/>
        </w:rPr>
        <w:instrText>romancier</w:instrText>
      </w:r>
      <w:r w:rsidRPr="00006DC5">
        <w:instrText xml:space="preserve">" </w:instrText>
      </w:r>
      <w:r w:rsidR="00852315" w:rsidRPr="00006DC5">
        <w:rPr>
          <w:rFonts w:asciiTheme="majorBidi" w:hAnsiTheme="majorBidi" w:cstheme="majorBidi"/>
          <w:w w:val="101"/>
          <w:sz w:val="26"/>
          <w:szCs w:val="26"/>
        </w:rPr>
        <w:fldChar w:fldCharType="end"/>
      </w:r>
      <w:r w:rsidRPr="00006DC5">
        <w:rPr>
          <w:rFonts w:asciiTheme="majorBidi" w:hAnsiTheme="majorBidi" w:cstheme="majorBidi"/>
          <w:w w:val="101"/>
          <w:sz w:val="26"/>
          <w:szCs w:val="26"/>
        </w:rPr>
        <w:t xml:space="preserve"> a changé de manière </w:t>
      </w:r>
      <w:r w:rsidRPr="00006DC5">
        <w:rPr>
          <w:rFonts w:asciiTheme="majorBidi" w:hAnsiTheme="majorBidi" w:cstheme="majorBidi"/>
          <w:w w:val="102"/>
          <w:sz w:val="26"/>
          <w:szCs w:val="26"/>
        </w:rPr>
        <w:t xml:space="preserve">encore une fois. Cette « troisième manière » s’est affirmée dans </w:t>
      </w:r>
      <w:r w:rsidRPr="00006DC5">
        <w:rPr>
          <w:rFonts w:asciiTheme="majorBidi" w:hAnsiTheme="majorBidi" w:cstheme="majorBidi"/>
          <w:i/>
          <w:iCs/>
          <w:w w:val="102"/>
          <w:sz w:val="26"/>
          <w:szCs w:val="26"/>
        </w:rPr>
        <w:t xml:space="preserve">Dieu en </w:t>
      </w:r>
      <w:r w:rsidRPr="00006DC5">
        <w:rPr>
          <w:rFonts w:asciiTheme="majorBidi" w:hAnsiTheme="majorBidi" w:cstheme="majorBidi"/>
          <w:i/>
          <w:iCs/>
          <w:w w:val="108"/>
          <w:sz w:val="26"/>
          <w:szCs w:val="26"/>
        </w:rPr>
        <w:t>Barbarie</w:t>
      </w:r>
      <w:r w:rsidRPr="00006DC5">
        <w:rPr>
          <w:rFonts w:asciiTheme="majorBidi" w:hAnsiTheme="majorBidi" w:cstheme="majorBidi"/>
          <w:w w:val="108"/>
          <w:sz w:val="26"/>
          <w:szCs w:val="26"/>
        </w:rPr>
        <w:t xml:space="preserve"> (1970),  </w:t>
      </w:r>
      <w:r w:rsidRPr="00006DC5">
        <w:rPr>
          <w:rFonts w:asciiTheme="majorBidi" w:hAnsiTheme="majorBidi" w:cstheme="majorBidi"/>
          <w:i/>
          <w:iCs/>
          <w:w w:val="108"/>
          <w:sz w:val="26"/>
          <w:szCs w:val="26"/>
        </w:rPr>
        <w:t>Le Maître de Chasse</w:t>
      </w:r>
      <w:r w:rsidRPr="00006DC5">
        <w:rPr>
          <w:rFonts w:asciiTheme="majorBidi" w:hAnsiTheme="majorBidi" w:cstheme="majorBidi"/>
          <w:w w:val="108"/>
          <w:sz w:val="26"/>
          <w:szCs w:val="26"/>
        </w:rPr>
        <w:t xml:space="preserve"> </w:t>
      </w:r>
      <w:r w:rsidRPr="00006DC5">
        <w:rPr>
          <w:rFonts w:asciiTheme="majorBidi" w:hAnsiTheme="majorBidi" w:cstheme="majorBidi"/>
          <w:w w:val="102"/>
          <w:sz w:val="26"/>
          <w:szCs w:val="26"/>
        </w:rPr>
        <w:t xml:space="preserve">(1973),  </w:t>
      </w:r>
      <w:r w:rsidRPr="00006DC5">
        <w:rPr>
          <w:rFonts w:asciiTheme="majorBidi" w:hAnsiTheme="majorBidi" w:cstheme="majorBidi"/>
          <w:i/>
          <w:iCs/>
          <w:w w:val="102"/>
          <w:sz w:val="26"/>
          <w:szCs w:val="26"/>
        </w:rPr>
        <w:t>Habel</w:t>
      </w:r>
      <w:r w:rsidRPr="00006DC5">
        <w:rPr>
          <w:rFonts w:asciiTheme="majorBidi" w:hAnsiTheme="majorBidi" w:cstheme="majorBidi"/>
          <w:w w:val="102"/>
          <w:sz w:val="26"/>
          <w:szCs w:val="26"/>
        </w:rPr>
        <w:t xml:space="preserve"> </w:t>
      </w:r>
      <w:r w:rsidRPr="00006DC5">
        <w:rPr>
          <w:rFonts w:asciiTheme="majorBidi" w:hAnsiTheme="majorBidi" w:cstheme="majorBidi"/>
          <w:sz w:val="26"/>
          <w:szCs w:val="26"/>
        </w:rPr>
        <w:t xml:space="preserve">(1977),  </w:t>
      </w:r>
      <w:r w:rsidRPr="00006DC5">
        <w:rPr>
          <w:rFonts w:asciiTheme="majorBidi" w:hAnsiTheme="majorBidi" w:cstheme="majorBidi"/>
          <w:i/>
          <w:iCs/>
          <w:sz w:val="26"/>
          <w:szCs w:val="26"/>
        </w:rPr>
        <w:t xml:space="preserve">Les </w:t>
      </w:r>
      <w:r w:rsidRPr="00006DC5">
        <w:rPr>
          <w:rFonts w:asciiTheme="majorBidi" w:hAnsiTheme="majorBidi" w:cstheme="majorBidi"/>
          <w:i/>
          <w:iCs/>
          <w:spacing w:val="-1"/>
          <w:sz w:val="26"/>
          <w:szCs w:val="26"/>
        </w:rPr>
        <w:t>Terrasses d’Orsol</w:t>
      </w:r>
      <w:r w:rsidRPr="00006DC5">
        <w:rPr>
          <w:rFonts w:asciiTheme="majorBidi" w:hAnsiTheme="majorBidi" w:cstheme="majorBidi"/>
          <w:spacing w:val="-1"/>
          <w:sz w:val="26"/>
          <w:szCs w:val="26"/>
        </w:rPr>
        <w:t xml:space="preserve">   (1985). La réalité</w:t>
      </w:r>
      <w:r w:rsidR="00852315" w:rsidRPr="00006DC5">
        <w:rPr>
          <w:rFonts w:asciiTheme="majorBidi" w:hAnsiTheme="majorBidi" w:cstheme="majorBidi"/>
          <w:spacing w:val="-1"/>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xml:space="preserve"> </w:t>
      </w:r>
      <w:r w:rsidRPr="00006DC5">
        <w:rPr>
          <w:rFonts w:asciiTheme="majorBidi" w:hAnsiTheme="majorBidi" w:cstheme="majorBidi"/>
          <w:spacing w:val="-1"/>
          <w:sz w:val="26"/>
          <w:szCs w:val="26"/>
        </w:rPr>
        <w:lastRenderedPageBreak/>
        <w:t xml:space="preserve">présentée dans ces romans du point </w:t>
      </w:r>
      <w:r w:rsidRPr="00006DC5">
        <w:rPr>
          <w:rFonts w:asciiTheme="majorBidi" w:hAnsiTheme="majorBidi" w:cstheme="majorBidi"/>
          <w:sz w:val="26"/>
          <w:szCs w:val="26"/>
        </w:rPr>
        <w:t>de vue des héros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héros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aliénés n’est pas totalement hallucinante, comme dans les romans de la “deuxième manière”, mais elle est étrange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étrange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déformée et contient une contestation sociale assez violente. Par conséquent, tous ces </w:t>
      </w:r>
      <w:r w:rsidRPr="00006DC5">
        <w:rPr>
          <w:rFonts w:asciiTheme="majorBidi" w:hAnsiTheme="majorBidi" w:cstheme="majorBidi"/>
          <w:w w:val="103"/>
          <w:sz w:val="26"/>
          <w:szCs w:val="26"/>
        </w:rPr>
        <w:t xml:space="preserve">romans s’inscrivent dans la “nouvelle vague”. En ce qui concerne  </w:t>
      </w:r>
      <w:r w:rsidRPr="00006DC5">
        <w:rPr>
          <w:rFonts w:asciiTheme="majorBidi" w:hAnsiTheme="majorBidi" w:cstheme="majorBidi"/>
          <w:i/>
          <w:iCs/>
          <w:w w:val="103"/>
          <w:sz w:val="26"/>
          <w:szCs w:val="26"/>
        </w:rPr>
        <w:t xml:space="preserve">Le </w:t>
      </w:r>
      <w:r w:rsidRPr="00006DC5">
        <w:rPr>
          <w:rFonts w:asciiTheme="majorBidi" w:hAnsiTheme="majorBidi" w:cstheme="majorBidi"/>
          <w:i/>
          <w:iCs/>
          <w:w w:val="105"/>
          <w:sz w:val="26"/>
          <w:szCs w:val="26"/>
        </w:rPr>
        <w:t xml:space="preserve">Sommeil d’Eve </w:t>
      </w:r>
      <w:r w:rsidRPr="00006DC5">
        <w:rPr>
          <w:rFonts w:asciiTheme="majorBidi" w:hAnsiTheme="majorBidi" w:cstheme="majorBidi"/>
          <w:w w:val="105"/>
          <w:sz w:val="26"/>
          <w:szCs w:val="26"/>
        </w:rPr>
        <w:t xml:space="preserve">(1989), Neiges de </w:t>
      </w:r>
      <w:r w:rsidRPr="00006DC5">
        <w:rPr>
          <w:rFonts w:asciiTheme="majorBidi" w:hAnsiTheme="majorBidi" w:cstheme="majorBidi"/>
          <w:i/>
          <w:iCs/>
          <w:w w:val="105"/>
          <w:sz w:val="26"/>
          <w:szCs w:val="26"/>
        </w:rPr>
        <w:t xml:space="preserve">Marbre </w:t>
      </w:r>
      <w:r w:rsidRPr="00006DC5">
        <w:rPr>
          <w:rFonts w:asciiTheme="majorBidi" w:hAnsiTheme="majorBidi" w:cstheme="majorBidi"/>
          <w:w w:val="105"/>
          <w:sz w:val="26"/>
          <w:szCs w:val="26"/>
        </w:rPr>
        <w:t xml:space="preserve">(1990) et </w:t>
      </w:r>
      <w:r w:rsidRPr="00006DC5">
        <w:rPr>
          <w:rFonts w:asciiTheme="majorBidi" w:hAnsiTheme="majorBidi" w:cstheme="majorBidi"/>
          <w:i/>
          <w:iCs/>
          <w:w w:val="105"/>
          <w:sz w:val="26"/>
          <w:szCs w:val="26"/>
        </w:rPr>
        <w:t>L’Infante maure</w:t>
      </w:r>
      <w:r w:rsidRPr="00006DC5">
        <w:rPr>
          <w:rFonts w:asciiTheme="majorBidi" w:hAnsiTheme="majorBidi" w:cstheme="majorBidi"/>
          <w:w w:val="105"/>
          <w:sz w:val="26"/>
          <w:szCs w:val="26"/>
        </w:rPr>
        <w:t xml:space="preserve"> </w:t>
      </w:r>
      <w:r w:rsidRPr="00006DC5">
        <w:rPr>
          <w:rFonts w:asciiTheme="majorBidi" w:hAnsiTheme="majorBidi" w:cstheme="majorBidi"/>
          <w:spacing w:val="-1"/>
          <w:sz w:val="26"/>
          <w:szCs w:val="26"/>
        </w:rPr>
        <w:t xml:space="preserve">(1994) qui forment une trilogie « nordique », il est possible d’évoquer déjà </w:t>
      </w:r>
      <w:r w:rsidRPr="00006DC5">
        <w:rPr>
          <w:rFonts w:asciiTheme="majorBidi" w:hAnsiTheme="majorBidi" w:cstheme="majorBidi"/>
          <w:w w:val="107"/>
          <w:sz w:val="26"/>
          <w:szCs w:val="26"/>
        </w:rPr>
        <w:t xml:space="preserve">une « quatrième manière » de Dib puisqu’il y traite les problèmes de </w:t>
      </w:r>
      <w:r w:rsidRPr="00006DC5">
        <w:rPr>
          <w:rFonts w:asciiTheme="majorBidi" w:hAnsiTheme="majorBidi" w:cstheme="majorBidi"/>
          <w:spacing w:val="-2"/>
          <w:sz w:val="26"/>
          <w:szCs w:val="26"/>
        </w:rPr>
        <w:t xml:space="preserve">famille d’une façon lyrique. Mais il vaut mieux dire que Mohammed Dib </w:t>
      </w:r>
      <w:r w:rsidRPr="00006DC5">
        <w:rPr>
          <w:rFonts w:asciiTheme="majorBidi" w:hAnsiTheme="majorBidi" w:cstheme="majorBidi"/>
          <w:sz w:val="26"/>
          <w:szCs w:val="26"/>
        </w:rPr>
        <w:t>reste toujours le même, changeant.</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pacing w:val="-3"/>
          <w:sz w:val="26"/>
          <w:szCs w:val="26"/>
        </w:rPr>
        <w:t>L’œuvre</w:t>
      </w:r>
      <w:r w:rsidR="00852315" w:rsidRPr="00006DC5">
        <w:rPr>
          <w:rFonts w:asciiTheme="majorBidi" w:hAnsiTheme="majorBidi" w:cstheme="majorBidi"/>
          <w:spacing w:val="-3"/>
          <w:sz w:val="26"/>
          <w:szCs w:val="26"/>
        </w:rPr>
        <w:fldChar w:fldCharType="begin"/>
      </w:r>
      <w:r w:rsidRPr="00006DC5">
        <w:instrText xml:space="preserve"> XE "</w:instrText>
      </w:r>
      <w:r w:rsidRPr="00006DC5">
        <w:rPr>
          <w:rFonts w:ascii="Courier New" w:hAnsi="Courier New" w:cs="Courier New"/>
          <w:sz w:val="21"/>
          <w:szCs w:val="21"/>
        </w:rPr>
        <w:instrText>œuvre</w:instrText>
      </w:r>
      <w:r w:rsidRPr="00006DC5">
        <w:instrText xml:space="preserve">" </w:instrText>
      </w:r>
      <w:r w:rsidR="00852315" w:rsidRPr="00006DC5">
        <w:rPr>
          <w:rFonts w:asciiTheme="majorBidi" w:hAnsiTheme="majorBidi" w:cstheme="majorBidi"/>
          <w:spacing w:val="-3"/>
          <w:sz w:val="26"/>
          <w:szCs w:val="26"/>
        </w:rPr>
        <w:fldChar w:fldCharType="end"/>
      </w:r>
      <w:r w:rsidRPr="00006DC5">
        <w:rPr>
          <w:rFonts w:asciiTheme="majorBidi" w:hAnsiTheme="majorBidi" w:cstheme="majorBidi"/>
          <w:spacing w:val="-3"/>
          <w:sz w:val="26"/>
          <w:szCs w:val="26"/>
        </w:rPr>
        <w:t xml:space="preserve">  de Rachid Boudjedra est abondante et possède tous les traits propres à la littérature de la « nouvelle vague ». Dans ses romans, l’écrivain</w:t>
      </w:r>
      <w:r w:rsidR="00852315" w:rsidRPr="00006DC5">
        <w:rPr>
          <w:rFonts w:asciiTheme="majorBidi" w:hAnsiTheme="majorBidi" w:cstheme="majorBidi"/>
          <w:spacing w:val="-3"/>
          <w:sz w:val="26"/>
          <w:szCs w:val="26"/>
        </w:rPr>
        <w:fldChar w:fldCharType="begin"/>
      </w:r>
      <w:r w:rsidRPr="00006DC5">
        <w:instrText xml:space="preserve"> XE "</w:instrText>
      </w:r>
      <w:r w:rsidRPr="00006DC5">
        <w:rPr>
          <w:rFonts w:ascii="Courier New" w:hAnsi="Courier New" w:cs="Courier New"/>
          <w:sz w:val="21"/>
          <w:szCs w:val="21"/>
        </w:rPr>
        <w:instrText>écrivain</w:instrText>
      </w:r>
      <w:r w:rsidRPr="00006DC5">
        <w:instrText xml:space="preserve">" </w:instrText>
      </w:r>
      <w:r w:rsidR="00852315" w:rsidRPr="00006DC5">
        <w:rPr>
          <w:rFonts w:asciiTheme="majorBidi" w:hAnsiTheme="majorBidi" w:cstheme="majorBidi"/>
          <w:spacing w:val="-3"/>
          <w:sz w:val="26"/>
          <w:szCs w:val="26"/>
        </w:rPr>
        <w:fldChar w:fldCharType="end"/>
      </w:r>
      <w:r w:rsidRPr="00006DC5">
        <w:rPr>
          <w:rFonts w:asciiTheme="majorBidi" w:hAnsiTheme="majorBidi" w:cstheme="majorBidi"/>
          <w:spacing w:val="-3"/>
          <w:sz w:val="26"/>
          <w:szCs w:val="26"/>
        </w:rPr>
        <w:t xml:space="preserve"> </w:t>
      </w:r>
      <w:r w:rsidRPr="00006DC5">
        <w:rPr>
          <w:rFonts w:asciiTheme="majorBidi" w:hAnsiTheme="majorBidi" w:cstheme="majorBidi"/>
          <w:sz w:val="26"/>
          <w:szCs w:val="26"/>
        </w:rPr>
        <w:t xml:space="preserve">recourt à plusieurs procédés de la littérature mondiale contemporaine auxquels il associe harmonieusement des éléments de l’oralité nationale. A partir de </w:t>
      </w:r>
      <w:r w:rsidRPr="00006DC5">
        <w:rPr>
          <w:rFonts w:asciiTheme="majorBidi" w:hAnsiTheme="majorBidi" w:cstheme="majorBidi"/>
          <w:i/>
          <w:iCs/>
          <w:sz w:val="26"/>
          <w:szCs w:val="26"/>
        </w:rPr>
        <w:t>La Répudiation</w:t>
      </w:r>
      <w:r w:rsidRPr="00006DC5">
        <w:rPr>
          <w:rFonts w:asciiTheme="majorBidi" w:hAnsiTheme="majorBidi" w:cstheme="majorBidi"/>
          <w:sz w:val="26"/>
          <w:szCs w:val="26"/>
        </w:rPr>
        <w:t xml:space="preserve"> (1969) et </w:t>
      </w:r>
      <w:r w:rsidRPr="00006DC5">
        <w:rPr>
          <w:rFonts w:asciiTheme="majorBidi" w:hAnsiTheme="majorBidi" w:cstheme="majorBidi"/>
          <w:i/>
          <w:iCs/>
          <w:sz w:val="26"/>
          <w:szCs w:val="26"/>
        </w:rPr>
        <w:t>L’Insolation</w:t>
      </w:r>
      <w:r w:rsidRPr="00006DC5">
        <w:rPr>
          <w:rFonts w:asciiTheme="majorBidi" w:hAnsiTheme="majorBidi" w:cstheme="majorBidi"/>
          <w:sz w:val="26"/>
          <w:szCs w:val="26"/>
        </w:rPr>
        <w:t xml:space="preserve"> (1972) qui ont choqué </w:t>
      </w:r>
      <w:r w:rsidRPr="00006DC5">
        <w:rPr>
          <w:rFonts w:asciiTheme="majorBidi" w:hAnsiTheme="majorBidi" w:cstheme="majorBidi"/>
          <w:w w:val="103"/>
          <w:sz w:val="26"/>
          <w:szCs w:val="26"/>
        </w:rPr>
        <w:t>le lecteur</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national par une contestation violente et la transgression des </w:t>
      </w:r>
      <w:r w:rsidRPr="00006DC5">
        <w:rPr>
          <w:rFonts w:asciiTheme="majorBidi" w:hAnsiTheme="majorBidi" w:cstheme="majorBidi"/>
          <w:w w:val="101"/>
          <w:sz w:val="26"/>
          <w:szCs w:val="26"/>
        </w:rPr>
        <w:t xml:space="preserve">tabous traditionnels et jusqu’à  </w:t>
      </w:r>
      <w:r w:rsidRPr="00006DC5">
        <w:rPr>
          <w:rFonts w:asciiTheme="majorBidi" w:hAnsiTheme="majorBidi" w:cstheme="majorBidi"/>
          <w:i/>
          <w:iCs/>
          <w:w w:val="101"/>
          <w:sz w:val="26"/>
          <w:szCs w:val="26"/>
        </w:rPr>
        <w:t>Timimoun</w:t>
      </w:r>
      <w:r w:rsidRPr="00006DC5">
        <w:rPr>
          <w:rFonts w:asciiTheme="majorBidi" w:hAnsiTheme="majorBidi" w:cstheme="majorBidi"/>
          <w:w w:val="101"/>
          <w:sz w:val="26"/>
          <w:szCs w:val="26"/>
        </w:rPr>
        <w:t xml:space="preserve"> (1994), le romancier</w:t>
      </w:r>
      <w:r w:rsidR="00852315" w:rsidRPr="00006DC5">
        <w:rPr>
          <w:rFonts w:asciiTheme="majorBidi" w:hAnsiTheme="majorBidi" w:cstheme="majorBidi"/>
          <w:w w:val="101"/>
          <w:sz w:val="26"/>
          <w:szCs w:val="26"/>
        </w:rPr>
        <w:fldChar w:fldCharType="begin"/>
      </w:r>
      <w:r w:rsidRPr="00006DC5">
        <w:instrText xml:space="preserve"> XE "</w:instrText>
      </w:r>
      <w:r w:rsidRPr="00006DC5">
        <w:rPr>
          <w:rFonts w:ascii="Courier New" w:hAnsi="Courier New" w:cs="Courier New"/>
          <w:sz w:val="21"/>
          <w:szCs w:val="21"/>
        </w:rPr>
        <w:instrText>romancier</w:instrText>
      </w:r>
      <w:r w:rsidRPr="00006DC5">
        <w:instrText xml:space="preserve">" </w:instrText>
      </w:r>
      <w:r w:rsidR="00852315" w:rsidRPr="00006DC5">
        <w:rPr>
          <w:rFonts w:asciiTheme="majorBidi" w:hAnsiTheme="majorBidi" w:cstheme="majorBidi"/>
          <w:w w:val="101"/>
          <w:sz w:val="26"/>
          <w:szCs w:val="26"/>
        </w:rPr>
        <w:fldChar w:fldCharType="end"/>
      </w:r>
      <w:r w:rsidRPr="00006DC5">
        <w:rPr>
          <w:rFonts w:asciiTheme="majorBidi" w:hAnsiTheme="majorBidi" w:cstheme="majorBidi"/>
          <w:w w:val="101"/>
          <w:sz w:val="26"/>
          <w:szCs w:val="26"/>
        </w:rPr>
        <w:t xml:space="preserve"> analyse</w:t>
      </w:r>
      <w:r w:rsidR="00852315">
        <w:rPr>
          <w:rFonts w:asciiTheme="majorBidi" w:hAnsiTheme="majorBidi" w:cstheme="majorBidi"/>
          <w:w w:val="101"/>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asciiTheme="majorBidi" w:hAnsiTheme="majorBidi" w:cstheme="majorBidi"/>
          <w:w w:val="101"/>
          <w:sz w:val="26"/>
          <w:szCs w:val="26"/>
        </w:rPr>
        <w:fldChar w:fldCharType="end"/>
      </w:r>
      <w:r w:rsidRPr="00006DC5">
        <w:rPr>
          <w:rFonts w:asciiTheme="majorBidi" w:hAnsiTheme="majorBidi" w:cstheme="majorBidi"/>
          <w:w w:val="101"/>
          <w:sz w:val="26"/>
          <w:szCs w:val="26"/>
        </w:rPr>
        <w:t xml:space="preserve"> </w:t>
      </w:r>
      <w:r w:rsidRPr="00006DC5">
        <w:rPr>
          <w:rFonts w:asciiTheme="majorBidi" w:hAnsiTheme="majorBidi" w:cstheme="majorBidi"/>
          <w:sz w:val="26"/>
          <w:szCs w:val="26"/>
        </w:rPr>
        <w:t>plusieurs problèmes de la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sociale algérienne d’un point de vue personnel particulier, sous forme d’obsessions d’un narrateur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narrateur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aliéné.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3"/>
          <w:sz w:val="26"/>
          <w:szCs w:val="26"/>
        </w:rPr>
      </w:pPr>
      <w:r w:rsidRPr="00006DC5">
        <w:rPr>
          <w:rFonts w:asciiTheme="majorBidi" w:hAnsiTheme="majorBidi" w:cstheme="majorBidi"/>
          <w:w w:val="102"/>
          <w:sz w:val="26"/>
          <w:szCs w:val="26"/>
        </w:rPr>
        <w:t xml:space="preserve">Tous ces problèmes, politiques, historiques ou éthiques, revêtent, grâce </w:t>
      </w:r>
      <w:r w:rsidRPr="00006DC5">
        <w:rPr>
          <w:rFonts w:asciiTheme="majorBidi" w:hAnsiTheme="majorBidi" w:cstheme="majorBidi"/>
          <w:spacing w:val="-3"/>
          <w:sz w:val="26"/>
          <w:szCs w:val="26"/>
        </w:rPr>
        <w:t xml:space="preserve">au symbolisme de ses romans, une signification universelle. </w:t>
      </w:r>
      <w:r w:rsidRPr="00006DC5">
        <w:rPr>
          <w:rFonts w:asciiTheme="majorBidi" w:hAnsiTheme="majorBidi" w:cstheme="majorBidi"/>
          <w:w w:val="102"/>
          <w:sz w:val="26"/>
          <w:szCs w:val="26"/>
        </w:rPr>
        <w:t xml:space="preserve">Après </w:t>
      </w:r>
      <w:r w:rsidRPr="00006DC5">
        <w:rPr>
          <w:rFonts w:asciiTheme="majorBidi" w:hAnsiTheme="majorBidi" w:cstheme="majorBidi"/>
          <w:i/>
          <w:iCs/>
          <w:w w:val="102"/>
          <w:sz w:val="26"/>
          <w:szCs w:val="26"/>
        </w:rPr>
        <w:t>Yahia, pas de chance</w:t>
      </w:r>
      <w:r w:rsidRPr="00006DC5">
        <w:rPr>
          <w:rFonts w:asciiTheme="majorBidi" w:hAnsiTheme="majorBidi" w:cstheme="majorBidi"/>
          <w:w w:val="102"/>
          <w:sz w:val="26"/>
          <w:szCs w:val="26"/>
        </w:rPr>
        <w:t xml:space="preserve"> (1970), un roman réaliste sur la guerre</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sz w:val="26"/>
          <w:szCs w:val="26"/>
        </w:rPr>
        <w:t xml:space="preserve"> d’Algérie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Nabile Farès publie </w:t>
      </w:r>
      <w:r w:rsidRPr="00006DC5">
        <w:rPr>
          <w:rFonts w:asciiTheme="majorBidi" w:hAnsiTheme="majorBidi" w:cstheme="majorBidi"/>
          <w:i/>
          <w:iCs/>
          <w:sz w:val="26"/>
          <w:szCs w:val="26"/>
        </w:rPr>
        <w:t>Un Passager de l’Occident</w:t>
      </w:r>
      <w:r w:rsidRPr="00006DC5">
        <w:rPr>
          <w:rFonts w:asciiTheme="majorBidi" w:hAnsiTheme="majorBidi" w:cstheme="majorBidi"/>
          <w:sz w:val="26"/>
          <w:szCs w:val="26"/>
        </w:rPr>
        <w:t xml:space="preserve"> (1971) rempli </w:t>
      </w:r>
      <w:r w:rsidRPr="00006DC5">
        <w:rPr>
          <w:rFonts w:asciiTheme="majorBidi" w:hAnsiTheme="majorBidi" w:cstheme="majorBidi"/>
          <w:w w:val="109"/>
          <w:sz w:val="26"/>
          <w:szCs w:val="26"/>
        </w:rPr>
        <w:t>de plusieurs images fantastiques qu’il puise dans la littérature</w:t>
      </w:r>
      <w:r w:rsidRPr="00006DC5">
        <w:rPr>
          <w:rFonts w:asciiTheme="majorBidi" w:hAnsiTheme="majorBidi" w:cstheme="majorBidi"/>
          <w:w w:val="105"/>
          <w:sz w:val="26"/>
          <w:szCs w:val="26"/>
        </w:rPr>
        <w:t xml:space="preserve"> européenne, dans la tradition orale berbère, ou bien qu’il invente lui</w:t>
      </w:r>
      <w:r w:rsidRPr="00006DC5">
        <w:rPr>
          <w:rFonts w:asciiTheme="majorBidi" w:hAnsiTheme="majorBidi" w:cstheme="majorBidi"/>
          <w:spacing w:val="-1"/>
          <w:sz w:val="26"/>
          <w:szCs w:val="26"/>
        </w:rPr>
        <w:t xml:space="preserve"> même. Ce roman est suivi des autres, pas moins allégoriques: </w:t>
      </w:r>
      <w:r w:rsidRPr="00006DC5">
        <w:rPr>
          <w:rFonts w:asciiTheme="majorBidi" w:hAnsiTheme="majorBidi" w:cstheme="majorBidi"/>
          <w:i/>
          <w:iCs/>
          <w:spacing w:val="-1"/>
          <w:sz w:val="26"/>
          <w:szCs w:val="26"/>
        </w:rPr>
        <w:t>Le Champ</w:t>
      </w:r>
      <w:r w:rsidRPr="00006DC5">
        <w:rPr>
          <w:rFonts w:asciiTheme="majorBidi" w:hAnsiTheme="majorBidi" w:cstheme="majorBidi"/>
          <w:i/>
          <w:iCs/>
          <w:w w:val="101"/>
          <w:sz w:val="26"/>
          <w:szCs w:val="26"/>
        </w:rPr>
        <w:t xml:space="preserve"> des Oliviers</w:t>
      </w:r>
      <w:r w:rsidRPr="00006DC5">
        <w:rPr>
          <w:rFonts w:asciiTheme="majorBidi" w:hAnsiTheme="majorBidi" w:cstheme="majorBidi"/>
          <w:w w:val="101"/>
          <w:sz w:val="26"/>
          <w:szCs w:val="26"/>
        </w:rPr>
        <w:t xml:space="preserve"> (1972), </w:t>
      </w:r>
      <w:r w:rsidRPr="00006DC5">
        <w:rPr>
          <w:rFonts w:asciiTheme="majorBidi" w:hAnsiTheme="majorBidi" w:cstheme="majorBidi"/>
          <w:i/>
          <w:iCs/>
          <w:w w:val="101"/>
          <w:sz w:val="26"/>
          <w:szCs w:val="26"/>
        </w:rPr>
        <w:t>Mémoire de l’Absent</w:t>
      </w:r>
      <w:r w:rsidRPr="00006DC5">
        <w:rPr>
          <w:rFonts w:asciiTheme="majorBidi" w:hAnsiTheme="majorBidi" w:cstheme="majorBidi"/>
          <w:w w:val="101"/>
          <w:sz w:val="26"/>
          <w:szCs w:val="26"/>
        </w:rPr>
        <w:t xml:space="preserve"> (1974), </w:t>
      </w:r>
      <w:r w:rsidRPr="00006DC5">
        <w:rPr>
          <w:rFonts w:asciiTheme="majorBidi" w:hAnsiTheme="majorBidi" w:cstheme="majorBidi"/>
          <w:i/>
          <w:iCs/>
          <w:w w:val="101"/>
          <w:sz w:val="26"/>
          <w:szCs w:val="26"/>
        </w:rPr>
        <w:t>L’Exil et le Désarroi</w:t>
      </w:r>
      <w:r w:rsidRPr="00006DC5">
        <w:rPr>
          <w:rFonts w:asciiTheme="majorBidi" w:hAnsiTheme="majorBidi" w:cstheme="majorBidi"/>
          <w:w w:val="101"/>
          <w:sz w:val="26"/>
          <w:szCs w:val="26"/>
        </w:rPr>
        <w:t xml:space="preserve"> </w:t>
      </w:r>
      <w:r w:rsidRPr="00006DC5">
        <w:rPr>
          <w:rFonts w:asciiTheme="majorBidi" w:hAnsiTheme="majorBidi" w:cstheme="majorBidi"/>
          <w:w w:val="103"/>
          <w:sz w:val="26"/>
          <w:szCs w:val="26"/>
        </w:rPr>
        <w:t xml:space="preserve">(1976), </w:t>
      </w:r>
      <w:r w:rsidRPr="00006DC5">
        <w:rPr>
          <w:rFonts w:asciiTheme="majorBidi" w:hAnsiTheme="majorBidi" w:cstheme="majorBidi"/>
          <w:i/>
          <w:iCs/>
          <w:w w:val="103"/>
          <w:sz w:val="26"/>
          <w:szCs w:val="26"/>
        </w:rPr>
        <w:t xml:space="preserve">La Mort de Salah Baye </w:t>
      </w:r>
      <w:r w:rsidRPr="00006DC5">
        <w:rPr>
          <w:rFonts w:asciiTheme="majorBidi" w:hAnsiTheme="majorBidi" w:cstheme="majorBidi"/>
          <w:w w:val="103"/>
          <w:sz w:val="26"/>
          <w:szCs w:val="26"/>
        </w:rPr>
        <w:t xml:space="preserve">(1980).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5"/>
          <w:sz w:val="26"/>
          <w:szCs w:val="26"/>
        </w:rPr>
      </w:pPr>
      <w:r w:rsidRPr="00006DC5">
        <w:rPr>
          <w:rFonts w:asciiTheme="majorBidi" w:hAnsiTheme="majorBidi" w:cstheme="majorBidi"/>
          <w:w w:val="103"/>
          <w:sz w:val="26"/>
          <w:szCs w:val="26"/>
        </w:rPr>
        <w:t>Toutes ces œuvres  présentent</w:t>
      </w:r>
      <w:r w:rsidRPr="00006DC5">
        <w:rPr>
          <w:rFonts w:asciiTheme="majorBidi" w:hAnsiTheme="majorBidi" w:cstheme="majorBidi"/>
          <w:sz w:val="26"/>
          <w:szCs w:val="26"/>
        </w:rPr>
        <w:t xml:space="preserve"> une vision critique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critique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certains aspects de la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indépendante</w:t>
      </w:r>
      <w:r w:rsidRPr="00006DC5">
        <w:rPr>
          <w:rFonts w:asciiTheme="majorBidi" w:hAnsiTheme="majorBidi" w:cstheme="majorBidi"/>
          <w:w w:val="104"/>
          <w:sz w:val="26"/>
          <w:szCs w:val="26"/>
        </w:rPr>
        <w:t xml:space="preserve"> exprimée par les images allégoriques qui habitent les souvenirs et les</w:t>
      </w:r>
      <w:r w:rsidRPr="00006DC5">
        <w:rPr>
          <w:rFonts w:asciiTheme="majorBidi" w:hAnsiTheme="majorBidi" w:cstheme="majorBidi"/>
          <w:w w:val="107"/>
          <w:sz w:val="26"/>
          <w:szCs w:val="26"/>
        </w:rPr>
        <w:t xml:space="preserve"> impressions des héros</w:t>
      </w:r>
      <w:r w:rsidR="00852315" w:rsidRPr="00006DC5">
        <w:rPr>
          <w:rFonts w:asciiTheme="majorBidi" w:hAnsiTheme="majorBidi" w:cstheme="majorBidi"/>
          <w:w w:val="107"/>
          <w:sz w:val="26"/>
          <w:szCs w:val="26"/>
        </w:rPr>
        <w:fldChar w:fldCharType="begin"/>
      </w:r>
      <w:r w:rsidRPr="00006DC5">
        <w:instrText xml:space="preserve"> XE "</w:instrText>
      </w:r>
      <w:r w:rsidRPr="00006DC5">
        <w:rPr>
          <w:rFonts w:ascii="Courier New" w:hAnsi="Courier New" w:cs="Courier New"/>
          <w:sz w:val="21"/>
          <w:szCs w:val="21"/>
        </w:rPr>
        <w:instrText>héros</w:instrText>
      </w:r>
      <w:r w:rsidRPr="00006DC5">
        <w:instrText xml:space="preserve">" </w:instrText>
      </w:r>
      <w:r w:rsidR="00852315" w:rsidRPr="00006DC5">
        <w:rPr>
          <w:rFonts w:asciiTheme="majorBidi" w:hAnsiTheme="majorBidi" w:cstheme="majorBidi"/>
          <w:w w:val="107"/>
          <w:sz w:val="26"/>
          <w:szCs w:val="26"/>
        </w:rPr>
        <w:fldChar w:fldCharType="end"/>
      </w:r>
      <w:r w:rsidRPr="00006DC5">
        <w:rPr>
          <w:rFonts w:asciiTheme="majorBidi" w:hAnsiTheme="majorBidi" w:cstheme="majorBidi"/>
          <w:w w:val="107"/>
          <w:sz w:val="26"/>
          <w:szCs w:val="26"/>
        </w:rPr>
        <w:t xml:space="preserve">. Par ces qualités, les romans de </w:t>
      </w:r>
      <w:r w:rsidRPr="00006DC5">
        <w:rPr>
          <w:rFonts w:asciiTheme="majorBidi" w:hAnsiTheme="majorBidi" w:cstheme="majorBidi"/>
          <w:w w:val="107"/>
          <w:sz w:val="26"/>
          <w:szCs w:val="26"/>
        </w:rPr>
        <w:lastRenderedPageBreak/>
        <w:t>Nabile Farès</w:t>
      </w:r>
      <w:r w:rsidRPr="00006DC5">
        <w:rPr>
          <w:rFonts w:asciiTheme="majorBidi" w:hAnsiTheme="majorBidi" w:cstheme="majorBidi"/>
          <w:spacing w:val="-5"/>
          <w:sz w:val="26"/>
          <w:szCs w:val="26"/>
        </w:rPr>
        <w:t xml:space="preserve"> appartiennent, eux-aussi, à la “nouvelle vague” algérienne.</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w w:val="103"/>
          <w:sz w:val="26"/>
          <w:szCs w:val="26"/>
        </w:rPr>
        <w:t>Les traits de la « </w:t>
      </w:r>
      <w:r w:rsidRPr="00006DC5">
        <w:rPr>
          <w:rFonts w:asciiTheme="majorBidi" w:hAnsiTheme="majorBidi" w:cstheme="majorBidi"/>
          <w:sz w:val="26"/>
          <w:szCs w:val="26"/>
        </w:rPr>
        <w:t xml:space="preserve">nouvelle vague » sont visibles également dans </w:t>
      </w:r>
      <w:r w:rsidRPr="00006DC5">
        <w:rPr>
          <w:rFonts w:asciiTheme="majorBidi" w:hAnsiTheme="majorBidi" w:cstheme="majorBidi"/>
          <w:w w:val="102"/>
          <w:sz w:val="26"/>
          <w:szCs w:val="26"/>
        </w:rPr>
        <w:t xml:space="preserve">quelques  romans de Rachid Mimouni: </w:t>
      </w:r>
      <w:r w:rsidRPr="00006DC5">
        <w:rPr>
          <w:rFonts w:asciiTheme="majorBidi" w:hAnsiTheme="majorBidi" w:cstheme="majorBidi"/>
          <w:i/>
          <w:iCs/>
          <w:w w:val="102"/>
          <w:sz w:val="26"/>
          <w:szCs w:val="26"/>
        </w:rPr>
        <w:t>Le Fleuve détourné</w:t>
      </w:r>
      <w:r w:rsidRPr="00006DC5">
        <w:rPr>
          <w:rFonts w:asciiTheme="majorBidi" w:hAnsiTheme="majorBidi" w:cstheme="majorBidi"/>
          <w:w w:val="102"/>
          <w:sz w:val="26"/>
          <w:szCs w:val="26"/>
        </w:rPr>
        <w:t xml:space="preserve"> </w:t>
      </w:r>
      <w:r w:rsidRPr="00006DC5">
        <w:rPr>
          <w:rFonts w:asciiTheme="majorBidi" w:hAnsiTheme="majorBidi" w:cstheme="majorBidi"/>
          <w:w w:val="101"/>
          <w:sz w:val="26"/>
          <w:szCs w:val="26"/>
        </w:rPr>
        <w:t xml:space="preserve">(1982), </w:t>
      </w:r>
      <w:r w:rsidRPr="00006DC5">
        <w:rPr>
          <w:rFonts w:asciiTheme="majorBidi" w:hAnsiTheme="majorBidi" w:cstheme="majorBidi"/>
          <w:i/>
          <w:iCs/>
          <w:w w:val="107"/>
          <w:sz w:val="26"/>
          <w:szCs w:val="26"/>
        </w:rPr>
        <w:t>Tombéza</w:t>
      </w:r>
      <w:r w:rsidRPr="00006DC5">
        <w:rPr>
          <w:rFonts w:asciiTheme="majorBidi" w:hAnsiTheme="majorBidi" w:cstheme="majorBidi"/>
          <w:w w:val="107"/>
          <w:sz w:val="26"/>
          <w:szCs w:val="26"/>
        </w:rPr>
        <w:t xml:space="preserve"> (1984), </w:t>
      </w:r>
      <w:r w:rsidRPr="00006DC5">
        <w:rPr>
          <w:rFonts w:asciiTheme="majorBidi" w:hAnsiTheme="majorBidi" w:cstheme="majorBidi"/>
          <w:i/>
          <w:iCs/>
          <w:w w:val="107"/>
          <w:sz w:val="26"/>
          <w:szCs w:val="26"/>
        </w:rPr>
        <w:t>L’Honneur de la tribu</w:t>
      </w:r>
      <w:r w:rsidRPr="00006DC5">
        <w:rPr>
          <w:rFonts w:asciiTheme="majorBidi" w:hAnsiTheme="majorBidi" w:cstheme="majorBidi"/>
          <w:w w:val="107"/>
          <w:sz w:val="26"/>
          <w:szCs w:val="26"/>
        </w:rPr>
        <w:t xml:space="preserve"> (1989), </w:t>
      </w:r>
      <w:r w:rsidRPr="00006DC5">
        <w:rPr>
          <w:rFonts w:asciiTheme="majorBidi" w:hAnsiTheme="majorBidi" w:cstheme="majorBidi"/>
          <w:i/>
          <w:iCs/>
          <w:w w:val="107"/>
          <w:sz w:val="26"/>
          <w:szCs w:val="26"/>
        </w:rPr>
        <w:t>Une Peine à vivre</w:t>
      </w:r>
      <w:r w:rsidRPr="00006DC5">
        <w:rPr>
          <w:rFonts w:asciiTheme="majorBidi" w:hAnsiTheme="majorBidi" w:cstheme="majorBidi"/>
          <w:w w:val="107"/>
          <w:sz w:val="26"/>
          <w:szCs w:val="26"/>
        </w:rPr>
        <w:t xml:space="preserve"> </w:t>
      </w:r>
      <w:r w:rsidRPr="00006DC5">
        <w:rPr>
          <w:rFonts w:asciiTheme="majorBidi" w:hAnsiTheme="majorBidi" w:cstheme="majorBidi"/>
          <w:w w:val="104"/>
          <w:sz w:val="26"/>
          <w:szCs w:val="26"/>
        </w:rPr>
        <w:t xml:space="preserve">(1991), </w:t>
      </w:r>
      <w:r w:rsidRPr="00006DC5">
        <w:rPr>
          <w:rFonts w:asciiTheme="majorBidi" w:hAnsiTheme="majorBidi" w:cstheme="majorBidi"/>
          <w:i/>
          <w:iCs/>
          <w:w w:val="104"/>
          <w:sz w:val="26"/>
          <w:szCs w:val="26"/>
        </w:rPr>
        <w:t>La Malédiction</w:t>
      </w:r>
      <w:r w:rsidRPr="00006DC5">
        <w:rPr>
          <w:rFonts w:asciiTheme="majorBidi" w:hAnsiTheme="majorBidi" w:cstheme="majorBidi"/>
          <w:w w:val="104"/>
          <w:sz w:val="26"/>
          <w:szCs w:val="26"/>
        </w:rPr>
        <w:t xml:space="preserve"> </w:t>
      </w:r>
      <w:r w:rsidRPr="00006DC5">
        <w:rPr>
          <w:rFonts w:asciiTheme="majorBidi" w:hAnsiTheme="majorBidi" w:cstheme="majorBidi"/>
          <w:w w:val="103"/>
          <w:sz w:val="26"/>
          <w:szCs w:val="26"/>
        </w:rPr>
        <w:t xml:space="preserve">(1993). Dans ces romans, Mimouni recourt à </w:t>
      </w:r>
      <w:r w:rsidRPr="00006DC5">
        <w:rPr>
          <w:rFonts w:asciiTheme="majorBidi" w:hAnsiTheme="majorBidi" w:cstheme="majorBidi"/>
          <w:sz w:val="26"/>
          <w:szCs w:val="26"/>
        </w:rPr>
        <w:t>l’allégorie et au grotesque qui rendent absurde la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décrite du point de </w:t>
      </w:r>
      <w:r w:rsidRPr="00006DC5">
        <w:rPr>
          <w:rFonts w:asciiTheme="majorBidi" w:hAnsiTheme="majorBidi" w:cstheme="majorBidi"/>
          <w:spacing w:val="-1"/>
          <w:sz w:val="26"/>
          <w:szCs w:val="26"/>
        </w:rPr>
        <w:t>vue des héros</w:t>
      </w:r>
      <w:r w:rsidR="00852315" w:rsidRPr="00006DC5">
        <w:rPr>
          <w:rFonts w:asciiTheme="majorBidi" w:hAnsiTheme="majorBidi" w:cstheme="majorBidi"/>
          <w:spacing w:val="-1"/>
          <w:sz w:val="26"/>
          <w:szCs w:val="26"/>
        </w:rPr>
        <w:fldChar w:fldCharType="begin"/>
      </w:r>
      <w:r w:rsidRPr="00006DC5">
        <w:instrText xml:space="preserve"> XE "</w:instrText>
      </w:r>
      <w:r w:rsidRPr="00006DC5">
        <w:rPr>
          <w:rFonts w:ascii="Courier New" w:hAnsi="Courier New" w:cs="Courier New"/>
          <w:sz w:val="21"/>
          <w:szCs w:val="21"/>
        </w:rPr>
        <w:instrText>héros</w:instrText>
      </w:r>
      <w:r w:rsidRPr="00006DC5">
        <w:instrText xml:space="preserve">" </w:instrText>
      </w:r>
      <w:r w:rsidR="00852315" w:rsidRPr="00006DC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xml:space="preserve"> aliénés. L’absurdité y recèle un grand potentiel accusateur, </w:t>
      </w:r>
      <w:r w:rsidRPr="00006DC5">
        <w:rPr>
          <w:rFonts w:asciiTheme="majorBidi" w:hAnsiTheme="majorBidi" w:cstheme="majorBidi"/>
          <w:sz w:val="26"/>
          <w:szCs w:val="26"/>
        </w:rPr>
        <w:t xml:space="preserve">la contestation de Mimouni touche les points les plus sensibles de la vie </w:t>
      </w:r>
      <w:r w:rsidRPr="00006DC5">
        <w:rPr>
          <w:rFonts w:asciiTheme="majorBidi" w:hAnsiTheme="majorBidi" w:cstheme="majorBidi"/>
          <w:spacing w:val="-2"/>
          <w:sz w:val="26"/>
          <w:szCs w:val="26"/>
        </w:rPr>
        <w:t>sociale et politique</w:t>
      </w:r>
      <w:r w:rsidR="00852315" w:rsidRPr="00006DC5">
        <w:rPr>
          <w:rFonts w:asciiTheme="majorBidi" w:hAnsiTheme="majorBidi" w:cstheme="majorBidi"/>
          <w:spacing w:val="-2"/>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spacing w:val="-2"/>
          <w:sz w:val="26"/>
          <w:szCs w:val="26"/>
        </w:rPr>
        <w:fldChar w:fldCharType="end"/>
      </w:r>
      <w:r w:rsidRPr="00006DC5">
        <w:rPr>
          <w:rFonts w:asciiTheme="majorBidi" w:hAnsiTheme="majorBidi" w:cstheme="majorBidi"/>
          <w:spacing w:val="-2"/>
          <w:sz w:val="26"/>
          <w:szCs w:val="26"/>
        </w:rPr>
        <w:t xml:space="preserve"> en Algérie</w:t>
      </w:r>
      <w:r w:rsidR="00852315">
        <w:rPr>
          <w:rFonts w:asciiTheme="majorBidi" w:hAnsiTheme="majorBidi" w:cstheme="majorBidi"/>
          <w:spacing w:val="-2"/>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pacing w:val="-2"/>
          <w:sz w:val="26"/>
          <w:szCs w:val="26"/>
        </w:rPr>
        <w:fldChar w:fldCharType="end"/>
      </w:r>
      <w:r w:rsidRPr="00006DC5">
        <w:rPr>
          <w:rFonts w:asciiTheme="majorBidi" w:hAnsiTheme="majorBidi" w:cstheme="majorBidi"/>
          <w:spacing w:val="-2"/>
          <w:sz w:val="26"/>
          <w:szCs w:val="26"/>
        </w:rPr>
        <w:t xml:space="preserve">. </w:t>
      </w:r>
    </w:p>
    <w:p w:rsidR="000C7F93" w:rsidRPr="00006DC5" w:rsidRDefault="000C7F93" w:rsidP="000C7F93">
      <w:pPr>
        <w:tabs>
          <w:tab w:val="left" w:pos="9072"/>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b/>
          <w:sz w:val="26"/>
          <w:szCs w:val="26"/>
        </w:rPr>
        <w:t>II-3-2- Le roman des années 90</w:t>
      </w:r>
    </w:p>
    <w:p w:rsidR="000C7F93" w:rsidRPr="00006DC5" w:rsidRDefault="000C7F93" w:rsidP="000C7F93">
      <w:pPr>
        <w:tabs>
          <w:tab w:val="left" w:pos="9072"/>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 n’est qu’à partir de 1993 et avec la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a touché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qu’ont commencés  à apparaître, d’abord, des écrits (articles de presse, nouvelles, essais) qui allaient donner naissance à des romans. </w:t>
      </w:r>
    </w:p>
    <w:p w:rsidR="000C7F93" w:rsidRPr="00006DC5" w:rsidRDefault="000C7F93" w:rsidP="000C7F93">
      <w:pPr>
        <w:tabs>
          <w:tab w:val="left" w:pos="9072"/>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 presse a permis à plusieurs journalistes qui ont accumulé un certain nombre d’informations sur la situation sécuritaire et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d’en témoigner. Des quotidiens tels que : El Watan, Liberté, Le Quotidien d’Oran,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Actualité … ont offert une tribune à des journalistes comme Bouziane Benachour, Kamel Daoud, Mustapha Benfodil, Tahar Djaout, Abderrahmane Chergou, Laâdi Flici, Youcef Sebti, Bakhti Benaouda, Azzedine Medjoubi et Abdelkader Alloula, entre autres, d’écrire des romans qui traitent de cette situation de crise qu’a vécue l’Algérie.</w:t>
      </w:r>
    </w:p>
    <w:p w:rsidR="000C7F93" w:rsidRPr="00006DC5" w:rsidRDefault="000C7F93" w:rsidP="000C7F93">
      <w:pPr>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Cependant les écrivains de la période pré-terrorisme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continuent d’écrire et de produire. Leurs œuvres  romanesques illustrent une liberté de conscience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conscience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suffisait en elle-même pour charger leurs auteurs d'une portée nuisible et dérangeante. Ils écrivaient leur révolte contre la frustration sexuelle et l’enfermement des jeunes imposés par des usages archaïques.  Ils interrogeaient la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la culture. Observaient  les leurs dans la recherche d’une reconstruction  d’une mémoire,  d’une  identité éclatée et ce par le marquage de repères perdus. Ces écrivains représentés par Mohammed Dib, Jamel Eddine </w:t>
      </w:r>
      <w:r w:rsidRPr="00006DC5">
        <w:rPr>
          <w:rFonts w:asciiTheme="majorBidi" w:hAnsiTheme="majorBidi" w:cstheme="majorBidi"/>
          <w:sz w:val="26"/>
          <w:szCs w:val="26"/>
        </w:rPr>
        <w:lastRenderedPageBreak/>
        <w:t>Bencheikh, Mostefa Lacheraf, Rachid Boudjedra, Habib Tengour, Assia Djebar,  Hawa Djabali se sont vite faits rattraper dans la contestation d’un état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fait par une  jeune génération du début des années 90 et qui ont su se faire remarquer et apprécier par leurs œuvres littéraires qui sont plus des témoignages d’une douleur : Malika Mokeddem,  Aïssa Khelladi, Abdelkader Djemaï, Nourredine Saadi, Mohamed Kacimi, Feriel Assima, Sadek Aïssat, Maïssa Bey, Ghania Hammadou, Aziz Chouaki, Boualem Sansal. </w:t>
      </w: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b/>
          <w:bCs/>
          <w:sz w:val="26"/>
          <w:szCs w:val="26"/>
        </w:rPr>
      </w:pPr>
      <w:r w:rsidRPr="00006DC5">
        <w:rPr>
          <w:rFonts w:asciiTheme="majorBidi" w:hAnsiTheme="majorBidi" w:cstheme="majorBidi"/>
          <w:b/>
          <w:bCs/>
          <w:sz w:val="26"/>
          <w:szCs w:val="26"/>
        </w:rPr>
        <w:lastRenderedPageBreak/>
        <w:t>Conclusion</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w w:val="103"/>
          <w:sz w:val="26"/>
          <w:szCs w:val="26"/>
        </w:rPr>
        <w:t>L’évolution de la littérature algérienne de langue</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langue</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française se </w:t>
      </w:r>
      <w:r w:rsidRPr="00006DC5">
        <w:rPr>
          <w:rFonts w:asciiTheme="majorBidi" w:hAnsiTheme="majorBidi" w:cstheme="majorBidi"/>
          <w:sz w:val="26"/>
          <w:szCs w:val="26"/>
        </w:rPr>
        <w:t>présente à peu près ainsi. Après la première guerre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mondiale les essais et les  témoignages  des  Algériens  font  naître  une  douzaine  de  romans exotiques. Après la deuxième guerre mondiale la littérature exotique est refoulée comme trop bienveillante au   colonisateur.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sz w:val="26"/>
          <w:szCs w:val="26"/>
        </w:rPr>
        <w:t xml:space="preserve">Une rupture s’opère donc entre les romans des années 20 et 30 et les romans ethnographiques </w:t>
      </w:r>
      <w:r w:rsidRPr="00006DC5">
        <w:rPr>
          <w:rFonts w:asciiTheme="majorBidi" w:hAnsiTheme="majorBidi" w:cstheme="majorBidi"/>
          <w:spacing w:val="-2"/>
          <w:sz w:val="26"/>
          <w:szCs w:val="26"/>
        </w:rPr>
        <w:t xml:space="preserve">qui prennent leur source, eux-aussi, dans des témoignages, mais qui, peu à </w:t>
      </w:r>
      <w:r w:rsidRPr="00006DC5">
        <w:rPr>
          <w:rFonts w:asciiTheme="majorBidi" w:hAnsiTheme="majorBidi" w:cstheme="majorBidi"/>
          <w:w w:val="102"/>
          <w:sz w:val="26"/>
          <w:szCs w:val="26"/>
        </w:rPr>
        <w:t>peu, sont évincés par les romans de meilleure qualité pendant la guerre</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w:t>
      </w:r>
      <w:r w:rsidRPr="00006DC5">
        <w:rPr>
          <w:rFonts w:asciiTheme="majorBidi" w:hAnsiTheme="majorBidi" w:cstheme="majorBidi"/>
          <w:sz w:val="26"/>
          <w:szCs w:val="26"/>
        </w:rPr>
        <w:t>d’Algérie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A l’indépendance, on observe encore une rupture parce que la </w:t>
      </w:r>
      <w:r w:rsidRPr="00006DC5">
        <w:rPr>
          <w:rFonts w:asciiTheme="majorBidi" w:hAnsiTheme="majorBidi" w:cstheme="majorBidi"/>
          <w:w w:val="102"/>
          <w:sz w:val="26"/>
          <w:szCs w:val="26"/>
        </w:rPr>
        <w:t xml:space="preserve">littérature des années de guerre est considérée comme insuffisamment </w:t>
      </w:r>
      <w:r w:rsidRPr="00006DC5">
        <w:rPr>
          <w:rFonts w:asciiTheme="majorBidi" w:hAnsiTheme="majorBidi" w:cstheme="majorBidi"/>
          <w:sz w:val="26"/>
          <w:szCs w:val="26"/>
        </w:rPr>
        <w:t xml:space="preserve">engagée. Alors, les écrivains de  la  nouvelle  génération  de  l’Algérie </w:t>
      </w:r>
      <w:r w:rsidRPr="00006DC5">
        <w:rPr>
          <w:rFonts w:asciiTheme="majorBidi" w:hAnsiTheme="majorBidi" w:cstheme="majorBidi"/>
          <w:spacing w:val="-1"/>
          <w:sz w:val="26"/>
          <w:szCs w:val="26"/>
        </w:rPr>
        <w:t xml:space="preserve">indépendante s’adressent de nouveau aux témoignages, mais cette fois-ci </w:t>
      </w:r>
      <w:r w:rsidRPr="00006DC5">
        <w:rPr>
          <w:rFonts w:asciiTheme="majorBidi" w:hAnsiTheme="majorBidi" w:cstheme="majorBidi"/>
          <w:w w:val="103"/>
          <w:sz w:val="26"/>
          <w:szCs w:val="26"/>
        </w:rPr>
        <w:t xml:space="preserve">aux témoignages sur la guerre d’Algérie. Cette tendance commence à </w:t>
      </w:r>
      <w:r w:rsidRPr="00006DC5">
        <w:rPr>
          <w:rFonts w:asciiTheme="majorBidi" w:hAnsiTheme="majorBidi" w:cstheme="majorBidi"/>
          <w:w w:val="102"/>
          <w:sz w:val="26"/>
          <w:szCs w:val="26"/>
        </w:rPr>
        <w:t xml:space="preserve">produire des romans plus ou moins intéressants. D’autres témoignages </w:t>
      </w:r>
      <w:r w:rsidRPr="00006DC5">
        <w:rPr>
          <w:rFonts w:asciiTheme="majorBidi" w:hAnsiTheme="majorBidi" w:cstheme="majorBidi"/>
          <w:w w:val="104"/>
          <w:sz w:val="26"/>
          <w:szCs w:val="26"/>
        </w:rPr>
        <w:t>qui portent sur la confrontation de deux civilisations en Algérie  post-</w:t>
      </w:r>
      <w:r w:rsidRPr="00006DC5">
        <w:rPr>
          <w:rFonts w:asciiTheme="majorBidi" w:hAnsiTheme="majorBidi" w:cstheme="majorBidi"/>
          <w:spacing w:val="-2"/>
          <w:sz w:val="26"/>
          <w:szCs w:val="26"/>
        </w:rPr>
        <w:t xml:space="preserve"> coloniale constituent la base des romans moralisants  simplistes.</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spacing w:val="-2"/>
          <w:sz w:val="26"/>
          <w:szCs w:val="26"/>
        </w:rPr>
        <w:t xml:space="preserve">Mais la deuxième rupture dans l’évolution de la littérature algérienne </w:t>
      </w:r>
      <w:r w:rsidRPr="00006DC5">
        <w:rPr>
          <w:rFonts w:asciiTheme="majorBidi" w:hAnsiTheme="majorBidi" w:cstheme="majorBidi"/>
          <w:w w:val="103"/>
          <w:sz w:val="26"/>
          <w:szCs w:val="26"/>
        </w:rPr>
        <w:t xml:space="preserve">n’a pas été fatale parce que vers la fin des années 60 on observe chez </w:t>
      </w:r>
      <w:r w:rsidRPr="00006DC5">
        <w:rPr>
          <w:rFonts w:asciiTheme="majorBidi" w:hAnsiTheme="majorBidi" w:cstheme="majorBidi"/>
          <w:spacing w:val="-1"/>
          <w:sz w:val="26"/>
          <w:szCs w:val="26"/>
        </w:rPr>
        <w:t xml:space="preserve">certains écrivains une volonté subite de reprendre tout ce qu’il y a de plus </w:t>
      </w:r>
      <w:r w:rsidRPr="00006DC5">
        <w:rPr>
          <w:rFonts w:asciiTheme="majorBidi" w:hAnsiTheme="majorBidi" w:cstheme="majorBidi"/>
          <w:sz w:val="26"/>
          <w:szCs w:val="26"/>
        </w:rPr>
        <w:t xml:space="preserve">intéressant  dans la littérature nationale précédente. Ce phénomène a </w:t>
      </w:r>
      <w:r w:rsidRPr="00006DC5">
        <w:rPr>
          <w:rFonts w:asciiTheme="majorBidi" w:hAnsiTheme="majorBidi" w:cstheme="majorBidi"/>
          <w:w w:val="104"/>
          <w:sz w:val="26"/>
          <w:szCs w:val="26"/>
        </w:rPr>
        <w:t xml:space="preserve">touché tous les courants de la littérature algérienne, mais il est surtout </w:t>
      </w:r>
      <w:r w:rsidRPr="00006DC5">
        <w:rPr>
          <w:rFonts w:asciiTheme="majorBidi" w:hAnsiTheme="majorBidi" w:cstheme="majorBidi"/>
          <w:w w:val="103"/>
          <w:sz w:val="26"/>
          <w:szCs w:val="26"/>
        </w:rPr>
        <w:t xml:space="preserve">manifeste dans la « nouvelle vague ». D’abord, c’est le  psychologisme </w:t>
      </w:r>
      <w:r w:rsidRPr="00006DC5">
        <w:rPr>
          <w:rFonts w:asciiTheme="majorBidi" w:hAnsiTheme="majorBidi" w:cstheme="majorBidi"/>
          <w:spacing w:val="-2"/>
          <w:sz w:val="26"/>
          <w:szCs w:val="26"/>
        </w:rPr>
        <w:t xml:space="preserve">particulier qui prend sa source dans le roman ethnographique et qui tourne </w:t>
      </w:r>
      <w:r w:rsidRPr="00006DC5">
        <w:rPr>
          <w:rFonts w:asciiTheme="majorBidi" w:hAnsiTheme="majorBidi" w:cstheme="majorBidi"/>
          <w:spacing w:val="-1"/>
          <w:sz w:val="26"/>
          <w:szCs w:val="26"/>
        </w:rPr>
        <w:t xml:space="preserve">vers une narration subjective et déformante et, en même temps, touchante </w:t>
      </w:r>
      <w:r w:rsidRPr="00006DC5">
        <w:rPr>
          <w:rFonts w:asciiTheme="majorBidi" w:hAnsiTheme="majorBidi" w:cstheme="majorBidi"/>
          <w:w w:val="103"/>
          <w:sz w:val="26"/>
          <w:szCs w:val="26"/>
        </w:rPr>
        <w:t>par sa franchise. Au récit</w:t>
      </w:r>
      <w:r w:rsidR="00852315" w:rsidRPr="00006DC5">
        <w:rPr>
          <w:rFonts w:asciiTheme="majorBidi" w:hAnsiTheme="majorBidi" w:cstheme="majorBidi"/>
          <w:w w:val="103"/>
          <w:sz w:val="26"/>
          <w:szCs w:val="26"/>
        </w:rPr>
        <w:fldChar w:fldCharType="begin"/>
      </w:r>
      <w:r w:rsidRPr="00006DC5">
        <w:instrText xml:space="preserve"> XE "</w:instrText>
      </w:r>
      <w:r w:rsidRPr="00006DC5">
        <w:rPr>
          <w:rFonts w:ascii="Courier New" w:hAnsi="Courier New" w:cs="Courier New"/>
          <w:sz w:val="21"/>
          <w:szCs w:val="21"/>
        </w:rPr>
        <w:instrText>récit</w:instrText>
      </w:r>
      <w:r w:rsidRPr="00006DC5">
        <w:instrText xml:space="preserve">" </w:instrText>
      </w:r>
      <w:r w:rsidR="00852315" w:rsidRPr="00006DC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objectif, lent et plat, les romanciers algériens </w:t>
      </w:r>
      <w:r w:rsidRPr="00006DC5">
        <w:rPr>
          <w:rFonts w:asciiTheme="majorBidi" w:hAnsiTheme="majorBidi" w:cstheme="majorBidi"/>
          <w:w w:val="102"/>
          <w:sz w:val="26"/>
          <w:szCs w:val="26"/>
        </w:rPr>
        <w:t>préfèrent le monologue intérieur d’un narrateur</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narrateur</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aliéné, psychiquement </w:t>
      </w:r>
      <w:r w:rsidRPr="00006DC5">
        <w:rPr>
          <w:rFonts w:asciiTheme="majorBidi" w:hAnsiTheme="majorBidi" w:cstheme="majorBidi"/>
          <w:sz w:val="26"/>
          <w:szCs w:val="26"/>
        </w:rPr>
        <w:t>traumatisé ou naïf. Deuxièmement, lorsque le roman algérien</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dépasse le </w:t>
      </w:r>
      <w:r w:rsidRPr="00006DC5">
        <w:rPr>
          <w:rFonts w:asciiTheme="majorBidi" w:hAnsiTheme="majorBidi" w:cstheme="majorBidi"/>
          <w:w w:val="104"/>
          <w:sz w:val="26"/>
          <w:szCs w:val="26"/>
        </w:rPr>
        <w:t>didactisme de la littérature ethnographique et   oppose le héros</w:t>
      </w:r>
      <w:r w:rsidR="00852315" w:rsidRPr="00006DC5">
        <w:rPr>
          <w:rFonts w:asciiTheme="majorBidi" w:hAnsiTheme="majorBidi" w:cstheme="majorBidi"/>
          <w:w w:val="104"/>
          <w:sz w:val="26"/>
          <w:szCs w:val="26"/>
        </w:rPr>
        <w:fldChar w:fldCharType="begin"/>
      </w:r>
      <w:r w:rsidRPr="00006DC5">
        <w:instrText xml:space="preserve"> XE "</w:instrText>
      </w:r>
      <w:r w:rsidRPr="00006DC5">
        <w:rPr>
          <w:rFonts w:ascii="Courier New" w:hAnsi="Courier New" w:cs="Courier New"/>
          <w:sz w:val="21"/>
          <w:szCs w:val="21"/>
        </w:rPr>
        <w:instrText>héros</w:instrText>
      </w:r>
      <w:r w:rsidRPr="00006DC5">
        <w:instrText xml:space="preserve">" </w:instrText>
      </w:r>
      <w:r w:rsidR="00852315" w:rsidRPr="00006DC5">
        <w:rPr>
          <w:rFonts w:asciiTheme="majorBidi" w:hAnsiTheme="majorBidi" w:cstheme="majorBidi"/>
          <w:w w:val="104"/>
          <w:sz w:val="26"/>
          <w:szCs w:val="26"/>
        </w:rPr>
        <w:fldChar w:fldCharType="end"/>
      </w:r>
      <w:r w:rsidRPr="00006DC5">
        <w:rPr>
          <w:rFonts w:asciiTheme="majorBidi" w:hAnsiTheme="majorBidi" w:cstheme="majorBidi"/>
          <w:w w:val="104"/>
          <w:sz w:val="26"/>
          <w:szCs w:val="26"/>
        </w:rPr>
        <w:t xml:space="preserve"> à son </w:t>
      </w:r>
      <w:r w:rsidRPr="00006DC5">
        <w:rPr>
          <w:rFonts w:asciiTheme="majorBidi" w:hAnsiTheme="majorBidi" w:cstheme="majorBidi"/>
          <w:w w:val="107"/>
          <w:sz w:val="26"/>
          <w:szCs w:val="26"/>
        </w:rPr>
        <w:t xml:space="preserve">entourage,  c’est  la  contestation  sociale  qui  devient  sa  propriété </w:t>
      </w:r>
      <w:r w:rsidRPr="00006DC5">
        <w:rPr>
          <w:rFonts w:asciiTheme="majorBidi" w:hAnsiTheme="majorBidi" w:cstheme="majorBidi"/>
          <w:sz w:val="26"/>
          <w:szCs w:val="26"/>
        </w:rPr>
        <w:lastRenderedPageBreak/>
        <w:t xml:space="preserve">pertinente, car les romanciers contemporains n’épargnent aucun   aspect </w:t>
      </w:r>
      <w:r w:rsidRPr="00006DC5">
        <w:rPr>
          <w:rFonts w:asciiTheme="majorBidi" w:hAnsiTheme="majorBidi" w:cstheme="majorBidi"/>
          <w:w w:val="102"/>
          <w:sz w:val="26"/>
          <w:szCs w:val="26"/>
        </w:rPr>
        <w:t>de la vie</w:t>
      </w:r>
      <w:r w:rsidR="00852315" w:rsidRPr="00006DC5">
        <w:rPr>
          <w:rFonts w:asciiTheme="majorBidi" w:hAnsiTheme="majorBidi" w:cstheme="majorBidi"/>
          <w:w w:val="102"/>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nationale à leur jugement souvent très sévère. Troisièmement, </w:t>
      </w:r>
      <w:r w:rsidRPr="00006DC5">
        <w:rPr>
          <w:rFonts w:asciiTheme="majorBidi" w:hAnsiTheme="majorBidi" w:cstheme="majorBidi"/>
          <w:spacing w:val="-1"/>
          <w:sz w:val="26"/>
          <w:szCs w:val="26"/>
        </w:rPr>
        <w:t xml:space="preserve">c’est l’exemple de Kateb qui a été le premier à emprunter la dure voie du </w:t>
      </w:r>
      <w:r w:rsidRPr="00006DC5">
        <w:rPr>
          <w:rFonts w:asciiTheme="majorBidi" w:hAnsiTheme="majorBidi" w:cstheme="majorBidi"/>
          <w:w w:val="103"/>
          <w:sz w:val="26"/>
          <w:szCs w:val="26"/>
        </w:rPr>
        <w:t xml:space="preserve">roman moderne avec toute sa technique complexe et à y introduire de </w:t>
      </w:r>
      <w:r w:rsidRPr="00006DC5">
        <w:rPr>
          <w:rFonts w:asciiTheme="majorBidi" w:hAnsiTheme="majorBidi" w:cstheme="majorBidi"/>
          <w:w w:val="102"/>
          <w:sz w:val="26"/>
          <w:szCs w:val="26"/>
        </w:rPr>
        <w:t xml:space="preserve">l’oralité nationale d’une façon originale. Enfin, c’est l’exemple de Dib </w:t>
      </w:r>
      <w:r w:rsidRPr="00006DC5">
        <w:rPr>
          <w:rFonts w:asciiTheme="majorBidi" w:hAnsiTheme="majorBidi" w:cstheme="majorBidi"/>
          <w:spacing w:val="-2"/>
          <w:sz w:val="26"/>
          <w:szCs w:val="26"/>
        </w:rPr>
        <w:t>qui a préféré la liberté d’expression à l’engagement politique</w:t>
      </w:r>
      <w:r w:rsidR="00852315" w:rsidRPr="00006DC5">
        <w:rPr>
          <w:rFonts w:asciiTheme="majorBidi" w:hAnsiTheme="majorBidi" w:cstheme="majorBidi"/>
          <w:spacing w:val="-2"/>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spacing w:val="-2"/>
          <w:sz w:val="26"/>
          <w:szCs w:val="26"/>
        </w:rPr>
        <w:fldChar w:fldCharType="end"/>
      </w:r>
      <w:r w:rsidRPr="00006DC5">
        <w:rPr>
          <w:rFonts w:asciiTheme="majorBidi" w:hAnsiTheme="majorBidi" w:cstheme="majorBidi"/>
          <w:spacing w:val="-2"/>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6"/>
          <w:sz w:val="26"/>
          <w:szCs w:val="26"/>
        </w:rPr>
      </w:pPr>
      <w:r w:rsidRPr="00006DC5">
        <w:rPr>
          <w:rFonts w:asciiTheme="majorBidi" w:hAnsiTheme="majorBidi" w:cstheme="majorBidi"/>
          <w:sz w:val="26"/>
          <w:szCs w:val="26"/>
        </w:rPr>
        <w:t>L’aperçu de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 la littérature algérienne de langue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langue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française </w:t>
      </w:r>
      <w:r w:rsidRPr="00006DC5">
        <w:rPr>
          <w:rFonts w:asciiTheme="majorBidi" w:hAnsiTheme="majorBidi" w:cstheme="majorBidi"/>
          <w:spacing w:val="-1"/>
          <w:sz w:val="26"/>
          <w:szCs w:val="26"/>
        </w:rPr>
        <w:t>démontre que l’évolution du roman algérien</w:t>
      </w:r>
      <w:r w:rsidR="00852315">
        <w:rPr>
          <w:rFonts w:asciiTheme="majorBidi" w:hAnsiTheme="majorBidi" w:cstheme="majorBidi"/>
          <w:spacing w:val="-1"/>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xml:space="preserve"> a été rapide, qu’il a brûlé les étapes faisant son propre choix, trouvant ses propres préférences en quête </w:t>
      </w:r>
      <w:r w:rsidRPr="00006DC5">
        <w:rPr>
          <w:rFonts w:asciiTheme="majorBidi" w:hAnsiTheme="majorBidi" w:cstheme="majorBidi"/>
          <w:sz w:val="26"/>
          <w:szCs w:val="26"/>
        </w:rPr>
        <w:t>d’originalité. Il démontre également que tout ce qu’il y a de plus original et  de  plus  intéressant dans le roman algérien est concentré dans la « </w:t>
      </w:r>
      <w:r w:rsidRPr="00006DC5">
        <w:rPr>
          <w:rFonts w:asciiTheme="majorBidi" w:hAnsiTheme="majorBidi" w:cstheme="majorBidi"/>
          <w:w w:val="106"/>
          <w:sz w:val="26"/>
          <w:szCs w:val="26"/>
        </w:rPr>
        <w:t>nouvelle vague » qui continue la tradition de Kateb et de Dib.</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spacing w:val="-1"/>
          <w:sz w:val="26"/>
          <w:szCs w:val="26"/>
        </w:rPr>
        <w:t xml:space="preserve">Apparemment, tous ces écrivains sont différents. Que ce soit Kateb, Dib, </w:t>
      </w:r>
      <w:r w:rsidRPr="00006DC5">
        <w:rPr>
          <w:rFonts w:asciiTheme="majorBidi" w:hAnsiTheme="majorBidi" w:cstheme="majorBidi"/>
          <w:sz w:val="26"/>
          <w:szCs w:val="26"/>
        </w:rPr>
        <w:t xml:space="preserve">Boudjedra, Farès ou Mimouni, chacun d’eux possède sa propre manière </w:t>
      </w:r>
      <w:r w:rsidRPr="00006DC5">
        <w:rPr>
          <w:rFonts w:asciiTheme="majorBidi" w:hAnsiTheme="majorBidi" w:cstheme="majorBidi"/>
          <w:w w:val="105"/>
          <w:sz w:val="26"/>
          <w:szCs w:val="26"/>
        </w:rPr>
        <w:t xml:space="preserve">reconnaissable où l’on peut, si l’on veut, relever des indices de </w:t>
      </w:r>
      <w:r w:rsidRPr="00006DC5">
        <w:rPr>
          <w:rFonts w:asciiTheme="majorBidi" w:hAnsiTheme="majorBidi" w:cstheme="majorBidi"/>
          <w:spacing w:val="-1"/>
          <w:sz w:val="26"/>
          <w:szCs w:val="26"/>
        </w:rPr>
        <w:t>l’influence de tel ou tel romancier</w:t>
      </w:r>
      <w:r w:rsidR="00852315" w:rsidRPr="00006DC5">
        <w:rPr>
          <w:rFonts w:asciiTheme="majorBidi" w:hAnsiTheme="majorBidi" w:cstheme="majorBidi"/>
          <w:spacing w:val="-1"/>
          <w:sz w:val="26"/>
          <w:szCs w:val="26"/>
        </w:rPr>
        <w:fldChar w:fldCharType="begin"/>
      </w:r>
      <w:r w:rsidRPr="00006DC5">
        <w:instrText xml:space="preserve"> XE "</w:instrText>
      </w:r>
      <w:r w:rsidRPr="00006DC5">
        <w:rPr>
          <w:rFonts w:ascii="Courier New" w:hAnsi="Courier New" w:cs="Courier New"/>
          <w:sz w:val="21"/>
          <w:szCs w:val="21"/>
        </w:rPr>
        <w:instrText>romancier</w:instrText>
      </w:r>
      <w:r w:rsidRPr="00006DC5">
        <w:instrText xml:space="preserve">" </w:instrText>
      </w:r>
      <w:r w:rsidR="00852315" w:rsidRPr="00006DC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xml:space="preserve"> connu. C’est tout à fait possible, car la </w:t>
      </w:r>
      <w:r w:rsidRPr="00006DC5">
        <w:rPr>
          <w:rFonts w:asciiTheme="majorBidi" w:hAnsiTheme="majorBidi" w:cstheme="majorBidi"/>
          <w:w w:val="106"/>
          <w:sz w:val="26"/>
          <w:szCs w:val="26"/>
        </w:rPr>
        <w:t xml:space="preserve">littérature algérienne est ouverte à tous les vents. Pourtant, tous ces </w:t>
      </w:r>
      <w:r w:rsidRPr="00006DC5">
        <w:rPr>
          <w:rFonts w:asciiTheme="majorBidi" w:hAnsiTheme="majorBidi" w:cstheme="majorBidi"/>
          <w:spacing w:val="-2"/>
          <w:sz w:val="26"/>
          <w:szCs w:val="26"/>
        </w:rPr>
        <w:t xml:space="preserve">écrivains ont quelque chose de commun.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En Aborder le développement de la littérature algérienne d’expression française entre le début des années 20 et les années 90 nous a permis de comprendre comment la littérature algérienne s’est organisée et autour de quelles thématiques. Ceci nous a permis, également, de passer en revue les grands noms d’écrivains fondateurs de cette littérature d’expression française.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Il nous a paru important de toucher du doigt les écrivains qui ont osé affronter l’islamisme qui a cherché à les étouffer. Ces écrivains nous ont offert la possibilité  de comprendre le fonctionnement de la narration dans le roman algérien</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Leurs écrits donnent une image innovante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en tant que référence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référence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réel</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réel</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offrent une nouvelle approche de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celui-ci.</w:t>
      </w: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jc w:val="center"/>
        <w:rPr>
          <w:rFonts w:asciiTheme="majorBidi" w:hAnsiTheme="majorBidi" w:cstheme="majorBidi"/>
          <w:b/>
          <w:sz w:val="36"/>
          <w:szCs w:val="36"/>
        </w:rPr>
      </w:pPr>
      <w:r w:rsidRPr="00006DC5">
        <w:rPr>
          <w:rFonts w:asciiTheme="majorBidi" w:hAnsiTheme="majorBidi" w:cstheme="majorBidi"/>
          <w:b/>
          <w:sz w:val="36"/>
          <w:szCs w:val="36"/>
        </w:rPr>
        <w:t>CHAPITRE III</w:t>
      </w:r>
    </w:p>
    <w:p w:rsidR="000C7F93" w:rsidRPr="00006DC5" w:rsidRDefault="000C7F93" w:rsidP="000C7F93">
      <w:pPr>
        <w:spacing w:before="100" w:beforeAutospacing="1" w:after="100" w:afterAutospacing="1" w:line="360" w:lineRule="auto"/>
        <w:jc w:val="center"/>
        <w:rPr>
          <w:rFonts w:asciiTheme="majorBidi" w:hAnsiTheme="majorBidi" w:cstheme="majorBidi"/>
          <w:b/>
          <w:sz w:val="36"/>
          <w:szCs w:val="36"/>
        </w:rPr>
      </w:pPr>
      <w:r w:rsidRPr="00006DC5">
        <w:rPr>
          <w:rFonts w:asciiTheme="majorBidi" w:hAnsiTheme="majorBidi" w:cstheme="majorBidi"/>
          <w:b/>
          <w:sz w:val="36"/>
          <w:szCs w:val="36"/>
        </w:rPr>
        <w:t>Prise de conscience</w:t>
      </w:r>
      <w:r w:rsidR="00852315" w:rsidRPr="00006DC5">
        <w:rPr>
          <w:rFonts w:asciiTheme="majorBidi" w:hAnsiTheme="majorBidi" w:cstheme="majorBidi"/>
          <w:b/>
          <w:sz w:val="36"/>
          <w:szCs w:val="36"/>
        </w:rPr>
        <w:fldChar w:fldCharType="begin"/>
      </w:r>
      <w:r w:rsidRPr="00006DC5">
        <w:rPr>
          <w:sz w:val="36"/>
          <w:szCs w:val="36"/>
        </w:rPr>
        <w:instrText xml:space="preserve"> XE "</w:instrText>
      </w:r>
      <w:r w:rsidRPr="00006DC5">
        <w:rPr>
          <w:rFonts w:ascii="Courier New" w:hAnsi="Courier New" w:cs="Courier New"/>
          <w:sz w:val="36"/>
          <w:szCs w:val="36"/>
        </w:rPr>
        <w:instrText>conscience</w:instrText>
      </w:r>
      <w:r w:rsidRPr="00006DC5">
        <w:rPr>
          <w:sz w:val="36"/>
          <w:szCs w:val="36"/>
        </w:rPr>
        <w:instrText xml:space="preserve">" </w:instrText>
      </w:r>
      <w:r w:rsidR="00852315" w:rsidRPr="00006DC5">
        <w:rPr>
          <w:rFonts w:asciiTheme="majorBidi" w:hAnsiTheme="majorBidi" w:cstheme="majorBidi"/>
          <w:b/>
          <w:sz w:val="36"/>
          <w:szCs w:val="36"/>
        </w:rPr>
        <w:fldChar w:fldCharType="end"/>
      </w:r>
      <w:r w:rsidRPr="00006DC5">
        <w:rPr>
          <w:rFonts w:asciiTheme="majorBidi" w:hAnsiTheme="majorBidi" w:cstheme="majorBidi"/>
          <w:b/>
          <w:sz w:val="36"/>
          <w:szCs w:val="36"/>
        </w:rPr>
        <w:t xml:space="preserve"> du besoin d’écrire dans une période de souffrance</w:t>
      </w:r>
    </w:p>
    <w:p w:rsidR="000C7F93" w:rsidRPr="00006DC5" w:rsidRDefault="000C7F93" w:rsidP="000C7F93">
      <w:pPr>
        <w:spacing w:before="100" w:beforeAutospacing="1" w:after="100" w:afterAutospacing="1" w:line="360" w:lineRule="auto"/>
        <w:jc w:val="center"/>
        <w:rPr>
          <w:rFonts w:asciiTheme="majorBidi" w:hAnsiTheme="majorBidi" w:cstheme="majorBidi"/>
          <w:b/>
          <w:sz w:val="36"/>
          <w:szCs w:val="3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sz w:val="26"/>
          <w:szCs w:val="26"/>
        </w:rPr>
      </w:pPr>
      <w:r w:rsidRPr="00006DC5">
        <w:rPr>
          <w:rFonts w:asciiTheme="majorBidi" w:hAnsiTheme="majorBidi" w:cstheme="majorBidi"/>
          <w:b/>
          <w:sz w:val="26"/>
          <w:szCs w:val="26"/>
        </w:rPr>
        <w:t>Introduction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Cs/>
          <w:sz w:val="26"/>
          <w:szCs w:val="26"/>
        </w:rPr>
      </w:pPr>
      <w:r w:rsidRPr="00006DC5">
        <w:rPr>
          <w:rFonts w:asciiTheme="majorBidi" w:hAnsiTheme="majorBidi" w:cstheme="majorBidi"/>
          <w:bCs/>
          <w:sz w:val="26"/>
          <w:szCs w:val="26"/>
        </w:rPr>
        <w:t>Le besoin d’écrire se fait rapidement sentir chez les algériens, ils comprennent rapidement que ce qui les sauvera d’une mort</w:t>
      </w:r>
      <w:r w:rsidR="00852315" w:rsidRPr="00006DC5">
        <w:rPr>
          <w:rFonts w:asciiTheme="majorBidi" w:hAnsiTheme="majorBidi" w:cstheme="majorBidi"/>
          <w:bCs/>
          <w:sz w:val="26"/>
          <w:szCs w:val="26"/>
        </w:rPr>
        <w:fldChar w:fldCharType="begin"/>
      </w:r>
      <w:r w:rsidRPr="00006DC5">
        <w:instrText xml:space="preserve"> XE "</w:instrText>
      </w:r>
      <w:r w:rsidRPr="00006DC5">
        <w:rPr>
          <w:rFonts w:ascii="Courier New" w:hAnsi="Courier New" w:cs="Courier New"/>
          <w:sz w:val="21"/>
          <w:szCs w:val="21"/>
        </w:rPr>
        <w:instrText>mort</w:instrText>
      </w:r>
      <w:r w:rsidRPr="00006DC5">
        <w:instrText xml:space="preserve">" </w:instrText>
      </w:r>
      <w:r w:rsidR="00852315" w:rsidRPr="00006DC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certaine c’était de témoigner.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Cs/>
          <w:sz w:val="26"/>
          <w:szCs w:val="26"/>
        </w:rPr>
      </w:pPr>
      <w:r w:rsidRPr="00006DC5">
        <w:rPr>
          <w:rFonts w:asciiTheme="majorBidi" w:hAnsiTheme="majorBidi" w:cstheme="majorBidi"/>
          <w:bCs/>
          <w:sz w:val="26"/>
          <w:szCs w:val="26"/>
        </w:rPr>
        <w:t>Les textes</w:t>
      </w:r>
      <w:r w:rsidR="00852315" w:rsidRPr="00006DC5">
        <w:rPr>
          <w:rFonts w:asciiTheme="majorBidi" w:hAnsiTheme="majorBidi" w:cstheme="majorBidi"/>
          <w:bCs/>
          <w:sz w:val="26"/>
          <w:szCs w:val="26"/>
        </w:rPr>
        <w:fldChar w:fldCharType="begin"/>
      </w:r>
      <w:r w:rsidRPr="00006DC5">
        <w:instrText xml:space="preserve"> XE "</w:instrText>
      </w:r>
      <w:r w:rsidRPr="00006DC5">
        <w:rPr>
          <w:rFonts w:ascii="Courier New" w:hAnsi="Courier New" w:cs="Courier New"/>
          <w:sz w:val="21"/>
          <w:szCs w:val="21"/>
        </w:rPr>
        <w:instrText>textes</w:instrText>
      </w:r>
      <w:r w:rsidRPr="00006DC5">
        <w:instrText xml:space="preserve">" </w:instrText>
      </w:r>
      <w:r w:rsidR="00852315" w:rsidRPr="00006DC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romanesques produits interpellent le passé douloureux et tragique qui renferme une angoisse</w:t>
      </w:r>
      <w:r w:rsidR="00852315">
        <w:rPr>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génératrice de doute et de découragement. A travers ces productions  on espère attirer l’attention sur la déviation de l’Algérie</w:t>
      </w:r>
      <w:r w:rsidR="00852315">
        <w:rPr>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vers un totalitarisme, un obscurantisme et une intolérance sans commune mesure et surtout sans possibilité d’en sortir. Les romans écrits servent à dénoncer le mensonge politique</w:t>
      </w:r>
      <w:r w:rsidR="00852315" w:rsidRPr="00006DC5">
        <w:rPr>
          <w:rFonts w:asciiTheme="majorBidi" w:hAnsiTheme="majorBidi" w:cstheme="majorBidi"/>
          <w:bCs/>
          <w:sz w:val="26"/>
          <w:szCs w:val="26"/>
        </w:rPr>
        <w:fldChar w:fldCharType="begin"/>
      </w:r>
      <w:r w:rsidRPr="00006DC5">
        <w:instrText xml:space="preserve"> XE "</w:instrText>
      </w:r>
      <w:r w:rsidRPr="00006DC5">
        <w:rPr>
          <w:rFonts w:ascii="Courier New" w:hAnsi="Courier New" w:cs="Courier New"/>
          <w:sz w:val="21"/>
          <w:szCs w:val="21"/>
        </w:rPr>
        <w:instrText>politique</w:instrText>
      </w:r>
      <w:r w:rsidRPr="00006DC5">
        <w:instrText xml:space="preserve">" </w:instrText>
      </w:r>
      <w:r w:rsidR="00852315" w:rsidRPr="00006DC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qui s’est instauré et qui a donné naissance à une bureaucratie et un opportunisme qui a fait souligner la déception vis-à-vis de l’idéal révolutionnaire de millions de personnes.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Cs/>
          <w:sz w:val="26"/>
          <w:szCs w:val="26"/>
        </w:rPr>
      </w:pPr>
      <w:r w:rsidRPr="00006DC5">
        <w:rPr>
          <w:rFonts w:asciiTheme="majorBidi" w:hAnsiTheme="majorBidi" w:cstheme="majorBidi"/>
          <w:bCs/>
          <w:sz w:val="26"/>
          <w:szCs w:val="26"/>
        </w:rPr>
        <w:t>Les écrivains de cette période noire ont considéré la littérature comme moyen de faire connaître la tragédie que le peuple endurait. Ils ont voulu parler de cette période sombre, de cette tragédie sans précédent qui   a endeuillé toute une société</w:t>
      </w:r>
      <w:r w:rsidR="00852315" w:rsidRPr="00006DC5">
        <w:rPr>
          <w:rFonts w:asciiTheme="majorBidi" w:hAnsiTheme="majorBidi" w:cstheme="majorBidi"/>
          <w:bCs/>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bCs/>
          <w:sz w:val="26"/>
          <w:szCs w:val="26"/>
        </w:rPr>
        <w:fldChar w:fldCharType="end"/>
      </w:r>
      <w:r w:rsidRPr="00006DC5">
        <w:rPr>
          <w:rFonts w:asciiTheme="majorBidi" w:hAnsiTheme="majorBidi" w:cstheme="majorBidi"/>
          <w:bCs/>
          <w:sz w:val="26"/>
          <w:szCs w:val="26"/>
        </w:rPr>
        <w:t>. Ils ont compris qu’il fallait en parler pour essayer de surmonter la crise, la cassure et le trouble qu’elle a produit.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Cs/>
          <w:sz w:val="26"/>
          <w:szCs w:val="26"/>
        </w:rPr>
      </w:pPr>
      <w:r w:rsidRPr="00006DC5">
        <w:rPr>
          <w:rFonts w:asciiTheme="majorBidi" w:hAnsiTheme="majorBidi" w:cstheme="majorBidi"/>
          <w:bCs/>
          <w:sz w:val="26"/>
          <w:szCs w:val="26"/>
        </w:rPr>
        <w:t>Prenant clairement position sur la situation dramatique qui a marqué l’Algérie</w:t>
      </w:r>
      <w:r w:rsidR="00852315">
        <w:rPr>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bCs/>
          <w:sz w:val="26"/>
          <w:szCs w:val="26"/>
        </w:rPr>
        <w:fldChar w:fldCharType="end"/>
      </w:r>
      <w:r w:rsidRPr="00006DC5">
        <w:rPr>
          <w:rFonts w:asciiTheme="majorBidi" w:hAnsiTheme="majorBidi" w:cstheme="majorBidi"/>
          <w:bCs/>
          <w:sz w:val="26"/>
          <w:szCs w:val="26"/>
        </w:rPr>
        <w:t>, ces écrivains des années 90, ont produit des textes</w:t>
      </w:r>
      <w:r w:rsidR="00852315" w:rsidRPr="00006DC5">
        <w:rPr>
          <w:rFonts w:asciiTheme="majorBidi" w:hAnsiTheme="majorBidi" w:cstheme="majorBidi"/>
          <w:bCs/>
          <w:sz w:val="26"/>
          <w:szCs w:val="26"/>
        </w:rPr>
        <w:fldChar w:fldCharType="begin"/>
      </w:r>
      <w:r w:rsidRPr="00006DC5">
        <w:instrText xml:space="preserve"> XE "</w:instrText>
      </w:r>
      <w:r w:rsidRPr="00006DC5">
        <w:rPr>
          <w:rFonts w:ascii="Courier New" w:hAnsi="Courier New" w:cs="Courier New"/>
          <w:sz w:val="21"/>
          <w:szCs w:val="21"/>
        </w:rPr>
        <w:instrText>textes</w:instrText>
      </w:r>
      <w:r w:rsidRPr="00006DC5">
        <w:instrText xml:space="preserve">" </w:instrText>
      </w:r>
      <w:r w:rsidR="00852315" w:rsidRPr="00006DC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branchés sur l’actualité, reflétant une écriture de l’urgence qui s’apparente à un cri du cœur. Refusant, ainsi, le fatalisme, ils vont plus loin que le simple constat ou le simple témoignage pour arriver à la dénonciation et à l’accusation.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Cs/>
          <w:sz w:val="26"/>
          <w:szCs w:val="26"/>
        </w:rPr>
      </w:pPr>
      <w:r w:rsidRPr="00006DC5">
        <w:rPr>
          <w:rFonts w:asciiTheme="majorBidi" w:hAnsiTheme="majorBidi" w:cstheme="majorBidi"/>
          <w:bCs/>
          <w:sz w:val="26"/>
          <w:szCs w:val="26"/>
        </w:rPr>
        <w:lastRenderedPageBreak/>
        <w:t xml:space="preserve">Dans leur volonté de témoignage, les écrivains algériens ont usé de leur passé dont ils ont démontré la connaissance profonde, ils ont compris que c’est par la revendication de leur passé multiculturel qu’ils pourront combattre l’obscurantisme qui leur est signifié et même imposé.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Cs/>
          <w:sz w:val="26"/>
          <w:szCs w:val="26"/>
        </w:rPr>
      </w:pPr>
      <w:r w:rsidRPr="00006DC5">
        <w:rPr>
          <w:rFonts w:asciiTheme="majorBidi" w:hAnsiTheme="majorBidi" w:cstheme="majorBidi"/>
          <w:bCs/>
          <w:sz w:val="26"/>
          <w:szCs w:val="26"/>
        </w:rPr>
        <w:t>Se sentant délaissés par le pouvoir</w:t>
      </w:r>
      <w:r w:rsidR="00852315" w:rsidRPr="00006DC5">
        <w:rPr>
          <w:rFonts w:asciiTheme="majorBidi" w:hAnsiTheme="majorBidi" w:cstheme="majorBidi"/>
          <w:bCs/>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et malmenés par lui, menacés et agressés par les intégristes ; ils résistent par le retour vers ce que leurs ancêtres leurs ont laissé, c’est-à-dire, un gout artistique développé et très ancien, remontant à des âges où n’existait ni intégrisme, ni totalitarisme et où les générations d’algériens vivaient en harmonie avec les autres et surtout avec eux-mêmes.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Cs/>
          <w:sz w:val="26"/>
          <w:szCs w:val="26"/>
        </w:rPr>
      </w:pPr>
      <w:r w:rsidRPr="00006DC5">
        <w:rPr>
          <w:rFonts w:asciiTheme="majorBidi" w:hAnsiTheme="majorBidi" w:cstheme="majorBidi"/>
          <w:bCs/>
          <w:sz w:val="26"/>
          <w:szCs w:val="26"/>
        </w:rPr>
        <w:t>Le témoignage et la considération de soi va aider les écrivains à produire et en définitif à militer pour que survive un peuple et un pays</w:t>
      </w:r>
      <w:r w:rsidR="00852315" w:rsidRPr="00006DC5">
        <w:rPr>
          <w:rFonts w:asciiTheme="majorBidi" w:hAnsiTheme="majorBidi" w:cstheme="majorBidi"/>
          <w:bCs/>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bCs/>
          <w:sz w:val="26"/>
          <w:szCs w:val="26"/>
        </w:rPr>
        <w:fldChar w:fldCharType="end"/>
      </w:r>
      <w:r w:rsidRPr="00006DC5">
        <w:rPr>
          <w:rFonts w:asciiTheme="majorBidi" w:hAnsiTheme="majorBidi" w:cstheme="majorBidi"/>
          <w:bCs/>
          <w:sz w:val="26"/>
          <w:szCs w:val="26"/>
        </w:rPr>
        <w: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III-1-L’expression romanesque</w:t>
      </w:r>
      <w:r w:rsidR="00852315" w:rsidRPr="00006DC5">
        <w:rPr>
          <w:rFonts w:asciiTheme="majorBidi" w:hAnsiTheme="majorBidi" w:cstheme="majorBidi"/>
          <w:b/>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b/>
          <w:sz w:val="26"/>
          <w:szCs w:val="26"/>
        </w:rPr>
        <w:fldChar w:fldCharType="end"/>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romans choisis pour faire partie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d’étude sont l’œuvre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œuvre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d’écrivains algériens ayant vécu et 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durant la période noire,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Ils n’ont pas trouvé nécessaire de s’isoler, de s’exiler, ou de fuir à l’étranger pour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exprimer sur ce qu’ils ressentent.  Ils se sont exprimés sur la situation qui prévalait à cette époque dans leur pays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 s’inspirant de leur vécu. Ils n’ont pas eu à répondre à un besoin éditorial dicté par une influence qui leur soit étrangère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Un besoin, exprimé d’une manière très directe, s'inscrit dans ces textes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textes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 «</w:t>
      </w:r>
      <w:r w:rsidRPr="00006DC5">
        <w:rPr>
          <w:rFonts w:asciiTheme="majorBidi" w:hAnsiTheme="majorBidi" w:cstheme="majorBidi"/>
          <w:i/>
          <w:sz w:val="26"/>
          <w:szCs w:val="26"/>
        </w:rPr>
        <w:t>J'écris, j'écris pour décrire l'horreur, pour ne jamais oublier, pour que les jeunes générations se souviennent et ne soient    plus jamais tentées par l'aventure criminelle du fondamentalisme...</w:t>
      </w:r>
      <w:r w:rsidRPr="00006DC5">
        <w:rPr>
          <w:rFonts w:asciiTheme="majorBidi" w:hAnsiTheme="majorBidi" w:cstheme="majorBidi"/>
          <w:sz w:val="26"/>
          <w:szCs w:val="26"/>
        </w:rPr>
        <w:t xml:space="preserve">  </w:t>
      </w:r>
      <w:r w:rsidRPr="00006DC5">
        <w:rPr>
          <w:rFonts w:asciiTheme="majorBidi" w:hAnsiTheme="majorBidi" w:cstheme="majorBidi"/>
          <w:i/>
          <w:sz w:val="26"/>
          <w:szCs w:val="26"/>
        </w:rPr>
        <w:t>Il faut écrire,  filmer, enregistrer et parler. Parler plus vite que les autres, avant qu'il ne soit trop tard et que   tout, à nouveau, ne soit démenti</w:t>
      </w:r>
      <w:r w:rsidRPr="00006DC5">
        <w:rPr>
          <w:rFonts w:asciiTheme="majorBidi" w:hAnsiTheme="majorBidi" w:cstheme="majorBidi"/>
          <w:sz w:val="26"/>
          <w:szCs w:val="26"/>
        </w:rPr>
        <w:t xml:space="preserve"> »</w:t>
      </w:r>
      <w:r w:rsidRPr="00006DC5">
        <w:rPr>
          <w:rStyle w:val="Appelnotedebasdep"/>
          <w:rFonts w:asciiTheme="majorBidi" w:hAnsiTheme="majorBidi" w:cstheme="majorBidi"/>
          <w:sz w:val="26"/>
          <w:szCs w:val="26"/>
        </w:rPr>
        <w:footnoteReference w:id="27"/>
      </w:r>
      <w:r w:rsidRPr="00006DC5">
        <w:rPr>
          <w:rFonts w:asciiTheme="majorBidi" w:hAnsiTheme="majorBidi" w:cstheme="majorBidi"/>
          <w:sz w:val="26"/>
          <w:szCs w:val="26"/>
        </w:rPr>
        <w:t xml:space="preserve"> . Ecrire pour instruire, pour empêcher les mensonges de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pour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témoigner.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 mémoire qui n’est pas activée ou qui ne retient pas la mauvaise écriture de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 tout un peuple, est à l’origine de cette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a perduré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durant les années 90. Il s’agit pour les écrivains de cette période de  s'affirmer par une prise de conscience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conscience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l'importance de l'écriture  et ceci en appréhendant l'événement afin de mieux le rendre, de le reconnaître. Ceci  constitue, pour ces écrivains, un moyen d’apaiser les douleurs des algériens.</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III-2- L’évocation du passé glorieux</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auteurs mettent en scène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n’arrêtent pas de se remémorer un passé glorieux. Ils idéalisent un passé qu’ils regrettent. Dans leur ensemble, ils parlent de leur jeunesse, qu’elle soit lointaine ou qu’elle soit juste </w:t>
      </w:r>
      <w:r w:rsidRPr="00006DC5">
        <w:rPr>
          <w:rFonts w:asciiTheme="majorBidi" w:hAnsiTheme="majorBidi" w:cstheme="majorBidi"/>
          <w:sz w:val="26"/>
          <w:szCs w:val="26"/>
        </w:rPr>
        <w:lastRenderedPageBreak/>
        <w:t>avant la période noire qu’ils vivent actuellement. Ils s’en rappellent comme de temps heureux quoiqu’incertains. Les plus vieux d’entre eux parlent de l’époque coloniale comme une époque claire où on savait qui était l’ennemi. Les plus jeunes regrettent les années socialistes où tous pouvaient subsister et n’avaient pas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d’être algérien. Les différences culturelles  étaient admises en étant reconnues et assumées. Il est important de remarquer que cette attitude se répète assez souvent d’un texte à un autre.</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C’est suite à cette volonté de négation du passé glorieux qu’à vécu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avant les années 90 que les écrivains ont voulu revisiter leur propre passé. Ils ont voulu démontrer, à qui voulait les entendre et les lire, que la jeunesse algérienne avait des ancêtres dont ils devaient être fiers. A travers leurs écrits, ils ont pu mettre en avant que cette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n’était pas celle de la jeunesse algérienne ni celle de leurs parents et grand parents. La barbarie n’est pas algérienne et ceci se comprend à travers la description qui est faite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terroristes qui sont assimilés plus à des étrangers qu’à des algériens.</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ce contexte de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passé glorieux de l’algérien et dans l’image à donner aux ancêtres du jeune algériens, les références abondent. Elles vont de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avant sa colonisation avec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Historique comme Jugurtha, El Kahina ; à la période coloniale avec l’Emir Abdelkader,  Bouamama, ou Ibn Badiss mais aussi les glorieux combattants de la libération de 1954  - 1962.</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III-3- L’évocation des arts</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Les arts et la littérature ne sont pas, en reste pour raconter les exploits passés de l’algérien à travers l’utilisation dans les romans de références musicales traditionnelle comme le </w:t>
      </w:r>
      <w:r w:rsidRPr="00006DC5">
        <w:rPr>
          <w:rFonts w:asciiTheme="majorBidi" w:hAnsiTheme="majorBidi" w:cstheme="majorBidi"/>
          <w:i/>
          <w:sz w:val="26"/>
          <w:szCs w:val="26"/>
        </w:rPr>
        <w:t>Chaabi</w:t>
      </w:r>
      <w:r w:rsidRPr="00006DC5">
        <w:rPr>
          <w:rFonts w:asciiTheme="majorBidi" w:hAnsiTheme="majorBidi" w:cstheme="majorBidi"/>
          <w:sz w:val="26"/>
          <w:szCs w:val="26"/>
        </w:rPr>
        <w:t xml:space="preserve"> et </w:t>
      </w:r>
      <w:r w:rsidRPr="00006DC5">
        <w:rPr>
          <w:rFonts w:asciiTheme="majorBidi" w:hAnsiTheme="majorBidi" w:cstheme="majorBidi"/>
          <w:i/>
          <w:sz w:val="26"/>
          <w:szCs w:val="26"/>
        </w:rPr>
        <w:t>El andalous</w:t>
      </w:r>
      <w:r w:rsidRPr="00006DC5">
        <w:rPr>
          <w:rFonts w:asciiTheme="majorBidi" w:hAnsiTheme="majorBidi" w:cstheme="majorBidi"/>
          <w:sz w:val="26"/>
          <w:szCs w:val="26"/>
        </w:rPr>
        <w:t xml:space="preserve">,  la peinture et  le théâtre représentent aussi la fierté des écrivains.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D'où les nombreuses  références au patrimoine culturel. </w:t>
      </w:r>
      <w:r w:rsidRPr="00006DC5">
        <w:rPr>
          <w:rFonts w:asciiTheme="majorBidi" w:hAnsiTheme="majorBidi" w:cstheme="majorBidi"/>
          <w:i/>
          <w:iCs/>
          <w:sz w:val="26"/>
          <w:szCs w:val="26"/>
        </w:rPr>
        <w:t xml:space="preserve"> </w:t>
      </w:r>
      <w:r w:rsidRPr="00006DC5">
        <w:rPr>
          <w:rFonts w:asciiTheme="majorBidi" w:hAnsiTheme="majorBidi" w:cstheme="majorBidi"/>
          <w:iCs/>
          <w:sz w:val="26"/>
          <w:szCs w:val="26"/>
        </w:rPr>
        <w:t xml:space="preserve">Les écrivains </w:t>
      </w:r>
      <w:r w:rsidRPr="00006DC5">
        <w:rPr>
          <w:rFonts w:asciiTheme="majorBidi" w:hAnsiTheme="majorBidi" w:cstheme="majorBidi"/>
          <w:sz w:val="26"/>
          <w:szCs w:val="26"/>
        </w:rPr>
        <w:t xml:space="preserve"> insèrent des pages entières  traitant de la musique traditionnelle algérienne, de </w:t>
      </w:r>
      <w:r w:rsidRPr="00006DC5">
        <w:rPr>
          <w:rFonts w:asciiTheme="majorBidi" w:hAnsiTheme="majorBidi" w:cstheme="majorBidi"/>
          <w:sz w:val="26"/>
          <w:szCs w:val="26"/>
        </w:rPr>
        <w:lastRenderedPageBreak/>
        <w:t>nombreuses citations de chants, de contes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contes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à travers lesquels apparaît une fierté marquée des origines et de la lignée familiale.</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Sont évoquées aussi les valeurs transmises, souvent par les parents,  tintés  de rigueur et de sévérité. Mais la désignation des pères, figures par excellence de l'autorité et de la restriction dans la culture maghrébine, renforce leur argumentation.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C'est grâce à ce capital, que les romans algériens de cette période noire opposent une autre image de l’Islam à celle négative de l'intégrisme religieux. L'Islam de leur enfance et de leur jeunesse, enseigné par les familles, se résume, pour l'essentiel, à l’ouverture de l’esprit  et à la tolérance.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un élan de nécessité de déployer un vis-à-vis culturel aux différentes pressions intégristes, les écrivains algériens montrent, avec philosophie, qu’ils ont beaucoup lu.   Les noms de Kundera, Sartre, Rabelais, Rimbaud, Balzac, Baudelaire... Dans leurs textes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textes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les auteurs étalent leur savoir et rappellent des romanciers, essayistes, poètes, chanteurs, cinéastes, occidentaux, arabes. Les philosophes et sages grecs, andalous, les plus anciens sont invoqués, tels que Platon, Esope, Ibn Rochd, Ibn Mamoun.</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bCs/>
          <w:sz w:val="26"/>
          <w:szCs w:val="26"/>
        </w:rPr>
        <w:t>Cependant</w:t>
      </w:r>
      <w:r w:rsidRPr="00006DC5">
        <w:rPr>
          <w:rFonts w:asciiTheme="majorBidi" w:hAnsiTheme="majorBidi" w:cstheme="majorBidi"/>
          <w:sz w:val="26"/>
          <w:szCs w:val="26"/>
        </w:rPr>
        <w:t>, une des conséquences du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subi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est qu'il reste très peu d'étrangers dans le pays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Conséquence regrettée dans les écrits des auteurs de cette période. A travers cette constatation, c’est  la différence qui est admise comme un enrichissement et une ouverture sur le monde. Il est admis comme étouffant le fait de rester seul et enfermé sur soi.</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Difficilement, mais avec obstination, les auteurs tentent des analyses de la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algérienne.  Ils montrent leur désapprobation et de leur indignation face à la montée rapide et malheureuse de  la haine qui tue à petit feu et qui n'épargne même pas les enfants, Ils ne sont pas étonnés que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vive de graves problèmes de société.  La corruption, le laisser aller, l'indifférence au savoir, la </w:t>
      </w:r>
      <w:r w:rsidRPr="00006DC5">
        <w:rPr>
          <w:rFonts w:asciiTheme="majorBidi" w:hAnsiTheme="majorBidi" w:cstheme="majorBidi"/>
          <w:sz w:val="26"/>
          <w:szCs w:val="26"/>
        </w:rPr>
        <w:lastRenderedPageBreak/>
        <w:t>trahison de l'Histoire, l'absence d’honnêteté... ne  pouvaient que produire des conditions de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intolérables. </w:t>
      </w:r>
    </w:p>
    <w:p w:rsidR="000C7F93" w:rsidRPr="00006DC5" w:rsidRDefault="000C7F93" w:rsidP="000C7F93">
      <w:pPr>
        <w:pStyle w:val="Paragraphedeliste"/>
        <w:autoSpaceDE w:val="0"/>
        <w:autoSpaceDN w:val="0"/>
        <w:adjustRightInd w:val="0"/>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sz w:val="26"/>
          <w:szCs w:val="26"/>
        </w:rPr>
        <w:t>III-4- L’évocation du terrorisme</w:t>
      </w:r>
      <w:r w:rsidR="00852315" w:rsidRPr="00006DC5">
        <w:rPr>
          <w:rFonts w:asciiTheme="majorBidi" w:hAnsiTheme="majorBidi" w:cstheme="majorBidi"/>
          <w:b/>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b/>
          <w:sz w:val="26"/>
          <w:szCs w:val="26"/>
        </w:rPr>
        <w:fldChar w:fldCharType="end"/>
      </w:r>
      <w:r w:rsidRPr="00006DC5">
        <w:rPr>
          <w:rFonts w:asciiTheme="majorBidi" w:hAnsiTheme="majorBidi" w:cstheme="majorBidi"/>
          <w:b/>
          <w:sz w:val="26"/>
          <w:szCs w:val="26"/>
        </w:rPr>
        <w:t xml:space="preserve">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Autre élément central mis en avant par les écrivains algériens du roman algérien</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des années 90, c’est la mort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mort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Les auteurs s’interrogent sur le sens de ces vies arrachées qui se multiplient. Ils essayent de comprendre. Qu'est-ce qui fait devenir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tueur, tortionnaire, mutilateur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III-4-1- l’expression de la mort</w:t>
      </w:r>
      <w:r w:rsidR="00852315" w:rsidRPr="00006DC5">
        <w:rPr>
          <w:rFonts w:asciiTheme="majorBidi" w:hAnsiTheme="majorBidi" w:cstheme="majorBidi"/>
          <w:b/>
          <w:sz w:val="26"/>
          <w:szCs w:val="26"/>
        </w:rPr>
        <w:fldChar w:fldCharType="begin"/>
      </w:r>
      <w:r w:rsidRPr="00006DC5">
        <w:instrText xml:space="preserve"> XE "</w:instrText>
      </w:r>
      <w:r w:rsidRPr="00006DC5">
        <w:rPr>
          <w:rFonts w:ascii="Courier New" w:hAnsi="Courier New" w:cs="Courier New"/>
          <w:sz w:val="21"/>
          <w:szCs w:val="21"/>
        </w:rPr>
        <w:instrText>mort</w:instrText>
      </w:r>
      <w:r w:rsidRPr="00006DC5">
        <w:instrText xml:space="preserve">" </w:instrText>
      </w:r>
      <w:r w:rsidR="00852315" w:rsidRPr="00006DC5">
        <w:rPr>
          <w:rFonts w:asciiTheme="majorBidi" w:hAnsiTheme="majorBidi" w:cstheme="majorBidi"/>
          <w:b/>
          <w:sz w:val="26"/>
          <w:szCs w:val="26"/>
        </w:rPr>
        <w:fldChar w:fldCharType="end"/>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 mort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mort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objet d'effroi, de méditation, d'écriture. La mort d'inconnus, de parents, d’amis…</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b/>
          <w:bCs/>
          <w:sz w:val="26"/>
          <w:szCs w:val="26"/>
        </w:rPr>
      </w:pPr>
      <w:r w:rsidRPr="00006DC5">
        <w:rPr>
          <w:rFonts w:asciiTheme="majorBidi" w:hAnsiTheme="majorBidi" w:cstheme="majorBidi"/>
          <w:bCs/>
          <w:sz w:val="26"/>
          <w:szCs w:val="26"/>
        </w:rPr>
        <w:t>Face à cette image de mort</w:t>
      </w:r>
      <w:r w:rsidR="00852315" w:rsidRPr="00006DC5">
        <w:rPr>
          <w:rFonts w:asciiTheme="majorBidi" w:hAnsiTheme="majorBidi" w:cstheme="majorBidi"/>
          <w:bCs/>
          <w:sz w:val="26"/>
          <w:szCs w:val="26"/>
        </w:rPr>
        <w:fldChar w:fldCharType="begin"/>
      </w:r>
      <w:r w:rsidRPr="00006DC5">
        <w:instrText xml:space="preserve"> XE "</w:instrText>
      </w:r>
      <w:r w:rsidRPr="00006DC5">
        <w:rPr>
          <w:rFonts w:ascii="Courier New" w:hAnsi="Courier New" w:cs="Courier New"/>
          <w:sz w:val="21"/>
          <w:szCs w:val="21"/>
        </w:rPr>
        <w:instrText>mort</w:instrText>
      </w:r>
      <w:r w:rsidRPr="00006DC5">
        <w:instrText xml:space="preserve">" </w:instrText>
      </w:r>
      <w:r w:rsidR="00852315" w:rsidRPr="00006DC5">
        <w:rPr>
          <w:rFonts w:asciiTheme="majorBidi" w:hAnsiTheme="majorBidi" w:cstheme="majorBidi"/>
          <w:bCs/>
          <w:sz w:val="26"/>
          <w:szCs w:val="26"/>
        </w:rPr>
        <w:fldChar w:fldCharType="end"/>
      </w:r>
      <w:r w:rsidRPr="00006DC5">
        <w:rPr>
          <w:rFonts w:asciiTheme="majorBidi" w:hAnsiTheme="majorBidi" w:cstheme="majorBidi"/>
          <w:bCs/>
          <w:sz w:val="26"/>
          <w:szCs w:val="26"/>
        </w:rPr>
        <w:t>, l’écriture devient une arme chargée à blanc mais nécessaire. Elle appelle les écrivains à se poser, à travers leurs écrits, des questions sur la force mais surtout sue l’impuissance de l'écriture.</w:t>
      </w:r>
      <w:r w:rsidRPr="00006DC5">
        <w:rPr>
          <w:rFonts w:asciiTheme="majorBidi" w:hAnsiTheme="majorBidi" w:cstheme="majorBidi"/>
          <w:b/>
          <w:bCs/>
          <w:sz w:val="26"/>
          <w:szCs w:val="26"/>
        </w:rPr>
        <w:t xml:space="preserve"> </w:t>
      </w: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S’il est admis que le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a inspiré beaucoup d’œuvre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œuvre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fiction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fiction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on semble parfois oublier que la littérature a, elle-même, servi de caution ou d’inspiratrice aux terroristes. Personne n’imagine aujourd’hui le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comme une sombre brute réfractaire à la culture. Au contraire, l’image de l’être exalté autant par sa cause que par la source conceptuelle de cette cause, est de plus en plus crédible. Rappelons que la lecture de l’exégèse du Coran sert beaucoup à la conception d’un Islam belliciste et homicide. On commence à peine, à regarder de plus près cette interaction, mais nous nous contenterons ici d’une approche heuristique du premier aspect de cette influence réciproque. Le terrorisme occupe une place de premier plan dans la littérature contemporaine, qu'il s'agisse de romans, d'essais, de pièces de théâtre ou de poèmes. Il est important avant de s’intéresser au thème dans le roman algérien</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des années 90, de revisiter la littérature « terroriste » moderne. </w:t>
      </w: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Précisons d’abord que les réflexions de Platon et d’Aristote sur la figure du tyran offrent une lumière particulière et que les « sicarii »</w:t>
      </w:r>
      <w:r w:rsidRPr="00006DC5">
        <w:rPr>
          <w:rStyle w:val="Appelnotedebasdep"/>
          <w:rFonts w:asciiTheme="majorBidi" w:hAnsiTheme="majorBidi" w:cstheme="majorBidi"/>
          <w:sz w:val="26"/>
          <w:szCs w:val="26"/>
        </w:rPr>
        <w:footnoteReference w:id="28"/>
      </w:r>
      <w:r w:rsidRPr="00006DC5">
        <w:rPr>
          <w:rFonts w:asciiTheme="majorBidi" w:hAnsiTheme="majorBidi" w:cstheme="majorBidi"/>
          <w:sz w:val="26"/>
          <w:szCs w:val="26"/>
        </w:rPr>
        <w:t xml:space="preserve"> tels que Flavius Josèphe les dépeints, demeurent effroyablement actuels sous d’autres noms. Le point de départ de cette littérature «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 au XX</w:t>
      </w:r>
      <w:r w:rsidRPr="00006DC5">
        <w:rPr>
          <w:rFonts w:asciiTheme="majorBidi" w:hAnsiTheme="majorBidi" w:cstheme="majorBidi"/>
          <w:sz w:val="26"/>
          <w:szCs w:val="26"/>
          <w:vertAlign w:val="superscript"/>
        </w:rPr>
        <w:t>ème</w:t>
      </w:r>
      <w:r w:rsidRPr="00006DC5">
        <w:rPr>
          <w:rFonts w:asciiTheme="majorBidi" w:hAnsiTheme="majorBidi" w:cstheme="majorBidi"/>
          <w:sz w:val="26"/>
          <w:szCs w:val="26"/>
        </w:rPr>
        <w:t xml:space="preserve"> siècle est sans conteste la Russie. De nombreux écrivains russes de la seconde moitié du XIX</w:t>
      </w:r>
      <w:r w:rsidRPr="00006DC5">
        <w:rPr>
          <w:rFonts w:asciiTheme="majorBidi" w:hAnsiTheme="majorBidi" w:cstheme="majorBidi"/>
          <w:sz w:val="26"/>
          <w:szCs w:val="26"/>
          <w:vertAlign w:val="superscript"/>
        </w:rPr>
        <w:t>ème</w:t>
      </w:r>
      <w:r w:rsidRPr="00006DC5">
        <w:rPr>
          <w:rFonts w:asciiTheme="majorBidi" w:hAnsiTheme="majorBidi" w:cstheme="majorBidi"/>
          <w:sz w:val="26"/>
          <w:szCs w:val="26"/>
        </w:rPr>
        <w:t xml:space="preserve"> siècle furent fascinés par le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Durant plus d'un siècle, les attentats perpétrés par les révolutionnaires constituèrent une grande inspiration pour les écrivains de ce pays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r w:rsidRPr="00006DC5">
        <w:rPr>
          <w:rStyle w:val="Accentuation"/>
          <w:rFonts w:asciiTheme="majorBidi" w:hAnsiTheme="majorBidi" w:cstheme="majorBidi"/>
          <w:sz w:val="26"/>
          <w:szCs w:val="26"/>
        </w:rPr>
        <w:t>Les possédés</w:t>
      </w:r>
      <w:r w:rsidRPr="00006DC5">
        <w:rPr>
          <w:rFonts w:asciiTheme="majorBidi" w:hAnsiTheme="majorBidi" w:cstheme="majorBidi"/>
          <w:sz w:val="26"/>
          <w:szCs w:val="26"/>
        </w:rPr>
        <w:t xml:space="preserve"> 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entre 1871 et 1872 par Dostoeivski, est «le roman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le plus connu de la littérature mondiale. Sa thématique reprend en grande partie, l'affaire Bakounine-Netchaev. Par ailleurs, les actions des groupes révolutionnaires  </w:t>
      </w:r>
      <w:r w:rsidRPr="00006DC5">
        <w:rPr>
          <w:rStyle w:val="Accentuation"/>
          <w:rFonts w:asciiTheme="majorBidi" w:hAnsiTheme="majorBidi" w:cstheme="majorBidi"/>
          <w:sz w:val="26"/>
          <w:szCs w:val="26"/>
        </w:rPr>
        <w:t>Narodnaya Volya</w:t>
      </w:r>
      <w:r w:rsidRPr="00006DC5">
        <w:rPr>
          <w:rFonts w:asciiTheme="majorBidi" w:hAnsiTheme="majorBidi" w:cstheme="majorBidi"/>
          <w:sz w:val="26"/>
          <w:szCs w:val="26"/>
        </w:rPr>
        <w:t xml:space="preserve"> (La volonté du peuple) et le Parti Social Révolutionnaire déposèrent un sens particulier à la littérature russe (ce dernier groupe inspira Camus dans les Justes).Les </w:t>
      </w:r>
      <w:r w:rsidRPr="00006DC5">
        <w:rPr>
          <w:rStyle w:val="Accentuation"/>
          <w:rFonts w:asciiTheme="majorBidi" w:hAnsiTheme="majorBidi" w:cstheme="majorBidi"/>
          <w:sz w:val="26"/>
          <w:szCs w:val="26"/>
        </w:rPr>
        <w:t xml:space="preserve">Narodovololet </w:t>
      </w:r>
      <w:r w:rsidRPr="00006DC5">
        <w:rPr>
          <w:rFonts w:asciiTheme="majorBidi" w:hAnsiTheme="majorBidi" w:cstheme="majorBidi"/>
          <w:sz w:val="26"/>
          <w:szCs w:val="26"/>
        </w:rPr>
        <w:t xml:space="preserve">essayèrent dans nombre de pamphlets, de justifier leur idéologie et leurs actes. Nicolai Morozov et Serge Romanenko furent les grands théoriciens du mouvement. </w:t>
      </w: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III-4-2- le roman moderne et terrorisme</w:t>
      </w:r>
      <w:r w:rsidR="00852315" w:rsidRPr="00006DC5">
        <w:rPr>
          <w:rFonts w:asciiTheme="majorBidi" w:hAnsiTheme="majorBidi" w:cstheme="majorBidi"/>
          <w:b/>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b/>
          <w:sz w:val="26"/>
          <w:szCs w:val="26"/>
        </w:rPr>
        <w:fldChar w:fldCharType="end"/>
      </w: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 littérature occidentale sur le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renseigne davantage le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sur ceux qui ont 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que sur ceux dont il est question. Certes,  la grande conspiration anarchiste internationale étendit ses ramifications en occident et inspira beaucoup Henri James, Joseph Conrad, Emile Zola et bien d’autres. Mais la littérature européenne offre dans beaucoup de chef-d’œuvre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œuvre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moins des descriptions du phénomène que des points de vue sur la question. On retrouve le dilemme du terrorisme dans trois ouvrages majeurs </w:t>
      </w:r>
      <w:r w:rsidRPr="00006DC5">
        <w:rPr>
          <w:rStyle w:val="Accentuation"/>
          <w:rFonts w:asciiTheme="majorBidi" w:hAnsiTheme="majorBidi" w:cstheme="majorBidi"/>
          <w:sz w:val="26"/>
          <w:szCs w:val="26"/>
        </w:rPr>
        <w:t>Les mains sales</w:t>
      </w:r>
      <w:r w:rsidRPr="00006DC5">
        <w:rPr>
          <w:rFonts w:asciiTheme="majorBidi" w:hAnsiTheme="majorBidi" w:cstheme="majorBidi"/>
          <w:sz w:val="26"/>
          <w:szCs w:val="26"/>
        </w:rPr>
        <w:t xml:space="preserve"> de Jean Paul Sartre, </w:t>
      </w:r>
      <w:r w:rsidRPr="00006DC5">
        <w:rPr>
          <w:rStyle w:val="Accentuation"/>
          <w:rFonts w:asciiTheme="majorBidi" w:hAnsiTheme="majorBidi" w:cstheme="majorBidi"/>
          <w:sz w:val="26"/>
          <w:szCs w:val="26"/>
        </w:rPr>
        <w:t>Les Justes</w:t>
      </w:r>
      <w:r w:rsidRPr="00006DC5">
        <w:rPr>
          <w:rFonts w:asciiTheme="majorBidi" w:hAnsiTheme="majorBidi" w:cstheme="majorBidi"/>
          <w:sz w:val="26"/>
          <w:szCs w:val="26"/>
        </w:rPr>
        <w:t xml:space="preserve"> d’Albert  Camus, et </w:t>
      </w:r>
      <w:r w:rsidRPr="00006DC5">
        <w:rPr>
          <w:rStyle w:val="Accentuation"/>
          <w:rFonts w:asciiTheme="majorBidi" w:hAnsiTheme="majorBidi" w:cstheme="majorBidi"/>
          <w:sz w:val="26"/>
          <w:szCs w:val="26"/>
        </w:rPr>
        <w:t>La condition humaine</w:t>
      </w:r>
      <w:r w:rsidRPr="00006DC5">
        <w:rPr>
          <w:rFonts w:asciiTheme="majorBidi" w:hAnsiTheme="majorBidi" w:cstheme="majorBidi"/>
          <w:sz w:val="26"/>
          <w:szCs w:val="26"/>
        </w:rPr>
        <w:t xml:space="preserve"> d’André Malraux, qui sont des monuments d’analyse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sur la dimension passionnelle du terrorisme.</w:t>
      </w: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La littérature irlandaise constitue un autre cas intéressant, c’est un formidable terreau pour ceux qui s'intéressent au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on n'y est jamais loin de la bombe ou du tireur d'élite. On retrouve cette atmosphère dans </w:t>
      </w:r>
      <w:r w:rsidRPr="00006DC5">
        <w:rPr>
          <w:rStyle w:val="Accentuation"/>
          <w:rFonts w:asciiTheme="majorBidi" w:hAnsiTheme="majorBidi" w:cstheme="majorBidi"/>
          <w:sz w:val="26"/>
          <w:szCs w:val="26"/>
        </w:rPr>
        <w:t>Easter 1916</w:t>
      </w:r>
      <w:r w:rsidRPr="00006DC5">
        <w:rPr>
          <w:rFonts w:asciiTheme="majorBidi" w:hAnsiTheme="majorBidi" w:cstheme="majorBidi"/>
          <w:sz w:val="26"/>
          <w:szCs w:val="26"/>
        </w:rPr>
        <w:t xml:space="preserve"> de W.B. Yeats, dans son </w:t>
      </w:r>
      <w:r w:rsidRPr="00006DC5">
        <w:rPr>
          <w:rStyle w:val="Accentuation"/>
          <w:rFonts w:asciiTheme="majorBidi" w:hAnsiTheme="majorBidi" w:cstheme="majorBidi"/>
          <w:sz w:val="26"/>
          <w:szCs w:val="26"/>
        </w:rPr>
        <w:t>Rose tree</w:t>
      </w:r>
      <w:r w:rsidRPr="00006DC5">
        <w:rPr>
          <w:rFonts w:asciiTheme="majorBidi" w:hAnsiTheme="majorBidi" w:cstheme="majorBidi"/>
          <w:sz w:val="26"/>
          <w:szCs w:val="26"/>
        </w:rPr>
        <w:t xml:space="preserve"> ou dans les </w:t>
      </w:r>
      <w:r w:rsidRPr="00006DC5">
        <w:rPr>
          <w:rStyle w:val="Accentuation"/>
          <w:rFonts w:asciiTheme="majorBidi" w:hAnsiTheme="majorBidi" w:cstheme="majorBidi"/>
          <w:sz w:val="26"/>
          <w:szCs w:val="26"/>
        </w:rPr>
        <w:t>Sixteen dead men</w:t>
      </w:r>
      <w:r w:rsidRPr="00006DC5">
        <w:rPr>
          <w:rFonts w:asciiTheme="majorBidi" w:hAnsiTheme="majorBidi" w:cstheme="majorBidi"/>
          <w:sz w:val="26"/>
          <w:szCs w:val="26"/>
        </w:rPr>
        <w:t xml:space="preserve">.  </w:t>
      </w: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La littérature israélienne a donné, elle aussi, quelques témoignages sur les groupes terroristes des années 30-40. On peut citer  à ce propos </w:t>
      </w:r>
      <w:r w:rsidRPr="00006DC5">
        <w:rPr>
          <w:rStyle w:val="Accentuation"/>
          <w:rFonts w:asciiTheme="majorBidi" w:hAnsiTheme="majorBidi" w:cstheme="majorBidi"/>
          <w:sz w:val="26"/>
          <w:szCs w:val="26"/>
        </w:rPr>
        <w:t>Bekolar Ehad</w:t>
      </w:r>
      <w:r w:rsidRPr="00006DC5">
        <w:rPr>
          <w:rFonts w:asciiTheme="majorBidi" w:hAnsiTheme="majorBidi" w:cstheme="majorBidi"/>
          <w:sz w:val="26"/>
          <w:szCs w:val="26"/>
        </w:rPr>
        <w:t xml:space="preserve">, de Haim Hazaz (1962). Il décrit les deux derniers jours, en prison de deux jeunes terroristes : Feinstein et Barsani qui se firent sauter la veille de leur exécution. Yigal Mossenoon lui, a situé l'action de son roman </w:t>
      </w:r>
      <w:r w:rsidRPr="00006DC5">
        <w:rPr>
          <w:rStyle w:val="Accentuation"/>
          <w:rFonts w:asciiTheme="majorBidi" w:hAnsiTheme="majorBidi" w:cstheme="majorBidi"/>
          <w:sz w:val="26"/>
          <w:szCs w:val="26"/>
        </w:rPr>
        <w:t>Derebh Gever</w:t>
      </w:r>
      <w:r w:rsidRPr="00006DC5">
        <w:rPr>
          <w:rFonts w:asciiTheme="majorBidi" w:hAnsiTheme="majorBidi" w:cstheme="majorBidi"/>
          <w:sz w:val="26"/>
          <w:szCs w:val="26"/>
        </w:rPr>
        <w:t>, dans l'immédiat après guerre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Un seul a essayé de poser le problème du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dans une perspective psychologique, il s'agit de Yizhak Benner dans </w:t>
      </w:r>
      <w:r w:rsidRPr="00006DC5">
        <w:rPr>
          <w:rStyle w:val="Accentuation"/>
          <w:rFonts w:asciiTheme="majorBidi" w:hAnsiTheme="majorBidi" w:cstheme="majorBidi"/>
          <w:sz w:val="26"/>
          <w:szCs w:val="26"/>
        </w:rPr>
        <w:t xml:space="preserve">Mischakim Bechoref </w:t>
      </w:r>
      <w:r w:rsidRPr="00006DC5">
        <w:rPr>
          <w:rFonts w:asciiTheme="majorBidi" w:hAnsiTheme="majorBidi" w:cstheme="majorBidi"/>
          <w:sz w:val="26"/>
          <w:szCs w:val="26"/>
        </w:rPr>
        <w:t xml:space="preserve">(1976). Après la création de l’Etat hébreu de nombreux auteurs s’interrogent sur le caractère de leur identité nationale. Ils fournissent des œuvres empreintes du choc des guerres qui ébranlent Israël. </w:t>
      </w:r>
      <w:r w:rsidRPr="00006DC5">
        <w:rPr>
          <w:rStyle w:val="Accentuation"/>
          <w:rFonts w:asciiTheme="majorBidi" w:hAnsiTheme="majorBidi" w:cstheme="majorBidi"/>
          <w:sz w:val="26"/>
          <w:szCs w:val="26"/>
        </w:rPr>
        <w:t>Plume</w:t>
      </w:r>
      <w:r w:rsidRPr="00006DC5">
        <w:rPr>
          <w:rFonts w:asciiTheme="majorBidi" w:hAnsiTheme="majorBidi" w:cstheme="majorBidi"/>
          <w:sz w:val="26"/>
          <w:szCs w:val="26"/>
        </w:rPr>
        <w:t xml:space="preserve"> (1980) de Haim Beer suscite un grand intérêt, car il y aborde sans voile la guerre du Kippour. L'écriture du terrorisme en Israël, est trop liée à la propagande, elle constitue une arme dans une lutte sacrée. Ces œuvres ne peuvent qu'exceptionnellement être appelées de la littérature, tellement, elles s'occupent à légitimer les opinions des peuples qu'elles représentent. C'est également vrai dans le cas des romans publiés par des Palestiniens, comme Ghassen Khanafani - qui était directeur d’Al</w:t>
      </w:r>
      <w:r w:rsidRPr="00006DC5">
        <w:rPr>
          <w:rStyle w:val="Accentuation"/>
          <w:rFonts w:asciiTheme="majorBidi" w:hAnsiTheme="majorBidi" w:cstheme="majorBidi"/>
          <w:sz w:val="26"/>
          <w:szCs w:val="26"/>
        </w:rPr>
        <w:t xml:space="preserve"> Hadaf</w:t>
      </w:r>
      <w:r w:rsidRPr="00006DC5">
        <w:rPr>
          <w:rFonts w:asciiTheme="majorBidi" w:hAnsiTheme="majorBidi" w:cstheme="majorBidi"/>
          <w:sz w:val="26"/>
          <w:szCs w:val="26"/>
        </w:rPr>
        <w:t>, un périodique du FPLP-(</w:t>
      </w:r>
      <w:r w:rsidRPr="00006DC5">
        <w:rPr>
          <w:rStyle w:val="Accentuation"/>
          <w:rFonts w:asciiTheme="majorBidi" w:hAnsiTheme="majorBidi" w:cstheme="majorBidi"/>
          <w:sz w:val="26"/>
          <w:szCs w:val="26"/>
        </w:rPr>
        <w:t>Retour à Haifa</w:t>
      </w:r>
      <w:r w:rsidRPr="00006DC5">
        <w:rPr>
          <w:rFonts w:asciiTheme="majorBidi" w:hAnsiTheme="majorBidi" w:cstheme="majorBidi"/>
          <w:sz w:val="26"/>
          <w:szCs w:val="26"/>
        </w:rPr>
        <w:t>, 1978). Il est très naturel que des auteurs palestiniens ou israéliens, prennent parti dans leurs livres, mais ce qui fait perdre toute crédibilité à leurs textes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textes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c'est l'absence du désir de comprendre l' «ennemi». </w:t>
      </w: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En Afrique, les auteurs recherchent une identité indépendante. Beaucoup voient dans l'affrontement entre le colonialisme et les valeurs africaines, un combat manichéen. Pour la plupart, la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est nécessaire pour accélérer le cours de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Frantz Fanon, voit dans la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le principal, voire le seul moyen de parvenir à une décolonisation totale. La violence est pour lui, la force unique, </w:t>
      </w:r>
      <w:r w:rsidRPr="00006DC5">
        <w:rPr>
          <w:rFonts w:asciiTheme="majorBidi" w:hAnsiTheme="majorBidi" w:cstheme="majorBidi"/>
          <w:sz w:val="26"/>
          <w:szCs w:val="26"/>
        </w:rPr>
        <w:lastRenderedPageBreak/>
        <w:t>l'instrument de la grande purification qui surmonte la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le désespoir et la passivité et confèrent aux indigènes, la dignité et le respect d'eux-mêmes. Il n'est pas étonnant que les thèses de Fanon sur la violence soient la principale cible de ses détracteurs. Avec les indépendances apparaît une autre forme de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appelée par une pure aberration lexicale, «guerre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civile». Il inspire quelques écrivains  parmi lesquels le Sénégalais Boubacar Boris Diop dans </w:t>
      </w:r>
      <w:r w:rsidRPr="00006DC5">
        <w:rPr>
          <w:rStyle w:val="Accentuation"/>
          <w:rFonts w:asciiTheme="majorBidi" w:hAnsiTheme="majorBidi" w:cstheme="majorBidi"/>
          <w:sz w:val="26"/>
          <w:szCs w:val="26"/>
        </w:rPr>
        <w:t>Les Tambours De La Mémoire</w:t>
      </w:r>
      <w:r w:rsidRPr="00006DC5">
        <w:rPr>
          <w:rFonts w:asciiTheme="majorBidi" w:hAnsiTheme="majorBidi" w:cstheme="majorBidi"/>
          <w:sz w:val="26"/>
          <w:szCs w:val="26"/>
        </w:rPr>
        <w:t xml:space="preserve">, pour le Sénégal ou </w:t>
      </w:r>
      <w:r w:rsidRPr="00006DC5">
        <w:rPr>
          <w:rStyle w:val="Accentuation"/>
          <w:rFonts w:asciiTheme="majorBidi" w:hAnsiTheme="majorBidi" w:cstheme="majorBidi"/>
          <w:sz w:val="26"/>
          <w:szCs w:val="26"/>
        </w:rPr>
        <w:t>Murambi le livre des Ossements</w:t>
      </w:r>
      <w:r w:rsidRPr="00006DC5">
        <w:rPr>
          <w:rFonts w:asciiTheme="majorBidi" w:hAnsiTheme="majorBidi" w:cstheme="majorBidi"/>
          <w:sz w:val="26"/>
          <w:szCs w:val="26"/>
        </w:rPr>
        <w:t xml:space="preserve"> pour le Rwanda, ou l’immense Amadou Kourouma (</w:t>
      </w:r>
      <w:r w:rsidRPr="00006DC5">
        <w:rPr>
          <w:rStyle w:val="Accentuation"/>
          <w:rFonts w:asciiTheme="majorBidi" w:hAnsiTheme="majorBidi" w:cstheme="majorBidi"/>
          <w:sz w:val="26"/>
          <w:szCs w:val="26"/>
        </w:rPr>
        <w:t>Allah n’est pas</w:t>
      </w:r>
      <w:r w:rsidRPr="00006DC5">
        <w:rPr>
          <w:rFonts w:asciiTheme="majorBidi" w:hAnsiTheme="majorBidi" w:cstheme="majorBidi"/>
          <w:sz w:val="26"/>
          <w:szCs w:val="26"/>
        </w:rPr>
        <w:t xml:space="preserve"> </w:t>
      </w:r>
      <w:r w:rsidRPr="00006DC5">
        <w:rPr>
          <w:rStyle w:val="Accentuation"/>
          <w:rFonts w:asciiTheme="majorBidi" w:hAnsiTheme="majorBidi" w:cstheme="majorBidi"/>
          <w:sz w:val="26"/>
          <w:szCs w:val="26"/>
        </w:rPr>
        <w:t>obligé, Quand on refuse on dit non</w:t>
      </w:r>
      <w:r w:rsidRPr="00006DC5">
        <w:rPr>
          <w:rFonts w:asciiTheme="majorBidi" w:hAnsiTheme="majorBidi" w:cstheme="majorBidi"/>
          <w:sz w:val="26"/>
          <w:szCs w:val="26"/>
        </w:rPr>
        <w:t>).</w:t>
      </w: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Au début du XXème siècle la Russie fut la patrie du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dans l’œuvre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œuvre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littéraire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littéraire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Ce phénomène s’exporta tellement qu’il est difficile de trouver un espace qui n’eût pas trouvé de complicité fut-elle idéologique. La force de cette influence réside, à notre avis, dans le destin de deux femmes qui ont vécu au début et à la fin de ce siècle. En 1910, la romancière néo-romantique allemande Ricarda Huch écrivit </w:t>
      </w:r>
      <w:r w:rsidRPr="00006DC5">
        <w:rPr>
          <w:rStyle w:val="Accentuation"/>
          <w:rFonts w:asciiTheme="majorBidi" w:hAnsiTheme="majorBidi" w:cstheme="majorBidi"/>
          <w:sz w:val="26"/>
          <w:szCs w:val="26"/>
        </w:rPr>
        <w:t>Der letzte sommer</w:t>
      </w:r>
      <w:r w:rsidRPr="00006DC5">
        <w:rPr>
          <w:rFonts w:asciiTheme="majorBidi" w:hAnsiTheme="majorBidi" w:cstheme="majorBidi"/>
          <w:sz w:val="26"/>
          <w:szCs w:val="26"/>
        </w:rPr>
        <w:t xml:space="preserve"> (Le dernier été). Dans ce roman, un jeune instituteur Lju entre dans la famille du Gouverneur de Petersbourg pour l’assassiner. Avec le temps, il devient proche de la famille et lui voue un amour et un respect sincères. Cela ne l’empêche pas d’accomplir sa mission. La machine à écrire du gouverneur Jegor Von Rasimkara fut piégée (la lettre « J » reliée à un explosif qui explose quand la victime signe une lettre écrite à ses enfants) et le Gouverneur mourut de la main de celui qui était devenu son fils. Soixante-six ans plus tard, une jeune argentine Ana maria Gonzales (18 ans), membre du EPR (Ejército Revolucionario del Pueblo) s’introduisit dans la famille du Général Cardozo, chef de la police de fédérale et devint l’amie intime de sa fille Graciela. Elle plaça plus tard un explosif sous le lit de son tuteur qui fut tué. Ana Maria avait-elle lu </w:t>
      </w:r>
      <w:r w:rsidRPr="00006DC5">
        <w:rPr>
          <w:rStyle w:val="Accentuation"/>
          <w:rFonts w:asciiTheme="majorBidi" w:hAnsiTheme="majorBidi" w:cstheme="majorBidi"/>
          <w:sz w:val="26"/>
          <w:szCs w:val="26"/>
        </w:rPr>
        <w:t>Le dernier été</w:t>
      </w:r>
      <w:r w:rsidRPr="00006DC5">
        <w:rPr>
          <w:rFonts w:asciiTheme="majorBidi" w:hAnsiTheme="majorBidi" w:cstheme="majorBidi"/>
          <w:sz w:val="26"/>
          <w:szCs w:val="26"/>
        </w:rPr>
        <w:t xml:space="preserve"> ? </w:t>
      </w: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Cet inventaire montre que la littérature du XX</w:t>
      </w:r>
      <w:r w:rsidRPr="00006DC5">
        <w:rPr>
          <w:rFonts w:asciiTheme="majorBidi" w:hAnsiTheme="majorBidi" w:cstheme="majorBidi"/>
          <w:sz w:val="26"/>
          <w:szCs w:val="26"/>
          <w:vertAlign w:val="superscript"/>
        </w:rPr>
        <w:t>ème</w:t>
      </w:r>
      <w:r w:rsidRPr="00006DC5">
        <w:rPr>
          <w:rFonts w:asciiTheme="majorBidi" w:hAnsiTheme="majorBidi" w:cstheme="majorBidi"/>
          <w:sz w:val="26"/>
          <w:szCs w:val="26"/>
        </w:rPr>
        <w:t xml:space="preserve"> siècle n'est pas restée muette face au drame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Conclusion</w:t>
      </w: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une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où la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quotidienne et la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rythment l’existence des individus, l’écrivain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écrivain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n’a pas besoin d’une grande imagination pour  produire une œuvre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œuvre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La littérature  du XX</w:t>
      </w:r>
      <w:r w:rsidRPr="00006DC5">
        <w:rPr>
          <w:rFonts w:asciiTheme="majorBidi" w:hAnsiTheme="majorBidi" w:cstheme="majorBidi"/>
          <w:sz w:val="26"/>
          <w:szCs w:val="26"/>
          <w:vertAlign w:val="superscript"/>
        </w:rPr>
        <w:t>ème</w:t>
      </w:r>
      <w:r w:rsidRPr="00006DC5">
        <w:rPr>
          <w:rFonts w:asciiTheme="majorBidi" w:hAnsiTheme="majorBidi" w:cstheme="majorBidi"/>
          <w:sz w:val="26"/>
          <w:szCs w:val="26"/>
        </w:rPr>
        <w:t xml:space="preserve"> siècle qui a traité du fait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 longtemps mis l’imagination et la poétique au second plan, se contentant de décrire la société dans sa souffrance avec un réalisme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réalisme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qui frise le journalisme. Ainsi, on  retrouve, au début de certains romans, des avertissements comme « ceci n’est pas une fiction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fiction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 « rien dans ce livre n’est inventé ». </w:t>
      </w:r>
    </w:p>
    <w:p w:rsidR="000C7F93" w:rsidRPr="00006DC5" w:rsidRDefault="000C7F93" w:rsidP="000C7F93">
      <w:pPr>
        <w:shd w:val="clear" w:color="auto" w:fill="FFFFFF"/>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Cette précision a souvent pour fonction de mettre en exergue la particularité de l’acte d’écrire chez le romancier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romancier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ou le dramaturge. En aucun cas, il ne voudrait que la fiction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fiction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fasse oublier la réalité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tragique de la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Dans la description de la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du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les auteurs utilisent le réalisme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réalisme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le plus plat. Quelquefois, l’œuvre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œuvre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entière se résume au titre. Des titres qui montrent sans ambiguïté de quoi il s’agit dans l’ouvrage. Cette obsession à transposer le réel</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réel</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dans le roman.</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bCs/>
          <w:sz w:val="26"/>
          <w:szCs w:val="26"/>
        </w:rPr>
        <w:t>L</w:t>
      </w:r>
      <w:r w:rsidRPr="00006DC5">
        <w:rPr>
          <w:rFonts w:asciiTheme="majorBidi" w:hAnsiTheme="majorBidi" w:cstheme="majorBidi"/>
          <w:sz w:val="26"/>
          <w:szCs w:val="26"/>
        </w:rPr>
        <w:t>es mots restent pour eux l’unique solution  face à une disparition certaine.</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36"/>
          <w:szCs w:val="36"/>
        </w:rPr>
      </w:pPr>
      <w:r w:rsidRPr="00006DC5">
        <w:rPr>
          <w:rFonts w:asciiTheme="majorBidi" w:hAnsiTheme="majorBidi" w:cstheme="majorBidi"/>
          <w:b/>
          <w:bCs/>
          <w:sz w:val="36"/>
          <w:szCs w:val="36"/>
        </w:rPr>
        <w:t>DEUXIEME PARTIE</w:t>
      </w: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36"/>
          <w:szCs w:val="36"/>
        </w:rPr>
      </w:pPr>
      <w:r w:rsidRPr="00006DC5">
        <w:rPr>
          <w:rFonts w:asciiTheme="majorBidi" w:hAnsiTheme="majorBidi" w:cstheme="majorBidi"/>
          <w:b/>
          <w:bCs/>
          <w:sz w:val="36"/>
          <w:szCs w:val="36"/>
        </w:rPr>
        <w:t>La pratique énonciative dans</w:t>
      </w: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36"/>
          <w:szCs w:val="36"/>
        </w:rPr>
      </w:pPr>
      <w:r w:rsidRPr="00006DC5">
        <w:rPr>
          <w:rFonts w:asciiTheme="majorBidi" w:hAnsiTheme="majorBidi" w:cstheme="majorBidi"/>
          <w:b/>
          <w:bCs/>
          <w:sz w:val="36"/>
          <w:szCs w:val="36"/>
        </w:rPr>
        <w:t>le roman algérien</w:t>
      </w:r>
      <w:r w:rsidR="00852315">
        <w:rPr>
          <w:rFonts w:asciiTheme="majorBidi" w:hAnsiTheme="majorBidi" w:cstheme="majorBidi"/>
          <w:b/>
          <w:bCs/>
          <w:sz w:val="36"/>
          <w:szCs w:val="3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asciiTheme="majorBidi" w:hAnsiTheme="majorBidi" w:cstheme="majorBidi"/>
          <w:b/>
          <w:bCs/>
          <w:sz w:val="36"/>
          <w:szCs w:val="36"/>
        </w:rPr>
        <w:fldChar w:fldCharType="end"/>
      </w:r>
      <w:r w:rsidRPr="00006DC5">
        <w:rPr>
          <w:rFonts w:asciiTheme="majorBidi" w:hAnsiTheme="majorBidi" w:cstheme="majorBidi"/>
          <w:b/>
          <w:bCs/>
          <w:sz w:val="36"/>
          <w:szCs w:val="36"/>
        </w:rPr>
        <w:t xml:space="preserve"> des années 90</w:t>
      </w:r>
    </w:p>
    <w:p w:rsidR="000C7F93" w:rsidRPr="00006DC5" w:rsidRDefault="000C7F93" w:rsidP="000C7F93">
      <w:pPr>
        <w:pStyle w:val="NormalWeb"/>
        <w:spacing w:line="360" w:lineRule="auto"/>
        <w:ind w:firstLine="709"/>
        <w:jc w:val="both"/>
        <w:rPr>
          <w:rFonts w:asciiTheme="majorBidi" w:hAnsiTheme="majorBidi" w:cstheme="majorBidi"/>
          <w:color w:val="auto"/>
          <w:sz w:val="36"/>
          <w:szCs w:val="36"/>
        </w:rPr>
      </w:pP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Fonts w:asciiTheme="majorBidi" w:hAnsiTheme="majorBidi" w:cstheme="majorBidi"/>
          <w:b/>
          <w:color w:val="auto"/>
          <w:sz w:val="26"/>
          <w:szCs w:val="26"/>
        </w:rPr>
      </w:pPr>
    </w:p>
    <w:p w:rsidR="000C7F93" w:rsidRPr="00006DC5" w:rsidRDefault="000C7F93" w:rsidP="000C7F93">
      <w:pPr>
        <w:pStyle w:val="NormalWeb"/>
        <w:spacing w:line="360" w:lineRule="auto"/>
        <w:ind w:firstLine="709"/>
        <w:jc w:val="both"/>
        <w:rPr>
          <w:rFonts w:asciiTheme="majorBidi" w:hAnsiTheme="majorBidi" w:cstheme="majorBidi"/>
          <w:b/>
          <w:color w:val="auto"/>
          <w:sz w:val="26"/>
          <w:szCs w:val="26"/>
        </w:rPr>
      </w:pPr>
      <w:r w:rsidRPr="00006DC5">
        <w:rPr>
          <w:rFonts w:asciiTheme="majorBidi" w:hAnsiTheme="majorBidi" w:cstheme="majorBidi"/>
          <w:b/>
          <w:color w:val="auto"/>
          <w:sz w:val="26"/>
          <w:szCs w:val="26"/>
        </w:rPr>
        <w:lastRenderedPageBreak/>
        <w:t>Introduction</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Ce balisage préliminaire vise à inscrire les stratégies de représentation</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représentation</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 ce personnage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personnage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 documentaire » dans une démarche fondamentalement référentielle. C’est-à-dire dans la prise en charge du personnage  terroriste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terroriste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dans les romans algériens des années 90 qui nous intéressent, comme personnage référentiel.</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Tous les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romans, qu’ils soient terroristes ou gendarmes, terroristes ou journalistes, terroristes ou moujahids, terroristes ou villageois, terroristes ou fonctionnaires, terroristes ou femmes, terroristes ou  autres, renvoient à un sens plein et fixe, immobilisé par une culture, à des rôles, des programmes, et des emplois stéréotypés, et leur lisibilité dépend directement du degré de participation du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à cette culture. Intégrés à un énoncé, ils serviront essentiellement « d'ancrage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ancrage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 référentiel en renvoyant au grand Texte de l'idéologie, des clichés, ou de la culture ; ils assureront donc ce que R. Barthes appelle « effet de réel</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réel</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29"/>
      </w:r>
      <w:r w:rsidRPr="00006DC5">
        <w:rPr>
          <w:rFonts w:asciiTheme="majorBidi" w:hAnsiTheme="majorBidi" w:cstheme="majorBidi"/>
          <w:sz w:val="26"/>
          <w:szCs w:val="26"/>
        </w:rPr>
        <w:t>.</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    Le personnage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personnage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terroriste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terroriste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a  donc une fonction d'ancrage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ancrage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réaliste aidant à la construction de l'illusion réaliste. De ce fait, « </w:t>
      </w:r>
      <w:r w:rsidRPr="00006DC5">
        <w:rPr>
          <w:rFonts w:asciiTheme="majorBidi" w:hAnsiTheme="majorBidi" w:cstheme="majorBidi"/>
          <w:i/>
          <w:color w:val="auto"/>
          <w:sz w:val="26"/>
          <w:szCs w:val="26"/>
        </w:rPr>
        <w:t>il supporte l'acceptabilité du texte, c'est-à-dire sa lisibilité ou non, sa cohérence ou non, sa vraisemblance ou non</w:t>
      </w:r>
      <w:r w:rsidRPr="00006DC5">
        <w:rPr>
          <w:rFonts w:asciiTheme="majorBidi" w:hAnsiTheme="majorBidi" w:cstheme="majorBidi"/>
          <w:color w:val="auto"/>
          <w:sz w:val="26"/>
          <w:szCs w:val="26"/>
        </w:rPr>
        <w:t> »</w:t>
      </w:r>
      <w:r w:rsidRPr="00006DC5">
        <w:rPr>
          <w:rStyle w:val="Appelnotedebasdep"/>
          <w:rFonts w:asciiTheme="majorBidi" w:hAnsiTheme="majorBidi" w:cstheme="majorBidi"/>
          <w:color w:val="auto"/>
          <w:sz w:val="26"/>
          <w:szCs w:val="26"/>
        </w:rPr>
        <w:footnoteReference w:id="30"/>
      </w:r>
      <w:r w:rsidRPr="00006DC5">
        <w:rPr>
          <w:rFonts w:asciiTheme="majorBidi" w:hAnsiTheme="majorBidi" w:cstheme="majorBidi"/>
          <w:color w:val="auto"/>
          <w:sz w:val="26"/>
          <w:szCs w:val="26"/>
        </w:rPr>
        <w:t>.</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   Par ailleurs, ce personnage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personnage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renvoie à un signifié lui conférant un  sens. En tant qu'unité de signification, le personnage possède une « étiquette sémantique » qui « n'est pas une « </w:t>
      </w:r>
      <w:r w:rsidRPr="00006DC5">
        <w:rPr>
          <w:rFonts w:asciiTheme="majorBidi" w:hAnsiTheme="majorBidi" w:cstheme="majorBidi"/>
          <w:i/>
          <w:iCs/>
          <w:color w:val="auto"/>
          <w:sz w:val="26"/>
          <w:szCs w:val="26"/>
        </w:rPr>
        <w:t>donnée</w:t>
      </w:r>
      <w:r w:rsidRPr="00006DC5">
        <w:rPr>
          <w:rFonts w:asciiTheme="majorBidi" w:hAnsiTheme="majorBidi" w:cstheme="majorBidi"/>
          <w:color w:val="auto"/>
          <w:sz w:val="26"/>
          <w:szCs w:val="26"/>
        </w:rPr>
        <w:t xml:space="preserve"> » </w:t>
      </w:r>
      <w:r w:rsidRPr="00006DC5">
        <w:rPr>
          <w:rFonts w:asciiTheme="majorBidi" w:hAnsiTheme="majorBidi" w:cstheme="majorBidi"/>
          <w:i/>
          <w:iCs/>
          <w:color w:val="auto"/>
          <w:sz w:val="26"/>
          <w:szCs w:val="26"/>
        </w:rPr>
        <w:t>a priori</w:t>
      </w:r>
      <w:r w:rsidRPr="00006DC5">
        <w:rPr>
          <w:rFonts w:asciiTheme="majorBidi" w:hAnsiTheme="majorBidi" w:cstheme="majorBidi"/>
          <w:color w:val="auto"/>
          <w:sz w:val="26"/>
          <w:szCs w:val="26"/>
        </w:rPr>
        <w:t xml:space="preserve">, et stable, qu'il s'agirait purement de </w:t>
      </w:r>
      <w:r w:rsidRPr="00006DC5">
        <w:rPr>
          <w:rFonts w:asciiTheme="majorBidi" w:hAnsiTheme="majorBidi" w:cstheme="majorBidi"/>
          <w:i/>
          <w:iCs/>
          <w:color w:val="auto"/>
          <w:sz w:val="26"/>
          <w:szCs w:val="26"/>
        </w:rPr>
        <w:t>reconnaître</w:t>
      </w:r>
      <w:r w:rsidRPr="00006DC5">
        <w:rPr>
          <w:rFonts w:asciiTheme="majorBidi" w:hAnsiTheme="majorBidi" w:cstheme="majorBidi"/>
          <w:color w:val="auto"/>
          <w:sz w:val="26"/>
          <w:szCs w:val="26"/>
        </w:rPr>
        <w:t xml:space="preserve">, mais une </w:t>
      </w:r>
      <w:r w:rsidRPr="00006DC5">
        <w:rPr>
          <w:rFonts w:asciiTheme="majorBidi" w:hAnsiTheme="majorBidi" w:cstheme="majorBidi"/>
          <w:i/>
          <w:iCs/>
          <w:color w:val="auto"/>
          <w:sz w:val="26"/>
          <w:szCs w:val="26"/>
        </w:rPr>
        <w:t>construction</w:t>
      </w:r>
      <w:r w:rsidRPr="00006DC5">
        <w:rPr>
          <w:rFonts w:asciiTheme="majorBidi" w:hAnsiTheme="majorBidi" w:cstheme="majorBidi"/>
          <w:color w:val="auto"/>
          <w:sz w:val="26"/>
          <w:szCs w:val="26"/>
        </w:rPr>
        <w:t xml:space="preserve"> qui s'effectue progressivement, le temps d'une lecture, le temps d'une aventure fictive »</w:t>
      </w:r>
      <w:r w:rsidRPr="00006DC5">
        <w:rPr>
          <w:rStyle w:val="Appelnotedebasdep"/>
          <w:rFonts w:asciiTheme="majorBidi" w:hAnsiTheme="majorBidi" w:cstheme="majorBidi"/>
          <w:color w:val="auto"/>
          <w:sz w:val="26"/>
          <w:szCs w:val="26"/>
        </w:rPr>
        <w:footnoteReference w:id="31"/>
      </w:r>
      <w:r w:rsidRPr="00006DC5">
        <w:rPr>
          <w:rFonts w:asciiTheme="majorBidi" w:hAnsiTheme="majorBidi" w:cstheme="majorBidi"/>
          <w:color w:val="auto"/>
          <w:sz w:val="26"/>
          <w:szCs w:val="26"/>
        </w:rPr>
        <w:t>. Il est donc à la fois le produit « </w:t>
      </w:r>
      <w:r w:rsidRPr="00006DC5">
        <w:rPr>
          <w:rFonts w:asciiTheme="majorBidi" w:hAnsiTheme="majorBidi" w:cstheme="majorBidi"/>
          <w:i/>
          <w:color w:val="auto"/>
          <w:sz w:val="26"/>
          <w:szCs w:val="26"/>
        </w:rPr>
        <w:t xml:space="preserve">d'un effet de contexte (soulignement de rapports sémantiques intratextuels) et d'une activité de mémorisation et de reconstruction opérée par le </w:t>
      </w:r>
      <w:r w:rsidRPr="00006DC5">
        <w:rPr>
          <w:rFonts w:asciiTheme="majorBidi" w:hAnsiTheme="majorBidi" w:cstheme="majorBidi"/>
          <w:i/>
          <w:color w:val="auto"/>
          <w:sz w:val="26"/>
          <w:szCs w:val="26"/>
        </w:rPr>
        <w:lastRenderedPageBreak/>
        <w:t>lecteur</w:t>
      </w:r>
      <w:r w:rsidR="00852315" w:rsidRPr="00006DC5">
        <w:rPr>
          <w:rFonts w:asciiTheme="majorBidi" w:hAnsiTheme="majorBidi" w:cstheme="majorBidi"/>
          <w: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lecteur</w:instrText>
      </w:r>
      <w:r w:rsidRPr="00006DC5">
        <w:rPr>
          <w:color w:val="auto"/>
        </w:rPr>
        <w:instrText xml:space="preserve">" </w:instrText>
      </w:r>
      <w:r w:rsidR="00852315" w:rsidRPr="00006DC5">
        <w:rPr>
          <w:rFonts w:asciiTheme="majorBidi" w:hAnsiTheme="majorBidi" w:cstheme="majorBidi"/>
          <w:i/>
          <w:color w:val="auto"/>
          <w:sz w:val="26"/>
          <w:szCs w:val="26"/>
        </w:rPr>
        <w:fldChar w:fldCharType="end"/>
      </w:r>
      <w:r w:rsidRPr="00006DC5">
        <w:rPr>
          <w:rFonts w:asciiTheme="majorBidi" w:hAnsiTheme="majorBidi" w:cstheme="majorBidi"/>
          <w:color w:val="auto"/>
          <w:sz w:val="26"/>
          <w:szCs w:val="26"/>
        </w:rPr>
        <w:t> »</w:t>
      </w:r>
      <w:r w:rsidRPr="00006DC5">
        <w:rPr>
          <w:rStyle w:val="Appelnotedebasdep"/>
          <w:rFonts w:asciiTheme="majorBidi" w:hAnsiTheme="majorBidi" w:cstheme="majorBidi"/>
          <w:color w:val="auto"/>
          <w:sz w:val="26"/>
          <w:szCs w:val="26"/>
        </w:rPr>
        <w:footnoteReference w:id="32"/>
      </w:r>
      <w:r w:rsidRPr="00006DC5">
        <w:rPr>
          <w:rFonts w:asciiTheme="majorBidi" w:hAnsiTheme="majorBidi" w:cstheme="majorBidi"/>
          <w:color w:val="auto"/>
          <w:sz w:val="26"/>
          <w:szCs w:val="26"/>
        </w:rPr>
        <w:t>. Cette notion de contexte peut être élargie « </w:t>
      </w:r>
      <w:r w:rsidRPr="00006DC5">
        <w:rPr>
          <w:rFonts w:asciiTheme="majorBidi" w:hAnsiTheme="majorBidi" w:cstheme="majorBidi"/>
          <w:i/>
          <w:color w:val="auto"/>
          <w:sz w:val="26"/>
          <w:szCs w:val="26"/>
        </w:rPr>
        <w:t>à tout le texte de l'Histoire et de la Culture</w:t>
      </w:r>
      <w:r w:rsidRPr="00006DC5">
        <w:rPr>
          <w:rFonts w:asciiTheme="majorBidi" w:hAnsiTheme="majorBidi" w:cstheme="majorBidi"/>
          <w:color w:val="auto"/>
          <w:sz w:val="26"/>
          <w:szCs w:val="26"/>
        </w:rPr>
        <w:t> ». Ainsi, le rôle d'un personnage historique dans le récit</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récit</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est « </w:t>
      </w:r>
      <w:r w:rsidRPr="00006DC5">
        <w:rPr>
          <w:rFonts w:asciiTheme="majorBidi" w:hAnsiTheme="majorBidi" w:cstheme="majorBidi"/>
          <w:i/>
          <w:color w:val="auto"/>
          <w:sz w:val="26"/>
          <w:szCs w:val="26"/>
        </w:rPr>
        <w:t>éminemment prévisible [...], dans la mesure où ce rôle est déjà prédéterminé dans ses grandes lignes par une Histoire préalable déjà écrite et fixée</w:t>
      </w:r>
      <w:r w:rsidRPr="00006DC5">
        <w:rPr>
          <w:rFonts w:asciiTheme="majorBidi" w:hAnsiTheme="majorBidi" w:cstheme="majorBidi"/>
          <w:color w:val="auto"/>
          <w:sz w:val="26"/>
          <w:szCs w:val="26"/>
        </w:rPr>
        <w:t> »</w:t>
      </w:r>
      <w:r w:rsidRPr="00006DC5">
        <w:rPr>
          <w:rStyle w:val="Appelnotedebasdep"/>
          <w:rFonts w:asciiTheme="majorBidi" w:hAnsiTheme="majorBidi" w:cstheme="majorBidi"/>
          <w:color w:val="auto"/>
          <w:sz w:val="26"/>
          <w:szCs w:val="26"/>
        </w:rPr>
        <w:footnoteReference w:id="33"/>
      </w:r>
      <w:r w:rsidRPr="00006DC5">
        <w:rPr>
          <w:rFonts w:asciiTheme="majorBidi" w:hAnsiTheme="majorBidi" w:cstheme="majorBidi"/>
          <w:color w:val="auto"/>
          <w:sz w:val="26"/>
          <w:szCs w:val="26"/>
        </w:rPr>
        <w:t xml:space="preserve">.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    </w:t>
      </w:r>
      <w:r w:rsidRPr="00006DC5">
        <w:rPr>
          <w:rFonts w:asciiTheme="majorBidi" w:hAnsiTheme="majorBidi" w:cstheme="majorBidi"/>
          <w:color w:val="auto"/>
          <w:sz w:val="26"/>
          <w:szCs w:val="26"/>
        </w:rPr>
        <w:tab/>
      </w: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autoSpaceDE w:val="0"/>
        <w:autoSpaceDN w:val="0"/>
        <w:adjustRightInd w:val="0"/>
        <w:spacing w:before="100" w:beforeAutospacing="1" w:after="100" w:afterAutospacing="1" w:line="360" w:lineRule="auto"/>
        <w:jc w:val="center"/>
        <w:rPr>
          <w:rFonts w:asciiTheme="majorBidi" w:hAnsiTheme="majorBidi" w:cstheme="majorBidi"/>
          <w:b/>
          <w:sz w:val="36"/>
          <w:szCs w:val="36"/>
        </w:rPr>
      </w:pPr>
      <w:r w:rsidRPr="00006DC5">
        <w:rPr>
          <w:rFonts w:asciiTheme="majorBidi" w:hAnsiTheme="majorBidi" w:cstheme="majorBidi"/>
          <w:b/>
          <w:sz w:val="36"/>
          <w:szCs w:val="36"/>
        </w:rPr>
        <w:t>CHAPITRE I</w:t>
      </w:r>
    </w:p>
    <w:p w:rsidR="000C7F93" w:rsidRPr="00006DC5" w:rsidRDefault="000C7F93" w:rsidP="000C7F93">
      <w:pPr>
        <w:autoSpaceDE w:val="0"/>
        <w:autoSpaceDN w:val="0"/>
        <w:adjustRightInd w:val="0"/>
        <w:spacing w:before="100" w:beforeAutospacing="1" w:after="100" w:afterAutospacing="1" w:line="360" w:lineRule="auto"/>
        <w:jc w:val="center"/>
        <w:rPr>
          <w:rFonts w:asciiTheme="majorBidi" w:hAnsiTheme="majorBidi" w:cstheme="majorBidi"/>
          <w:b/>
          <w:sz w:val="36"/>
          <w:szCs w:val="36"/>
        </w:rPr>
      </w:pPr>
      <w:r w:rsidRPr="00006DC5">
        <w:rPr>
          <w:rFonts w:asciiTheme="majorBidi" w:hAnsiTheme="majorBidi" w:cstheme="majorBidi"/>
          <w:b/>
          <w:sz w:val="36"/>
          <w:szCs w:val="36"/>
        </w:rPr>
        <w:t>La représentation</w:t>
      </w:r>
      <w:r w:rsidR="00852315" w:rsidRPr="00006DC5">
        <w:rPr>
          <w:rFonts w:asciiTheme="majorBidi" w:hAnsiTheme="majorBidi" w:cstheme="majorBidi"/>
          <w:b/>
          <w:sz w:val="36"/>
          <w:szCs w:val="36"/>
        </w:rPr>
        <w:fldChar w:fldCharType="begin"/>
      </w:r>
      <w:r w:rsidRPr="00006DC5">
        <w:rPr>
          <w:sz w:val="36"/>
          <w:szCs w:val="36"/>
        </w:rPr>
        <w:instrText xml:space="preserve"> XE "</w:instrText>
      </w:r>
      <w:r w:rsidRPr="00006DC5">
        <w:rPr>
          <w:rFonts w:ascii="Courier New" w:hAnsi="Courier New" w:cs="Courier New"/>
          <w:sz w:val="36"/>
          <w:szCs w:val="36"/>
        </w:rPr>
        <w:instrText>représentation</w:instrText>
      </w:r>
      <w:r w:rsidRPr="00006DC5">
        <w:rPr>
          <w:sz w:val="36"/>
          <w:szCs w:val="36"/>
        </w:rPr>
        <w:instrText xml:space="preserve">" </w:instrText>
      </w:r>
      <w:r w:rsidR="00852315" w:rsidRPr="00006DC5">
        <w:rPr>
          <w:rFonts w:asciiTheme="majorBidi" w:hAnsiTheme="majorBidi" w:cstheme="majorBidi"/>
          <w:b/>
          <w:sz w:val="36"/>
          <w:szCs w:val="36"/>
        </w:rPr>
        <w:fldChar w:fldCharType="end"/>
      </w:r>
      <w:r w:rsidRPr="00006DC5">
        <w:rPr>
          <w:rFonts w:asciiTheme="majorBidi" w:hAnsiTheme="majorBidi" w:cstheme="majorBidi"/>
          <w:b/>
          <w:sz w:val="36"/>
          <w:szCs w:val="36"/>
        </w:rPr>
        <w:t xml:space="preserve"> terroriste</w:t>
      </w:r>
      <w:r w:rsidR="00852315" w:rsidRPr="00006DC5">
        <w:rPr>
          <w:rFonts w:asciiTheme="majorBidi" w:hAnsiTheme="majorBidi" w:cstheme="majorBidi"/>
          <w:b/>
          <w:sz w:val="36"/>
          <w:szCs w:val="36"/>
        </w:rPr>
        <w:fldChar w:fldCharType="begin"/>
      </w:r>
      <w:r w:rsidRPr="00006DC5">
        <w:rPr>
          <w:sz w:val="36"/>
          <w:szCs w:val="36"/>
        </w:rPr>
        <w:instrText xml:space="preserve"> XE "</w:instrText>
      </w:r>
      <w:r w:rsidRPr="00006DC5">
        <w:rPr>
          <w:rFonts w:ascii="Courier New" w:hAnsi="Courier New" w:cs="Courier New"/>
          <w:sz w:val="36"/>
          <w:szCs w:val="36"/>
        </w:rPr>
        <w:instrText>terroriste</w:instrText>
      </w:r>
      <w:r w:rsidRPr="00006DC5">
        <w:rPr>
          <w:sz w:val="36"/>
          <w:szCs w:val="36"/>
        </w:rPr>
        <w:instrText xml:space="preserve">" </w:instrText>
      </w:r>
      <w:r w:rsidR="00852315" w:rsidRPr="00006DC5">
        <w:rPr>
          <w:rFonts w:asciiTheme="majorBidi" w:hAnsiTheme="majorBidi" w:cstheme="majorBidi"/>
          <w:b/>
          <w:sz w:val="36"/>
          <w:szCs w:val="36"/>
        </w:rPr>
        <w:fldChar w:fldCharType="end"/>
      </w:r>
      <w:r w:rsidRPr="00006DC5">
        <w:rPr>
          <w:rFonts w:asciiTheme="majorBidi" w:hAnsiTheme="majorBidi" w:cstheme="majorBidi"/>
          <w:b/>
          <w:sz w:val="36"/>
          <w:szCs w:val="36"/>
        </w:rPr>
        <w:t xml:space="preserve"> dans les </w:t>
      </w:r>
    </w:p>
    <w:p w:rsidR="000C7F93" w:rsidRPr="00006DC5" w:rsidRDefault="000C7F93" w:rsidP="000C7F93">
      <w:pPr>
        <w:autoSpaceDE w:val="0"/>
        <w:autoSpaceDN w:val="0"/>
        <w:adjustRightInd w:val="0"/>
        <w:spacing w:before="100" w:beforeAutospacing="1" w:after="100" w:afterAutospacing="1" w:line="360" w:lineRule="auto"/>
        <w:jc w:val="center"/>
        <w:rPr>
          <w:rFonts w:asciiTheme="majorBidi" w:hAnsiTheme="majorBidi" w:cstheme="majorBidi"/>
          <w:b/>
          <w:sz w:val="36"/>
          <w:szCs w:val="36"/>
        </w:rPr>
      </w:pPr>
      <w:r w:rsidRPr="00006DC5">
        <w:rPr>
          <w:rFonts w:asciiTheme="majorBidi" w:hAnsiTheme="majorBidi" w:cstheme="majorBidi"/>
          <w:b/>
          <w:sz w:val="36"/>
          <w:szCs w:val="36"/>
        </w:rPr>
        <w:t>romans du corpus</w:t>
      </w:r>
      <w:r w:rsidR="00852315" w:rsidRPr="00006DC5">
        <w:rPr>
          <w:rFonts w:asciiTheme="majorBidi" w:hAnsiTheme="majorBidi" w:cstheme="majorBidi"/>
          <w:b/>
          <w:sz w:val="36"/>
          <w:szCs w:val="36"/>
        </w:rPr>
        <w:fldChar w:fldCharType="begin"/>
      </w:r>
      <w:r w:rsidRPr="00006DC5">
        <w:rPr>
          <w:sz w:val="36"/>
          <w:szCs w:val="36"/>
        </w:rPr>
        <w:instrText xml:space="preserve"> XE "</w:instrText>
      </w:r>
      <w:r w:rsidRPr="00006DC5">
        <w:rPr>
          <w:rFonts w:ascii="Courier New" w:hAnsi="Courier New" w:cs="Courier New"/>
          <w:sz w:val="36"/>
          <w:szCs w:val="36"/>
        </w:rPr>
        <w:instrText>corpus</w:instrText>
      </w:r>
      <w:r w:rsidRPr="00006DC5">
        <w:rPr>
          <w:sz w:val="36"/>
          <w:szCs w:val="36"/>
        </w:rPr>
        <w:instrText xml:space="preserve">" </w:instrText>
      </w:r>
      <w:r w:rsidR="00852315" w:rsidRPr="00006DC5">
        <w:rPr>
          <w:rFonts w:asciiTheme="majorBidi" w:hAnsiTheme="majorBidi" w:cstheme="majorBidi"/>
          <w:b/>
          <w:sz w:val="36"/>
          <w:szCs w:val="36"/>
        </w:rPr>
        <w:fldChar w:fldCharType="end"/>
      </w:r>
    </w:p>
    <w:p w:rsidR="000C7F93" w:rsidRPr="00006DC5" w:rsidRDefault="000C7F93" w:rsidP="000C7F93">
      <w:pPr>
        <w:autoSpaceDE w:val="0"/>
        <w:autoSpaceDN w:val="0"/>
        <w:adjustRightInd w:val="0"/>
        <w:spacing w:before="100" w:beforeAutospacing="1" w:after="100" w:afterAutospacing="1" w:line="360" w:lineRule="auto"/>
        <w:jc w:val="center"/>
        <w:rPr>
          <w:rFonts w:asciiTheme="majorBidi" w:hAnsiTheme="majorBidi" w:cstheme="majorBidi"/>
          <w:b/>
          <w:sz w:val="36"/>
          <w:szCs w:val="36"/>
        </w:rPr>
      </w:pPr>
    </w:p>
    <w:p w:rsidR="000C7F93" w:rsidRPr="00006DC5" w:rsidRDefault="000C7F93" w:rsidP="000C7F93">
      <w:pPr>
        <w:autoSpaceDE w:val="0"/>
        <w:autoSpaceDN w:val="0"/>
        <w:adjustRightInd w:val="0"/>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rPr>
          <w:rFonts w:asciiTheme="majorBidi" w:hAnsiTheme="majorBidi" w:cstheme="majorBidi"/>
          <w:b/>
          <w:sz w:val="26"/>
          <w:szCs w:val="26"/>
        </w:rPr>
      </w:pPr>
      <w:r w:rsidRPr="00006DC5">
        <w:rPr>
          <w:rFonts w:asciiTheme="majorBidi" w:hAnsiTheme="majorBidi" w:cstheme="majorBidi"/>
          <w:b/>
          <w:sz w:val="26"/>
          <w:szCs w:val="26"/>
        </w:rPr>
        <w:t>Introduction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bCs/>
          <w:sz w:val="26"/>
          <w:szCs w:val="26"/>
        </w:rPr>
        <w:t>L’étude de la représentation</w:t>
      </w:r>
      <w:r w:rsidR="00852315" w:rsidRPr="00006DC5">
        <w:rPr>
          <w:rFonts w:asciiTheme="majorBidi" w:hAnsiTheme="majorBidi" w:cstheme="majorBidi"/>
          <w:bCs/>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du personnage</w:t>
      </w:r>
      <w:r w:rsidR="00852315">
        <w:rPr>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terroriste</w:t>
      </w:r>
      <w:r w:rsidR="00852315" w:rsidRPr="00006DC5">
        <w:rPr>
          <w:rFonts w:asciiTheme="majorBidi" w:hAnsiTheme="majorBidi" w:cstheme="majorBidi"/>
          <w:bCs/>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dans le roman algérien</w:t>
      </w:r>
      <w:r w:rsidR="00852315">
        <w:rPr>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des années 90 ne pourrait être concevable sans passer en revue les romans de cette période. </w:t>
      </w:r>
      <w:r w:rsidRPr="00006DC5">
        <w:rPr>
          <w:rFonts w:asciiTheme="majorBidi" w:hAnsiTheme="majorBidi" w:cstheme="majorBidi"/>
          <w:sz w:val="26"/>
          <w:szCs w:val="26"/>
        </w:rPr>
        <w:t>La vocation du roman est de faire de la littérature un domaine de découverte, d’analyse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et de connaissance de l’homme. De ce fait et par souci de positivisme, le romancier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romancier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est comme l’a énoncé Guy de Maupassant dans sa préface Pierre et Jean , celui qui œuvre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œuvre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à  « </w:t>
      </w:r>
      <w:r w:rsidRPr="00006DC5">
        <w:rPr>
          <w:rFonts w:asciiTheme="majorBidi" w:hAnsiTheme="majorBidi" w:cstheme="majorBidi"/>
          <w:i/>
          <w:iCs/>
          <w:sz w:val="26"/>
          <w:szCs w:val="26"/>
        </w:rPr>
        <w:t>donner une image exacte de la vie</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sz w:val="26"/>
          <w:szCs w:val="26"/>
        </w:rPr>
        <w:t xml:space="preserve"> » de manière à en dévoiler « </w:t>
      </w:r>
      <w:r w:rsidRPr="00006DC5">
        <w:rPr>
          <w:rFonts w:asciiTheme="majorBidi" w:hAnsiTheme="majorBidi" w:cstheme="majorBidi"/>
          <w:i/>
          <w:iCs/>
          <w:sz w:val="26"/>
          <w:szCs w:val="26"/>
        </w:rPr>
        <w:t>le sens profond et caché</w:t>
      </w:r>
      <w:r w:rsidRPr="00006DC5">
        <w:rPr>
          <w:rFonts w:asciiTheme="majorBidi" w:hAnsiTheme="majorBidi" w:cstheme="majorBidi"/>
          <w:sz w:val="26"/>
          <w:szCs w:val="26"/>
        </w:rPr>
        <w:t xml:space="preserve"> ». C’est ainsi que dans notre recherche du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romans les plus représentatifs de cette période des années 90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nous avons opté pour les romans où les descriptions s’approchent le plus de la réalité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socio-historique de cette période, en ne sélectionnant que les éléments en fonction du sens qu’ils permettent de construire et de communiquer au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Nous avons opté pour les romans qui offrent une peinture sincère et fidèle des différents antagonistes qui ont œuvré durant cette période noire de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La trame du récit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récit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n’a pas été très difficile à concevoir pour ces différents romanciers, vu que dans leur ensemble, les romans sont tirés de faits divers qu’eux même ont rassemblé de par leurs lectures ou aussi à travers leur métier de journaliste. Cependant leur vocation de romancier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romancier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leur a permis de saisir les conduites et les expressions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les a marqués par sa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 vraisemblance des romans choisis dans le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est soutenue auprès du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puisque les représentations et les références existantes donnent  au texte une dimension réelle. La fonction des auteurs algériens de cette période  se  résume à retranscrire les attitudes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à rapporter les événements tels qu’ils les voient.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composé de sept romans écrits et édités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représente fidèlement la période des années 90 car il rassemble des auteurs d’horizons différents, puisqu’il est composé de médecins, de militaires, d’enseignants d’hommes et de femmes mais surtout parcequ’il est constitué d’écrivains qui ont vécu la période coloniale mais aussi d’autres écrivains qui n’ont vécu  que la période postindépendance et qui n’ont connu la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l’Algérie qu’à travers celle des années 90.</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Ces différents horizons ont permis de concevoir des récits mettant en scène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terroristes mais aussi des actes terroristes variés dans leur lieu d’action, urbain ou rural, mais aussi différents dans la conception même de l’acte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à travers la notion d’embrigadement et l’endoctrinement amenant à l’exécution de l’acte terroriste.</w:t>
      </w:r>
    </w:p>
    <w:p w:rsidR="000C7F93" w:rsidRPr="00006DC5" w:rsidRDefault="000C7F93" w:rsidP="000C7F93">
      <w:pPr>
        <w:pStyle w:val="Paragraphedeliste"/>
        <w:autoSpaceDE w:val="0"/>
        <w:autoSpaceDN w:val="0"/>
        <w:adjustRightInd w:val="0"/>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sz w:val="26"/>
          <w:szCs w:val="26"/>
        </w:rPr>
        <w:t>I-1- Le terrorisme</w:t>
      </w:r>
      <w:r w:rsidR="00852315" w:rsidRPr="00006DC5">
        <w:rPr>
          <w:rFonts w:asciiTheme="majorBidi" w:hAnsiTheme="majorBidi" w:cstheme="majorBidi"/>
          <w:b/>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b/>
          <w:sz w:val="26"/>
          <w:szCs w:val="26"/>
        </w:rPr>
        <w:fldChar w:fldCharType="end"/>
      </w:r>
      <w:r w:rsidRPr="00006DC5">
        <w:rPr>
          <w:rFonts w:asciiTheme="majorBidi" w:hAnsiTheme="majorBidi" w:cstheme="majorBidi"/>
          <w:b/>
          <w:sz w:val="26"/>
          <w:szCs w:val="26"/>
        </w:rPr>
        <w:t xml:space="preserve"> dans le corpus</w:t>
      </w:r>
      <w:r w:rsidR="00852315" w:rsidRPr="00006DC5">
        <w:rPr>
          <w:rFonts w:asciiTheme="majorBidi" w:hAnsiTheme="majorBidi" w:cstheme="majorBidi"/>
          <w:b/>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b/>
          <w:sz w:val="26"/>
          <w:szCs w:val="26"/>
        </w:rPr>
        <w:fldChar w:fldCharType="end"/>
      </w:r>
      <w:r w:rsidRPr="00006DC5">
        <w:rPr>
          <w:rFonts w:asciiTheme="majorBidi" w:hAnsiTheme="majorBidi" w:cstheme="majorBidi"/>
          <w:b/>
          <w:sz w:val="26"/>
          <w:szCs w:val="26"/>
        </w:rPr>
        <w:t xml:space="preserve"> d’étude</w:t>
      </w:r>
    </w:p>
    <w:p w:rsidR="000C7F93" w:rsidRPr="00006DC5" w:rsidRDefault="000C7F93" w:rsidP="000C7F93">
      <w:pPr>
        <w:pStyle w:val="Paragraphedeliste"/>
        <w:autoSpaceDE w:val="0"/>
        <w:autoSpaceDN w:val="0"/>
        <w:adjustRightInd w:val="0"/>
        <w:spacing w:before="100" w:beforeAutospacing="1" w:after="100" w:afterAutospacing="1" w:line="360" w:lineRule="auto"/>
        <w:ind w:left="0" w:firstLine="709"/>
        <w:jc w:val="both"/>
        <w:rPr>
          <w:rFonts w:asciiTheme="majorBidi" w:hAnsiTheme="majorBidi" w:cstheme="majorBidi"/>
          <w:b/>
          <w:sz w:val="26"/>
          <w:szCs w:val="26"/>
        </w:rPr>
      </w:pPr>
    </w:p>
    <w:p w:rsidR="000C7F93" w:rsidRPr="00006DC5" w:rsidRDefault="000C7F93" w:rsidP="000C7F93">
      <w:pPr>
        <w:pStyle w:val="Paragraphedeliste"/>
        <w:autoSpaceDE w:val="0"/>
        <w:autoSpaceDN w:val="0"/>
        <w:adjustRightInd w:val="0"/>
        <w:spacing w:before="100" w:beforeAutospacing="1" w:after="100" w:afterAutospacing="1" w:line="360" w:lineRule="auto"/>
        <w:ind w:left="0" w:firstLine="709"/>
        <w:jc w:val="both"/>
        <w:rPr>
          <w:rFonts w:asciiTheme="majorBidi" w:hAnsiTheme="majorBidi" w:cstheme="majorBidi"/>
          <w:bCs/>
          <w:sz w:val="26"/>
          <w:szCs w:val="26"/>
        </w:rPr>
      </w:pPr>
      <w:r w:rsidRPr="00006DC5">
        <w:rPr>
          <w:rFonts w:asciiTheme="majorBidi" w:hAnsiTheme="majorBidi" w:cstheme="majorBidi"/>
          <w:bCs/>
          <w:sz w:val="26"/>
          <w:szCs w:val="26"/>
        </w:rPr>
        <w:t>Les romans de notre corpus regorgent de représentation</w:t>
      </w:r>
      <w:r w:rsidR="00852315">
        <w:rPr>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terroriste</w:t>
      </w:r>
      <w:r w:rsidR="00852315">
        <w:rPr>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asciiTheme="majorBidi" w:hAnsiTheme="majorBidi" w:cstheme="majorBidi"/>
          <w:bCs/>
          <w:sz w:val="26"/>
          <w:szCs w:val="26"/>
        </w:rPr>
        <w:fldChar w:fldCharType="end"/>
      </w:r>
      <w:r w:rsidRPr="00006DC5">
        <w:rPr>
          <w:rFonts w:asciiTheme="majorBidi" w:hAnsiTheme="majorBidi" w:cstheme="majorBidi"/>
          <w:bCs/>
          <w:sz w:val="26"/>
          <w:szCs w:val="26"/>
        </w:rPr>
        <w:t>, non que les écrivains de ces dits romans aient voulu écrire de terrorisme</w:t>
      </w:r>
      <w:r w:rsidR="00852315">
        <w:rPr>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terrorisme</w:instrText>
      </w:r>
      <w:r>
        <w:instrText xml:space="preserve">" </w:instrText>
      </w:r>
      <w:r w:rsidR="0085231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et en faire un thème, mais, c’est la thématique qui s’est imposée à eux. Dans un souci de témoignage, ces écrivains n’ont pas pu faire autrement que de parler de ce qu’ils ont vécu.</w:t>
      </w:r>
    </w:p>
    <w:p w:rsidR="000C7F93" w:rsidRPr="00006DC5" w:rsidRDefault="000C7F93" w:rsidP="000C7F93">
      <w:pPr>
        <w:pStyle w:val="Paragraphedeliste"/>
        <w:autoSpaceDE w:val="0"/>
        <w:autoSpaceDN w:val="0"/>
        <w:adjustRightInd w:val="0"/>
        <w:spacing w:before="100" w:beforeAutospacing="1" w:after="100" w:afterAutospacing="1" w:line="360" w:lineRule="auto"/>
        <w:ind w:left="0" w:firstLine="709"/>
        <w:jc w:val="both"/>
        <w:rPr>
          <w:rFonts w:asciiTheme="majorBidi" w:hAnsiTheme="majorBidi" w:cstheme="majorBidi"/>
          <w:b/>
          <w:sz w:val="26"/>
          <w:szCs w:val="26"/>
        </w:rPr>
      </w:pPr>
    </w:p>
    <w:p w:rsidR="000C7F93" w:rsidRPr="00006DC5" w:rsidRDefault="000C7F93" w:rsidP="000C7F93">
      <w:pPr>
        <w:pStyle w:val="Paragraphedeliste"/>
        <w:spacing w:before="100" w:beforeAutospacing="1" w:after="100" w:afterAutospacing="1" w:line="360" w:lineRule="auto"/>
        <w:ind w:left="0" w:firstLine="709"/>
        <w:rPr>
          <w:rFonts w:asciiTheme="majorBidi" w:hAnsiTheme="majorBidi" w:cstheme="majorBidi"/>
          <w:b/>
          <w:sz w:val="26"/>
          <w:szCs w:val="26"/>
        </w:rPr>
      </w:pPr>
      <w:r w:rsidRPr="00006DC5">
        <w:rPr>
          <w:rFonts w:asciiTheme="majorBidi" w:hAnsiTheme="majorBidi" w:cstheme="majorBidi"/>
          <w:b/>
          <w:sz w:val="26"/>
          <w:szCs w:val="26"/>
        </w:rPr>
        <w:t>I-1-1-  « </w:t>
      </w:r>
      <w:r w:rsidRPr="0003036C">
        <w:rPr>
          <w:rFonts w:asciiTheme="majorBidi" w:hAnsiTheme="majorBidi" w:cstheme="majorBidi"/>
          <w:b/>
          <w:i/>
          <w:sz w:val="26"/>
          <w:szCs w:val="26"/>
        </w:rPr>
        <w:t>le soleil s’est taché de sang</w:t>
      </w:r>
      <w:r>
        <w:rPr>
          <w:rFonts w:asciiTheme="majorBidi" w:hAnsiTheme="majorBidi" w:cstheme="majorBidi"/>
          <w:b/>
          <w:sz w:val="26"/>
          <w:szCs w:val="26"/>
        </w:rPr>
        <w:t>»  d’Ab</w:t>
      </w:r>
      <w:r w:rsidRPr="00006DC5">
        <w:rPr>
          <w:rFonts w:asciiTheme="majorBidi" w:hAnsiTheme="majorBidi" w:cstheme="majorBidi"/>
          <w:b/>
          <w:sz w:val="26"/>
          <w:szCs w:val="26"/>
        </w:rPr>
        <w:t xml:space="preserve">delkader HARICHACHE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 « </w:t>
      </w:r>
      <w:r w:rsidRPr="0003036C">
        <w:rPr>
          <w:rFonts w:asciiTheme="majorBidi" w:hAnsiTheme="majorBidi" w:cstheme="majorBidi"/>
          <w:i/>
          <w:sz w:val="26"/>
          <w:szCs w:val="26"/>
        </w:rPr>
        <w:t>Le soleil s’est taché de sang</w:t>
      </w:r>
      <w:r w:rsidRPr="00006DC5">
        <w:rPr>
          <w:rFonts w:asciiTheme="majorBidi" w:hAnsiTheme="majorBidi" w:cstheme="majorBidi"/>
          <w:sz w:val="26"/>
          <w:szCs w:val="26"/>
        </w:rPr>
        <w:t>», un roman 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par Abdelkader Harichane, journaliste de formation et romancier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romancier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il publia en 1999 « le FIS et le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roman « </w:t>
      </w:r>
      <w:r w:rsidRPr="0003036C">
        <w:rPr>
          <w:rFonts w:asciiTheme="majorBidi" w:hAnsiTheme="majorBidi" w:cstheme="majorBidi"/>
          <w:i/>
          <w:sz w:val="26"/>
          <w:szCs w:val="26"/>
        </w:rPr>
        <w:t>le soleil s’est taché de sang</w:t>
      </w:r>
      <w:r w:rsidRPr="00006DC5">
        <w:rPr>
          <w:rFonts w:asciiTheme="majorBidi" w:hAnsiTheme="majorBidi" w:cstheme="majorBidi"/>
          <w:sz w:val="26"/>
          <w:szCs w:val="26"/>
        </w:rPr>
        <w:t xml:space="preserve">» est édité aux Imprimeries de l’Artisan à Bab Ezzouar à Alger en 2001. Ce roman est au format 16 sur </w:t>
      </w:r>
      <w:smartTag w:uri="urn:schemas-microsoft-com:office:smarttags" w:element="metricconverter">
        <w:smartTagPr>
          <w:attr w:name="ProductID" w:val="11 cm"/>
        </w:smartTagPr>
        <w:r w:rsidRPr="00006DC5">
          <w:rPr>
            <w:rFonts w:asciiTheme="majorBidi" w:hAnsiTheme="majorBidi" w:cstheme="majorBidi"/>
            <w:sz w:val="26"/>
            <w:szCs w:val="26"/>
          </w:rPr>
          <w:t>11 cm</w:t>
        </w:r>
      </w:smartTag>
      <w:r w:rsidRPr="00006DC5">
        <w:rPr>
          <w:rFonts w:asciiTheme="majorBidi" w:hAnsiTheme="majorBidi" w:cstheme="majorBidi"/>
          <w:sz w:val="26"/>
          <w:szCs w:val="26"/>
        </w:rPr>
        <w:t xml:space="preserve"> il est composé de 188 pages. Son 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l’a divisé en 14 parties d’une vingtaine de pages chacune. Les parties ne sont pas titrées mais séparées par une page ou le numéro de la parties  est 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 chiffres romains. Chacune des parties est </w:t>
      </w:r>
      <w:r w:rsidRPr="00006DC5">
        <w:rPr>
          <w:rFonts w:asciiTheme="majorBidi" w:hAnsiTheme="majorBidi" w:cstheme="majorBidi"/>
          <w:sz w:val="26"/>
          <w:szCs w:val="26"/>
        </w:rPr>
        <w:lastRenderedPageBreak/>
        <w:t>dépendante de celle qui la précède mais garde une autonomie par rapport à l’ensemble de l’intrigue. L’auteur termine son récit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récit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par l’apposition dans le coin droit des initiales « A.H.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la première partie et dès la deuxième page,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nous averti</w:t>
      </w:r>
      <w:r>
        <w:rPr>
          <w:rFonts w:asciiTheme="majorBidi" w:hAnsiTheme="majorBidi" w:cstheme="majorBidi"/>
          <w:sz w:val="26"/>
          <w:szCs w:val="26"/>
        </w:rPr>
        <w:t>s</w:t>
      </w:r>
      <w:r w:rsidRPr="00006DC5">
        <w:rPr>
          <w:rFonts w:asciiTheme="majorBidi" w:hAnsiTheme="majorBidi" w:cstheme="majorBidi"/>
          <w:sz w:val="26"/>
          <w:szCs w:val="26"/>
        </w:rPr>
        <w:t xml:space="preserve"> à travers un narrateur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narrateur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inconnu, de la véracité des faits qui sont rapportés dans son roman.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les autres parties de son roman il nous raconte, sous la voix de Hamdane fils de Cheikh Mahjoub, les malheurs de ce dernier pour construire sa maison et faire vivre sa famille après l’indépendance.  A partir de la troisième partie, la connaissance de Sabrina avec Houari frère de Cheikh Mahjoub va nous introduire dans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post coloniale avec tout ce que le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connaît du développement de  l’histoire de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De l’indépendance vers le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 passant par la nationalisation, la restriction, le chômage, l’émigration, </w:t>
      </w:r>
      <w:r w:rsidRPr="00006DC5">
        <w:rPr>
          <w:rFonts w:asciiTheme="majorBidi" w:hAnsiTheme="majorBidi" w:cstheme="majorBidi"/>
          <w:i/>
          <w:iCs/>
          <w:sz w:val="26"/>
          <w:szCs w:val="26"/>
        </w:rPr>
        <w:t>le</w:t>
      </w:r>
      <w:r w:rsidRPr="00006DC5">
        <w:rPr>
          <w:rFonts w:asciiTheme="majorBidi" w:hAnsiTheme="majorBidi" w:cstheme="majorBidi"/>
          <w:sz w:val="26"/>
          <w:szCs w:val="26"/>
        </w:rPr>
        <w:t xml:space="preserve"> </w:t>
      </w:r>
      <w:r w:rsidRPr="00006DC5">
        <w:rPr>
          <w:rFonts w:asciiTheme="majorBidi" w:hAnsiTheme="majorBidi" w:cstheme="majorBidi"/>
          <w:i/>
          <w:iCs/>
          <w:sz w:val="26"/>
          <w:szCs w:val="26"/>
        </w:rPr>
        <w:t xml:space="preserve">trabendo, </w:t>
      </w:r>
      <w:r w:rsidRPr="00006DC5">
        <w:rPr>
          <w:rFonts w:asciiTheme="majorBidi" w:hAnsiTheme="majorBidi" w:cstheme="majorBidi"/>
          <w:sz w:val="26"/>
          <w:szCs w:val="26"/>
        </w:rPr>
        <w:t>l’islamisation.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 n’est qu’à partir du huitième chapitre que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nous raconte l’appartenance de Cheikh Mahjoub au FIS et son passage par le camp de prisonnier de Reggane</w:t>
      </w:r>
      <w:r w:rsidRPr="00006DC5">
        <w:rPr>
          <w:rStyle w:val="Appelnotedebasdep"/>
          <w:rFonts w:asciiTheme="majorBidi" w:hAnsiTheme="majorBidi" w:cstheme="majorBidi"/>
          <w:sz w:val="26"/>
          <w:szCs w:val="26"/>
        </w:rPr>
        <w:footnoteReference w:id="34"/>
      </w:r>
      <w:r w:rsidRPr="00006DC5">
        <w:rPr>
          <w:rFonts w:asciiTheme="majorBidi" w:hAnsiTheme="majorBidi" w:cstheme="majorBidi"/>
          <w:sz w:val="26"/>
          <w:szCs w:val="26"/>
        </w:rPr>
        <w:t xml:space="preserve"> . Mais avant cela, et toujours dans la même partie, il nous raconte le meurtre de Houari comme étant un des premiers actes terroristes dans le quartier de Hydra à Alger. Le meurtre n’est pas décrit. Le tout toujours sous la voix de Hamdane qui est maintenant un journaliste dans la presse écrite.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Il s’ensuit un bouleversement dans les évènements racontés avec la montée de Cheikh Mahjoub vers le maquis, le désarroi de Sabrina dans la recherche du meurtrier de son mari et les déboires de Hamdane dans sa fonction de journaliste tiraillé entre un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policier et un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ne cherche qu’à l’éliminer. Dans les parties qui suivent,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nous rapporte le quotidien </w:t>
      </w:r>
      <w:r w:rsidRPr="00006DC5">
        <w:rPr>
          <w:rFonts w:asciiTheme="majorBidi" w:hAnsiTheme="majorBidi" w:cstheme="majorBidi"/>
          <w:sz w:val="26"/>
          <w:szCs w:val="26"/>
        </w:rPr>
        <w:lastRenderedPageBreak/>
        <w:t>de plusieurs groupes terroristes avec leurs différences de comportement et d’organisation.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I-1-2- « </w:t>
      </w:r>
      <w:r w:rsidRPr="0003036C">
        <w:rPr>
          <w:rFonts w:asciiTheme="majorBidi" w:hAnsiTheme="majorBidi" w:cstheme="majorBidi"/>
          <w:b/>
          <w:i/>
          <w:sz w:val="26"/>
          <w:szCs w:val="26"/>
        </w:rPr>
        <w:t xml:space="preserve">les amants de Shahrazade </w:t>
      </w:r>
      <w:r w:rsidRPr="00006DC5">
        <w:rPr>
          <w:rFonts w:asciiTheme="majorBidi" w:hAnsiTheme="majorBidi" w:cstheme="majorBidi"/>
          <w:b/>
          <w:sz w:val="26"/>
          <w:szCs w:val="26"/>
        </w:rPr>
        <w:t xml:space="preserve">»  de Salima GHEZALI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roman « </w:t>
      </w:r>
      <w:r w:rsidRPr="0003036C">
        <w:rPr>
          <w:rFonts w:asciiTheme="majorBidi" w:hAnsiTheme="majorBidi" w:cstheme="majorBidi"/>
          <w:i/>
          <w:sz w:val="26"/>
          <w:szCs w:val="26"/>
        </w:rPr>
        <w:t xml:space="preserve">les amants de Shahrazade </w:t>
      </w:r>
      <w:r w:rsidRPr="00006DC5">
        <w:rPr>
          <w:rFonts w:asciiTheme="majorBidi" w:hAnsiTheme="majorBidi" w:cstheme="majorBidi"/>
          <w:sz w:val="26"/>
          <w:szCs w:val="26"/>
        </w:rPr>
        <w:t>» est 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par Salima Ghezali, journaliste et écrivain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écrivain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algérien né en 1959, responsable de l’hebdomadaire </w:t>
      </w:r>
      <w:r w:rsidRPr="00006DC5">
        <w:rPr>
          <w:rFonts w:asciiTheme="majorBidi" w:hAnsiTheme="majorBidi" w:cstheme="majorBidi"/>
          <w:i/>
          <w:iCs/>
          <w:sz w:val="26"/>
          <w:szCs w:val="26"/>
        </w:rPr>
        <w:t>La Nation</w:t>
      </w:r>
      <w:r w:rsidRPr="00006DC5">
        <w:rPr>
          <w:rFonts w:asciiTheme="majorBidi" w:hAnsiTheme="majorBidi" w:cstheme="majorBidi"/>
          <w:iCs/>
          <w:sz w:val="26"/>
          <w:szCs w:val="26"/>
        </w:rPr>
        <w:t xml:space="preserve">. Elle </w:t>
      </w:r>
      <w:r w:rsidRPr="00006DC5">
        <w:rPr>
          <w:rFonts w:asciiTheme="majorBidi" w:hAnsiTheme="majorBidi" w:cstheme="majorBidi"/>
          <w:i/>
          <w:iCs/>
          <w:sz w:val="26"/>
          <w:szCs w:val="26"/>
        </w:rPr>
        <w:t xml:space="preserve"> </w:t>
      </w:r>
      <w:r w:rsidRPr="00006DC5">
        <w:rPr>
          <w:rFonts w:asciiTheme="majorBidi" w:hAnsiTheme="majorBidi" w:cstheme="majorBidi"/>
          <w:sz w:val="26"/>
          <w:szCs w:val="26"/>
        </w:rPr>
        <w:t>a été rédacteur</w:t>
      </w:r>
      <w:r w:rsidRPr="00006DC5">
        <w:rPr>
          <w:rFonts w:asciiTheme="majorBidi" w:hAnsiTheme="majorBidi" w:cstheme="majorBidi"/>
          <w:i/>
          <w:iCs/>
          <w:sz w:val="26"/>
          <w:szCs w:val="26"/>
        </w:rPr>
        <w:t xml:space="preserve"> </w:t>
      </w:r>
      <w:r w:rsidRPr="00006DC5">
        <w:rPr>
          <w:rFonts w:asciiTheme="majorBidi" w:hAnsiTheme="majorBidi" w:cstheme="majorBidi"/>
          <w:sz w:val="26"/>
          <w:szCs w:val="26"/>
        </w:rPr>
        <w:t xml:space="preserve">en chef de l’année (New York, 1996). Elle a reçu le prix du Club international de la presse en 1995, le prix Sakharov en 1997, et le prix Olof Palme en 1998.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Le  premier roman édité par « Marsa Edition » en novembre 2001 à Alger, il   compte 101 pages pour un format de 16 sur </w:t>
      </w:r>
      <w:smartTag w:uri="urn:schemas-microsoft-com:office:smarttags" w:element="metricconverter">
        <w:smartTagPr>
          <w:attr w:name="ProductID" w:val="11 centim￨tres"/>
        </w:smartTagPr>
        <w:r w:rsidRPr="00006DC5">
          <w:rPr>
            <w:rFonts w:asciiTheme="majorBidi" w:hAnsiTheme="majorBidi" w:cstheme="majorBidi"/>
            <w:sz w:val="26"/>
            <w:szCs w:val="26"/>
          </w:rPr>
          <w:t>11 centimètres</w:t>
        </w:r>
      </w:smartTag>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Séparées par des pages blanches, les 10 parties de ce roman comptent pour les sept premières parties une moyenne de 6 pages chacune, tandis que la partie 8 compte 26 pages et la partie 9 et 10 comptent, quant à elles, 12 pages chacune.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la première partie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nous présente son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Shahrazade dans l’intérêt qu’elle voue pour la culture arabo-musulmane et d’une origine moyen orientale et ce par la description du plaisir qu’elle trouve à la  lecture des poésies de </w:t>
      </w:r>
      <w:r w:rsidRPr="00006DC5">
        <w:rPr>
          <w:rFonts w:asciiTheme="majorBidi" w:hAnsiTheme="majorBidi" w:cstheme="majorBidi"/>
          <w:i/>
          <w:iCs/>
          <w:sz w:val="26"/>
          <w:szCs w:val="26"/>
        </w:rPr>
        <w:t>Khitab El Aghani</w:t>
      </w:r>
      <w:r w:rsidRPr="00006DC5">
        <w:rPr>
          <w:rFonts w:asciiTheme="majorBidi" w:hAnsiTheme="majorBidi" w:cstheme="majorBidi"/>
          <w:sz w:val="26"/>
          <w:szCs w:val="26"/>
        </w:rPr>
        <w:t xml:space="preserve"> et des poésies de El Moutanabi</w:t>
      </w:r>
      <w:r w:rsidRPr="00006DC5">
        <w:rPr>
          <w:rStyle w:val="Appelnotedebasdep"/>
          <w:rFonts w:asciiTheme="majorBidi" w:hAnsiTheme="majorBidi" w:cstheme="majorBidi"/>
          <w:sz w:val="26"/>
          <w:szCs w:val="26"/>
        </w:rPr>
        <w:footnoteReference w:id="35"/>
      </w:r>
      <w:r w:rsidRPr="00006DC5">
        <w:rPr>
          <w:rFonts w:asciiTheme="majorBidi" w:hAnsiTheme="majorBidi" w:cstheme="majorBidi"/>
          <w:sz w:val="26"/>
          <w:szCs w:val="26"/>
        </w:rPr>
        <w:t xml:space="preserve">. Aussi  de son intérêt pour tout ce qui touche à la beauté et au mystère de Baghdad.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 deuxième partie de son récit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récit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soit à partir de la page 15, commence par la description d’une attaque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sur un village.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un va et vient entre les souvenirs d’un passé  et les récits de la souffrance d’un présent qu’elle n’arrive pas à accepter et qu’elle oppose à une culture arabo musulmane ouverte, Shahrasade vit d’espoir au milieu de ses deux fils Athir intégriste et Nour anti-islamiste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islamiste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Dans le roman de Salima Ghezali, figurent beaucoup de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mythologiques et de descriptions des actes terroristes ainsi qu’une description insistante du jeune  âge des terroristes.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Kadour M´Hamsadji journaliste au quotidien « l’Expression », et dans un article paru quelques mois après la sortie du roman de Salima Ghezali explique que : «  </w:t>
      </w:r>
      <w:r w:rsidRPr="00006DC5">
        <w:rPr>
          <w:rFonts w:asciiTheme="majorBidi" w:hAnsiTheme="majorBidi" w:cstheme="majorBidi"/>
          <w:i/>
          <w:sz w:val="26"/>
          <w:szCs w:val="26"/>
        </w:rPr>
        <w:t xml:space="preserve">Dans </w:t>
      </w:r>
      <w:r w:rsidRPr="0003036C">
        <w:rPr>
          <w:rFonts w:asciiTheme="majorBidi" w:hAnsiTheme="majorBidi" w:cstheme="majorBidi"/>
          <w:i/>
          <w:sz w:val="26"/>
          <w:szCs w:val="26"/>
        </w:rPr>
        <w:t xml:space="preserve">Les amants de Shahrazade </w:t>
      </w:r>
      <w:r w:rsidRPr="00006DC5">
        <w:rPr>
          <w:rFonts w:asciiTheme="majorBidi" w:hAnsiTheme="majorBidi" w:cstheme="majorBidi"/>
          <w:i/>
          <w:sz w:val="26"/>
          <w:szCs w:val="26"/>
        </w:rPr>
        <w:t>de Salima Ghezali la femme algérienne se raconte et raconte le pays</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meurtri par la guerre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coloniale, puis par l’inconséquence des pouvoirs depuis l’indépendance, puis par l’obscurantisme et la furie - poussée à son paroxysme - des hommes dont l’ampleur de la violence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n’a d’égal que leur total fanatisme. Et puis, de nouveau, l’espoir pointe. Il naît avec les jumeaux - un garçon prénommé Mohamed Ali et une fille prénommée Fatima - que vient de mettre au monde Rahma, l’épouse d’Athir qui a rejoint l’armée, et la belle-fille de shahrazade.</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t xml:space="preserve"> </w:t>
      </w:r>
      <w:r w:rsidRPr="00006DC5">
        <w:rPr>
          <w:rStyle w:val="Appelnotedebasdep"/>
          <w:rFonts w:asciiTheme="majorBidi" w:hAnsiTheme="majorBidi" w:cstheme="majorBidi"/>
          <w:sz w:val="26"/>
          <w:szCs w:val="26"/>
        </w:rPr>
        <w:footnoteReference w:id="36"/>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I-1-3- « </w:t>
      </w:r>
      <w:r w:rsidRPr="0003036C">
        <w:rPr>
          <w:rFonts w:asciiTheme="majorBidi" w:hAnsiTheme="majorBidi" w:cstheme="majorBidi"/>
          <w:b/>
          <w:i/>
          <w:sz w:val="26"/>
          <w:szCs w:val="26"/>
        </w:rPr>
        <w:t xml:space="preserve">le labyrinthe  </w:t>
      </w:r>
      <w:r w:rsidRPr="00006DC5">
        <w:rPr>
          <w:rFonts w:asciiTheme="majorBidi" w:hAnsiTheme="majorBidi" w:cstheme="majorBidi"/>
          <w:b/>
          <w:sz w:val="26"/>
          <w:szCs w:val="26"/>
        </w:rPr>
        <w:t xml:space="preserve">»  de Mohamed SARI </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roman « </w:t>
      </w:r>
      <w:r w:rsidRPr="0003036C">
        <w:rPr>
          <w:rFonts w:asciiTheme="majorBidi" w:hAnsiTheme="majorBidi" w:cstheme="majorBidi"/>
          <w:i/>
          <w:sz w:val="26"/>
          <w:szCs w:val="26"/>
        </w:rPr>
        <w:t xml:space="preserve">le labyrinthe  </w:t>
      </w:r>
      <w:r w:rsidRPr="00006DC5">
        <w:rPr>
          <w:rFonts w:asciiTheme="majorBidi" w:hAnsiTheme="majorBidi" w:cstheme="majorBidi"/>
          <w:sz w:val="26"/>
          <w:szCs w:val="26"/>
        </w:rPr>
        <w:t>» est 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par Mohamed Sari enseignant en littérature arabe à l’université est né en 1958 à Cherchell. Il a publié trois romans en arabe ; « </w:t>
      </w:r>
      <w:r w:rsidRPr="00006DC5">
        <w:rPr>
          <w:rFonts w:asciiTheme="majorBidi" w:hAnsiTheme="majorBidi" w:cstheme="majorBidi"/>
          <w:i/>
          <w:sz w:val="26"/>
          <w:szCs w:val="26"/>
        </w:rPr>
        <w:t>Sur les montagnes du Dahra</w:t>
      </w:r>
      <w:r w:rsidRPr="00006DC5">
        <w:rPr>
          <w:rFonts w:asciiTheme="majorBidi" w:hAnsiTheme="majorBidi" w:cstheme="majorBidi"/>
          <w:sz w:val="26"/>
          <w:szCs w:val="26"/>
        </w:rPr>
        <w:t>» (Alger 1983), « </w:t>
      </w:r>
      <w:r w:rsidRPr="00006DC5">
        <w:rPr>
          <w:rFonts w:asciiTheme="majorBidi" w:hAnsiTheme="majorBidi" w:cstheme="majorBidi"/>
          <w:i/>
          <w:sz w:val="26"/>
          <w:szCs w:val="26"/>
        </w:rPr>
        <w:t>Essaïr</w:t>
      </w:r>
      <w:r w:rsidRPr="00006DC5">
        <w:rPr>
          <w:rFonts w:asciiTheme="majorBidi" w:hAnsiTheme="majorBidi" w:cstheme="majorBidi"/>
          <w:sz w:val="26"/>
          <w:szCs w:val="26"/>
        </w:rPr>
        <w:t> » (Alger 1986), « </w:t>
      </w:r>
      <w:r w:rsidRPr="00006DC5">
        <w:rPr>
          <w:rFonts w:asciiTheme="majorBidi" w:hAnsiTheme="majorBidi" w:cstheme="majorBidi"/>
          <w:i/>
          <w:sz w:val="26"/>
          <w:szCs w:val="26"/>
        </w:rPr>
        <w:t>La carte magique </w:t>
      </w:r>
      <w:r w:rsidRPr="00006DC5">
        <w:rPr>
          <w:rFonts w:asciiTheme="majorBidi" w:hAnsiTheme="majorBidi" w:cstheme="majorBidi"/>
          <w:sz w:val="26"/>
          <w:szCs w:val="26"/>
        </w:rPr>
        <w:t>» (Damas  1997) ainsi qu’un essai « </w:t>
      </w:r>
      <w:r w:rsidRPr="00006DC5">
        <w:rPr>
          <w:rFonts w:asciiTheme="majorBidi" w:hAnsiTheme="majorBidi" w:cstheme="majorBidi"/>
          <w:i/>
          <w:sz w:val="26"/>
          <w:szCs w:val="26"/>
        </w:rPr>
        <w:t>Pour une nouvelle critique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critique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sz w:val="26"/>
          <w:szCs w:val="26"/>
        </w:rPr>
        <w:t> »  (Beyrouth 1984). Son roman « </w:t>
      </w:r>
      <w:r w:rsidRPr="0003036C">
        <w:rPr>
          <w:rFonts w:asciiTheme="majorBidi" w:hAnsiTheme="majorBidi" w:cstheme="majorBidi"/>
          <w:i/>
          <w:sz w:val="26"/>
          <w:szCs w:val="26"/>
        </w:rPr>
        <w:t xml:space="preserve">Le labyrinthe  </w:t>
      </w:r>
      <w:r w:rsidRPr="00006DC5">
        <w:rPr>
          <w:rFonts w:asciiTheme="majorBidi" w:hAnsiTheme="majorBidi" w:cstheme="majorBidi"/>
          <w:sz w:val="26"/>
          <w:szCs w:val="26"/>
        </w:rPr>
        <w:t>» Mohamed Sari  l’a d’abord écrit en langue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langue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arabe puis il l’a traduit en langue française avec la collaboration de Marie Virolle. Ce roman a été édité aux éditions Marsa en février 2001 et compte 270 pages pour un format de 16 sur </w:t>
      </w:r>
      <w:smartTag w:uri="urn:schemas-microsoft-com:office:smarttags" w:element="metricconverter">
        <w:smartTagPr>
          <w:attr w:name="ProductID" w:val="11 centim￨tres"/>
        </w:smartTagPr>
        <w:r w:rsidRPr="00006DC5">
          <w:rPr>
            <w:rFonts w:asciiTheme="majorBidi" w:hAnsiTheme="majorBidi" w:cstheme="majorBidi"/>
            <w:sz w:val="26"/>
            <w:szCs w:val="26"/>
          </w:rPr>
          <w:t>11 centimètres</w:t>
        </w:r>
      </w:smartTag>
      <w:r w:rsidRPr="00006DC5">
        <w:rPr>
          <w:rFonts w:asciiTheme="majorBidi" w:hAnsiTheme="majorBidi" w:cstheme="majorBidi"/>
          <w:sz w:val="26"/>
          <w:szCs w:val="26"/>
        </w:rPr>
        <w:t xml:space="preserve">. </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 roman est divisé en 18 chapitres, séparés par des pages blanches, avec une moyenne de 15 pages par chapitre.</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un développement d’intrigue bien orchestré, Mohamed Sari nous raconte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d’un jeune algérien, Karim Benmohamed, revenu désœuvré    </w:t>
      </w:r>
      <w:r w:rsidRPr="00006DC5">
        <w:rPr>
          <w:rFonts w:asciiTheme="majorBidi" w:hAnsiTheme="majorBidi" w:cstheme="majorBidi"/>
          <w:sz w:val="26"/>
          <w:szCs w:val="26"/>
        </w:rPr>
        <w:lastRenderedPageBreak/>
        <w:t xml:space="preserve">des camps d’internement de Reggane après s’être retrouvé arrêté pour cause d’appartenance au FIS puis libéré parce qu’il ne servait à rien de le garder. </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De retour dans son village commença d’abord les  intimidations policières et son obligation de revenir toutes les semaines pour griffonner au commissariat sa présence dans le village. Ce qui a eu pour effet son impossibilité de rechercher du travail autre part que dans son village car ne pouvant pas s’en éloigner.  Son ancien employeur ne voulant plus de lui, il ne pouvait plus exercer son métier d’enseignant de primaire. Dix jours après son retour, il est contacté par un ancien ami de lycée qui était notoirement connu comme étant un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meurtrier dangereux mais qui se baladait au vu et au su mais surtout dans la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tout le monde. Yazid Lahrèche aidé de El Afghani insistèrent pour que Karim Benmohamed les suivent au maquis mais pour leur prouver sa loyauté il devait tuer un  journaliste du village qui se trouvait être le frère de sa fiancé. Mohamed Sari a donné au début de son roman et même jusqu’à la fin, malgré les nombreux rebondissements, un rôle de médiateur à son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principal car à chaque fois il se pose des questions sur l’utilité de ce combat. Et c’est cette réflexion qui le pousse à devenir à la fin de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un chef terroriste sanguinaire. </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ce roman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exprime  plusieurs avis sur ce que pense une partie du conflit sur l’autre. Que ce soit les terroristes, les gendarmes, les villageois, tous ont une image à donner de l’autre et d’eux-mêmes. Toutes les figures historiques emblématiques de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sont mises en scène du colonialisme au </w:t>
      </w:r>
      <w:r w:rsidRPr="00006DC5">
        <w:rPr>
          <w:rFonts w:asciiTheme="majorBidi" w:hAnsiTheme="majorBidi" w:cstheme="majorBidi"/>
          <w:i/>
          <w:iCs/>
          <w:sz w:val="26"/>
          <w:szCs w:val="26"/>
        </w:rPr>
        <w:t>Harkis</w:t>
      </w:r>
      <w:r w:rsidRPr="00006DC5">
        <w:rPr>
          <w:rFonts w:asciiTheme="majorBidi" w:hAnsiTheme="majorBidi" w:cstheme="majorBidi"/>
          <w:sz w:val="26"/>
          <w:szCs w:val="26"/>
        </w:rPr>
        <w:t xml:space="preserve"> en passant par l’état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pauvreté du peuple à l’enrichissement des uns sur les autres.  Les différents actants dans cette 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sont décrits à travers les yeux des autres. Ce qui donne une différence de description. Le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par exemple, est représenté de plusieurs manières différentes selon qu’il soit un villageois qui en parle ou un gendarme ou même qu’il soit décrit par un autre terroriste.</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i/>
          <w:sz w:val="26"/>
          <w:szCs w:val="26"/>
        </w:rPr>
      </w:pPr>
      <w:r w:rsidRPr="00006DC5">
        <w:rPr>
          <w:rFonts w:asciiTheme="majorBidi" w:hAnsiTheme="majorBidi" w:cstheme="majorBidi"/>
          <w:sz w:val="26"/>
          <w:szCs w:val="26"/>
        </w:rPr>
        <w:t>Dans une interview accordée au journal « </w:t>
      </w:r>
      <w:r w:rsidRPr="00006DC5">
        <w:rPr>
          <w:rFonts w:asciiTheme="majorBidi" w:hAnsiTheme="majorBidi" w:cstheme="majorBidi"/>
          <w:i/>
          <w:sz w:val="26"/>
          <w:szCs w:val="26"/>
        </w:rPr>
        <w:t xml:space="preserve">La Dépêche de Kabylie » </w:t>
      </w:r>
      <w:r w:rsidRPr="00006DC5">
        <w:rPr>
          <w:rFonts w:asciiTheme="majorBidi" w:hAnsiTheme="majorBidi" w:cstheme="majorBidi"/>
          <w:sz w:val="26"/>
          <w:szCs w:val="26"/>
        </w:rPr>
        <w:t>en  février 2005, Mohamed Sari parle de l’écho qu’a reçu son roman « </w:t>
      </w:r>
      <w:r w:rsidRPr="0003036C">
        <w:rPr>
          <w:rFonts w:asciiTheme="majorBidi" w:hAnsiTheme="majorBidi" w:cstheme="majorBidi"/>
          <w:i/>
          <w:sz w:val="26"/>
          <w:szCs w:val="26"/>
        </w:rPr>
        <w:t xml:space="preserve">le labyrinthe  </w:t>
      </w:r>
      <w:r w:rsidRPr="00006DC5">
        <w:rPr>
          <w:rFonts w:asciiTheme="majorBidi" w:hAnsiTheme="majorBidi" w:cstheme="majorBidi"/>
          <w:sz w:val="26"/>
          <w:szCs w:val="26"/>
        </w:rPr>
        <w:lastRenderedPageBreak/>
        <w:t xml:space="preserve">» et dit que son roman </w:t>
      </w:r>
      <w:r w:rsidRPr="00006DC5">
        <w:rPr>
          <w:rFonts w:asciiTheme="majorBidi" w:hAnsiTheme="majorBidi" w:cstheme="majorBidi"/>
          <w:i/>
          <w:sz w:val="26"/>
          <w:szCs w:val="26"/>
        </w:rPr>
        <w:t>« a été bien reçu et a bénéficié d’un label d’articles élogieux. Même si certains journaux francophones l’ont boycotté, en se disant sûrement : que vient faire cet arabophone d’arrière-garde chez nous ? Complexe de francophile dogmatique ! Commercialement, il s’est bien vendu. D’ailleurs la première édition</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édition</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est épuisée et j’attends que Marsa en fasse une deuxième. En France, d’après les échos que j’ai eus auprès de l’éditrice Marie Virolle, il a été bien apprécié. </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i/>
          <w:sz w:val="26"/>
          <w:szCs w:val="26"/>
        </w:rPr>
        <w:t xml:space="preserve"> D’ailleurs, lors de la tournée à travers les villes françaises organisée à l’occasion des Belles Etrangères consacrées aux écrivains Algériens, j’ai pu voir moi même de très près l’appréciation du public. Le Magazine littéraire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littéraire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et la presse locale en ont parlé avec éloge. Mais comme tu peux le savoir, en France si tu ne publies pas dans une grande maison d’édition</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édition</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tu n’as pratiquement aucune chance de faire la une des journaux. </w:t>
      </w:r>
      <w:r w:rsidRPr="00006DC5">
        <w:rPr>
          <w:rFonts w:asciiTheme="majorBidi" w:hAnsiTheme="majorBidi" w:cstheme="majorBidi"/>
          <w:sz w:val="26"/>
          <w:szCs w:val="26"/>
        </w:rPr>
        <w:t>»</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i/>
          <w:sz w:val="26"/>
          <w:szCs w:val="26"/>
        </w:rPr>
      </w:pPr>
      <w:r w:rsidRPr="00006DC5">
        <w:rPr>
          <w:rFonts w:asciiTheme="majorBidi" w:hAnsiTheme="majorBidi" w:cstheme="majorBidi"/>
          <w:sz w:val="26"/>
          <w:szCs w:val="26"/>
        </w:rPr>
        <w:t>Dans ce même article Mohamed Sari donne son avis sur l’écriture algérienne des années 90 et déclare que « </w:t>
      </w:r>
      <w:r w:rsidRPr="00006DC5">
        <w:rPr>
          <w:rFonts w:asciiTheme="majorBidi" w:hAnsiTheme="majorBidi" w:cstheme="majorBidi"/>
          <w:i/>
          <w:sz w:val="26"/>
          <w:szCs w:val="26"/>
        </w:rPr>
        <w:t>La littérature Algérienne est d’essence réaliste, depuis toujours. Elle ne peut être à l’écart du mouvement de la société</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qui bouge à une cadence trop rapide. On peut même dire sans peur</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de vexer les bonnes consciences que par exemple le terrorisme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a été bénéfique pour un grand nombre d’écrivains. Le terrorisme leur a donné matière à composer des récits et a fait d’eux les chouchous des médias étrangers, qui étaient à l’affût de tout ce qui concernait ce fléau. </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i/>
          <w:sz w:val="26"/>
          <w:szCs w:val="26"/>
        </w:rPr>
      </w:pPr>
      <w:r w:rsidRPr="00006DC5">
        <w:rPr>
          <w:rFonts w:asciiTheme="majorBidi" w:hAnsiTheme="majorBidi" w:cstheme="majorBidi"/>
          <w:i/>
          <w:sz w:val="26"/>
          <w:szCs w:val="26"/>
        </w:rPr>
        <w:t>D’ailleurs à présent, on ne parle plus du terrorisme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en Algérie</w:t>
      </w:r>
      <w:r w:rsidR="00852315">
        <w:rPr>
          <w:rFonts w:asciiTheme="majorBidi" w:hAnsiTheme="majorBidi" w:cstheme="majorBidi"/>
          <w: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et comme par enchantement on ne parle plus d’écrivains Algériens en France. Et pourtant, beaucoup de livres et des meilleurs se publient et dans de grandes maisons d’édition</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édition</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On peut dire que la littérature Algérienne produit des textes</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textes</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de valeur comme ceux de Sansal, Yasmina Khadra, de Benmalek, Benfodil, et en arabe nous avons Wassiny Laredj, Habib Sayyah, Djillali Khellas, Mefti Bachir, Djellaoudji etc... </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i/>
          <w:sz w:val="26"/>
          <w:szCs w:val="26"/>
        </w:rPr>
      </w:pPr>
      <w:r w:rsidRPr="00006DC5">
        <w:rPr>
          <w:rFonts w:asciiTheme="majorBidi" w:hAnsiTheme="majorBidi" w:cstheme="majorBidi"/>
          <w:i/>
          <w:sz w:val="26"/>
          <w:szCs w:val="26"/>
        </w:rPr>
        <w:lastRenderedPageBreak/>
        <w:t>Ces dernières années on remarque une profusion de romans publiés par diverses maisons d’éditions (Marsa, Barzakh, Casbah) et des associations culturelles (Ikhtilaf, Djahidia, Union des écrivains...). Et il est difficile de tout lire. La presse littéraire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littéraire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doit en parler et faire sortir du lot d’anonymat les meilleurs. Ce sont des textes</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textes</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qui racontent les maux de notre société</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i/>
          <w:sz w:val="26"/>
          <w:szCs w:val="26"/>
        </w:rPr>
        <w:t>Et à chacun son expérience et sa vision des choses. On a trop parlé de littérature d’urgence, ce qui est normal, par rapport à ce qui s’est passé. Il fallait d’abord prendre position. Beaucoup de citoyens ont pris des armes et l’arme de l’écrivain</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écrivain</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c’est la plume et il s’en est servi selon ses moyens et les circonstances du moment. Et l’histoire</w:t>
      </w:r>
      <w:r w:rsidR="00852315">
        <w:rPr>
          <w:rFonts w:asciiTheme="majorBidi" w:hAnsiTheme="majorBidi" w:cstheme="majorBidi"/>
          <w: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littéraire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littéraire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fera le tri et séparera le bon grain de l’ivraie. Il est trop tôt pour se prononcer</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37"/>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 xml:space="preserve">I-1-4- «  </w:t>
      </w:r>
      <w:r w:rsidRPr="0003036C">
        <w:rPr>
          <w:rFonts w:asciiTheme="majorBidi" w:hAnsiTheme="majorBidi" w:cstheme="majorBidi"/>
          <w:b/>
          <w:i/>
          <w:sz w:val="26"/>
          <w:szCs w:val="26"/>
        </w:rPr>
        <w:t xml:space="preserve">Rhoulem ou le sexe des  anges </w:t>
      </w:r>
      <w:r w:rsidRPr="00006DC5">
        <w:rPr>
          <w:rFonts w:asciiTheme="majorBidi" w:hAnsiTheme="majorBidi" w:cstheme="majorBidi"/>
          <w:b/>
          <w:sz w:val="26"/>
          <w:szCs w:val="26"/>
        </w:rPr>
        <w:t xml:space="preserve">»  de </w:t>
      </w:r>
      <w:r w:rsidRPr="00006DC5">
        <w:rPr>
          <w:rFonts w:asciiTheme="majorBidi" w:hAnsiTheme="majorBidi" w:cstheme="majorBidi"/>
          <w:sz w:val="26"/>
          <w:szCs w:val="26"/>
        </w:rPr>
        <w:t xml:space="preserve"> </w:t>
      </w:r>
      <w:r w:rsidRPr="00006DC5">
        <w:rPr>
          <w:rFonts w:asciiTheme="majorBidi" w:hAnsiTheme="majorBidi" w:cstheme="majorBidi"/>
          <w:b/>
          <w:sz w:val="26"/>
          <w:szCs w:val="26"/>
        </w:rPr>
        <w:t xml:space="preserve">Fériel ASSIMA </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Le roman «  </w:t>
      </w:r>
      <w:r w:rsidRPr="0003036C">
        <w:rPr>
          <w:rFonts w:asciiTheme="majorBidi" w:hAnsiTheme="majorBidi" w:cstheme="majorBidi"/>
          <w:i/>
          <w:sz w:val="26"/>
          <w:szCs w:val="26"/>
        </w:rPr>
        <w:t xml:space="preserve">Rhoulem ou le sexe des  anges </w:t>
      </w:r>
      <w:r w:rsidRPr="00006DC5">
        <w:rPr>
          <w:rFonts w:asciiTheme="majorBidi" w:hAnsiTheme="majorBidi" w:cstheme="majorBidi"/>
          <w:sz w:val="26"/>
          <w:szCs w:val="26"/>
        </w:rPr>
        <w:t>» 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par Fériel Assima, édité aux éditions « Marsa », compte 175 pages pour un format de 16 sur </w:t>
      </w:r>
      <w:smartTag w:uri="urn:schemas-microsoft-com:office:smarttags" w:element="metricconverter">
        <w:smartTagPr>
          <w:attr w:name="ProductID" w:val="11 centim￨tres"/>
        </w:smartTagPr>
        <w:r w:rsidRPr="00006DC5">
          <w:rPr>
            <w:rFonts w:asciiTheme="majorBidi" w:hAnsiTheme="majorBidi" w:cstheme="majorBidi"/>
            <w:sz w:val="26"/>
            <w:szCs w:val="26"/>
          </w:rPr>
          <w:t>11 centimètres</w:t>
        </w:r>
      </w:smartTag>
      <w:r w:rsidRPr="00006DC5">
        <w:rPr>
          <w:rFonts w:asciiTheme="majorBidi" w:hAnsiTheme="majorBidi" w:cstheme="majorBidi"/>
          <w:sz w:val="26"/>
          <w:szCs w:val="26"/>
        </w:rPr>
        <w:t xml:space="preserve">. C’est son deuxième roman après « une femme à Alger, chronique d’un désastre » édité chez Arléa en 1995. </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roman qui nous intéresse est divisé par son 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en 22 parties qui ne forment pas de par leur nombre de pages une homogénéité. Nous nous retrouvons avec des parties de deux pages et des patries d’une dizaine de pages. Les paragraphes dans «  </w:t>
      </w:r>
      <w:r w:rsidRPr="0003036C">
        <w:rPr>
          <w:rFonts w:asciiTheme="majorBidi" w:hAnsiTheme="majorBidi" w:cstheme="majorBidi"/>
          <w:i/>
          <w:sz w:val="26"/>
          <w:szCs w:val="26"/>
        </w:rPr>
        <w:t xml:space="preserve">Rhoulem ou le sexe des  anges </w:t>
      </w:r>
      <w:r w:rsidRPr="00006DC5">
        <w:rPr>
          <w:rFonts w:asciiTheme="majorBidi" w:hAnsiTheme="majorBidi" w:cstheme="majorBidi"/>
          <w:sz w:val="26"/>
          <w:szCs w:val="26"/>
        </w:rPr>
        <w:t xml:space="preserve">» sont, sans que cela ne soit une constante, séparées par trois astérisques formant un triangle. </w:t>
      </w:r>
    </w:p>
    <w:p w:rsidR="000C7F93" w:rsidRPr="00006DC5" w:rsidRDefault="000C7F93" w:rsidP="000C7F93">
      <w:pPr>
        <w:pStyle w:val="p1"/>
        <w:spacing w:before="100" w:beforeAutospacing="1" w:after="100" w:afterAutospacing="1" w:line="360" w:lineRule="auto"/>
        <w:ind w:left="0" w:firstLine="709"/>
        <w:rPr>
          <w:rFonts w:asciiTheme="majorBidi" w:hAnsiTheme="majorBidi" w:cstheme="majorBidi"/>
          <w:sz w:val="26"/>
          <w:szCs w:val="26"/>
        </w:rPr>
      </w:pPr>
      <w:r w:rsidRPr="00006DC5">
        <w:rPr>
          <w:rFonts w:asciiTheme="majorBidi" w:hAnsiTheme="majorBidi" w:cstheme="majorBidi"/>
          <w:sz w:val="26"/>
          <w:szCs w:val="26"/>
        </w:rPr>
        <w:t>Dans ce roman 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 prose, Fériel Assima,  introduit des pages de poésie chantée par un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femmes du roman </w:t>
      </w:r>
    </w:p>
    <w:p w:rsidR="000C7F93" w:rsidRPr="00006DC5" w:rsidRDefault="000C7F93" w:rsidP="000C7F93">
      <w:pPr>
        <w:pStyle w:val="p1"/>
        <w:spacing w:before="100" w:beforeAutospacing="1" w:after="100" w:afterAutospacing="1" w:line="360" w:lineRule="auto"/>
        <w:ind w:left="0" w:firstLine="709"/>
        <w:rPr>
          <w:rFonts w:asciiTheme="majorBidi" w:hAnsiTheme="majorBidi" w:cstheme="majorBidi"/>
          <w:sz w:val="26"/>
          <w:szCs w:val="26"/>
        </w:rPr>
      </w:pPr>
      <w:r w:rsidRPr="00006DC5">
        <w:rPr>
          <w:rFonts w:asciiTheme="majorBidi" w:hAnsiTheme="majorBidi" w:cstheme="majorBidi"/>
          <w:sz w:val="26"/>
          <w:szCs w:val="26"/>
        </w:rPr>
        <w:t>« …  Elle se tourne vers le luthiste qui prend un rythme lent et langoureux. La femme commence à chanter :</w:t>
      </w:r>
    </w:p>
    <w:p w:rsidR="000C7F93" w:rsidRPr="00006DC5" w:rsidRDefault="000C7F93" w:rsidP="000C7F93">
      <w:pPr>
        <w:pStyle w:val="p2"/>
        <w:spacing w:before="100" w:beforeAutospacing="1" w:after="100" w:afterAutospacing="1" w:line="360" w:lineRule="auto"/>
        <w:ind w:left="0" w:firstLine="709"/>
        <w:rPr>
          <w:rFonts w:asciiTheme="majorBidi" w:hAnsiTheme="majorBidi" w:cstheme="majorBidi"/>
          <w:i/>
          <w:iCs/>
          <w:sz w:val="26"/>
          <w:szCs w:val="26"/>
        </w:rPr>
      </w:pPr>
      <w:r w:rsidRPr="00006DC5">
        <w:rPr>
          <w:rFonts w:asciiTheme="majorBidi" w:hAnsiTheme="majorBidi" w:cstheme="majorBidi"/>
          <w:i/>
          <w:iCs/>
          <w:sz w:val="26"/>
          <w:szCs w:val="26"/>
        </w:rPr>
        <w:lastRenderedPageBreak/>
        <w:t>« Je suis. Une pauvre feuille desséchée</w:t>
      </w:r>
    </w:p>
    <w:p w:rsidR="000C7F93" w:rsidRPr="00006DC5" w:rsidRDefault="000C7F93" w:rsidP="000C7F93">
      <w:pPr>
        <w:pStyle w:val="p2"/>
        <w:spacing w:before="100" w:beforeAutospacing="1" w:after="100" w:afterAutospacing="1" w:line="360" w:lineRule="auto"/>
        <w:ind w:left="0" w:firstLine="709"/>
        <w:rPr>
          <w:rFonts w:asciiTheme="majorBidi" w:hAnsiTheme="majorBidi" w:cstheme="majorBidi"/>
          <w:i/>
          <w:iCs/>
          <w:sz w:val="26"/>
          <w:szCs w:val="26"/>
        </w:rPr>
      </w:pPr>
      <w:r w:rsidRPr="00006DC5">
        <w:rPr>
          <w:rFonts w:asciiTheme="majorBidi" w:hAnsiTheme="majorBidi" w:cstheme="majorBidi"/>
          <w:i/>
          <w:iCs/>
          <w:sz w:val="26"/>
          <w:szCs w:val="26"/>
        </w:rPr>
        <w:t>Les Voyageurs  m 'ont  portée sous leurs pieds.</w:t>
      </w:r>
    </w:p>
    <w:p w:rsidR="000C7F93" w:rsidRPr="00006DC5" w:rsidRDefault="000C7F93" w:rsidP="000C7F93">
      <w:pPr>
        <w:pStyle w:val="p2"/>
        <w:spacing w:before="100" w:beforeAutospacing="1" w:after="100" w:afterAutospacing="1" w:line="360" w:lineRule="auto"/>
        <w:ind w:left="0" w:firstLine="709"/>
        <w:rPr>
          <w:rFonts w:asciiTheme="majorBidi" w:hAnsiTheme="majorBidi" w:cstheme="majorBidi"/>
          <w:i/>
          <w:iCs/>
          <w:sz w:val="26"/>
          <w:szCs w:val="26"/>
        </w:rPr>
      </w:pPr>
      <w:r w:rsidRPr="00006DC5">
        <w:rPr>
          <w:rFonts w:asciiTheme="majorBidi" w:hAnsiTheme="majorBidi" w:cstheme="majorBidi"/>
          <w:i/>
          <w:iCs/>
          <w:sz w:val="26"/>
          <w:szCs w:val="26"/>
        </w:rPr>
        <w:t>Un cavalier s 'est arrêté,</w:t>
      </w:r>
    </w:p>
    <w:p w:rsidR="000C7F93" w:rsidRPr="00006DC5" w:rsidRDefault="000C7F93" w:rsidP="000C7F93">
      <w:pPr>
        <w:pStyle w:val="p2"/>
        <w:spacing w:before="100" w:beforeAutospacing="1" w:after="100" w:afterAutospacing="1" w:line="360" w:lineRule="auto"/>
        <w:ind w:left="0" w:firstLine="709"/>
        <w:rPr>
          <w:rFonts w:asciiTheme="majorBidi" w:hAnsiTheme="majorBidi" w:cstheme="majorBidi"/>
          <w:i/>
          <w:iCs/>
          <w:sz w:val="26"/>
          <w:szCs w:val="26"/>
        </w:rPr>
      </w:pPr>
      <w:r w:rsidRPr="00006DC5">
        <w:rPr>
          <w:rFonts w:asciiTheme="majorBidi" w:hAnsiTheme="majorBidi" w:cstheme="majorBidi"/>
          <w:i/>
          <w:iCs/>
          <w:sz w:val="26"/>
          <w:szCs w:val="26"/>
        </w:rPr>
        <w:t>L'étranger m'a prise et caressée.</w:t>
      </w:r>
    </w:p>
    <w:p w:rsidR="000C7F93" w:rsidRPr="00006DC5" w:rsidRDefault="000C7F93" w:rsidP="000C7F93">
      <w:pPr>
        <w:pStyle w:val="p3"/>
        <w:tabs>
          <w:tab w:val="left" w:pos="420"/>
        </w:tabs>
        <w:spacing w:before="100" w:beforeAutospacing="1" w:after="100" w:afterAutospacing="1" w:line="360" w:lineRule="auto"/>
        <w:ind w:left="0" w:firstLine="709"/>
        <w:rPr>
          <w:rFonts w:asciiTheme="majorBidi" w:hAnsiTheme="majorBidi" w:cstheme="majorBidi"/>
          <w:i/>
          <w:iCs/>
          <w:sz w:val="26"/>
          <w:szCs w:val="26"/>
        </w:rPr>
      </w:pPr>
      <w:r w:rsidRPr="00006DC5">
        <w:rPr>
          <w:rFonts w:asciiTheme="majorBidi" w:hAnsiTheme="majorBidi" w:cstheme="majorBidi"/>
          <w:i/>
          <w:iCs/>
          <w:sz w:val="26"/>
          <w:szCs w:val="26"/>
        </w:rPr>
        <w:t>Entre ses mains, Dieu m'a faite femme</w:t>
      </w:r>
    </w:p>
    <w:p w:rsidR="000C7F93" w:rsidRPr="00006DC5" w:rsidRDefault="000C7F93" w:rsidP="000C7F93">
      <w:pPr>
        <w:pStyle w:val="p2"/>
        <w:spacing w:before="100" w:beforeAutospacing="1" w:after="100" w:afterAutospacing="1" w:line="360" w:lineRule="auto"/>
        <w:ind w:left="0" w:firstLine="709"/>
        <w:rPr>
          <w:rFonts w:asciiTheme="majorBidi" w:hAnsiTheme="majorBidi" w:cstheme="majorBidi"/>
          <w:i/>
          <w:iCs/>
          <w:sz w:val="26"/>
          <w:szCs w:val="26"/>
        </w:rPr>
      </w:pPr>
      <w:r w:rsidRPr="00006DC5">
        <w:rPr>
          <w:rFonts w:asciiTheme="majorBidi" w:hAnsiTheme="majorBidi" w:cstheme="majorBidi"/>
          <w:i/>
          <w:iCs/>
          <w:sz w:val="26"/>
          <w:szCs w:val="26"/>
        </w:rPr>
        <w:t>Le vin qu'il a tiré</w:t>
      </w:r>
    </w:p>
    <w:p w:rsidR="000C7F93" w:rsidRPr="00006DC5" w:rsidRDefault="000C7F93" w:rsidP="000C7F93">
      <w:pPr>
        <w:pStyle w:val="p3"/>
        <w:tabs>
          <w:tab w:val="left" w:pos="420"/>
        </w:tabs>
        <w:spacing w:before="100" w:beforeAutospacing="1" w:after="100" w:afterAutospacing="1" w:line="360" w:lineRule="auto"/>
        <w:ind w:left="0" w:firstLine="709"/>
        <w:rPr>
          <w:rFonts w:asciiTheme="majorBidi" w:hAnsiTheme="majorBidi" w:cstheme="majorBidi"/>
          <w:i/>
          <w:iCs/>
          <w:sz w:val="26"/>
          <w:szCs w:val="26"/>
        </w:rPr>
      </w:pPr>
      <w:r w:rsidRPr="00006DC5">
        <w:rPr>
          <w:rFonts w:asciiTheme="majorBidi" w:hAnsiTheme="majorBidi" w:cstheme="majorBidi"/>
          <w:i/>
          <w:iCs/>
          <w:sz w:val="26"/>
          <w:szCs w:val="26"/>
        </w:rPr>
        <w:t>Je l’avais goûté en cachette</w:t>
      </w:r>
    </w:p>
    <w:p w:rsidR="000C7F93" w:rsidRPr="00006DC5" w:rsidRDefault="000C7F93" w:rsidP="000C7F93">
      <w:pPr>
        <w:pStyle w:val="p2"/>
        <w:spacing w:before="100" w:beforeAutospacing="1" w:after="100" w:afterAutospacing="1" w:line="360" w:lineRule="auto"/>
        <w:ind w:left="0" w:firstLine="709"/>
        <w:rPr>
          <w:rFonts w:asciiTheme="majorBidi" w:hAnsiTheme="majorBidi" w:cstheme="majorBidi"/>
          <w:i/>
          <w:iCs/>
          <w:sz w:val="26"/>
          <w:szCs w:val="26"/>
        </w:rPr>
      </w:pPr>
      <w:r w:rsidRPr="00006DC5">
        <w:rPr>
          <w:rFonts w:asciiTheme="majorBidi" w:hAnsiTheme="majorBidi" w:cstheme="majorBidi"/>
          <w:i/>
          <w:iCs/>
          <w:sz w:val="26"/>
          <w:szCs w:val="26"/>
        </w:rPr>
        <w:t>Dans la coupe de ma bien aimée...</w:t>
      </w:r>
    </w:p>
    <w:p w:rsidR="000C7F93" w:rsidRPr="00006DC5" w:rsidRDefault="000C7F93" w:rsidP="000C7F93">
      <w:pPr>
        <w:pStyle w:val="p2"/>
        <w:spacing w:before="100" w:beforeAutospacing="1" w:after="100" w:afterAutospacing="1" w:line="360" w:lineRule="auto"/>
        <w:ind w:left="0" w:firstLine="709"/>
        <w:rPr>
          <w:rFonts w:asciiTheme="majorBidi" w:hAnsiTheme="majorBidi" w:cstheme="majorBidi"/>
          <w:i/>
          <w:iCs/>
          <w:sz w:val="26"/>
          <w:szCs w:val="26"/>
        </w:rPr>
      </w:pPr>
      <w:r w:rsidRPr="00006DC5">
        <w:rPr>
          <w:rFonts w:asciiTheme="majorBidi" w:hAnsiTheme="majorBidi" w:cstheme="majorBidi"/>
          <w:i/>
          <w:iCs/>
          <w:sz w:val="26"/>
          <w:szCs w:val="26"/>
        </w:rPr>
        <w:t>Le sultan de Sidi Babel m'a surprise,</w:t>
      </w:r>
    </w:p>
    <w:p w:rsidR="000C7F93" w:rsidRPr="00006DC5" w:rsidRDefault="000C7F93" w:rsidP="000C7F93">
      <w:pPr>
        <w:pStyle w:val="p2"/>
        <w:spacing w:before="100" w:beforeAutospacing="1" w:after="100" w:afterAutospacing="1" w:line="360" w:lineRule="auto"/>
        <w:ind w:left="0" w:firstLine="709"/>
        <w:rPr>
          <w:rFonts w:asciiTheme="majorBidi" w:hAnsiTheme="majorBidi" w:cstheme="majorBidi"/>
          <w:i/>
          <w:iCs/>
          <w:sz w:val="26"/>
          <w:szCs w:val="26"/>
        </w:rPr>
      </w:pPr>
      <w:r w:rsidRPr="00006DC5">
        <w:rPr>
          <w:rFonts w:asciiTheme="majorBidi" w:hAnsiTheme="majorBidi" w:cstheme="majorBidi"/>
          <w:i/>
          <w:iCs/>
          <w:sz w:val="26"/>
          <w:szCs w:val="26"/>
        </w:rPr>
        <w:t>Il m'a arrachée de sa branche</w:t>
      </w:r>
    </w:p>
    <w:p w:rsidR="000C7F93" w:rsidRPr="00006DC5" w:rsidRDefault="000C7F93" w:rsidP="000C7F93">
      <w:pPr>
        <w:pStyle w:val="p3"/>
        <w:tabs>
          <w:tab w:val="left" w:pos="420"/>
        </w:tabs>
        <w:spacing w:before="100" w:beforeAutospacing="1" w:after="100" w:afterAutospacing="1" w:line="360" w:lineRule="auto"/>
        <w:ind w:left="0" w:firstLine="709"/>
        <w:rPr>
          <w:rFonts w:asciiTheme="majorBidi" w:hAnsiTheme="majorBidi" w:cstheme="majorBidi"/>
          <w:i/>
          <w:iCs/>
          <w:sz w:val="26"/>
          <w:szCs w:val="26"/>
        </w:rPr>
      </w:pPr>
      <w:r w:rsidRPr="00006DC5">
        <w:rPr>
          <w:rFonts w:asciiTheme="majorBidi" w:hAnsiTheme="majorBidi" w:cstheme="majorBidi"/>
          <w:i/>
          <w:iCs/>
          <w:sz w:val="26"/>
          <w:szCs w:val="26"/>
        </w:rPr>
        <w:t>Et m'a laissée choir.»</w:t>
      </w:r>
      <w:r w:rsidRPr="00006DC5">
        <w:rPr>
          <w:rStyle w:val="Appelnotedebasdep"/>
          <w:rFonts w:asciiTheme="majorBidi" w:hAnsiTheme="majorBidi" w:cstheme="majorBidi"/>
          <w:i/>
          <w:iCs/>
          <w:sz w:val="26"/>
          <w:szCs w:val="26"/>
        </w:rPr>
        <w:footnoteReference w:id="38"/>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Bien qu’écrit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durant la période noire de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soit en 1996, mais édité en 2001, ce roman ne raconte pas les faits terroristes ; il ne les nomme pas mais décrit  une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laisse le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y penser. La violence qui est racontée ici est le résultat de l’association de groupes de malfaiteurs, de brigands.  </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rapportée dans ce roman est celle d’un enfant, un adolescent « Rhoulem » né sans sexe déterminé et qui se retrouve malgré la protection de sa mère « danseuse de cabaret » au milieu de prostituées voulant faire de lui la femme qu’il ne veut pas reconnaître ni oublier. Ensuite il est esclave d’un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cruel « le comandant », un maître absolu médiocre et prétentieux qui veut en faire un homme à son image.</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 </w:t>
      </w:r>
      <w:r w:rsidRPr="00006DC5">
        <w:rPr>
          <w:rFonts w:asciiTheme="majorBidi" w:hAnsiTheme="majorBidi" w:cstheme="majorBidi"/>
          <w:i/>
          <w:sz w:val="26"/>
          <w:szCs w:val="26"/>
        </w:rPr>
        <w:t>Androgyne errant, il est la proie de toutes les frustrations. De tous les désirs inavouables. Le bal de ola chair dont il devient le centre dégénèrera dans le ridicule et l’épouvante…</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39"/>
      </w:r>
    </w:p>
    <w:p w:rsidR="000C7F93" w:rsidRPr="00006DC5" w:rsidRDefault="000C7F93" w:rsidP="000C7F93">
      <w:pPr>
        <w:pStyle w:val="p5"/>
        <w:spacing w:before="100" w:beforeAutospacing="1" w:after="100" w:afterAutospacing="1" w:line="360" w:lineRule="auto"/>
        <w:ind w:left="0" w:firstLine="709"/>
        <w:rPr>
          <w:rFonts w:asciiTheme="majorBidi" w:hAnsiTheme="majorBidi" w:cstheme="majorBidi"/>
          <w:sz w:val="26"/>
          <w:szCs w:val="26"/>
        </w:rPr>
      </w:pPr>
      <w:r w:rsidRPr="00006DC5">
        <w:rPr>
          <w:rFonts w:asciiTheme="majorBidi" w:hAnsiTheme="majorBidi" w:cstheme="majorBidi"/>
          <w:sz w:val="26"/>
          <w:szCs w:val="26"/>
        </w:rPr>
        <w:t>Les allusions à la barbarie et à la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criminelles ne manquent pas. Les références à la bestialité et à la sorcellerie fusent. </w:t>
      </w:r>
    </w:p>
    <w:p w:rsidR="000C7F93" w:rsidRPr="00006DC5" w:rsidRDefault="000C7F93" w:rsidP="000C7F93">
      <w:pPr>
        <w:pStyle w:val="p5"/>
        <w:spacing w:before="100" w:beforeAutospacing="1" w:after="100" w:afterAutospacing="1" w:line="360" w:lineRule="auto"/>
        <w:ind w:left="0" w:firstLine="709"/>
        <w:rPr>
          <w:rFonts w:asciiTheme="majorBidi" w:hAnsiTheme="majorBidi" w:cstheme="majorBidi"/>
          <w:i/>
          <w:sz w:val="26"/>
          <w:szCs w:val="26"/>
        </w:rPr>
      </w:pPr>
      <w:r w:rsidRPr="00006DC5">
        <w:rPr>
          <w:rFonts w:asciiTheme="majorBidi" w:hAnsiTheme="majorBidi" w:cstheme="majorBidi"/>
          <w:sz w:val="26"/>
          <w:szCs w:val="26"/>
        </w:rPr>
        <w:t>« </w:t>
      </w:r>
      <w:r w:rsidRPr="00006DC5">
        <w:rPr>
          <w:rFonts w:asciiTheme="majorBidi" w:hAnsiTheme="majorBidi" w:cstheme="majorBidi"/>
          <w:i/>
          <w:sz w:val="26"/>
          <w:szCs w:val="26"/>
        </w:rPr>
        <w:t>Une nuit, il s'était réveillé en sursaut. Des bruits venaient de derrière les murs. Des voix. Puis une sorte de cri d'animal, comme d'un sanglier. … Les hommes ren</w:t>
      </w:r>
      <w:r w:rsidRPr="00006DC5">
        <w:rPr>
          <w:rFonts w:asciiTheme="majorBidi" w:hAnsiTheme="majorBidi" w:cstheme="majorBidi"/>
          <w:i/>
          <w:sz w:val="26"/>
          <w:szCs w:val="26"/>
        </w:rPr>
        <w:softHyphen/>
        <w:t>trèrent se glisser dans leur lit. Il les voyait souvent quitter la chambre pour n y revenir que de longues heures après. Un soir, il entendit de nouveau le cri affreux. Quelque chose, cette fois, non plus d'animal mais de mons</w:t>
      </w:r>
      <w:r w:rsidRPr="00006DC5">
        <w:rPr>
          <w:rFonts w:asciiTheme="majorBidi" w:hAnsiTheme="majorBidi" w:cstheme="majorBidi"/>
          <w:i/>
          <w:sz w:val="26"/>
          <w:szCs w:val="26"/>
        </w:rPr>
        <w:softHyphen/>
        <w:t>trueux. Il décida d'aller voir ce qui se passait. Ça provenait du garage.</w:t>
      </w:r>
    </w:p>
    <w:p w:rsidR="000C7F93" w:rsidRPr="00006DC5" w:rsidRDefault="000C7F93" w:rsidP="000C7F93">
      <w:pPr>
        <w:pStyle w:val="p4"/>
        <w:spacing w:before="100" w:beforeAutospacing="1" w:after="100" w:afterAutospacing="1" w:line="360" w:lineRule="auto"/>
        <w:ind w:left="0" w:firstLine="709"/>
        <w:rPr>
          <w:rFonts w:asciiTheme="majorBidi" w:hAnsiTheme="majorBidi" w:cstheme="majorBidi"/>
          <w:i/>
          <w:sz w:val="26"/>
          <w:szCs w:val="26"/>
        </w:rPr>
      </w:pPr>
      <w:r w:rsidRPr="00006DC5">
        <w:rPr>
          <w:rFonts w:asciiTheme="majorBidi" w:hAnsiTheme="majorBidi" w:cstheme="majorBidi"/>
          <w:i/>
          <w:sz w:val="26"/>
          <w:szCs w:val="26"/>
        </w:rPr>
        <w:tab/>
        <w:t>Les hommes étaient assis, chacun devant une bouteille de vin. L'un d'eux tenait au bout d'une corde une masse de chair laiteuse. Un monstre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monstre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un amas de bourrelets, de chair grasse et flasque. Un corps qui se gonflait, curieusement, au rythme de ses cris. Une voix, un râle pointu, accompagnait une étrange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étrange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palpitation de chair La corde, trop tendue, trop serrée, frottait et rougissait ce qui ressemblait à une nuque. Un homme, brusquement, enfourcha la masse, qui poussa un râle plus terrifiant.</w:t>
      </w:r>
    </w:p>
    <w:p w:rsidR="000C7F93" w:rsidRPr="00006DC5" w:rsidRDefault="000C7F93" w:rsidP="000C7F93">
      <w:pPr>
        <w:pStyle w:val="p8"/>
        <w:spacing w:before="100" w:beforeAutospacing="1" w:after="100" w:afterAutospacing="1" w:line="360" w:lineRule="auto"/>
        <w:ind w:left="0" w:firstLine="709"/>
        <w:rPr>
          <w:rFonts w:asciiTheme="majorBidi" w:hAnsiTheme="majorBidi" w:cstheme="majorBidi"/>
          <w:i/>
          <w:sz w:val="26"/>
          <w:szCs w:val="26"/>
        </w:rPr>
      </w:pPr>
      <w:r w:rsidRPr="00006DC5">
        <w:rPr>
          <w:rFonts w:asciiTheme="majorBidi" w:hAnsiTheme="majorBidi" w:cstheme="majorBidi"/>
          <w:i/>
          <w:sz w:val="26"/>
          <w:szCs w:val="26"/>
        </w:rPr>
        <w:t xml:space="preserve">Dans cette forme boudinée, Rhoulem reconnut soudain le corps d'un garçon obèse, une sorte de mammifère chauve qui criait et se débattait. Un pachyderme. Les hommes, excités, le chevauchaient à tour de rôle… verser du vin dans cette gueule qui tentait de reprendre son souffle. Ils l'immobilisèrent enfin entre leurs jambes. La masse </w:t>
      </w:r>
      <w:r w:rsidRPr="00006DC5">
        <w:rPr>
          <w:rFonts w:asciiTheme="majorBidi" w:hAnsiTheme="majorBidi" w:cstheme="majorBidi"/>
          <w:i/>
          <w:iCs/>
          <w:sz w:val="26"/>
          <w:szCs w:val="26"/>
        </w:rPr>
        <w:t xml:space="preserve">s'agitait </w:t>
      </w:r>
      <w:r w:rsidRPr="00006DC5">
        <w:rPr>
          <w:rFonts w:asciiTheme="majorBidi" w:hAnsiTheme="majorBidi" w:cstheme="majorBidi"/>
          <w:i/>
          <w:sz w:val="26"/>
          <w:szCs w:val="26"/>
        </w:rPr>
        <w:t>plus violem</w:t>
      </w:r>
      <w:r w:rsidRPr="00006DC5">
        <w:rPr>
          <w:rFonts w:asciiTheme="majorBidi" w:hAnsiTheme="majorBidi" w:cstheme="majorBidi"/>
          <w:i/>
          <w:sz w:val="26"/>
          <w:szCs w:val="26"/>
        </w:rPr>
        <w:softHyphen/>
      </w:r>
      <w:r w:rsidRPr="00006DC5">
        <w:rPr>
          <w:rFonts w:asciiTheme="majorBidi" w:hAnsiTheme="majorBidi" w:cstheme="majorBidi"/>
          <w:bCs/>
          <w:i/>
          <w:sz w:val="26"/>
          <w:szCs w:val="26"/>
        </w:rPr>
        <w:t>ment.</w:t>
      </w:r>
      <w:r w:rsidRPr="00006DC5">
        <w:rPr>
          <w:rFonts w:asciiTheme="majorBidi" w:hAnsiTheme="majorBidi" w:cstheme="majorBidi"/>
          <w:b/>
          <w:bCs/>
          <w:i/>
          <w:sz w:val="26"/>
          <w:szCs w:val="26"/>
        </w:rPr>
        <w:t xml:space="preserve"> </w:t>
      </w:r>
      <w:r w:rsidRPr="00006DC5">
        <w:rPr>
          <w:rFonts w:asciiTheme="majorBidi" w:hAnsiTheme="majorBidi" w:cstheme="majorBidi"/>
          <w:i/>
          <w:sz w:val="26"/>
          <w:szCs w:val="26"/>
        </w:rPr>
        <w:t>Un homme la retint, accrocha ses jambes.</w:t>
      </w:r>
    </w:p>
    <w:p w:rsidR="000C7F93" w:rsidRPr="00006DC5" w:rsidRDefault="000C7F93" w:rsidP="000C7F93">
      <w:pPr>
        <w:pStyle w:val="p2"/>
        <w:spacing w:before="100" w:beforeAutospacing="1" w:after="100" w:afterAutospacing="1" w:line="360" w:lineRule="auto"/>
        <w:ind w:left="0" w:firstLine="709"/>
        <w:rPr>
          <w:rFonts w:asciiTheme="majorBidi" w:hAnsiTheme="majorBidi" w:cstheme="majorBidi"/>
          <w:i/>
          <w:sz w:val="26"/>
          <w:szCs w:val="26"/>
        </w:rPr>
      </w:pPr>
      <w:r w:rsidRPr="00006DC5">
        <w:rPr>
          <w:rFonts w:asciiTheme="majorBidi" w:hAnsiTheme="majorBidi" w:cstheme="majorBidi"/>
          <w:i/>
          <w:sz w:val="26"/>
          <w:szCs w:val="26"/>
        </w:rPr>
        <w:t xml:space="preserve">Putain, c'est une vraie pâte à levain! Je ne sais pas comment le prendre. Il transpire comme un porc. C'est de l'huile! Je vais te lui foutre dans cul! Je te </w:t>
      </w:r>
      <w:r w:rsidRPr="00006DC5">
        <w:rPr>
          <w:rFonts w:asciiTheme="majorBidi" w:hAnsiTheme="majorBidi" w:cstheme="majorBidi"/>
          <w:i/>
          <w:sz w:val="26"/>
          <w:szCs w:val="26"/>
        </w:rPr>
        <w:lastRenderedPageBreak/>
        <w:t>promets qu'il va se calmer.</w:t>
      </w:r>
    </w:p>
    <w:p w:rsidR="000C7F93" w:rsidRPr="00006DC5" w:rsidRDefault="000C7F93" w:rsidP="000C7F93">
      <w:pPr>
        <w:pStyle w:val="p3"/>
        <w:spacing w:before="100" w:beforeAutospacing="1" w:after="100" w:afterAutospacing="1" w:line="360" w:lineRule="auto"/>
        <w:ind w:left="0" w:firstLine="709"/>
        <w:rPr>
          <w:rFonts w:asciiTheme="majorBidi" w:hAnsiTheme="majorBidi" w:cstheme="majorBidi"/>
          <w:i/>
          <w:sz w:val="26"/>
          <w:szCs w:val="26"/>
        </w:rPr>
      </w:pPr>
      <w:r w:rsidRPr="00006DC5">
        <w:rPr>
          <w:rFonts w:asciiTheme="majorBidi" w:hAnsiTheme="majorBidi" w:cstheme="majorBidi"/>
          <w:i/>
          <w:sz w:val="26"/>
          <w:szCs w:val="26"/>
        </w:rPr>
        <w:t>Le dernier s'est avancé. Il avait l'air de tituber. Il regardait la masse bouger tandis que l'autre tentait en vain de la calmer. Le type s'est retourné en disant :  A ton tour! » Mais lui tanguait, sur le point de reculer, et les autres le poussaient.</w:t>
      </w:r>
    </w:p>
    <w:p w:rsidR="000C7F93" w:rsidRPr="00006DC5" w:rsidRDefault="000C7F93" w:rsidP="000C7F93">
      <w:pPr>
        <w:pStyle w:val="p4"/>
        <w:spacing w:before="100" w:beforeAutospacing="1" w:after="100" w:afterAutospacing="1" w:line="360" w:lineRule="auto"/>
        <w:ind w:left="0" w:firstLine="709"/>
        <w:rPr>
          <w:rFonts w:asciiTheme="majorBidi" w:hAnsiTheme="majorBidi" w:cstheme="majorBidi"/>
          <w:i/>
          <w:sz w:val="26"/>
          <w:szCs w:val="26"/>
        </w:rPr>
      </w:pPr>
      <w:r w:rsidRPr="00006DC5">
        <w:rPr>
          <w:rFonts w:asciiTheme="majorBidi" w:hAnsiTheme="majorBidi" w:cstheme="majorBidi"/>
          <w:i/>
          <w:sz w:val="26"/>
          <w:szCs w:val="26"/>
        </w:rPr>
        <w:t>-</w:t>
      </w:r>
      <w:r w:rsidRPr="00006DC5">
        <w:rPr>
          <w:rFonts w:asciiTheme="majorBidi" w:hAnsiTheme="majorBidi" w:cstheme="majorBidi"/>
          <w:i/>
          <w:sz w:val="26"/>
          <w:szCs w:val="26"/>
        </w:rPr>
        <w:tab/>
        <w:t>Vas-y! couillon, vas-y!</w:t>
      </w:r>
    </w:p>
    <w:p w:rsidR="000C7F93" w:rsidRPr="00006DC5" w:rsidRDefault="000C7F93" w:rsidP="000C7F93">
      <w:pPr>
        <w:pStyle w:val="p5"/>
        <w:spacing w:before="100" w:beforeAutospacing="1" w:after="100" w:afterAutospacing="1" w:line="360" w:lineRule="auto"/>
        <w:ind w:left="0" w:firstLine="709"/>
        <w:rPr>
          <w:rFonts w:asciiTheme="majorBidi" w:hAnsiTheme="majorBidi" w:cstheme="majorBidi"/>
          <w:i/>
          <w:sz w:val="26"/>
          <w:szCs w:val="26"/>
        </w:rPr>
      </w:pPr>
      <w:r w:rsidRPr="00006DC5">
        <w:rPr>
          <w:rFonts w:asciiTheme="majorBidi" w:hAnsiTheme="majorBidi" w:cstheme="majorBidi"/>
          <w:i/>
          <w:sz w:val="26"/>
          <w:szCs w:val="26"/>
        </w:rPr>
        <w:t>Il tremblait, se crispait, refusait.</w:t>
      </w:r>
    </w:p>
    <w:p w:rsidR="000C7F93" w:rsidRPr="00006DC5" w:rsidRDefault="000C7F93" w:rsidP="000C7F93">
      <w:pPr>
        <w:pStyle w:val="p4"/>
        <w:spacing w:before="100" w:beforeAutospacing="1" w:after="100" w:afterAutospacing="1" w:line="360" w:lineRule="auto"/>
        <w:ind w:left="0" w:firstLine="709"/>
        <w:rPr>
          <w:rFonts w:asciiTheme="majorBidi" w:hAnsiTheme="majorBidi" w:cstheme="majorBidi"/>
          <w:i/>
          <w:sz w:val="26"/>
          <w:szCs w:val="26"/>
        </w:rPr>
      </w:pPr>
      <w:r w:rsidRPr="00006DC5">
        <w:rPr>
          <w:rFonts w:asciiTheme="majorBidi" w:hAnsiTheme="majorBidi" w:cstheme="majorBidi"/>
          <w:i/>
          <w:sz w:val="26"/>
          <w:szCs w:val="26"/>
        </w:rPr>
        <w:t>-</w:t>
      </w:r>
      <w:r w:rsidRPr="00006DC5">
        <w:rPr>
          <w:rFonts w:asciiTheme="majorBidi" w:hAnsiTheme="majorBidi" w:cstheme="majorBidi"/>
          <w:i/>
          <w:sz w:val="26"/>
          <w:szCs w:val="26"/>
        </w:rPr>
        <w:tab/>
        <w:t>Putain, tu vas pas nous le faire comme au cinéma! Vas-y nom de...</w:t>
      </w:r>
    </w:p>
    <w:p w:rsidR="000C7F93" w:rsidRPr="00006DC5" w:rsidRDefault="000C7F93" w:rsidP="000C7F93">
      <w:pPr>
        <w:pStyle w:val="p2"/>
        <w:spacing w:before="100" w:beforeAutospacing="1" w:after="100" w:afterAutospacing="1" w:line="360" w:lineRule="auto"/>
        <w:ind w:left="0" w:firstLine="709"/>
        <w:rPr>
          <w:rFonts w:asciiTheme="majorBidi" w:hAnsiTheme="majorBidi" w:cstheme="majorBidi"/>
          <w:i/>
          <w:sz w:val="26"/>
          <w:szCs w:val="26"/>
        </w:rPr>
      </w:pPr>
      <w:r w:rsidRPr="00006DC5">
        <w:rPr>
          <w:rFonts w:asciiTheme="majorBidi" w:hAnsiTheme="majorBidi" w:cstheme="majorBidi"/>
          <w:i/>
          <w:sz w:val="26"/>
          <w:szCs w:val="26"/>
        </w:rPr>
        <w:t>Je peux pas, je l'ai jamais fait avec.</w:t>
      </w:r>
    </w:p>
    <w:p w:rsidR="000C7F93" w:rsidRPr="00006DC5" w:rsidRDefault="000C7F93" w:rsidP="000C7F93">
      <w:pPr>
        <w:pStyle w:val="p6"/>
        <w:spacing w:before="100" w:beforeAutospacing="1" w:after="100" w:afterAutospacing="1" w:line="360" w:lineRule="auto"/>
        <w:ind w:firstLine="709"/>
        <w:rPr>
          <w:rFonts w:asciiTheme="majorBidi" w:hAnsiTheme="majorBidi" w:cstheme="majorBidi"/>
          <w:i/>
          <w:sz w:val="26"/>
          <w:szCs w:val="26"/>
        </w:rPr>
      </w:pPr>
      <w:r w:rsidRPr="00006DC5">
        <w:rPr>
          <w:rFonts w:asciiTheme="majorBidi" w:hAnsiTheme="majorBidi" w:cstheme="majorBidi"/>
          <w:i/>
          <w:sz w:val="26"/>
          <w:szCs w:val="26"/>
        </w:rPr>
        <w:t>Un homme? C'est ça, hein? Parce que, pour toi, c'est un homme, cet animal? On est des pédés, alors, d'après toi? Des pédés? Tu préfères les femmes! Tiens, et comme ça, tu peux toujours pas te la faire, cette femme!</w:t>
      </w:r>
    </w:p>
    <w:p w:rsidR="000C7F93" w:rsidRPr="00006DC5" w:rsidRDefault="000C7F93" w:rsidP="000C7F93">
      <w:pPr>
        <w:pStyle w:val="p3"/>
        <w:tabs>
          <w:tab w:val="clear" w:pos="820"/>
          <w:tab w:val="clear" w:pos="1100"/>
          <w:tab w:val="clear" w:pos="1320"/>
          <w:tab w:val="left" w:pos="0"/>
        </w:tabs>
        <w:spacing w:before="100" w:beforeAutospacing="1" w:after="100" w:afterAutospacing="1" w:line="360" w:lineRule="auto"/>
        <w:ind w:left="0" w:firstLine="709"/>
        <w:rPr>
          <w:rFonts w:asciiTheme="majorBidi" w:hAnsiTheme="majorBidi" w:cstheme="majorBidi"/>
          <w:sz w:val="26"/>
          <w:szCs w:val="26"/>
        </w:rPr>
      </w:pPr>
      <w:r w:rsidRPr="00006DC5">
        <w:rPr>
          <w:rFonts w:asciiTheme="majorBidi" w:hAnsiTheme="majorBidi" w:cstheme="majorBidi"/>
          <w:i/>
          <w:sz w:val="26"/>
          <w:szCs w:val="26"/>
        </w:rPr>
        <w:t>Ils retournèrent la masse, la soulevèrent et, lui saisissant les pieds, ils les retinrent le plus haut qu'ils purent contre la poitrine. La corde n'était pas assez longue pour l'attacher. Ils se contentè</w:t>
      </w:r>
      <w:r w:rsidRPr="00006DC5">
        <w:rPr>
          <w:rFonts w:asciiTheme="majorBidi" w:hAnsiTheme="majorBidi" w:cstheme="majorBidi"/>
          <w:i/>
          <w:sz w:val="26"/>
          <w:szCs w:val="26"/>
        </w:rPr>
        <w:softHyphen/>
        <w:t>rent de lui passer les jambes sous les bras et de le maintenir dans cette position. La masse offrait sont ouverture. L'homme sentit son membre se durcir. Il perça de plusieurs coups la pâte molle, exacte</w:t>
      </w:r>
      <w:r w:rsidRPr="00006DC5">
        <w:rPr>
          <w:rFonts w:asciiTheme="majorBidi" w:hAnsiTheme="majorBidi" w:cstheme="majorBidi"/>
          <w:i/>
          <w:sz w:val="26"/>
          <w:szCs w:val="26"/>
        </w:rPr>
        <w:softHyphen/>
        <w:t>ment comme s'il pénétrait une femme. Le souffle qui lui monta aux narines était curieusement mêlé d'une odeur de four. La masse, contre son ventre, gonflait comme un levain. Il la travailla de tous côtés, l'écoutant gémir, surpris lui-même que son sexe raidi ouvrit plus largement le passage. Il avala sa salive... puis, s'enfonçant d'un coup vio</w:t>
      </w:r>
      <w:r w:rsidRPr="00006DC5">
        <w:rPr>
          <w:rFonts w:asciiTheme="majorBidi" w:hAnsiTheme="majorBidi" w:cstheme="majorBidi"/>
          <w:i/>
          <w:sz w:val="26"/>
          <w:szCs w:val="26"/>
        </w:rPr>
        <w:softHyphen/>
        <w:t xml:space="preserve">lent, il arracha à la bête un tel cri de douleur qu'il cri fut épouvanté. La forme se redressa, découvrant la partie supérieure de son corps. Le cou étranglé, gonflait la figure horrifiée et impuissante. Rhoulem, cette fois, reconnut le fils boulanger, un attardé mental que son père laissait dormir dans le fournil, ou dehors, de crainte que le soir il ne s'approchât de sa mère ou de ses soeurs. On racontait tellement de choses sur ces sortes de malades. On </w:t>
      </w:r>
      <w:r w:rsidRPr="00006DC5">
        <w:rPr>
          <w:rFonts w:asciiTheme="majorBidi" w:hAnsiTheme="majorBidi" w:cstheme="majorBidi"/>
          <w:i/>
          <w:sz w:val="26"/>
          <w:szCs w:val="26"/>
        </w:rPr>
        <w:lastRenderedPageBreak/>
        <w:t>l'avait averti. Le médecin avait dit : « Ce sont des débiles légers, mais ne vous y fiez pas,</w:t>
      </w:r>
      <w:r w:rsidRPr="00006DC5">
        <w:rPr>
          <w:rFonts w:asciiTheme="majorBidi" w:hAnsiTheme="majorBidi" w:cstheme="majorBidi"/>
          <w:i/>
          <w:sz w:val="26"/>
          <w:szCs w:val="26"/>
          <w:vertAlign w:val="subscript"/>
        </w:rPr>
        <w:t xml:space="preserve"> </w:t>
      </w:r>
      <w:r w:rsidRPr="00006DC5">
        <w:rPr>
          <w:rFonts w:asciiTheme="majorBidi" w:hAnsiTheme="majorBidi" w:cstheme="majorBidi"/>
          <w:i/>
          <w:sz w:val="26"/>
          <w:szCs w:val="26"/>
        </w:rPr>
        <w:t xml:space="preserve">il leur faut beaucoup, beaucoup  d'affection. Avec beaucoup d'amour, on peut parfois les récupérer. </w:t>
      </w:r>
      <w:r w:rsidRPr="00006DC5">
        <w:rPr>
          <w:rFonts w:asciiTheme="majorBidi" w:hAnsiTheme="majorBidi" w:cstheme="majorBidi"/>
          <w:sz w:val="26"/>
          <w:szCs w:val="26"/>
        </w:rPr>
        <w:t>»</w:t>
      </w:r>
    </w:p>
    <w:p w:rsidR="000C7F93" w:rsidRPr="00006DC5" w:rsidRDefault="000C7F93" w:rsidP="000C7F93">
      <w:pPr>
        <w:pStyle w:val="p3"/>
        <w:spacing w:before="100" w:beforeAutospacing="1" w:after="100" w:afterAutospacing="1" w:line="360" w:lineRule="auto"/>
        <w:ind w:left="0" w:firstLine="709"/>
        <w:rPr>
          <w:rFonts w:asciiTheme="majorBidi" w:hAnsiTheme="majorBidi" w:cstheme="majorBidi"/>
          <w:i/>
          <w:sz w:val="26"/>
          <w:szCs w:val="26"/>
        </w:rPr>
      </w:pPr>
      <w:r w:rsidRPr="00006DC5">
        <w:rPr>
          <w:rFonts w:asciiTheme="majorBidi" w:hAnsiTheme="majorBidi" w:cstheme="majorBidi"/>
          <w:sz w:val="26"/>
          <w:szCs w:val="26"/>
        </w:rPr>
        <w:t>« </w:t>
      </w:r>
      <w:r w:rsidRPr="00006DC5">
        <w:rPr>
          <w:rFonts w:asciiTheme="majorBidi" w:hAnsiTheme="majorBidi" w:cstheme="majorBidi"/>
          <w:i/>
          <w:sz w:val="26"/>
          <w:szCs w:val="26"/>
        </w:rPr>
        <w:t>La forme cyanosée remua énergiquement, rugit s’affala, la gueule enfouie dans un carré de mousse. Ils la firent rouler sous leurs pieds, puis l'abandonnèrent dehors, derrière la porte.</w:t>
      </w:r>
    </w:p>
    <w:p w:rsidR="000C7F93" w:rsidRPr="00006DC5" w:rsidRDefault="000C7F93" w:rsidP="000C7F93">
      <w:pPr>
        <w:pStyle w:val="p3"/>
        <w:spacing w:before="100" w:beforeAutospacing="1" w:after="100" w:afterAutospacing="1" w:line="360" w:lineRule="auto"/>
        <w:ind w:left="0" w:firstLine="709"/>
        <w:rPr>
          <w:rFonts w:asciiTheme="majorBidi" w:hAnsiTheme="majorBidi" w:cstheme="majorBidi"/>
          <w:sz w:val="26"/>
          <w:szCs w:val="26"/>
        </w:rPr>
      </w:pPr>
      <w:r w:rsidRPr="00006DC5">
        <w:rPr>
          <w:rFonts w:asciiTheme="majorBidi" w:hAnsiTheme="majorBidi" w:cstheme="majorBidi"/>
          <w:i/>
          <w:sz w:val="26"/>
          <w:szCs w:val="26"/>
        </w:rPr>
        <w:t>Deux chiens se mirent à la lécher</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40"/>
      </w:r>
    </w:p>
    <w:p w:rsidR="000C7F93" w:rsidRPr="00006DC5" w:rsidRDefault="000C7F93" w:rsidP="000C7F93">
      <w:pPr>
        <w:pStyle w:val="p3"/>
        <w:spacing w:before="100" w:beforeAutospacing="1" w:after="100" w:afterAutospacing="1" w:line="360" w:lineRule="auto"/>
        <w:ind w:left="0" w:firstLine="709"/>
        <w:rPr>
          <w:rFonts w:asciiTheme="majorBidi" w:hAnsiTheme="majorBidi" w:cstheme="majorBidi"/>
          <w:sz w:val="26"/>
          <w:szCs w:val="26"/>
        </w:rPr>
      </w:pPr>
      <w:r w:rsidRPr="00006DC5">
        <w:rPr>
          <w:rFonts w:asciiTheme="majorBidi" w:hAnsiTheme="majorBidi" w:cstheme="majorBidi"/>
          <w:sz w:val="26"/>
          <w:szCs w:val="26"/>
        </w:rPr>
        <w:tab/>
        <w:t>Ziad Salah journaliste au quotidien « le jeune-indépendant » , et dans un article paru deux ans  après la sortie du roman de Fériel Assima dit que :  « </w:t>
      </w:r>
      <w:r w:rsidRPr="00006DC5">
        <w:rPr>
          <w:rFonts w:asciiTheme="majorBidi" w:hAnsiTheme="majorBidi" w:cstheme="majorBidi"/>
          <w:i/>
          <w:sz w:val="26"/>
          <w:szCs w:val="26"/>
        </w:rPr>
        <w:t>Rhoulem ou le sexe des anges …  est traversé de génitalité de bout en bout. Déjà, le nom et l’identité sexuelle du personnage</w:t>
      </w:r>
      <w:r w:rsidR="00852315">
        <w:rPr>
          <w:rFonts w:asciiTheme="majorBidi" w:hAnsiTheme="majorBidi" w:cstheme="majorBidi"/>
          <w: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principal annoncent la nature de l’univers romanesque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auquel est convié le lecteur</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Rhoulem, prénom attribué à cet androgyne par la vieille accoucheuse, renvoie à l’époque des Abbassides et à sa pédophilie, célébrée notamment par la poésie d’Abou Nouass. Tout au long des cent soixante-treize pages du roman, on ne connaîtra rien sur les origines et la filiation de celui que les femmes nommeront «l’homme coupé</w:t>
      </w:r>
      <w:r w:rsidRPr="00006DC5">
        <w:rPr>
          <w:rFonts w:asciiTheme="majorBidi" w:hAnsiTheme="majorBidi" w:cstheme="majorBidi"/>
          <w:sz w:val="26"/>
          <w:szCs w:val="26"/>
        </w:rPr>
        <w:t>».</w:t>
      </w:r>
    </w:p>
    <w:p w:rsidR="000C7F93" w:rsidRPr="00006DC5" w:rsidRDefault="000C7F93" w:rsidP="000C7F93">
      <w:pPr>
        <w:pStyle w:val="p3"/>
        <w:spacing w:before="100" w:beforeAutospacing="1" w:after="100" w:afterAutospacing="1" w:line="360" w:lineRule="auto"/>
        <w:ind w:left="0" w:firstLine="709"/>
        <w:rPr>
          <w:rFonts w:asciiTheme="majorBidi" w:hAnsiTheme="majorBidi" w:cstheme="majorBidi"/>
          <w:sz w:val="26"/>
          <w:szCs w:val="26"/>
        </w:rPr>
      </w:pPr>
      <w:r w:rsidRPr="00006DC5">
        <w:rPr>
          <w:rFonts w:asciiTheme="majorBidi" w:hAnsiTheme="majorBidi" w:cstheme="majorBidi"/>
          <w:sz w:val="26"/>
          <w:szCs w:val="26"/>
        </w:rPr>
        <w:tab/>
        <w:t>On saura juste qu’il est d’extraction très modeste puisque, dès son bas âge, il sera obligé de se prostituer pour subvenir aux besoins de celle qui l’a mis au monde. Au bord d’une route, il attend un client camionneur à qui il offre son corps en échange de quelques légumes. Intentionnellement,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reste très vague au niveau des descriptions de ces scènes. Parce que Rhoulem, encore pubère, introverti et sombre, subit ces actes. De même, il subira sans réagir toutes les moqueries des filles avec qui il travaillera quelque temps dans une sorte d’atelier de confection textile. C’est en décidant de quitter Oran pour Alger que Rhoulem se détachera du monde des femmes. </w:t>
      </w:r>
    </w:p>
    <w:p w:rsidR="000C7F93" w:rsidRPr="00006DC5" w:rsidRDefault="000C7F93" w:rsidP="000C7F93">
      <w:pPr>
        <w:pStyle w:val="p3"/>
        <w:spacing w:before="100" w:beforeAutospacing="1" w:after="100" w:afterAutospacing="1" w:line="360" w:lineRule="auto"/>
        <w:ind w:left="0" w:firstLine="709"/>
        <w:rPr>
          <w:rFonts w:asciiTheme="majorBidi" w:hAnsiTheme="majorBidi" w:cstheme="majorBidi"/>
          <w:sz w:val="26"/>
          <w:szCs w:val="26"/>
        </w:rPr>
      </w:pPr>
      <w:r w:rsidRPr="00006DC5">
        <w:rPr>
          <w:rFonts w:asciiTheme="majorBidi" w:hAnsiTheme="majorBidi" w:cstheme="majorBidi"/>
          <w:sz w:val="26"/>
          <w:szCs w:val="26"/>
        </w:rPr>
        <w:tab/>
        <w:t>Dans le monde des hommes où il échouera, il découvrira la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à </w:t>
      </w:r>
      <w:r w:rsidRPr="00006DC5">
        <w:rPr>
          <w:rFonts w:asciiTheme="majorBidi" w:hAnsiTheme="majorBidi" w:cstheme="majorBidi"/>
          <w:sz w:val="26"/>
          <w:szCs w:val="26"/>
        </w:rPr>
        <w:lastRenderedPageBreak/>
        <w:t>l’état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brut. La leçon que lui administrera le commandant pour lui ôter toute envie de s’échapper est illustrative. </w:t>
      </w:r>
    </w:p>
    <w:p w:rsidR="000C7F93" w:rsidRPr="00006DC5" w:rsidRDefault="000C7F93" w:rsidP="000C7F93">
      <w:pPr>
        <w:pStyle w:val="p3"/>
        <w:spacing w:before="100" w:beforeAutospacing="1" w:after="100" w:afterAutospacing="1" w:line="360" w:lineRule="auto"/>
        <w:ind w:left="0" w:firstLine="709"/>
        <w:rPr>
          <w:rFonts w:asciiTheme="majorBidi" w:hAnsiTheme="majorBidi" w:cstheme="majorBidi"/>
          <w:sz w:val="26"/>
          <w:szCs w:val="26"/>
        </w:rPr>
      </w:pPr>
      <w:r w:rsidRPr="00006DC5">
        <w:rPr>
          <w:rFonts w:asciiTheme="majorBidi" w:hAnsiTheme="majorBidi" w:cstheme="majorBidi"/>
          <w:sz w:val="26"/>
          <w:szCs w:val="26"/>
        </w:rPr>
        <w:tab/>
        <w:t>Très vite, il sera habité par la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puisque chaque soir il assistera, impuissant, au viol collectif de l’enfant du boulanger. (Encore un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portant des stigmates et non identifié lui non plus). Dans son lit de misère, chaque nuit une main baladeuse parcourra son corps et le souillera. Taraudé par la peur de ses semblables, eux aussi au service d’un vulgaire négrier des temps modernes, il se réfugiera chez les danseuses du cabaret. L’une d’entre elles l’adoptera et acceptera sa différence. Il se découvrira des talents de danseur et formera avec elle un duo animant les nuits de ce cabaret sordide. Jusqu’au jour où il affichera des propensions à la révolte. En tentant de s’attaquer au commandant, il s’exposera aux pires sévices corporels. A partir de ce moment, Rhoulem cessera d’exister et disparaît du paysage du roman. </w:t>
      </w:r>
    </w:p>
    <w:p w:rsidR="000C7F93" w:rsidRPr="00006DC5" w:rsidRDefault="000C7F93" w:rsidP="000C7F93">
      <w:pPr>
        <w:pStyle w:val="p3"/>
        <w:spacing w:before="100" w:beforeAutospacing="1" w:after="100" w:afterAutospacing="1" w:line="360" w:lineRule="auto"/>
        <w:ind w:left="0" w:firstLine="709"/>
        <w:rPr>
          <w:rFonts w:asciiTheme="majorBidi" w:hAnsiTheme="majorBidi" w:cstheme="majorBidi"/>
          <w:sz w:val="26"/>
          <w:szCs w:val="26"/>
        </w:rPr>
      </w:pPr>
      <w:r w:rsidRPr="00006DC5">
        <w:rPr>
          <w:rFonts w:asciiTheme="majorBidi" w:hAnsiTheme="majorBidi" w:cstheme="majorBidi"/>
          <w:sz w:val="26"/>
          <w:szCs w:val="26"/>
        </w:rPr>
        <w:t>Au fait, Rhoulem, dont le roman porte son nom, surgit furtivement de temps à autre dans le texte de Feriel Assima. Il est épanoui quand il est sur scène, soit pour danser soit pour jouer avec le feu. Il est à l’aise avec la chanteuse qui l’héberge et avec qui il a un furtif moment de volupté. Il s’adonne à Gabi et le laisse satisfaire des fantasmes homosexuels dans un cimetière. Voilà les rares fois où Rhoulem est en possession de son être. Autrement, il est un accessoire vivant permettant à ses pairs d’étaler toute leur monstruosité ou leur frustration. D’ailleurs, pratiquement, tous les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ce roman manquent d’épaisseur. </w:t>
      </w:r>
    </w:p>
    <w:p w:rsidR="000C7F93" w:rsidRPr="00006DC5" w:rsidRDefault="000C7F93" w:rsidP="000C7F93">
      <w:pPr>
        <w:pStyle w:val="p3"/>
        <w:spacing w:before="100" w:beforeAutospacing="1" w:after="100" w:afterAutospacing="1" w:line="360" w:lineRule="auto"/>
        <w:ind w:left="0" w:firstLine="709"/>
        <w:rPr>
          <w:rFonts w:asciiTheme="majorBidi" w:hAnsiTheme="majorBidi" w:cstheme="majorBidi"/>
          <w:sz w:val="26"/>
          <w:szCs w:val="26"/>
        </w:rPr>
      </w:pPr>
    </w:p>
    <w:p w:rsidR="000C7F93" w:rsidRPr="00006DC5" w:rsidRDefault="000C7F93" w:rsidP="000C7F93">
      <w:pPr>
        <w:pStyle w:val="p3"/>
        <w:spacing w:before="100" w:beforeAutospacing="1" w:after="100" w:afterAutospacing="1" w:line="360" w:lineRule="auto"/>
        <w:ind w:left="0" w:firstLine="709"/>
        <w:rPr>
          <w:rFonts w:asciiTheme="majorBidi" w:hAnsiTheme="majorBidi" w:cstheme="majorBidi"/>
          <w:sz w:val="26"/>
          <w:szCs w:val="26"/>
        </w:rPr>
      </w:pPr>
      <w:r w:rsidRPr="00006DC5">
        <w:rPr>
          <w:rFonts w:asciiTheme="majorBidi" w:hAnsiTheme="majorBidi" w:cstheme="majorBidi"/>
          <w:sz w:val="26"/>
          <w:szCs w:val="26"/>
        </w:rPr>
        <w:tab/>
        <w:t>A commencer par la narratrice qui ne correspond pas aux normes sociales. Elle fréquente les débits de boisson la nuit, elle est obsédée par l’idée de retrouver Rhoulem qui était chez elle dans son atelier. Elle non plus, on ne saura jamais son nom. Ni sa relation avec cet androgyne qu’elle récupère à la fin du roman. Ecrit au milieu des années 1990, le roman ne pouvait pas s’offrir le luxe de faire l’économie de la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ces années-là. D’ailleurs, le monde où </w:t>
      </w:r>
      <w:r w:rsidRPr="00006DC5">
        <w:rPr>
          <w:rFonts w:asciiTheme="majorBidi" w:hAnsiTheme="majorBidi" w:cstheme="majorBidi"/>
          <w:sz w:val="26"/>
          <w:szCs w:val="26"/>
        </w:rPr>
        <w:lastRenderedPageBreak/>
        <w:t xml:space="preserve">évolue Rhoulem, qui se trouve un peu à l’extérieur des lieux des attentas et des massacres, n’est pas épargné pour autant. De temps à autre, les forces de sécurité feront des irruptions au cabaret. D’ailleurs, on tient Rhoulem par le chantage de l’envoyer effectuer son service national, ce qui suppose sa probable disparition. </w:t>
      </w:r>
      <w:r w:rsidRPr="00006DC5">
        <w:rPr>
          <w:rFonts w:asciiTheme="majorBidi" w:hAnsiTheme="majorBidi" w:cstheme="majorBidi"/>
          <w:sz w:val="26"/>
          <w:szCs w:val="26"/>
        </w:rPr>
        <w:tab/>
      </w:r>
    </w:p>
    <w:p w:rsidR="000C7F93" w:rsidRPr="00006DC5" w:rsidRDefault="000C7F93" w:rsidP="000C7F93">
      <w:pPr>
        <w:pStyle w:val="p3"/>
        <w:spacing w:before="100" w:beforeAutospacing="1" w:after="100" w:afterAutospacing="1" w:line="360" w:lineRule="auto"/>
        <w:ind w:left="0" w:firstLine="709"/>
        <w:rPr>
          <w:rFonts w:asciiTheme="majorBidi" w:hAnsiTheme="majorBidi" w:cstheme="majorBidi"/>
          <w:sz w:val="26"/>
          <w:szCs w:val="26"/>
        </w:rPr>
      </w:pPr>
      <w:r w:rsidRPr="00006DC5">
        <w:rPr>
          <w:rFonts w:asciiTheme="majorBidi" w:hAnsiTheme="majorBidi" w:cstheme="majorBidi"/>
          <w:sz w:val="26"/>
          <w:szCs w:val="26"/>
        </w:rPr>
        <w:t>D’autre part, la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ferment des relations réunissant les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roman justifie et prépare le terrain à une violence d’un autre ordre. </w:t>
      </w:r>
    </w:p>
    <w:p w:rsidR="000C7F93" w:rsidRPr="00006DC5" w:rsidRDefault="000C7F93" w:rsidP="000C7F93">
      <w:pPr>
        <w:pStyle w:val="p3"/>
        <w:spacing w:before="100" w:beforeAutospacing="1" w:after="100" w:afterAutospacing="1" w:line="360" w:lineRule="auto"/>
        <w:ind w:left="0" w:firstLine="709"/>
        <w:rPr>
          <w:rFonts w:asciiTheme="majorBidi" w:hAnsiTheme="majorBidi" w:cstheme="majorBidi"/>
          <w:sz w:val="26"/>
          <w:szCs w:val="26"/>
        </w:rPr>
      </w:pPr>
      <w:r w:rsidRPr="00006DC5">
        <w:rPr>
          <w:rFonts w:asciiTheme="majorBidi" w:hAnsiTheme="majorBidi" w:cstheme="majorBidi"/>
          <w:sz w:val="26"/>
          <w:szCs w:val="26"/>
        </w:rPr>
        <w:tab/>
        <w:t>Dans son entreprise de casser des tabous,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Feriel Assima, est restée à mi-chemin. En tentant d’aborder des questions de la sexualité, elle est restée au niveau de la génitalité. A part la poitrine de Rhoulem, qu’il s’ingénue à camoufler, on trouve très peu de descriptions physiques. « </w:t>
      </w:r>
      <w:r w:rsidRPr="00006DC5">
        <w:rPr>
          <w:rFonts w:asciiTheme="majorBidi" w:hAnsiTheme="majorBidi" w:cstheme="majorBidi"/>
          <w:i/>
          <w:sz w:val="26"/>
          <w:szCs w:val="26"/>
        </w:rPr>
        <w:t>La scène la plus voluptueuse est celle du hammam, rapportée par la narratrice. Encore que là, c’est la reprise d’un cliché éculé…</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41"/>
      </w:r>
    </w:p>
    <w:p w:rsidR="000C7F93" w:rsidRPr="00006DC5" w:rsidRDefault="000C7F93" w:rsidP="000C7F93">
      <w:pPr>
        <w:pStyle w:val="p3"/>
        <w:spacing w:before="100" w:beforeAutospacing="1" w:after="100" w:afterAutospacing="1" w:line="360" w:lineRule="auto"/>
        <w:ind w:left="0"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I-1-5- « </w:t>
      </w:r>
      <w:r w:rsidRPr="0003036C">
        <w:rPr>
          <w:rFonts w:asciiTheme="majorBidi" w:hAnsiTheme="majorBidi" w:cstheme="majorBidi"/>
          <w:b/>
          <w:i/>
          <w:sz w:val="26"/>
          <w:szCs w:val="26"/>
        </w:rPr>
        <w:t>Algérie</w:t>
      </w:r>
      <w:r w:rsidR="00852315" w:rsidRPr="0003036C">
        <w:rPr>
          <w:rFonts w:asciiTheme="majorBidi" w:hAnsiTheme="majorBidi" w:cstheme="majorBidi"/>
          <w:b/>
          <w:i/>
          <w:sz w:val="26"/>
          <w:szCs w:val="26"/>
        </w:rPr>
        <w:fldChar w:fldCharType="begin"/>
      </w:r>
      <w:r w:rsidRPr="0003036C">
        <w:rPr>
          <w:i/>
        </w:rPr>
        <w:instrText xml:space="preserve"> XE "</w:instrText>
      </w:r>
      <w:r w:rsidRPr="0003036C">
        <w:rPr>
          <w:rFonts w:ascii="Calibri" w:hAnsi="Calibri"/>
          <w:i/>
          <w:color w:val="000000"/>
          <w:sz w:val="22"/>
          <w:szCs w:val="22"/>
        </w:rPr>
        <w:instrText>Algérie</w:instrText>
      </w:r>
      <w:r w:rsidRPr="0003036C">
        <w:rPr>
          <w:i/>
        </w:rPr>
        <w:instrText xml:space="preserve">" </w:instrText>
      </w:r>
      <w:r w:rsidR="00852315" w:rsidRPr="0003036C">
        <w:rPr>
          <w:rFonts w:asciiTheme="majorBidi" w:hAnsiTheme="majorBidi" w:cstheme="majorBidi"/>
          <w:b/>
          <w:i/>
          <w:sz w:val="26"/>
          <w:szCs w:val="26"/>
        </w:rPr>
        <w:fldChar w:fldCharType="end"/>
      </w:r>
      <w:r w:rsidRPr="0003036C">
        <w:rPr>
          <w:rFonts w:asciiTheme="majorBidi" w:hAnsiTheme="majorBidi" w:cstheme="majorBidi"/>
          <w:b/>
          <w:i/>
          <w:sz w:val="26"/>
          <w:szCs w:val="26"/>
        </w:rPr>
        <w:t>, l’absurde au quotidien</w:t>
      </w:r>
      <w:r w:rsidRPr="00006DC5">
        <w:rPr>
          <w:rFonts w:asciiTheme="majorBidi" w:hAnsiTheme="majorBidi" w:cstheme="majorBidi"/>
          <w:b/>
          <w:sz w:val="26"/>
          <w:szCs w:val="26"/>
        </w:rPr>
        <w:t> »  de Salim M</w:t>
      </w:r>
      <w:r w:rsidRPr="00006DC5">
        <w:rPr>
          <w:rFonts w:asciiTheme="majorBidi" w:hAnsiTheme="majorBidi" w:cstheme="majorBidi"/>
          <w:b/>
          <w:caps/>
          <w:sz w:val="26"/>
          <w:szCs w:val="26"/>
        </w:rPr>
        <w:t>érimèche</w:t>
      </w:r>
      <w:r w:rsidRPr="00006DC5">
        <w:rPr>
          <w:rFonts w:asciiTheme="majorBidi" w:hAnsiTheme="majorBidi" w:cstheme="majorBidi"/>
          <w:b/>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roman « </w:t>
      </w:r>
      <w:r w:rsidRPr="00006DC5">
        <w:rPr>
          <w:rFonts w:asciiTheme="majorBidi" w:hAnsiTheme="majorBidi" w:cstheme="majorBidi"/>
          <w:i/>
          <w:sz w:val="26"/>
          <w:szCs w:val="26"/>
        </w:rPr>
        <w:t>Algérie</w:t>
      </w:r>
      <w:r w:rsidR="00852315">
        <w:rPr>
          <w:rFonts w:asciiTheme="majorBidi" w:hAnsiTheme="majorBidi" w:cstheme="majorBidi"/>
          <w: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i/>
          <w:sz w:val="26"/>
          <w:szCs w:val="26"/>
        </w:rPr>
        <w:fldChar w:fldCharType="end"/>
      </w:r>
      <w:r w:rsidRPr="00006DC5">
        <w:rPr>
          <w:rFonts w:asciiTheme="majorBidi" w:hAnsiTheme="majorBidi" w:cstheme="majorBidi"/>
          <w:i/>
          <w:sz w:val="26"/>
          <w:szCs w:val="26"/>
        </w:rPr>
        <w:t>, l’absurde au quotidien</w:t>
      </w:r>
      <w:r w:rsidRPr="00006DC5">
        <w:rPr>
          <w:rFonts w:asciiTheme="majorBidi" w:hAnsiTheme="majorBidi" w:cstheme="majorBidi"/>
          <w:sz w:val="26"/>
          <w:szCs w:val="26"/>
        </w:rPr>
        <w:t> » est 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par Salim Mérimèche officier supérieur de l’armée algérienne à la retraite. Edité aux éditions El Ikhtilef en 2001, ce roman compte 140 pages pour un format de 22 sur </w:t>
      </w:r>
      <w:smartTag w:uri="urn:schemas-microsoft-com:office:smarttags" w:element="metricconverter">
        <w:smartTagPr>
          <w:attr w:name="ProductID" w:val="14 centim￨tres"/>
        </w:smartTagPr>
        <w:r w:rsidRPr="00006DC5">
          <w:rPr>
            <w:rFonts w:asciiTheme="majorBidi" w:hAnsiTheme="majorBidi" w:cstheme="majorBidi"/>
            <w:sz w:val="26"/>
            <w:szCs w:val="26"/>
          </w:rPr>
          <w:t>14 centimètres</w:t>
        </w:r>
      </w:smartTag>
      <w:r w:rsidRPr="00006DC5">
        <w:rPr>
          <w:rFonts w:asciiTheme="majorBidi" w:hAnsiTheme="majorBidi" w:cstheme="majorBidi"/>
          <w:sz w:val="26"/>
          <w:szCs w:val="26"/>
        </w:rPr>
        <w:t>.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a divisé son roman en 12 parties d’homogénéité moyenne de 10 pages. Les parties sont toutes titrées. L’auteur de ce roman n’a pas voulu nous raconter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d’un seul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qui aurait vécu le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mais il nous a rapporté les souffrances de nombreux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eux représentent l’Algérie dans ses différentes composantes sociales.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sz w:val="26"/>
          <w:szCs w:val="26"/>
        </w:rPr>
      </w:pPr>
      <w:r w:rsidRPr="00006DC5">
        <w:rPr>
          <w:rFonts w:asciiTheme="majorBidi" w:hAnsiTheme="majorBidi" w:cstheme="majorBidi"/>
          <w:sz w:val="26"/>
          <w:szCs w:val="26"/>
        </w:rPr>
        <w:t>Dans une note préliminaire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nous explique que dans son livre il se propose : « </w:t>
      </w:r>
      <w:r w:rsidRPr="00006DC5">
        <w:rPr>
          <w:rFonts w:asciiTheme="majorBidi" w:hAnsiTheme="majorBidi" w:cstheme="majorBidi"/>
          <w:i/>
          <w:sz w:val="26"/>
          <w:szCs w:val="26"/>
        </w:rPr>
        <w:t>de lever une partie du voile sur l’horreur qui s’est installée dans notre pays</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ce pays qui avait souffert d’un sombre colonialisme. Qui aurait pu </w:t>
      </w:r>
      <w:r w:rsidRPr="00006DC5">
        <w:rPr>
          <w:rFonts w:asciiTheme="majorBidi" w:hAnsiTheme="majorBidi" w:cstheme="majorBidi"/>
          <w:i/>
          <w:sz w:val="26"/>
          <w:szCs w:val="26"/>
        </w:rPr>
        <w:lastRenderedPageBreak/>
        <w:t>croire qu’en Algérie</w:t>
      </w:r>
      <w:r w:rsidR="00852315">
        <w:rPr>
          <w:rFonts w:asciiTheme="majorBidi" w:hAnsiTheme="majorBidi" w:cstheme="majorBidi"/>
          <w: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i/>
          <w:sz w:val="26"/>
          <w:szCs w:val="26"/>
        </w:rPr>
        <w:fldChar w:fldCharType="end"/>
      </w:r>
      <w:r w:rsidRPr="00006DC5">
        <w:rPr>
          <w:rFonts w:asciiTheme="majorBidi" w:hAnsiTheme="majorBidi" w:cstheme="majorBidi"/>
          <w:i/>
          <w:sz w:val="26"/>
          <w:szCs w:val="26"/>
        </w:rPr>
        <w:t>, Ahmed égorgerait Mohamed et pourtant c’est la sinistre réalité</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que les algériens ont vécue. La terreur</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terreur</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et l’horreur sont devenue deux notions coutumières  maintenant dans ce pays où il faisait bon vivre, il n’y a pas si longtemps. Je n’ai soulevé qu’un pan de voile sur les événements et l’hystérie qui s’est emparée de ces criminels qu’un discours religieux orienté savamment  envers de jeunes incultes ou profanes en matière de religion. Des égorgeurs âgés à peine de quinze ans croient qu’à chaque crime</w:t>
      </w:r>
      <w:r w:rsidR="00852315">
        <w:rPr>
          <w:rFonts w:asciiTheme="majorBidi" w:hAnsiTheme="majorBidi" w:cstheme="majorBidi"/>
          <w:i/>
          <w:sz w:val="26"/>
          <w:szCs w:val="26"/>
        </w:rPr>
        <w:fldChar w:fldCharType="begin"/>
      </w:r>
      <w:r>
        <w:instrText xml:space="preserve"> XE "</w:instrText>
      </w:r>
      <w:r w:rsidRPr="001544B6">
        <w:rPr>
          <w:rFonts w:ascii="Calibri" w:hAnsi="Calibri"/>
          <w:color w:val="000000"/>
          <w:sz w:val="22"/>
          <w:szCs w:val="22"/>
        </w:rPr>
        <w:instrText>crime</w:instrText>
      </w:r>
      <w:r>
        <w:instrText xml:space="preserve">" </w:instrText>
      </w:r>
      <w:r w:rsidR="0085231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ils se rapprochent un peu plus du paradis, des émirs désignés en fonction de leur aptitude à être les plus sanguinaires. L’Absurde au quotidien, c’est le cauchemar de millions d’Algériens qui le vécurent jour et nuit. »</w:t>
      </w:r>
      <w:r w:rsidRPr="00006DC5">
        <w:rPr>
          <w:rStyle w:val="Appelnotedebasdep"/>
          <w:rFonts w:asciiTheme="majorBidi" w:hAnsiTheme="majorBidi" w:cstheme="majorBidi"/>
          <w:i/>
          <w:sz w:val="26"/>
          <w:szCs w:val="26"/>
        </w:rPr>
        <w:footnoteReference w:id="42"/>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b/>
          <w:sz w:val="26"/>
          <w:szCs w:val="26"/>
        </w:rPr>
        <w:t>I-1-6- « </w:t>
      </w:r>
      <w:r w:rsidRPr="0003036C">
        <w:rPr>
          <w:rFonts w:asciiTheme="majorBidi" w:hAnsiTheme="majorBidi" w:cstheme="majorBidi"/>
          <w:b/>
          <w:i/>
          <w:sz w:val="26"/>
          <w:szCs w:val="26"/>
        </w:rPr>
        <w:t xml:space="preserve">Maintenant, ils peuvent venir </w:t>
      </w:r>
      <w:r w:rsidRPr="00006DC5">
        <w:rPr>
          <w:rFonts w:asciiTheme="majorBidi" w:hAnsiTheme="majorBidi" w:cstheme="majorBidi"/>
          <w:b/>
          <w:sz w:val="26"/>
          <w:szCs w:val="26"/>
        </w:rPr>
        <w:t xml:space="preserve">» de  Areski MELLAL </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Le roman «  </w:t>
      </w:r>
      <w:r w:rsidRPr="0003036C">
        <w:rPr>
          <w:rFonts w:asciiTheme="majorBidi" w:hAnsiTheme="majorBidi" w:cstheme="majorBidi"/>
          <w:i/>
          <w:sz w:val="26"/>
          <w:szCs w:val="26"/>
        </w:rPr>
        <w:t xml:space="preserve">Maintenant, ils peuvent venir </w:t>
      </w:r>
      <w:r w:rsidRPr="00006DC5">
        <w:rPr>
          <w:rFonts w:asciiTheme="majorBidi" w:hAnsiTheme="majorBidi" w:cstheme="majorBidi"/>
          <w:sz w:val="26"/>
          <w:szCs w:val="26"/>
        </w:rPr>
        <w:t>» est 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par Arezki Mellal qui est le pseudonyme d’un écrivain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écrivain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algérien qui disait dans une interview accordé à la chaîne de télévision ARTE et à visage couvert :  « </w:t>
      </w:r>
      <w:r w:rsidRPr="00006DC5">
        <w:rPr>
          <w:rStyle w:val="articletexte1"/>
          <w:rFonts w:asciiTheme="majorBidi" w:hAnsiTheme="majorBidi" w:cstheme="majorBidi"/>
          <w:i/>
          <w:color w:val="auto"/>
          <w:sz w:val="26"/>
          <w:szCs w:val="26"/>
        </w:rPr>
        <w:t>Pas question d’apparaître en public ou de lire en public… d'ailleurs il n’y a pas de public pour la littérature. Le public, c’est pour le spectacle. Et je ne pense pas qu'un écrivain ait besoin de rentrer dans le spectacle. J’observe un certain anonymat. Ecrire, c’est aussi disparaître, en fait. Pour vivre vraiment dans la littérature, il faut disparaître. J’écris pour des gens qui n’ont pas besoin de moi. Qui ont besoin de lire, mais qui n’ont pas besoin de moi. </w:t>
      </w:r>
      <w:r w:rsidRPr="00006DC5">
        <w:rPr>
          <w:rStyle w:val="articletexte1"/>
          <w:rFonts w:asciiTheme="majorBidi" w:hAnsiTheme="majorBidi" w:cstheme="majorBidi"/>
          <w:color w:val="auto"/>
          <w:sz w:val="26"/>
          <w:szCs w:val="26"/>
        </w:rPr>
        <w:t>»</w:t>
      </w:r>
      <w:r w:rsidRPr="00006DC5">
        <w:rPr>
          <w:rStyle w:val="Appelnotedebasdep"/>
          <w:rFonts w:asciiTheme="majorBidi" w:hAnsiTheme="majorBidi" w:cstheme="majorBidi"/>
          <w:sz w:val="26"/>
          <w:szCs w:val="26"/>
        </w:rPr>
        <w:footnoteReference w:id="43"/>
      </w:r>
      <w:r w:rsidRPr="00006DC5">
        <w:rPr>
          <w:rFonts w:asciiTheme="majorBidi" w:hAnsiTheme="majorBidi" w:cstheme="majorBidi"/>
          <w:sz w:val="26"/>
          <w:szCs w:val="26"/>
        </w:rPr>
        <w:t>. Ce roman a été édité aux éditions Barzakh en septembre 2000 et compte 160 pages pour un format de 20 sur 15centimètres. Il est introduit à la première page par une citation  qui représente une série de questions posées par Djamel Amrani tirée de « déminer la mémoire » et qui met en exergue  l’importance de la mémoire collective. Suivent après 10 parties toutes titrées d’un prénom, celui d’un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roman. </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 xml:space="preserve">Suite à la parution de ce roman Arezki Mellal s’est fait connaître comme  étant </w:t>
      </w:r>
      <w:r w:rsidRPr="00006DC5">
        <w:rPr>
          <w:rStyle w:val="smalltext1"/>
          <w:rFonts w:asciiTheme="majorBidi" w:hAnsiTheme="majorBidi" w:cstheme="majorBidi"/>
          <w:color w:val="auto"/>
          <w:sz w:val="26"/>
          <w:szCs w:val="26"/>
        </w:rPr>
        <w:t>né en 1947 à Alger où il vit et travaille, Arezki Mellal a fait toute sa carrière dans les métiers du livre : graphiste, maquettiste, typographe, éditeur de livres d’art. Passionné par la bande dessinée, il commence dans les années soixante-dix par écrire des scénarios, mais faute d’éditeurs de BD en Algérie</w:t>
      </w:r>
      <w:r w:rsidR="00852315">
        <w:rPr>
          <w:rStyle w:val="smalltext1"/>
          <w:rFonts w:asciiTheme="majorBidi" w:hAnsiTheme="majorBidi" w:cstheme="majorBidi"/>
          <w:color w:val="auto"/>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Style w:val="smalltext1"/>
          <w:rFonts w:asciiTheme="majorBidi" w:hAnsiTheme="majorBidi" w:cstheme="majorBidi"/>
          <w:color w:val="auto"/>
          <w:sz w:val="26"/>
          <w:szCs w:val="26"/>
        </w:rPr>
        <w:fldChar w:fldCharType="end"/>
      </w:r>
      <w:r w:rsidRPr="00006DC5">
        <w:rPr>
          <w:rStyle w:val="smalltext1"/>
          <w:rFonts w:asciiTheme="majorBidi" w:hAnsiTheme="majorBidi" w:cstheme="majorBidi"/>
          <w:color w:val="auto"/>
          <w:sz w:val="26"/>
          <w:szCs w:val="26"/>
        </w:rPr>
        <w:t xml:space="preserve">, il les transforme en nouvelles.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Avec ce roman Arezki Mellal nous décrit la guerre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contre le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l’intérieure où il répond aux questions : Comment entrer dans ce lent et irrépressible mouvement de montée de la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 Comment vivre la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partager la haine, sentir l'étau se resserrer, inexorablement ? Comment préserver sa part d'humanité et aimer encore en ces temps de mort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mort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 Arezki Mellal, dans ce premier roman d'une implacable douceur et grâce à une écriture toute en intériorité, nous fait pénétrer dans l'univers de cette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noire, où les groupes islamistes armés d'Antar Zouabri terrorisent la population. Comment éprouver cette douleur et découvrir, au creux de la violence, un désir d'ailleurs et une intensité de vivre que seule la Méditerranée incarne ? Avec </w:t>
      </w:r>
      <w:r w:rsidRPr="00006DC5">
        <w:rPr>
          <w:rFonts w:asciiTheme="majorBidi" w:hAnsiTheme="majorBidi" w:cstheme="majorBidi"/>
          <w:i/>
          <w:iCs/>
          <w:sz w:val="26"/>
          <w:szCs w:val="26"/>
        </w:rPr>
        <w:t>Maintenant, ils peuvent venir</w:t>
      </w:r>
      <w:r w:rsidRPr="00006DC5">
        <w:rPr>
          <w:rFonts w:asciiTheme="majorBidi" w:hAnsiTheme="majorBidi" w:cstheme="majorBidi"/>
          <w:sz w:val="26"/>
          <w:szCs w:val="26"/>
        </w:rPr>
        <w:t>, Arezki Mellal nous donne à lire le conte cruel d'une époque qui cherche enfin à sortir de l'ombre.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b/>
          <w:sz w:val="26"/>
          <w:szCs w:val="26"/>
        </w:rPr>
        <w:t>I-1-7- « </w:t>
      </w:r>
      <w:r w:rsidRPr="0003036C">
        <w:rPr>
          <w:rFonts w:asciiTheme="majorBidi" w:hAnsiTheme="majorBidi" w:cstheme="majorBidi"/>
          <w:b/>
          <w:i/>
          <w:sz w:val="26"/>
          <w:szCs w:val="26"/>
        </w:rPr>
        <w:t xml:space="preserve">rebelles en toute demeure </w:t>
      </w:r>
      <w:r w:rsidRPr="00006DC5">
        <w:rPr>
          <w:rFonts w:asciiTheme="majorBidi" w:hAnsiTheme="majorBidi" w:cstheme="majorBidi"/>
          <w:b/>
          <w:sz w:val="26"/>
          <w:szCs w:val="26"/>
        </w:rPr>
        <w:t xml:space="preserve">» de  Nassira BELLOULA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roman « </w:t>
      </w:r>
      <w:r w:rsidRPr="0003036C">
        <w:rPr>
          <w:rFonts w:asciiTheme="majorBidi" w:hAnsiTheme="majorBidi" w:cstheme="majorBidi"/>
          <w:i/>
          <w:sz w:val="26"/>
          <w:szCs w:val="26"/>
        </w:rPr>
        <w:t xml:space="preserve">rebelles en toute demeure </w:t>
      </w:r>
      <w:r w:rsidRPr="00006DC5">
        <w:rPr>
          <w:rFonts w:asciiTheme="majorBidi" w:hAnsiTheme="majorBidi" w:cstheme="majorBidi"/>
          <w:sz w:val="26"/>
          <w:szCs w:val="26"/>
        </w:rPr>
        <w:t>»  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par Nassira Belloula est  édité aux éditions Chihab en juin 2002. Il compte 118 pages pour un format de 20 sur </w:t>
      </w:r>
      <w:smartTag w:uri="urn:schemas-microsoft-com:office:smarttags" w:element="metricconverter">
        <w:smartTagPr>
          <w:attr w:name="ProductID" w:val="13 centim￨tres"/>
        </w:smartTagPr>
        <w:r w:rsidRPr="00006DC5">
          <w:rPr>
            <w:rFonts w:asciiTheme="majorBidi" w:hAnsiTheme="majorBidi" w:cstheme="majorBidi"/>
            <w:sz w:val="26"/>
            <w:szCs w:val="26"/>
          </w:rPr>
          <w:t>13 centimètres</w:t>
        </w:r>
      </w:smartTag>
      <w:r w:rsidRPr="00006DC5">
        <w:rPr>
          <w:rFonts w:asciiTheme="majorBidi" w:hAnsiTheme="majorBidi" w:cstheme="majorBidi"/>
          <w:sz w:val="26"/>
          <w:szCs w:val="26"/>
        </w:rPr>
        <w:t>. Introduit par une citation d’Albert Camus sur l’obstination de la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du témoignage et d’un préambule de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où il explique le pourquoi de ce roman divisé en quatre grandes parties. Chacune de ces parties est distinguée de l’autre par une page sur laquelle est affichée au centre un chiffre en romain et une citation d’auteurs qui vont de Jean Amrouche à Villa Saint-clair . Chaque partie est subdivisée en trois sous parties de 12 pages chacune.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bCs/>
          <w:sz w:val="26"/>
          <w:szCs w:val="26"/>
        </w:rPr>
        <w:lastRenderedPageBreak/>
        <w:t>L’auteur</w:t>
      </w:r>
      <w:r w:rsidR="00852315">
        <w:rPr>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Nassira Belloula est née à Batna en février 1961 ; Elle est diplômée de l’école nationale des cadres de la jeunesse. Sa passion pour l’écriture va la pousser vers le journalisme. Avec l’avènement de la presse privé indépendante en Algérie</w:t>
      </w:r>
      <w:r w:rsidR="00852315">
        <w:rPr>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bCs/>
          <w:sz w:val="26"/>
          <w:szCs w:val="26"/>
        </w:rPr>
        <w:fldChar w:fldCharType="end"/>
      </w:r>
      <w:r w:rsidRPr="00006DC5">
        <w:rPr>
          <w:rFonts w:asciiTheme="majorBidi" w:hAnsiTheme="majorBidi" w:cstheme="majorBidi"/>
          <w:bCs/>
          <w:sz w:val="26"/>
          <w:szCs w:val="26"/>
        </w:rPr>
        <w:t>, elle rejoint, dès 1993, plusieurs rédactions : le Matin, où elle exercera jusqu’en 1997 comme journaliste dans les rubriques Société et National, La nouvelle République où elle occupera le poste de chef de la rubrique société</w:t>
      </w:r>
      <w:r w:rsidR="00852315" w:rsidRPr="00006DC5">
        <w:rPr>
          <w:rFonts w:asciiTheme="majorBidi" w:hAnsiTheme="majorBidi" w:cstheme="majorBidi"/>
          <w:bCs/>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et Liberté quelle rejoindra en septembre 2001, où elle assume la responsabilité de la rubrique culturelle . Auteur de quelques ouvrages dont « Algérie massacre des Innocents » paru en France en </w:t>
      </w:r>
      <w:smartTag w:uri="urn:schemas-microsoft-com:office:smarttags" w:element="metricconverter">
        <w:smartTagPr>
          <w:attr w:name="ProductID" w:val="2000. A"/>
        </w:smartTagPr>
        <w:r w:rsidRPr="00006DC5">
          <w:rPr>
            <w:rFonts w:asciiTheme="majorBidi" w:hAnsiTheme="majorBidi" w:cstheme="majorBidi"/>
            <w:bCs/>
            <w:sz w:val="26"/>
            <w:szCs w:val="26"/>
          </w:rPr>
          <w:t>2000. A</w:t>
        </w:r>
      </w:smartTag>
      <w:r w:rsidRPr="00006DC5">
        <w:rPr>
          <w:rFonts w:asciiTheme="majorBidi" w:hAnsiTheme="majorBidi" w:cstheme="majorBidi"/>
          <w:bCs/>
          <w:sz w:val="26"/>
          <w:szCs w:val="26"/>
        </w:rPr>
        <w:t xml:space="preserve"> la fois épouse et mère de trois filles, l’auteur, fait partie de la commission nationale consultative de protection et promotion des droits de l’homme (CNCPPDH),et du comité ad hoc chargé de la question des disparus.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Cs/>
          <w:sz w:val="26"/>
          <w:szCs w:val="26"/>
        </w:rPr>
      </w:pPr>
      <w:r w:rsidRPr="00006DC5">
        <w:rPr>
          <w:rFonts w:asciiTheme="majorBidi" w:hAnsiTheme="majorBidi" w:cstheme="majorBidi"/>
          <w:bCs/>
          <w:sz w:val="26"/>
          <w:szCs w:val="26"/>
        </w:rPr>
        <w:t>« </w:t>
      </w:r>
      <w:r w:rsidRPr="00006DC5">
        <w:rPr>
          <w:rFonts w:asciiTheme="majorBidi" w:hAnsiTheme="majorBidi" w:cstheme="majorBidi"/>
          <w:bCs/>
          <w:i/>
          <w:sz w:val="26"/>
          <w:szCs w:val="26"/>
        </w:rPr>
        <w:t>Je suis née en Algérie</w:t>
      </w:r>
      <w:r w:rsidR="00852315">
        <w:rPr>
          <w:rFonts w:asciiTheme="majorBidi" w:hAnsiTheme="majorBidi" w:cstheme="majorBidi"/>
          <w:bCs/>
          <w: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bCs/>
          <w:i/>
          <w:sz w:val="26"/>
          <w:szCs w:val="26"/>
        </w:rPr>
        <w:fldChar w:fldCharType="end"/>
      </w:r>
      <w:r w:rsidRPr="00006DC5">
        <w:rPr>
          <w:rFonts w:asciiTheme="majorBidi" w:hAnsiTheme="majorBidi" w:cstheme="majorBidi"/>
          <w:bCs/>
          <w:i/>
          <w:sz w:val="26"/>
          <w:szCs w:val="26"/>
        </w:rPr>
        <w:t xml:space="preserve"> de parents berbères chaouis d'où mon caractère de rebelle et d'indépendante amoureuse de la nature et des belles lettres. J'ai découvert une saison en enfer de Rimbaud à l'âge de 14 ans et depuis les verbes, les mots et l'écriture font partis de mon univers. Alors que je me destinais à des études de lettres, je fais d'autres études, puis je deviens éducatrice spécialisée. L'appel du journalisme a eu raison de moi et j'exerce ce métier depuis 12 ans. Après un recueil de poésies Les portes du soleil, je me tourne vers l'essai avec le massacre des innocents paru chez fayard, et Rebelle en toute demeure, puis je renoue avec la littérature avec La Revanche de May. Je suis mère de trois filles et j'ai beaucoup de projets en tête.</w:t>
      </w:r>
      <w:r w:rsidRPr="00006DC5">
        <w:rPr>
          <w:rFonts w:asciiTheme="majorBidi" w:hAnsiTheme="majorBidi" w:cstheme="majorBidi"/>
          <w:bCs/>
          <w:sz w:val="26"/>
          <w:szCs w:val="26"/>
        </w:rPr>
        <w:t> »</w:t>
      </w:r>
      <w:r w:rsidRPr="00006DC5">
        <w:rPr>
          <w:rStyle w:val="Appelnotedebasdep"/>
          <w:rFonts w:asciiTheme="majorBidi" w:hAnsiTheme="majorBidi" w:cstheme="majorBidi"/>
          <w:bCs/>
          <w:sz w:val="26"/>
          <w:szCs w:val="26"/>
        </w:rPr>
        <w:footnoteReference w:id="44"/>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D’abord, la narratrice évoque, par le biais de ses souvenirs, certes lointains mais constamment présents en elle, le passé, elle parle de son enfance, de ces années où l’innocence se mêlait à la beauté, l’amour à la générosité et l’amitié à la complicité. La narratrice transporte un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fasciné par la richesse des tableaux qu’elle dépeints, dans un univers attachant, semblable à celui que décrit l’écrivain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écrivain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français Marcel Pagnol dans ses deux livres « </w:t>
      </w:r>
      <w:r w:rsidRPr="00006DC5">
        <w:rPr>
          <w:rFonts w:asciiTheme="majorBidi" w:hAnsiTheme="majorBidi" w:cstheme="majorBidi"/>
          <w:i/>
          <w:sz w:val="26"/>
          <w:szCs w:val="26"/>
        </w:rPr>
        <w:t>À la gloire de mon père </w:t>
      </w:r>
      <w:r w:rsidRPr="00006DC5">
        <w:rPr>
          <w:rFonts w:asciiTheme="majorBidi" w:hAnsiTheme="majorBidi" w:cstheme="majorBidi"/>
          <w:sz w:val="26"/>
          <w:szCs w:val="26"/>
        </w:rPr>
        <w:t>» et « </w:t>
      </w:r>
      <w:r w:rsidRPr="00006DC5">
        <w:rPr>
          <w:rFonts w:asciiTheme="majorBidi" w:hAnsiTheme="majorBidi" w:cstheme="majorBidi"/>
          <w:i/>
          <w:sz w:val="26"/>
          <w:szCs w:val="26"/>
        </w:rPr>
        <w:t>Le Château de ma mère</w:t>
      </w:r>
      <w:r w:rsidRPr="00006DC5">
        <w:rPr>
          <w:rFonts w:asciiTheme="majorBidi" w:hAnsiTheme="majorBidi" w:cstheme="majorBidi"/>
          <w:sz w:val="26"/>
          <w:szCs w:val="26"/>
        </w:rPr>
        <w:t xml:space="preserve"> » puisque la narratrice, enfant, découvre, </w:t>
      </w:r>
      <w:r w:rsidRPr="00006DC5">
        <w:rPr>
          <w:rFonts w:asciiTheme="majorBidi" w:hAnsiTheme="majorBidi" w:cstheme="majorBidi"/>
          <w:sz w:val="26"/>
          <w:szCs w:val="26"/>
        </w:rPr>
        <w:lastRenderedPageBreak/>
        <w:t xml:space="preserve">comme l’enfant de Marcel Pagnol, la terre ancestrale sur laquelle la petite fille, qui a quitté la ville, réapprend les gestes et le langage des siens, découvre d’autres joies et rencontre d’autres gens. Si bien que la narratrice change de tableau, et le décor devient plus sombre, plus funèbre.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couleurs deviennent alors ternes, tristes… Ce n’est plus le temps de l’enfance, donc de l’insouciance et de joies multiples, mais celui de la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de la tourmente.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Puisqu’elle raconte, à travers ses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la décennie noire, ces années qui ont bouleversé, choqué et traumatisé la population civile. Elle 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 « </w:t>
      </w:r>
      <w:r w:rsidRPr="00006DC5">
        <w:rPr>
          <w:rFonts w:asciiTheme="majorBidi" w:hAnsiTheme="majorBidi" w:cstheme="majorBidi"/>
          <w:i/>
          <w:sz w:val="26"/>
          <w:szCs w:val="26"/>
        </w:rPr>
        <w:t>Soudain, mes souvenirs d’enfant s’enfuirent par la porte restée béante. Je repris le cours de ma vie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là où elle s’était arrêtée, il y a quelques heures sur l’oreiller même où j’ai posé ma tête encore étoilée d’émerveillement. L’enchantement rompu, je regardais ma montre qui marquait minuit. La nuit tant redoutée me harcelait de nouveau par son irascible appétit de cauchemars. Le temps de l’insouciance était déjà loin et je me retrouvais coincée pour l’éternité dans ces années quatre-vingt-dix où le mal personnifié s’était installé entre nous, dans nos maisons et dans nos cœurs. La réalité</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aussi amère que pénible reprenait le dessus et je ne rêvais plus, je ne voyais plus cette petite fille qui sautillait à la corde, enveloppée dans son manteau en flanelle rouge et ses gants verts. »</w:t>
      </w:r>
      <w:r w:rsidRPr="00006DC5">
        <w:rPr>
          <w:rStyle w:val="Appelnotedebasdep"/>
          <w:rFonts w:asciiTheme="majorBidi" w:hAnsiTheme="majorBidi" w:cstheme="majorBidi"/>
          <w:i/>
          <w:sz w:val="26"/>
          <w:szCs w:val="26"/>
        </w:rPr>
        <w:footnoteReference w:id="45"/>
      </w:r>
      <w:r w:rsidRPr="00006DC5">
        <w:rPr>
          <w:rFonts w:asciiTheme="majorBidi" w:hAnsiTheme="majorBidi" w:cstheme="majorBidi"/>
          <w:sz w:val="26"/>
          <w:szCs w:val="26"/>
        </w:rPr>
        <w:t xml:space="preserve"> </w:t>
      </w:r>
      <w:r w:rsidRPr="00006DC5">
        <w:rPr>
          <w:rFonts w:asciiTheme="majorBidi" w:hAnsiTheme="majorBidi" w:cstheme="majorBidi"/>
          <w:sz w:val="26"/>
          <w:szCs w:val="26"/>
        </w:rPr>
        <w:br/>
        <w:t>Ainsi, la narratrice, témoin d’une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script d’une réalité accablante pleine de souffrances, de tourments et de doutes, trouve dans l’écriture un refuge dans lequel elle se rend pour y trouver paix et réconfort.</w:t>
      </w: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Default="000C7F93" w:rsidP="000C7F93">
      <w:pPr>
        <w:spacing w:before="100" w:beforeAutospacing="1" w:after="100" w:afterAutospacing="1" w:line="360" w:lineRule="auto"/>
        <w:ind w:firstLine="709"/>
        <w:jc w:val="center"/>
        <w:rPr>
          <w:rFonts w:asciiTheme="majorBidi" w:hAnsiTheme="majorBidi" w:cstheme="majorBidi"/>
          <w:b/>
          <w:sz w:val="36"/>
          <w:szCs w:val="36"/>
        </w:rPr>
      </w:pPr>
    </w:p>
    <w:p w:rsidR="00637480" w:rsidRPr="00006DC5" w:rsidRDefault="00637480" w:rsidP="000C7F93">
      <w:pPr>
        <w:spacing w:before="100" w:beforeAutospacing="1" w:after="100" w:afterAutospacing="1" w:line="360" w:lineRule="auto"/>
        <w:ind w:firstLine="709"/>
        <w:jc w:val="center"/>
        <w:rPr>
          <w:rFonts w:asciiTheme="majorBidi" w:hAnsiTheme="majorBidi" w:cstheme="majorBidi"/>
          <w:b/>
          <w:sz w:val="36"/>
          <w:szCs w:val="3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36"/>
          <w:szCs w:val="36"/>
        </w:rPr>
      </w:pPr>
      <w:r w:rsidRPr="00006DC5">
        <w:rPr>
          <w:rFonts w:asciiTheme="majorBidi" w:hAnsiTheme="majorBidi" w:cstheme="majorBidi"/>
          <w:b/>
          <w:sz w:val="36"/>
          <w:szCs w:val="36"/>
        </w:rPr>
        <w:t>CHAPITRE II</w:t>
      </w: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36"/>
          <w:szCs w:val="36"/>
        </w:rPr>
      </w:pPr>
      <w:r w:rsidRPr="00006DC5">
        <w:rPr>
          <w:rFonts w:asciiTheme="majorBidi" w:hAnsiTheme="majorBidi" w:cstheme="majorBidi"/>
          <w:b/>
          <w:bCs/>
          <w:sz w:val="36"/>
          <w:szCs w:val="36"/>
        </w:rPr>
        <w:t>Le personnage</w:t>
      </w:r>
      <w:r w:rsidR="00852315">
        <w:rPr>
          <w:rFonts w:asciiTheme="majorBidi" w:hAnsiTheme="majorBidi" w:cstheme="majorBidi"/>
          <w:b/>
          <w:bCs/>
          <w:sz w:val="36"/>
          <w:szCs w:val="3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b/>
          <w:bCs/>
          <w:sz w:val="36"/>
          <w:szCs w:val="36"/>
        </w:rPr>
        <w:fldChar w:fldCharType="end"/>
      </w:r>
      <w:r w:rsidRPr="00006DC5">
        <w:rPr>
          <w:rFonts w:asciiTheme="majorBidi" w:hAnsiTheme="majorBidi" w:cstheme="majorBidi"/>
          <w:b/>
          <w:bCs/>
          <w:sz w:val="36"/>
          <w:szCs w:val="36"/>
        </w:rPr>
        <w:t xml:space="preserve"> dans les romans des années 90 : </w:t>
      </w: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36"/>
          <w:szCs w:val="36"/>
        </w:rPr>
      </w:pPr>
      <w:r w:rsidRPr="00006DC5">
        <w:rPr>
          <w:rFonts w:asciiTheme="majorBidi" w:hAnsiTheme="majorBidi" w:cstheme="majorBidi"/>
          <w:b/>
          <w:bCs/>
          <w:sz w:val="36"/>
          <w:szCs w:val="36"/>
        </w:rPr>
        <w:t>être, action et éthique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36"/>
          <w:szCs w:val="3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r w:rsidRPr="00006DC5">
        <w:rPr>
          <w:rFonts w:asciiTheme="majorBidi" w:hAnsiTheme="majorBidi" w:cstheme="majorBidi"/>
          <w:b/>
          <w:bCs/>
          <w:sz w:val="26"/>
          <w:szCs w:val="26"/>
        </w:rPr>
        <w:t>Introduction</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Le présent chapitre se propose d'étudier le personnage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personnage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romanesque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romanesque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 cette période des années 90 en Algérie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Algérie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en tant que lieu favorisé de l’appartenance, ou pas, à une société</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société</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Il y sera  dressé une sorte de socio poétique à la fois capable de repérer les valeurs concrètes (économiques, politiques, religieuses, esthétiques, etc.) utilisées par les romanciers  et de rendre compte de l'interaction entre le récit</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récit</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produit et le lecteur</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lecteur</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c'est-à-dire de la façon dont le texte oriente sa propre lecture.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Nous allons effectuer une analyse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analyse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portant sur le fonctionnement du système des personnages</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personnages</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du  corpus</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corpus</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 notre étude mettant en scène dans un espace identique un certain nombre de personnages. L'étude approfondie du corpus nous permettra de fonder nos réflexions théoriques. Cependant nos investigations seront centrées autour de trois sujets privilégiés : le statut du personnage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personnage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romanesque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romanesque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son rôle dans l'intrusion du social dans le texte et la place du lecteur</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lecteur</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dans l'évaluation.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b/>
          <w:bCs/>
          <w:sz w:val="26"/>
          <w:szCs w:val="26"/>
        </w:rPr>
      </w:pPr>
      <w:r w:rsidRPr="00006DC5">
        <w:rPr>
          <w:rFonts w:asciiTheme="majorBidi" w:hAnsiTheme="majorBidi" w:cstheme="majorBidi"/>
          <w:b/>
          <w:bCs/>
          <w:sz w:val="26"/>
          <w:szCs w:val="26"/>
        </w:rPr>
        <w:t>II-1- Sociologie du roman</w:t>
      </w: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b/>
          <w:bCs/>
          <w:sz w:val="26"/>
          <w:szCs w:val="26"/>
        </w:rPr>
      </w:pP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sz w:val="26"/>
          <w:szCs w:val="26"/>
        </w:rPr>
      </w:pPr>
      <w:r w:rsidRPr="00006DC5">
        <w:rPr>
          <w:rFonts w:asciiTheme="majorBidi" w:hAnsiTheme="majorBidi" w:cstheme="majorBidi"/>
          <w:sz w:val="26"/>
          <w:szCs w:val="26"/>
        </w:rPr>
        <w:t>Le choix d’étudier les romans du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par une approche sociologique correspond à la constatation faite de la relation qui existe entre  la forme romanesque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la structure du milieu social à l'intérieur duquel elle s'est développée, entre le roman comme genre littéraire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littéraire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la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individualiste moderne.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 forme romanesque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selon Lucien Goldmann est : «</w:t>
      </w:r>
      <w:r w:rsidRPr="00006DC5">
        <w:rPr>
          <w:rFonts w:asciiTheme="majorBidi" w:hAnsiTheme="majorBidi" w:cstheme="majorBidi"/>
          <w:i/>
          <w:iCs/>
          <w:sz w:val="26"/>
          <w:szCs w:val="26"/>
        </w:rPr>
        <w:t>la transposition sur le plan littéraire</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littéraire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de la vie</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quotidienne dans la société</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individualiste née de la production pour le marché. Il existe une homologie rigoureuse entre la forme littéraire du roman [...] et la relation quotidienne des hommes avec les biens en général, et par extension des hommes avec les autres hommes, dans une société productrice pour le marché</w:t>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46"/>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 vision de Goldmann s’articule autour de  la valeur d'échange qui prime sur la valeur d'usage; ce qui fait que le rapport de la conscience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conscience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des hommes aux biens est chosifié. Comme la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marché, le roman évolue de la valeur d'usage à la valeur d'échange : il est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du passage de la première à la seconde.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Comme l'individualisme disparaît à cause de la transformation de la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économique de la concurrence en monopole, «</w:t>
      </w:r>
      <w:r w:rsidRPr="00006DC5">
        <w:rPr>
          <w:rFonts w:asciiTheme="majorBidi" w:hAnsiTheme="majorBidi" w:cstheme="majorBidi"/>
          <w:i/>
          <w:iCs/>
          <w:sz w:val="26"/>
          <w:szCs w:val="26"/>
        </w:rPr>
        <w:t>nous assistons à une transformation parallèle de la forme romanesque</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qui aboutit à la dissolution progressive et à la disparition du personnage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individuel, du héros</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héros</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47"/>
      </w:r>
      <w:r w:rsidRPr="00006DC5">
        <w:rPr>
          <w:rFonts w:asciiTheme="majorBidi" w:hAnsiTheme="majorBidi" w:cstheme="majorBidi"/>
          <w:sz w:val="26"/>
          <w:szCs w:val="26"/>
        </w:rPr>
        <w: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Les romans algériens des années 90 peuvent prétendre à faire l’objet d’une analyse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goldmanienne.  Dans ces romans il est possible de retracer l'évolution de la vision du monde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des héros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héros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problématiques. Il est possible, ainsi, de tenter de faire le lien avec l'évolution de la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algérienne. Le roman algérien</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sera donc analysé en tant que roman réaliste, car il représente la réification, ce «</w:t>
      </w:r>
      <w:r w:rsidRPr="00006DC5">
        <w:rPr>
          <w:rFonts w:asciiTheme="majorBidi" w:hAnsiTheme="majorBidi" w:cstheme="majorBidi"/>
          <w:i/>
          <w:iCs/>
          <w:sz w:val="26"/>
          <w:szCs w:val="26"/>
        </w:rPr>
        <w:t>processus psychologique</w:t>
      </w:r>
      <w:r w:rsidRPr="00006DC5">
        <w:rPr>
          <w:rFonts w:asciiTheme="majorBidi" w:hAnsiTheme="majorBidi" w:cstheme="majorBidi"/>
          <w:sz w:val="26"/>
          <w:szCs w:val="26"/>
        </w:rPr>
        <w:t>» qui fait qu'il y a «</w:t>
      </w:r>
      <w:r w:rsidRPr="00006DC5">
        <w:rPr>
          <w:rFonts w:asciiTheme="majorBidi" w:hAnsiTheme="majorBidi" w:cstheme="majorBidi"/>
          <w:i/>
          <w:iCs/>
          <w:sz w:val="26"/>
          <w:szCs w:val="26"/>
        </w:rPr>
        <w:t>suppression de toute importance essentielle de l'individu et de la vie</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individuelle à l'intérieur des structures économiques et, à partir de là, dans l'ensemble de la vie sociale</w:t>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48"/>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Le roman algérien</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est, donc considéré comme réaliste parce que «</w:t>
      </w:r>
      <w:r w:rsidRPr="00006DC5">
        <w:rPr>
          <w:rFonts w:asciiTheme="majorBidi" w:hAnsiTheme="majorBidi" w:cstheme="majorBidi"/>
          <w:i/>
          <w:iCs/>
          <w:sz w:val="26"/>
          <w:szCs w:val="26"/>
        </w:rPr>
        <w:t>sa structure est analogue à la structure essentielle de la réalité</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sociale au sein de laquelle il a été écrit</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 il correspond à la réification, au monde déshumanisé de la réification. Le roman réaliste est à la fois compréhension et explication de la totalité comme étant aliénée, réifiée par le capital; mais il est aussi promesse de désaliénation, de nouvelle totalisation, de libération par une nouvelle totalité : en ce sens, il est humaniste »</w:t>
      </w:r>
      <w:r w:rsidRPr="00006DC5">
        <w:rPr>
          <w:rStyle w:val="Appelnotedebasdep"/>
          <w:rFonts w:asciiTheme="majorBidi" w:hAnsiTheme="majorBidi" w:cstheme="majorBidi"/>
          <w:i/>
          <w:iCs/>
          <w:sz w:val="26"/>
          <w:szCs w:val="26"/>
        </w:rPr>
        <w:footnoteReference w:id="49"/>
      </w:r>
      <w:r w:rsidRPr="00006DC5">
        <w:rPr>
          <w:rFonts w:asciiTheme="majorBidi" w:hAnsiTheme="majorBidi" w:cstheme="majorBidi"/>
          <w:i/>
          <w:iCs/>
          <w:sz w:val="26"/>
          <w:szCs w:val="26"/>
        </w:rPr>
        <w:t xml:space="preserve">. </w:t>
      </w: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b/>
          <w:bCs/>
          <w:sz w:val="26"/>
          <w:szCs w:val="26"/>
        </w:rPr>
      </w:pPr>
      <w:r w:rsidRPr="00006DC5">
        <w:rPr>
          <w:rFonts w:asciiTheme="majorBidi" w:hAnsiTheme="majorBidi" w:cstheme="majorBidi"/>
          <w:b/>
          <w:bCs/>
          <w:sz w:val="26"/>
          <w:szCs w:val="26"/>
        </w:rPr>
        <w:t>II-1-1- Opposition réel</w:t>
      </w:r>
      <w:r w:rsidR="00852315" w:rsidRPr="00006DC5">
        <w:rPr>
          <w:rFonts w:asciiTheme="majorBidi" w:hAnsiTheme="majorBidi" w:cstheme="majorBidi"/>
          <w:b/>
          <w:bCs/>
          <w:sz w:val="26"/>
          <w:szCs w:val="26"/>
        </w:rPr>
        <w:fldChar w:fldCharType="begin"/>
      </w:r>
      <w:r w:rsidRPr="00006DC5">
        <w:instrText xml:space="preserve"> XE "</w:instrText>
      </w:r>
      <w:r w:rsidRPr="00006DC5">
        <w:rPr>
          <w:rFonts w:ascii="Courier New" w:hAnsi="Courier New" w:cs="Courier New"/>
          <w:sz w:val="21"/>
          <w:szCs w:val="21"/>
        </w:rPr>
        <w:instrText>réel</w:instrText>
      </w:r>
      <w:r w:rsidRPr="00006DC5">
        <w:instrText xml:space="preserve">" </w:instrText>
      </w:r>
      <w:r w:rsidR="00852315" w:rsidRPr="00006DC5">
        <w:rPr>
          <w:rFonts w:asciiTheme="majorBidi" w:hAnsiTheme="majorBidi" w:cstheme="majorBidi"/>
          <w:b/>
          <w:bCs/>
          <w:sz w:val="26"/>
          <w:szCs w:val="26"/>
        </w:rPr>
        <w:fldChar w:fldCharType="end"/>
      </w:r>
      <w:r w:rsidRPr="00006DC5">
        <w:rPr>
          <w:rFonts w:asciiTheme="majorBidi" w:hAnsiTheme="majorBidi" w:cstheme="majorBidi"/>
          <w:b/>
          <w:bCs/>
          <w:sz w:val="26"/>
          <w:szCs w:val="26"/>
        </w:rPr>
        <w:t xml:space="preserve"> / fictif</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Il est admis que le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et le genre  sont étroitement liés,  de ce fait, la  définition du genre romanesque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reste nécessaire avant d’aborder  le personnage lui-même. Beaucoup de   théoriciens qui, s'interrogent sur le roman, cherchent à le définir à partir de l'étymologie du mot même ou du contexte socio-historique de l'apparition du genre. Souvent la définition procède par opposition du genre romanesque à d'autres genres littéraires.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L'opposition entre le réel</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réel</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le fictif peut être considérée comme non-pertinente pour une définition du roman puisque la nature des faits rapportés n’est pas primordiale</w:t>
      </w:r>
      <w:r w:rsidRPr="00006DC5">
        <w:rPr>
          <w:rFonts w:asciiTheme="majorBidi" w:hAnsiTheme="majorBidi" w:cstheme="majorBidi"/>
          <w:i/>
          <w:iCs/>
          <w:sz w:val="26"/>
          <w:szCs w:val="26"/>
        </w:rPr>
        <w:t xml:space="preserve">. </w:t>
      </w:r>
      <w:r w:rsidRPr="00006DC5">
        <w:rPr>
          <w:rFonts w:asciiTheme="majorBidi" w:hAnsiTheme="majorBidi" w:cstheme="majorBidi"/>
          <w:sz w:val="26"/>
          <w:szCs w:val="26"/>
        </w:rPr>
        <w:t>Le projet principal du roman est donc la production d'une signification à travers une suite d'événements rapportée. Le roman n'a pas besoin, dans ce cas, de se référer à une réalité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extérieure pour exister, éventuellement il </w:t>
      </w:r>
      <w:r w:rsidRPr="00006DC5">
        <w:rPr>
          <w:rFonts w:asciiTheme="majorBidi" w:hAnsiTheme="majorBidi" w:cstheme="majorBidi"/>
          <w:sz w:val="26"/>
          <w:szCs w:val="26"/>
        </w:rPr>
        <w:lastRenderedPageBreak/>
        <w:t>se ferme sur lui-même. D’où le refus de chercher une vérité extratextuelle dans l'univers romanesque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la conception du roman non comme une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ou une imitation de la réalité mais comme une version même de cette réalité.</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Cette vérité n’est pas de mise dans les romans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ainsi que dans les romans de la période des années 90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En effet, le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principal, en l’occurrence, le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peut être confondu avec l’être vivant vu sa complexité psychologique. Il atteint les algériens dans leur chair et a suscite de nombreuses réactions affectives.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r w:rsidRPr="00006DC5">
        <w:rPr>
          <w:rFonts w:asciiTheme="majorBidi" w:hAnsiTheme="majorBidi" w:cstheme="majorBidi"/>
          <w:b/>
          <w:bCs/>
          <w:sz w:val="26"/>
          <w:szCs w:val="26"/>
        </w:rPr>
        <w:t>II-1-2- Dichotomie  personnage</w:t>
      </w:r>
      <w:r w:rsidR="00852315">
        <w:rPr>
          <w:rFonts w:asciiTheme="majorBidi" w:hAnsiTheme="majorBidi" w:cstheme="majorBidi"/>
          <w:b/>
          <w:bCs/>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b/>
          <w:bCs/>
          <w:sz w:val="26"/>
          <w:szCs w:val="26"/>
        </w:rPr>
        <w:fldChar w:fldCharType="end"/>
      </w:r>
      <w:r w:rsidRPr="00006DC5">
        <w:rPr>
          <w:rFonts w:asciiTheme="majorBidi" w:hAnsiTheme="majorBidi" w:cstheme="majorBidi"/>
          <w:b/>
          <w:bCs/>
          <w:sz w:val="26"/>
          <w:szCs w:val="26"/>
        </w:rPr>
        <w:t xml:space="preserve"> / société</w:t>
      </w:r>
      <w:r w:rsidR="00852315" w:rsidRPr="00006DC5">
        <w:rPr>
          <w:rFonts w:asciiTheme="majorBidi" w:hAnsiTheme="majorBidi" w:cstheme="majorBidi"/>
          <w:b/>
          <w:bCs/>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b/>
          <w:bCs/>
          <w:sz w:val="26"/>
          <w:szCs w:val="26"/>
        </w:rPr>
        <w:fldChar w:fldCharType="end"/>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Comme le souligne Vincent Jouve,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humaine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du roman correspond à  un critère du genre romanesque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Il souligne que : «</w:t>
      </w:r>
      <w:r w:rsidRPr="00006DC5">
        <w:rPr>
          <w:rFonts w:asciiTheme="majorBidi" w:hAnsiTheme="majorBidi" w:cstheme="majorBidi"/>
          <w:i/>
          <w:iCs/>
          <w:sz w:val="26"/>
          <w:szCs w:val="26"/>
        </w:rPr>
        <w:t>le roman est en effet, plus que tout autre récit</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récit</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axé sur la représentation de la vie</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intérieure. [...] Un tel constat justifie [...] le parti pris méthodologique consistant à restreindre la notion de personnage à celle de sujet cognitif, c'est-à-dire doté d'une conscienc</w:t>
      </w:r>
      <w:bookmarkStart w:id="0" w:name="fnB8"/>
      <w:r w:rsidRPr="00006DC5">
        <w:rPr>
          <w:rFonts w:asciiTheme="majorBidi" w:hAnsiTheme="majorBidi" w:cstheme="majorBidi"/>
          <w:i/>
          <w:iCs/>
          <w:sz w:val="26"/>
          <w:szCs w:val="26"/>
        </w:rPr>
        <w:t>e</w:t>
      </w:r>
      <w:bookmarkEnd w:id="0"/>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conscience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50"/>
      </w:r>
      <w:r w:rsidRPr="00006DC5">
        <w:rPr>
          <w:rFonts w:asciiTheme="majorBidi" w:hAnsiTheme="majorBidi" w:cstheme="majorBidi"/>
          <w:sz w:val="26"/>
          <w:szCs w:val="26"/>
        </w:rPr>
        <w:t>. Le personnage romanesque est donc, tel qu'on le considère ici, un être anthropomorphe capable d'une évolution.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Formés comme les humains, les différents antagonistes dans une œuvre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œuvre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romanesque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sont  rarement seuls. Ils dépendent obstinément  d'autres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Comme l'affirme Umberto Eco dans </w:t>
      </w:r>
      <w:r w:rsidRPr="00006DC5">
        <w:rPr>
          <w:rFonts w:asciiTheme="majorBidi" w:hAnsiTheme="majorBidi" w:cstheme="majorBidi"/>
          <w:i/>
          <w:iCs/>
          <w:sz w:val="26"/>
          <w:szCs w:val="26"/>
        </w:rPr>
        <w:t>Lector in fabula</w:t>
      </w:r>
      <w:r w:rsidRPr="00006DC5">
        <w:rPr>
          <w:rFonts w:asciiTheme="majorBidi" w:hAnsiTheme="majorBidi" w:cstheme="majorBidi"/>
          <w:sz w:val="26"/>
          <w:szCs w:val="26"/>
        </w:rPr>
        <w:t>, «</w:t>
      </w:r>
      <w:r w:rsidRPr="00006DC5">
        <w:rPr>
          <w:rFonts w:asciiTheme="majorBidi" w:hAnsiTheme="majorBidi" w:cstheme="majorBidi"/>
          <w:i/>
          <w:iCs/>
          <w:sz w:val="26"/>
          <w:szCs w:val="26"/>
        </w:rPr>
        <w:t>c'est uniquement parce qu'ils entretiennent des relations structuralement nécessaires que deux ou plusieurs personnages d'une fabula peuvent être entendus comme des acteurs incarnant des positions actantielles données. [...] S'ils se rencontraient en dehors de leurs fabulae respectives</w:t>
      </w:r>
      <w:bookmarkStart w:id="1" w:name="fnB9"/>
      <w:r w:rsidR="00852315" w:rsidRPr="00006DC5">
        <w:rPr>
          <w:rFonts w:asciiTheme="majorBidi" w:hAnsiTheme="majorBidi" w:cstheme="majorBidi"/>
          <w:sz w:val="26"/>
          <w:szCs w:val="26"/>
        </w:rPr>
        <w:fldChar w:fldCharType="begin"/>
      </w:r>
      <w:r w:rsidRPr="00006DC5">
        <w:rPr>
          <w:rFonts w:asciiTheme="majorBidi" w:hAnsiTheme="majorBidi" w:cstheme="majorBidi"/>
          <w:sz w:val="26"/>
          <w:szCs w:val="26"/>
        </w:rPr>
        <w:instrText xml:space="preserve"> HYPERLINK "http://magyar-irodalom.elte.hu/palimpszeszt/11_szam/09.htm" \l "fn9" </w:instrText>
      </w:r>
      <w:r w:rsidR="00852315" w:rsidRPr="00006DC5">
        <w:rPr>
          <w:rFonts w:asciiTheme="majorBidi" w:hAnsiTheme="majorBidi" w:cstheme="majorBidi"/>
          <w:sz w:val="26"/>
          <w:szCs w:val="26"/>
        </w:rPr>
        <w:fldChar w:fldCharType="end"/>
      </w:r>
      <w:bookmarkEnd w:id="1"/>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51"/>
      </w:r>
      <w:r w:rsidRPr="00006DC5">
        <w:rPr>
          <w:rFonts w:asciiTheme="majorBidi" w:hAnsiTheme="majorBidi" w:cstheme="majorBidi"/>
          <w:sz w:val="26"/>
          <w:szCs w:val="26"/>
        </w:rPr>
        <w:t>. Les personnages d'un même roman ne sont identifiables qu'à travers les relations qui les lient entre eux : aucun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ne peut donc être étudié isolément, ou exclusivement en référence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référence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à une réalité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extratextuelle. Une étude fonctionnelle du microcosme </w:t>
      </w:r>
      <w:r w:rsidRPr="00006DC5">
        <w:rPr>
          <w:rFonts w:asciiTheme="majorBidi" w:hAnsiTheme="majorBidi" w:cstheme="majorBidi"/>
          <w:sz w:val="26"/>
          <w:szCs w:val="26"/>
        </w:rPr>
        <w:lastRenderedPageBreak/>
        <w:t>social représenté dans le roman nécessite avant tout une analyse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minutieuse du personnage en tant qu’un être</w:t>
      </w:r>
      <w:r w:rsidRPr="00006DC5">
        <w:rPr>
          <w:rFonts w:asciiTheme="majorBidi" w:hAnsiTheme="majorBidi" w:cstheme="majorBidi"/>
          <w:i/>
          <w:iCs/>
          <w:sz w:val="26"/>
          <w:szCs w:val="26"/>
        </w:rPr>
        <w:t xml:space="preserve"> </w:t>
      </w:r>
      <w:r w:rsidRPr="00006DC5">
        <w:rPr>
          <w:rFonts w:asciiTheme="majorBidi" w:hAnsiTheme="majorBidi" w:cstheme="majorBidi"/>
          <w:sz w:val="26"/>
          <w:szCs w:val="26"/>
        </w:rPr>
        <w:t xml:space="preserve">social.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romanesque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se lie avec autrui, il est ainsi, capable d’énoncer et de  modifier son avis, de provoquer  l’accord ou la critique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critique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la part de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voire du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Autrement dit, même si l’univers romanesque est considéré comme un univers clos qui a ses propres lois de fonctionnement,  il ne peut, finalement être autre chose qu'un monde social. Toute étude du personnage romanesque doit tenir compte de cette idée.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bookmarkStart w:id="2" w:name="Heading3"/>
      <w:bookmarkEnd w:id="2"/>
      <w:r w:rsidRPr="00006DC5">
        <w:rPr>
          <w:rFonts w:asciiTheme="majorBidi" w:hAnsiTheme="majorBidi" w:cstheme="majorBidi"/>
          <w:sz w:val="26"/>
          <w:szCs w:val="26"/>
        </w:rPr>
        <w:t>Claude Duchet 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dans « Lectures sociocritiques</w:t>
      </w:r>
      <w:r w:rsidRPr="00006DC5">
        <w:rPr>
          <w:rFonts w:asciiTheme="majorBidi" w:hAnsiTheme="majorBidi" w:cstheme="majorBidi"/>
          <w:i/>
          <w:iCs/>
          <w:sz w:val="26"/>
          <w:szCs w:val="26"/>
        </w:rPr>
        <w:t> </w:t>
      </w:r>
      <w:r w:rsidRPr="00006DC5">
        <w:rPr>
          <w:rFonts w:asciiTheme="majorBidi" w:hAnsiTheme="majorBidi" w:cstheme="majorBidi"/>
          <w:sz w:val="26"/>
          <w:szCs w:val="26"/>
        </w:rPr>
        <w:t>»</w:t>
      </w:r>
      <w:r w:rsidRPr="00006DC5">
        <w:rPr>
          <w:rFonts w:asciiTheme="majorBidi" w:hAnsiTheme="majorBidi" w:cstheme="majorBidi"/>
          <w:i/>
          <w:iCs/>
          <w:sz w:val="26"/>
          <w:szCs w:val="26"/>
        </w:rPr>
        <w:t xml:space="preserve"> </w:t>
      </w:r>
      <w:r w:rsidRPr="00006DC5">
        <w:rPr>
          <w:rFonts w:asciiTheme="majorBidi" w:hAnsiTheme="majorBidi" w:cstheme="majorBidi"/>
          <w:sz w:val="26"/>
          <w:szCs w:val="26"/>
        </w:rPr>
        <w:t>que «</w:t>
      </w:r>
      <w:r w:rsidRPr="00006DC5">
        <w:rPr>
          <w:rFonts w:asciiTheme="majorBidi" w:hAnsiTheme="majorBidi" w:cstheme="majorBidi"/>
          <w:i/>
          <w:iCs/>
          <w:sz w:val="26"/>
          <w:szCs w:val="26"/>
        </w:rPr>
        <w:t>Ce qui fonde un monde social [...] c'est la relation dialectique entre le monde et le roman, à travers laquelle la fiction</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fiction</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se saisit [...] Le roman est ainsi un espace imaginaire dont l'organisation relève de techniques narratives spécifiques, mais aussi (et en même temps) un microcosme social dont tous les éléments réfractent la totalité d'une unité culturelle, elle-même insérée dans le monde du réel</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réel</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C'est même dans la mesure où le roman fonctionne comme une société</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où il fait appel à une expérience de la socialité, qu'il atteint à la cohérence d'une pratique, et par là sans doute accède aussi à la littérarit</w:t>
      </w:r>
      <w:bookmarkStart w:id="3" w:name="fnB10"/>
      <w:r w:rsidRPr="00006DC5">
        <w:rPr>
          <w:rFonts w:asciiTheme="majorBidi" w:hAnsiTheme="majorBidi" w:cstheme="majorBidi"/>
          <w:i/>
          <w:iCs/>
          <w:sz w:val="26"/>
          <w:szCs w:val="26"/>
        </w:rPr>
        <w:t>é.</w:t>
      </w:r>
      <w:bookmarkEnd w:id="3"/>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52"/>
      </w:r>
      <w:r w:rsidRPr="00006DC5">
        <w:rPr>
          <w:rFonts w:asciiTheme="majorBidi" w:hAnsiTheme="majorBidi" w:cstheme="majorBidi"/>
          <w:sz w:val="26"/>
          <w:szCs w:val="26"/>
        </w:rPr>
        <w:t>. Cette explication des relations entre univers social et romanesque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nous paraît très intéressante car elle cherche l'aspect social du récit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récit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immédiatement dans l'extratextuel.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roman est donc à percevoir en tant que document historique, économique ou culturel de la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réelle qui l'a engendré, comme le reflet direct d'une idéologie, dans le but d'étudier le fonctionnement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 tant que système social. En effet, dans le roman, où tout a un sens et où aucun détail n'est gratuit, le social est partout présent. Le passage suivant en est une illustration : </w:t>
      </w:r>
      <w:r w:rsidRPr="00006DC5">
        <w:rPr>
          <w:rFonts w:asciiTheme="majorBidi" w:hAnsiTheme="majorBidi" w:cstheme="majorBidi"/>
          <w:i/>
          <w:iCs/>
          <w:sz w:val="26"/>
          <w:szCs w:val="26"/>
        </w:rPr>
        <w:t xml:space="preserve">«  un cri de femme précéda l’embrasement. Le ciel encore sombre ferma les yeux quand elle l’implora. Au lycée, elle s’était fait quelques amis. Rires étouffés d’adolescentes promise à leurs cousins. Après les examens, les élèves chantaient à gorges déployées les chansons de Ferhate M’heni ou de </w:t>
      </w:r>
      <w:r w:rsidRPr="00006DC5">
        <w:rPr>
          <w:rFonts w:asciiTheme="majorBidi" w:hAnsiTheme="majorBidi" w:cstheme="majorBidi"/>
          <w:i/>
          <w:iCs/>
          <w:sz w:val="26"/>
          <w:szCs w:val="26"/>
        </w:rPr>
        <w:lastRenderedPageBreak/>
        <w:t>Matoub Lounes ; Fatima leur préférait la poésie moins bravache et plus belle d’Ait Menguelet. L’approche des vacances avait un gout de mimosa. Puis  il n’y eut plus que les jours suivis d’autres jours, mariage, enfant et corvées. Elle n’eut qu’un sanglot contre Dieu quand les hommes (les terroristes) se saisirent d’elle. »</w:t>
      </w:r>
      <w:r w:rsidRPr="00006DC5">
        <w:rPr>
          <w:rStyle w:val="Appelnotedebasdep"/>
          <w:rFonts w:asciiTheme="majorBidi" w:hAnsiTheme="majorBidi" w:cstheme="majorBidi"/>
          <w:i/>
          <w:iCs/>
          <w:sz w:val="26"/>
          <w:szCs w:val="26"/>
        </w:rPr>
        <w:footnoteReference w:id="53"/>
      </w:r>
      <w:r w:rsidRPr="00006DC5">
        <w:rPr>
          <w:rFonts w:asciiTheme="majorBidi" w:hAnsiTheme="majorBidi" w:cstheme="majorBidi"/>
          <w:sz w:val="26"/>
          <w:szCs w:val="26"/>
        </w:rPr>
        <w:t>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Les comportements sociaux propres à l'homme tels que ses manières de se comporter, de réagir, de s’habiller, de punir, de souffrir, de se déplacer dans l’espace, etc., dont la somme selon Henri Mitterrand</w:t>
      </w:r>
      <w:r w:rsidRPr="00006DC5">
        <w:rPr>
          <w:rStyle w:val="Appelnotedebasdep"/>
          <w:rFonts w:asciiTheme="majorBidi" w:hAnsiTheme="majorBidi" w:cstheme="majorBidi"/>
          <w:sz w:val="26"/>
          <w:szCs w:val="26"/>
        </w:rPr>
        <w:footnoteReference w:id="54"/>
      </w:r>
      <w:r w:rsidRPr="00006DC5">
        <w:rPr>
          <w:rFonts w:asciiTheme="majorBidi" w:hAnsiTheme="majorBidi" w:cstheme="majorBidi"/>
          <w:sz w:val="26"/>
          <w:szCs w:val="26"/>
        </w:rPr>
        <w:t xml:space="preserve"> détermine un univers sémiologique donné, peuvent être prêtés, chacun, au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romanesque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Dans les romans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urbain, par exemple,  a son propre comportement social comme le montre le passage suivant :</w:t>
      </w:r>
      <w:r w:rsidRPr="00006DC5">
        <w:rPr>
          <w:rFonts w:asciiTheme="majorBidi" w:hAnsiTheme="majorBidi" w:cstheme="majorBidi"/>
          <w:i/>
          <w:iCs/>
          <w:sz w:val="26"/>
          <w:szCs w:val="26"/>
        </w:rPr>
        <w:t xml:space="preserve"> « Ils sont propres, et, ont l’air de garçons bien élevés. Ils sont habillés de pantalons et de vestes en « jeans » et portent à leurs pieds des chaussures de sport « Nastases ». […]  ils sortent des cigarettes « Marlboro » et fument silencieusement […] les hommes en chaussures « Nastases » étaient rompus à ce genre de discours, ils savaient si bien concocter les versets du coran avec les hadiths du prophète en conjuguant au présent tout ce qui s’était dit pour des situations particulières à l’époque. »</w:t>
      </w:r>
      <w:r w:rsidRPr="00006DC5">
        <w:rPr>
          <w:rStyle w:val="Appelnotedebasdep"/>
          <w:rFonts w:asciiTheme="majorBidi" w:hAnsiTheme="majorBidi" w:cstheme="majorBidi"/>
          <w:i/>
          <w:iCs/>
          <w:sz w:val="26"/>
          <w:szCs w:val="26"/>
        </w:rPr>
        <w:footnoteReference w:id="55"/>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Ceci signifie que le roman se laisse donc réduire aux scènes idéologiquement les plus marquées où s'affrontent les arguments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incarnant des partis pris opposés. Etant le reflet direct d'une pensée dominante, le roman diffuse un discours trop médiatisé.  Aussi, la littérature équivaut-elle à une expression d'un vécu par la médiation de l'écriture.</w:t>
      </w:r>
    </w:p>
    <w:p w:rsidR="00610C19" w:rsidRDefault="00610C19" w:rsidP="000C7F93">
      <w:pPr>
        <w:spacing w:before="100" w:beforeAutospacing="1" w:after="100" w:afterAutospacing="1" w:line="360" w:lineRule="auto"/>
        <w:ind w:firstLine="709"/>
        <w:jc w:val="both"/>
        <w:outlineLvl w:val="2"/>
        <w:rPr>
          <w:rFonts w:asciiTheme="majorBidi" w:hAnsiTheme="majorBidi" w:cstheme="majorBidi"/>
          <w:b/>
          <w:bCs/>
          <w:sz w:val="26"/>
          <w:szCs w:val="26"/>
        </w:rPr>
      </w:pPr>
      <w:bookmarkStart w:id="4" w:name="Heading4"/>
      <w:bookmarkEnd w:id="4"/>
    </w:p>
    <w:p w:rsidR="00610C19" w:rsidRDefault="00610C19" w:rsidP="000C7F93">
      <w:pPr>
        <w:spacing w:before="100" w:beforeAutospacing="1" w:after="100" w:afterAutospacing="1" w:line="360" w:lineRule="auto"/>
        <w:ind w:firstLine="709"/>
        <w:jc w:val="both"/>
        <w:outlineLvl w:val="2"/>
        <w:rPr>
          <w:rFonts w:asciiTheme="majorBidi" w:hAnsiTheme="majorBidi" w:cstheme="majorBidi"/>
          <w:b/>
          <w:bCs/>
          <w:sz w:val="26"/>
          <w:szCs w:val="26"/>
        </w:rPr>
      </w:pPr>
    </w:p>
    <w:p w:rsidR="00610C19" w:rsidRDefault="00610C19" w:rsidP="000C7F93">
      <w:pPr>
        <w:spacing w:before="100" w:beforeAutospacing="1" w:after="100" w:afterAutospacing="1" w:line="360" w:lineRule="auto"/>
        <w:ind w:firstLine="709"/>
        <w:jc w:val="both"/>
        <w:outlineLvl w:val="2"/>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outlineLvl w:val="2"/>
        <w:rPr>
          <w:rFonts w:asciiTheme="majorBidi" w:hAnsiTheme="majorBidi" w:cstheme="majorBidi"/>
          <w:b/>
          <w:bCs/>
          <w:sz w:val="26"/>
          <w:szCs w:val="26"/>
        </w:rPr>
      </w:pPr>
      <w:r w:rsidRPr="00006DC5">
        <w:rPr>
          <w:rFonts w:asciiTheme="majorBidi" w:hAnsiTheme="majorBidi" w:cstheme="majorBidi"/>
          <w:b/>
          <w:bCs/>
          <w:sz w:val="26"/>
          <w:szCs w:val="26"/>
        </w:rPr>
        <w:lastRenderedPageBreak/>
        <w:t>II-1-3- Rapport lecteur</w:t>
      </w:r>
      <w:r w:rsidR="00852315" w:rsidRPr="00006DC5">
        <w:rPr>
          <w:rFonts w:asciiTheme="majorBidi" w:hAnsiTheme="majorBidi" w:cstheme="majorBidi"/>
          <w:b/>
          <w:bCs/>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b/>
          <w:bCs/>
          <w:sz w:val="26"/>
          <w:szCs w:val="26"/>
        </w:rPr>
        <w:fldChar w:fldCharType="end"/>
      </w:r>
      <w:r w:rsidRPr="00006DC5">
        <w:rPr>
          <w:rFonts w:asciiTheme="majorBidi" w:hAnsiTheme="majorBidi" w:cstheme="majorBidi"/>
          <w:b/>
          <w:bCs/>
          <w:sz w:val="26"/>
          <w:szCs w:val="26"/>
        </w:rPr>
        <w:t xml:space="preserve"> / personnage</w:t>
      </w:r>
      <w:r w:rsidR="00852315">
        <w:rPr>
          <w:rFonts w:asciiTheme="majorBidi" w:hAnsiTheme="majorBidi" w:cstheme="majorBidi"/>
          <w:b/>
          <w:bCs/>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b/>
          <w:bCs/>
          <w:sz w:val="26"/>
          <w:szCs w:val="26"/>
        </w:rPr>
        <w:fldChar w:fldCharType="end"/>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doit pallier l'incomplétude du texte en construisant l'unité de chaque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Il choisit en même temps sa façon de combiner et d'actualiser les données du texte.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Puisque le texte ne peut décrire exhaustivement un monde complet, le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est appelé à recourir à ses expériences quotidiennes, à son monde de référence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référence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Cette idée apparaît d’abord chez Umberto Eco qui, parlant de «encyclopédie» du lecteur, décrit ainsi l'activité lectorale : «</w:t>
      </w:r>
      <w:r w:rsidRPr="00006DC5">
        <w:rPr>
          <w:rFonts w:asciiTheme="majorBidi" w:hAnsiTheme="majorBidi" w:cstheme="majorBidi"/>
          <w:i/>
          <w:iCs/>
          <w:sz w:val="26"/>
          <w:szCs w:val="26"/>
        </w:rPr>
        <w:t>le lecteur, comme premier acte afin d'être en mesure d'appliquer l'information fournie par l'encyclopédie, assume provisoirement une identité entre le monde auquel l'énoncé fait référence et le monde de sa propre expérience, tel qu'il est reflété par le dictionnaire de base. Et si, au cours de l'actualisation, il découvre des divergences entre le monde de son expérience et celui de l'énoncé, il accomplira alors des opérations extensionnelles plus complexes</w:t>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56"/>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 participation du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se montre ainsi primordiale, même si son «encyclopédie» risque de poser un certain nombre de problèmes relatifs  à sa culture et  à son instruction et même à son éducation. C’est le cas dans le passage suivant tiré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où si le lecteur n’a pas dans son encyclopédie les références de la poésie arabe classique, il ne pourra pas suivre les idées de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 « </w:t>
      </w:r>
      <w:r w:rsidRPr="00006DC5">
        <w:rPr>
          <w:rFonts w:asciiTheme="majorBidi" w:hAnsiTheme="majorBidi" w:cstheme="majorBidi"/>
          <w:i/>
          <w:iCs/>
          <w:sz w:val="26"/>
          <w:szCs w:val="26"/>
        </w:rPr>
        <w:t>je peux réciter les merveilles du Kiteb El Aghani belle sherazade, et faire revivre pour toi seule les fastes d’antan, comme Bagdad déployait  ses charmes autour de l’Euphrate pour irriguer le monde. Je suis Antar, le plus valeureux des poètes- guerriers, je suis Q’ais, le roi errant, l’amoureux intrépide, je suis El moutanabi, l’indomptable Mutanabbi, l’indomptable au verbe d’airan et à la rime souveraine…</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57"/>
      </w:r>
      <w:r w:rsidRPr="00006DC5">
        <w:rPr>
          <w:rFonts w:asciiTheme="majorBidi" w:hAnsiTheme="majorBidi" w:cstheme="majorBidi"/>
          <w:sz w:val="26"/>
          <w:szCs w:val="26"/>
        </w:rPr>
        <w:t> </w:t>
      </w:r>
    </w:p>
    <w:p w:rsidR="00610C19" w:rsidRDefault="00610C19" w:rsidP="000C7F93">
      <w:pPr>
        <w:spacing w:before="100" w:beforeAutospacing="1" w:after="100" w:afterAutospacing="1" w:line="360" w:lineRule="auto"/>
        <w:ind w:firstLine="709"/>
        <w:jc w:val="both"/>
        <w:outlineLvl w:val="1"/>
        <w:rPr>
          <w:rFonts w:asciiTheme="majorBidi" w:hAnsiTheme="majorBidi" w:cstheme="majorBidi"/>
          <w:b/>
          <w:bCs/>
          <w:sz w:val="26"/>
          <w:szCs w:val="26"/>
        </w:rPr>
      </w:pPr>
      <w:bookmarkStart w:id="5" w:name="Heading5"/>
      <w:bookmarkEnd w:id="5"/>
    </w:p>
    <w:p w:rsidR="000C7F93" w:rsidRPr="00006DC5" w:rsidRDefault="000C7F93" w:rsidP="000C7F93">
      <w:pPr>
        <w:spacing w:before="100" w:beforeAutospacing="1" w:after="100" w:afterAutospacing="1" w:line="360" w:lineRule="auto"/>
        <w:ind w:firstLine="709"/>
        <w:jc w:val="both"/>
        <w:outlineLvl w:val="1"/>
        <w:rPr>
          <w:rFonts w:asciiTheme="majorBidi" w:hAnsiTheme="majorBidi" w:cstheme="majorBidi"/>
          <w:b/>
          <w:bCs/>
          <w:sz w:val="26"/>
          <w:szCs w:val="26"/>
        </w:rPr>
      </w:pPr>
      <w:r w:rsidRPr="00006DC5">
        <w:rPr>
          <w:rFonts w:asciiTheme="majorBidi" w:hAnsiTheme="majorBidi" w:cstheme="majorBidi"/>
          <w:b/>
          <w:bCs/>
          <w:sz w:val="26"/>
          <w:szCs w:val="26"/>
        </w:rPr>
        <w:lastRenderedPageBreak/>
        <w:t>II-2- Evaluation du personnage</w:t>
      </w:r>
      <w:r w:rsidR="00852315">
        <w:rPr>
          <w:rFonts w:asciiTheme="majorBidi" w:hAnsiTheme="majorBidi" w:cstheme="majorBidi"/>
          <w:b/>
          <w:bCs/>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b/>
          <w:bCs/>
          <w:sz w:val="26"/>
          <w:szCs w:val="26"/>
        </w:rPr>
        <w:fldChar w:fldCharType="end"/>
      </w:r>
      <w:r w:rsidRPr="00006DC5">
        <w:rPr>
          <w:rFonts w:asciiTheme="majorBidi" w:hAnsiTheme="majorBidi" w:cstheme="majorBidi"/>
          <w:b/>
          <w:bCs/>
          <w:sz w:val="26"/>
          <w:szCs w:val="26"/>
        </w:rPr>
        <w:t xml:space="preserve"> dans le roman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bookmarkStart w:id="6" w:name="Heading6"/>
      <w:bookmarkEnd w:id="6"/>
      <w:r w:rsidRPr="00006DC5">
        <w:rPr>
          <w:rFonts w:asciiTheme="majorBidi" w:hAnsiTheme="majorBidi" w:cstheme="majorBidi"/>
          <w:sz w:val="26"/>
          <w:szCs w:val="26"/>
        </w:rPr>
        <w:t>Dans une approche évaluative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 roman, Philippe Hamon avance que l’évaluation «</w:t>
      </w:r>
      <w:r w:rsidRPr="00006DC5">
        <w:rPr>
          <w:rFonts w:asciiTheme="majorBidi" w:hAnsiTheme="majorBidi" w:cstheme="majorBidi"/>
          <w:i/>
          <w:iCs/>
          <w:sz w:val="26"/>
          <w:szCs w:val="26"/>
        </w:rPr>
        <w:t>peut être considérée comme l'intrusion ou l'affleurement, dans un texte, d'un savoir, d'une compétence normative du narrateur</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narrateur</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(ou d'un personnage évaluateur) distribuant, à cette intersection, des positivités ou des négativités, des réussites et des ratages, [...] des dominantes et des subordinations hiérarchiques [...], etc</w:t>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58"/>
      </w:r>
      <w:r w:rsidRPr="00006DC5">
        <w:rPr>
          <w:rFonts w:asciiTheme="majorBidi" w:hAnsiTheme="majorBidi" w:cstheme="majorBidi"/>
          <w:sz w:val="26"/>
          <w:szCs w:val="26"/>
        </w:rPr>
        <w:t>. Pour que ces avis puissent être formulés et avoir une action sur le celui qui lit, il est indispensable que des instances qui évaluent  soient préalablement mises en place. Un jugement porté par un évaluateur ne semble être valable que si l'évaluateur lui-même n'est nullement compromis dans ses rapports aux codes sociaux en vigueur, ni dans sa compétence à juger l'être, l'action, la parole ou la morale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Ainsi un jugement négatif prononcé par un évaluateur lui-même posé par l'œuvre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œuvre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comme personnage négatif ne peut guère rencontrer l'approbation du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 le personnage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sera discrédité d'avance aux yeux du lecteur dans le passage suivant: « </w:t>
      </w:r>
      <w:r w:rsidRPr="00006DC5">
        <w:rPr>
          <w:rFonts w:asciiTheme="majorBidi" w:hAnsiTheme="majorBidi" w:cstheme="majorBidi"/>
          <w:i/>
          <w:iCs/>
          <w:sz w:val="26"/>
          <w:szCs w:val="26"/>
        </w:rPr>
        <w:t>- vous n’avez pas de décence, vous vous réjouissez, tandis que nous, nous combattons pour vous. Vous devriez porter le deuil</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59"/>
      </w:r>
    </w:p>
    <w:p w:rsidR="000C7F93" w:rsidRPr="00006DC5" w:rsidRDefault="000C7F93" w:rsidP="000C7F93">
      <w:pPr>
        <w:spacing w:before="100" w:beforeAutospacing="1" w:after="100" w:afterAutospacing="1" w:line="360" w:lineRule="auto"/>
        <w:ind w:firstLine="709"/>
        <w:jc w:val="both"/>
        <w:outlineLvl w:val="2"/>
        <w:rPr>
          <w:rFonts w:asciiTheme="majorBidi" w:hAnsiTheme="majorBidi" w:cstheme="majorBidi"/>
          <w:b/>
          <w:bCs/>
          <w:sz w:val="26"/>
          <w:szCs w:val="26"/>
        </w:rPr>
      </w:pPr>
      <w:r w:rsidRPr="00006DC5">
        <w:rPr>
          <w:rFonts w:asciiTheme="majorBidi" w:hAnsiTheme="majorBidi" w:cstheme="majorBidi"/>
          <w:b/>
          <w:bCs/>
          <w:sz w:val="26"/>
          <w:szCs w:val="26"/>
        </w:rPr>
        <w:t>II-2-1- Le narrateur</w:t>
      </w:r>
      <w:r w:rsidR="00852315" w:rsidRPr="00006DC5">
        <w:rPr>
          <w:rFonts w:asciiTheme="majorBidi" w:hAnsiTheme="majorBidi" w:cstheme="majorBidi"/>
          <w:b/>
          <w:bCs/>
          <w:sz w:val="26"/>
          <w:szCs w:val="26"/>
        </w:rPr>
        <w:fldChar w:fldCharType="begin"/>
      </w:r>
      <w:r w:rsidRPr="00006DC5">
        <w:instrText xml:space="preserve"> XE "</w:instrText>
      </w:r>
      <w:r w:rsidRPr="00006DC5">
        <w:rPr>
          <w:rFonts w:ascii="Courier New" w:hAnsi="Courier New" w:cs="Courier New"/>
          <w:sz w:val="21"/>
          <w:szCs w:val="21"/>
        </w:rPr>
        <w:instrText>narrateur</w:instrText>
      </w:r>
      <w:r w:rsidRPr="00006DC5">
        <w:instrText xml:space="preserve">" </w:instrText>
      </w:r>
      <w:r w:rsidR="00852315" w:rsidRPr="00006DC5">
        <w:rPr>
          <w:rFonts w:asciiTheme="majorBidi" w:hAnsiTheme="majorBidi" w:cstheme="majorBidi"/>
          <w:b/>
          <w:bCs/>
          <w:sz w:val="26"/>
          <w:szCs w:val="26"/>
        </w:rPr>
        <w:fldChar w:fldCharType="end"/>
      </w:r>
      <w:r w:rsidRPr="00006DC5">
        <w:rPr>
          <w:rFonts w:asciiTheme="majorBidi" w:hAnsiTheme="majorBidi" w:cstheme="majorBidi"/>
          <w:b/>
          <w:bCs/>
          <w:sz w:val="26"/>
          <w:szCs w:val="26"/>
        </w:rPr>
        <w:t xml:space="preserve"> comme évaluateur</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Parmi les instances évaluatrices dans le roman, le narrateur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narrateur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occupe toujours une place privilégiée dans la hiérarchie. Cette importance relative résulte d'abord du statut spécial des remarques du narrateur. L'évaluation portant sur un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sollicite la coopération du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d'une manière et d'un degré fondamentalement différents selon qu'elle fait partie des commentaires du narrateur ou qu'elle est confiée à un personnage.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Dans le cas où elle fait partie du commentaire, le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s'approprie automatiquement le point de vue du narrateur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narrateur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accepte l'information comme incontestable puisque posée par le texte.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narrateur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narrateur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n'est pas à confondre avec «</w:t>
      </w:r>
      <w:r w:rsidRPr="00006DC5">
        <w:rPr>
          <w:rFonts w:asciiTheme="majorBidi" w:hAnsiTheme="majorBidi" w:cstheme="majorBidi"/>
          <w:i/>
          <w:iCs/>
          <w:sz w:val="26"/>
          <w:szCs w:val="26"/>
        </w:rPr>
        <w:t>celui qui écrit</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sz w:val="26"/>
          <w:szCs w:val="26"/>
        </w:rPr>
        <w:t> </w:t>
      </w:r>
      <w:bookmarkStart w:id="7" w:name="fnB34"/>
      <w:r w:rsidR="00852315" w:rsidRPr="00006DC5">
        <w:rPr>
          <w:rFonts w:asciiTheme="majorBidi" w:hAnsiTheme="majorBidi" w:cstheme="majorBidi"/>
          <w:sz w:val="26"/>
          <w:szCs w:val="26"/>
        </w:rPr>
        <w:fldChar w:fldCharType="begin"/>
      </w:r>
      <w:r w:rsidRPr="00006DC5">
        <w:rPr>
          <w:rFonts w:asciiTheme="majorBidi" w:hAnsiTheme="majorBidi" w:cstheme="majorBidi"/>
          <w:sz w:val="26"/>
          <w:szCs w:val="26"/>
        </w:rPr>
        <w:instrText xml:space="preserve"> HYPERLINK "http://magyar-irodalom.elte.hu/palimpszeszt/11_szam/09.htm" \l "fn34" </w:instrText>
      </w:r>
      <w:r w:rsidR="00852315" w:rsidRPr="00006DC5">
        <w:rPr>
          <w:rFonts w:asciiTheme="majorBidi" w:hAnsiTheme="majorBidi" w:cstheme="majorBidi"/>
          <w:sz w:val="26"/>
          <w:szCs w:val="26"/>
        </w:rPr>
        <w:fldChar w:fldCharType="end"/>
      </w:r>
      <w:bookmarkEnd w:id="7"/>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60"/>
      </w:r>
      <w:r w:rsidRPr="00006DC5">
        <w:rPr>
          <w:rFonts w:asciiTheme="majorBidi" w:hAnsiTheme="majorBidi" w:cstheme="majorBidi"/>
          <w:sz w:val="26"/>
          <w:szCs w:val="26"/>
        </w:rPr>
        <w:t>,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malgré toute l'apparence qu'il se donne comme chroniqueur de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Le rôle premier du narrateur est de rapporter, en tant que témoin fidèle, les événements auxquels il a lui-même participé. Du fait de sa position de narrateur, celui-ci dispose d'une somme importante d'informations qu’il divulgue en choisissant de dissimuler son identité derrière la troisième personne du chroniqueur objectif, il justifie sa démarche par la vision qu'il a du devoir de l'historien.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 mise en place du narrateur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narrateur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 tant qu’évaluateur se fonde également sur l'identité que celui-ci possède progressivement malgré son caractère inconnu. Absent de l'intrigue et réduit à la seule voix d'une conscience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conscience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fictive, ce narrateur n'existe d'abord qu'à travers ses jugements et par la manière dont il manipule ses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Derrière l’intermittence de ses assertions, on soupçonne pourtant l'existence d'un système de valeurs homogène, une vision de monde définie par ses prises de position. Par son attitude critique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critique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il révèle aussi quelque chose sur lui-même. Sa conscience sert ainsi de filtre pour chaque information destinée au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outlineLvl w:val="2"/>
        <w:rPr>
          <w:rFonts w:asciiTheme="majorBidi" w:hAnsiTheme="majorBidi" w:cstheme="majorBidi"/>
          <w:b/>
          <w:bCs/>
          <w:sz w:val="26"/>
          <w:szCs w:val="26"/>
        </w:rPr>
      </w:pPr>
      <w:bookmarkStart w:id="8" w:name="Heading7"/>
      <w:bookmarkEnd w:id="8"/>
      <w:r w:rsidRPr="00006DC5">
        <w:rPr>
          <w:rFonts w:asciiTheme="majorBidi" w:hAnsiTheme="majorBidi" w:cstheme="majorBidi"/>
          <w:b/>
          <w:bCs/>
          <w:sz w:val="26"/>
          <w:szCs w:val="26"/>
        </w:rPr>
        <w:t>II-2-2- Les personnages</w:t>
      </w:r>
      <w:r w:rsidR="00852315" w:rsidRPr="00006DC5">
        <w:rPr>
          <w:rFonts w:asciiTheme="majorBidi" w:hAnsiTheme="majorBidi" w:cstheme="majorBidi"/>
          <w:b/>
          <w:bCs/>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b/>
          <w:bCs/>
          <w:sz w:val="26"/>
          <w:szCs w:val="26"/>
        </w:rPr>
        <w:fldChar w:fldCharType="end"/>
      </w:r>
      <w:r w:rsidRPr="00006DC5">
        <w:rPr>
          <w:rFonts w:asciiTheme="majorBidi" w:hAnsiTheme="majorBidi" w:cstheme="majorBidi"/>
          <w:b/>
          <w:bCs/>
          <w:sz w:val="26"/>
          <w:szCs w:val="26"/>
        </w:rPr>
        <w:t xml:space="preserve"> comme évaluateurs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la plupart des romans, il est possible de classer les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selon le rôle qui leur est attribué dans l'évaluation. Certains personnages peuvent intervenir dans l'énoncé directement comme évaluateurs tandis que d'autres n'ont pas ce choix. Dire d’un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qu’il est évaluateur réside dans le fait de le  placer dans le schéma actantiel du roman, à le mettre en relation avec d’autres personnages pour augmenter la valeur et la crédibilité de son témoignage, en bref à le doter de compétences d'évaluateur.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lastRenderedPageBreak/>
        <w:t>Le libre arbitre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évaluateur donne son importance à chaque témoignage. Les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ayant la situation la plus centrale communiquent plus librement avec le reste du personnel du roman : C’est le cas du personnage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dans les romans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prend une place centrale et se permet d’évaluer les autres protagonistes et se trouve même à travers son jugement en position d’évaluateur de par ses jugements et bourreau car il exécute les sentences qu’il a lui même  décidé : </w:t>
      </w:r>
      <w:r w:rsidRPr="00006DC5">
        <w:rPr>
          <w:rFonts w:asciiTheme="majorBidi" w:hAnsiTheme="majorBidi" w:cstheme="majorBidi"/>
          <w:i/>
          <w:iCs/>
          <w:sz w:val="26"/>
          <w:szCs w:val="26"/>
        </w:rPr>
        <w:t>« Une gamine de dix-huit ans s’est fait descendre ici. Elle fréquentait un flic ont dit ces gens. En réalité</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elle avait refusé de porter le foulard. »</w:t>
      </w:r>
      <w:r w:rsidRPr="00006DC5">
        <w:rPr>
          <w:rStyle w:val="Appelnotedebasdep"/>
          <w:rFonts w:asciiTheme="majorBidi" w:hAnsiTheme="majorBidi" w:cstheme="majorBidi"/>
          <w:i/>
          <w:iCs/>
          <w:sz w:val="26"/>
          <w:szCs w:val="26"/>
        </w:rPr>
        <w:footnoteReference w:id="61"/>
      </w:r>
      <w:r w:rsidRPr="00006DC5">
        <w:rPr>
          <w:rFonts w:asciiTheme="majorBidi" w:hAnsiTheme="majorBidi" w:cstheme="majorBidi"/>
          <w:i/>
          <w:iCs/>
          <w:sz w:val="26"/>
          <w:szCs w:val="26"/>
        </w:rPr>
        <w:t>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 xml:space="preserve"> Une seconde catégorie de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évaluateurs comprend les personnages dont le récit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récit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ne suit la perception qu'occasionnellement mais qui incarnent cependant une position importante dans le récit. Pour la plupart, il s'agit des personnages instables dont le parti pris se modifie suite à  une confrontation avec d'autres personnages. Cette évolution idéologique est toujours fort signifiante : la transformation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fait partie des stratégies destinées à toucher le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lui-même. Quelquefois les personnages de ce type se voient chargés d'un rôle d'évaluateur limité. Tel est par exemple le cas des villageois ou des ouvriers dans les romans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subissent les affres du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mais qui de par leur évaluation de la situation se transforment en agents actifs dans le sens des assaillants ou celui de ceux qui s’opposent à cet état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fait : « </w:t>
      </w:r>
      <w:r w:rsidRPr="00006DC5">
        <w:rPr>
          <w:rFonts w:asciiTheme="majorBidi" w:hAnsiTheme="majorBidi" w:cstheme="majorBidi"/>
          <w:i/>
          <w:iCs/>
          <w:sz w:val="26"/>
          <w:szCs w:val="26"/>
        </w:rPr>
        <w:t>non je crois qu’il y a autre chose, ces intégristes ne sont pas si forts. Nous aussi nous n’avons pas peur</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Nous venons bien pour boire, non ? Nous voulons vivre, nous aimons les bonnes choses. Les intégristes  ne nous en empêcheront pas facilement. Il faudra qu’ils fassent plus que cela pour empêcher les Algériens de vivre. Les Algériens ont toujours été des buveurs, des bons vivants … Nous sommes des méditerranéens, les intégristes n’ont pas compris que nous ne sommes pas des arabes. Non, ce ne sera pas facile. »</w:t>
      </w:r>
      <w:r w:rsidRPr="00006DC5">
        <w:rPr>
          <w:rStyle w:val="Appelnotedebasdep"/>
          <w:rFonts w:asciiTheme="majorBidi" w:hAnsiTheme="majorBidi" w:cstheme="majorBidi"/>
          <w:i/>
          <w:iCs/>
          <w:sz w:val="26"/>
          <w:szCs w:val="26"/>
        </w:rPr>
        <w:footnoteReference w:id="62"/>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Ces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supportent tout au long du récit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récit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une certaine détérioration et une décadence, ils restent plus importants comme évalués que comme évaluateurs. Ils restent, néanmoins dans leur jugement et leur évaluation assez indépendants.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troisième type de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les personnages-attributs. Dénués de toute liberté, ces personnages n'ont pas la capacité d'apparaître seuls et de mener une action indépendante. Ils se retrouvent dans les romans toujours accompagnés d'un autre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dont ils constituent une sorte d'attribut. Ainsi, les antagonistes dans les romans qui nous intéressent, que ce soit le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ou aussi le gendarme ou même le journaliste…,  et qui occupent la position la plus centrale dans le roman, disposent de personnages-attributs : sa femme, sa mère, ses soldats, ses victimes... « </w:t>
      </w:r>
      <w:r w:rsidRPr="00006DC5">
        <w:rPr>
          <w:rFonts w:asciiTheme="majorBidi" w:hAnsiTheme="majorBidi" w:cstheme="majorBidi"/>
          <w:i/>
          <w:iCs/>
          <w:sz w:val="26"/>
          <w:szCs w:val="26"/>
        </w:rPr>
        <w:t>Karim eut beaucoup de peine pour son père, sa mère, et ses frères et sœur qui allaient dorénavant connaître des jours difficiles.  Mais il garda la mauvaise nouvelle pour lui, de peur</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qu’elle ne fût interprétée comme une désapprobation implicite de l’acte collectif. Même Abdelatif- qui avait décidé après accord de son Emir de rester avec eux- n’en sut rien malgré sa présence permanente au côté de Karim.</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63"/>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N'ayant d'autre lien avec l'intrigue que leur relation avec le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principal, ces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n'apparaissent jamais en l'absence de celui-ci. Leur liberté d'action est donc très limitée, de même que leur rôle d'évaluateur.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Un quatrième type de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 les personnages «collectifs». Doués d'une compétence évaluative relativement développée et évoqués par le narrateur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narrateur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le plus souvent comme  la foule des passants, inclut tous les comportements modèles que le narrateur juge caractéristiques aux diverses étapes de l’action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Sans entrer en compétition avec les personnages individualisés, la masse de ces badauds sert de cadre, inscrivant une position à chacun dans l'espace des conduites possibles et des réactions humaines. Comme le montre le passage suivant où les personnages collectifs représentés en l’occurrence par </w:t>
      </w:r>
      <w:r w:rsidRPr="00006DC5">
        <w:rPr>
          <w:rFonts w:asciiTheme="majorBidi" w:hAnsiTheme="majorBidi" w:cstheme="majorBidi"/>
          <w:sz w:val="26"/>
          <w:szCs w:val="26"/>
        </w:rPr>
        <w:lastRenderedPageBreak/>
        <w:t>« les moudjahidines </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moudjahidines</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demandent au mari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principal d’éviter de s’installer dans son village investi par les islamistes : « </w:t>
      </w:r>
      <w:r w:rsidRPr="00006DC5">
        <w:rPr>
          <w:rFonts w:asciiTheme="majorBidi" w:hAnsiTheme="majorBidi" w:cstheme="majorBidi"/>
          <w:i/>
          <w:iCs/>
          <w:sz w:val="26"/>
          <w:szCs w:val="26"/>
        </w:rPr>
        <w:t>Quand enfin vint l'indépendance, Z'hor s'était dite «</w:t>
      </w:r>
      <w:r w:rsidRPr="00006DC5">
        <w:rPr>
          <w:rFonts w:asciiTheme="majorBidi" w:hAnsiTheme="majorBidi" w:cstheme="majorBidi"/>
          <w:i/>
          <w:iCs/>
          <w:spacing w:val="20"/>
          <w:sz w:val="26"/>
          <w:szCs w:val="26"/>
        </w:rPr>
        <w:t xml:space="preserve"> Mon pays</w:t>
      </w:r>
      <w:r w:rsidR="00852315" w:rsidRPr="00006DC5">
        <w:rPr>
          <w:rFonts w:asciiTheme="majorBidi" w:hAnsiTheme="majorBidi" w:cstheme="majorBidi"/>
          <w:i/>
          <w:iCs/>
          <w:spacing w:val="20"/>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i/>
          <w:iCs/>
          <w:spacing w:val="20"/>
          <w:sz w:val="26"/>
          <w:szCs w:val="26"/>
        </w:rPr>
        <w:fldChar w:fldCharType="end"/>
      </w:r>
      <w:r w:rsidRPr="00006DC5">
        <w:rPr>
          <w:rFonts w:asciiTheme="majorBidi" w:hAnsiTheme="majorBidi" w:cstheme="majorBidi"/>
          <w:i/>
          <w:iCs/>
          <w:spacing w:val="20"/>
          <w:sz w:val="26"/>
          <w:szCs w:val="26"/>
        </w:rPr>
        <w:t xml:space="preserve"> est enfin libre et je pourrais m'installer où je veux ».</w:t>
      </w:r>
      <w:r w:rsidRPr="00006DC5">
        <w:rPr>
          <w:rFonts w:asciiTheme="majorBidi" w:hAnsiTheme="majorBidi" w:cstheme="majorBidi"/>
          <w:i/>
          <w:iCs/>
          <w:sz w:val="26"/>
          <w:szCs w:val="26"/>
        </w:rPr>
        <w:t xml:space="preserve"> Pour s'établir, le couple choisit Ouled Allel. Il acheta un bout de terrain dans ce quartier alors tranquille pour bâtir une maisonnette et vivre en paix. </w:t>
      </w:r>
      <w:r w:rsidRPr="00006DC5">
        <w:rPr>
          <w:rFonts w:asciiTheme="majorBidi" w:hAnsiTheme="majorBidi" w:cstheme="majorBidi"/>
          <w:i/>
          <w:iCs/>
          <w:spacing w:val="20"/>
          <w:sz w:val="26"/>
          <w:szCs w:val="26"/>
        </w:rPr>
        <w:t>« Le jour de notre arrivée dans ce village qui allait devenir la base des islamistes armés, certains de nos amis, des Moudjahidines comme Ahmed, nous ont mis en garde contre des harkis connus qui habitaient dans ce village. Je me rappelle m’être insurgée violemment contre mon mari. Je lui avais reproché de nous avoir logés tout près de ces gens-là.  J'avais un mauvais pressentiment. Et mes doutes ne tardèrent pas à se confirmer. D’étranges réunions se tenaient dans le plus grand secret dans l'une des maisons du quartier. J'ai pressenti le danger, mais c'était le temps de l'indifférence et personne ne voulait m'écouter. Je ne pouvais pas rester les bras croisés, j'ai alors alerté les voisins puis les Moudjahidines, mais rien à faire, le laxisme était à son paroxysme. Parfois, le leader du FIS rejoignait ses disciples dans quelques réunions clandestines. Du haut de ma terrasse, j'observais tout cela ».</w:t>
      </w:r>
      <w:r w:rsidRPr="00006DC5">
        <w:rPr>
          <w:rFonts w:asciiTheme="majorBidi" w:hAnsiTheme="majorBidi" w:cstheme="majorBidi"/>
          <w:i/>
          <w:iCs/>
          <w:sz w:val="26"/>
          <w:szCs w:val="26"/>
        </w:rPr>
        <w:t>En s'établissant à Ouled Allel, les terroristes contrôlaient déjà le quartier.</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64"/>
      </w:r>
    </w:p>
    <w:p w:rsidR="000C7F93" w:rsidRPr="00006DC5" w:rsidRDefault="000C7F93" w:rsidP="000C7F93">
      <w:pPr>
        <w:pStyle w:val="Corpsdutexte0"/>
        <w:shd w:val="clear" w:color="auto" w:fill="auto"/>
        <w:spacing w:before="100" w:beforeAutospacing="1" w:after="100" w:afterAutospacing="1" w:line="360" w:lineRule="auto"/>
        <w:ind w:firstLine="709"/>
        <w:rPr>
          <w:rFonts w:asciiTheme="majorBidi" w:hAnsiTheme="majorBidi" w:cstheme="majorBidi"/>
          <w:i/>
          <w:iCs/>
          <w:sz w:val="26"/>
          <w:szCs w:val="26"/>
        </w:rPr>
      </w:pPr>
      <w:r w:rsidRPr="00006DC5">
        <w:rPr>
          <w:rFonts w:asciiTheme="majorBidi" w:eastAsia="Times New Roman" w:hAnsiTheme="majorBidi" w:cstheme="majorBidi"/>
          <w:sz w:val="26"/>
          <w:szCs w:val="26"/>
          <w:lang w:eastAsia="fr-FR"/>
        </w:rPr>
        <w:t>Comme les personnages</w:t>
      </w:r>
      <w:r w:rsidR="00852315" w:rsidRPr="00006DC5">
        <w:rPr>
          <w:rFonts w:asciiTheme="majorBidi" w:eastAsia="Times New Roman" w:hAnsiTheme="majorBidi" w:cstheme="majorBidi"/>
          <w:sz w:val="26"/>
          <w:szCs w:val="26"/>
          <w:lang w:eastAsia="fr-FR"/>
        </w:rPr>
        <w:fldChar w:fldCharType="begin"/>
      </w:r>
      <w:r w:rsidRPr="00006DC5">
        <w:instrText xml:space="preserve"> XE "</w:instrText>
      </w:r>
      <w:r w:rsidRPr="00006DC5">
        <w:rPr>
          <w:rFonts w:ascii="Courier New" w:eastAsia="Times New Roman" w:hAnsi="Courier New" w:cs="Courier New"/>
          <w:sz w:val="21"/>
          <w:szCs w:val="21"/>
          <w:lang w:eastAsia="fr-FR"/>
        </w:rPr>
        <w:instrText>personnages</w:instrText>
      </w:r>
      <w:r w:rsidRPr="00006DC5">
        <w:instrText xml:space="preserve">" </w:instrText>
      </w:r>
      <w:r w:rsidR="00852315" w:rsidRPr="00006DC5">
        <w:rPr>
          <w:rFonts w:asciiTheme="majorBidi" w:eastAsia="Times New Roman" w:hAnsiTheme="majorBidi" w:cstheme="majorBidi"/>
          <w:sz w:val="26"/>
          <w:szCs w:val="26"/>
          <w:lang w:eastAsia="fr-FR"/>
        </w:rPr>
        <w:fldChar w:fldCharType="end"/>
      </w:r>
      <w:r w:rsidRPr="00006DC5">
        <w:rPr>
          <w:rFonts w:asciiTheme="majorBidi" w:eastAsia="Times New Roman" w:hAnsiTheme="majorBidi" w:cstheme="majorBidi"/>
          <w:sz w:val="26"/>
          <w:szCs w:val="26"/>
          <w:lang w:eastAsia="fr-FR"/>
        </w:rPr>
        <w:t xml:space="preserve"> individuels, la masse a également son jugement, ses propriétés, son évolution et ses oscillations entre implication et souffrance, abattement et espoir, peur</w:t>
      </w:r>
      <w:r w:rsidR="00852315" w:rsidRPr="00006DC5">
        <w:rPr>
          <w:rFonts w:asciiTheme="majorBidi" w:eastAsia="Times New Roman" w:hAnsiTheme="majorBidi" w:cstheme="majorBidi"/>
          <w:sz w:val="26"/>
          <w:szCs w:val="26"/>
          <w:lang w:eastAsia="fr-FR"/>
        </w:rPr>
        <w:fldChar w:fldCharType="begin"/>
      </w:r>
      <w:r w:rsidRPr="00006DC5">
        <w:instrText xml:space="preserve"> XE "</w:instrText>
      </w:r>
      <w:r w:rsidRPr="00006DC5">
        <w:rPr>
          <w:rFonts w:ascii="Courier New" w:eastAsia="Times New Roman" w:hAnsi="Courier New" w:cs="Courier New"/>
          <w:sz w:val="21"/>
          <w:szCs w:val="21"/>
          <w:lang w:eastAsia="fr-FR"/>
        </w:rPr>
        <w:instrText>peur</w:instrText>
      </w:r>
      <w:r w:rsidRPr="00006DC5">
        <w:instrText xml:space="preserve">" </w:instrText>
      </w:r>
      <w:r w:rsidR="00852315" w:rsidRPr="00006DC5">
        <w:rPr>
          <w:rFonts w:asciiTheme="majorBidi" w:eastAsia="Times New Roman" w:hAnsiTheme="majorBidi" w:cstheme="majorBidi"/>
          <w:sz w:val="26"/>
          <w:szCs w:val="26"/>
          <w:lang w:eastAsia="fr-FR"/>
        </w:rPr>
        <w:fldChar w:fldCharType="end"/>
      </w:r>
      <w:r w:rsidRPr="00006DC5">
        <w:rPr>
          <w:rFonts w:asciiTheme="majorBidi" w:eastAsia="Times New Roman" w:hAnsiTheme="majorBidi" w:cstheme="majorBidi"/>
          <w:sz w:val="26"/>
          <w:szCs w:val="26"/>
          <w:lang w:eastAsia="fr-FR"/>
        </w:rPr>
        <w:t xml:space="preserve"> et soulagement. Chez Abdelkader Harichane cela transparait dans le passage suivant où il montre l’unanimité de la prise de position des journalistes face à une décision qui a été prise par la justice contre le personnage</w:t>
      </w:r>
      <w:r w:rsidR="00852315">
        <w:rPr>
          <w:rFonts w:asciiTheme="majorBidi" w:eastAsia="Times New Roman" w:hAnsiTheme="majorBidi" w:cstheme="majorBidi"/>
          <w:sz w:val="26"/>
          <w:szCs w:val="26"/>
          <w:lang w:eastAsia="fr-FR"/>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eastAsia="Times New Roman" w:hAnsiTheme="majorBidi" w:cstheme="majorBidi"/>
          <w:sz w:val="26"/>
          <w:szCs w:val="26"/>
          <w:lang w:eastAsia="fr-FR"/>
        </w:rPr>
        <w:fldChar w:fldCharType="end"/>
      </w:r>
      <w:r w:rsidRPr="00006DC5">
        <w:rPr>
          <w:rFonts w:asciiTheme="majorBidi" w:eastAsia="Times New Roman" w:hAnsiTheme="majorBidi" w:cstheme="majorBidi"/>
          <w:sz w:val="26"/>
          <w:szCs w:val="26"/>
          <w:lang w:eastAsia="fr-FR"/>
        </w:rPr>
        <w:t xml:space="preserve"> individuel : </w:t>
      </w:r>
      <w:r w:rsidRPr="00006DC5">
        <w:rPr>
          <w:rFonts w:asciiTheme="majorBidi" w:hAnsiTheme="majorBidi" w:cstheme="majorBidi"/>
          <w:i/>
          <w:iCs/>
          <w:sz w:val="26"/>
          <w:szCs w:val="26"/>
        </w:rPr>
        <w:t xml:space="preserve">« Les nombreux journalistes présents dans la salle notassent sa bravoure. Il (le personnage principal) fut relaxé le soir même. A l'unanimité, les journaux du lendemain matin soulignèrent le caractère héroïque </w:t>
      </w:r>
      <w:r w:rsidRPr="00006DC5">
        <w:rPr>
          <w:rFonts w:asciiTheme="majorBidi" w:hAnsiTheme="majorBidi" w:cstheme="majorBidi"/>
          <w:i/>
          <w:iCs/>
          <w:sz w:val="26"/>
          <w:szCs w:val="26"/>
        </w:rPr>
        <w:lastRenderedPageBreak/>
        <w:t>de sa plaidoirie et tirèrent des conclusions hâtives et encourageantes quant au devenir de la presse indépendante Houbel recommanda à l'équipe de poursuivre le sit- in jusqu'au fléchissement du "pouvoir</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eastAsia="Times New Roman" w:hAnsi="Courier New" w:cs="Courier New"/>
          <w:sz w:val="21"/>
          <w:szCs w:val="21"/>
          <w:lang w:eastAsia="fr-FR"/>
        </w:rPr>
        <w:instrText>pouvoir</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w:t>
      </w:r>
      <w:r w:rsidRPr="00006DC5">
        <w:rPr>
          <w:rStyle w:val="Appelnotedebasdep"/>
          <w:rFonts w:asciiTheme="majorBidi" w:hAnsiTheme="majorBidi" w:cstheme="majorBidi"/>
          <w:i/>
          <w:iCs/>
          <w:sz w:val="26"/>
          <w:szCs w:val="26"/>
        </w:rPr>
        <w:footnoteReference w:id="65"/>
      </w:r>
    </w:p>
    <w:p w:rsidR="00610C19" w:rsidRDefault="00610C19" w:rsidP="000C7F93">
      <w:pPr>
        <w:spacing w:before="100" w:beforeAutospacing="1" w:after="100" w:afterAutospacing="1" w:line="360" w:lineRule="auto"/>
        <w:ind w:firstLine="709"/>
        <w:jc w:val="both"/>
        <w:outlineLvl w:val="2"/>
        <w:rPr>
          <w:rFonts w:asciiTheme="majorBidi" w:hAnsiTheme="majorBidi" w:cstheme="majorBidi"/>
          <w:b/>
          <w:bCs/>
          <w:sz w:val="26"/>
          <w:szCs w:val="26"/>
        </w:rPr>
      </w:pPr>
      <w:bookmarkStart w:id="9" w:name="Heading8"/>
      <w:bookmarkEnd w:id="9"/>
    </w:p>
    <w:p w:rsidR="000C7F93" w:rsidRPr="00006DC5" w:rsidRDefault="000C7F93" w:rsidP="000C7F93">
      <w:pPr>
        <w:spacing w:before="100" w:beforeAutospacing="1" w:after="100" w:afterAutospacing="1" w:line="360" w:lineRule="auto"/>
        <w:ind w:firstLine="709"/>
        <w:jc w:val="both"/>
        <w:outlineLvl w:val="2"/>
        <w:rPr>
          <w:rFonts w:asciiTheme="majorBidi" w:hAnsiTheme="majorBidi" w:cstheme="majorBidi"/>
          <w:b/>
          <w:bCs/>
          <w:sz w:val="26"/>
          <w:szCs w:val="26"/>
        </w:rPr>
      </w:pPr>
      <w:r w:rsidRPr="00006DC5">
        <w:rPr>
          <w:rFonts w:asciiTheme="majorBidi" w:hAnsiTheme="majorBidi" w:cstheme="majorBidi"/>
          <w:b/>
          <w:bCs/>
          <w:sz w:val="26"/>
          <w:szCs w:val="26"/>
        </w:rPr>
        <w:t>II-2-3- Le lecteur</w:t>
      </w:r>
      <w:r w:rsidR="00852315" w:rsidRPr="00006DC5">
        <w:rPr>
          <w:rFonts w:asciiTheme="majorBidi" w:hAnsiTheme="majorBidi" w:cstheme="majorBidi"/>
          <w:b/>
          <w:bCs/>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b/>
          <w:bCs/>
          <w:sz w:val="26"/>
          <w:szCs w:val="26"/>
        </w:rPr>
        <w:fldChar w:fldCharType="end"/>
      </w:r>
      <w:r w:rsidRPr="00006DC5">
        <w:rPr>
          <w:rFonts w:asciiTheme="majorBidi" w:hAnsiTheme="majorBidi" w:cstheme="majorBidi"/>
          <w:b/>
          <w:bCs/>
          <w:sz w:val="26"/>
          <w:szCs w:val="26"/>
        </w:rPr>
        <w:t xml:space="preserve"> comme évaluateur</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roman de par son essence a toujours besoin de la présence d’un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Il ne peut atteindre sa complétude sans son passage entre les mains d’une personne qui lit, interprète et évalue ce qu’il va vivre dans le récit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récit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Cette activité interprétative Philippe Hamon l’assimile au fait de : « </w:t>
      </w:r>
      <w:r w:rsidRPr="00006DC5">
        <w:rPr>
          <w:rFonts w:asciiTheme="majorBidi" w:hAnsiTheme="majorBidi" w:cstheme="majorBidi"/>
          <w:i/>
          <w:iCs/>
          <w:sz w:val="26"/>
          <w:szCs w:val="26"/>
        </w:rPr>
        <w:t>suivre une information linéarisée, […] redistribuer des éléments disjoints et successifs sous forme d'échelles et de systèmes de valeurs à vocation unitaire et syncrétique, c'est reconstruire le global à partir du local. Ces opérations, sans doute, se construisent, se sollicitent, se proposent au lecteur à l'occasion et à partir de certaines structures ou appareils textuels particuliers inscrits dans l'œuvre</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œuvre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elle-mêm</w:t>
      </w:r>
      <w:bookmarkStart w:id="10" w:name="fnB47"/>
      <w:r w:rsidRPr="00006DC5">
        <w:rPr>
          <w:rFonts w:asciiTheme="majorBidi" w:hAnsiTheme="majorBidi" w:cstheme="majorBidi"/>
          <w:i/>
          <w:iCs/>
          <w:sz w:val="26"/>
          <w:szCs w:val="26"/>
        </w:rPr>
        <w:t>e</w:t>
      </w:r>
      <w:bookmarkEnd w:id="10"/>
      <w:r w:rsidRPr="00006DC5">
        <w:rPr>
          <w:rFonts w:asciiTheme="majorBidi" w:hAnsiTheme="majorBidi" w:cstheme="majorBidi"/>
          <w:i/>
          <w:iCs/>
          <w:sz w:val="26"/>
          <w:szCs w:val="26"/>
        </w:rPr>
        <w:t xml:space="preserve"> </w:t>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66"/>
      </w:r>
      <w:r w:rsidRPr="00006DC5">
        <w:rPr>
          <w:rFonts w:asciiTheme="majorBidi" w:hAnsiTheme="majorBidi" w:cstheme="majorBidi"/>
          <w:sz w:val="26"/>
          <w:szCs w:val="26"/>
        </w:rPr>
        <w:t xml:space="preserve">. </w:t>
      </w:r>
    </w:p>
    <w:p w:rsidR="000C7F93" w:rsidRPr="00006DC5" w:rsidRDefault="000C7F93" w:rsidP="000C7F93">
      <w:pPr>
        <w:tabs>
          <w:tab w:val="left" w:pos="592"/>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possède plusieurs perceptions  des différents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roman. Elles  reposent d'une part sur une hiérarchie interne au texte, d'autre part sur un certain nombre de références à des systèmes de valeurs extratextuels dont le lecteur doit avoir connaissance. Tout roman, dans la mesure où il propose et exploite un certain nombre de valeurs, a pour objectif d'agir sur le lecteur, de susciter chez lui certaines réactions souhaitées, de l'inciter à prendre parti. </w:t>
      </w:r>
    </w:p>
    <w:p w:rsidR="000C7F93" w:rsidRPr="00006DC5" w:rsidRDefault="000C7F93" w:rsidP="000C7F93">
      <w:pPr>
        <w:tabs>
          <w:tab w:val="left" w:pos="592"/>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exemples de prise de position que pourrait avoir le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dans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sont très nombreux ; ils varient entre émotion, pitié,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fureur… Le passage, assez long, que nous proposons de notre corpus nous paraît mêler tous ses sentiments : </w:t>
      </w:r>
    </w:p>
    <w:p w:rsidR="000C7F93" w:rsidRPr="00006DC5" w:rsidRDefault="000C7F93" w:rsidP="000C7F93">
      <w:pPr>
        <w:tabs>
          <w:tab w:val="left" w:pos="592"/>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 xml:space="preserve">« …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i/>
          <w:iCs/>
          <w:sz w:val="26"/>
          <w:szCs w:val="26"/>
        </w:rPr>
        <w:t>Aucun doute. Des terroristes encerclent le douar. Ils sont derrière moi. Impossible de reculer. M'ont-ils vu?</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i/>
          <w:iCs/>
          <w:sz w:val="26"/>
          <w:szCs w:val="26"/>
        </w:rPr>
        <w:t>Je me précipite sur un buisson, je dépose Safia.</w:t>
      </w:r>
    </w:p>
    <w:p w:rsidR="000C7F93" w:rsidRPr="00006DC5" w:rsidRDefault="000C7F93" w:rsidP="000C7F93">
      <w:pPr>
        <w:numPr>
          <w:ilvl w:val="0"/>
          <w:numId w:val="5"/>
        </w:numPr>
        <w:tabs>
          <w:tab w:val="left" w:pos="619"/>
        </w:tabs>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i/>
          <w:iCs/>
          <w:sz w:val="26"/>
          <w:szCs w:val="26"/>
        </w:rPr>
        <w:t>Ma princesse, écoute papa, tu vas rester ici, je vais aller voir quelque chose et je reviens très vite. Tu ne bouges pas, tu ne bouges pas, d'accord?</w:t>
      </w:r>
    </w:p>
    <w:p w:rsidR="000C7F93" w:rsidRPr="00006DC5" w:rsidRDefault="000C7F93" w:rsidP="000C7F93">
      <w:pPr>
        <w:numPr>
          <w:ilvl w:val="0"/>
          <w:numId w:val="5"/>
        </w:numPr>
        <w:tabs>
          <w:tab w:val="left" w:pos="597"/>
        </w:tabs>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i/>
          <w:iCs/>
          <w:sz w:val="26"/>
          <w:szCs w:val="26"/>
        </w:rPr>
        <w:t>Pourquoi, les égorgeurs ils sont là?</w:t>
      </w:r>
    </w:p>
    <w:p w:rsidR="000C7F93" w:rsidRPr="00006DC5" w:rsidRDefault="000C7F93" w:rsidP="000C7F93">
      <w:pPr>
        <w:numPr>
          <w:ilvl w:val="0"/>
          <w:numId w:val="5"/>
        </w:numPr>
        <w:tabs>
          <w:tab w:val="left" w:pos="597"/>
        </w:tabs>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i/>
          <w:iCs/>
          <w:sz w:val="26"/>
          <w:szCs w:val="26"/>
        </w:rPr>
        <w:t>Chut, je reviens.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i/>
          <w:iCs/>
          <w:sz w:val="26"/>
          <w:szCs w:val="26"/>
        </w:rPr>
        <w:t>Dieu que faire? Ne pas s'affoler surtout. Trouver une issue. Trouver une issue. Trouver une issue. Ils vont tuer Safia. Les sol</w:t>
      </w:r>
      <w:r w:rsidRPr="00006DC5">
        <w:rPr>
          <w:rFonts w:asciiTheme="majorBidi" w:hAnsiTheme="majorBidi" w:cstheme="majorBidi"/>
          <w:i/>
          <w:iCs/>
          <w:sz w:val="26"/>
          <w:szCs w:val="26"/>
        </w:rPr>
        <w:softHyphen/>
        <w:t>dats ne viendront pas. Les soldats ne viennent jamais. Les soldats viennent après. Après. Ils vent massacrer ma fille.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i/>
          <w:iCs/>
          <w:sz w:val="26"/>
          <w:szCs w:val="26"/>
        </w:rPr>
        <w:t>Je retourne prudemment sur mes pas pour trouver une sortie. La lune, sortant des nuages, repeint le décor noir en rose glacé écœurant. J'avance dans un rêve. Cette nuit est irréelle. Je suis dans un cauchemar. Ma raison vacille. Je suis un peu perdu. Je me ranime brutalement, Safia!... Je scrute les alentours. Nous sommes pris au piège. Encerclés. Ils sont nombreux. Je distingue leurs gueules, leurs armes. Faits comme des rats. Totalement impuissants. Victimes parmi les victimes. Trois explosions. Rafales. Cris. Ma gamine !... Affolé, je rejoins Safia derrière son buisson. Elle n'a pas peur</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Elle écoute, regarde au loin les maisons. D'où proviennent ces cris? A-t-elle peur? A-t-elle conscience</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conscience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du danger? Je m'étonne aussi de mon sang froid. Je n'ai plus peur. Safia est dans mes bras. Des hurlements déchirent la nuit. Un groupe arrive. Très vite un vertige. Une seconde d'éternité qui me cloue sur place où je vois mon enfance. Mère, un amour raté. Zakia, un amour perdu. Kamel, mon fils. Yasmina, je t'aime est faux. Je ne t'aime pas est faux. Et...Safia.Safia.Safia. «Papa, ils font mal les égorgeurs, très mal ? Comme lorsque je suis tombée dans l'escalier?» Je </w:t>
      </w:r>
      <w:r w:rsidRPr="00006DC5">
        <w:rPr>
          <w:rFonts w:asciiTheme="majorBidi" w:hAnsiTheme="majorBidi" w:cstheme="majorBidi"/>
          <w:i/>
          <w:iCs/>
          <w:sz w:val="26"/>
          <w:szCs w:val="26"/>
        </w:rPr>
        <w:lastRenderedPageBreak/>
        <w:t>la serre très fort sur ma poitrine. Elle tremble, une feuille. «Papa j'ai froid. » Je l'enfouis sous le pan de ma veste. Une pensée me perfore le crâne, se plante sauvagement : Ils ne l'auront pas vivante ! Ma main saisit son cou frêle. «Papa tu me fais mal.» Je serre de toutes mes forces. Mes doigts ont vite brisé le cartilage.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i/>
          <w:iCs/>
          <w:sz w:val="26"/>
          <w:szCs w:val="26"/>
        </w:rPr>
        <w:t>Sa tête retombe sur ma poitrine.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i/>
          <w:iCs/>
          <w:sz w:val="26"/>
          <w:szCs w:val="26"/>
        </w:rPr>
        <w:t>Dans ma tête, un ruissellement de vagues. La Mer, je suis né il y a quarante millions d'années. Il y a quarante ans, Mère.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i/>
          <w:iCs/>
          <w:sz w:val="26"/>
          <w:szCs w:val="26"/>
        </w:rPr>
        <w:t>Maintenant, ils peuvent venir. »</w:t>
      </w:r>
      <w:r w:rsidRPr="00006DC5">
        <w:rPr>
          <w:rStyle w:val="Appelnotedebasdep"/>
          <w:rFonts w:asciiTheme="majorBidi" w:hAnsiTheme="majorBidi" w:cstheme="majorBidi"/>
          <w:i/>
          <w:iCs/>
          <w:sz w:val="26"/>
          <w:szCs w:val="26"/>
        </w:rPr>
        <w:footnoteReference w:id="67"/>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Pour assumer son rôle d'évaluateur, le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doit nécessairement reconnaître d’un côté, les valeurs idéologiques suggérées par l'œuvre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œuvre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incarnées par les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de l’autre il devra retrouver les places que ces derniers occupent dans la hiérarchie de la population romanesque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Pour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y arriver, il aura besoin de faire appel à son expérience dans la lecture d’œuvres  littéraires, mais aussi il lui sera important de maitriser les règles quotidiennes de sociabilité.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Si l'immense majorité des lecteurs saisit le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à travers l'effet-personne de celui-ci, c’est-à-dire que si la majorité des lecteurs assimilent le personnage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à la personne terroriste, ou ils assimilent le personnage du journaliste à la personne journaliste, c'est parce que aucun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ne fait  de vraie distinction entre les récits traitant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fictifs et la réalité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notre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sociale. Souvent on projette son expérience littéraire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littéraire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sur les situations quotidiennes et, inversement, on peut éprouver de la sympathie pour un personnage qui nous rappelle une situation réellement vécue. On peut conclure qu’organisé à l'image du vivant, le personnage nous intéresse précisément en raison de sa ressemblance avec les humains, c'est-à-dire en sa qualité d'acteur social.</w:t>
      </w:r>
    </w:p>
    <w:p w:rsidR="000C7F93" w:rsidRPr="00006DC5" w:rsidRDefault="000C7F93" w:rsidP="000C7F93">
      <w:pPr>
        <w:spacing w:before="100" w:beforeAutospacing="1" w:after="100" w:afterAutospacing="1" w:line="360" w:lineRule="auto"/>
        <w:ind w:firstLine="709"/>
        <w:jc w:val="both"/>
        <w:outlineLvl w:val="1"/>
        <w:rPr>
          <w:rFonts w:asciiTheme="majorBidi" w:hAnsiTheme="majorBidi" w:cstheme="majorBidi"/>
          <w:b/>
          <w:bCs/>
          <w:sz w:val="26"/>
          <w:szCs w:val="26"/>
        </w:rPr>
      </w:pPr>
      <w:bookmarkStart w:id="11" w:name="Heading9"/>
      <w:bookmarkEnd w:id="11"/>
      <w:r w:rsidRPr="00006DC5">
        <w:rPr>
          <w:rFonts w:asciiTheme="majorBidi" w:hAnsiTheme="majorBidi" w:cstheme="majorBidi"/>
          <w:b/>
          <w:bCs/>
          <w:sz w:val="26"/>
          <w:szCs w:val="26"/>
        </w:rPr>
        <w:lastRenderedPageBreak/>
        <w:t>II-3-</w:t>
      </w:r>
      <w:bookmarkStart w:id="12" w:name="Heading10"/>
      <w:bookmarkEnd w:id="12"/>
      <w:r w:rsidRPr="00006DC5">
        <w:rPr>
          <w:rFonts w:asciiTheme="majorBidi" w:hAnsiTheme="majorBidi" w:cstheme="majorBidi"/>
          <w:b/>
          <w:bCs/>
          <w:sz w:val="26"/>
          <w:szCs w:val="26"/>
        </w:rPr>
        <w:t xml:space="preserve"> </w:t>
      </w:r>
      <w:r w:rsidRPr="00006DC5">
        <w:rPr>
          <w:rFonts w:asciiTheme="majorBidi" w:hAnsiTheme="majorBidi" w:cstheme="majorBidi"/>
          <w:b/>
          <w:bCs/>
          <w:i/>
          <w:iCs/>
          <w:sz w:val="26"/>
          <w:szCs w:val="26"/>
        </w:rPr>
        <w:t>L'être du personnage</w:t>
      </w:r>
      <w:r w:rsidR="00852315">
        <w:rPr>
          <w:rFonts w:asciiTheme="majorBidi" w:hAnsiTheme="majorBidi" w:cstheme="majorBidi"/>
          <w:b/>
          <w:bCs/>
          <w:i/>
          <w:iCs/>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b/>
          <w:bCs/>
          <w:i/>
          <w:iCs/>
          <w:sz w:val="26"/>
          <w:szCs w:val="26"/>
        </w:rPr>
        <w:fldChar w:fldCharType="end"/>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Philippe Hamon conçoit </w:t>
      </w:r>
      <w:r w:rsidRPr="00006DC5">
        <w:rPr>
          <w:rFonts w:asciiTheme="majorBidi" w:hAnsiTheme="majorBidi" w:cstheme="majorBidi"/>
          <w:i/>
          <w:iCs/>
          <w:sz w:val="26"/>
          <w:szCs w:val="26"/>
        </w:rPr>
        <w:t>l’être du personnage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w:t>
      </w:r>
      <w:r w:rsidRPr="00006DC5">
        <w:rPr>
          <w:rFonts w:asciiTheme="majorBidi" w:hAnsiTheme="majorBidi" w:cstheme="majorBidi"/>
          <w:sz w:val="26"/>
          <w:szCs w:val="26"/>
        </w:rPr>
        <w:t>comme la somme de ses propriétés, y compris le portrait physique et les diverses qualités que lui prête le romancier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romancier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Il est «</w:t>
      </w:r>
      <w:r w:rsidRPr="00006DC5">
        <w:rPr>
          <w:rFonts w:asciiTheme="majorBidi" w:hAnsiTheme="majorBidi" w:cstheme="majorBidi"/>
          <w:i/>
          <w:iCs/>
          <w:sz w:val="26"/>
          <w:szCs w:val="26"/>
        </w:rPr>
        <w:t>le résultat d'un faire passé</w:t>
      </w:r>
      <w:r w:rsidRPr="00006DC5">
        <w:rPr>
          <w:rFonts w:asciiTheme="majorBidi" w:hAnsiTheme="majorBidi" w:cstheme="majorBidi"/>
          <w:sz w:val="26"/>
          <w:szCs w:val="26"/>
        </w:rPr>
        <w:t>» ou «</w:t>
      </w:r>
      <w:r w:rsidRPr="00006DC5">
        <w:rPr>
          <w:rFonts w:asciiTheme="majorBidi" w:hAnsiTheme="majorBidi" w:cstheme="majorBidi"/>
          <w:i/>
          <w:iCs/>
          <w:sz w:val="26"/>
          <w:szCs w:val="26"/>
        </w:rPr>
        <w:t>un état</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permettant un faire ultérieur</w:t>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68"/>
      </w:r>
      <w:r w:rsidRPr="00006DC5">
        <w:rPr>
          <w:rFonts w:asciiTheme="majorBidi" w:hAnsiTheme="majorBidi" w:cstheme="majorBidi"/>
          <w:sz w:val="26"/>
          <w:szCs w:val="26"/>
        </w:rPr>
        <w:t xml:space="preserve"> . Il n’est donc difficilement séparé des autres aspects du personnage : de son faire, de son dire ou de son rapport aux lois morales.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Résultant de procédés d'écriture variés, le portrait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des romans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est souvent très compliqué. Les personnages dans ces romans sont pour la plupart dotés d'un nom, d'un portrait physique, d'un métier, d'un âge et d'un sexe. La présentation des personnages est généralement prise en charge soit par le narrateur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narrateur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soit par les autres personnages. Souvent les personnages se présentent eux-mêmes dans leurs discours, confidences ou débats, leur parole ou leur silence étant tout aussi signifiants que leurs actes. Différenciés selon leur appartenance à une catégorie de la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représentée ou à une autre. Les portraits servent également à indiquer la place de tel ou tel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dans la hiérarchie de la population romanesque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Les stratégies d'écriture servant à la présentation des personnages sont fort diverses dans l'écriture des années 90 où le portrait consiste le plus souvent en une description des traits et de la teinte du visage, de la couleur des yeux et des cheveux, de la taille et de la constitution physique, des habits et de certains gestes caractéristiques. Citons à titre d'exemple le portrait d’El Afghani personnage de Mohamed Sari dans « </w:t>
      </w:r>
      <w:r w:rsidRPr="0003036C">
        <w:rPr>
          <w:rFonts w:asciiTheme="majorBidi" w:hAnsiTheme="majorBidi" w:cstheme="majorBidi"/>
          <w:i/>
          <w:iCs/>
          <w:sz w:val="26"/>
          <w:szCs w:val="26"/>
        </w:rPr>
        <w:t xml:space="preserve">le labyrinthe  </w:t>
      </w:r>
      <w:r w:rsidRPr="00006DC5">
        <w:rPr>
          <w:rFonts w:asciiTheme="majorBidi" w:hAnsiTheme="majorBidi" w:cstheme="majorBidi"/>
          <w:sz w:val="26"/>
          <w:szCs w:val="26"/>
        </w:rPr>
        <w:t>» : « </w:t>
      </w:r>
      <w:r w:rsidRPr="00006DC5">
        <w:rPr>
          <w:rFonts w:asciiTheme="majorBidi" w:hAnsiTheme="majorBidi" w:cstheme="majorBidi"/>
          <w:i/>
          <w:iCs/>
          <w:sz w:val="26"/>
          <w:szCs w:val="26"/>
        </w:rPr>
        <w:t xml:space="preserve">… El Afghani. De son vrai nom, il s’appelait Ahmed Derridj et était originaire de Médéa. Avec sa barbe noire, broussailleuse, et ses cheveux plus noirs encore, coupés ras et laissant apparaître ses grandes oreilles, il avait une mine rebutante, inamicale qui n’encourageait guère les gens à l’approcher, malgré un sourire qu’il se complaisait à afficher fréquemment mais </w:t>
      </w:r>
      <w:r w:rsidRPr="00006DC5">
        <w:rPr>
          <w:rFonts w:asciiTheme="majorBidi" w:hAnsiTheme="majorBidi" w:cstheme="majorBidi"/>
          <w:i/>
          <w:iCs/>
          <w:sz w:val="26"/>
          <w:szCs w:val="26"/>
        </w:rPr>
        <w:lastRenderedPageBreak/>
        <w:t>s’apparentait plus à une grimace forcée qu’à un sourire sincère et réconfortant. […] les yeux toujours semi-ouverts, la tête baissée pour mieux les restituer.</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69"/>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 Ce schéma des portraits plus détaillés reste toujours le même : l'âge au moins approximatif, la force physique mesurée le plus souvent à la largeur des épaules, les traits et les couleurs caractéristiques aussi que certains gestes et les habitudes vestimentaires y sont consignés comme traits pertinents.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bookmarkStart w:id="13" w:name="Heading11"/>
      <w:bookmarkEnd w:id="13"/>
      <w:r w:rsidRPr="00006DC5">
        <w:rPr>
          <w:rFonts w:asciiTheme="majorBidi" w:hAnsiTheme="majorBidi" w:cstheme="majorBidi"/>
          <w:b/>
          <w:bCs/>
          <w:sz w:val="26"/>
          <w:szCs w:val="26"/>
        </w:rPr>
        <w:t>II-4- L’action du personnage</w:t>
      </w:r>
      <w:r w:rsidR="00852315">
        <w:rPr>
          <w:rFonts w:asciiTheme="majorBidi" w:hAnsiTheme="majorBidi" w:cstheme="majorBidi"/>
          <w:b/>
          <w:bCs/>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b/>
          <w:bCs/>
          <w:sz w:val="26"/>
          <w:szCs w:val="26"/>
        </w:rPr>
        <w:fldChar w:fldCharType="end"/>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Partant du principe que le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est acteur social, on ne peut nullement ignorer son action, leurs succès ou leurs  échecs. Il s’agit en fait de toutes les actions menées par le personnage et constituant la base de l'intrigue. Certes, ces actions peuvent se révéler contradictoires, d’où certaines situations d’incompréhension. Cependant à travers son action, le personnage se définit par rapport aux normes sociales en vigueur qu'il peut accepter ou refuser, ou par rapport à autrui, ce qui fait du personnage en effet un véritable «acteur social».</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 xml:space="preserve">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s'attache à l’action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ne se limite pas  à des actions faisant partie de l'intrigue proprement dite. Elle peut s'étendre ainsi sur toute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du personnage  comme l’affirme  Philippe Hamon : «</w:t>
      </w:r>
      <w:r w:rsidRPr="00006DC5">
        <w:rPr>
          <w:rFonts w:asciiTheme="majorBidi" w:hAnsiTheme="majorBidi" w:cstheme="majorBidi"/>
          <w:i/>
          <w:iCs/>
          <w:sz w:val="26"/>
          <w:szCs w:val="26"/>
        </w:rPr>
        <w:t xml:space="preserve">son passé, son présent et son avenir peuvent même être frappés d’évaluations </w:t>
      </w:r>
      <w:bookmarkStart w:id="14" w:name="fnB112"/>
      <w:r w:rsidRPr="00006DC5">
        <w:rPr>
          <w:rFonts w:asciiTheme="majorBidi" w:hAnsiTheme="majorBidi" w:cstheme="majorBidi"/>
          <w:i/>
          <w:iCs/>
          <w:sz w:val="26"/>
          <w:szCs w:val="26"/>
        </w:rPr>
        <w:t>contradictoires</w:t>
      </w:r>
      <w:bookmarkEnd w:id="14"/>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70"/>
      </w:r>
      <w:r w:rsidRPr="00006DC5">
        <w:rPr>
          <w:rFonts w:asciiTheme="majorBidi" w:hAnsiTheme="majorBidi" w:cstheme="majorBidi"/>
          <w:sz w:val="26"/>
          <w:szCs w:val="26"/>
        </w:rPr>
        <w:t>. Cela se montre clairement à travers le passage suivant tiré du roman de Salim Mérimèche « Algerie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Algerie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l’absurde au quotidien » : </w:t>
      </w:r>
      <w:r w:rsidRPr="00006DC5">
        <w:rPr>
          <w:rFonts w:asciiTheme="majorBidi" w:hAnsiTheme="majorBidi" w:cstheme="majorBidi"/>
          <w:i/>
          <w:iCs/>
          <w:sz w:val="26"/>
          <w:szCs w:val="26"/>
        </w:rPr>
        <w:t xml:space="preserve">« et puis il y eut la nébuleuse, la grève, la dissolution du parti, les rêves effondrés et les espoirs partis. Il revenait à sa dimension initiale. Les criminels commencèrent leur abjecte besogne ; lui, imbu de son savoir et de son influence, était sollicité pour les « fetwa ». Il ne se gênait pas,  il fut désigné émir et, contrairement à sa </w:t>
      </w:r>
      <w:r w:rsidRPr="00006DC5">
        <w:rPr>
          <w:rFonts w:asciiTheme="majorBidi" w:hAnsiTheme="majorBidi" w:cstheme="majorBidi"/>
          <w:i/>
          <w:iCs/>
          <w:sz w:val="26"/>
          <w:szCs w:val="26"/>
        </w:rPr>
        <w:lastRenderedPageBreak/>
        <w:t>nature, une sauvagerie insoupçonnée sortie de ses ordres. Il était le plus cruel, jamais la religion ne fut à l’origine de tant d’atrocités. »</w:t>
      </w:r>
      <w:r w:rsidRPr="00006DC5">
        <w:rPr>
          <w:rStyle w:val="Appelnotedebasdep"/>
          <w:rFonts w:asciiTheme="majorBidi" w:hAnsiTheme="majorBidi" w:cstheme="majorBidi"/>
          <w:i/>
          <w:iCs/>
          <w:sz w:val="26"/>
          <w:szCs w:val="26"/>
        </w:rPr>
        <w:footnoteReference w:id="71"/>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 L’action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est fortement attachée à sa personne. En effet, </w:t>
      </w:r>
      <w:r w:rsidRPr="00006DC5">
        <w:rPr>
          <w:rFonts w:asciiTheme="majorBidi" w:hAnsiTheme="majorBidi" w:cstheme="majorBidi"/>
          <w:i/>
          <w:iCs/>
          <w:sz w:val="26"/>
          <w:szCs w:val="26"/>
        </w:rPr>
        <w:t>l’être</w:t>
      </w:r>
      <w:r w:rsidRPr="00006DC5">
        <w:rPr>
          <w:rFonts w:asciiTheme="majorBidi" w:hAnsiTheme="majorBidi" w:cstheme="majorBidi"/>
          <w:sz w:val="26"/>
          <w:szCs w:val="26"/>
        </w:rPr>
        <w:t xml:space="preserve"> </w:t>
      </w:r>
      <w:r w:rsidRPr="00006DC5">
        <w:rPr>
          <w:rFonts w:asciiTheme="majorBidi" w:hAnsiTheme="majorBidi" w:cstheme="majorBidi"/>
          <w:i/>
          <w:iCs/>
          <w:sz w:val="26"/>
          <w:szCs w:val="26"/>
        </w:rPr>
        <w:t>du personnage</w:t>
      </w:r>
      <w:r w:rsidRPr="00006DC5">
        <w:rPr>
          <w:rFonts w:asciiTheme="majorBidi" w:hAnsiTheme="majorBidi" w:cstheme="majorBidi"/>
          <w:sz w:val="26"/>
          <w:szCs w:val="26"/>
        </w:rPr>
        <w:t xml:space="preserve"> n’est finalement que le résultat d'une action antérieure ; de même que l’action présente décide de l</w:t>
      </w:r>
      <w:r w:rsidRPr="00006DC5">
        <w:rPr>
          <w:rFonts w:asciiTheme="majorBidi" w:hAnsiTheme="majorBidi" w:cstheme="majorBidi"/>
          <w:i/>
          <w:iCs/>
          <w:sz w:val="26"/>
          <w:szCs w:val="26"/>
        </w:rPr>
        <w:t>'être</w:t>
      </w:r>
      <w:r w:rsidRPr="00006DC5">
        <w:rPr>
          <w:rFonts w:asciiTheme="majorBidi" w:hAnsiTheme="majorBidi" w:cstheme="majorBidi"/>
          <w:sz w:val="26"/>
          <w:szCs w:val="26"/>
        </w:rPr>
        <w:t xml:space="preserve"> futur du </w:t>
      </w:r>
      <w:r w:rsidRPr="00006DC5">
        <w:rPr>
          <w:rFonts w:asciiTheme="majorBidi" w:hAnsiTheme="majorBidi" w:cstheme="majorBidi"/>
          <w:i/>
          <w:iCs/>
          <w:sz w:val="26"/>
          <w:szCs w:val="26"/>
        </w:rPr>
        <w:t>personnage</w:t>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l’action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est souvent donnée en charge au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ce qui présuppose une sorte de convention entre les structures idéologiques du monde romanesque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du monde réel</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réel</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Faute d'une telle convention le texte risque de ne plus correspondre à la réalité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réalité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Le passé et le présent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sont donc toujours en dépendance, leur écart marque un développement dans l'attitude du personnage. Ce dernier est d'autant plus intéressant car c'est à travers lui que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communique un sens au lecteur. Dans le roman de Salim Mérimèche « </w:t>
      </w:r>
      <w:r w:rsidRPr="00006DC5">
        <w:rPr>
          <w:rFonts w:asciiTheme="majorBidi" w:hAnsiTheme="majorBidi" w:cstheme="majorBidi"/>
          <w:i/>
          <w:iCs/>
          <w:sz w:val="26"/>
          <w:szCs w:val="26"/>
        </w:rPr>
        <w:t>Algérie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l’absurde au quotidien</w:t>
      </w:r>
      <w:r w:rsidRPr="00006DC5">
        <w:rPr>
          <w:rFonts w:asciiTheme="majorBidi" w:hAnsiTheme="majorBidi" w:cstheme="majorBidi"/>
          <w:sz w:val="26"/>
          <w:szCs w:val="26"/>
        </w:rPr>
        <w:t> » par exemple, l’auteur parle du personnage de l’Emir tout en mettant  en avant son passé de fils de Harki qui cherche à se venger : « </w:t>
      </w:r>
      <w:r w:rsidRPr="00006DC5">
        <w:rPr>
          <w:rFonts w:asciiTheme="majorBidi" w:hAnsiTheme="majorBidi" w:cstheme="majorBidi"/>
          <w:i/>
          <w:iCs/>
          <w:sz w:val="26"/>
          <w:szCs w:val="26"/>
        </w:rPr>
        <w:t>… durant toute cette période l’émir ruminait sa rage et sa rancœur. Tout en ouvrant la marche, il fulminait en son for intérieur. Enfin ! il la tenait sa vengeance. Il ne marchait plus, il volait. Il la tenait sa vengeance une vengeance, qui avait grandi avec lui. Une vengeance à laquelle depuis son enfance il rêvait. Combien de fois avait-il imaginé tenir l’ancien entre ses mains et l’égorger avec le plus grand des plaisirs ? … il avait vécu la tête baissée, n’osant regarder ses semblables dans les yeux. Oui, son père avait été un harki qui avait collaboré avec les soldats des forces coloniales.</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72"/>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Si le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ces romans a des informations sur l’action antérieure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c'est essentiellement à travers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Cependant, l’information peut également être donnée à travers des confidences que les </w:t>
      </w:r>
      <w:r w:rsidRPr="00006DC5">
        <w:rPr>
          <w:rFonts w:asciiTheme="majorBidi" w:hAnsiTheme="majorBidi" w:cstheme="majorBidi"/>
          <w:sz w:val="26"/>
          <w:szCs w:val="26"/>
        </w:rPr>
        <w:lastRenderedPageBreak/>
        <w:t>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se font entre eux comme le montre l’extrait tiré du roman de   Mohamed Sari « </w:t>
      </w:r>
      <w:r w:rsidRPr="0003036C">
        <w:rPr>
          <w:rFonts w:asciiTheme="majorBidi" w:hAnsiTheme="majorBidi" w:cstheme="majorBidi"/>
          <w:i/>
          <w:iCs/>
          <w:sz w:val="26"/>
          <w:szCs w:val="26"/>
        </w:rPr>
        <w:t xml:space="preserve">le labyrinthe  </w:t>
      </w:r>
      <w:r w:rsidRPr="00006DC5">
        <w:rPr>
          <w:rFonts w:asciiTheme="majorBidi" w:hAnsiTheme="majorBidi" w:cstheme="majorBidi"/>
          <w:sz w:val="26"/>
          <w:szCs w:val="26"/>
        </w:rPr>
        <w:t xml:space="preserve">» où le personnage terroriste évoque lui-même le passé qui détermine son avenir :  </w:t>
      </w:r>
      <w:r w:rsidRPr="00006DC5">
        <w:rPr>
          <w:rFonts w:asciiTheme="majorBidi" w:hAnsiTheme="majorBidi" w:cstheme="majorBidi"/>
          <w:i/>
          <w:iCs/>
          <w:sz w:val="26"/>
          <w:szCs w:val="26"/>
        </w:rPr>
        <w:t>« Et moi qui pensais sincèrement me joindre à vous… j’ai été purement et simplement radié de l’armée. Maintenant je suis chômeur, sans aucun sou en poche… trouver du travail dans le civil par les temps qui courent, c’est presque une illusion. Et puis je ne maîtrise aucun métier. J’ai passé dix ans dans l’infanterie. A part élaborer et mettre en œuvre</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œuvre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des tactiques de guerre</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je ne sais rien faire. Autant mener la vraie guerre contre le pouvoir</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corrompu. Ils méritent bien qu’on leur déclare la guerre, les salopards qui nous gouvernent. Ils considèrent la richesse du pays</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comme leur propre richesse et ils s’en servent gracieusement, sans lever le moindre regard de pitié ni de compassion vers cette populace démunie, qui s’entasse comme des cancrelats dans les bidonvilles sales et puants.»</w:t>
      </w:r>
      <w:r w:rsidRPr="00006DC5">
        <w:rPr>
          <w:rStyle w:val="Appelnotedebasdep"/>
          <w:rFonts w:asciiTheme="majorBidi" w:hAnsiTheme="majorBidi" w:cstheme="majorBidi"/>
          <w:i/>
          <w:iCs/>
          <w:sz w:val="26"/>
          <w:szCs w:val="26"/>
        </w:rPr>
        <w:footnoteReference w:id="73"/>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Ces confidences ont une valeur informative : le passé d'un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peut éclairer les motifs de ses actions présentes. Par ailleurs, le choix d'un personnage, à qui adresser ses confidences, peut également être très révélateur.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L’action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tourne  autour d'un sujet central : le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Les romans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offrent au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un certain nombre de modèles de comportements: les réactions de toute une population romanesque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à des étapes successives du terrorisme. Certains de ces comportements représentés par les personnages sont évalués comme positifs, d'autres comme négatifs. Cherchant ainsi à signaler au lecteur le parti à prendre. Dans le passage qui suit le narrateur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narrateur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montre ostensiblement le parti à prendre contre  les actes des terroristes à travers le discours d’un gendarme qui dit : </w:t>
      </w:r>
      <w:r w:rsidRPr="00006DC5">
        <w:rPr>
          <w:rFonts w:asciiTheme="majorBidi" w:hAnsiTheme="majorBidi" w:cstheme="majorBidi"/>
          <w:i/>
          <w:iCs/>
          <w:sz w:val="26"/>
          <w:szCs w:val="26"/>
        </w:rPr>
        <w:t xml:space="preserve">« – moi je  ne crois plus personne maintenant. Des hommes comme toi et moi sont entrain de tuer, d’égorger au nom de Dieu et du Coran. Ils engagent des enfants, les arment et les obligent à tuer froidement </w:t>
      </w:r>
      <w:r w:rsidRPr="00006DC5">
        <w:rPr>
          <w:rFonts w:asciiTheme="majorBidi" w:hAnsiTheme="majorBidi" w:cstheme="majorBidi"/>
          <w:i/>
          <w:iCs/>
          <w:sz w:val="26"/>
          <w:szCs w:val="26"/>
        </w:rPr>
        <w:lastRenderedPageBreak/>
        <w:t>comme des monstres. Je ne peux plus aller  à la mosquée prier comme avant, car l’un de ces musulmans qui se prosternent humblement à mes côtés peut m’assassiner par traîtrise. Parce qu’on lui a fait croire que tous les gendarmes étaient des mécréants, des adeptes d’Ibliss. » </w:t>
      </w:r>
      <w:r w:rsidRPr="00006DC5">
        <w:rPr>
          <w:rStyle w:val="Appelnotedebasdep"/>
          <w:rFonts w:asciiTheme="majorBidi" w:hAnsiTheme="majorBidi" w:cstheme="majorBidi"/>
          <w:i/>
          <w:iCs/>
          <w:sz w:val="26"/>
          <w:szCs w:val="26"/>
        </w:rPr>
        <w:footnoteReference w:id="74"/>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p>
    <w:p w:rsidR="000C7F93" w:rsidRPr="00006DC5" w:rsidRDefault="000C7F93" w:rsidP="000C7F93">
      <w:pPr>
        <w:spacing w:before="100" w:beforeAutospacing="1" w:after="100" w:afterAutospacing="1" w:line="360" w:lineRule="auto"/>
        <w:ind w:firstLine="709"/>
        <w:jc w:val="both"/>
        <w:outlineLvl w:val="2"/>
        <w:rPr>
          <w:rFonts w:asciiTheme="majorBidi" w:hAnsiTheme="majorBidi" w:cstheme="majorBidi"/>
          <w:b/>
          <w:bCs/>
          <w:sz w:val="26"/>
          <w:szCs w:val="26"/>
        </w:rPr>
      </w:pPr>
      <w:bookmarkStart w:id="15" w:name="Heading13"/>
      <w:bookmarkEnd w:id="15"/>
      <w:r w:rsidRPr="00006DC5">
        <w:rPr>
          <w:rFonts w:asciiTheme="majorBidi" w:hAnsiTheme="majorBidi" w:cstheme="majorBidi"/>
          <w:b/>
          <w:bCs/>
          <w:sz w:val="26"/>
          <w:szCs w:val="26"/>
        </w:rPr>
        <w:t>II-5-  L'éthique du personnage</w:t>
      </w:r>
      <w:r w:rsidR="00852315">
        <w:rPr>
          <w:rFonts w:asciiTheme="majorBidi" w:hAnsiTheme="majorBidi" w:cstheme="majorBidi"/>
          <w:b/>
          <w:bCs/>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b/>
          <w:bCs/>
          <w:sz w:val="26"/>
          <w:szCs w:val="26"/>
        </w:rPr>
        <w:fldChar w:fldCharType="end"/>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système idéologique qui permet au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d’exprimer sa pensée correspond à son éthique,  il représente, souvent,  ses rapports à des lois morales. Les idées et les principes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romanesques  sont facilement  repérables. Ils sont étroitement liés à l'être, au dire ou aux actions des personnages. En comparaison avec l’action du  personnage qui apparaît toujours explicitement au niveau actantiel, la pensée qui gère ces actions est aussi  souvent explicite. Elle peut remplir cependant diverses fonctions dans le projet narratif : expliquer ou justifier l’action du personnage. Ainsi c'est le prolongement entre sa pensée et son dire ou action qui fait du personnage romanesque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un être cohérent et semblable aux vivants. </w:t>
      </w:r>
      <w:r w:rsidRPr="00006DC5">
        <w:rPr>
          <w:rFonts w:asciiTheme="majorBidi" w:hAnsiTheme="majorBidi" w:cstheme="majorBidi"/>
          <w:i/>
          <w:iCs/>
          <w:sz w:val="26"/>
          <w:szCs w:val="26"/>
        </w:rPr>
        <w:t xml:space="preserve">«La «morale», </w:t>
      </w:r>
      <w:r w:rsidRPr="00006DC5">
        <w:rPr>
          <w:rFonts w:asciiTheme="majorBidi" w:hAnsiTheme="majorBidi" w:cstheme="majorBidi"/>
          <w:sz w:val="26"/>
          <w:szCs w:val="26"/>
        </w:rPr>
        <w:t>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Hamon</w:t>
      </w:r>
      <w:r w:rsidRPr="00006DC5">
        <w:rPr>
          <w:rFonts w:asciiTheme="majorBidi" w:hAnsiTheme="majorBidi" w:cstheme="majorBidi"/>
          <w:i/>
          <w:iCs/>
          <w:sz w:val="26"/>
          <w:szCs w:val="26"/>
        </w:rPr>
        <w:t>, n'est pas une chose simple à définir, ni une catégorie sémantique aisément localisable dans un texte de fiction</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fiction</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Elle est, d'abord [...] évaluation des conduites socialisées. [...] Toute éthique, toute évaluation morale accentue, met en relief, discrimine, tranche, fait un «palmarès» parmi les personnages…</w:t>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75"/>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Si cette évaluation est disséminée  dans le texte, il existe néanmoins un certain nombre de passages idéologiquement plus représentatifs où l'éthique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et ses rapports aux lois morales s'expriment plus directement. Comme l’illustre l’extrait suivant : </w:t>
      </w:r>
      <w:r w:rsidRPr="00006DC5">
        <w:rPr>
          <w:rFonts w:asciiTheme="majorBidi" w:hAnsiTheme="majorBidi" w:cstheme="majorBidi"/>
          <w:i/>
          <w:iCs/>
          <w:sz w:val="26"/>
          <w:szCs w:val="26"/>
        </w:rPr>
        <w:t>« quand nous aurons le pouvoir</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il faudra que </w:t>
      </w:r>
      <w:r w:rsidRPr="00006DC5">
        <w:rPr>
          <w:rFonts w:asciiTheme="majorBidi" w:hAnsiTheme="majorBidi" w:cstheme="majorBidi"/>
          <w:i/>
          <w:iCs/>
          <w:sz w:val="26"/>
          <w:szCs w:val="26"/>
        </w:rPr>
        <w:lastRenderedPageBreak/>
        <w:t>le peuple nous obéisse au doigt et à l’œil. Il doit vivre avec cette peur</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pour que l’islam puisse être appliqué à la lettre. Nous préparons dés maintenant la population à obéir. Nous n’aurons plus besoin des tribunaux. Un imam et une mosquée suffiront à rendre la justice. »</w:t>
      </w:r>
      <w:r w:rsidRPr="00006DC5">
        <w:rPr>
          <w:rStyle w:val="Appelnotedebasdep"/>
          <w:rFonts w:asciiTheme="majorBidi" w:hAnsiTheme="majorBidi" w:cstheme="majorBidi"/>
          <w:i/>
          <w:iCs/>
          <w:sz w:val="26"/>
          <w:szCs w:val="26"/>
        </w:rPr>
        <w:footnoteReference w:id="76"/>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Ces passages idéologiques sont avant tout les lieux de débats où les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présentent eux-mêmes des arguments forts différents pour défendre leurs convictions morales :</w:t>
      </w:r>
      <w:r w:rsidRPr="00006DC5">
        <w:rPr>
          <w:rFonts w:asciiTheme="majorBidi" w:hAnsiTheme="majorBidi" w:cstheme="majorBidi"/>
          <w:i/>
          <w:iCs/>
          <w:sz w:val="26"/>
          <w:szCs w:val="26"/>
        </w:rPr>
        <w:t xml:space="preserve"> « en plus, la terreur</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terreur</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va faire fuir tous ces algériens occidentalisé, tous ces francophones, tous ces communistes ; nous aurons des têtes en moins à couper, de cette manière le peuple sera purifié. Pour ce qui est des kidnappings des jeunes filles, nous les destinons à des mariages de moutâa à nous moujahidin. Tu sais bien qu’à un moujahid tout est permis. »</w:t>
      </w:r>
      <w:r w:rsidRPr="00006DC5">
        <w:rPr>
          <w:rStyle w:val="Appelnotedebasdep"/>
          <w:rFonts w:asciiTheme="majorBidi" w:hAnsiTheme="majorBidi" w:cstheme="majorBidi"/>
          <w:i/>
          <w:iCs/>
          <w:sz w:val="26"/>
          <w:szCs w:val="26"/>
        </w:rPr>
        <w:footnoteReference w:id="77"/>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bookmarkStart w:id="16" w:name="Heading14"/>
      <w:bookmarkEnd w:id="16"/>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r w:rsidRPr="00006DC5">
        <w:rPr>
          <w:rFonts w:asciiTheme="majorBidi" w:hAnsiTheme="majorBidi" w:cstheme="majorBidi"/>
          <w:b/>
          <w:bCs/>
          <w:sz w:val="26"/>
          <w:szCs w:val="26"/>
        </w:rPr>
        <w:t>Conclusion</w:t>
      </w:r>
    </w:p>
    <w:p w:rsidR="00D43BF6" w:rsidRDefault="00D43BF6" w:rsidP="000C7F93">
      <w:pPr>
        <w:spacing w:before="100" w:beforeAutospacing="1" w:after="100" w:afterAutospacing="1" w:line="360" w:lineRule="auto"/>
        <w:ind w:firstLine="709"/>
        <w:jc w:val="both"/>
        <w:rPr>
          <w:rFonts w:asciiTheme="majorBidi" w:hAnsiTheme="majorBidi" w:cstheme="majorBidi"/>
          <w:sz w:val="26"/>
          <w:szCs w:val="26"/>
        </w:rPr>
      </w:pPr>
    </w:p>
    <w:p w:rsidR="00D43BF6" w:rsidRDefault="00D43BF6"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L'illusion romanesque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fait que c’est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qui sélectionne les détails méritant l'attention du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dans un portrait ou une suite d'événements. Certes une description ne peut jamais être complète sans la collaboration du lecteur, appelé à imaginer la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entre les chapitres ou même après le temps du roman.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De plus comme nous l’avons déjà vu, c’est, aussi,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qui distribue les positivités et les négativités entre les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 se référant à un système de valeurs, implicites ou explicites, qui sous-tend le roman. </w:t>
      </w:r>
      <w:bookmarkStart w:id="17" w:name="Heading16"/>
      <w:bookmarkEnd w:id="17"/>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 tant qu’actants sociaux, ont aussi la possibilité d'exprimer leur accord ou désaccord avec autrui, diffusant ainsi un jugement de valeur. Cela permet aux personnages d’être vraisemblables, voire référentiels.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bCs/>
          <w:sz w:val="26"/>
          <w:szCs w:val="26"/>
        </w:rPr>
      </w:pPr>
      <w:r w:rsidRPr="00006DC5">
        <w:rPr>
          <w:rFonts w:asciiTheme="majorBidi" w:hAnsiTheme="majorBidi" w:cstheme="majorBidi"/>
          <w:sz w:val="26"/>
          <w:szCs w:val="26"/>
        </w:rPr>
        <w:t>De son côté l’auto-évaluation offre au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l'occasion de juger à la fois ses propres actions antérieures, présentes et futures, de même que de comparer son «être» passé à l'étape actuelle de son évolution ; ce qui permet de  témoigner de son appartenance à un système de valeur quelconque.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Cela nous pousse à dire que dans les romans du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met en scène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pour transmettre sa conviction idéologique qu'il cherche à faire accepter au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637480" w:rsidRDefault="00637480"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jc w:val="center"/>
        <w:rPr>
          <w:rFonts w:asciiTheme="majorBidi" w:hAnsiTheme="majorBidi" w:cstheme="majorBidi"/>
          <w:b/>
          <w:sz w:val="36"/>
          <w:szCs w:val="36"/>
        </w:rPr>
      </w:pPr>
      <w:r w:rsidRPr="00006DC5">
        <w:rPr>
          <w:rFonts w:asciiTheme="majorBidi" w:hAnsiTheme="majorBidi" w:cstheme="majorBidi"/>
          <w:b/>
          <w:sz w:val="36"/>
          <w:szCs w:val="36"/>
        </w:rPr>
        <w:t>CHAPITRE III</w:t>
      </w:r>
    </w:p>
    <w:p w:rsidR="000C7F93" w:rsidRPr="00006DC5" w:rsidRDefault="000C7F93" w:rsidP="000C7F93">
      <w:pPr>
        <w:spacing w:before="100" w:beforeAutospacing="1" w:after="100" w:afterAutospacing="1" w:line="360" w:lineRule="auto"/>
        <w:jc w:val="center"/>
        <w:rPr>
          <w:rFonts w:asciiTheme="majorBidi" w:hAnsiTheme="majorBidi" w:cstheme="majorBidi"/>
          <w:b/>
          <w:sz w:val="36"/>
          <w:szCs w:val="36"/>
        </w:rPr>
      </w:pPr>
      <w:r w:rsidRPr="00006DC5">
        <w:rPr>
          <w:rFonts w:asciiTheme="majorBidi" w:hAnsiTheme="majorBidi" w:cstheme="majorBidi"/>
          <w:b/>
          <w:sz w:val="36"/>
          <w:szCs w:val="36"/>
        </w:rPr>
        <w:t xml:space="preserve">Les occurrences de représentations dans </w:t>
      </w:r>
    </w:p>
    <w:p w:rsidR="000C7F93" w:rsidRPr="00006DC5" w:rsidRDefault="000C7F93" w:rsidP="000C7F93">
      <w:pPr>
        <w:spacing w:before="100" w:beforeAutospacing="1" w:after="100" w:afterAutospacing="1" w:line="360" w:lineRule="auto"/>
        <w:jc w:val="center"/>
        <w:rPr>
          <w:rFonts w:asciiTheme="majorBidi" w:hAnsiTheme="majorBidi" w:cstheme="majorBidi"/>
          <w:b/>
          <w:sz w:val="26"/>
          <w:szCs w:val="26"/>
        </w:rPr>
      </w:pPr>
      <w:r w:rsidRPr="00006DC5">
        <w:rPr>
          <w:rFonts w:asciiTheme="majorBidi" w:hAnsiTheme="majorBidi" w:cstheme="majorBidi"/>
          <w:b/>
          <w:sz w:val="36"/>
          <w:szCs w:val="36"/>
        </w:rPr>
        <w:t>les romans</w:t>
      </w: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highlight w:val="green"/>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highlight w:val="green"/>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highlight w:val="green"/>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Introduction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Cs/>
          <w:sz w:val="26"/>
          <w:szCs w:val="26"/>
        </w:rPr>
      </w:pPr>
      <w:r w:rsidRPr="00006DC5">
        <w:rPr>
          <w:rFonts w:asciiTheme="majorBidi" w:hAnsiTheme="majorBidi" w:cstheme="majorBidi"/>
          <w:bCs/>
          <w:sz w:val="26"/>
          <w:szCs w:val="26"/>
        </w:rPr>
        <w:t>Le motif pour lequel nous avons opté pour un recensement des  occurrences dans les romans de notre corpus, n’a été que le résultat de l’abondante description des actes mais aussi des personnages terroriste</w:t>
      </w:r>
      <w:r w:rsidR="00852315">
        <w:rPr>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asciiTheme="majorBidi" w:hAnsiTheme="majorBidi" w:cstheme="majorBidi"/>
          <w:bCs/>
          <w:sz w:val="26"/>
          <w:szCs w:val="26"/>
        </w:rPr>
        <w:fldChar w:fldCharType="end"/>
      </w:r>
      <w:r w:rsidRPr="00006DC5">
        <w:rPr>
          <w:rFonts w:asciiTheme="majorBidi" w:hAnsiTheme="majorBidi" w:cstheme="majorBidi"/>
          <w:bCs/>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Cs/>
          <w:sz w:val="26"/>
          <w:szCs w:val="26"/>
        </w:rPr>
      </w:pPr>
      <w:r w:rsidRPr="00006DC5">
        <w:rPr>
          <w:rFonts w:asciiTheme="majorBidi" w:hAnsiTheme="majorBidi" w:cstheme="majorBidi"/>
          <w:bCs/>
          <w:sz w:val="26"/>
          <w:szCs w:val="26"/>
        </w:rPr>
        <w:t>Nous nous sommes retrouvés devant un nombre incalculable d’exemples qui comptaient tous des représentations en relation avec la thématique de notre travail. C’est le caractère répétitif des représentations entre les romans qui nous décida à approcher les occurrences dans les romans.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Cs/>
          <w:sz w:val="26"/>
          <w:szCs w:val="26"/>
        </w:rPr>
      </w:pPr>
      <w:r w:rsidRPr="00006DC5">
        <w:rPr>
          <w:rFonts w:asciiTheme="majorBidi" w:hAnsiTheme="majorBidi" w:cstheme="majorBidi"/>
          <w:bCs/>
          <w:sz w:val="26"/>
          <w:szCs w:val="26"/>
        </w:rPr>
        <w:t>Nous tenterons de classer les occurrences en rubriques en utilisant l’ordre d’importance mais aussi, le nombre d’importance. Ce qui nous permettra de cerner l’articulation des représentations à laquelle nous associerons des extrais    des romans de notre corpus qui conforteront les occurrences.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Cs/>
          <w:sz w:val="26"/>
          <w:szCs w:val="26"/>
        </w:rPr>
      </w:pPr>
      <w:r w:rsidRPr="00006DC5">
        <w:rPr>
          <w:rFonts w:asciiTheme="majorBidi" w:hAnsiTheme="majorBidi" w:cstheme="majorBidi"/>
          <w:bCs/>
          <w:sz w:val="26"/>
          <w:szCs w:val="26"/>
        </w:rPr>
        <w:t>Nous terminerons l’étude des occurrences par la transposition des occurrences sous forme  de graphes, ce qui rajoutera plus de clarté à cette approche.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b/>
          <w:sz w:val="26"/>
          <w:szCs w:val="26"/>
        </w:rPr>
      </w:pPr>
      <w:r>
        <w:rPr>
          <w:rFonts w:asciiTheme="majorBidi" w:hAnsiTheme="majorBidi" w:cstheme="majorBidi"/>
          <w:b/>
          <w:sz w:val="26"/>
          <w:szCs w:val="26"/>
        </w:rPr>
        <w:lastRenderedPageBreak/>
        <w:t>III-1- R</w:t>
      </w:r>
      <w:r w:rsidRPr="00006DC5">
        <w:rPr>
          <w:rFonts w:asciiTheme="majorBidi" w:hAnsiTheme="majorBidi" w:cstheme="majorBidi"/>
          <w:b/>
          <w:sz w:val="26"/>
          <w:szCs w:val="26"/>
        </w:rPr>
        <w:t>eprésentation</w:t>
      </w:r>
      <w:r w:rsidR="00852315" w:rsidRPr="00006DC5">
        <w:rPr>
          <w:rFonts w:asciiTheme="majorBidi" w:hAnsiTheme="majorBidi" w:cstheme="majorBidi"/>
          <w:b/>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b/>
          <w:sz w:val="26"/>
          <w:szCs w:val="26"/>
        </w:rPr>
        <w:fldChar w:fldCharType="end"/>
      </w:r>
      <w:r w:rsidRPr="00006DC5">
        <w:rPr>
          <w:rFonts w:asciiTheme="majorBidi" w:hAnsiTheme="majorBidi" w:cstheme="majorBidi"/>
          <w:b/>
          <w:sz w:val="26"/>
          <w:szCs w:val="26"/>
        </w:rPr>
        <w:t xml:space="preserve"> des autres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Il est  apparu évident de recenser les différentes occurrence de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faites par les auteurs des romans dans la bouche des terroristes de personnes ne faisant pas partie de leur groupe et qui constituent, pour les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terroristes, ou bien des opposants ou bien des sympathisants ou bien aussi des lieux communs faisant références à leur  conceptions propre du monde.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tbl>
      <w:tblPr>
        <w:tblW w:w="6527" w:type="dxa"/>
        <w:tblInd w:w="921" w:type="dxa"/>
        <w:tblCellMar>
          <w:left w:w="70" w:type="dxa"/>
          <w:right w:w="70" w:type="dxa"/>
        </w:tblCellMar>
        <w:tblLook w:val="04A0"/>
      </w:tblPr>
      <w:tblGrid>
        <w:gridCol w:w="5245"/>
        <w:gridCol w:w="1282"/>
      </w:tblGrid>
      <w:tr w:rsidR="000C7F93" w:rsidRPr="00006DC5" w:rsidTr="003618B4">
        <w:trPr>
          <w:trHeight w:val="325"/>
        </w:trPr>
        <w:tc>
          <w:tcPr>
            <w:tcW w:w="6527"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REPRESENTATION DES AUTRES</w:t>
            </w:r>
          </w:p>
        </w:tc>
      </w:tr>
      <w:tr w:rsidR="000C7F93" w:rsidRPr="00006DC5" w:rsidTr="003618B4">
        <w:trPr>
          <w:trHeight w:val="356"/>
        </w:trPr>
        <w:tc>
          <w:tcPr>
            <w:tcW w:w="5245" w:type="dxa"/>
            <w:tcBorders>
              <w:top w:val="nil"/>
              <w:left w:val="single" w:sz="8" w:space="0" w:color="auto"/>
              <w:bottom w:val="single" w:sz="8" w:space="0" w:color="auto"/>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victime </w:t>
            </w:r>
          </w:p>
        </w:tc>
        <w:tc>
          <w:tcPr>
            <w:tcW w:w="1282" w:type="dxa"/>
            <w:tcBorders>
              <w:top w:val="nil"/>
              <w:left w:val="nil"/>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19</w:t>
            </w:r>
          </w:p>
        </w:tc>
      </w:tr>
      <w:tr w:rsidR="000C7F93" w:rsidRPr="00006DC5" w:rsidTr="003618B4">
        <w:trPr>
          <w:trHeight w:val="356"/>
        </w:trPr>
        <w:tc>
          <w:tcPr>
            <w:tcW w:w="5245"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Vole(r )  </w:t>
            </w:r>
          </w:p>
        </w:tc>
        <w:tc>
          <w:tcPr>
            <w:tcW w:w="1282"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14</w:t>
            </w:r>
          </w:p>
        </w:tc>
      </w:tr>
      <w:tr w:rsidR="000C7F93" w:rsidRPr="00006DC5" w:rsidTr="003618B4">
        <w:trPr>
          <w:trHeight w:val="356"/>
        </w:trPr>
        <w:tc>
          <w:tcPr>
            <w:tcW w:w="5245"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Français  </w:t>
            </w:r>
          </w:p>
        </w:tc>
        <w:tc>
          <w:tcPr>
            <w:tcW w:w="1282"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11</w:t>
            </w:r>
          </w:p>
        </w:tc>
      </w:tr>
      <w:tr w:rsidR="000C7F93" w:rsidRPr="00006DC5" w:rsidTr="003618B4">
        <w:trPr>
          <w:trHeight w:val="356"/>
        </w:trPr>
        <w:tc>
          <w:tcPr>
            <w:tcW w:w="5245" w:type="dxa"/>
            <w:tcBorders>
              <w:top w:val="nil"/>
              <w:left w:val="single" w:sz="8" w:space="0" w:color="auto"/>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Journaliste  </w:t>
            </w:r>
          </w:p>
        </w:tc>
        <w:tc>
          <w:tcPr>
            <w:tcW w:w="1282" w:type="dxa"/>
            <w:tcBorders>
              <w:top w:val="nil"/>
              <w:left w:val="nil"/>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9</w:t>
            </w:r>
          </w:p>
        </w:tc>
      </w:tr>
      <w:tr w:rsidR="000C7F93" w:rsidRPr="00006DC5" w:rsidTr="003618B4">
        <w:trPr>
          <w:trHeight w:val="356"/>
        </w:trPr>
        <w:tc>
          <w:tcPr>
            <w:tcW w:w="5245"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Population </w:t>
            </w:r>
          </w:p>
        </w:tc>
        <w:tc>
          <w:tcPr>
            <w:tcW w:w="1282"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6</w:t>
            </w:r>
          </w:p>
        </w:tc>
      </w:tr>
      <w:tr w:rsidR="000C7F93" w:rsidRPr="00006DC5" w:rsidTr="003618B4">
        <w:trPr>
          <w:trHeight w:val="356"/>
        </w:trPr>
        <w:tc>
          <w:tcPr>
            <w:tcW w:w="5245"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Djahilia </w:t>
            </w:r>
          </w:p>
        </w:tc>
        <w:tc>
          <w:tcPr>
            <w:tcW w:w="1282"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6</w:t>
            </w:r>
          </w:p>
        </w:tc>
      </w:tr>
      <w:tr w:rsidR="000C7F93" w:rsidRPr="00006DC5" w:rsidTr="003618B4">
        <w:trPr>
          <w:trHeight w:val="356"/>
        </w:trPr>
        <w:tc>
          <w:tcPr>
            <w:tcW w:w="5245"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tc>
        <w:tc>
          <w:tcPr>
            <w:tcW w:w="1282"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5</w:t>
            </w:r>
          </w:p>
        </w:tc>
      </w:tr>
      <w:tr w:rsidR="000C7F93" w:rsidRPr="00006DC5" w:rsidTr="003618B4">
        <w:trPr>
          <w:trHeight w:val="356"/>
        </w:trPr>
        <w:tc>
          <w:tcPr>
            <w:tcW w:w="5245" w:type="dxa"/>
            <w:tcBorders>
              <w:top w:val="nil"/>
              <w:left w:val="single" w:sz="8" w:space="0" w:color="auto"/>
              <w:bottom w:val="single" w:sz="8" w:space="0" w:color="auto"/>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Prison </w:t>
            </w:r>
          </w:p>
        </w:tc>
        <w:tc>
          <w:tcPr>
            <w:tcW w:w="1282" w:type="dxa"/>
            <w:tcBorders>
              <w:top w:val="nil"/>
              <w:left w:val="nil"/>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5</w:t>
            </w:r>
          </w:p>
        </w:tc>
      </w:tr>
      <w:tr w:rsidR="000C7F93" w:rsidRPr="00006DC5" w:rsidTr="003618B4">
        <w:trPr>
          <w:trHeight w:val="356"/>
        </w:trPr>
        <w:tc>
          <w:tcPr>
            <w:tcW w:w="5245"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Menteurs </w:t>
            </w:r>
          </w:p>
        </w:tc>
        <w:tc>
          <w:tcPr>
            <w:tcW w:w="1282"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56"/>
        </w:trPr>
        <w:tc>
          <w:tcPr>
            <w:tcW w:w="5245"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Communistes</w:t>
            </w:r>
          </w:p>
        </w:tc>
        <w:tc>
          <w:tcPr>
            <w:tcW w:w="1282"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56"/>
        </w:trPr>
        <w:tc>
          <w:tcPr>
            <w:tcW w:w="5245"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L’uniforme </w:t>
            </w:r>
          </w:p>
        </w:tc>
        <w:tc>
          <w:tcPr>
            <w:tcW w:w="1282" w:type="dxa"/>
            <w:tcBorders>
              <w:top w:val="nil"/>
              <w:left w:val="nil"/>
              <w:bottom w:val="nil"/>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56"/>
        </w:trPr>
        <w:tc>
          <w:tcPr>
            <w:tcW w:w="5245"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Reggan</w:t>
            </w:r>
          </w:p>
        </w:tc>
        <w:tc>
          <w:tcPr>
            <w:tcW w:w="1282" w:type="dxa"/>
            <w:tcBorders>
              <w:top w:val="single" w:sz="8" w:space="0" w:color="auto"/>
              <w:left w:val="single" w:sz="8" w:space="0" w:color="auto"/>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2</w:t>
            </w:r>
          </w:p>
        </w:tc>
      </w:tr>
    </w:tbl>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ab/>
        <w:t>Ce recensement effectué sur les romans faisant partie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travail nous explique la dominance de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la victime dans la conscience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conscience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terroristes. A cette représentation est associée, de prés, la conception du vol prise ici dans le sens d’appropriation </w:t>
      </w:r>
      <w:r w:rsidRPr="00006DC5">
        <w:rPr>
          <w:rFonts w:asciiTheme="majorBidi" w:hAnsiTheme="majorBidi" w:cstheme="majorBidi"/>
          <w:sz w:val="26"/>
          <w:szCs w:val="26"/>
        </w:rPr>
        <w:lastRenderedPageBreak/>
        <w:t xml:space="preserve">indue, mais aussi de français, pris ici dans le sens commun de peuple français. Vient ensuite les talonner journaliste et population.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Quelques passages tirés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démontrent bien cette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des autres ; à travers le discours d’un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explique la manière avec laquelle devront se comporter « les autres » une fois que le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appartiendra aux islamistes :  </w:t>
      </w:r>
      <w:r w:rsidRPr="00006DC5">
        <w:rPr>
          <w:rFonts w:asciiTheme="majorBidi" w:hAnsiTheme="majorBidi" w:cstheme="majorBidi"/>
          <w:i/>
          <w:iCs/>
          <w:sz w:val="26"/>
          <w:szCs w:val="26"/>
        </w:rPr>
        <w:t>« quand nous aurons le pouvoir, il faudra que le peuple nous obéisse au doigt et à l’œil. Il doit vivre avec cette peur</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pour que l’islam puisse être appliqué à la lettre. Nous préparons dés maintenant la population à obéir. Nous n’aurons plus besoin des tribunaux. Un imam et une mosquée suffiront à rendre la justice.</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78"/>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Arezki Mellal dans son roman « </w:t>
      </w:r>
      <w:r w:rsidRPr="0003036C">
        <w:rPr>
          <w:rFonts w:asciiTheme="majorBidi" w:hAnsiTheme="majorBidi" w:cstheme="majorBidi"/>
          <w:i/>
          <w:iCs/>
          <w:sz w:val="26"/>
          <w:szCs w:val="26"/>
        </w:rPr>
        <w:t xml:space="preserve">Maintenant, ils peuvent venir </w:t>
      </w:r>
      <w:r w:rsidRPr="00006DC5">
        <w:rPr>
          <w:rFonts w:asciiTheme="majorBidi" w:hAnsiTheme="majorBidi" w:cstheme="majorBidi"/>
          <w:sz w:val="26"/>
          <w:szCs w:val="26"/>
        </w:rPr>
        <w:t>» nous explique à travers les actes d’un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cette considération de groupe représentée ici par les victimes : « </w:t>
      </w:r>
      <w:r w:rsidRPr="00006DC5">
        <w:rPr>
          <w:rFonts w:asciiTheme="majorBidi" w:hAnsiTheme="majorBidi" w:cstheme="majorBidi"/>
          <w:i/>
          <w:iCs/>
          <w:sz w:val="26"/>
          <w:szCs w:val="26"/>
        </w:rPr>
        <w:t>… cet acharnement à tuer, à charcuter un humain, le plus innocent possible, de la façon la plus cruelle possible, au nom de Dieu. Un assassin</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assassin</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se fait surnommer "le menuisier " parce qu’il découpe ses victimes avec une vielle scie à bois rouillée car, disent-ils, plus la victime souffre, et plus elle a des chances d’aller au paradis. Et la mission des fous de Dieu est de nous envoyer au paradis.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noProof/>
          <w:sz w:val="26"/>
          <w:szCs w:val="26"/>
        </w:rPr>
        <w:lastRenderedPageBreak/>
        <w:drawing>
          <wp:inline distT="0" distB="0" distL="0" distR="0">
            <wp:extent cx="4157328" cy="3255537"/>
            <wp:effectExtent l="12220" t="6091" r="8117" b="1637"/>
            <wp:docPr id="1" name="Graphique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sz w:val="26"/>
          <w:szCs w:val="26"/>
        </w:rPr>
        <w:t>III-2- Représentation du Pouvoir et de l’Etat</w:t>
      </w: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sz w:val="26"/>
          <w:szCs w:val="26"/>
          <w:u w:val="single"/>
        </w:rPr>
      </w:pPr>
    </w:p>
    <w:tbl>
      <w:tblPr>
        <w:tblW w:w="8221" w:type="dxa"/>
        <w:jc w:val="center"/>
        <w:tblInd w:w="496" w:type="dxa"/>
        <w:tblCellMar>
          <w:left w:w="70" w:type="dxa"/>
          <w:right w:w="70" w:type="dxa"/>
        </w:tblCellMar>
        <w:tblLook w:val="04A0"/>
      </w:tblPr>
      <w:tblGrid>
        <w:gridCol w:w="7087"/>
        <w:gridCol w:w="1134"/>
      </w:tblGrid>
      <w:tr w:rsidR="000C7F93" w:rsidRPr="00006DC5" w:rsidTr="003618B4">
        <w:trPr>
          <w:trHeight w:val="501"/>
          <w:jc w:val="center"/>
        </w:trPr>
        <w:tc>
          <w:tcPr>
            <w:tcW w:w="8221" w:type="dxa"/>
            <w:gridSpan w:val="2"/>
            <w:tcBorders>
              <w:top w:val="single" w:sz="8" w:space="0" w:color="auto"/>
              <w:left w:val="single" w:sz="8" w:space="0" w:color="auto"/>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REPRESENTATION DU POUVOIR ET DE L’ETAT</w:t>
            </w:r>
          </w:p>
        </w:tc>
      </w:tr>
      <w:tr w:rsidR="000C7F93" w:rsidRPr="00006DC5" w:rsidTr="003618B4">
        <w:trPr>
          <w:trHeight w:val="537"/>
          <w:jc w:val="center"/>
        </w:trPr>
        <w:tc>
          <w:tcPr>
            <w:tcW w:w="7087" w:type="dxa"/>
            <w:tcBorders>
              <w:top w:val="single" w:sz="8" w:space="0" w:color="auto"/>
              <w:left w:val="single" w:sz="8" w:space="0" w:color="auto"/>
              <w:bottom w:val="single" w:sz="8" w:space="0" w:color="auto"/>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Militaires /Soldats /Gendarmes/Police /Sécurité/ Patrouilles</w:t>
            </w:r>
          </w:p>
        </w:tc>
        <w:tc>
          <w:tcPr>
            <w:tcW w:w="1134" w:type="dxa"/>
            <w:tcBorders>
              <w:top w:val="single" w:sz="8" w:space="0" w:color="auto"/>
              <w:left w:val="nil"/>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64</w:t>
            </w:r>
          </w:p>
        </w:tc>
      </w:tr>
      <w:tr w:rsidR="000C7F93" w:rsidRPr="00006DC5" w:rsidTr="003618B4">
        <w:trPr>
          <w:trHeight w:val="345"/>
          <w:jc w:val="center"/>
        </w:trPr>
        <w:tc>
          <w:tcPr>
            <w:tcW w:w="7087"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Kafer / Mécréant / Tyran /  Ibliss / Pharaon</w:t>
            </w:r>
          </w:p>
        </w:tc>
        <w:tc>
          <w:tcPr>
            <w:tcW w:w="1134"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35</w:t>
            </w:r>
          </w:p>
        </w:tc>
      </w:tr>
      <w:tr w:rsidR="000C7F93" w:rsidRPr="00006DC5" w:rsidTr="003618B4">
        <w:trPr>
          <w:trHeight w:val="345"/>
          <w:jc w:val="center"/>
        </w:trPr>
        <w:tc>
          <w:tcPr>
            <w:tcW w:w="7087" w:type="dxa"/>
            <w:tcBorders>
              <w:top w:val="nil"/>
              <w:left w:val="single" w:sz="8" w:space="0" w:color="auto"/>
              <w:bottom w:val="single" w:sz="8" w:space="0" w:color="auto"/>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Pouvoir /Dawla/ Etat</w:t>
            </w:r>
          </w:p>
        </w:tc>
        <w:tc>
          <w:tcPr>
            <w:tcW w:w="1134" w:type="dxa"/>
            <w:tcBorders>
              <w:top w:val="nil"/>
              <w:left w:val="nil"/>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34</w:t>
            </w:r>
          </w:p>
        </w:tc>
      </w:tr>
      <w:tr w:rsidR="000C7F93" w:rsidRPr="00006DC5" w:rsidTr="003618B4">
        <w:trPr>
          <w:trHeight w:val="345"/>
          <w:jc w:val="center"/>
        </w:trPr>
        <w:tc>
          <w:tcPr>
            <w:tcW w:w="7087" w:type="dxa"/>
            <w:tcBorders>
              <w:top w:val="nil"/>
              <w:left w:val="single" w:sz="8" w:space="0" w:color="auto"/>
              <w:bottom w:val="single" w:sz="8" w:space="0" w:color="auto"/>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Taghout </w:t>
            </w:r>
          </w:p>
        </w:tc>
        <w:tc>
          <w:tcPr>
            <w:tcW w:w="1134" w:type="dxa"/>
            <w:tcBorders>
              <w:top w:val="nil"/>
              <w:left w:val="nil"/>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11</w:t>
            </w:r>
          </w:p>
        </w:tc>
      </w:tr>
      <w:tr w:rsidR="000C7F93" w:rsidRPr="00006DC5" w:rsidTr="003618B4">
        <w:trPr>
          <w:trHeight w:val="345"/>
          <w:jc w:val="center"/>
        </w:trPr>
        <w:tc>
          <w:tcPr>
            <w:tcW w:w="7087"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Maire            </w:t>
            </w:r>
          </w:p>
        </w:tc>
        <w:tc>
          <w:tcPr>
            <w:tcW w:w="1134"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9</w:t>
            </w:r>
          </w:p>
        </w:tc>
      </w:tr>
      <w:tr w:rsidR="000C7F93" w:rsidRPr="00006DC5" w:rsidTr="003618B4">
        <w:trPr>
          <w:trHeight w:val="345"/>
          <w:jc w:val="center"/>
        </w:trPr>
        <w:tc>
          <w:tcPr>
            <w:tcW w:w="7087"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Commissariats</w:t>
            </w:r>
          </w:p>
        </w:tc>
        <w:tc>
          <w:tcPr>
            <w:tcW w:w="1134"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5</w:t>
            </w:r>
          </w:p>
        </w:tc>
      </w:tr>
      <w:tr w:rsidR="000C7F93" w:rsidRPr="00006DC5" w:rsidTr="003618B4">
        <w:trPr>
          <w:trHeight w:val="345"/>
          <w:jc w:val="center"/>
        </w:trPr>
        <w:tc>
          <w:tcPr>
            <w:tcW w:w="7087"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Politique </w:t>
            </w:r>
          </w:p>
        </w:tc>
        <w:tc>
          <w:tcPr>
            <w:tcW w:w="1134"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5</w:t>
            </w:r>
          </w:p>
        </w:tc>
      </w:tr>
      <w:tr w:rsidR="000C7F93" w:rsidRPr="00006DC5" w:rsidTr="003618B4">
        <w:trPr>
          <w:trHeight w:val="345"/>
          <w:jc w:val="center"/>
        </w:trPr>
        <w:tc>
          <w:tcPr>
            <w:tcW w:w="7087" w:type="dxa"/>
            <w:tcBorders>
              <w:top w:val="nil"/>
              <w:left w:val="single" w:sz="8" w:space="0" w:color="auto"/>
              <w:bottom w:val="single" w:sz="8" w:space="0" w:color="auto"/>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Intellectuels </w:t>
            </w:r>
          </w:p>
        </w:tc>
        <w:tc>
          <w:tcPr>
            <w:tcW w:w="1134" w:type="dxa"/>
            <w:tcBorders>
              <w:top w:val="nil"/>
              <w:left w:val="nil"/>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45"/>
          <w:jc w:val="center"/>
        </w:trPr>
        <w:tc>
          <w:tcPr>
            <w:tcW w:w="7087"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Athées </w:t>
            </w:r>
          </w:p>
        </w:tc>
        <w:tc>
          <w:tcPr>
            <w:tcW w:w="1134"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45"/>
          <w:jc w:val="center"/>
        </w:trPr>
        <w:tc>
          <w:tcPr>
            <w:tcW w:w="7087"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Juge </w:t>
            </w:r>
          </w:p>
        </w:tc>
        <w:tc>
          <w:tcPr>
            <w:tcW w:w="1134"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45"/>
          <w:jc w:val="center"/>
        </w:trPr>
        <w:tc>
          <w:tcPr>
            <w:tcW w:w="7087"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Sécurité </w:t>
            </w:r>
          </w:p>
        </w:tc>
        <w:tc>
          <w:tcPr>
            <w:tcW w:w="1134" w:type="dxa"/>
            <w:tcBorders>
              <w:top w:val="nil"/>
              <w:left w:val="nil"/>
              <w:bottom w:val="nil"/>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45"/>
          <w:jc w:val="center"/>
        </w:trPr>
        <w:tc>
          <w:tcPr>
            <w:tcW w:w="7087"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Wali </w:t>
            </w:r>
          </w:p>
        </w:tc>
        <w:tc>
          <w:tcPr>
            <w:tcW w:w="1134" w:type="dxa"/>
            <w:tcBorders>
              <w:top w:val="single" w:sz="8" w:space="0" w:color="auto"/>
              <w:left w:val="single" w:sz="8" w:space="0" w:color="auto"/>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2</w:t>
            </w:r>
          </w:p>
        </w:tc>
      </w:tr>
    </w:tbl>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u w:val="single"/>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cette deuxième catégorie, il est clair dans les romans et toujours dans la bouche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terroristes, que la conception de l’état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du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est surtout limitée au pouvoir militaire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militaire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armée à travers l’image du militaire, du soldat, du gendarme, du policier…. Ce pouvoir est  associé  à des représentations du mécréant tel représenté dans la religion.  Il est important de souligner l’utilisation de termes en arabe tel que </w:t>
      </w:r>
      <w:r w:rsidRPr="00006DC5">
        <w:rPr>
          <w:rFonts w:asciiTheme="majorBidi" w:hAnsiTheme="majorBidi" w:cstheme="majorBidi"/>
          <w:i/>
          <w:sz w:val="26"/>
          <w:szCs w:val="26"/>
        </w:rPr>
        <w:t>Kafer</w:t>
      </w:r>
      <w:r w:rsidRPr="00006DC5">
        <w:rPr>
          <w:rFonts w:asciiTheme="majorBidi" w:hAnsiTheme="majorBidi" w:cstheme="majorBidi"/>
          <w:sz w:val="26"/>
          <w:szCs w:val="26"/>
        </w:rPr>
        <w:t xml:space="preserve"> qui signifie impie mais qui n’a pas du tout la même charge sémantique utilisée en arabe ou en français. L’utilisation du mot </w:t>
      </w:r>
      <w:r w:rsidRPr="00006DC5">
        <w:rPr>
          <w:rFonts w:asciiTheme="majorBidi" w:hAnsiTheme="majorBidi" w:cstheme="majorBidi"/>
          <w:i/>
          <w:sz w:val="26"/>
          <w:szCs w:val="26"/>
        </w:rPr>
        <w:t xml:space="preserve">Ibliss </w:t>
      </w:r>
      <w:r w:rsidRPr="00006DC5">
        <w:rPr>
          <w:rFonts w:asciiTheme="majorBidi" w:hAnsiTheme="majorBidi" w:cstheme="majorBidi"/>
          <w:sz w:val="26"/>
          <w:szCs w:val="26"/>
        </w:rPr>
        <w:t>pour dire Diable a une valeur sémantique plus religieuse qu’autre chose et interpelle, de ce fait, l’affect du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fait naître en lui une pulsion de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Dans le même sens de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le mot </w:t>
      </w:r>
      <w:r w:rsidRPr="00006DC5">
        <w:rPr>
          <w:rFonts w:asciiTheme="majorBidi" w:hAnsiTheme="majorBidi" w:cstheme="majorBidi"/>
          <w:i/>
          <w:sz w:val="26"/>
          <w:szCs w:val="26"/>
        </w:rPr>
        <w:t>Dawla</w:t>
      </w:r>
      <w:r w:rsidRPr="00006DC5">
        <w:rPr>
          <w:rFonts w:asciiTheme="majorBidi" w:hAnsiTheme="majorBidi" w:cstheme="majorBidi"/>
          <w:sz w:val="26"/>
          <w:szCs w:val="26"/>
        </w:rPr>
        <w:t xml:space="preserve"> utilisé pour représenter l’Etat et le Pouvoir signifie plus une conception islamiste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islamiste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qu’une autre conception.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Nous remarquons également, dans tous les romans où il y a eu mise en relation entre le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civil et le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que les romanciers ne sont pas montés dans la hiérarchie plus loin que le Maire. Les mairies, et automatiquement les maires,  ont été les premiers touchés par les actes terroristes. Dans les romans, les terroristes vouent une grande haine contre les maires, représentants du peuple, alors qu’ils ne parlent presque jamais des ministres et du gouvernement.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noProof/>
          <w:sz w:val="26"/>
          <w:szCs w:val="26"/>
        </w:rPr>
        <w:lastRenderedPageBreak/>
        <w:drawing>
          <wp:inline distT="0" distB="0" distL="0" distR="0">
            <wp:extent cx="4979318" cy="3587839"/>
            <wp:effectExtent l="12187" t="6091" r="5945" b="805"/>
            <wp:docPr id="2" name="Graphique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choix de diviser le tableau en deux représentations graphiques correspond au besoin de mettre en exergue les deux grands pôles de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l’Etat et du Pouvoir avec comme troisième pôle de représentation leur équivalent d’assimilation dans l’entendement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noProof/>
          <w:sz w:val="26"/>
          <w:szCs w:val="26"/>
        </w:rPr>
        <w:lastRenderedPageBreak/>
        <w:drawing>
          <wp:inline distT="0" distB="0" distL="0" distR="0">
            <wp:extent cx="4725393" cy="2988668"/>
            <wp:effectExtent l="12210" t="6101" r="7752" b="526"/>
            <wp:docPr id="3" name="Graphique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cette deuxième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graphique nous montrons les différents concepts mis en avant et représentant l’Etat et le Pouvoir et qui reste assimilable au </w:t>
      </w:r>
      <w:r w:rsidRPr="00006DC5">
        <w:rPr>
          <w:rFonts w:asciiTheme="majorBidi" w:hAnsiTheme="majorBidi" w:cstheme="majorBidi"/>
          <w:i/>
          <w:sz w:val="26"/>
          <w:szCs w:val="26"/>
        </w:rPr>
        <w:t>Taghout</w:t>
      </w:r>
      <w:r w:rsidRPr="00006DC5">
        <w:rPr>
          <w:rFonts w:asciiTheme="majorBidi" w:hAnsiTheme="majorBidi" w:cstheme="majorBidi"/>
          <w:sz w:val="26"/>
          <w:szCs w:val="26"/>
        </w:rPr>
        <w:t>, comme dans ce passage de Nassira Belloula « </w:t>
      </w:r>
      <w:r w:rsidRPr="00006DC5">
        <w:rPr>
          <w:rFonts w:asciiTheme="majorBidi" w:hAnsiTheme="majorBidi" w:cstheme="majorBidi"/>
          <w:i/>
          <w:iCs/>
          <w:sz w:val="26"/>
          <w:szCs w:val="26"/>
        </w:rPr>
        <w:t>- va-t-en remonte dans le car, nous ne tuons que les taghouts ! lui dit le terroriste</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w:t>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79"/>
      </w:r>
      <w:r w:rsidRPr="00006DC5">
        <w:rPr>
          <w:rFonts w:asciiTheme="majorBidi" w:hAnsiTheme="majorBidi" w:cstheme="majorBidi"/>
          <w:sz w:val="26"/>
          <w:szCs w:val="26"/>
        </w:rPr>
        <w:t> . Ce terme dont la traduction s’apparenterait à : oppresseur.  Cependant la signification religieuse nous ai donnée par l'Imam Malik qui nous explique que</w:t>
      </w:r>
      <w:r w:rsidRPr="00006DC5">
        <w:rPr>
          <w:rStyle w:val="lev"/>
          <w:rFonts w:asciiTheme="majorBidi" w:hAnsiTheme="majorBidi" w:cstheme="majorBidi"/>
          <w:i/>
          <w:sz w:val="26"/>
          <w:szCs w:val="26"/>
        </w:rPr>
        <w:t xml:space="preserve">« </w:t>
      </w:r>
      <w:r w:rsidRPr="00006DC5">
        <w:rPr>
          <w:rStyle w:val="lev"/>
          <w:rFonts w:asciiTheme="majorBidi" w:hAnsiTheme="majorBidi" w:cstheme="majorBidi"/>
          <w:b w:val="0"/>
          <w:bCs w:val="0"/>
          <w:i/>
          <w:sz w:val="26"/>
          <w:szCs w:val="26"/>
        </w:rPr>
        <w:t>Le Taghout est tout ce qui est adoré en dehors d'Allah</w:t>
      </w:r>
      <w:r w:rsidRPr="00006DC5">
        <w:rPr>
          <w:rStyle w:val="lev"/>
          <w:rFonts w:asciiTheme="majorBidi" w:hAnsiTheme="majorBidi" w:cstheme="majorBidi"/>
          <w:i/>
          <w:sz w:val="26"/>
          <w:szCs w:val="26"/>
        </w:rPr>
        <w:t xml:space="preserve"> . »</w:t>
      </w:r>
      <w:r w:rsidRPr="00006DC5">
        <w:rPr>
          <w:rStyle w:val="lev"/>
          <w:rFonts w:asciiTheme="majorBidi" w:hAnsiTheme="majorBidi" w:cstheme="majorBidi"/>
          <w:b w:val="0"/>
          <w:bCs w:val="0"/>
          <w:sz w:val="26"/>
          <w:szCs w:val="26"/>
        </w:rPr>
        <w:t xml:space="preserve">. </w:t>
      </w:r>
      <w:r w:rsidRPr="00006DC5">
        <w:rPr>
          <w:rFonts w:asciiTheme="majorBidi" w:hAnsiTheme="majorBidi" w:cstheme="majorBidi"/>
          <w:sz w:val="26"/>
          <w:szCs w:val="26"/>
        </w:rPr>
        <w:t>Parmi ces divinités considérées comme Tawaghits, on trouve les statues « Al-Asnam », les idoles « Al-Awthan » (comme les tombeaux, les pierres, les arbres, entre autres parmi les choses inanimées), les lois différentes de celles d'Allah qui règlent les litiges entre les gens, les juges qui jugent avec ces lois différentes, Satan, les sorciers, les devins (ceux qui se prétendent connaître l'invisible), ceux qui sont adorés et satisfaits de l'être, ceux qui s'attribuent le droit de rendre « hallal », de rendre « haram » ou de « légiférer ». Tous ceux-là sont des Tawaghits (pluriel de Taghout) qu’il faut renier, désavouer, ainsi que ceux qui les adorent.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Cependant le passage suivant tiré du roman « </w:t>
      </w:r>
      <w:r w:rsidRPr="0003036C">
        <w:rPr>
          <w:rFonts w:asciiTheme="majorBidi" w:hAnsiTheme="majorBidi" w:cstheme="majorBidi"/>
          <w:i/>
          <w:iCs/>
          <w:sz w:val="26"/>
          <w:szCs w:val="26"/>
        </w:rPr>
        <w:t xml:space="preserve">le labyrinthe  </w:t>
      </w:r>
      <w:r w:rsidRPr="00006DC5">
        <w:rPr>
          <w:rFonts w:asciiTheme="majorBidi" w:hAnsiTheme="majorBidi" w:cstheme="majorBidi"/>
          <w:i/>
          <w:iCs/>
          <w:sz w:val="26"/>
          <w:szCs w:val="26"/>
        </w:rPr>
        <w:t>»</w:t>
      </w:r>
      <w:r w:rsidRPr="00006DC5">
        <w:rPr>
          <w:rFonts w:asciiTheme="majorBidi" w:hAnsiTheme="majorBidi" w:cstheme="majorBidi"/>
          <w:sz w:val="26"/>
          <w:szCs w:val="26"/>
        </w:rPr>
        <w:t xml:space="preserve"> de Mohamed Sari, représente parfaitement, la considération qui est donnée au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à l’état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par le peuple d’un côté et pas les terroristes de l’autre. Dans ce passage, le locuteur est un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 devenir il explique les raisons de son possible enrôlement dans un groupe armé. Il dit : « </w:t>
      </w:r>
      <w:r w:rsidRPr="00006DC5">
        <w:rPr>
          <w:rFonts w:asciiTheme="majorBidi" w:hAnsiTheme="majorBidi" w:cstheme="majorBidi"/>
          <w:i/>
          <w:iCs/>
          <w:sz w:val="26"/>
          <w:szCs w:val="26"/>
        </w:rPr>
        <w:t>Et moi qui pensais sincèrement me joindre à vous… j’ai été purement et simplement radié de l’armée. Maintenant je suis chômeur, sans aucun sou en poche… trouver du travail dans le civil par les temps qui courent, c’est presque une illusion. Et puis je ne maîtrise aucun métier. J’ai passé dix ans dans l’infanterie. A part élaborer et mettre en œuvre</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œuvre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des tactiques de guerre</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je ne sais rien faire. Autant mener la vraie guerre contre le pouvoir corrompu. Ils méritent bien qu’on leur déclare la guerre, les salopards qui nous gouvernent. Ils considèrent la richesse du pays</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pays</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comme leur propre richesse et ils s’en servent gracieusement, sans lever le moindre regard de pitié ni de compassion vers cette populace démunie, qui s’entasse comme des cancrelats dans les bidonvilles sales et puants</w:t>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80"/>
      </w:r>
      <w:r w:rsidRPr="00006DC5">
        <w:rPr>
          <w:rFonts w:asciiTheme="majorBidi" w:hAnsiTheme="majorBidi" w:cstheme="majorBidi"/>
          <w:sz w:val="26"/>
          <w:szCs w:val="26"/>
        </w:rPr>
        <w:t xml:space="preserve"> </w:t>
      </w: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sz w:val="26"/>
          <w:szCs w:val="26"/>
        </w:rPr>
        <w:t>III-3- Représentation des terroristes en groupe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le premier et le deuxième critère de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la vision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terroristes était mise en avant dans l’édification de la représentation. Dans ce troisième point de représentation ayant trait à l’appartenance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à un groupe, c’est la vision du narrateur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narrateur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automatiquement celle de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qui est touchée. Le narrateur nous parle du terroriste regroupé, en tant que « Groupe », ils sont à chaque fois cités en ce terme, qui sémantiquement, exprime beaucoup de concept qui nous laisse toujours dans le vague et ne signifie réellement rien de constitué et rien de figé. S’approchant de la conception  de « </w:t>
      </w:r>
      <w:r w:rsidRPr="00006DC5">
        <w:rPr>
          <w:rFonts w:asciiTheme="majorBidi" w:hAnsiTheme="majorBidi" w:cstheme="majorBidi"/>
          <w:i/>
          <w:iCs/>
          <w:sz w:val="26"/>
          <w:szCs w:val="26"/>
        </w:rPr>
        <w:t>réunion d’objets formant un  tout distinct</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81"/>
      </w:r>
      <w:r w:rsidRPr="00006DC5">
        <w:rPr>
          <w:rFonts w:asciiTheme="majorBidi" w:hAnsiTheme="majorBidi" w:cstheme="majorBidi"/>
          <w:sz w:val="26"/>
          <w:szCs w:val="26"/>
        </w:rPr>
        <w:t xml:space="preserve">, les terroristes formant un groupe sont assimilés à un objet vague et réellement sans sens apparent. Ils restent dans la conception des écrivains algériens des années 90 un groupe indéfini.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Nassira Belloula exprime parfaitement cette notion de groupe dans son roman « </w:t>
      </w:r>
      <w:r w:rsidRPr="00006DC5">
        <w:rPr>
          <w:rFonts w:asciiTheme="majorBidi" w:hAnsiTheme="majorBidi" w:cstheme="majorBidi"/>
          <w:i/>
          <w:iCs/>
          <w:sz w:val="26"/>
          <w:szCs w:val="26"/>
        </w:rPr>
        <w:t>Rebelle en toute demeure</w:t>
      </w:r>
      <w:r w:rsidRPr="00006DC5">
        <w:rPr>
          <w:rFonts w:asciiTheme="majorBidi" w:hAnsiTheme="majorBidi" w:cstheme="majorBidi"/>
          <w:sz w:val="26"/>
          <w:szCs w:val="26"/>
        </w:rPr>
        <w:t>» où elle avance un long passage où mis à part la citation du mot « groupe », explique le sens profond que véhicule cette notion. Elle y associe la notion d’enrôlement et d’endoctrinement plus qu’elle n’y met la notion de participation à un effort collectif. : « </w:t>
      </w:r>
      <w:r w:rsidRPr="00006DC5">
        <w:rPr>
          <w:rFonts w:asciiTheme="majorBidi" w:hAnsiTheme="majorBidi" w:cstheme="majorBidi"/>
          <w:i/>
          <w:iCs/>
          <w:sz w:val="26"/>
          <w:szCs w:val="26"/>
        </w:rPr>
        <w:t xml:space="preserve">Fatiha disciplinée et affectueuse était très appréciée par son entourage, jusqu’au jour où elle entra au lycée. Des changements inexpliqués transformaient le caractère de l’adolescente. Elle devenait dure, amère et difficile à contrôler. Elle commença à prendre ses distances par rapport à sa famille, qu’elle traita d’impie. Elle prit en grippe ses autres frères et sœurs en les menaçant de tous les feux de l’enfer, s’ils n’accomplissaient pas leur prière où ne mettaient pas la tenue de rigueur chez les intégristes. Elle se mit à fréquenter les sœurs musulmanes qui se regroupaient tous les lundis après la prière de midi dans la mosquée pour d’interminables cours théologiques. Ses dispositions religieuses firent d’elle un appât facile à endoctriner. Fatiha convaincue de sa tache, ne tarda pas à s’enrôler dans le premier groupe armé activant dans sa ville. ». </w:t>
      </w:r>
      <w:r w:rsidRPr="00006DC5">
        <w:rPr>
          <w:rFonts w:asciiTheme="majorBidi" w:hAnsiTheme="majorBidi" w:cstheme="majorBidi"/>
          <w:sz w:val="26"/>
          <w:szCs w:val="26"/>
        </w:rPr>
        <w:t>Il est remarquable l’association faite par l’écrivain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écrivain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entre le terme « groupe » et celui « d’intégristes » comme si l’un n’allait pas sans l’autre. </w:t>
      </w:r>
    </w:p>
    <w:tbl>
      <w:tblPr>
        <w:tblW w:w="6167" w:type="dxa"/>
        <w:tblInd w:w="1063" w:type="dxa"/>
        <w:tblCellMar>
          <w:left w:w="70" w:type="dxa"/>
          <w:right w:w="70" w:type="dxa"/>
        </w:tblCellMar>
        <w:tblLook w:val="04A0"/>
      </w:tblPr>
      <w:tblGrid>
        <w:gridCol w:w="4252"/>
        <w:gridCol w:w="1915"/>
      </w:tblGrid>
      <w:tr w:rsidR="000C7F93" w:rsidRPr="00006DC5" w:rsidTr="003618B4">
        <w:trPr>
          <w:trHeight w:val="902"/>
        </w:trPr>
        <w:tc>
          <w:tcPr>
            <w:tcW w:w="6167" w:type="dxa"/>
            <w:gridSpan w:val="2"/>
            <w:tcBorders>
              <w:top w:val="single" w:sz="8" w:space="0" w:color="auto"/>
              <w:left w:val="single" w:sz="8" w:space="0" w:color="auto"/>
              <w:bottom w:val="single" w:sz="8" w:space="0" w:color="auto"/>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REPRESENTATION DES TERRORISTES EN GROUPE</w:t>
            </w:r>
          </w:p>
        </w:tc>
      </w:tr>
      <w:tr w:rsidR="000C7F93" w:rsidRPr="00006DC5" w:rsidTr="003618B4">
        <w:trPr>
          <w:trHeight w:val="357"/>
        </w:trPr>
        <w:tc>
          <w:tcPr>
            <w:tcW w:w="4252" w:type="dxa"/>
            <w:tcBorders>
              <w:top w:val="nil"/>
              <w:left w:val="single" w:sz="8" w:space="0" w:color="auto"/>
              <w:bottom w:val="single" w:sz="8" w:space="0" w:color="auto"/>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Groupe</w:t>
            </w:r>
          </w:p>
        </w:tc>
        <w:tc>
          <w:tcPr>
            <w:tcW w:w="1915" w:type="dxa"/>
            <w:tcBorders>
              <w:top w:val="nil"/>
              <w:left w:val="nil"/>
              <w:bottom w:val="single" w:sz="8" w:space="0" w:color="auto"/>
              <w:right w:val="single" w:sz="8" w:space="0" w:color="auto"/>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26</w:t>
            </w:r>
          </w:p>
        </w:tc>
      </w:tr>
      <w:tr w:rsidR="000C7F93" w:rsidRPr="00006DC5" w:rsidTr="003618B4">
        <w:trPr>
          <w:trHeight w:val="357"/>
        </w:trPr>
        <w:tc>
          <w:tcPr>
            <w:tcW w:w="4252" w:type="dxa"/>
            <w:tcBorders>
              <w:top w:val="nil"/>
              <w:left w:val="single" w:sz="8" w:space="0" w:color="000000"/>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Troupes</w:t>
            </w:r>
          </w:p>
        </w:tc>
        <w:tc>
          <w:tcPr>
            <w:tcW w:w="1915" w:type="dxa"/>
            <w:tcBorders>
              <w:top w:val="nil"/>
              <w:left w:val="nil"/>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7</w:t>
            </w:r>
          </w:p>
        </w:tc>
      </w:tr>
      <w:tr w:rsidR="000C7F93" w:rsidRPr="00006DC5" w:rsidTr="003618B4">
        <w:trPr>
          <w:trHeight w:val="357"/>
        </w:trPr>
        <w:tc>
          <w:tcPr>
            <w:tcW w:w="4252" w:type="dxa"/>
            <w:tcBorders>
              <w:top w:val="nil"/>
              <w:left w:val="single" w:sz="8" w:space="0" w:color="000000"/>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Meute</w:t>
            </w:r>
          </w:p>
        </w:tc>
        <w:tc>
          <w:tcPr>
            <w:tcW w:w="1915" w:type="dxa"/>
            <w:tcBorders>
              <w:top w:val="nil"/>
              <w:left w:val="nil"/>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6</w:t>
            </w:r>
          </w:p>
        </w:tc>
      </w:tr>
      <w:tr w:rsidR="000C7F93" w:rsidRPr="00006DC5" w:rsidTr="003618B4">
        <w:trPr>
          <w:trHeight w:val="357"/>
        </w:trPr>
        <w:tc>
          <w:tcPr>
            <w:tcW w:w="4252" w:type="dxa"/>
            <w:tcBorders>
              <w:top w:val="nil"/>
              <w:left w:val="single" w:sz="8" w:space="0" w:color="000000"/>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Acolyte</w:t>
            </w:r>
          </w:p>
        </w:tc>
        <w:tc>
          <w:tcPr>
            <w:tcW w:w="1915" w:type="dxa"/>
            <w:tcBorders>
              <w:top w:val="nil"/>
              <w:left w:val="nil"/>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5</w:t>
            </w:r>
          </w:p>
        </w:tc>
      </w:tr>
      <w:tr w:rsidR="000C7F93" w:rsidRPr="00006DC5" w:rsidTr="003618B4">
        <w:trPr>
          <w:trHeight w:val="357"/>
        </w:trPr>
        <w:tc>
          <w:tcPr>
            <w:tcW w:w="4252" w:type="dxa"/>
            <w:tcBorders>
              <w:top w:val="nil"/>
              <w:left w:val="single" w:sz="8" w:space="0" w:color="000000"/>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Hordes</w:t>
            </w:r>
          </w:p>
        </w:tc>
        <w:tc>
          <w:tcPr>
            <w:tcW w:w="1915" w:type="dxa"/>
            <w:tcBorders>
              <w:top w:val="nil"/>
              <w:left w:val="nil"/>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5</w:t>
            </w:r>
          </w:p>
        </w:tc>
      </w:tr>
      <w:tr w:rsidR="000C7F93" w:rsidRPr="00006DC5" w:rsidTr="003618B4">
        <w:trPr>
          <w:trHeight w:val="357"/>
        </w:trPr>
        <w:tc>
          <w:tcPr>
            <w:tcW w:w="4252" w:type="dxa"/>
            <w:tcBorders>
              <w:top w:val="nil"/>
              <w:left w:val="single" w:sz="8" w:space="0" w:color="000000"/>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Pègre</w:t>
            </w:r>
          </w:p>
        </w:tc>
        <w:tc>
          <w:tcPr>
            <w:tcW w:w="1915" w:type="dxa"/>
            <w:tcBorders>
              <w:top w:val="nil"/>
              <w:left w:val="nil"/>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5</w:t>
            </w:r>
          </w:p>
        </w:tc>
      </w:tr>
      <w:tr w:rsidR="000C7F93" w:rsidRPr="00006DC5" w:rsidTr="003618B4">
        <w:trPr>
          <w:trHeight w:val="357"/>
        </w:trPr>
        <w:tc>
          <w:tcPr>
            <w:tcW w:w="4252" w:type="dxa"/>
            <w:tcBorders>
              <w:top w:val="nil"/>
              <w:left w:val="single" w:sz="8" w:space="0" w:color="000000"/>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Djamaa</w:t>
            </w:r>
          </w:p>
        </w:tc>
        <w:tc>
          <w:tcPr>
            <w:tcW w:w="1915" w:type="dxa"/>
            <w:tcBorders>
              <w:top w:val="nil"/>
              <w:left w:val="nil"/>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4</w:t>
            </w:r>
          </w:p>
        </w:tc>
      </w:tr>
      <w:tr w:rsidR="000C7F93" w:rsidRPr="00006DC5" w:rsidTr="003618B4">
        <w:trPr>
          <w:trHeight w:val="357"/>
        </w:trPr>
        <w:tc>
          <w:tcPr>
            <w:tcW w:w="4252" w:type="dxa"/>
            <w:tcBorders>
              <w:top w:val="nil"/>
              <w:left w:val="single" w:sz="8" w:space="0" w:color="000000"/>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Bande</w:t>
            </w:r>
          </w:p>
        </w:tc>
        <w:tc>
          <w:tcPr>
            <w:tcW w:w="1915" w:type="dxa"/>
            <w:tcBorders>
              <w:top w:val="nil"/>
              <w:left w:val="nil"/>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57"/>
        </w:trPr>
        <w:tc>
          <w:tcPr>
            <w:tcW w:w="4252" w:type="dxa"/>
            <w:tcBorders>
              <w:top w:val="nil"/>
              <w:left w:val="single" w:sz="8" w:space="0" w:color="000000"/>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Mafioso</w:t>
            </w:r>
          </w:p>
        </w:tc>
        <w:tc>
          <w:tcPr>
            <w:tcW w:w="1915" w:type="dxa"/>
            <w:tcBorders>
              <w:top w:val="nil"/>
              <w:left w:val="nil"/>
              <w:bottom w:val="single" w:sz="8" w:space="0" w:color="000000"/>
              <w:right w:val="single" w:sz="8" w:space="0" w:color="000000"/>
            </w:tcBorders>
            <w:shd w:val="clear" w:color="auto" w:fill="auto"/>
            <w:vAlign w:val="bottom"/>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2</w:t>
            </w:r>
          </w:p>
        </w:tc>
      </w:tr>
    </w:tbl>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Cependant, et comme le montre ce tableau, d’autres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des ensembles constitués par les terroristes viennent se greffer à celle de groupe mais sans vraiment beaucoup d’importance comparativement à celle de groupe. Ces différentes représentations tournent autour du thème de la crapulerie et caractérisent tout ce qui est mauvais, malhonnête et de ce fait détestable. Aucune allusion n’est faite à l’aspect militaire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militaire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ou même guerrier de ces groupes mais est passé en revue, entre autre, troupe qui pourrait être associé à un concept militaire mais surtout la pègre, la mafia qui laissent entendre l’allusion malhonnête mais aussi meute et horde qui eux font référence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référence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à une considération bestiale et animalière.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noProof/>
          <w:sz w:val="26"/>
          <w:szCs w:val="26"/>
        </w:rPr>
        <w:drawing>
          <wp:inline distT="0" distB="0" distL="0" distR="0">
            <wp:extent cx="3938393" cy="3777876"/>
            <wp:effectExtent l="12200" t="6089" r="6727" b="0"/>
            <wp:docPr id="4" name="Graphique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sz w:val="26"/>
          <w:szCs w:val="26"/>
        </w:rPr>
        <w:t>III-4- Représentation animale des terroristes</w:t>
      </w:r>
    </w:p>
    <w:p w:rsidR="000C7F93" w:rsidRPr="00006DC5" w:rsidRDefault="000C7F93" w:rsidP="000C7F93">
      <w:pPr>
        <w:pStyle w:val="texte"/>
        <w:spacing w:line="360" w:lineRule="auto"/>
        <w:ind w:firstLine="709"/>
        <w:rPr>
          <w:rFonts w:asciiTheme="majorBidi" w:hAnsiTheme="majorBidi" w:cstheme="majorBidi"/>
          <w:sz w:val="26"/>
          <w:szCs w:val="26"/>
        </w:rPr>
      </w:pPr>
      <w:r w:rsidRPr="00006DC5">
        <w:rPr>
          <w:rFonts w:asciiTheme="majorBidi" w:hAnsiTheme="majorBidi" w:cstheme="majorBidi"/>
          <w:sz w:val="26"/>
          <w:szCs w:val="26"/>
        </w:rPr>
        <w:t>Dans les romans faisant partie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dans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faite par les écrivains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plusieurs noms  d’animaux ressortent. La comparaison la plus criante est celle du Loup. Animal qui dans les contes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contes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est décrit comme le mangeur d'enfants par excellence (notamment le célèbre Petit Chaperons rouge) et des créatures sans défense (comme la chèvre de Monsieur Seguin), n'ont pas amélioré sa réputation. Sans oublier que le mythe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mythe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loup-garou renforçait son caractère maléfique. Aussi il est question du Rat animal haï par les hommes et a la représentation d’un animal porteur de maladie et de misère. Par contre dans la mythologie chinoise il est caractérisé d’intelligence et de sagesse.</w:t>
      </w:r>
    </w:p>
    <w:p w:rsidR="000C7F93" w:rsidRPr="00006DC5" w:rsidRDefault="000C7F93" w:rsidP="000C7F93">
      <w:pPr>
        <w:pStyle w:val="texte"/>
        <w:spacing w:line="360" w:lineRule="auto"/>
        <w:ind w:firstLine="709"/>
        <w:rPr>
          <w:rFonts w:asciiTheme="majorBidi" w:hAnsiTheme="majorBidi" w:cstheme="majorBidi"/>
          <w:sz w:val="26"/>
          <w:szCs w:val="26"/>
        </w:rPr>
      </w:pPr>
      <w:r w:rsidRPr="00006DC5">
        <w:rPr>
          <w:rFonts w:asciiTheme="majorBidi" w:hAnsiTheme="majorBidi" w:cstheme="majorBidi"/>
          <w:sz w:val="26"/>
          <w:szCs w:val="26"/>
        </w:rPr>
        <w:t>Les animaux représentés dans les romans et caractérisant les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terroristes peuvent être classés en deux catégories. D’un coté les animaux de la ferme et de l’autre les animaux de la forêt.</w:t>
      </w:r>
    </w:p>
    <w:p w:rsidR="000C7F93" w:rsidRPr="00006DC5" w:rsidRDefault="000C7F93" w:rsidP="000C7F93">
      <w:pPr>
        <w:pStyle w:val="Corpsdutexte0"/>
        <w:shd w:val="clear" w:color="auto" w:fill="auto"/>
        <w:spacing w:before="100" w:beforeAutospacing="1" w:after="100" w:afterAutospacing="1" w:line="360" w:lineRule="auto"/>
        <w:ind w:firstLine="709"/>
        <w:rPr>
          <w:rFonts w:asciiTheme="majorBidi" w:hAnsiTheme="majorBidi" w:cstheme="majorBidi"/>
          <w:sz w:val="26"/>
          <w:szCs w:val="26"/>
        </w:rPr>
      </w:pPr>
      <w:r w:rsidRPr="00006DC5">
        <w:rPr>
          <w:rFonts w:asciiTheme="majorBidi" w:hAnsiTheme="majorBidi" w:cstheme="majorBidi"/>
          <w:sz w:val="26"/>
          <w:szCs w:val="26"/>
        </w:rPr>
        <w:t>Les animaux de la ferme ( le cochon, le chien, le lièvre, le rat…) font référence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eastAsia="Times New Roman" w:hAnsi="Courier New" w:cs="Courier New"/>
          <w:sz w:val="21"/>
          <w:szCs w:val="21"/>
          <w:lang w:eastAsia="fr-FR"/>
        </w:rPr>
        <w:instrText>référence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dans l’imagerie populaire algérienne a des animaux sales et néfastes. Ils caractérisent la saleté, la maladie et ils suscitent la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eastAsia="Times New Roman" w:hAnsi="Courier New" w:cs="Courier New"/>
          <w:sz w:val="21"/>
          <w:szCs w:val="21"/>
          <w:lang w:eastAsia="fr-FR"/>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L’homme en a peur mais les supporte dans son entourage. L’exemple est donné avec Mohamed Sari qui fait dire à son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 </w:t>
      </w:r>
      <w:r w:rsidRPr="00006DC5">
        <w:rPr>
          <w:rFonts w:asciiTheme="majorBidi" w:hAnsiTheme="majorBidi" w:cstheme="majorBidi"/>
          <w:i/>
          <w:iCs/>
          <w:sz w:val="26"/>
          <w:szCs w:val="26"/>
        </w:rPr>
        <w:t>Il (Moh Lakhal) se pencha vers le blessé … le hissa de sa main libre, et proféra entre ses lèvres : - tu vas payer tout de suite, sale chien ! Il… sortit son pistolet, ajusta le canon sur le cou du prisonnier et tira trois coups successifs.</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82"/>
      </w:r>
    </w:p>
    <w:p w:rsidR="000C7F93" w:rsidRPr="00006DC5" w:rsidRDefault="000C7F93" w:rsidP="000C7F93">
      <w:pPr>
        <w:pStyle w:val="Corpsdutexte0"/>
        <w:shd w:val="clear" w:color="auto" w:fill="auto"/>
        <w:spacing w:before="100" w:beforeAutospacing="1" w:after="100" w:afterAutospacing="1" w:line="360" w:lineRule="auto"/>
        <w:ind w:firstLine="709"/>
        <w:rPr>
          <w:rFonts w:asciiTheme="majorBidi" w:hAnsiTheme="majorBidi" w:cstheme="majorBidi"/>
          <w:sz w:val="26"/>
          <w:szCs w:val="26"/>
        </w:rPr>
      </w:pPr>
      <w:r w:rsidRPr="00006DC5">
        <w:rPr>
          <w:rFonts w:asciiTheme="majorBidi" w:hAnsiTheme="majorBidi" w:cstheme="majorBidi"/>
          <w:sz w:val="26"/>
          <w:szCs w:val="26"/>
        </w:rPr>
        <w:t>Les animaux de la forêt (le loup, le sanglier, la sauterelle, la fouine…) représentent des animaux à forte référence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eastAsia="Times New Roman" w:hAnsi="Courier New" w:cs="Courier New"/>
          <w:sz w:val="21"/>
          <w:szCs w:val="21"/>
          <w:lang w:eastAsia="fr-FR"/>
        </w:rPr>
        <w:instrText>référence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nuisance. Représentés dans la littérature globale ils font partie plus de la littérature de jeunesse, les contes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eastAsia="Times New Roman" w:hAnsi="Courier New" w:cs="Courier New"/>
          <w:sz w:val="21"/>
          <w:szCs w:val="21"/>
          <w:lang w:eastAsia="fr-FR"/>
        </w:rPr>
        <w:instrText>contes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les </w:t>
      </w:r>
      <w:r w:rsidRPr="00006DC5">
        <w:rPr>
          <w:rFonts w:asciiTheme="majorBidi" w:hAnsiTheme="majorBidi" w:cstheme="majorBidi"/>
          <w:sz w:val="26"/>
          <w:szCs w:val="26"/>
        </w:rPr>
        <w:lastRenderedPageBreak/>
        <w:t>fables ou même dans la littérature fantastique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eastAsia="Times New Roman" w:hAnsi="Courier New" w:cs="Courier New"/>
          <w:sz w:val="21"/>
          <w:szCs w:val="21"/>
          <w:lang w:eastAsia="fr-FR"/>
        </w:rPr>
        <w:instrText>fantastique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Que ce soit le loup ou le rat, ils se manifestent dans des écrits allant des fables de La Fontaines aux fascinations de Jacques Landon. Sans omettre  la littérature fantastique mettant en scène les loups-garous. Dans les romans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eastAsia="Times New Roman" w:hAnsi="Courier New" w:cs="Courier New"/>
          <w:sz w:val="21"/>
          <w:szCs w:val="21"/>
          <w:lang w:eastAsia="fr-FR"/>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eastAsia="Times New Roman" w:hAnsi="Courier New" w:cs="Courier New"/>
          <w:sz w:val="21"/>
          <w:szCs w:val="21"/>
          <w:lang w:eastAsia="fr-FR"/>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eastAsia="Times New Roman" w:hAnsi="Courier New" w:cs="Courier New"/>
          <w:sz w:val="21"/>
          <w:szCs w:val="21"/>
          <w:lang w:eastAsia="fr-FR"/>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avec l’apparence d’un loup se voit dans l’extrait suivant : « </w:t>
      </w:r>
      <w:r w:rsidRPr="00006DC5">
        <w:rPr>
          <w:rFonts w:asciiTheme="majorBidi" w:hAnsiTheme="majorBidi" w:cstheme="majorBidi"/>
          <w:i/>
          <w:iCs/>
          <w:sz w:val="26"/>
          <w:szCs w:val="26"/>
        </w:rPr>
        <w:t>les cris commencèrent tard dans la nuit. Ce furent d’abord comme des hurlements de bête, mi-loup mi-chacal, puis commença le déferlement furieux de sons métalliques dont la nature ne fut jamais identifiée ; certains disaient que les terroristes arrivaient dans une moissonneuse-batteuse dont ils se servaient pour défoncer les portes des maisons, d’autres prétendaient que les assaillants, qui étaient plus d’une centaine, affûtaient épées et couteaux sur la place du village pour s’annoncer.</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83"/>
      </w:r>
    </w:p>
    <w:p w:rsidR="000C7F93" w:rsidRPr="00006DC5" w:rsidRDefault="000C7F93" w:rsidP="000C7F93">
      <w:pPr>
        <w:pStyle w:val="Corpsdutexte0"/>
        <w:shd w:val="clear" w:color="auto" w:fill="auto"/>
        <w:spacing w:before="100" w:beforeAutospacing="1" w:after="100" w:afterAutospacing="1" w:line="360" w:lineRule="auto"/>
        <w:ind w:firstLine="709"/>
        <w:rPr>
          <w:rFonts w:asciiTheme="majorBidi" w:hAnsiTheme="majorBidi" w:cstheme="majorBidi"/>
          <w:i/>
          <w:iCs/>
          <w:sz w:val="26"/>
          <w:szCs w:val="26"/>
        </w:rPr>
      </w:pPr>
      <w:r w:rsidRPr="00006DC5">
        <w:rPr>
          <w:rFonts w:asciiTheme="majorBidi" w:hAnsiTheme="majorBidi" w:cstheme="majorBidi"/>
          <w:sz w:val="26"/>
          <w:szCs w:val="26"/>
        </w:rPr>
        <w:t>Une autre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eastAsia="Times New Roman" w:hAnsi="Courier New" w:cs="Courier New"/>
          <w:sz w:val="21"/>
          <w:szCs w:val="21"/>
          <w:lang w:eastAsia="fr-FR"/>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correspond à l</w:t>
      </w:r>
      <w:r w:rsidRPr="00006DC5">
        <w:rPr>
          <w:rFonts w:asciiTheme="majorBidi" w:eastAsia="Times New Roman" w:hAnsiTheme="majorBidi" w:cstheme="majorBidi"/>
          <w:sz w:val="26"/>
          <w:szCs w:val="26"/>
          <w:lang w:eastAsia="fr-FR"/>
        </w:rPr>
        <w:t xml:space="preserve">a principale nuisance liée aux sauterelles et qui est leur déplacement important en bande immense et qui ravage tout sur leur passage. Abdelkader Harichache </w:t>
      </w:r>
      <w:r w:rsidRPr="00006DC5">
        <w:rPr>
          <w:rFonts w:asciiTheme="majorBidi" w:hAnsiTheme="majorBidi" w:cstheme="majorBidi"/>
          <w:i/>
          <w:iCs/>
          <w:sz w:val="26"/>
          <w:szCs w:val="26"/>
        </w:rPr>
        <w:t>« Ils tombèrent telles des sauterelles sur les pics qui touchent les nuages en formant une fresque bleue suspendue sur les cieux jusqu’à donner le vertige à l’observateur qui s’y attarde sur cette portion abandonnée de la terre »</w:t>
      </w:r>
      <w:r w:rsidRPr="00006DC5">
        <w:rPr>
          <w:rStyle w:val="Appelnotedebasdep"/>
          <w:rFonts w:asciiTheme="majorBidi" w:hAnsiTheme="majorBidi" w:cstheme="majorBidi"/>
          <w:i/>
          <w:iCs/>
          <w:sz w:val="26"/>
          <w:szCs w:val="26"/>
        </w:rPr>
        <w:footnoteReference w:id="84"/>
      </w:r>
    </w:p>
    <w:p w:rsidR="000C7F93" w:rsidRPr="00006DC5" w:rsidRDefault="000C7F93" w:rsidP="000C7F93">
      <w:pPr>
        <w:pStyle w:val="Corpsdutexte0"/>
        <w:shd w:val="clear" w:color="auto" w:fill="auto"/>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pStyle w:val="texte"/>
        <w:spacing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tbl>
      <w:tblPr>
        <w:tblW w:w="5350" w:type="dxa"/>
        <w:tblInd w:w="1416" w:type="dxa"/>
        <w:tblCellMar>
          <w:left w:w="70" w:type="dxa"/>
          <w:right w:w="70" w:type="dxa"/>
        </w:tblCellMar>
        <w:tblLook w:val="04A0"/>
      </w:tblPr>
      <w:tblGrid>
        <w:gridCol w:w="3616"/>
        <w:gridCol w:w="1734"/>
      </w:tblGrid>
      <w:tr w:rsidR="000C7F93" w:rsidRPr="00006DC5" w:rsidTr="003618B4">
        <w:trPr>
          <w:trHeight w:val="700"/>
        </w:trPr>
        <w:tc>
          <w:tcPr>
            <w:tcW w:w="535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lastRenderedPageBreak/>
              <w:t>REPRESENTATION ANIMALE</w:t>
            </w:r>
          </w:p>
        </w:tc>
      </w:tr>
      <w:tr w:rsidR="000C7F93" w:rsidRPr="00006DC5" w:rsidTr="003618B4">
        <w:trPr>
          <w:trHeight w:val="350"/>
        </w:trPr>
        <w:tc>
          <w:tcPr>
            <w:tcW w:w="3616" w:type="dxa"/>
            <w:tcBorders>
              <w:top w:val="nil"/>
              <w:left w:val="single" w:sz="8" w:space="0" w:color="auto"/>
              <w:bottom w:val="single" w:sz="8" w:space="0" w:color="auto"/>
              <w:right w:val="nil"/>
            </w:tcBorders>
            <w:shd w:val="clear" w:color="auto" w:fill="auto"/>
            <w:vAlign w:val="center"/>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Loup</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12</w:t>
            </w:r>
          </w:p>
        </w:tc>
      </w:tr>
      <w:tr w:rsidR="000C7F93" w:rsidRPr="00006DC5" w:rsidTr="003618B4">
        <w:trPr>
          <w:trHeight w:val="350"/>
        </w:trPr>
        <w:tc>
          <w:tcPr>
            <w:tcW w:w="3616" w:type="dxa"/>
            <w:tcBorders>
              <w:top w:val="nil"/>
              <w:left w:val="single" w:sz="8" w:space="0" w:color="000000"/>
              <w:bottom w:val="single" w:sz="8" w:space="0" w:color="000000"/>
              <w:right w:val="nil"/>
            </w:tcBorders>
            <w:shd w:val="clear" w:color="auto" w:fill="auto"/>
            <w:vAlign w:val="center"/>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Rat</w:t>
            </w:r>
          </w:p>
        </w:tc>
        <w:tc>
          <w:tcPr>
            <w:tcW w:w="1734" w:type="dxa"/>
            <w:tcBorders>
              <w:top w:val="nil"/>
              <w:left w:val="single" w:sz="8" w:space="0" w:color="auto"/>
              <w:bottom w:val="single" w:sz="8" w:space="0" w:color="000000"/>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11</w:t>
            </w:r>
          </w:p>
        </w:tc>
      </w:tr>
      <w:tr w:rsidR="000C7F93" w:rsidRPr="00006DC5" w:rsidTr="003618B4">
        <w:trPr>
          <w:trHeight w:val="350"/>
        </w:trPr>
        <w:tc>
          <w:tcPr>
            <w:tcW w:w="3616" w:type="dxa"/>
            <w:tcBorders>
              <w:top w:val="nil"/>
              <w:left w:val="single" w:sz="8" w:space="0" w:color="000000"/>
              <w:bottom w:val="single" w:sz="8" w:space="0" w:color="000000"/>
              <w:right w:val="nil"/>
            </w:tcBorders>
            <w:shd w:val="clear" w:color="auto" w:fill="auto"/>
            <w:vAlign w:val="center"/>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Bête</w:t>
            </w:r>
          </w:p>
        </w:tc>
        <w:tc>
          <w:tcPr>
            <w:tcW w:w="1734" w:type="dxa"/>
            <w:tcBorders>
              <w:top w:val="nil"/>
              <w:left w:val="single" w:sz="8" w:space="0" w:color="auto"/>
              <w:bottom w:val="single" w:sz="8" w:space="0" w:color="000000"/>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7</w:t>
            </w:r>
          </w:p>
        </w:tc>
      </w:tr>
      <w:tr w:rsidR="000C7F93" w:rsidRPr="00006DC5" w:rsidTr="003618B4">
        <w:trPr>
          <w:trHeight w:val="350"/>
        </w:trPr>
        <w:tc>
          <w:tcPr>
            <w:tcW w:w="3616" w:type="dxa"/>
            <w:tcBorders>
              <w:top w:val="nil"/>
              <w:left w:val="single" w:sz="8" w:space="0" w:color="000000"/>
              <w:bottom w:val="single" w:sz="8" w:space="0" w:color="000000"/>
              <w:right w:val="nil"/>
            </w:tcBorders>
            <w:shd w:val="clear" w:color="auto" w:fill="auto"/>
            <w:vAlign w:val="center"/>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Cochon</w:t>
            </w:r>
          </w:p>
        </w:tc>
        <w:tc>
          <w:tcPr>
            <w:tcW w:w="1734" w:type="dxa"/>
            <w:tcBorders>
              <w:top w:val="nil"/>
              <w:left w:val="single" w:sz="8" w:space="0" w:color="auto"/>
              <w:bottom w:val="single" w:sz="8" w:space="0" w:color="000000"/>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7</w:t>
            </w:r>
          </w:p>
        </w:tc>
      </w:tr>
      <w:tr w:rsidR="000C7F93" w:rsidRPr="00006DC5" w:rsidTr="003618B4">
        <w:trPr>
          <w:trHeight w:val="350"/>
        </w:trPr>
        <w:tc>
          <w:tcPr>
            <w:tcW w:w="3616" w:type="dxa"/>
            <w:tcBorders>
              <w:top w:val="nil"/>
              <w:left w:val="single" w:sz="8" w:space="0" w:color="000000"/>
              <w:bottom w:val="single" w:sz="8" w:space="0" w:color="000000"/>
              <w:right w:val="nil"/>
            </w:tcBorders>
            <w:shd w:val="clear" w:color="auto" w:fill="auto"/>
            <w:vAlign w:val="center"/>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Chien</w:t>
            </w:r>
          </w:p>
        </w:tc>
        <w:tc>
          <w:tcPr>
            <w:tcW w:w="1734" w:type="dxa"/>
            <w:tcBorders>
              <w:top w:val="nil"/>
              <w:left w:val="single" w:sz="8" w:space="0" w:color="auto"/>
              <w:bottom w:val="single" w:sz="8" w:space="0" w:color="000000"/>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6</w:t>
            </w:r>
          </w:p>
        </w:tc>
      </w:tr>
      <w:tr w:rsidR="000C7F93" w:rsidRPr="00006DC5" w:rsidTr="003618B4">
        <w:trPr>
          <w:trHeight w:val="350"/>
        </w:trPr>
        <w:tc>
          <w:tcPr>
            <w:tcW w:w="3616" w:type="dxa"/>
            <w:tcBorders>
              <w:top w:val="nil"/>
              <w:left w:val="single" w:sz="8" w:space="0" w:color="000000"/>
              <w:bottom w:val="single" w:sz="8" w:space="0" w:color="000000"/>
              <w:right w:val="nil"/>
            </w:tcBorders>
            <w:shd w:val="clear" w:color="auto" w:fill="auto"/>
            <w:vAlign w:val="center"/>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Sanglier</w:t>
            </w:r>
          </w:p>
        </w:tc>
        <w:tc>
          <w:tcPr>
            <w:tcW w:w="1734" w:type="dxa"/>
            <w:tcBorders>
              <w:top w:val="nil"/>
              <w:left w:val="single" w:sz="8" w:space="0" w:color="auto"/>
              <w:bottom w:val="single" w:sz="8" w:space="0" w:color="000000"/>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5</w:t>
            </w:r>
          </w:p>
        </w:tc>
      </w:tr>
      <w:tr w:rsidR="000C7F93" w:rsidRPr="00006DC5" w:rsidTr="003618B4">
        <w:trPr>
          <w:trHeight w:val="350"/>
        </w:trPr>
        <w:tc>
          <w:tcPr>
            <w:tcW w:w="3616" w:type="dxa"/>
            <w:tcBorders>
              <w:top w:val="nil"/>
              <w:left w:val="single" w:sz="8" w:space="0" w:color="000000"/>
              <w:bottom w:val="single" w:sz="8" w:space="0" w:color="000000"/>
              <w:right w:val="nil"/>
            </w:tcBorders>
            <w:shd w:val="clear" w:color="auto" w:fill="auto"/>
            <w:vAlign w:val="center"/>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Sauterelle</w:t>
            </w:r>
          </w:p>
        </w:tc>
        <w:tc>
          <w:tcPr>
            <w:tcW w:w="1734" w:type="dxa"/>
            <w:tcBorders>
              <w:top w:val="nil"/>
              <w:left w:val="single" w:sz="8" w:space="0" w:color="auto"/>
              <w:bottom w:val="single" w:sz="8" w:space="0" w:color="000000"/>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5</w:t>
            </w:r>
          </w:p>
        </w:tc>
      </w:tr>
      <w:tr w:rsidR="000C7F93" w:rsidRPr="00006DC5" w:rsidTr="003618B4">
        <w:trPr>
          <w:trHeight w:val="350"/>
        </w:trPr>
        <w:tc>
          <w:tcPr>
            <w:tcW w:w="3616" w:type="dxa"/>
            <w:tcBorders>
              <w:top w:val="nil"/>
              <w:left w:val="single" w:sz="8" w:space="0" w:color="000000"/>
              <w:bottom w:val="single" w:sz="8" w:space="0" w:color="000000"/>
              <w:right w:val="nil"/>
            </w:tcBorders>
            <w:shd w:val="clear" w:color="auto" w:fill="auto"/>
            <w:vAlign w:val="center"/>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Oiseaux</w:t>
            </w:r>
          </w:p>
        </w:tc>
        <w:tc>
          <w:tcPr>
            <w:tcW w:w="1734" w:type="dxa"/>
            <w:tcBorders>
              <w:top w:val="nil"/>
              <w:left w:val="single" w:sz="8" w:space="0" w:color="auto"/>
              <w:bottom w:val="single" w:sz="8" w:space="0" w:color="000000"/>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50"/>
        </w:trPr>
        <w:tc>
          <w:tcPr>
            <w:tcW w:w="3616" w:type="dxa"/>
            <w:tcBorders>
              <w:top w:val="nil"/>
              <w:left w:val="single" w:sz="8" w:space="0" w:color="000000"/>
              <w:bottom w:val="single" w:sz="8" w:space="0" w:color="000000"/>
              <w:right w:val="nil"/>
            </w:tcBorders>
            <w:shd w:val="clear" w:color="auto" w:fill="auto"/>
            <w:vAlign w:val="center"/>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Fouine</w:t>
            </w:r>
          </w:p>
        </w:tc>
        <w:tc>
          <w:tcPr>
            <w:tcW w:w="1734" w:type="dxa"/>
            <w:tcBorders>
              <w:top w:val="nil"/>
              <w:left w:val="single" w:sz="8" w:space="0" w:color="auto"/>
              <w:bottom w:val="single" w:sz="8" w:space="0" w:color="000000"/>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50"/>
        </w:trPr>
        <w:tc>
          <w:tcPr>
            <w:tcW w:w="3616" w:type="dxa"/>
            <w:tcBorders>
              <w:top w:val="nil"/>
              <w:left w:val="single" w:sz="8" w:space="0" w:color="000000"/>
              <w:bottom w:val="single" w:sz="8" w:space="0" w:color="000000"/>
              <w:right w:val="nil"/>
            </w:tcBorders>
            <w:shd w:val="clear" w:color="auto" w:fill="auto"/>
            <w:vAlign w:val="center"/>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Gorille</w:t>
            </w:r>
          </w:p>
        </w:tc>
        <w:tc>
          <w:tcPr>
            <w:tcW w:w="1734" w:type="dxa"/>
            <w:tcBorders>
              <w:top w:val="nil"/>
              <w:left w:val="single" w:sz="8" w:space="0" w:color="auto"/>
              <w:bottom w:val="single" w:sz="8" w:space="0" w:color="000000"/>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2</w:t>
            </w:r>
          </w:p>
        </w:tc>
      </w:tr>
      <w:tr w:rsidR="000C7F93" w:rsidRPr="00006DC5" w:rsidTr="003618B4">
        <w:trPr>
          <w:trHeight w:val="350"/>
        </w:trPr>
        <w:tc>
          <w:tcPr>
            <w:tcW w:w="3616" w:type="dxa"/>
            <w:tcBorders>
              <w:top w:val="nil"/>
              <w:left w:val="single" w:sz="8" w:space="0" w:color="000000"/>
              <w:bottom w:val="single" w:sz="8" w:space="0" w:color="000000"/>
              <w:right w:val="nil"/>
            </w:tcBorders>
            <w:shd w:val="clear" w:color="auto" w:fill="auto"/>
            <w:vAlign w:val="center"/>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Félin</w:t>
            </w:r>
          </w:p>
        </w:tc>
        <w:tc>
          <w:tcPr>
            <w:tcW w:w="1734" w:type="dxa"/>
            <w:tcBorders>
              <w:top w:val="nil"/>
              <w:left w:val="single" w:sz="8" w:space="0" w:color="auto"/>
              <w:bottom w:val="single" w:sz="8" w:space="0" w:color="000000"/>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2</w:t>
            </w:r>
          </w:p>
        </w:tc>
      </w:tr>
      <w:tr w:rsidR="000C7F93" w:rsidRPr="00006DC5" w:rsidTr="003618B4">
        <w:trPr>
          <w:trHeight w:val="350"/>
        </w:trPr>
        <w:tc>
          <w:tcPr>
            <w:tcW w:w="3616" w:type="dxa"/>
            <w:tcBorders>
              <w:top w:val="nil"/>
              <w:left w:val="single" w:sz="8" w:space="0" w:color="000000"/>
              <w:bottom w:val="single" w:sz="8" w:space="0" w:color="000000"/>
              <w:right w:val="nil"/>
            </w:tcBorders>
            <w:shd w:val="clear" w:color="auto" w:fill="auto"/>
            <w:vAlign w:val="center"/>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Lièvres</w:t>
            </w:r>
          </w:p>
        </w:tc>
        <w:tc>
          <w:tcPr>
            <w:tcW w:w="1734" w:type="dxa"/>
            <w:tcBorders>
              <w:top w:val="nil"/>
              <w:left w:val="single" w:sz="8" w:space="0" w:color="auto"/>
              <w:bottom w:val="single" w:sz="8" w:space="0" w:color="000000"/>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2</w:t>
            </w:r>
          </w:p>
        </w:tc>
      </w:tr>
    </w:tbl>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 qui a par ailleurs attiré notre attention, avec un certain étonnement, c’est cette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assimilé au gorille, qui mis à part le fait que c’est un gros mammifère considéré comme brutal et sauvage, nous assimilons, cette représentation, à l’image laissée par le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 King Kong » de Laura Burns crée en 1933.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noProof/>
          <w:sz w:val="26"/>
          <w:szCs w:val="26"/>
        </w:rPr>
        <w:lastRenderedPageBreak/>
        <w:drawing>
          <wp:inline distT="0" distB="0" distL="0" distR="0">
            <wp:extent cx="3606797" cy="3052709"/>
            <wp:effectExtent l="19050" t="0" r="12703" b="0"/>
            <wp:docPr id="5" name="Graphique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sz w:val="26"/>
          <w:szCs w:val="26"/>
        </w:rPr>
        <w:t>III-5- Représentation du fabuleux</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tbl>
      <w:tblPr>
        <w:tblW w:w="7406" w:type="dxa"/>
        <w:tblInd w:w="60" w:type="dxa"/>
        <w:tblCellMar>
          <w:left w:w="70" w:type="dxa"/>
          <w:right w:w="70" w:type="dxa"/>
        </w:tblCellMar>
        <w:tblLook w:val="04A0"/>
      </w:tblPr>
      <w:tblGrid>
        <w:gridCol w:w="5680"/>
        <w:gridCol w:w="1726"/>
      </w:tblGrid>
      <w:tr w:rsidR="000C7F93" w:rsidRPr="00006DC5" w:rsidTr="003618B4">
        <w:trPr>
          <w:trHeight w:val="730"/>
        </w:trPr>
        <w:tc>
          <w:tcPr>
            <w:tcW w:w="740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REPRESENTATION DU FABULEUX</w:t>
            </w:r>
          </w:p>
        </w:tc>
      </w:tr>
      <w:tr w:rsidR="000C7F93" w:rsidRPr="00006DC5" w:rsidTr="003618B4">
        <w:trPr>
          <w:trHeight w:val="350"/>
        </w:trPr>
        <w:tc>
          <w:tcPr>
            <w:tcW w:w="568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Diable</w:t>
            </w:r>
          </w:p>
        </w:tc>
        <w:tc>
          <w:tcPr>
            <w:tcW w:w="1726"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17</w:t>
            </w:r>
          </w:p>
        </w:tc>
      </w:tr>
      <w:tr w:rsidR="000C7F93" w:rsidRPr="00006DC5" w:rsidTr="003618B4">
        <w:trPr>
          <w:trHeight w:val="350"/>
        </w:trPr>
        <w:tc>
          <w:tcPr>
            <w:tcW w:w="568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Djinn</w:t>
            </w:r>
          </w:p>
        </w:tc>
        <w:tc>
          <w:tcPr>
            <w:tcW w:w="1726"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15</w:t>
            </w:r>
          </w:p>
        </w:tc>
      </w:tr>
      <w:tr w:rsidR="000C7F93" w:rsidRPr="00006DC5" w:rsidTr="003618B4">
        <w:trPr>
          <w:trHeight w:val="350"/>
        </w:trPr>
        <w:tc>
          <w:tcPr>
            <w:tcW w:w="5680" w:type="dxa"/>
            <w:tcBorders>
              <w:top w:val="nil"/>
              <w:left w:val="single" w:sz="8" w:space="0" w:color="000000"/>
              <w:bottom w:val="nil"/>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Monstre</w:t>
            </w:r>
          </w:p>
        </w:tc>
        <w:tc>
          <w:tcPr>
            <w:tcW w:w="1726" w:type="dxa"/>
            <w:tcBorders>
              <w:top w:val="nil"/>
              <w:left w:val="nil"/>
              <w:bottom w:val="nil"/>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13</w:t>
            </w:r>
          </w:p>
        </w:tc>
      </w:tr>
      <w:tr w:rsidR="000C7F93" w:rsidRPr="00006DC5" w:rsidTr="003618B4">
        <w:trPr>
          <w:trHeight w:val="350"/>
        </w:trPr>
        <w:tc>
          <w:tcPr>
            <w:tcW w:w="5680" w:type="dxa"/>
            <w:tcBorders>
              <w:top w:val="single" w:sz="8" w:space="0" w:color="auto"/>
              <w:left w:val="single" w:sz="8" w:space="0" w:color="auto"/>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Vampire</w:t>
            </w:r>
          </w:p>
        </w:tc>
        <w:tc>
          <w:tcPr>
            <w:tcW w:w="1726" w:type="dxa"/>
            <w:tcBorders>
              <w:top w:val="single" w:sz="8" w:space="0" w:color="auto"/>
              <w:left w:val="nil"/>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12</w:t>
            </w:r>
          </w:p>
        </w:tc>
      </w:tr>
      <w:tr w:rsidR="000C7F93" w:rsidRPr="00006DC5" w:rsidTr="003618B4">
        <w:trPr>
          <w:trHeight w:val="350"/>
        </w:trPr>
        <w:tc>
          <w:tcPr>
            <w:tcW w:w="568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Ogre</w:t>
            </w:r>
          </w:p>
        </w:tc>
        <w:tc>
          <w:tcPr>
            <w:tcW w:w="1726"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11</w:t>
            </w:r>
          </w:p>
        </w:tc>
      </w:tr>
      <w:tr w:rsidR="000C7F93" w:rsidRPr="00006DC5" w:rsidTr="003618B4">
        <w:trPr>
          <w:trHeight w:val="350"/>
        </w:trPr>
        <w:tc>
          <w:tcPr>
            <w:tcW w:w="568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Sauvage</w:t>
            </w:r>
          </w:p>
        </w:tc>
        <w:tc>
          <w:tcPr>
            <w:tcW w:w="1726"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9</w:t>
            </w:r>
          </w:p>
        </w:tc>
      </w:tr>
      <w:tr w:rsidR="000C7F93" w:rsidRPr="00006DC5" w:rsidTr="003618B4">
        <w:trPr>
          <w:trHeight w:val="350"/>
        </w:trPr>
        <w:tc>
          <w:tcPr>
            <w:tcW w:w="568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Ombres</w:t>
            </w:r>
          </w:p>
        </w:tc>
        <w:tc>
          <w:tcPr>
            <w:tcW w:w="1726"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9</w:t>
            </w:r>
          </w:p>
        </w:tc>
      </w:tr>
      <w:tr w:rsidR="000C7F93" w:rsidRPr="00006DC5" w:rsidTr="003618B4">
        <w:trPr>
          <w:trHeight w:val="350"/>
        </w:trPr>
        <w:tc>
          <w:tcPr>
            <w:tcW w:w="568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Fantomatique</w:t>
            </w:r>
          </w:p>
        </w:tc>
        <w:tc>
          <w:tcPr>
            <w:tcW w:w="1726"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8</w:t>
            </w:r>
          </w:p>
        </w:tc>
      </w:tr>
      <w:tr w:rsidR="000C7F93" w:rsidRPr="00006DC5" w:rsidTr="003618B4">
        <w:trPr>
          <w:trHeight w:val="350"/>
        </w:trPr>
        <w:tc>
          <w:tcPr>
            <w:tcW w:w="568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Diabolique</w:t>
            </w:r>
          </w:p>
        </w:tc>
        <w:tc>
          <w:tcPr>
            <w:tcW w:w="1726"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8</w:t>
            </w:r>
          </w:p>
        </w:tc>
      </w:tr>
      <w:tr w:rsidR="000C7F93" w:rsidRPr="00006DC5" w:rsidTr="003618B4">
        <w:trPr>
          <w:trHeight w:val="350"/>
        </w:trPr>
        <w:tc>
          <w:tcPr>
            <w:tcW w:w="568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Maléfique</w:t>
            </w:r>
          </w:p>
        </w:tc>
        <w:tc>
          <w:tcPr>
            <w:tcW w:w="1726" w:type="dxa"/>
            <w:tcBorders>
              <w:top w:val="nil"/>
              <w:left w:val="nil"/>
              <w:bottom w:val="nil"/>
              <w:right w:val="single" w:sz="8" w:space="0" w:color="000000"/>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6</w:t>
            </w:r>
          </w:p>
        </w:tc>
      </w:tr>
      <w:tr w:rsidR="000C7F93" w:rsidRPr="00006DC5" w:rsidTr="003618B4">
        <w:trPr>
          <w:trHeight w:val="350"/>
        </w:trPr>
        <w:tc>
          <w:tcPr>
            <w:tcW w:w="5680"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Dragons</w:t>
            </w:r>
          </w:p>
        </w:tc>
        <w:tc>
          <w:tcPr>
            <w:tcW w:w="1726" w:type="dxa"/>
            <w:tcBorders>
              <w:top w:val="single" w:sz="8" w:space="0" w:color="auto"/>
              <w:left w:val="single" w:sz="8" w:space="0" w:color="auto"/>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3</w:t>
            </w:r>
          </w:p>
        </w:tc>
      </w:tr>
    </w:tbl>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Il est important de mettre en avant cette catégorisation fabuleuse de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dans les romans étudiés à travers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Il y apparait une certaine représentation mythique.</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L’image fabuleuse dominante, reste celle du Diable. Le Diable est fortement encré dans l’imaginaire populaire algérien mais surtout fait partie de la croyance musulmane. Certes sa figure évolue énormément au cours des âges : son rôle dans les textes</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textes</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religieux, sa place dans les organisations occultes, les déviations qu'il a pu inspirer, la façon dont il coexiste avec des hommes ou l'importance que prend dans le satanisme dans les sociétés occidentales. Le Diable reste, néanmoins, la représentation</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représentation</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parfaite du mal. Il a un pouvoir</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absolu sur les hommes. Loin d’être uniquement la représentation de l’ange déchu, il est devenu l’incarnation de la subversion. Les personnages</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personnages</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qu’il représente deviennent soumis à ses actes de traitrise, de corruption et de perversion et de ce fait subissent  les résultats de cette domination. Ils prennent l’apparence d’un monstre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monstre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humain, griffu, à la figure terrifiante, avec de longues oreilles pointues, des cornes, une poitrine de femme, des pieds fourchus et une longue queue. Pouvant prendre des apparences séduisantes, il essaie de corrompre l'homme et de l'entraîner dans le pêché.  Ces personnages prétendent, enfin, aux mêmes châtiments que le Diable, c’est-à-dire, le bannissement, la détestation des croyants, la peur</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peur</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des enfants…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le passage suivant l’utilisation du mot « diable » est très importante pour le sens du passage. Si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ne l’avait pas utilisé, l’expressivité des propos rapportés s’en serait sentie : « </w:t>
      </w:r>
      <w:r w:rsidRPr="00006DC5">
        <w:rPr>
          <w:rFonts w:asciiTheme="majorBidi" w:hAnsiTheme="majorBidi" w:cstheme="majorBidi"/>
          <w:i/>
          <w:iCs/>
          <w:sz w:val="26"/>
          <w:szCs w:val="26"/>
        </w:rPr>
        <w:t xml:space="preserve">Il l’avait sa vengeance contre tous ces lycées, toutes ces universités, qu’il n’avait pas connu, contre tous les enseignants, médecins, avocats etc. … l’Afghan était tous transformé. Il n’était plus l’homme affable qui l’accompagnait de temps en temps à la mosquée, mais </w:t>
      </w:r>
      <w:r w:rsidRPr="00006DC5">
        <w:rPr>
          <w:rFonts w:asciiTheme="majorBidi" w:hAnsiTheme="majorBidi" w:cstheme="majorBidi"/>
          <w:b/>
          <w:bCs/>
          <w:i/>
          <w:iCs/>
          <w:sz w:val="26"/>
          <w:szCs w:val="26"/>
        </w:rPr>
        <w:t>un diable</w:t>
      </w:r>
      <w:r w:rsidRPr="00006DC5">
        <w:rPr>
          <w:rFonts w:asciiTheme="majorBidi" w:hAnsiTheme="majorBidi" w:cstheme="majorBidi"/>
          <w:i/>
          <w:iCs/>
          <w:sz w:val="26"/>
          <w:szCs w:val="26"/>
        </w:rPr>
        <w:t xml:space="preserve"> en barbe, prêt à tous les dépassements.</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85"/>
      </w:r>
      <w:r w:rsidRPr="00006DC5">
        <w:rPr>
          <w:rFonts w:asciiTheme="majorBidi" w:hAnsiTheme="majorBidi" w:cstheme="majorBidi"/>
          <w:sz w:val="26"/>
          <w:szCs w:val="26"/>
        </w:rPr>
        <w:t>.</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lastRenderedPageBreak/>
        <w:t>La représentation</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représentation</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du terroriste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terroriste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relative au Diable est suivie de très prés par celle du </w:t>
      </w:r>
      <w:r w:rsidRPr="00006DC5">
        <w:rPr>
          <w:rFonts w:asciiTheme="majorBidi" w:hAnsiTheme="majorBidi" w:cstheme="majorBidi"/>
          <w:i/>
          <w:color w:val="auto"/>
          <w:sz w:val="26"/>
          <w:szCs w:val="26"/>
        </w:rPr>
        <w:t>Djinn</w:t>
      </w:r>
      <w:r w:rsidRPr="00006DC5">
        <w:rPr>
          <w:rFonts w:asciiTheme="majorBidi" w:hAnsiTheme="majorBidi" w:cstheme="majorBidi"/>
          <w:color w:val="auto"/>
          <w:sz w:val="26"/>
          <w:szCs w:val="26"/>
        </w:rPr>
        <w:t xml:space="preserve"> qui est aussi très particulière à la culture arabo-musulmane est qui est très révélatrice de sens.</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Pour les Arabes, les D</w:t>
      </w:r>
      <w:r w:rsidRPr="00006DC5">
        <w:rPr>
          <w:rFonts w:asciiTheme="majorBidi" w:hAnsiTheme="majorBidi" w:cstheme="majorBidi"/>
          <w:i/>
          <w:color w:val="auto"/>
          <w:sz w:val="26"/>
          <w:szCs w:val="26"/>
        </w:rPr>
        <w:t>jinns</w:t>
      </w:r>
      <w:r w:rsidRPr="00006DC5">
        <w:rPr>
          <w:rFonts w:asciiTheme="majorBidi" w:hAnsiTheme="majorBidi" w:cstheme="majorBidi"/>
          <w:color w:val="auto"/>
          <w:sz w:val="26"/>
          <w:szCs w:val="26"/>
        </w:rPr>
        <w:t xml:space="preserve"> représentent une autre race habitant la terre, ce sont des esprits qui habitent les endroits déserts, les points d'eau, les cimetières et les forêts. Pour se manifester, ils prennent diverses formes, dont celles de l'homme ou des animaux, couramment des serpents. Le mot </w:t>
      </w:r>
      <w:r w:rsidRPr="00006DC5">
        <w:rPr>
          <w:rFonts w:asciiTheme="majorBidi" w:hAnsiTheme="majorBidi" w:cstheme="majorBidi"/>
          <w:i/>
          <w:iCs/>
          <w:color w:val="auto"/>
          <w:sz w:val="26"/>
          <w:szCs w:val="26"/>
        </w:rPr>
        <w:t>djinn</w:t>
      </w:r>
      <w:r w:rsidRPr="00006DC5">
        <w:rPr>
          <w:rFonts w:asciiTheme="majorBidi" w:hAnsiTheme="majorBidi" w:cstheme="majorBidi"/>
          <w:color w:val="auto"/>
          <w:sz w:val="26"/>
          <w:szCs w:val="26"/>
        </w:rPr>
        <w:t xml:space="preserve"> désigne d'ailleurs à la fois ces esprits ainsi que certaines variétés de serpents. Leurs noms, paroles ou comportements, qui demeuraient étranges, permettaient de les discerner des humains quand ils en prenaient la forme. Certains de ces esprits étaient représentés comme  les muses des poètes. Comme les hommes, ils sont organisés en royaumes, États, tribus, peuples, ils ont des lois et des religions.</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Il est à noter que le mot « génie » n'est pas à la base une traduction du mot « djinn »  mais, représente sa capacité d'action. C'est de là que provient le sens commun, à savoir qu'un génie est une personne dotée d'une habileté intellectuelle remarquable. Il est possible que des écarts de traductions aient amené des confusions entre deux entités bien distinctes : le genius et le djinn, d'où une version du génie oriental.</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De manière générale, l'association de l'homme et du djinn donne un pouvoir</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immense à celui qui y participe, humain ou </w:t>
      </w:r>
      <w:r w:rsidRPr="00006DC5">
        <w:rPr>
          <w:rFonts w:asciiTheme="majorBidi" w:hAnsiTheme="majorBidi" w:cstheme="majorBidi"/>
          <w:i/>
          <w:color w:val="auto"/>
          <w:sz w:val="26"/>
          <w:szCs w:val="26"/>
        </w:rPr>
        <w:t>Djinn</w:t>
      </w:r>
      <w:r w:rsidRPr="00006DC5">
        <w:rPr>
          <w:rFonts w:asciiTheme="majorBidi" w:hAnsiTheme="majorBidi" w:cstheme="majorBidi"/>
          <w:color w:val="auto"/>
          <w:sz w:val="26"/>
          <w:szCs w:val="26"/>
        </w:rPr>
        <w:t xml:space="preserve">. Le </w:t>
      </w:r>
      <w:r w:rsidRPr="00006DC5">
        <w:rPr>
          <w:rFonts w:asciiTheme="majorBidi" w:hAnsiTheme="majorBidi" w:cstheme="majorBidi"/>
          <w:i/>
          <w:color w:val="auto"/>
          <w:sz w:val="26"/>
          <w:szCs w:val="26"/>
        </w:rPr>
        <w:t>Djinn</w:t>
      </w:r>
      <w:r w:rsidRPr="00006DC5">
        <w:rPr>
          <w:rFonts w:asciiTheme="majorBidi" w:hAnsiTheme="majorBidi" w:cstheme="majorBidi"/>
          <w:color w:val="auto"/>
          <w:sz w:val="26"/>
          <w:szCs w:val="26"/>
        </w:rPr>
        <w:t xml:space="preserve"> peut aussi s'opposer à l'homme, ce qui représente un des deux cas, dans le bien ou le mal, mais ils peuvent tous les deux, deux à deux ou à plusieurs, créer des forces gigantesques en se complétant mutuellement, là aussi, dans le bien comme dans le mal.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 xml:space="preserve">Selon l'islam, les </w:t>
      </w:r>
      <w:r w:rsidRPr="00006DC5">
        <w:rPr>
          <w:rFonts w:asciiTheme="majorBidi" w:hAnsiTheme="majorBidi" w:cstheme="majorBidi"/>
          <w:i/>
          <w:color w:val="auto"/>
          <w:sz w:val="26"/>
          <w:szCs w:val="26"/>
        </w:rPr>
        <w:t>Djinns</w:t>
      </w:r>
      <w:r w:rsidRPr="00006DC5">
        <w:rPr>
          <w:rFonts w:asciiTheme="majorBidi" w:hAnsiTheme="majorBidi" w:cstheme="majorBidi"/>
          <w:color w:val="auto"/>
          <w:sz w:val="26"/>
          <w:szCs w:val="26"/>
        </w:rPr>
        <w:t xml:space="preserve"> ont le pouvoir</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 posséder ceux qui sont en état</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état</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 souillure, c'est-à-dire ceux qui, tels les personnages</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personnages</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terroristes dans les romans algériens des années 90, n'ont pas fait leur ablution rituelle ou qui consomment des aliments interdits comme les drogues, l’alcool, le sang ou aussi les viandes non autorisées par l’islam.</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Cependant dans l’exemple suivant l’utilisation du mot « djinn » n’a de sens que si le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 comprenait le sens culturel mais il reste néanmoins révélateur de sens : « </w:t>
      </w:r>
      <w:r w:rsidRPr="00006DC5">
        <w:rPr>
          <w:rFonts w:asciiTheme="majorBidi" w:hAnsiTheme="majorBidi" w:cstheme="majorBidi"/>
          <w:i/>
          <w:iCs/>
          <w:sz w:val="26"/>
          <w:szCs w:val="26"/>
        </w:rPr>
        <w:t xml:space="preserve">Et il (Karim) planait délicieusement dans cette atmosphère de joie, quand le visage à la barbe hirsute et regard froid et perçant de Bouchakour Ali (le terro.) surgit comme par enchantement. Il était là, dans le champ visuel de Karim, entrain de boire une limonade. Mohamed Yousfi (la victime) lui tournait le dos... Karim tressaillit en l’apercevant devant lui, comme s’il avait émergé de dessous le carrelage, à la manière d’un </w:t>
      </w:r>
      <w:r w:rsidRPr="00006DC5">
        <w:rPr>
          <w:rFonts w:asciiTheme="majorBidi" w:hAnsiTheme="majorBidi" w:cstheme="majorBidi"/>
          <w:b/>
          <w:bCs/>
          <w:i/>
          <w:iCs/>
          <w:sz w:val="26"/>
          <w:szCs w:val="26"/>
        </w:rPr>
        <w:t>Djinn</w:t>
      </w:r>
      <w:r w:rsidRPr="00006DC5">
        <w:rPr>
          <w:rFonts w:asciiTheme="majorBidi" w:hAnsiTheme="majorBidi" w:cstheme="majorBidi"/>
          <w:i/>
          <w:iCs/>
          <w:sz w:val="26"/>
          <w:szCs w:val="26"/>
        </w:rPr>
        <w:t>.</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86"/>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4"/>
          <w:sz w:val="26"/>
          <w:szCs w:val="26"/>
        </w:rPr>
      </w:pPr>
      <w:r w:rsidRPr="00006DC5">
        <w:rPr>
          <w:rFonts w:asciiTheme="majorBidi" w:hAnsiTheme="majorBidi" w:cstheme="majorBidi"/>
          <w:sz w:val="26"/>
          <w:szCs w:val="26"/>
        </w:rPr>
        <w:t>Le troisième élément de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des terroristes et qui s’apparente aux deux premiers est celui de Monstre. </w:t>
      </w:r>
      <w:r w:rsidRPr="00006DC5">
        <w:rPr>
          <w:rFonts w:asciiTheme="majorBidi" w:hAnsiTheme="majorBidi" w:cstheme="majorBidi"/>
          <w:spacing w:val="-1"/>
          <w:sz w:val="26"/>
          <w:szCs w:val="26"/>
        </w:rPr>
        <w:t xml:space="preserve">Lorsque le mot Monstre est évoqué, il </w:t>
      </w:r>
      <w:r w:rsidRPr="00006DC5">
        <w:rPr>
          <w:rFonts w:asciiTheme="majorBidi" w:hAnsiTheme="majorBidi" w:cstheme="majorBidi"/>
          <w:spacing w:val="-2"/>
          <w:sz w:val="26"/>
          <w:szCs w:val="26"/>
        </w:rPr>
        <w:t xml:space="preserve">fait  surgir  une série variée  de  créatures  fantastiques, </w:t>
      </w:r>
      <w:r w:rsidRPr="00006DC5">
        <w:rPr>
          <w:rFonts w:asciiTheme="majorBidi" w:hAnsiTheme="majorBidi" w:cstheme="majorBidi"/>
          <w:w w:val="103"/>
          <w:sz w:val="26"/>
          <w:szCs w:val="26"/>
        </w:rPr>
        <w:t xml:space="preserve">d’anormaux effrayants et d’assassins terribles. Le nombre de  </w:t>
      </w:r>
      <w:r w:rsidRPr="00006DC5">
        <w:rPr>
          <w:rFonts w:asciiTheme="majorBidi" w:hAnsiTheme="majorBidi" w:cstheme="majorBidi"/>
          <w:w w:val="102"/>
          <w:sz w:val="26"/>
          <w:szCs w:val="26"/>
        </w:rPr>
        <w:t>monstres est difficile à cerner et si divers que la</w:t>
      </w:r>
      <w:r w:rsidRPr="00006DC5">
        <w:rPr>
          <w:rFonts w:asciiTheme="majorBidi" w:hAnsiTheme="majorBidi" w:cstheme="majorBidi"/>
          <w:spacing w:val="-1"/>
          <w:sz w:val="26"/>
          <w:szCs w:val="26"/>
        </w:rPr>
        <w:t xml:space="preserve"> recherche d’une unité reste très vague</w:t>
      </w:r>
      <w:r w:rsidRPr="00006DC5">
        <w:rPr>
          <w:rFonts w:asciiTheme="majorBidi" w:hAnsiTheme="majorBidi" w:cstheme="majorBidi"/>
          <w:spacing w:val="-3"/>
          <w:sz w:val="26"/>
          <w:szCs w:val="26"/>
        </w:rPr>
        <w:t xml:space="preserve">. </w:t>
      </w:r>
      <w:r w:rsidRPr="00006DC5">
        <w:rPr>
          <w:rFonts w:asciiTheme="majorBidi" w:hAnsiTheme="majorBidi" w:cstheme="majorBidi"/>
          <w:w w:val="104"/>
          <w:sz w:val="26"/>
          <w:szCs w:val="26"/>
        </w:rPr>
        <w:t>Trouver à travers la représentation du personnage</w:t>
      </w:r>
      <w:r w:rsidR="00852315">
        <w:rPr>
          <w:rFonts w:asciiTheme="majorBidi" w:hAnsiTheme="majorBidi" w:cstheme="majorBidi"/>
          <w:w w:val="104"/>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w w:val="104"/>
          <w:sz w:val="26"/>
          <w:szCs w:val="26"/>
        </w:rPr>
        <w:fldChar w:fldCharType="end"/>
      </w:r>
      <w:r w:rsidRPr="00006DC5">
        <w:rPr>
          <w:rFonts w:asciiTheme="majorBidi" w:hAnsiTheme="majorBidi" w:cstheme="majorBidi"/>
          <w:w w:val="104"/>
          <w:sz w:val="26"/>
          <w:szCs w:val="26"/>
        </w:rPr>
        <w:t xml:space="preserve"> terroriste</w:t>
      </w:r>
      <w:r w:rsidR="00852315" w:rsidRPr="00006DC5">
        <w:rPr>
          <w:rFonts w:asciiTheme="majorBidi" w:hAnsiTheme="majorBidi" w:cstheme="majorBidi"/>
          <w:w w:val="104"/>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w w:val="104"/>
          <w:sz w:val="26"/>
          <w:szCs w:val="26"/>
        </w:rPr>
        <w:fldChar w:fldCharType="end"/>
      </w:r>
      <w:r w:rsidRPr="00006DC5">
        <w:rPr>
          <w:rFonts w:asciiTheme="majorBidi" w:hAnsiTheme="majorBidi" w:cstheme="majorBidi"/>
          <w:w w:val="104"/>
          <w:sz w:val="26"/>
          <w:szCs w:val="26"/>
        </w:rPr>
        <w:t xml:space="preserve"> dans les romans algériens de notre corpus</w:t>
      </w:r>
      <w:r w:rsidR="00852315" w:rsidRPr="00006DC5">
        <w:rPr>
          <w:rFonts w:asciiTheme="majorBidi" w:hAnsiTheme="majorBidi" w:cstheme="majorBidi"/>
          <w:w w:val="104"/>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w w:val="104"/>
          <w:sz w:val="26"/>
          <w:szCs w:val="26"/>
        </w:rPr>
        <w:fldChar w:fldCharType="end"/>
      </w:r>
      <w:r w:rsidRPr="00006DC5">
        <w:rPr>
          <w:rFonts w:asciiTheme="majorBidi" w:hAnsiTheme="majorBidi" w:cstheme="majorBidi"/>
          <w:w w:val="104"/>
          <w:sz w:val="26"/>
          <w:szCs w:val="26"/>
        </w:rPr>
        <w:t>, une  créature particulière, un monstre</w:t>
      </w:r>
      <w:r w:rsidR="00852315" w:rsidRPr="00006DC5">
        <w:rPr>
          <w:rFonts w:asciiTheme="majorBidi" w:hAnsiTheme="majorBidi" w:cstheme="majorBidi"/>
          <w:w w:val="104"/>
          <w:sz w:val="26"/>
          <w:szCs w:val="26"/>
        </w:rPr>
        <w:fldChar w:fldCharType="begin"/>
      </w:r>
      <w:r w:rsidRPr="00006DC5">
        <w:instrText xml:space="preserve"> XE "</w:instrText>
      </w:r>
      <w:r w:rsidRPr="00006DC5">
        <w:rPr>
          <w:rFonts w:ascii="Courier New" w:hAnsi="Courier New" w:cs="Courier New"/>
          <w:sz w:val="21"/>
          <w:szCs w:val="21"/>
        </w:rPr>
        <w:instrText>monstre</w:instrText>
      </w:r>
      <w:r w:rsidRPr="00006DC5">
        <w:instrText xml:space="preserve">" </w:instrText>
      </w:r>
      <w:r w:rsidR="00852315" w:rsidRPr="00006DC5">
        <w:rPr>
          <w:rFonts w:asciiTheme="majorBidi" w:hAnsiTheme="majorBidi" w:cstheme="majorBidi"/>
          <w:w w:val="104"/>
          <w:sz w:val="26"/>
          <w:szCs w:val="26"/>
        </w:rPr>
        <w:fldChar w:fldCharType="end"/>
      </w:r>
      <w:r w:rsidRPr="00006DC5">
        <w:rPr>
          <w:rFonts w:asciiTheme="majorBidi" w:hAnsiTheme="majorBidi" w:cstheme="majorBidi"/>
          <w:w w:val="104"/>
          <w:sz w:val="26"/>
          <w:szCs w:val="26"/>
        </w:rPr>
        <w:t xml:space="preserve"> par excellence reste très délicate.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3"/>
          <w:sz w:val="26"/>
          <w:szCs w:val="26"/>
        </w:rPr>
      </w:pPr>
      <w:r w:rsidRPr="00006DC5">
        <w:rPr>
          <w:rFonts w:asciiTheme="majorBidi" w:hAnsiTheme="majorBidi" w:cstheme="majorBidi"/>
          <w:w w:val="102"/>
          <w:sz w:val="26"/>
          <w:szCs w:val="26"/>
        </w:rPr>
        <w:t>Isidore  Geoffroy  Saint-Hilaire (1805-1861)</w:t>
      </w:r>
      <w:r w:rsidRPr="00006DC5">
        <w:rPr>
          <w:rStyle w:val="Appelnotedebasdep"/>
          <w:rFonts w:asciiTheme="majorBidi" w:hAnsiTheme="majorBidi" w:cstheme="majorBidi"/>
          <w:w w:val="102"/>
          <w:sz w:val="26"/>
          <w:szCs w:val="26"/>
        </w:rPr>
        <w:footnoteReference w:id="87"/>
      </w:r>
      <w:r w:rsidRPr="00006DC5">
        <w:rPr>
          <w:rFonts w:asciiTheme="majorBidi" w:hAnsiTheme="majorBidi" w:cstheme="majorBidi"/>
          <w:w w:val="102"/>
          <w:sz w:val="26"/>
          <w:szCs w:val="26"/>
        </w:rPr>
        <w:t xml:space="preserve">  est le premier à </w:t>
      </w:r>
      <w:r w:rsidRPr="00006DC5">
        <w:rPr>
          <w:rFonts w:asciiTheme="majorBidi" w:hAnsiTheme="majorBidi" w:cstheme="majorBidi"/>
          <w:w w:val="104"/>
          <w:sz w:val="26"/>
          <w:szCs w:val="26"/>
        </w:rPr>
        <w:t xml:space="preserve">avoir défini une catégorie de la monstruosité qui se voulait purement   scientifique.   Son Histoire générale et </w:t>
      </w:r>
      <w:r w:rsidRPr="00006DC5">
        <w:rPr>
          <w:rFonts w:asciiTheme="majorBidi" w:hAnsiTheme="majorBidi" w:cstheme="majorBidi"/>
          <w:spacing w:val="-7"/>
          <w:sz w:val="26"/>
          <w:szCs w:val="26"/>
        </w:rPr>
        <w:t xml:space="preserve">particulière des anomalies de l’organisation chez l’homme et </w:t>
      </w:r>
      <w:r w:rsidRPr="00006DC5">
        <w:rPr>
          <w:rFonts w:asciiTheme="majorBidi" w:hAnsiTheme="majorBidi" w:cstheme="majorBidi"/>
          <w:spacing w:val="-2"/>
          <w:sz w:val="26"/>
          <w:szCs w:val="26"/>
        </w:rPr>
        <w:t xml:space="preserve">les animaux, ou traité de tératologie édicte  une remarquable </w:t>
      </w:r>
      <w:r w:rsidRPr="00006DC5">
        <w:rPr>
          <w:rFonts w:asciiTheme="majorBidi" w:hAnsiTheme="majorBidi" w:cstheme="majorBidi"/>
          <w:spacing w:val="-1"/>
          <w:sz w:val="26"/>
          <w:szCs w:val="26"/>
        </w:rPr>
        <w:t xml:space="preserve">tentative  de  classification  scientifique  des  différents  types </w:t>
      </w:r>
      <w:r w:rsidRPr="00006DC5">
        <w:rPr>
          <w:rFonts w:asciiTheme="majorBidi" w:hAnsiTheme="majorBidi" w:cstheme="majorBidi"/>
          <w:w w:val="103"/>
          <w:sz w:val="26"/>
          <w:szCs w:val="26"/>
        </w:rPr>
        <w:t xml:space="preserve">d’anomalies.  Geoffroy  Saint-Hilaire  en  distingue  quatre </w:t>
      </w:r>
      <w:r w:rsidRPr="00006DC5">
        <w:rPr>
          <w:rFonts w:asciiTheme="majorBidi" w:hAnsiTheme="majorBidi" w:cstheme="majorBidi"/>
          <w:spacing w:val="-3"/>
          <w:sz w:val="26"/>
          <w:szCs w:val="26"/>
        </w:rPr>
        <w:t xml:space="preserve">catégories, par ordre croissant de gravité. </w:t>
      </w:r>
    </w:p>
    <w:p w:rsidR="000C7F93" w:rsidRPr="00006DC5" w:rsidRDefault="000C7F93" w:rsidP="000C7F93">
      <w:pPr>
        <w:widowControl w:val="0"/>
        <w:tabs>
          <w:tab w:val="left" w:pos="8505"/>
        </w:tabs>
        <w:autoSpaceDE w:val="0"/>
        <w:autoSpaceDN w:val="0"/>
        <w:adjustRightInd w:val="0"/>
        <w:spacing w:before="100" w:beforeAutospacing="1" w:after="100" w:afterAutospacing="1" w:line="360" w:lineRule="auto"/>
        <w:ind w:firstLine="709"/>
        <w:jc w:val="both"/>
        <w:rPr>
          <w:rFonts w:asciiTheme="majorBidi" w:hAnsiTheme="majorBidi" w:cstheme="majorBidi"/>
          <w:spacing w:val="-3"/>
          <w:sz w:val="26"/>
          <w:szCs w:val="26"/>
        </w:rPr>
      </w:pPr>
      <w:r w:rsidRPr="00006DC5">
        <w:rPr>
          <w:rFonts w:asciiTheme="majorBidi" w:hAnsiTheme="majorBidi" w:cstheme="majorBidi"/>
          <w:w w:val="104"/>
          <w:sz w:val="26"/>
          <w:szCs w:val="26"/>
        </w:rPr>
        <w:t>La  première  est  celle  des  hémitéries, ou  demi-</w:t>
      </w:r>
      <w:r w:rsidRPr="00006DC5">
        <w:rPr>
          <w:rFonts w:asciiTheme="majorBidi" w:hAnsiTheme="majorBidi" w:cstheme="majorBidi"/>
          <w:spacing w:val="-1"/>
          <w:sz w:val="26"/>
          <w:szCs w:val="26"/>
        </w:rPr>
        <w:t xml:space="preserve">monstruosités.  Parmi  elles,  sont  distinguées  les  anomalies « simples »  considérées comme des « variétés », qui ne font obstacle à aucune des fonctions de l’individu et ne </w:t>
      </w:r>
      <w:r w:rsidRPr="00006DC5">
        <w:rPr>
          <w:rFonts w:asciiTheme="majorBidi" w:hAnsiTheme="majorBidi" w:cstheme="majorBidi"/>
          <w:spacing w:val="-1"/>
          <w:sz w:val="26"/>
          <w:szCs w:val="26"/>
        </w:rPr>
        <w:lastRenderedPageBreak/>
        <w:t xml:space="preserve">produisent </w:t>
      </w:r>
      <w:r w:rsidRPr="00006DC5">
        <w:rPr>
          <w:rFonts w:asciiTheme="majorBidi" w:hAnsiTheme="majorBidi" w:cstheme="majorBidi"/>
          <w:w w:val="102"/>
          <w:sz w:val="26"/>
          <w:szCs w:val="26"/>
        </w:rPr>
        <w:t xml:space="preserve">aucune difformité morphologique, comme l’albinisme ou le </w:t>
      </w:r>
      <w:r w:rsidRPr="00006DC5">
        <w:rPr>
          <w:rFonts w:asciiTheme="majorBidi" w:hAnsiTheme="majorBidi" w:cstheme="majorBidi"/>
          <w:sz w:val="26"/>
          <w:szCs w:val="26"/>
        </w:rPr>
        <w:t xml:space="preserve">déplacement des dents -, et des anomalies « peu graves » qui entravent  une  ou  plusieurs  fonctions  organiques,  ou  sont </w:t>
      </w:r>
      <w:r w:rsidRPr="00006DC5">
        <w:rPr>
          <w:rFonts w:asciiTheme="majorBidi" w:hAnsiTheme="majorBidi" w:cstheme="majorBidi"/>
          <w:spacing w:val="-1"/>
          <w:sz w:val="26"/>
          <w:szCs w:val="26"/>
        </w:rPr>
        <w:t xml:space="preserve">responsables  d’une  difformité,  comme  le  bec-de-lièvre,  le pied bot, le nanisme, l’absence de doigts ou l’existence d’une </w:t>
      </w:r>
      <w:r w:rsidRPr="00006DC5">
        <w:rPr>
          <w:rFonts w:asciiTheme="majorBidi" w:hAnsiTheme="majorBidi" w:cstheme="majorBidi"/>
          <w:w w:val="107"/>
          <w:sz w:val="26"/>
          <w:szCs w:val="26"/>
        </w:rPr>
        <w:t xml:space="preserve">queue ;  elles  sont  considérées  comme  des </w:t>
      </w:r>
      <w:r w:rsidRPr="00006DC5">
        <w:rPr>
          <w:rFonts w:asciiTheme="majorBidi" w:hAnsiTheme="majorBidi" w:cstheme="majorBidi"/>
          <w:w w:val="105"/>
          <w:sz w:val="26"/>
          <w:szCs w:val="26"/>
        </w:rPr>
        <w:t xml:space="preserve">« vices  de </w:t>
      </w:r>
      <w:r w:rsidRPr="00006DC5">
        <w:rPr>
          <w:rFonts w:asciiTheme="majorBidi" w:hAnsiTheme="majorBidi" w:cstheme="majorBidi"/>
          <w:spacing w:val="-3"/>
          <w:sz w:val="26"/>
          <w:szCs w:val="26"/>
        </w:rPr>
        <w:t xml:space="preserve">conformation ».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w w:val="104"/>
          <w:sz w:val="26"/>
          <w:szCs w:val="26"/>
        </w:rPr>
        <w:t xml:space="preserve">La deuxième catégorie est celle des hétérotaxies </w:t>
      </w:r>
      <w:r w:rsidRPr="00006DC5">
        <w:rPr>
          <w:rFonts w:asciiTheme="majorBidi" w:hAnsiTheme="majorBidi" w:cstheme="majorBidi"/>
          <w:spacing w:val="-1"/>
          <w:sz w:val="26"/>
          <w:szCs w:val="26"/>
        </w:rPr>
        <w:t xml:space="preserve">« autres arrangements », qui sont des anomalies complexes, </w:t>
      </w:r>
      <w:r w:rsidRPr="00006DC5">
        <w:rPr>
          <w:rFonts w:asciiTheme="majorBidi" w:hAnsiTheme="majorBidi" w:cstheme="majorBidi"/>
          <w:sz w:val="26"/>
          <w:szCs w:val="26"/>
        </w:rPr>
        <w:t xml:space="preserve">« graves »,  non  décelables  de  l’extérieur,  comme le situs </w:t>
      </w:r>
      <w:r w:rsidRPr="00006DC5">
        <w:rPr>
          <w:rFonts w:asciiTheme="majorBidi" w:hAnsiTheme="majorBidi" w:cstheme="majorBidi"/>
          <w:w w:val="103"/>
          <w:sz w:val="26"/>
          <w:szCs w:val="26"/>
        </w:rPr>
        <w:t xml:space="preserve">inversus, c’est-à-dire l’inversion de la place des organes à </w:t>
      </w:r>
      <w:r w:rsidRPr="00006DC5">
        <w:rPr>
          <w:rFonts w:asciiTheme="majorBidi" w:hAnsiTheme="majorBidi" w:cstheme="majorBidi"/>
          <w:w w:val="104"/>
          <w:sz w:val="26"/>
          <w:szCs w:val="26"/>
        </w:rPr>
        <w:t>l’intérieur  du  corps. Ces  anomalies permettent une  vie</w:t>
      </w:r>
      <w:r w:rsidR="00852315" w:rsidRPr="00006DC5">
        <w:rPr>
          <w:rFonts w:asciiTheme="majorBidi" w:hAnsiTheme="majorBidi" w:cstheme="majorBidi"/>
          <w:w w:val="104"/>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w w:val="104"/>
          <w:sz w:val="26"/>
          <w:szCs w:val="26"/>
        </w:rPr>
        <w:fldChar w:fldCharType="end"/>
      </w:r>
      <w:r w:rsidRPr="00006DC5">
        <w:rPr>
          <w:rFonts w:asciiTheme="majorBidi" w:hAnsiTheme="majorBidi" w:cstheme="majorBidi"/>
          <w:w w:val="104"/>
          <w:sz w:val="26"/>
          <w:szCs w:val="26"/>
        </w:rPr>
        <w:t xml:space="preserve"> </w:t>
      </w:r>
      <w:r w:rsidRPr="00006DC5">
        <w:rPr>
          <w:rFonts w:asciiTheme="majorBidi" w:hAnsiTheme="majorBidi" w:cstheme="majorBidi"/>
          <w:spacing w:val="-2"/>
          <w:sz w:val="26"/>
          <w:szCs w:val="26"/>
        </w:rPr>
        <w:t xml:space="preserve">normale de l’individu.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sz w:val="26"/>
          <w:szCs w:val="26"/>
        </w:rPr>
        <w:t xml:space="preserve">La troisième catégorie, celle de l’hermaphroditisme, </w:t>
      </w:r>
      <w:r w:rsidRPr="00006DC5">
        <w:rPr>
          <w:rFonts w:asciiTheme="majorBidi" w:hAnsiTheme="majorBidi" w:cstheme="majorBidi"/>
          <w:spacing w:val="-2"/>
          <w:sz w:val="26"/>
          <w:szCs w:val="26"/>
        </w:rPr>
        <w:t xml:space="preserve">regroupe les anomalies de la différenciation sexuelle.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1"/>
          <w:sz w:val="26"/>
          <w:szCs w:val="26"/>
        </w:rPr>
      </w:pPr>
      <w:r w:rsidRPr="00006DC5">
        <w:rPr>
          <w:rFonts w:asciiTheme="majorBidi" w:hAnsiTheme="majorBidi" w:cstheme="majorBidi"/>
          <w:sz w:val="26"/>
          <w:szCs w:val="26"/>
        </w:rPr>
        <w:t xml:space="preserve">Vient enfin la catégorie des monstruosités, définies </w:t>
      </w:r>
      <w:r w:rsidRPr="00006DC5">
        <w:rPr>
          <w:rFonts w:asciiTheme="majorBidi" w:hAnsiTheme="majorBidi" w:cstheme="majorBidi"/>
          <w:w w:val="102"/>
          <w:sz w:val="26"/>
          <w:szCs w:val="26"/>
        </w:rPr>
        <w:t xml:space="preserve">comme des anomalies « très complexes » et « très graves », </w:t>
      </w:r>
      <w:r w:rsidRPr="00006DC5">
        <w:rPr>
          <w:rFonts w:asciiTheme="majorBidi" w:hAnsiTheme="majorBidi" w:cstheme="majorBidi"/>
          <w:spacing w:val="-1"/>
          <w:sz w:val="26"/>
          <w:szCs w:val="26"/>
        </w:rPr>
        <w:t>qui ne sont généralement pas compatibles avec la vie</w:t>
      </w:r>
      <w:r w:rsidR="00852315" w:rsidRPr="00006DC5">
        <w:rPr>
          <w:rFonts w:asciiTheme="majorBidi" w:hAnsiTheme="majorBidi" w:cstheme="majorBidi"/>
          <w:spacing w:val="-1"/>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pacing w:val="-1"/>
          <w:sz w:val="26"/>
          <w:szCs w:val="26"/>
        </w:rPr>
        <w:fldChar w:fldCharType="end"/>
      </w:r>
      <w:r w:rsidRPr="00006DC5">
        <w:rPr>
          <w:rFonts w:asciiTheme="majorBidi" w:hAnsiTheme="majorBidi" w:cstheme="majorBidi"/>
          <w:spacing w:val="-1"/>
          <w:sz w:val="26"/>
          <w:szCs w:val="26"/>
        </w:rPr>
        <w:t xml:space="preserve"> après la n</w:t>
      </w:r>
      <w:r w:rsidRPr="00006DC5">
        <w:rPr>
          <w:rFonts w:asciiTheme="majorBidi" w:hAnsiTheme="majorBidi" w:cstheme="majorBidi"/>
          <w:w w:val="106"/>
          <w:sz w:val="26"/>
          <w:szCs w:val="26"/>
        </w:rPr>
        <w:t xml:space="preserve">aissance, et donnent même souvent lieu à un avortement </w:t>
      </w:r>
      <w:r w:rsidRPr="00006DC5">
        <w:rPr>
          <w:rFonts w:asciiTheme="majorBidi" w:hAnsiTheme="majorBidi" w:cstheme="majorBidi"/>
          <w:spacing w:val="-2"/>
          <w:sz w:val="26"/>
          <w:szCs w:val="26"/>
        </w:rPr>
        <w:t xml:space="preserve">spontané.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3"/>
          <w:sz w:val="26"/>
          <w:szCs w:val="26"/>
        </w:rPr>
      </w:pPr>
      <w:r w:rsidRPr="00006DC5">
        <w:rPr>
          <w:rFonts w:asciiTheme="majorBidi" w:hAnsiTheme="majorBidi" w:cstheme="majorBidi"/>
          <w:w w:val="101"/>
          <w:sz w:val="26"/>
          <w:szCs w:val="26"/>
        </w:rPr>
        <w:t xml:space="preserve">Geoffroy Saint-Hilaire insiste sur la différence entre </w:t>
      </w:r>
      <w:r w:rsidRPr="00006DC5">
        <w:rPr>
          <w:rFonts w:asciiTheme="majorBidi" w:hAnsiTheme="majorBidi" w:cstheme="majorBidi"/>
          <w:spacing w:val="-1"/>
          <w:sz w:val="26"/>
          <w:szCs w:val="26"/>
        </w:rPr>
        <w:t>l’anomalie  simple  et  la  monstruosité,  il explique que</w:t>
      </w:r>
      <w:r w:rsidRPr="00006DC5">
        <w:rPr>
          <w:rFonts w:asciiTheme="majorBidi" w:hAnsiTheme="majorBidi" w:cstheme="majorBidi"/>
          <w:spacing w:val="-3"/>
          <w:sz w:val="26"/>
          <w:szCs w:val="26"/>
        </w:rPr>
        <w:t xml:space="preserve"> :</w:t>
      </w:r>
      <w:r w:rsidRPr="00006DC5">
        <w:rPr>
          <w:rFonts w:asciiTheme="majorBidi" w:hAnsiTheme="majorBidi" w:cstheme="majorBidi"/>
          <w:w w:val="102"/>
          <w:sz w:val="26"/>
          <w:szCs w:val="26"/>
        </w:rPr>
        <w:t>« </w:t>
      </w:r>
      <w:r w:rsidRPr="00006DC5">
        <w:rPr>
          <w:rFonts w:asciiTheme="majorBidi" w:hAnsiTheme="majorBidi" w:cstheme="majorBidi"/>
          <w:i/>
          <w:w w:val="102"/>
          <w:sz w:val="26"/>
          <w:szCs w:val="26"/>
        </w:rPr>
        <w:t>L’autorité  de  l’usage  et  les  données é</w:t>
      </w:r>
      <w:r w:rsidRPr="00006DC5">
        <w:rPr>
          <w:rFonts w:asciiTheme="majorBidi" w:hAnsiTheme="majorBidi" w:cstheme="majorBidi"/>
          <w:i/>
          <w:w w:val="104"/>
          <w:sz w:val="26"/>
          <w:szCs w:val="26"/>
        </w:rPr>
        <w:t xml:space="preserve">tymologiques, les besoins de la science, nous </w:t>
      </w:r>
      <w:r w:rsidRPr="00006DC5">
        <w:rPr>
          <w:rFonts w:asciiTheme="majorBidi" w:hAnsiTheme="majorBidi" w:cstheme="majorBidi"/>
          <w:i/>
          <w:w w:val="107"/>
          <w:sz w:val="26"/>
          <w:szCs w:val="26"/>
        </w:rPr>
        <w:t xml:space="preserve">font   une   loi   de   restreindre   le   nom   de </w:t>
      </w:r>
      <w:r w:rsidRPr="00006DC5">
        <w:rPr>
          <w:rFonts w:asciiTheme="majorBidi" w:hAnsiTheme="majorBidi" w:cstheme="majorBidi"/>
          <w:i/>
          <w:w w:val="102"/>
          <w:sz w:val="26"/>
          <w:szCs w:val="26"/>
        </w:rPr>
        <w:t>monstruosité  aux  anomalies  les  plus  graves. C’est ici l’un de ces rares cas dans l’histoire</w:t>
      </w:r>
      <w:r w:rsidR="00852315">
        <w:rPr>
          <w:rFonts w:asciiTheme="majorBidi" w:hAnsiTheme="majorBidi" w:cstheme="majorBidi"/>
          <w:i/>
          <w:w w:val="102"/>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i/>
          <w:w w:val="102"/>
          <w:sz w:val="26"/>
          <w:szCs w:val="26"/>
        </w:rPr>
        <w:fldChar w:fldCharType="end"/>
      </w:r>
      <w:r w:rsidRPr="00006DC5">
        <w:rPr>
          <w:rFonts w:asciiTheme="majorBidi" w:hAnsiTheme="majorBidi" w:cstheme="majorBidi"/>
          <w:i/>
          <w:w w:val="102"/>
          <w:sz w:val="26"/>
          <w:szCs w:val="26"/>
        </w:rPr>
        <w:t xml:space="preserve"> de </w:t>
      </w:r>
      <w:r w:rsidRPr="00006DC5">
        <w:rPr>
          <w:rFonts w:asciiTheme="majorBidi" w:hAnsiTheme="majorBidi" w:cstheme="majorBidi"/>
          <w:i/>
          <w:w w:val="105"/>
          <w:sz w:val="26"/>
          <w:szCs w:val="26"/>
        </w:rPr>
        <w:t xml:space="preserve">toutes  les  sciences </w:t>
      </w:r>
      <w:r w:rsidRPr="00006DC5">
        <w:rPr>
          <w:rFonts w:asciiTheme="majorBidi" w:hAnsiTheme="majorBidi" w:cstheme="majorBidi"/>
          <w:i/>
          <w:w w:val="102"/>
          <w:sz w:val="26"/>
          <w:szCs w:val="26"/>
        </w:rPr>
        <w:t xml:space="preserve">(...)   où   une   idée,  une distinction, une nomenclature établie au hasard </w:t>
      </w:r>
      <w:r w:rsidRPr="00006DC5">
        <w:rPr>
          <w:rFonts w:asciiTheme="majorBidi" w:hAnsiTheme="majorBidi" w:cstheme="majorBidi"/>
          <w:i/>
          <w:w w:val="103"/>
          <w:sz w:val="26"/>
          <w:szCs w:val="26"/>
        </w:rPr>
        <w:t xml:space="preserve">par les préjugés populaires se trouve conforme </w:t>
      </w:r>
      <w:r w:rsidRPr="00006DC5">
        <w:rPr>
          <w:rFonts w:asciiTheme="majorBidi" w:hAnsiTheme="majorBidi" w:cstheme="majorBidi"/>
          <w:i/>
          <w:spacing w:val="-3"/>
          <w:sz w:val="26"/>
          <w:szCs w:val="26"/>
        </w:rPr>
        <w:t>aux résultats de la science. </w:t>
      </w:r>
      <w:r w:rsidRPr="00006DC5">
        <w:rPr>
          <w:rFonts w:asciiTheme="majorBidi" w:hAnsiTheme="majorBidi" w:cstheme="majorBidi"/>
          <w:spacing w:val="-3"/>
          <w:sz w:val="26"/>
          <w:szCs w:val="26"/>
        </w:rPr>
        <w:t>»</w:t>
      </w:r>
      <w:r w:rsidRPr="00006DC5">
        <w:rPr>
          <w:rFonts w:asciiTheme="majorBidi" w:hAnsiTheme="majorBidi" w:cstheme="majorBidi"/>
          <w:spacing w:val="-3"/>
          <w:sz w:val="26"/>
          <w:szCs w:val="26"/>
          <w:vertAlign w:val="superscript"/>
        </w:rPr>
        <w:t xml:space="preserve"> </w:t>
      </w:r>
      <w:r w:rsidRPr="00006DC5">
        <w:rPr>
          <w:rStyle w:val="Appelnotedebasdep"/>
          <w:rFonts w:asciiTheme="majorBidi" w:hAnsiTheme="majorBidi" w:cstheme="majorBidi"/>
          <w:spacing w:val="-3"/>
          <w:sz w:val="26"/>
          <w:szCs w:val="26"/>
        </w:rPr>
        <w:footnoteReference w:id="88"/>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4"/>
          <w:sz w:val="26"/>
          <w:szCs w:val="26"/>
        </w:rPr>
      </w:pPr>
      <w:r w:rsidRPr="00006DC5">
        <w:rPr>
          <w:rFonts w:asciiTheme="majorBidi" w:hAnsiTheme="majorBidi" w:cstheme="majorBidi"/>
          <w:w w:val="101"/>
          <w:sz w:val="26"/>
          <w:szCs w:val="26"/>
        </w:rPr>
        <w:t xml:space="preserve">Il  apparaît clairement que la notion de monstruosité </w:t>
      </w:r>
      <w:r w:rsidRPr="00006DC5">
        <w:rPr>
          <w:rFonts w:asciiTheme="majorBidi" w:hAnsiTheme="majorBidi" w:cstheme="majorBidi"/>
          <w:sz w:val="26"/>
          <w:szCs w:val="26"/>
        </w:rPr>
        <w:t xml:space="preserve">ne prend consistance </w:t>
      </w:r>
      <w:r w:rsidRPr="00006DC5">
        <w:rPr>
          <w:rFonts w:asciiTheme="majorBidi" w:hAnsiTheme="majorBidi" w:cstheme="majorBidi"/>
          <w:sz w:val="26"/>
          <w:szCs w:val="26"/>
        </w:rPr>
        <w:lastRenderedPageBreak/>
        <w:t xml:space="preserve">qu’au regard d’une certaine conception </w:t>
      </w:r>
      <w:r w:rsidRPr="00006DC5">
        <w:rPr>
          <w:rFonts w:asciiTheme="majorBidi" w:hAnsiTheme="majorBidi" w:cstheme="majorBidi"/>
          <w:w w:val="105"/>
          <w:sz w:val="26"/>
          <w:szCs w:val="26"/>
        </w:rPr>
        <w:t xml:space="preserve">de la norme d’une part, au regard de l’appréciation d’un </w:t>
      </w:r>
      <w:r w:rsidRPr="00006DC5">
        <w:rPr>
          <w:rFonts w:asciiTheme="majorBidi" w:hAnsiTheme="majorBidi" w:cstheme="majorBidi"/>
          <w:w w:val="102"/>
          <w:sz w:val="26"/>
          <w:szCs w:val="26"/>
        </w:rPr>
        <w:t xml:space="preserve">degré de gravité dans la transgression de la norme d’autre </w:t>
      </w:r>
      <w:r w:rsidRPr="00006DC5">
        <w:rPr>
          <w:rFonts w:asciiTheme="majorBidi" w:hAnsiTheme="majorBidi" w:cstheme="majorBidi"/>
          <w:w w:val="104"/>
          <w:sz w:val="26"/>
          <w:szCs w:val="26"/>
        </w:rPr>
        <w:t xml:space="preserve">part.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3"/>
          <w:sz w:val="26"/>
          <w:szCs w:val="26"/>
        </w:rPr>
      </w:pPr>
      <w:r w:rsidRPr="00006DC5">
        <w:rPr>
          <w:rFonts w:asciiTheme="majorBidi" w:hAnsiTheme="majorBidi" w:cstheme="majorBidi"/>
          <w:w w:val="104"/>
          <w:sz w:val="26"/>
          <w:szCs w:val="26"/>
        </w:rPr>
        <w:t xml:space="preserve">Or la notion de norme  - naturelle, physique, morale, </w:t>
      </w:r>
      <w:r w:rsidRPr="00006DC5">
        <w:rPr>
          <w:rFonts w:asciiTheme="majorBidi" w:hAnsiTheme="majorBidi" w:cstheme="majorBidi"/>
          <w:spacing w:val="-1"/>
          <w:sz w:val="26"/>
          <w:szCs w:val="26"/>
        </w:rPr>
        <w:t xml:space="preserve">esthétique,  etc. </w:t>
      </w:r>
      <w:r w:rsidRPr="00006DC5">
        <w:rPr>
          <w:rFonts w:asciiTheme="majorBidi" w:hAnsiTheme="majorBidi" w:cstheme="majorBidi"/>
          <w:w w:val="103"/>
          <w:sz w:val="26"/>
          <w:szCs w:val="26"/>
        </w:rPr>
        <w:t xml:space="preserve">-  même si elle s’appuie sur des données objectives, correspond à une construction fluctuante, </w:t>
      </w:r>
      <w:r w:rsidRPr="00006DC5">
        <w:rPr>
          <w:rFonts w:asciiTheme="majorBidi" w:hAnsiTheme="majorBidi" w:cstheme="majorBidi"/>
          <w:w w:val="101"/>
          <w:sz w:val="26"/>
          <w:szCs w:val="26"/>
        </w:rPr>
        <w:t xml:space="preserve">susceptible d’évoluer en fonction des possibilités techniques, </w:t>
      </w:r>
      <w:r w:rsidRPr="00006DC5">
        <w:rPr>
          <w:rFonts w:asciiTheme="majorBidi" w:hAnsiTheme="majorBidi" w:cstheme="majorBidi"/>
          <w:w w:val="102"/>
          <w:sz w:val="26"/>
          <w:szCs w:val="26"/>
        </w:rPr>
        <w:t xml:space="preserve">d’appréhender et de modifier la nature, en fonction des </w:t>
      </w:r>
      <w:r w:rsidRPr="00006DC5">
        <w:rPr>
          <w:rFonts w:asciiTheme="majorBidi" w:hAnsiTheme="majorBidi" w:cstheme="majorBidi"/>
          <w:sz w:val="26"/>
          <w:szCs w:val="26"/>
        </w:rPr>
        <w:t xml:space="preserve">circonstances politiques, des influences religieuses, et même </w:t>
      </w:r>
      <w:r w:rsidRPr="00006DC5">
        <w:rPr>
          <w:rFonts w:asciiTheme="majorBidi" w:hAnsiTheme="majorBidi" w:cstheme="majorBidi"/>
          <w:spacing w:val="-3"/>
          <w:sz w:val="26"/>
          <w:szCs w:val="26"/>
        </w:rPr>
        <w:t xml:space="preserve">parfois, en fonction des différents points de vue.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3"/>
          <w:sz w:val="26"/>
          <w:szCs w:val="26"/>
        </w:rPr>
      </w:pPr>
      <w:r w:rsidRPr="00006DC5">
        <w:rPr>
          <w:rFonts w:asciiTheme="majorBidi" w:hAnsiTheme="majorBidi" w:cstheme="majorBidi"/>
          <w:w w:val="105"/>
          <w:sz w:val="26"/>
          <w:szCs w:val="26"/>
        </w:rPr>
        <w:t xml:space="preserve">La </w:t>
      </w:r>
      <w:r w:rsidRPr="00006DC5">
        <w:rPr>
          <w:rFonts w:asciiTheme="majorBidi" w:hAnsiTheme="majorBidi" w:cstheme="majorBidi"/>
          <w:spacing w:val="-2"/>
          <w:sz w:val="26"/>
          <w:szCs w:val="26"/>
        </w:rPr>
        <w:t>monstruosité n’est donc pas une donnée du réel</w:t>
      </w:r>
      <w:r w:rsidR="00852315" w:rsidRPr="00006DC5">
        <w:rPr>
          <w:rFonts w:asciiTheme="majorBidi" w:hAnsiTheme="majorBidi" w:cstheme="majorBidi"/>
          <w:spacing w:val="-2"/>
          <w:sz w:val="26"/>
          <w:szCs w:val="26"/>
        </w:rPr>
        <w:fldChar w:fldCharType="begin"/>
      </w:r>
      <w:r w:rsidRPr="00006DC5">
        <w:instrText xml:space="preserve"> XE "</w:instrText>
      </w:r>
      <w:r w:rsidRPr="00006DC5">
        <w:rPr>
          <w:rFonts w:ascii="Courier New" w:hAnsi="Courier New" w:cs="Courier New"/>
          <w:sz w:val="21"/>
          <w:szCs w:val="21"/>
        </w:rPr>
        <w:instrText>réel</w:instrText>
      </w:r>
      <w:r w:rsidRPr="00006DC5">
        <w:instrText xml:space="preserve">" </w:instrText>
      </w:r>
      <w:r w:rsidR="00852315" w:rsidRPr="00006DC5">
        <w:rPr>
          <w:rFonts w:asciiTheme="majorBidi" w:hAnsiTheme="majorBidi" w:cstheme="majorBidi"/>
          <w:spacing w:val="-2"/>
          <w:sz w:val="26"/>
          <w:szCs w:val="26"/>
        </w:rPr>
        <w:fldChar w:fldCharType="end"/>
      </w:r>
      <w:r w:rsidRPr="00006DC5">
        <w:rPr>
          <w:rFonts w:asciiTheme="majorBidi" w:hAnsiTheme="majorBidi" w:cstheme="majorBidi"/>
          <w:spacing w:val="-2"/>
          <w:sz w:val="26"/>
          <w:szCs w:val="26"/>
        </w:rPr>
        <w:t xml:space="preserve"> ; elle s’intègre </w:t>
      </w:r>
      <w:r w:rsidRPr="00006DC5">
        <w:rPr>
          <w:rFonts w:asciiTheme="majorBidi" w:hAnsiTheme="majorBidi" w:cstheme="majorBidi"/>
          <w:spacing w:val="-3"/>
          <w:sz w:val="26"/>
          <w:szCs w:val="26"/>
        </w:rPr>
        <w:t xml:space="preserve">à un discours sur le réel que sous-tend une certain idée de la </w:t>
      </w:r>
      <w:r w:rsidRPr="00006DC5">
        <w:rPr>
          <w:rFonts w:asciiTheme="majorBidi" w:hAnsiTheme="majorBidi" w:cstheme="majorBidi"/>
          <w:spacing w:val="-2"/>
          <w:sz w:val="26"/>
          <w:szCs w:val="26"/>
        </w:rPr>
        <w:t xml:space="preserve">norme et de sa transgression.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w w:val="101"/>
          <w:sz w:val="26"/>
          <w:szCs w:val="26"/>
        </w:rPr>
        <w:t xml:space="preserve">Il y a des monstres  physiques, des  monstres moraux, des  monstres </w:t>
      </w:r>
      <w:r w:rsidRPr="00006DC5">
        <w:rPr>
          <w:rFonts w:asciiTheme="majorBidi" w:hAnsiTheme="majorBidi" w:cstheme="majorBidi"/>
          <w:spacing w:val="-3"/>
          <w:sz w:val="26"/>
          <w:szCs w:val="26"/>
        </w:rPr>
        <w:t>fantastiques... comme dans cet exemple tiré du roman de Mohamed Sari où le personnage</w:t>
      </w:r>
      <w:r w:rsidR="00852315">
        <w:rPr>
          <w:rFonts w:asciiTheme="majorBidi" w:hAnsiTheme="majorBidi" w:cstheme="majorBidi"/>
          <w:spacing w:val="-3"/>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pacing w:val="-3"/>
          <w:sz w:val="26"/>
          <w:szCs w:val="26"/>
        </w:rPr>
        <w:fldChar w:fldCharType="end"/>
      </w:r>
      <w:r w:rsidRPr="00006DC5">
        <w:rPr>
          <w:rFonts w:asciiTheme="majorBidi" w:hAnsiTheme="majorBidi" w:cstheme="majorBidi"/>
          <w:spacing w:val="-3"/>
          <w:sz w:val="26"/>
          <w:szCs w:val="26"/>
        </w:rPr>
        <w:t xml:space="preserve"> du gendarme explique son incompréhension de l’attitude des terroristes qu’il assimile à des monstres plus du type « </w:t>
      </w:r>
      <w:r w:rsidRPr="00006DC5">
        <w:rPr>
          <w:rFonts w:asciiTheme="majorBidi" w:hAnsiTheme="majorBidi" w:cstheme="majorBidi"/>
          <w:w w:val="104"/>
          <w:sz w:val="26"/>
          <w:szCs w:val="26"/>
        </w:rPr>
        <w:t xml:space="preserve">hétérotaxies ». Il commence par les assimiler à lui pour les confondre avec des êtres maléfiques. : </w:t>
      </w:r>
      <w:r w:rsidRPr="00006DC5">
        <w:rPr>
          <w:rFonts w:asciiTheme="majorBidi" w:hAnsiTheme="majorBidi" w:cstheme="majorBidi"/>
          <w:i/>
          <w:iCs/>
          <w:sz w:val="26"/>
          <w:szCs w:val="26"/>
        </w:rPr>
        <w:t>« – moi je  ne crois plus personne maintenant. Des hommes comme toi et moi sont entrain de tuer, d’égorger au nom de Dieu et du Coran. Ils engagent des enfants, les arment et les obligent à tuer froidement comme des monstres. Je ne peux plus aller  à la mosquée prier comme avant, car l’un de ces musulmans qui se prosternent humblement à mes côtés peut m’assassiner par traîtrise. Parce qu’on lui a fait croire que tous les gendarmes étaient des mécréants, des adeptes d’Ibliss. »</w:t>
      </w:r>
      <w:r w:rsidRPr="00006DC5">
        <w:rPr>
          <w:rStyle w:val="Appelnotedebasdep"/>
          <w:rFonts w:asciiTheme="majorBidi" w:hAnsiTheme="majorBidi" w:cstheme="majorBidi"/>
          <w:i/>
          <w:iCs/>
          <w:sz w:val="26"/>
          <w:szCs w:val="26"/>
        </w:rPr>
        <w:footnoteReference w:id="89"/>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3"/>
          <w:sz w:val="26"/>
          <w:szCs w:val="26"/>
        </w:rPr>
      </w:pPr>
      <w:r w:rsidRPr="00006DC5">
        <w:rPr>
          <w:rFonts w:asciiTheme="majorBidi" w:hAnsiTheme="majorBidi" w:cstheme="majorBidi"/>
          <w:w w:val="101"/>
          <w:sz w:val="26"/>
          <w:szCs w:val="26"/>
        </w:rPr>
        <w:t xml:space="preserve">Il ne faut pas confondre les différents ordres du </w:t>
      </w:r>
      <w:r w:rsidRPr="00006DC5">
        <w:rPr>
          <w:rFonts w:asciiTheme="majorBidi" w:hAnsiTheme="majorBidi" w:cstheme="majorBidi"/>
          <w:sz w:val="26"/>
          <w:szCs w:val="26"/>
        </w:rPr>
        <w:t>discours sur la monstruosité : un « monstre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monstre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moral » peut être doté d’un physique parfaitement normal, et la « monstruosité </w:t>
      </w:r>
      <w:r w:rsidRPr="00006DC5">
        <w:rPr>
          <w:rFonts w:asciiTheme="majorBidi" w:hAnsiTheme="majorBidi" w:cstheme="majorBidi"/>
          <w:w w:val="103"/>
          <w:sz w:val="26"/>
          <w:szCs w:val="26"/>
        </w:rPr>
        <w:t xml:space="preserve">physique » d’un individu ne laisse a priori rien préjuger de </w:t>
      </w:r>
      <w:r w:rsidRPr="00006DC5">
        <w:rPr>
          <w:rFonts w:asciiTheme="majorBidi" w:hAnsiTheme="majorBidi" w:cstheme="majorBidi"/>
          <w:spacing w:val="-1"/>
          <w:sz w:val="26"/>
          <w:szCs w:val="26"/>
        </w:rPr>
        <w:t xml:space="preserve">son comportement moral ; le « monstre » de la tératologie n’a </w:t>
      </w:r>
      <w:r w:rsidRPr="00006DC5">
        <w:rPr>
          <w:rFonts w:asciiTheme="majorBidi" w:hAnsiTheme="majorBidi" w:cstheme="majorBidi"/>
          <w:w w:val="101"/>
          <w:sz w:val="26"/>
          <w:szCs w:val="26"/>
        </w:rPr>
        <w:t xml:space="preserve">rien  de  </w:t>
      </w:r>
      <w:r w:rsidRPr="00006DC5">
        <w:rPr>
          <w:rFonts w:asciiTheme="majorBidi" w:hAnsiTheme="majorBidi" w:cstheme="majorBidi"/>
          <w:w w:val="101"/>
          <w:sz w:val="26"/>
          <w:szCs w:val="26"/>
        </w:rPr>
        <w:lastRenderedPageBreak/>
        <w:t>fantastique</w:t>
      </w:r>
      <w:r w:rsidR="00852315" w:rsidRPr="00006DC5">
        <w:rPr>
          <w:rFonts w:asciiTheme="majorBidi" w:hAnsiTheme="majorBidi" w:cstheme="majorBidi"/>
          <w:w w:val="101"/>
          <w:sz w:val="26"/>
          <w:szCs w:val="26"/>
        </w:rPr>
        <w:fldChar w:fldCharType="begin"/>
      </w:r>
      <w:r w:rsidRPr="00006DC5">
        <w:instrText xml:space="preserve"> XE "</w:instrText>
      </w:r>
      <w:r w:rsidRPr="00006DC5">
        <w:rPr>
          <w:rFonts w:ascii="Courier New" w:hAnsi="Courier New" w:cs="Courier New"/>
          <w:sz w:val="21"/>
          <w:szCs w:val="21"/>
        </w:rPr>
        <w:instrText>fantastique</w:instrText>
      </w:r>
      <w:r w:rsidRPr="00006DC5">
        <w:instrText xml:space="preserve">" </w:instrText>
      </w:r>
      <w:r w:rsidR="00852315" w:rsidRPr="00006DC5">
        <w:rPr>
          <w:rFonts w:asciiTheme="majorBidi" w:hAnsiTheme="majorBidi" w:cstheme="majorBidi"/>
          <w:w w:val="101"/>
          <w:sz w:val="26"/>
          <w:szCs w:val="26"/>
        </w:rPr>
        <w:fldChar w:fldCharType="end"/>
      </w:r>
      <w:r w:rsidRPr="00006DC5">
        <w:rPr>
          <w:rFonts w:asciiTheme="majorBidi" w:hAnsiTheme="majorBidi" w:cstheme="majorBidi"/>
          <w:w w:val="101"/>
          <w:sz w:val="26"/>
          <w:szCs w:val="26"/>
        </w:rPr>
        <w:t>, et les monstres fantastiques.</w:t>
      </w:r>
      <w:r w:rsidRPr="00006DC5">
        <w:rPr>
          <w:rFonts w:asciiTheme="majorBidi" w:hAnsiTheme="majorBidi" w:cstheme="majorBidi"/>
          <w:spacing w:val="-2"/>
          <w:sz w:val="26"/>
          <w:szCs w:val="26"/>
        </w:rPr>
        <w:t xml:space="preserve"> La monstruosité d’un être n’a donc de </w:t>
      </w:r>
      <w:r w:rsidRPr="00006DC5">
        <w:rPr>
          <w:rFonts w:asciiTheme="majorBidi" w:hAnsiTheme="majorBidi" w:cstheme="majorBidi"/>
          <w:w w:val="109"/>
          <w:sz w:val="26"/>
          <w:szCs w:val="26"/>
        </w:rPr>
        <w:t>sens  que  par  rapport  au  système  de  référence</w:t>
      </w:r>
      <w:r w:rsidR="00852315" w:rsidRPr="00006DC5">
        <w:rPr>
          <w:rFonts w:asciiTheme="majorBidi" w:hAnsiTheme="majorBidi" w:cstheme="majorBidi"/>
          <w:w w:val="109"/>
          <w:sz w:val="26"/>
          <w:szCs w:val="26"/>
        </w:rPr>
        <w:fldChar w:fldCharType="begin"/>
      </w:r>
      <w:r w:rsidRPr="00006DC5">
        <w:instrText xml:space="preserve"> XE "</w:instrText>
      </w:r>
      <w:r w:rsidRPr="00006DC5">
        <w:rPr>
          <w:rFonts w:ascii="Courier New" w:hAnsi="Courier New" w:cs="Courier New"/>
          <w:sz w:val="21"/>
          <w:szCs w:val="21"/>
        </w:rPr>
        <w:instrText>référence</w:instrText>
      </w:r>
      <w:r w:rsidRPr="00006DC5">
        <w:instrText xml:space="preserve">" </w:instrText>
      </w:r>
      <w:r w:rsidR="00852315" w:rsidRPr="00006DC5">
        <w:rPr>
          <w:rFonts w:asciiTheme="majorBidi" w:hAnsiTheme="majorBidi" w:cstheme="majorBidi"/>
          <w:w w:val="109"/>
          <w:sz w:val="26"/>
          <w:szCs w:val="26"/>
        </w:rPr>
        <w:fldChar w:fldCharType="end"/>
      </w:r>
      <w:r w:rsidRPr="00006DC5">
        <w:rPr>
          <w:rFonts w:asciiTheme="majorBidi" w:hAnsiTheme="majorBidi" w:cstheme="majorBidi"/>
          <w:w w:val="109"/>
          <w:sz w:val="26"/>
          <w:szCs w:val="26"/>
        </w:rPr>
        <w:t xml:space="preserve">  et  de </w:t>
      </w:r>
      <w:r w:rsidRPr="00006DC5">
        <w:rPr>
          <w:rFonts w:asciiTheme="majorBidi" w:hAnsiTheme="majorBidi" w:cstheme="majorBidi"/>
          <w:spacing w:val="-3"/>
          <w:sz w:val="26"/>
          <w:szCs w:val="26"/>
        </w:rPr>
        <w:t>représentation</w:t>
      </w:r>
      <w:r w:rsidR="00852315" w:rsidRPr="00006DC5">
        <w:rPr>
          <w:rFonts w:asciiTheme="majorBidi" w:hAnsiTheme="majorBidi" w:cstheme="majorBidi"/>
          <w:spacing w:val="-3"/>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pacing w:val="-3"/>
          <w:sz w:val="26"/>
          <w:szCs w:val="26"/>
        </w:rPr>
        <w:fldChar w:fldCharType="end"/>
      </w:r>
      <w:r w:rsidRPr="00006DC5">
        <w:rPr>
          <w:rFonts w:asciiTheme="majorBidi" w:hAnsiTheme="majorBidi" w:cstheme="majorBidi"/>
          <w:spacing w:val="-3"/>
          <w:sz w:val="26"/>
          <w:szCs w:val="26"/>
        </w:rPr>
        <w:t xml:space="preserve"> qui le définit comme « monstre »</w:t>
      </w:r>
      <w:r w:rsidRPr="00006DC5">
        <w:rPr>
          <w:rStyle w:val="Appelnotedebasdep"/>
          <w:rFonts w:asciiTheme="majorBidi" w:hAnsiTheme="majorBidi" w:cstheme="majorBidi"/>
          <w:spacing w:val="-3"/>
          <w:sz w:val="26"/>
          <w:szCs w:val="26"/>
        </w:rPr>
        <w:footnoteReference w:id="90"/>
      </w:r>
      <w:r w:rsidRPr="00006DC5">
        <w:rPr>
          <w:rFonts w:asciiTheme="majorBidi" w:hAnsiTheme="majorBidi" w:cstheme="majorBidi"/>
          <w:spacing w:val="-3"/>
          <w:sz w:val="26"/>
          <w:szCs w:val="26"/>
        </w:rPr>
        <w:t xml:space="preserve">. </w:t>
      </w:r>
    </w:p>
    <w:p w:rsidR="000C7F93" w:rsidRPr="00006DC5" w:rsidRDefault="000C7F93" w:rsidP="000C7F93">
      <w:pPr>
        <w:tabs>
          <w:tab w:val="num" w:pos="480"/>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pacing w:val="-3"/>
          <w:sz w:val="26"/>
          <w:szCs w:val="26"/>
        </w:rPr>
        <w:t>Comme dans cet exemple où la notion même de monstruosité utilisée par l’auteur</w:t>
      </w:r>
      <w:r w:rsidR="00852315">
        <w:rPr>
          <w:rFonts w:asciiTheme="majorBidi" w:hAnsiTheme="majorBidi" w:cstheme="majorBidi"/>
          <w:spacing w:val="-3"/>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pacing w:val="-3"/>
          <w:sz w:val="26"/>
          <w:szCs w:val="26"/>
        </w:rPr>
        <w:fldChar w:fldCharType="end"/>
      </w:r>
      <w:r w:rsidRPr="00006DC5">
        <w:rPr>
          <w:rFonts w:asciiTheme="majorBidi" w:hAnsiTheme="majorBidi" w:cstheme="majorBidi"/>
          <w:spacing w:val="-3"/>
          <w:sz w:val="26"/>
          <w:szCs w:val="26"/>
        </w:rPr>
        <w:t xml:space="preserve"> a une référence</w:t>
      </w:r>
      <w:r w:rsidR="00852315" w:rsidRPr="00006DC5">
        <w:rPr>
          <w:rFonts w:asciiTheme="majorBidi" w:hAnsiTheme="majorBidi" w:cstheme="majorBidi"/>
          <w:spacing w:val="-3"/>
          <w:sz w:val="26"/>
          <w:szCs w:val="26"/>
        </w:rPr>
        <w:fldChar w:fldCharType="begin"/>
      </w:r>
      <w:r w:rsidRPr="00006DC5">
        <w:instrText xml:space="preserve"> XE "</w:instrText>
      </w:r>
      <w:r w:rsidRPr="00006DC5">
        <w:rPr>
          <w:rFonts w:ascii="Courier New" w:hAnsi="Courier New" w:cs="Courier New"/>
          <w:sz w:val="21"/>
          <w:szCs w:val="21"/>
        </w:rPr>
        <w:instrText>référence</w:instrText>
      </w:r>
      <w:r w:rsidRPr="00006DC5">
        <w:instrText xml:space="preserve">" </w:instrText>
      </w:r>
      <w:r w:rsidR="00852315" w:rsidRPr="00006DC5">
        <w:rPr>
          <w:rFonts w:asciiTheme="majorBidi" w:hAnsiTheme="majorBidi" w:cstheme="majorBidi"/>
          <w:spacing w:val="-3"/>
          <w:sz w:val="26"/>
          <w:szCs w:val="26"/>
        </w:rPr>
        <w:fldChar w:fldCharType="end"/>
      </w:r>
      <w:r w:rsidRPr="00006DC5">
        <w:rPr>
          <w:rFonts w:asciiTheme="majorBidi" w:hAnsiTheme="majorBidi" w:cstheme="majorBidi"/>
          <w:spacing w:val="-3"/>
          <w:sz w:val="26"/>
          <w:szCs w:val="26"/>
        </w:rPr>
        <w:t xml:space="preserve"> inconnue et indistincte. : </w:t>
      </w:r>
      <w:r w:rsidRPr="00006DC5">
        <w:rPr>
          <w:rFonts w:asciiTheme="majorBidi" w:hAnsiTheme="majorBidi" w:cstheme="majorBidi"/>
          <w:sz w:val="26"/>
          <w:szCs w:val="26"/>
        </w:rPr>
        <w:t>« </w:t>
      </w:r>
      <w:r w:rsidRPr="00006DC5">
        <w:rPr>
          <w:rFonts w:asciiTheme="majorBidi" w:hAnsiTheme="majorBidi" w:cstheme="majorBidi"/>
          <w:i/>
          <w:iCs/>
          <w:sz w:val="26"/>
          <w:szCs w:val="26"/>
        </w:rPr>
        <w:t>les deux ombres enfantines se glissèrent derrière un rocher et regardèrent le feu qui avançait, précédé de son souffle chaud et fétide, menaçant comme la gueule ouverte de quelque monstre</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monstre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maître de la nuit ».</w:t>
      </w:r>
      <w:r w:rsidRPr="00006DC5">
        <w:rPr>
          <w:rStyle w:val="Appelnotedebasdep"/>
          <w:rFonts w:asciiTheme="majorBidi" w:hAnsiTheme="majorBidi" w:cstheme="majorBidi"/>
          <w:i/>
          <w:iCs/>
          <w:sz w:val="26"/>
          <w:szCs w:val="26"/>
        </w:rPr>
        <w:footnoteReference w:id="91"/>
      </w:r>
      <w:r w:rsidRPr="00006DC5">
        <w:rPr>
          <w:rFonts w:asciiTheme="majorBidi" w:hAnsiTheme="majorBidi" w:cstheme="majorBidi"/>
          <w:sz w:val="26"/>
          <w:szCs w:val="26"/>
        </w:rPr>
        <w:t xml:space="preserve">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noProof/>
          <w:sz w:val="26"/>
          <w:szCs w:val="26"/>
        </w:rPr>
        <w:drawing>
          <wp:inline distT="0" distB="0" distL="0" distR="0">
            <wp:extent cx="4380752" cy="2310998"/>
            <wp:effectExtent l="12206" t="6101" r="5687" b="651"/>
            <wp:docPr id="6" name="Graphique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Avec  le classement des réitérations dans les romans étudiés et dans  le cas du Vampire et de l’Ogre nous dépassons l’entendement général de monstruosité pour pénétrer l’image fabuleuse qui n’est pas issue directement de la culture algérienne ou maghrébine.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 xml:space="preserve">Ces deux représentations sont issues des cultures, antique et médiévale, européennes. Ils n’ont fait partie de la culture planétaire qu’à partir du XIXème siècle.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Le Vampire est une créature chimérique non-morte et non-vivante qui, suivant divers folklores et superstitions populaires, sort du tombeau pour sucer le sang des vivants afin d'en tirer la force vitale. La légende des Vampires tire ses origines dans les mythologies anciennes où sont retrouvés des êtres légendaires dotés de caractéristiques des vampires dans toutes sortes de cultures à travers le monde.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Vampire est un être énigmatique qui depuis toujours  à représenté un être singulier lié au fait qu’il soit  immortel et aux nombreux pouvoirs dont il dispose. Il a un teint livide, à des canines proéminentes, ses ongles sont également très longs; une des caractéristiques est que son reflet n’apparaît pas dans les miroirs. Il a la capacité d’hypnotiser ses proies et de savoir ce que pense l’autre. Il possède le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devenir invisible. Il peut également se transformer en animal, généralement il se transforme en chauve souris ou en loup. Le sang représente la matérialisation de son énergie vitale.</w:t>
      </w:r>
      <w:r w:rsidRPr="00006DC5">
        <w:rPr>
          <w:rFonts w:asciiTheme="majorBidi" w:hAnsiTheme="majorBidi" w:cstheme="majorBidi"/>
          <w:sz w:val="26"/>
          <w:szCs w:val="26"/>
        </w:rPr>
        <w:br/>
        <w:t>C'est un revenant qui a besoin de se nourrir de sang pour éviter de se décomposer. Il craint particulièrement la lumière du jour, donc, la nuit est le seul moment ou il peut sortir pour se nourrir</w:t>
      </w:r>
      <w:r w:rsidRPr="00006DC5">
        <w:rPr>
          <w:rStyle w:val="Appelnotedebasdep"/>
          <w:rFonts w:asciiTheme="majorBidi" w:hAnsiTheme="majorBidi" w:cstheme="majorBidi"/>
          <w:sz w:val="26"/>
          <w:szCs w:val="26"/>
        </w:rPr>
        <w:footnoteReference w:id="92"/>
      </w:r>
      <w:r w:rsidRPr="00006DC5">
        <w:rPr>
          <w:rFonts w:asciiTheme="majorBidi" w:hAnsiTheme="majorBidi" w:cstheme="majorBidi"/>
          <w:sz w:val="26"/>
          <w:szCs w:val="26"/>
        </w:rPr>
        <w: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L’exemple tiré du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exprime bien cette particularité nocturne des vampires et les assimilent aux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terroristes. « </w:t>
      </w:r>
      <w:r w:rsidRPr="00006DC5">
        <w:rPr>
          <w:rFonts w:asciiTheme="majorBidi" w:hAnsiTheme="majorBidi" w:cstheme="majorBidi"/>
          <w:i/>
          <w:iCs/>
          <w:sz w:val="26"/>
          <w:szCs w:val="26"/>
        </w:rPr>
        <w:t xml:space="preserve">Les jeunes, ont les pupilles de leurs yeux dilatées, elles se sont depuis longtemps adaptés aux ténèbres. Ils suivent leur émir qui ouvre la marche. Des loups derrière le chef de la meute. Des loups que l’appel du sang fait marcher. A bien observer ces </w:t>
      </w:r>
      <w:r w:rsidRPr="00006DC5">
        <w:rPr>
          <w:rFonts w:asciiTheme="majorBidi" w:hAnsiTheme="majorBidi" w:cstheme="majorBidi"/>
          <w:b/>
          <w:bCs/>
          <w:i/>
          <w:iCs/>
          <w:sz w:val="26"/>
          <w:szCs w:val="26"/>
        </w:rPr>
        <w:t>vampires</w:t>
      </w:r>
      <w:r w:rsidRPr="00006DC5">
        <w:rPr>
          <w:rFonts w:asciiTheme="majorBidi" w:hAnsiTheme="majorBidi" w:cstheme="majorBidi"/>
          <w:i/>
          <w:iCs/>
          <w:sz w:val="26"/>
          <w:szCs w:val="26"/>
        </w:rPr>
        <w:t xml:space="preserve"> de la nuit, on se rendrait compte que leur jeunesse est quelquefois leur </w:t>
      </w:r>
      <w:r w:rsidRPr="00006DC5">
        <w:rPr>
          <w:rFonts w:asciiTheme="majorBidi" w:hAnsiTheme="majorBidi" w:cstheme="majorBidi"/>
          <w:i/>
          <w:iCs/>
          <w:sz w:val="26"/>
          <w:szCs w:val="26"/>
        </w:rPr>
        <w:lastRenderedPageBreak/>
        <w:t>maladresse ne les classe nullement au rang des criminelles. Si ce n’était leurs armes on les aurait pris pour des scouts ! »</w:t>
      </w:r>
      <w:r w:rsidRPr="00006DC5">
        <w:rPr>
          <w:rStyle w:val="Appelnotedebasdep"/>
          <w:rFonts w:asciiTheme="majorBidi" w:hAnsiTheme="majorBidi" w:cstheme="majorBidi"/>
          <w:i/>
          <w:iCs/>
          <w:sz w:val="26"/>
          <w:szCs w:val="26"/>
        </w:rPr>
        <w:footnoteReference w:id="93"/>
      </w:r>
      <w:r w:rsidRPr="00006DC5">
        <w:rPr>
          <w:rFonts w:asciiTheme="majorBidi" w:hAnsiTheme="majorBidi" w:cstheme="majorBidi"/>
          <w:i/>
          <w:iCs/>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L’Ogre, quand à lui,  a été utilisé au fil des siècles dans différents contes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contes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Son image est celle d’un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très imposant et effrayant se nourrissant de chair fraîche et notamment de celle des petits enfants. Son rôle dans les contes est récurrent et obligatoire, d’une part car il s’articule dans la tradition, mais aussi et surtout car il est primordial pour l’intrigue.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 xml:space="preserve">Le plus souvent, les ogres sont des êtres grossiers, hérissés et méchants, mais ils peuvent également se présenter comme de grands seigneurs. Ils occupent une position sociale très élevée et ils sont plutôt riches Ils sont voraces, et ont un odorat très développé. Cependant, ils sont particulièrement sots et crédules.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Le terme découle du latin orcus : Orcus était le dieu étrusque des Enfers. Cependant, dans sa forme française, il apparaît la première fois dans les Contes de ma mère l'Oye de Charles Perrault en 1697.</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 xml:space="preserve">L'Ogre est l'image défigurée et pervertie du père. Il joue un rôle très négatif. En quelque sorte, il est figure de la force dévoratrice et aveugle. </w:t>
      </w:r>
      <w:r w:rsidRPr="00006DC5">
        <w:rPr>
          <w:rFonts w:asciiTheme="majorBidi" w:hAnsiTheme="majorBidi" w:cstheme="majorBidi"/>
          <w:color w:val="auto"/>
          <w:sz w:val="26"/>
          <w:szCs w:val="26"/>
        </w:rPr>
        <w:br/>
        <w:t>Dans la Psychanalyse des Contes de Fées, Bruno Bettelheim voit en lui un écho aux peurs des enfants en bas âge, au moment où joue la pulsion orale. Cette pulsion est vue comme une puissance destructrice, qu'il faut réussir à surmonter.</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Dans un des romans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l’ogre est utilisé dans les deux genres. Il est cité au masculin mais aussi au féminin. Il est utilisé au masculin à la page 15 dans </w:t>
      </w:r>
      <w:r w:rsidRPr="00006DC5">
        <w:rPr>
          <w:rFonts w:asciiTheme="majorBidi" w:hAnsiTheme="majorBidi" w:cstheme="majorBidi"/>
          <w:i/>
          <w:iCs/>
          <w:sz w:val="26"/>
          <w:szCs w:val="26"/>
        </w:rPr>
        <w:t>« Les enfants frémirent dans le noir ; les contes</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contes</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que leur mère disait parfois le soir parlaient </w:t>
      </w:r>
      <w:r w:rsidRPr="00006DC5">
        <w:rPr>
          <w:rFonts w:asciiTheme="majorBidi" w:hAnsiTheme="majorBidi" w:cstheme="majorBidi"/>
          <w:b/>
          <w:bCs/>
          <w:i/>
          <w:iCs/>
          <w:sz w:val="26"/>
          <w:szCs w:val="26"/>
        </w:rPr>
        <w:t>d’ogre</w:t>
      </w:r>
      <w:r w:rsidRPr="00006DC5">
        <w:rPr>
          <w:rFonts w:asciiTheme="majorBidi" w:hAnsiTheme="majorBidi" w:cstheme="majorBidi"/>
          <w:i/>
          <w:iCs/>
          <w:sz w:val="26"/>
          <w:szCs w:val="26"/>
        </w:rPr>
        <w:t xml:space="preserve"> mangeur d’hommes et à la télévision les dessins animés montraient d’ignobles dragons qui crachaient du feu. »</w:t>
      </w:r>
      <w:r w:rsidRPr="00006DC5">
        <w:rPr>
          <w:rStyle w:val="Appelnotedebasdep"/>
          <w:rFonts w:asciiTheme="majorBidi" w:hAnsiTheme="majorBidi" w:cstheme="majorBidi"/>
          <w:i/>
          <w:iCs/>
          <w:sz w:val="26"/>
          <w:szCs w:val="26"/>
        </w:rPr>
        <w:footnoteReference w:id="94"/>
      </w:r>
      <w:r w:rsidRPr="00006DC5">
        <w:rPr>
          <w:rFonts w:asciiTheme="majorBidi" w:hAnsiTheme="majorBidi" w:cstheme="majorBidi"/>
          <w:i/>
          <w:iCs/>
          <w:sz w:val="26"/>
          <w:szCs w:val="26"/>
        </w:rPr>
        <w:t xml:space="preserve">. </w:t>
      </w:r>
      <w:r w:rsidRPr="00006DC5">
        <w:rPr>
          <w:rFonts w:asciiTheme="majorBidi" w:hAnsiTheme="majorBidi" w:cstheme="majorBidi"/>
          <w:sz w:val="26"/>
          <w:szCs w:val="26"/>
        </w:rPr>
        <w:t>Ensuite il est réutilisé au féminin à la page 18 dans</w:t>
      </w:r>
      <w:r w:rsidRPr="00006DC5">
        <w:rPr>
          <w:rFonts w:asciiTheme="majorBidi" w:hAnsiTheme="majorBidi" w:cstheme="majorBidi"/>
          <w:i/>
          <w:iCs/>
          <w:sz w:val="26"/>
          <w:szCs w:val="26"/>
        </w:rPr>
        <w:t xml:space="preserve"> « … c’est la guerre</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petite gazelle! Elle est revenue l’ignoble </w:t>
      </w:r>
      <w:r w:rsidRPr="00006DC5">
        <w:rPr>
          <w:rFonts w:asciiTheme="majorBidi" w:hAnsiTheme="majorBidi" w:cstheme="majorBidi"/>
          <w:b/>
          <w:bCs/>
          <w:i/>
          <w:iCs/>
          <w:sz w:val="26"/>
          <w:szCs w:val="26"/>
        </w:rPr>
        <w:t>ogresse</w:t>
      </w:r>
      <w:r w:rsidRPr="00006DC5">
        <w:rPr>
          <w:rFonts w:asciiTheme="majorBidi" w:hAnsiTheme="majorBidi" w:cstheme="majorBidi"/>
          <w:i/>
          <w:iCs/>
          <w:sz w:val="26"/>
          <w:szCs w:val="26"/>
        </w:rPr>
        <w:t xml:space="preserve"> qui dévore les hommes et les transforme en bêtes </w:t>
      </w:r>
      <w:r w:rsidRPr="00006DC5">
        <w:rPr>
          <w:rFonts w:asciiTheme="majorBidi" w:hAnsiTheme="majorBidi" w:cstheme="majorBidi"/>
          <w:i/>
          <w:iCs/>
          <w:sz w:val="26"/>
          <w:szCs w:val="26"/>
        </w:rPr>
        <w:lastRenderedPageBreak/>
        <w:t>furieuses. Ici comme ailleurs… c’est la guerre, et c’est la nuit qu’elle aime le plus. »</w:t>
      </w:r>
      <w:r w:rsidRPr="00006DC5">
        <w:rPr>
          <w:rStyle w:val="Appelnotedebasdep"/>
          <w:rFonts w:asciiTheme="majorBidi" w:hAnsiTheme="majorBidi" w:cstheme="majorBidi"/>
          <w:i/>
          <w:iCs/>
          <w:sz w:val="26"/>
          <w:szCs w:val="26"/>
        </w:rPr>
        <w:footnoteReference w:id="95"/>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L’équivalent le plus représentatif du Vampire et de l’Ogre dans la culture algérienne restera le personnage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personnage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du </w:t>
      </w:r>
      <w:r w:rsidRPr="00006DC5">
        <w:rPr>
          <w:rFonts w:asciiTheme="majorBidi" w:hAnsiTheme="majorBidi" w:cstheme="majorBidi"/>
          <w:i/>
          <w:color w:val="auto"/>
          <w:sz w:val="26"/>
          <w:szCs w:val="26"/>
        </w:rPr>
        <w:t>Ghoul</w:t>
      </w:r>
      <w:r w:rsidRPr="00006DC5">
        <w:rPr>
          <w:rFonts w:asciiTheme="majorBidi" w:hAnsiTheme="majorBidi" w:cstheme="majorBidi"/>
          <w:color w:val="auto"/>
          <w:sz w:val="26"/>
          <w:szCs w:val="26"/>
        </w:rPr>
        <w:t xml:space="preserve">. </w:t>
      </w:r>
      <w:r w:rsidRPr="00006DC5">
        <w:rPr>
          <w:rFonts w:asciiTheme="majorBidi" w:hAnsiTheme="majorBidi" w:cstheme="majorBidi"/>
          <w:bCs/>
          <w:i/>
          <w:color w:val="auto"/>
          <w:sz w:val="26"/>
          <w:szCs w:val="26"/>
        </w:rPr>
        <w:t>Ghoul</w:t>
      </w:r>
      <w:r w:rsidRPr="00006DC5">
        <w:rPr>
          <w:rFonts w:asciiTheme="majorBidi" w:hAnsiTheme="majorBidi" w:cstheme="majorBidi"/>
          <w:color w:val="auto"/>
          <w:sz w:val="26"/>
          <w:szCs w:val="26"/>
        </w:rPr>
        <w:t xml:space="preserve"> est une créature monstrueuse du folklore Arabe et Perse qui apparaît dans les contes</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contes</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des Mille et Une Nuits. Il forme une classe de </w:t>
      </w:r>
      <w:r w:rsidRPr="00006DC5">
        <w:rPr>
          <w:rFonts w:asciiTheme="majorBidi" w:hAnsiTheme="majorBidi" w:cstheme="majorBidi"/>
          <w:i/>
          <w:color w:val="auto"/>
          <w:sz w:val="26"/>
          <w:szCs w:val="26"/>
        </w:rPr>
        <w:t>Djinn</w:t>
      </w:r>
      <w:r w:rsidRPr="00006DC5">
        <w:rPr>
          <w:rFonts w:asciiTheme="majorBidi" w:hAnsiTheme="majorBidi" w:cstheme="majorBidi"/>
          <w:color w:val="auto"/>
          <w:sz w:val="26"/>
          <w:szCs w:val="26"/>
        </w:rPr>
        <w:t xml:space="preserve">, comme les </w:t>
      </w:r>
      <w:r w:rsidRPr="00006DC5">
        <w:rPr>
          <w:rFonts w:asciiTheme="majorBidi" w:hAnsiTheme="majorBidi" w:cstheme="majorBidi"/>
          <w:i/>
          <w:color w:val="auto"/>
          <w:sz w:val="26"/>
          <w:szCs w:val="26"/>
        </w:rPr>
        <w:t>Éfrits</w:t>
      </w:r>
      <w:r w:rsidRPr="00006DC5">
        <w:rPr>
          <w:rFonts w:asciiTheme="majorBidi" w:hAnsiTheme="majorBidi" w:cstheme="majorBidi"/>
          <w:color w:val="auto"/>
          <w:sz w:val="26"/>
          <w:szCs w:val="26"/>
        </w:rPr>
        <w:t xml:space="preserve"> par exemple, et est donc à ce titre la race du diable, </w:t>
      </w:r>
      <w:r w:rsidRPr="00006DC5">
        <w:rPr>
          <w:rFonts w:asciiTheme="majorBidi" w:hAnsiTheme="majorBidi" w:cstheme="majorBidi"/>
          <w:i/>
          <w:color w:val="auto"/>
          <w:sz w:val="26"/>
          <w:szCs w:val="26"/>
        </w:rPr>
        <w:t>Ib</w:t>
      </w:r>
      <w:r w:rsidRPr="00006DC5">
        <w:rPr>
          <w:rStyle w:val="Lienhypertexte"/>
          <w:rFonts w:asciiTheme="majorBidi" w:hAnsiTheme="majorBidi" w:cstheme="majorBidi"/>
          <w:i/>
          <w:color w:val="auto"/>
          <w:sz w:val="26"/>
          <w:szCs w:val="26"/>
        </w:rPr>
        <w:t>l</w:t>
      </w:r>
      <w:r w:rsidRPr="00006DC5">
        <w:rPr>
          <w:rFonts w:asciiTheme="majorBidi" w:hAnsiTheme="majorBidi" w:cstheme="majorBidi"/>
          <w:i/>
          <w:color w:val="auto"/>
          <w:sz w:val="26"/>
          <w:szCs w:val="26"/>
        </w:rPr>
        <w:t>is</w:t>
      </w:r>
      <w:r w:rsidRPr="00006DC5">
        <w:rPr>
          <w:rFonts w:asciiTheme="majorBidi" w:hAnsiTheme="majorBidi" w:cstheme="majorBidi"/>
          <w:color w:val="auto"/>
          <w:sz w:val="26"/>
          <w:szCs w:val="26"/>
        </w:rPr>
        <w:t xml:space="preserve">. Les </w:t>
      </w:r>
      <w:r w:rsidRPr="00006DC5">
        <w:rPr>
          <w:rFonts w:asciiTheme="majorBidi" w:hAnsiTheme="majorBidi" w:cstheme="majorBidi"/>
          <w:i/>
          <w:color w:val="auto"/>
          <w:sz w:val="26"/>
          <w:szCs w:val="26"/>
        </w:rPr>
        <w:t>Ghouls</w:t>
      </w:r>
      <w:r w:rsidRPr="00006DC5">
        <w:rPr>
          <w:rFonts w:asciiTheme="majorBidi" w:hAnsiTheme="majorBidi" w:cstheme="majorBidi"/>
          <w:color w:val="auto"/>
          <w:sz w:val="26"/>
          <w:szCs w:val="26"/>
        </w:rPr>
        <w:t xml:space="preserve"> changent de forme, prenant le plus souvent l'apparence d'une hyène ou celui d'une femme, mais ils sont reconnaissables à leurs pieds fourchus, seul élément constant de leur apparence. La </w:t>
      </w:r>
      <w:r w:rsidRPr="00006DC5">
        <w:rPr>
          <w:rFonts w:asciiTheme="majorBidi" w:hAnsiTheme="majorBidi" w:cstheme="majorBidi"/>
          <w:i/>
          <w:iCs/>
          <w:color w:val="auto"/>
          <w:sz w:val="26"/>
          <w:szCs w:val="26"/>
        </w:rPr>
        <w:t>Ghula</w:t>
      </w:r>
      <w:r w:rsidRPr="00006DC5">
        <w:rPr>
          <w:rFonts w:asciiTheme="majorBidi" w:hAnsiTheme="majorBidi" w:cstheme="majorBidi"/>
          <w:color w:val="auto"/>
          <w:sz w:val="26"/>
          <w:szCs w:val="26"/>
        </w:rPr>
        <w:t xml:space="preserve">, féminisation du mot arabe, est l'équivalente arabe/perse de </w:t>
      </w:r>
      <w:r w:rsidRPr="00006DC5">
        <w:rPr>
          <w:rFonts w:asciiTheme="majorBidi" w:hAnsiTheme="majorBidi" w:cstheme="majorBidi"/>
          <w:i/>
          <w:color w:val="auto"/>
          <w:sz w:val="26"/>
          <w:szCs w:val="26"/>
        </w:rPr>
        <w:t>Lilith</w:t>
      </w:r>
      <w:r w:rsidRPr="00006DC5">
        <w:rPr>
          <w:rFonts w:asciiTheme="majorBidi" w:hAnsiTheme="majorBidi" w:cstheme="majorBidi"/>
          <w:color w:val="auto"/>
          <w:sz w:val="26"/>
          <w:szCs w:val="26"/>
        </w:rPr>
        <w:t xml:space="preserve"> (</w:t>
      </w:r>
      <w:r w:rsidRPr="00006DC5">
        <w:rPr>
          <w:rFonts w:asciiTheme="majorBidi" w:hAnsiTheme="majorBidi" w:cstheme="majorBidi"/>
          <w:i/>
          <w:iCs/>
          <w:color w:val="auto"/>
          <w:sz w:val="26"/>
          <w:szCs w:val="26"/>
        </w:rPr>
        <w:t>Lamia</w:t>
      </w:r>
      <w:r w:rsidRPr="00006DC5">
        <w:rPr>
          <w:rFonts w:asciiTheme="majorBidi" w:hAnsiTheme="majorBidi" w:cstheme="majorBidi"/>
          <w:color w:val="auto"/>
          <w:sz w:val="26"/>
          <w:szCs w:val="26"/>
        </w:rPr>
        <w:t xml:space="preserve">).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 xml:space="preserve">Le </w:t>
      </w:r>
      <w:r w:rsidRPr="00006DC5">
        <w:rPr>
          <w:rFonts w:asciiTheme="majorBidi" w:hAnsiTheme="majorBidi" w:cstheme="majorBidi"/>
          <w:bCs/>
          <w:i/>
          <w:color w:val="auto"/>
          <w:sz w:val="26"/>
          <w:szCs w:val="26"/>
        </w:rPr>
        <w:t>Ghoul</w:t>
      </w:r>
      <w:r w:rsidRPr="00006DC5">
        <w:rPr>
          <w:rFonts w:asciiTheme="majorBidi" w:hAnsiTheme="majorBidi" w:cstheme="majorBidi"/>
          <w:color w:val="auto"/>
          <w:sz w:val="26"/>
          <w:szCs w:val="26"/>
        </w:rPr>
        <w:t xml:space="preserve"> affectionne les cimetières où il déterre les cadavres pour s'en nourrir et dans d'autres endroits peu fréquentés. Le </w:t>
      </w:r>
      <w:r w:rsidRPr="00006DC5">
        <w:rPr>
          <w:rFonts w:asciiTheme="majorBidi" w:hAnsiTheme="majorBidi" w:cstheme="majorBidi"/>
          <w:bCs/>
          <w:i/>
          <w:color w:val="auto"/>
          <w:sz w:val="26"/>
          <w:szCs w:val="26"/>
        </w:rPr>
        <w:t>Ghoul</w:t>
      </w:r>
      <w:r w:rsidRPr="00006DC5">
        <w:rPr>
          <w:rFonts w:asciiTheme="majorBidi" w:hAnsiTheme="majorBidi" w:cstheme="majorBidi"/>
          <w:color w:val="auto"/>
          <w:sz w:val="26"/>
          <w:szCs w:val="26"/>
        </w:rPr>
        <w:t xml:space="preserve"> hante aussi le désert sous les traits d'une jeune femme et il dévore les voyageurs qui succombent à ses appels, non sans rappeler les sirènes du récit</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récit</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 l'Odyssée. De nombreux récits terrifiants destinés aux enfants ont pour acteur principal un </w:t>
      </w:r>
      <w:r w:rsidRPr="00006DC5">
        <w:rPr>
          <w:rFonts w:asciiTheme="majorBidi" w:hAnsiTheme="majorBidi" w:cstheme="majorBidi"/>
          <w:bCs/>
          <w:i/>
          <w:color w:val="auto"/>
          <w:sz w:val="26"/>
          <w:szCs w:val="26"/>
        </w:rPr>
        <w:t>Ghoul</w:t>
      </w:r>
      <w:r w:rsidRPr="00006DC5">
        <w:rPr>
          <w:rFonts w:asciiTheme="majorBidi" w:hAnsiTheme="majorBidi" w:cstheme="majorBidi"/>
          <w:color w:val="auto"/>
          <w:sz w:val="26"/>
          <w:szCs w:val="26"/>
        </w:rPr>
        <w:t xml:space="preserve"> en Algérie</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Algérie</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Le </w:t>
      </w:r>
      <w:r w:rsidRPr="00006DC5">
        <w:rPr>
          <w:rFonts w:asciiTheme="majorBidi" w:hAnsiTheme="majorBidi" w:cstheme="majorBidi"/>
          <w:bCs/>
          <w:i/>
          <w:color w:val="auto"/>
          <w:sz w:val="26"/>
          <w:szCs w:val="26"/>
        </w:rPr>
        <w:t>Ghoul</w:t>
      </w:r>
      <w:r w:rsidRPr="00006DC5">
        <w:rPr>
          <w:rFonts w:asciiTheme="majorBidi" w:hAnsiTheme="majorBidi" w:cstheme="majorBidi"/>
          <w:color w:val="auto"/>
          <w:sz w:val="26"/>
          <w:szCs w:val="26"/>
        </w:rPr>
        <w:t xml:space="preserve"> y joue souvent le rôle de l’Ogre ou même du Vampire. Ce qui est à remarquer c’est que dans aucun des romans de notre corpus</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corpus</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nous n’avons remarqué d’utilisation de cet  équivalent.</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sz w:val="26"/>
          <w:szCs w:val="26"/>
        </w:rPr>
        <w:lastRenderedPageBreak/>
        <w:t>III-6- Représentation de la terreur</w:t>
      </w:r>
      <w:r w:rsidR="00852315" w:rsidRPr="00006DC5">
        <w:rPr>
          <w:rFonts w:asciiTheme="majorBidi" w:hAnsiTheme="majorBidi" w:cstheme="majorBidi"/>
          <w:b/>
          <w:sz w:val="26"/>
          <w:szCs w:val="26"/>
        </w:rPr>
        <w:fldChar w:fldCharType="begin"/>
      </w:r>
      <w:r w:rsidRPr="00006DC5">
        <w:instrText xml:space="preserve"> XE "</w:instrText>
      </w:r>
      <w:r w:rsidRPr="00006DC5">
        <w:rPr>
          <w:rFonts w:ascii="Courier New" w:hAnsi="Courier New" w:cs="Courier New"/>
          <w:sz w:val="21"/>
          <w:szCs w:val="21"/>
        </w:rPr>
        <w:instrText>terreur</w:instrText>
      </w:r>
      <w:r w:rsidRPr="00006DC5">
        <w:instrText xml:space="preserve">" </w:instrText>
      </w:r>
      <w:r w:rsidR="00852315" w:rsidRPr="00006DC5">
        <w:rPr>
          <w:rFonts w:asciiTheme="majorBidi" w:hAnsiTheme="majorBidi" w:cstheme="majorBidi"/>
          <w:b/>
          <w:sz w:val="26"/>
          <w:szCs w:val="26"/>
        </w:rPr>
        <w:fldChar w:fldCharType="end"/>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tbl>
      <w:tblPr>
        <w:tblW w:w="6804" w:type="dxa"/>
        <w:tblInd w:w="1063" w:type="dxa"/>
        <w:tblCellMar>
          <w:left w:w="70" w:type="dxa"/>
          <w:right w:w="70" w:type="dxa"/>
        </w:tblCellMar>
        <w:tblLook w:val="04A0"/>
      </w:tblPr>
      <w:tblGrid>
        <w:gridCol w:w="5103"/>
        <w:gridCol w:w="1701"/>
      </w:tblGrid>
      <w:tr w:rsidR="000C7F93" w:rsidRPr="00006DC5" w:rsidTr="003618B4">
        <w:trPr>
          <w:trHeight w:val="915"/>
        </w:trPr>
        <w:tc>
          <w:tcPr>
            <w:tcW w:w="6804"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REPRESENTATION DE LA TERREUR</w:t>
            </w:r>
          </w:p>
        </w:tc>
      </w:tr>
      <w:tr w:rsidR="000C7F93" w:rsidRPr="00006DC5" w:rsidTr="003618B4">
        <w:trPr>
          <w:trHeight w:val="345"/>
        </w:trPr>
        <w:tc>
          <w:tcPr>
            <w:tcW w:w="5103" w:type="dxa"/>
            <w:tcBorders>
              <w:top w:val="nil"/>
              <w:left w:val="single" w:sz="8" w:space="0" w:color="auto"/>
              <w:bottom w:val="single" w:sz="8" w:space="0" w:color="auto"/>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Terroriste</w:t>
            </w:r>
          </w:p>
        </w:tc>
        <w:tc>
          <w:tcPr>
            <w:tcW w:w="1701" w:type="dxa"/>
            <w:tcBorders>
              <w:top w:val="nil"/>
              <w:left w:val="single" w:sz="8" w:space="0" w:color="auto"/>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28</w:t>
            </w:r>
          </w:p>
        </w:tc>
      </w:tr>
      <w:tr w:rsidR="000C7F93" w:rsidRPr="00006DC5" w:rsidTr="003618B4">
        <w:trPr>
          <w:trHeight w:val="345"/>
        </w:trPr>
        <w:tc>
          <w:tcPr>
            <w:tcW w:w="5103"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Intégriste</w:t>
            </w:r>
          </w:p>
        </w:tc>
        <w:tc>
          <w:tcPr>
            <w:tcW w:w="1701" w:type="dxa"/>
            <w:tcBorders>
              <w:top w:val="nil"/>
              <w:left w:val="single" w:sz="8" w:space="0" w:color="auto"/>
              <w:bottom w:val="single" w:sz="8" w:space="0" w:color="000000"/>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22</w:t>
            </w:r>
          </w:p>
        </w:tc>
      </w:tr>
      <w:tr w:rsidR="000C7F93" w:rsidRPr="00006DC5" w:rsidTr="003618B4">
        <w:trPr>
          <w:trHeight w:val="345"/>
        </w:trPr>
        <w:tc>
          <w:tcPr>
            <w:tcW w:w="5103"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Criminel</w:t>
            </w:r>
          </w:p>
        </w:tc>
        <w:tc>
          <w:tcPr>
            <w:tcW w:w="1701" w:type="dxa"/>
            <w:tcBorders>
              <w:top w:val="nil"/>
              <w:left w:val="single" w:sz="8" w:space="0" w:color="auto"/>
              <w:bottom w:val="single" w:sz="8" w:space="0" w:color="000000"/>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19</w:t>
            </w:r>
          </w:p>
        </w:tc>
      </w:tr>
      <w:tr w:rsidR="000C7F93" w:rsidRPr="00006DC5" w:rsidTr="003618B4">
        <w:trPr>
          <w:trHeight w:val="345"/>
        </w:trPr>
        <w:tc>
          <w:tcPr>
            <w:tcW w:w="5103"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Egorgeur</w:t>
            </w:r>
          </w:p>
        </w:tc>
        <w:tc>
          <w:tcPr>
            <w:tcW w:w="1701" w:type="dxa"/>
            <w:tcBorders>
              <w:top w:val="nil"/>
              <w:left w:val="single" w:sz="8" w:space="0" w:color="auto"/>
              <w:bottom w:val="single" w:sz="8" w:space="0" w:color="000000"/>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17</w:t>
            </w:r>
          </w:p>
        </w:tc>
      </w:tr>
      <w:tr w:rsidR="000C7F93" w:rsidRPr="00006DC5" w:rsidTr="003618B4">
        <w:trPr>
          <w:trHeight w:val="345"/>
        </w:trPr>
        <w:tc>
          <w:tcPr>
            <w:tcW w:w="5103"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Sanguinaire</w:t>
            </w:r>
          </w:p>
        </w:tc>
        <w:tc>
          <w:tcPr>
            <w:tcW w:w="1701" w:type="dxa"/>
            <w:tcBorders>
              <w:top w:val="nil"/>
              <w:left w:val="single" w:sz="8" w:space="0" w:color="auto"/>
              <w:bottom w:val="single" w:sz="8" w:space="0" w:color="000000"/>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17</w:t>
            </w:r>
          </w:p>
        </w:tc>
      </w:tr>
      <w:tr w:rsidR="000C7F93" w:rsidRPr="00006DC5" w:rsidTr="003618B4">
        <w:trPr>
          <w:trHeight w:val="345"/>
        </w:trPr>
        <w:tc>
          <w:tcPr>
            <w:tcW w:w="5103"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Tueur</w:t>
            </w:r>
          </w:p>
        </w:tc>
        <w:tc>
          <w:tcPr>
            <w:tcW w:w="1701" w:type="dxa"/>
            <w:tcBorders>
              <w:top w:val="nil"/>
              <w:left w:val="single" w:sz="8" w:space="0" w:color="auto"/>
              <w:bottom w:val="single" w:sz="8" w:space="0" w:color="000000"/>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15</w:t>
            </w:r>
          </w:p>
        </w:tc>
      </w:tr>
      <w:tr w:rsidR="000C7F93" w:rsidRPr="00006DC5" w:rsidTr="003618B4">
        <w:trPr>
          <w:trHeight w:val="345"/>
        </w:trPr>
        <w:tc>
          <w:tcPr>
            <w:tcW w:w="5103"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 xml:space="preserve">Harki </w:t>
            </w:r>
          </w:p>
        </w:tc>
        <w:tc>
          <w:tcPr>
            <w:tcW w:w="1701" w:type="dxa"/>
            <w:tcBorders>
              <w:top w:val="nil"/>
              <w:left w:val="single" w:sz="8" w:space="0" w:color="auto"/>
              <w:bottom w:val="single" w:sz="8" w:space="0" w:color="000000"/>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12</w:t>
            </w:r>
          </w:p>
        </w:tc>
      </w:tr>
      <w:tr w:rsidR="000C7F93" w:rsidRPr="00006DC5" w:rsidTr="003618B4">
        <w:trPr>
          <w:trHeight w:val="345"/>
        </w:trPr>
        <w:tc>
          <w:tcPr>
            <w:tcW w:w="5103"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Salaud</w:t>
            </w:r>
          </w:p>
        </w:tc>
        <w:tc>
          <w:tcPr>
            <w:tcW w:w="1701" w:type="dxa"/>
            <w:tcBorders>
              <w:top w:val="nil"/>
              <w:left w:val="single" w:sz="8" w:space="0" w:color="auto"/>
              <w:bottom w:val="single" w:sz="8" w:space="0" w:color="000000"/>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10</w:t>
            </w:r>
          </w:p>
        </w:tc>
      </w:tr>
      <w:tr w:rsidR="000C7F93" w:rsidRPr="00006DC5" w:rsidTr="003618B4">
        <w:trPr>
          <w:trHeight w:val="345"/>
        </w:trPr>
        <w:tc>
          <w:tcPr>
            <w:tcW w:w="5103"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Crapule</w:t>
            </w:r>
          </w:p>
        </w:tc>
        <w:tc>
          <w:tcPr>
            <w:tcW w:w="1701" w:type="dxa"/>
            <w:tcBorders>
              <w:top w:val="nil"/>
              <w:left w:val="single" w:sz="8" w:space="0" w:color="auto"/>
              <w:bottom w:val="single" w:sz="8" w:space="0" w:color="000000"/>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7</w:t>
            </w:r>
          </w:p>
        </w:tc>
      </w:tr>
      <w:tr w:rsidR="000C7F93" w:rsidRPr="00006DC5" w:rsidTr="003618B4">
        <w:trPr>
          <w:trHeight w:val="345"/>
        </w:trPr>
        <w:tc>
          <w:tcPr>
            <w:tcW w:w="5103"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Fanatique</w:t>
            </w:r>
          </w:p>
        </w:tc>
        <w:tc>
          <w:tcPr>
            <w:tcW w:w="1701" w:type="dxa"/>
            <w:tcBorders>
              <w:top w:val="nil"/>
              <w:left w:val="single" w:sz="8" w:space="0" w:color="auto"/>
              <w:bottom w:val="single" w:sz="8" w:space="0" w:color="000000"/>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6</w:t>
            </w:r>
          </w:p>
        </w:tc>
      </w:tr>
      <w:tr w:rsidR="000C7F93" w:rsidRPr="00006DC5" w:rsidTr="003618B4">
        <w:trPr>
          <w:trHeight w:val="345"/>
        </w:trPr>
        <w:tc>
          <w:tcPr>
            <w:tcW w:w="5103"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Ignoble</w:t>
            </w:r>
          </w:p>
        </w:tc>
        <w:tc>
          <w:tcPr>
            <w:tcW w:w="1701" w:type="dxa"/>
            <w:tcBorders>
              <w:top w:val="nil"/>
              <w:left w:val="single" w:sz="8" w:space="0" w:color="auto"/>
              <w:bottom w:val="single" w:sz="8" w:space="0" w:color="000000"/>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5</w:t>
            </w:r>
          </w:p>
        </w:tc>
      </w:tr>
      <w:tr w:rsidR="000C7F93" w:rsidRPr="00006DC5" w:rsidTr="003618B4">
        <w:trPr>
          <w:trHeight w:val="345"/>
        </w:trPr>
        <w:tc>
          <w:tcPr>
            <w:tcW w:w="5103"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Imposteur</w:t>
            </w:r>
          </w:p>
        </w:tc>
        <w:tc>
          <w:tcPr>
            <w:tcW w:w="1701" w:type="dxa"/>
            <w:tcBorders>
              <w:top w:val="nil"/>
              <w:left w:val="single" w:sz="8" w:space="0" w:color="auto"/>
              <w:bottom w:val="single" w:sz="8" w:space="0" w:color="000000"/>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5</w:t>
            </w:r>
          </w:p>
        </w:tc>
      </w:tr>
      <w:tr w:rsidR="000C7F93" w:rsidRPr="00006DC5" w:rsidTr="003618B4">
        <w:trPr>
          <w:trHeight w:val="345"/>
        </w:trPr>
        <w:tc>
          <w:tcPr>
            <w:tcW w:w="5103"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Voyou</w:t>
            </w:r>
          </w:p>
        </w:tc>
        <w:tc>
          <w:tcPr>
            <w:tcW w:w="1701" w:type="dxa"/>
            <w:tcBorders>
              <w:top w:val="nil"/>
              <w:left w:val="single" w:sz="8" w:space="0" w:color="auto"/>
              <w:bottom w:val="single" w:sz="8" w:space="0" w:color="000000"/>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45"/>
        </w:trPr>
        <w:tc>
          <w:tcPr>
            <w:tcW w:w="5103"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Truand</w:t>
            </w:r>
          </w:p>
        </w:tc>
        <w:tc>
          <w:tcPr>
            <w:tcW w:w="1701" w:type="dxa"/>
            <w:tcBorders>
              <w:top w:val="nil"/>
              <w:left w:val="single" w:sz="8" w:space="0" w:color="auto"/>
              <w:bottom w:val="single" w:sz="8" w:space="0" w:color="000000"/>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45"/>
        </w:trPr>
        <w:tc>
          <w:tcPr>
            <w:tcW w:w="5103"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Mafieux</w:t>
            </w:r>
          </w:p>
        </w:tc>
        <w:tc>
          <w:tcPr>
            <w:tcW w:w="1701" w:type="dxa"/>
            <w:tcBorders>
              <w:top w:val="nil"/>
              <w:left w:val="single" w:sz="8" w:space="0" w:color="auto"/>
              <w:bottom w:val="single" w:sz="8" w:space="0" w:color="000000"/>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2</w:t>
            </w:r>
          </w:p>
        </w:tc>
      </w:tr>
      <w:tr w:rsidR="000C7F93" w:rsidRPr="00006DC5" w:rsidTr="003618B4">
        <w:trPr>
          <w:trHeight w:val="345"/>
        </w:trPr>
        <w:tc>
          <w:tcPr>
            <w:tcW w:w="5103"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ind w:firstLine="709"/>
              <w:rPr>
                <w:rFonts w:asciiTheme="majorBidi" w:hAnsiTheme="majorBidi" w:cstheme="majorBidi"/>
              </w:rPr>
            </w:pPr>
            <w:r w:rsidRPr="00006DC5">
              <w:rPr>
                <w:rFonts w:asciiTheme="majorBidi" w:hAnsiTheme="majorBidi" w:cstheme="majorBidi"/>
                <w:sz w:val="26"/>
                <w:szCs w:val="26"/>
              </w:rPr>
              <w:t>Malhonnête</w:t>
            </w:r>
          </w:p>
        </w:tc>
        <w:tc>
          <w:tcPr>
            <w:tcW w:w="1701" w:type="dxa"/>
            <w:tcBorders>
              <w:top w:val="nil"/>
              <w:left w:val="single" w:sz="8" w:space="0" w:color="auto"/>
              <w:bottom w:val="single" w:sz="8" w:space="0" w:color="000000"/>
              <w:right w:val="single" w:sz="8" w:space="0" w:color="auto"/>
            </w:tcBorders>
            <w:shd w:val="clear" w:color="auto" w:fill="auto"/>
            <w:hideMark/>
          </w:tcPr>
          <w:p w:rsidR="000C7F93" w:rsidRPr="00006DC5" w:rsidRDefault="000C7F93" w:rsidP="003618B4">
            <w:pPr>
              <w:spacing w:before="100" w:beforeAutospacing="1" w:after="100" w:afterAutospacing="1" w:line="360" w:lineRule="auto"/>
              <w:ind w:firstLine="709"/>
              <w:jc w:val="center"/>
              <w:rPr>
                <w:rFonts w:asciiTheme="majorBidi" w:hAnsiTheme="majorBidi" w:cstheme="majorBidi"/>
              </w:rPr>
            </w:pPr>
            <w:r w:rsidRPr="00006DC5">
              <w:rPr>
                <w:rFonts w:asciiTheme="majorBidi" w:hAnsiTheme="majorBidi" w:cstheme="majorBidi"/>
                <w:sz w:val="26"/>
                <w:szCs w:val="26"/>
              </w:rPr>
              <w:t>2</w:t>
            </w:r>
          </w:p>
        </w:tc>
      </w:tr>
    </w:tbl>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cette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la terreur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il nous est apparu important de rassembler les différentes caractéristiques mises en avant par les écrivains pour représenter les terroristes et ce à travers les actes relatés et qui sont assimilés à ses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Que ce soit à travers l’acte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ou l’acte intégriste ou aussi l’acte criminel… Tous ces faits sont considérés comme des actes de terreur et de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La terreur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la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ont toujours fasciné dans la littérature. Leur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dans les romans est le  résultat de l’intégrisme que subit toute une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qui s’exprime  à travers des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terroristes.</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 xml:space="preserve">L’intégrisme en tant que concept reste assez récent et propre au catholicisme. Il désigne un catholicisme intransigeant, intégral, né au dix-neuvième  siècle. Le mot sera créé par les catholiques sociaux pour désigner leurs adversaires au sein de l’Église qui eux se donnent l’appellation de « traditionalistes ». L'opposition au monde moderne et à ce qui le caractérise, la démocratie, la mise en avant de la science, la liberté d’expression constituent le trait commun des intégristes. </w:t>
      </w:r>
    </w:p>
    <w:p w:rsidR="000C7F93" w:rsidRPr="00006DC5" w:rsidRDefault="000C7F93" w:rsidP="000C7F93">
      <w:pPr>
        <w:pStyle w:val="NormalWeb"/>
        <w:spacing w:line="360" w:lineRule="auto"/>
        <w:ind w:firstLine="709"/>
        <w:jc w:val="both"/>
        <w:rPr>
          <w:rStyle w:val="Accentuation"/>
          <w:rFonts w:asciiTheme="majorBidi" w:hAnsiTheme="majorBidi" w:cstheme="majorBidi"/>
          <w:i w:val="0"/>
          <w:iCs w:val="0"/>
          <w:color w:val="auto"/>
          <w:sz w:val="26"/>
          <w:szCs w:val="26"/>
        </w:rPr>
      </w:pPr>
      <w:r w:rsidRPr="00006DC5">
        <w:rPr>
          <w:rStyle w:val="Accentuation"/>
          <w:rFonts w:asciiTheme="majorBidi" w:hAnsiTheme="majorBidi" w:cstheme="majorBidi"/>
          <w:i w:val="0"/>
          <w:iCs w:val="0"/>
          <w:color w:val="auto"/>
          <w:sz w:val="26"/>
          <w:szCs w:val="26"/>
        </w:rPr>
        <w:t> En plus de tout cela, les  l’intégristes affirment et se revendiquent de la possession de la seule vérité. Ils se réclament du  rejet de toute modernité. Ils refusent la pensée et même l’existence de l’autre, au nom de l’instauration de la société</w:t>
      </w:r>
      <w:r w:rsidR="00852315" w:rsidRPr="00006DC5">
        <w:rPr>
          <w:rStyle w:val="Accentuation"/>
          <w:rFonts w:asciiTheme="majorBidi" w:hAnsiTheme="majorBidi" w:cstheme="majorBidi"/>
          <w:i w:val="0"/>
          <w:iCs w:val="0"/>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société</w:instrText>
      </w:r>
      <w:r w:rsidRPr="00006DC5">
        <w:rPr>
          <w:color w:val="auto"/>
        </w:rPr>
        <w:instrText xml:space="preserve">" </w:instrText>
      </w:r>
      <w:r w:rsidR="00852315" w:rsidRPr="00006DC5">
        <w:rPr>
          <w:rStyle w:val="Accentuation"/>
          <w:rFonts w:asciiTheme="majorBidi" w:hAnsiTheme="majorBidi" w:cstheme="majorBidi"/>
          <w:i w:val="0"/>
          <w:iCs w:val="0"/>
          <w:color w:val="auto"/>
          <w:sz w:val="26"/>
          <w:szCs w:val="26"/>
        </w:rPr>
        <w:fldChar w:fldCharType="end"/>
      </w:r>
      <w:r w:rsidRPr="00006DC5">
        <w:rPr>
          <w:rStyle w:val="Accentuation"/>
          <w:rFonts w:asciiTheme="majorBidi" w:hAnsiTheme="majorBidi" w:cstheme="majorBidi"/>
          <w:i w:val="0"/>
          <w:iCs w:val="0"/>
          <w:color w:val="auto"/>
          <w:sz w:val="26"/>
          <w:szCs w:val="26"/>
        </w:rPr>
        <w:t xml:space="preserve"> authentique. </w:t>
      </w:r>
    </w:p>
    <w:p w:rsidR="000C7F93" w:rsidRPr="00006DC5" w:rsidRDefault="000C7F93" w:rsidP="000C7F93">
      <w:pPr>
        <w:pStyle w:val="NormalWeb"/>
        <w:spacing w:line="360" w:lineRule="auto"/>
        <w:ind w:firstLine="709"/>
        <w:jc w:val="both"/>
        <w:rPr>
          <w:rFonts w:asciiTheme="majorBidi" w:hAnsiTheme="majorBidi" w:cstheme="majorBidi"/>
          <w:i/>
          <w:iCs/>
          <w:color w:val="auto"/>
          <w:sz w:val="26"/>
          <w:szCs w:val="26"/>
        </w:rPr>
      </w:pPr>
      <w:r w:rsidRPr="00006DC5">
        <w:rPr>
          <w:rStyle w:val="Accentuation"/>
          <w:rFonts w:asciiTheme="majorBidi" w:hAnsiTheme="majorBidi" w:cstheme="majorBidi"/>
          <w:i w:val="0"/>
          <w:iCs w:val="0"/>
          <w:color w:val="auto"/>
          <w:sz w:val="26"/>
          <w:szCs w:val="26"/>
        </w:rPr>
        <w:t xml:space="preserve">A partir du catholicisme du </w:t>
      </w:r>
      <w:r w:rsidRPr="00006DC5">
        <w:rPr>
          <w:rFonts w:asciiTheme="majorBidi" w:hAnsiTheme="majorBidi" w:cstheme="majorBidi"/>
          <w:i/>
          <w:iCs/>
          <w:color w:val="auto"/>
          <w:sz w:val="26"/>
          <w:szCs w:val="26"/>
        </w:rPr>
        <w:t xml:space="preserve">dix-neuvième siècle </w:t>
      </w:r>
      <w:r w:rsidRPr="00006DC5">
        <w:rPr>
          <w:rStyle w:val="Accentuation"/>
          <w:rFonts w:asciiTheme="majorBidi" w:hAnsiTheme="majorBidi" w:cstheme="majorBidi"/>
          <w:i w:val="0"/>
          <w:iCs w:val="0"/>
          <w:color w:val="auto"/>
          <w:sz w:val="26"/>
          <w:szCs w:val="26"/>
        </w:rPr>
        <w:t>la définition de l’intégrisme a été étendue à certaines tendances dans d’autres religions ou courants de pensée. Cependant, le terme intégriste n’a pas d’équivalent dans d’autres langues sinon par copie du français.</w:t>
      </w:r>
    </w:p>
    <w:p w:rsidR="000C7F93" w:rsidRPr="00006DC5" w:rsidRDefault="000C7F93" w:rsidP="000C7F93">
      <w:pPr>
        <w:pStyle w:val="NormalWeb"/>
        <w:spacing w:line="360" w:lineRule="auto"/>
        <w:ind w:firstLine="709"/>
        <w:jc w:val="both"/>
        <w:rPr>
          <w:rFonts w:asciiTheme="majorBidi" w:hAnsiTheme="majorBidi" w:cstheme="majorBidi"/>
          <w:i/>
          <w:color w:val="auto"/>
          <w:sz w:val="26"/>
          <w:szCs w:val="26"/>
        </w:rPr>
      </w:pPr>
      <w:r w:rsidRPr="00006DC5">
        <w:rPr>
          <w:rFonts w:asciiTheme="majorBidi" w:hAnsiTheme="majorBidi" w:cstheme="majorBidi"/>
          <w:color w:val="auto"/>
          <w:sz w:val="26"/>
          <w:szCs w:val="26"/>
        </w:rPr>
        <w:t>L’acception du concept d'intégrisme qui correspondrait le plus à l’entendement mis en avant dans les romans algériens des années 90 est celle moderniste mise en avant par Bruno Etienne et qui correspond à « </w:t>
      </w:r>
      <w:r w:rsidRPr="00006DC5">
        <w:rPr>
          <w:rFonts w:asciiTheme="majorBidi" w:hAnsiTheme="majorBidi" w:cstheme="majorBidi"/>
          <w:i/>
          <w:color w:val="auto"/>
          <w:sz w:val="26"/>
          <w:szCs w:val="26"/>
        </w:rPr>
        <w:t xml:space="preserve">la </w:t>
      </w:r>
      <w:r w:rsidRPr="00006DC5">
        <w:rPr>
          <w:rStyle w:val="Accentuation"/>
          <w:rFonts w:asciiTheme="majorBidi" w:hAnsiTheme="majorBidi" w:cstheme="majorBidi"/>
          <w:color w:val="auto"/>
          <w:sz w:val="26"/>
          <w:szCs w:val="26"/>
        </w:rPr>
        <w:t xml:space="preserve"> réduction d’un individu à la dimension communautaire et encore plus sa seule identification à sa dimension confessionnelle. »</w:t>
      </w:r>
      <w:r w:rsidRPr="00006DC5">
        <w:rPr>
          <w:rStyle w:val="Appelnotedebasdep"/>
          <w:rFonts w:asciiTheme="majorBidi" w:hAnsiTheme="majorBidi" w:cstheme="majorBidi"/>
          <w:i/>
          <w:iCs/>
          <w:color w:val="auto"/>
          <w:sz w:val="26"/>
          <w:szCs w:val="26"/>
        </w:rPr>
        <w:footnoteReference w:id="96"/>
      </w:r>
      <w:r w:rsidRPr="00006DC5">
        <w:rPr>
          <w:rFonts w:asciiTheme="majorBidi" w:hAnsiTheme="majorBidi" w:cstheme="majorBidi"/>
          <w:i/>
          <w:color w:val="auto"/>
          <w:sz w:val="26"/>
          <w:szCs w:val="26"/>
        </w:rPr>
        <w:t xml:space="preserve">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noProof/>
          <w:sz w:val="26"/>
          <w:szCs w:val="26"/>
        </w:rPr>
        <w:lastRenderedPageBreak/>
        <w:drawing>
          <wp:inline distT="0" distB="0" distL="0" distR="0">
            <wp:extent cx="4884510" cy="2815854"/>
            <wp:effectExtent l="12187" t="6086" r="6138" b="0"/>
            <wp:docPr id="7" name="Graphique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 qui est important à remarquer par rapport à ce recensement et qui est ici révélateur de sens sur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est que les écrivains de cette période des années 90 associent les références crapuleuses et sanguinaires avec celle de terroriste et d’intégriste.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Preuve en est dans l’exemple suivant où sont associés les concepts de bêtes avec celui de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w:t>
      </w:r>
      <w:r w:rsidRPr="00006DC5">
        <w:rPr>
          <w:rFonts w:asciiTheme="majorBidi" w:hAnsiTheme="majorBidi" w:cstheme="majorBidi"/>
          <w:i/>
          <w:iCs/>
          <w:sz w:val="26"/>
          <w:szCs w:val="26"/>
        </w:rPr>
        <w:t xml:space="preserve"> « Les cris commencèrent tard dans la nuit. Ce furent d’abord comme des hurlements de bête, mi-loup mi-chacal, puis commença le déferlement furieux de sons métalliques dont la nature ne fut jamais identifiée ; certains disaient que les </w:t>
      </w:r>
      <w:r w:rsidRPr="00006DC5">
        <w:rPr>
          <w:rFonts w:asciiTheme="majorBidi" w:hAnsiTheme="majorBidi" w:cstheme="majorBidi"/>
          <w:b/>
          <w:bCs/>
          <w:i/>
          <w:iCs/>
          <w:sz w:val="26"/>
          <w:szCs w:val="26"/>
        </w:rPr>
        <w:t>terroristes</w:t>
      </w:r>
      <w:r w:rsidRPr="00006DC5">
        <w:rPr>
          <w:rFonts w:asciiTheme="majorBidi" w:hAnsiTheme="majorBidi" w:cstheme="majorBidi"/>
          <w:i/>
          <w:iCs/>
          <w:sz w:val="26"/>
          <w:szCs w:val="26"/>
        </w:rPr>
        <w:t xml:space="preserve"> arrivaient dans une moissonneuse-batteuse dont ils se servaient pour défoncer les portes des maisons, d’autres prétendaient que les assaillants, qui étaient plus d’une centaine, affûtaient épées et couteaux sur la place du village pour s’annoncer. »</w:t>
      </w:r>
      <w:r w:rsidRPr="00006DC5">
        <w:rPr>
          <w:rStyle w:val="Appelnotedebasdep"/>
          <w:rFonts w:asciiTheme="majorBidi" w:hAnsiTheme="majorBidi" w:cstheme="majorBidi"/>
          <w:i/>
          <w:iCs/>
          <w:sz w:val="26"/>
          <w:szCs w:val="26"/>
        </w:rPr>
        <w:footnoteReference w:id="97"/>
      </w:r>
      <w:r w:rsidRPr="00006DC5">
        <w:rPr>
          <w:rFonts w:asciiTheme="majorBidi" w:hAnsiTheme="majorBidi" w:cstheme="majorBidi"/>
          <w:i/>
          <w:iCs/>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 xml:space="preserve">La même remarque pourrait être faite avec l’exemple suivant mais non pas dans le registre animal ou bestial mais dans celui de l’injure : </w:t>
      </w:r>
      <w:r w:rsidRPr="00006DC5">
        <w:rPr>
          <w:rFonts w:asciiTheme="majorBidi" w:hAnsiTheme="majorBidi" w:cstheme="majorBidi"/>
          <w:i/>
          <w:iCs/>
          <w:sz w:val="26"/>
          <w:szCs w:val="26"/>
        </w:rPr>
        <w:t xml:space="preserve">« C’est de nuit que </w:t>
      </w:r>
      <w:r w:rsidRPr="00006DC5">
        <w:rPr>
          <w:rFonts w:asciiTheme="majorBidi" w:hAnsiTheme="majorBidi" w:cstheme="majorBidi"/>
          <w:i/>
          <w:iCs/>
          <w:sz w:val="26"/>
          <w:szCs w:val="26"/>
        </w:rPr>
        <w:lastRenderedPageBreak/>
        <w:t xml:space="preserve">la ville subissait les assauts des </w:t>
      </w:r>
      <w:r w:rsidRPr="00006DC5">
        <w:rPr>
          <w:rFonts w:asciiTheme="majorBidi" w:hAnsiTheme="majorBidi" w:cstheme="majorBidi"/>
          <w:b/>
          <w:bCs/>
          <w:i/>
          <w:iCs/>
          <w:sz w:val="26"/>
          <w:szCs w:val="26"/>
        </w:rPr>
        <w:t>terroristes</w:t>
      </w:r>
      <w:r w:rsidRPr="00006DC5">
        <w:rPr>
          <w:rFonts w:asciiTheme="majorBidi" w:hAnsiTheme="majorBidi" w:cstheme="majorBidi"/>
          <w:i/>
          <w:iCs/>
          <w:sz w:val="26"/>
          <w:szCs w:val="26"/>
        </w:rPr>
        <w:t>. Ces salauds nous prévenaient en plongeant la ville dans l’obscurité. »</w:t>
      </w:r>
      <w:r w:rsidRPr="00006DC5">
        <w:rPr>
          <w:rStyle w:val="Appelnotedebasdep"/>
          <w:rFonts w:asciiTheme="majorBidi" w:hAnsiTheme="majorBidi" w:cstheme="majorBidi"/>
          <w:i/>
          <w:iCs/>
          <w:sz w:val="26"/>
          <w:szCs w:val="26"/>
        </w:rPr>
        <w:footnoteReference w:id="98"/>
      </w:r>
      <w:r w:rsidRPr="00006DC5">
        <w:rPr>
          <w:rFonts w:asciiTheme="majorBidi" w:hAnsiTheme="majorBidi" w:cstheme="majorBidi"/>
          <w:i/>
          <w:iCs/>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classement correspondant à «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la terreur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 pourrait être réécrit par le regroupement des représentations selon un critère juridique.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ce sens deux groupes d’associations se distinguent. Celui rassemblant les actes, pénalement appelés,  « terroristes » et de l’autre les actes que la loi algérienne appelle des actes d’ « association de malfaiteurs »</w:t>
      </w: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sz w:val="26"/>
          <w:szCs w:val="26"/>
        </w:rPr>
      </w:pPr>
      <w:r w:rsidRPr="00006DC5">
        <w:rPr>
          <w:rFonts w:asciiTheme="majorBidi" w:hAnsiTheme="majorBidi" w:cstheme="majorBidi"/>
          <w:b/>
          <w:sz w:val="26"/>
          <w:szCs w:val="26"/>
        </w:rPr>
        <w:t>III-6-1- L’acte terroriste</w:t>
      </w:r>
      <w:r w:rsidR="00852315" w:rsidRPr="00006DC5">
        <w:rPr>
          <w:rFonts w:asciiTheme="majorBidi" w:hAnsiTheme="majorBidi" w:cstheme="majorBidi"/>
          <w:b/>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b/>
          <w:sz w:val="26"/>
          <w:szCs w:val="26"/>
        </w:rPr>
        <w:fldChar w:fldCharType="end"/>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u w:val="single"/>
        </w:rPr>
        <w:t>59,53%</w:t>
      </w:r>
      <w:r w:rsidRPr="00006DC5">
        <w:rPr>
          <w:rFonts w:asciiTheme="majorBidi" w:hAnsiTheme="majorBidi" w:cstheme="majorBidi"/>
          <w:sz w:val="26"/>
          <w:szCs w:val="26"/>
        </w:rPr>
        <w:t xml:space="preserve">  des représentations faites dans les romans d’un point de vue juridique sont citées  dans le journal officiel numéro 70 du 01 octobre 1992. L’acte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y est  considéré comme un acte subversif visant la sureté de l’Etat, l’intégrité du territoire, la stabilité et le fonctionnement normal des institution par toute action ayant pour objet de semer l’effroi dans la population et créer un climat d’insécurité en portant atteinte aux personnes ou en mettant en danger leur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leur liberté ou leur sécurité, ou en portant atteinte à leurs biens.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ce même décret législatif numéro 92-03, est dit  acte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tout acte qui entrave la circulation ou la liberté de mouvement sur les voies et places publiques. L’acte terroriste vise aussi l’atteinte à l’environnement, aux moyens de communication et de transport, au fait de porter atteinte aux propriétés publiques et privées, d’en prendre possession ou de les occuper indûment, de profaner les sépultures ou d’attenter aux symboles de la république.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Faire obstacle à l’action des autorités publiques ou au libre exercice du culte et des libertés publiques ainsi qu’au fonctionnement des établissements concourant au service public en portant atteinte à la vie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ou aux biens de leurs agents.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Toujours dans cette optique, est appelé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toute  personne qui adhère, sous quelque forme que ce soit, aux associations, corps, groupes ou organisations qui se comportent d’une manière subversive. Est considérée de la même manière toute personne qui fait l’apologie ou encourage tout acte subversif. La même appellation est donnée aux personnes qui diffusent sciemment des documents, imprimés ou enregistrements faisant l’apologie des actes terroristes.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la conception de la loi algérienne et qui condamne les actes de terrorismes, les terroristes sont dits subversifs et ayant des comportements contraires à l’ordre social établi par l’Etat algérien et sont de ce fait condamnés à mort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mort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lorsque la peine prévue par la loi est la réclusion à perpétuité.</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C’est ainsi que dans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les terroristes lui sont assimilés les actes de barbarie et de violence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violence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tel dans cet exemple : </w:t>
      </w:r>
      <w:r w:rsidRPr="00006DC5">
        <w:rPr>
          <w:rFonts w:asciiTheme="majorBidi" w:hAnsiTheme="majorBidi" w:cstheme="majorBidi"/>
          <w:i/>
          <w:iCs/>
          <w:sz w:val="26"/>
          <w:szCs w:val="26"/>
        </w:rPr>
        <w:t xml:space="preserve">« - tu oses me chasser de ta maison. Les frères viendront </w:t>
      </w:r>
      <w:r w:rsidRPr="00006DC5">
        <w:rPr>
          <w:rFonts w:asciiTheme="majorBidi" w:hAnsiTheme="majorBidi" w:cstheme="majorBidi"/>
          <w:b/>
          <w:bCs/>
          <w:i/>
          <w:iCs/>
          <w:sz w:val="26"/>
          <w:szCs w:val="26"/>
        </w:rPr>
        <w:t>t’égorger</w:t>
      </w:r>
      <w:r w:rsidRPr="00006DC5">
        <w:rPr>
          <w:rFonts w:asciiTheme="majorBidi" w:hAnsiTheme="majorBidi" w:cstheme="majorBidi"/>
          <w:i/>
          <w:iCs/>
          <w:sz w:val="26"/>
          <w:szCs w:val="26"/>
        </w:rPr>
        <w:t xml:space="preserve"> avec ta famille. Je resterais tant que cela me plaira et si tu dis un mot, c’est moi qui te tuerai. »</w:t>
      </w:r>
      <w:r w:rsidRPr="00006DC5">
        <w:rPr>
          <w:rStyle w:val="Appelnotedebasdep"/>
          <w:rFonts w:asciiTheme="majorBidi" w:hAnsiTheme="majorBidi" w:cstheme="majorBidi"/>
          <w:i/>
          <w:iCs/>
          <w:sz w:val="26"/>
          <w:szCs w:val="26"/>
        </w:rPr>
        <w:footnoteReference w:id="99"/>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tbl>
      <w:tblPr>
        <w:tblW w:w="9106" w:type="dxa"/>
        <w:tblCellMar>
          <w:left w:w="70" w:type="dxa"/>
          <w:right w:w="70" w:type="dxa"/>
        </w:tblCellMar>
        <w:tblLook w:val="04A0"/>
      </w:tblPr>
      <w:tblGrid>
        <w:gridCol w:w="2122"/>
        <w:gridCol w:w="2927"/>
        <w:gridCol w:w="1171"/>
        <w:gridCol w:w="1171"/>
        <w:gridCol w:w="1715"/>
      </w:tblGrid>
      <w:tr w:rsidR="000C7F93" w:rsidRPr="00006DC5" w:rsidTr="003618B4">
        <w:trPr>
          <w:trHeight w:val="345"/>
        </w:trPr>
        <w:tc>
          <w:tcPr>
            <w:tcW w:w="2122" w:type="dxa"/>
            <w:vMerge w:val="restart"/>
            <w:tcBorders>
              <w:top w:val="single" w:sz="8" w:space="0" w:color="auto"/>
              <w:left w:val="single" w:sz="8" w:space="0" w:color="auto"/>
              <w:right w:val="single" w:sz="8" w:space="0" w:color="auto"/>
            </w:tcBorders>
            <w:vAlign w:val="center"/>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ACTES TERRORISTES</w:t>
            </w:r>
          </w:p>
        </w:tc>
        <w:tc>
          <w:tcPr>
            <w:tcW w:w="292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Terroriste</w:t>
            </w:r>
          </w:p>
        </w:tc>
        <w:tc>
          <w:tcPr>
            <w:tcW w:w="1171" w:type="dxa"/>
            <w:tcBorders>
              <w:top w:val="single" w:sz="8" w:space="0" w:color="auto"/>
              <w:left w:val="nil"/>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28</w:t>
            </w:r>
          </w:p>
        </w:tc>
        <w:tc>
          <w:tcPr>
            <w:tcW w:w="1171"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103</w:t>
            </w:r>
          </w:p>
        </w:tc>
        <w:tc>
          <w:tcPr>
            <w:tcW w:w="1715"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59,53%</w:t>
            </w:r>
          </w:p>
        </w:tc>
      </w:tr>
      <w:tr w:rsidR="000C7F93" w:rsidRPr="00006DC5" w:rsidTr="003618B4">
        <w:trPr>
          <w:trHeight w:val="345"/>
        </w:trPr>
        <w:tc>
          <w:tcPr>
            <w:tcW w:w="2122" w:type="dxa"/>
            <w:vMerge/>
            <w:tcBorders>
              <w:left w:val="single" w:sz="8" w:space="0" w:color="auto"/>
              <w:right w:val="single" w:sz="8" w:space="0" w:color="auto"/>
            </w:tcBorders>
            <w:vAlign w:val="center"/>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2927" w:type="dxa"/>
            <w:tcBorders>
              <w:top w:val="nil"/>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Intégristes</w:t>
            </w:r>
          </w:p>
        </w:tc>
        <w:tc>
          <w:tcPr>
            <w:tcW w:w="1171" w:type="dxa"/>
            <w:tcBorders>
              <w:top w:val="nil"/>
              <w:left w:val="nil"/>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22</w:t>
            </w:r>
          </w:p>
        </w:tc>
        <w:tc>
          <w:tcPr>
            <w:tcW w:w="1171"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1715"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r>
      <w:tr w:rsidR="000C7F93" w:rsidRPr="00006DC5" w:rsidTr="003618B4">
        <w:trPr>
          <w:trHeight w:val="345"/>
        </w:trPr>
        <w:tc>
          <w:tcPr>
            <w:tcW w:w="2122" w:type="dxa"/>
            <w:vMerge/>
            <w:tcBorders>
              <w:left w:val="single" w:sz="8" w:space="0" w:color="auto"/>
              <w:right w:val="single" w:sz="8" w:space="0" w:color="auto"/>
            </w:tcBorders>
            <w:vAlign w:val="center"/>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2927" w:type="dxa"/>
            <w:tcBorders>
              <w:top w:val="nil"/>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Criminel</w:t>
            </w:r>
          </w:p>
        </w:tc>
        <w:tc>
          <w:tcPr>
            <w:tcW w:w="1171" w:type="dxa"/>
            <w:tcBorders>
              <w:top w:val="nil"/>
              <w:left w:val="nil"/>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19</w:t>
            </w:r>
          </w:p>
        </w:tc>
        <w:tc>
          <w:tcPr>
            <w:tcW w:w="1171"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1715"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r>
      <w:tr w:rsidR="000C7F93" w:rsidRPr="00006DC5" w:rsidTr="003618B4">
        <w:trPr>
          <w:trHeight w:val="345"/>
        </w:trPr>
        <w:tc>
          <w:tcPr>
            <w:tcW w:w="2122" w:type="dxa"/>
            <w:vMerge/>
            <w:tcBorders>
              <w:left w:val="single" w:sz="8" w:space="0" w:color="auto"/>
              <w:right w:val="single" w:sz="8" w:space="0" w:color="auto"/>
            </w:tcBorders>
            <w:vAlign w:val="center"/>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2927" w:type="dxa"/>
            <w:tcBorders>
              <w:top w:val="nil"/>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Egorgeur</w:t>
            </w:r>
          </w:p>
        </w:tc>
        <w:tc>
          <w:tcPr>
            <w:tcW w:w="1171" w:type="dxa"/>
            <w:tcBorders>
              <w:top w:val="nil"/>
              <w:left w:val="nil"/>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17</w:t>
            </w:r>
          </w:p>
        </w:tc>
        <w:tc>
          <w:tcPr>
            <w:tcW w:w="1171"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1715"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r>
      <w:tr w:rsidR="000C7F93" w:rsidRPr="00006DC5" w:rsidTr="003618B4">
        <w:trPr>
          <w:trHeight w:val="345"/>
        </w:trPr>
        <w:tc>
          <w:tcPr>
            <w:tcW w:w="2122" w:type="dxa"/>
            <w:vMerge/>
            <w:tcBorders>
              <w:left w:val="single" w:sz="8" w:space="0" w:color="auto"/>
              <w:bottom w:val="single" w:sz="8" w:space="0" w:color="auto"/>
              <w:right w:val="single" w:sz="8" w:space="0" w:color="auto"/>
            </w:tcBorders>
            <w:vAlign w:val="center"/>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2927" w:type="dxa"/>
            <w:tcBorders>
              <w:top w:val="nil"/>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Sanguinaire</w:t>
            </w:r>
          </w:p>
        </w:tc>
        <w:tc>
          <w:tcPr>
            <w:tcW w:w="1171" w:type="dxa"/>
            <w:tcBorders>
              <w:top w:val="nil"/>
              <w:left w:val="nil"/>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17</w:t>
            </w:r>
          </w:p>
        </w:tc>
        <w:tc>
          <w:tcPr>
            <w:tcW w:w="1171"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1715"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r>
    </w:tbl>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F07F3" w:rsidRDefault="000F07F3" w:rsidP="000C7F93">
      <w:pPr>
        <w:pStyle w:val="Paragraphedeliste"/>
        <w:spacing w:before="100" w:beforeAutospacing="1" w:after="100" w:afterAutospacing="1" w:line="360" w:lineRule="auto"/>
        <w:ind w:left="0" w:firstLine="709"/>
        <w:jc w:val="both"/>
        <w:rPr>
          <w:rFonts w:asciiTheme="majorBidi" w:hAnsiTheme="majorBidi" w:cstheme="majorBidi"/>
          <w:b/>
          <w:sz w:val="26"/>
          <w:szCs w:val="26"/>
        </w:rPr>
      </w:pPr>
    </w:p>
    <w:p w:rsidR="000F07F3" w:rsidRDefault="000F07F3" w:rsidP="000C7F93">
      <w:pPr>
        <w:pStyle w:val="Paragraphedeliste"/>
        <w:spacing w:before="100" w:beforeAutospacing="1" w:after="100" w:afterAutospacing="1" w:line="360" w:lineRule="auto"/>
        <w:ind w:left="0" w:firstLine="709"/>
        <w:jc w:val="both"/>
        <w:rPr>
          <w:rFonts w:asciiTheme="majorBidi" w:hAnsiTheme="majorBidi" w:cstheme="majorBidi"/>
          <w:b/>
          <w:sz w:val="26"/>
          <w:szCs w:val="26"/>
        </w:rPr>
      </w:pPr>
    </w:p>
    <w:p w:rsidR="000F07F3" w:rsidRDefault="000F07F3" w:rsidP="000C7F93">
      <w:pPr>
        <w:pStyle w:val="Paragraphedeliste"/>
        <w:spacing w:before="100" w:beforeAutospacing="1" w:after="100" w:afterAutospacing="1" w:line="360" w:lineRule="auto"/>
        <w:ind w:left="0" w:firstLine="709"/>
        <w:jc w:val="both"/>
        <w:rPr>
          <w:rFonts w:asciiTheme="majorBidi" w:hAnsiTheme="majorBidi" w:cstheme="majorBidi"/>
          <w:b/>
          <w:sz w:val="26"/>
          <w:szCs w:val="26"/>
        </w:rPr>
      </w:pPr>
    </w:p>
    <w:p w:rsidR="000F07F3" w:rsidRDefault="000F07F3" w:rsidP="000C7F93">
      <w:pPr>
        <w:pStyle w:val="Paragraphedeliste"/>
        <w:spacing w:before="100" w:beforeAutospacing="1" w:after="100" w:afterAutospacing="1" w:line="360" w:lineRule="auto"/>
        <w:ind w:left="0" w:firstLine="709"/>
        <w:jc w:val="both"/>
        <w:rPr>
          <w:rFonts w:asciiTheme="majorBidi" w:hAnsiTheme="majorBidi" w:cstheme="majorBidi"/>
          <w:b/>
          <w:sz w:val="26"/>
          <w:szCs w:val="26"/>
        </w:rPr>
      </w:pP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sz w:val="26"/>
          <w:szCs w:val="26"/>
        </w:rPr>
        <w:lastRenderedPageBreak/>
        <w:t>III-6-2- L’association de malfaiteurs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u w:val="single"/>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sz w:val="26"/>
          <w:szCs w:val="26"/>
          <w:u w:val="single"/>
        </w:rPr>
        <w:t>30,05%</w:t>
      </w:r>
      <w:r w:rsidRPr="00006DC5">
        <w:rPr>
          <w:rFonts w:asciiTheme="majorBidi" w:hAnsiTheme="majorBidi" w:cstheme="majorBidi"/>
          <w:sz w:val="26"/>
          <w:szCs w:val="26"/>
        </w:rPr>
        <w:t xml:space="preserve">  des représentations faites dans les romans dans la catégorie de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la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sont à classer en tant qu’actes d’association de malfaiteurs. Ces représentations sont détaillées dans l’article de</w:t>
      </w:r>
      <w:r w:rsidRPr="00006DC5">
        <w:rPr>
          <w:rFonts w:asciiTheme="majorBidi" w:hAnsiTheme="majorBidi" w:cstheme="majorBidi"/>
          <w:w w:val="101"/>
          <w:sz w:val="26"/>
          <w:szCs w:val="26"/>
        </w:rPr>
        <w:t xml:space="preserve"> loi n° 04-15 du 10 novembre 2004 du journal officiel numéro 71. Il y est fait mention que t</w:t>
      </w:r>
      <w:r w:rsidRPr="00006DC5">
        <w:rPr>
          <w:rFonts w:asciiTheme="majorBidi" w:hAnsiTheme="majorBidi" w:cstheme="majorBidi"/>
          <w:w w:val="106"/>
          <w:sz w:val="26"/>
          <w:szCs w:val="26"/>
        </w:rPr>
        <w:t xml:space="preserve">oute association ou entente, quels que soient sa durée et le nombre de ses </w:t>
      </w:r>
      <w:r w:rsidRPr="00006DC5">
        <w:rPr>
          <w:rFonts w:asciiTheme="majorBidi" w:hAnsiTheme="majorBidi" w:cstheme="majorBidi"/>
          <w:spacing w:val="-1"/>
          <w:sz w:val="26"/>
          <w:szCs w:val="26"/>
        </w:rPr>
        <w:t xml:space="preserve">membres, formée ou établie dans le but de préparer un ou plusieurs crimes ou délits contre les personnes et les biens, constitue une association de malfaiteurs et que </w:t>
      </w:r>
      <w:r w:rsidRPr="00006DC5">
        <w:rPr>
          <w:rFonts w:asciiTheme="majorBidi" w:hAnsiTheme="majorBidi" w:cstheme="majorBidi"/>
          <w:sz w:val="26"/>
          <w:szCs w:val="26"/>
        </w:rPr>
        <w:t xml:space="preserve">quiconque a dirigé toute association de malfaiteurs ou </w:t>
      </w:r>
      <w:r w:rsidRPr="00006DC5">
        <w:rPr>
          <w:rFonts w:asciiTheme="majorBidi" w:hAnsiTheme="majorBidi" w:cstheme="majorBidi"/>
          <w:spacing w:val="-2"/>
          <w:sz w:val="26"/>
          <w:szCs w:val="26"/>
        </w:rPr>
        <w:t>y a exercé un commandement quelconque est passible d’emprisonnement et de sanction.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w w:val="103"/>
          <w:sz w:val="26"/>
          <w:szCs w:val="26"/>
        </w:rPr>
        <w:t>L</w:t>
      </w:r>
      <w:r w:rsidRPr="00006DC5">
        <w:rPr>
          <w:rFonts w:asciiTheme="majorBidi" w:hAnsiTheme="majorBidi" w:cstheme="majorBidi"/>
          <w:spacing w:val="-1"/>
          <w:sz w:val="26"/>
          <w:szCs w:val="26"/>
        </w:rPr>
        <w:t>'association de malfaiteurs comme elle est si bien représentée dans cet exemple de Mohamed Sari :</w:t>
      </w:r>
      <w:r w:rsidRPr="00006DC5">
        <w:rPr>
          <w:rFonts w:asciiTheme="majorBidi" w:hAnsiTheme="majorBidi" w:cstheme="majorBidi"/>
          <w:i/>
          <w:iCs/>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i/>
          <w:iCs/>
          <w:sz w:val="26"/>
          <w:szCs w:val="26"/>
        </w:rPr>
        <w:t>«  - (Moh Tarascon) c’est toi le maître d’école qui a assassiné le journaliste … mais tu es fou ! Qu’est-ce qui t a pris de commettre un crime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crime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aussi </w:t>
      </w:r>
      <w:r w:rsidRPr="00006DC5">
        <w:rPr>
          <w:rFonts w:asciiTheme="majorBidi" w:hAnsiTheme="majorBidi" w:cstheme="majorBidi"/>
          <w:b/>
          <w:bCs/>
          <w:i/>
          <w:iCs/>
          <w:sz w:val="26"/>
          <w:szCs w:val="26"/>
        </w:rPr>
        <w:t>monstrueux</w:t>
      </w:r>
      <w:r w:rsidRPr="00006DC5">
        <w:rPr>
          <w:rFonts w:asciiTheme="majorBidi" w:hAnsiTheme="majorBidi" w:cstheme="majorBidi"/>
          <w:i/>
          <w:iCs/>
          <w:sz w:val="26"/>
          <w:szCs w:val="26"/>
        </w:rPr>
        <w:t xml:space="preserve">. Il était ton ami, non ? Toi, un maître d’école, un lettré, marcher sous les ordres d’un </w:t>
      </w:r>
      <w:r w:rsidRPr="00006DC5">
        <w:rPr>
          <w:rFonts w:asciiTheme="majorBidi" w:hAnsiTheme="majorBidi" w:cstheme="majorBidi"/>
          <w:b/>
          <w:bCs/>
          <w:i/>
          <w:iCs/>
          <w:sz w:val="26"/>
          <w:szCs w:val="26"/>
        </w:rPr>
        <w:t>voyou</w:t>
      </w:r>
      <w:r w:rsidRPr="00006DC5">
        <w:rPr>
          <w:rFonts w:asciiTheme="majorBidi" w:hAnsiTheme="majorBidi" w:cstheme="majorBidi"/>
          <w:i/>
          <w:iCs/>
          <w:sz w:val="26"/>
          <w:szCs w:val="26"/>
        </w:rPr>
        <w:t xml:space="preserve">, un bon à rien. Je le connais bien, il a trimé longtemps ici. Il n’a ni le savoir-faire ni le savoir dire, rien… je déteste le </w:t>
      </w:r>
      <w:r w:rsidRPr="00006DC5">
        <w:rPr>
          <w:rFonts w:asciiTheme="majorBidi" w:hAnsiTheme="majorBidi" w:cstheme="majorBidi"/>
          <w:b/>
          <w:bCs/>
          <w:i/>
          <w:iCs/>
          <w:sz w:val="26"/>
          <w:szCs w:val="26"/>
        </w:rPr>
        <w:t>racket</w:t>
      </w:r>
      <w:r w:rsidRPr="00006DC5">
        <w:rPr>
          <w:rFonts w:asciiTheme="majorBidi" w:hAnsiTheme="majorBidi" w:cstheme="majorBidi"/>
          <w:i/>
          <w:iCs/>
          <w:sz w:val="26"/>
          <w:szCs w:val="26"/>
        </w:rPr>
        <w:t xml:space="preserve">, </w:t>
      </w:r>
      <w:r w:rsidRPr="00006DC5">
        <w:rPr>
          <w:rFonts w:asciiTheme="majorBidi" w:hAnsiTheme="majorBidi" w:cstheme="majorBidi"/>
          <w:b/>
          <w:bCs/>
          <w:i/>
          <w:iCs/>
          <w:sz w:val="26"/>
          <w:szCs w:val="26"/>
        </w:rPr>
        <w:t>l’arnaque</w:t>
      </w:r>
      <w:r w:rsidRPr="00006DC5">
        <w:rPr>
          <w:rFonts w:asciiTheme="majorBidi" w:hAnsiTheme="majorBidi" w:cstheme="majorBidi"/>
          <w:i/>
          <w:iCs/>
          <w:sz w:val="26"/>
          <w:szCs w:val="26"/>
        </w:rPr>
        <w:t xml:space="preserve"> et les gens </w:t>
      </w:r>
      <w:r w:rsidRPr="00006DC5">
        <w:rPr>
          <w:rFonts w:asciiTheme="majorBidi" w:hAnsiTheme="majorBidi" w:cstheme="majorBidi"/>
          <w:b/>
          <w:bCs/>
          <w:i/>
          <w:iCs/>
          <w:sz w:val="26"/>
          <w:szCs w:val="26"/>
        </w:rPr>
        <w:t>malhonnêtes</w:t>
      </w:r>
      <w:r w:rsidRPr="00006DC5">
        <w:rPr>
          <w:rFonts w:asciiTheme="majorBidi" w:hAnsiTheme="majorBidi" w:cstheme="majorBidi"/>
          <w:i/>
          <w:iCs/>
          <w:sz w:val="26"/>
          <w:szCs w:val="26"/>
        </w:rPr>
        <w:t>. Je n’aime pas qu’on m’exploite et je ne vous donnerai pas un dinar. »</w:t>
      </w:r>
      <w:r w:rsidRPr="00006DC5">
        <w:rPr>
          <w:rStyle w:val="Appelnotedebasdep"/>
          <w:rFonts w:asciiTheme="majorBidi" w:hAnsiTheme="majorBidi" w:cstheme="majorBidi"/>
          <w:i/>
          <w:iCs/>
          <w:sz w:val="26"/>
          <w:szCs w:val="26"/>
        </w:rPr>
        <w:footnoteReference w:id="100"/>
      </w:r>
      <w:r w:rsidRPr="00006DC5">
        <w:rPr>
          <w:rFonts w:asciiTheme="majorBidi" w:hAnsiTheme="majorBidi" w:cstheme="majorBidi"/>
          <w:i/>
          <w:iCs/>
          <w:sz w:val="26"/>
          <w:szCs w:val="26"/>
        </w:rPr>
        <w: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pacing w:val="-1"/>
          <w:sz w:val="26"/>
          <w:szCs w:val="26"/>
        </w:rPr>
      </w:pPr>
      <w:r w:rsidRPr="00006DC5">
        <w:rPr>
          <w:rFonts w:asciiTheme="majorBidi" w:hAnsiTheme="majorBidi" w:cstheme="majorBidi"/>
          <w:spacing w:val="-1"/>
          <w:sz w:val="26"/>
          <w:szCs w:val="26"/>
        </w:rPr>
        <w:t>Elle correspond, ainsi,  à</w:t>
      </w:r>
      <w:r w:rsidRPr="00006DC5">
        <w:rPr>
          <w:rFonts w:asciiTheme="majorBidi" w:hAnsiTheme="majorBidi" w:cstheme="majorBidi"/>
          <w:sz w:val="26"/>
          <w:szCs w:val="26"/>
        </w:rPr>
        <w:t xml:space="preserve"> l’entente entre deux personnes ou plus en vue de commettre une infraction, avec comme objectif principal, </w:t>
      </w:r>
      <w:r w:rsidRPr="00006DC5">
        <w:rPr>
          <w:rFonts w:asciiTheme="majorBidi" w:hAnsiTheme="majorBidi" w:cstheme="majorBidi"/>
          <w:spacing w:val="-1"/>
          <w:sz w:val="26"/>
          <w:szCs w:val="26"/>
        </w:rPr>
        <w:t xml:space="preserve">l'obtention d'un avantage financier ou autre avantage matériel.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tbl>
      <w:tblPr>
        <w:tblW w:w="8583" w:type="dxa"/>
        <w:jc w:val="center"/>
        <w:tblCellMar>
          <w:left w:w="70" w:type="dxa"/>
          <w:right w:w="70" w:type="dxa"/>
        </w:tblCellMar>
        <w:tblLook w:val="04A0"/>
      </w:tblPr>
      <w:tblGrid>
        <w:gridCol w:w="2330"/>
        <w:gridCol w:w="3049"/>
        <w:gridCol w:w="1128"/>
        <w:gridCol w:w="1134"/>
        <w:gridCol w:w="942"/>
      </w:tblGrid>
      <w:tr w:rsidR="000C7F93" w:rsidRPr="00006DC5" w:rsidTr="003618B4">
        <w:trPr>
          <w:trHeight w:val="361"/>
          <w:jc w:val="center"/>
        </w:trPr>
        <w:tc>
          <w:tcPr>
            <w:tcW w:w="2332" w:type="dxa"/>
            <w:vMerge w:val="restart"/>
            <w:tcBorders>
              <w:top w:val="single" w:sz="8" w:space="0" w:color="auto"/>
              <w:left w:val="single" w:sz="8" w:space="0" w:color="auto"/>
              <w:right w:val="single" w:sz="8" w:space="0" w:color="auto"/>
            </w:tcBorders>
            <w:vAlign w:val="center"/>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ACTES D’ASSOCIATION DE MALFAITEURS</w:t>
            </w:r>
          </w:p>
        </w:tc>
        <w:tc>
          <w:tcPr>
            <w:tcW w:w="306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Voyou</w:t>
            </w:r>
          </w:p>
        </w:tc>
        <w:tc>
          <w:tcPr>
            <w:tcW w:w="1135" w:type="dxa"/>
            <w:tcBorders>
              <w:top w:val="single" w:sz="8" w:space="0" w:color="auto"/>
              <w:left w:val="nil"/>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3</w:t>
            </w:r>
          </w:p>
        </w:tc>
        <w:tc>
          <w:tcPr>
            <w:tcW w:w="1134"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52</w:t>
            </w:r>
          </w:p>
        </w:tc>
        <w:tc>
          <w:tcPr>
            <w:tcW w:w="918"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30,05%</w:t>
            </w:r>
          </w:p>
        </w:tc>
      </w:tr>
      <w:tr w:rsidR="000C7F93" w:rsidRPr="00006DC5" w:rsidTr="003618B4">
        <w:trPr>
          <w:trHeight w:val="361"/>
          <w:jc w:val="center"/>
        </w:trPr>
        <w:tc>
          <w:tcPr>
            <w:tcW w:w="2332" w:type="dxa"/>
            <w:vMerge/>
            <w:tcBorders>
              <w:left w:val="single" w:sz="8" w:space="0" w:color="auto"/>
              <w:right w:val="single" w:sz="8" w:space="0" w:color="auto"/>
            </w:tcBorders>
            <w:vAlign w:val="center"/>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3064" w:type="dxa"/>
            <w:tcBorders>
              <w:top w:val="nil"/>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Imposteur</w:t>
            </w:r>
          </w:p>
        </w:tc>
        <w:tc>
          <w:tcPr>
            <w:tcW w:w="1135" w:type="dxa"/>
            <w:tcBorders>
              <w:top w:val="nil"/>
              <w:left w:val="nil"/>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5</w:t>
            </w:r>
          </w:p>
        </w:tc>
        <w:tc>
          <w:tcPr>
            <w:tcW w:w="1134"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918"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r>
      <w:tr w:rsidR="000C7F93" w:rsidRPr="00006DC5" w:rsidTr="003618B4">
        <w:trPr>
          <w:trHeight w:val="361"/>
          <w:jc w:val="center"/>
        </w:trPr>
        <w:tc>
          <w:tcPr>
            <w:tcW w:w="2332" w:type="dxa"/>
            <w:vMerge/>
            <w:tcBorders>
              <w:left w:val="single" w:sz="8" w:space="0" w:color="auto"/>
              <w:right w:val="single" w:sz="8" w:space="0" w:color="auto"/>
            </w:tcBorders>
            <w:vAlign w:val="center"/>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3064" w:type="dxa"/>
            <w:tcBorders>
              <w:top w:val="nil"/>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Ignobles</w:t>
            </w:r>
          </w:p>
        </w:tc>
        <w:tc>
          <w:tcPr>
            <w:tcW w:w="1135" w:type="dxa"/>
            <w:tcBorders>
              <w:top w:val="nil"/>
              <w:left w:val="nil"/>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5</w:t>
            </w:r>
          </w:p>
        </w:tc>
        <w:tc>
          <w:tcPr>
            <w:tcW w:w="1134"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918"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r>
      <w:tr w:rsidR="000C7F93" w:rsidRPr="00006DC5" w:rsidTr="003618B4">
        <w:trPr>
          <w:trHeight w:val="361"/>
          <w:jc w:val="center"/>
        </w:trPr>
        <w:tc>
          <w:tcPr>
            <w:tcW w:w="2332" w:type="dxa"/>
            <w:vMerge/>
            <w:tcBorders>
              <w:left w:val="single" w:sz="8" w:space="0" w:color="auto"/>
              <w:right w:val="single" w:sz="8" w:space="0" w:color="auto"/>
            </w:tcBorders>
            <w:vAlign w:val="center"/>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3064" w:type="dxa"/>
            <w:tcBorders>
              <w:top w:val="nil"/>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Tueur</w:t>
            </w:r>
          </w:p>
        </w:tc>
        <w:tc>
          <w:tcPr>
            <w:tcW w:w="1135" w:type="dxa"/>
            <w:tcBorders>
              <w:top w:val="nil"/>
              <w:left w:val="nil"/>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15</w:t>
            </w:r>
          </w:p>
        </w:tc>
        <w:tc>
          <w:tcPr>
            <w:tcW w:w="1134"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918"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r>
      <w:tr w:rsidR="000C7F93" w:rsidRPr="00006DC5" w:rsidTr="003618B4">
        <w:trPr>
          <w:trHeight w:val="361"/>
          <w:jc w:val="center"/>
        </w:trPr>
        <w:tc>
          <w:tcPr>
            <w:tcW w:w="2332" w:type="dxa"/>
            <w:vMerge/>
            <w:tcBorders>
              <w:left w:val="single" w:sz="8" w:space="0" w:color="auto"/>
              <w:right w:val="single" w:sz="8" w:space="0" w:color="auto"/>
            </w:tcBorders>
            <w:vAlign w:val="center"/>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3064" w:type="dxa"/>
            <w:tcBorders>
              <w:top w:val="nil"/>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Salaud</w:t>
            </w:r>
          </w:p>
        </w:tc>
        <w:tc>
          <w:tcPr>
            <w:tcW w:w="1135" w:type="dxa"/>
            <w:tcBorders>
              <w:top w:val="nil"/>
              <w:left w:val="nil"/>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10</w:t>
            </w:r>
          </w:p>
        </w:tc>
        <w:tc>
          <w:tcPr>
            <w:tcW w:w="1134"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918"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r>
      <w:tr w:rsidR="000C7F93" w:rsidRPr="00006DC5" w:rsidTr="003618B4">
        <w:trPr>
          <w:trHeight w:val="361"/>
          <w:jc w:val="center"/>
        </w:trPr>
        <w:tc>
          <w:tcPr>
            <w:tcW w:w="2332" w:type="dxa"/>
            <w:vMerge/>
            <w:tcBorders>
              <w:left w:val="single" w:sz="8" w:space="0" w:color="auto"/>
              <w:right w:val="single" w:sz="8" w:space="0" w:color="auto"/>
            </w:tcBorders>
            <w:vAlign w:val="center"/>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3064" w:type="dxa"/>
            <w:tcBorders>
              <w:top w:val="nil"/>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Crapule</w:t>
            </w:r>
          </w:p>
        </w:tc>
        <w:tc>
          <w:tcPr>
            <w:tcW w:w="1135" w:type="dxa"/>
            <w:tcBorders>
              <w:top w:val="nil"/>
              <w:left w:val="nil"/>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7</w:t>
            </w:r>
          </w:p>
        </w:tc>
        <w:tc>
          <w:tcPr>
            <w:tcW w:w="1134"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918"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r>
      <w:tr w:rsidR="000C7F93" w:rsidRPr="00006DC5" w:rsidTr="003618B4">
        <w:trPr>
          <w:trHeight w:val="361"/>
          <w:jc w:val="center"/>
        </w:trPr>
        <w:tc>
          <w:tcPr>
            <w:tcW w:w="2332" w:type="dxa"/>
            <w:vMerge/>
            <w:tcBorders>
              <w:left w:val="single" w:sz="8" w:space="0" w:color="auto"/>
              <w:right w:val="single" w:sz="8" w:space="0" w:color="auto"/>
            </w:tcBorders>
            <w:vAlign w:val="center"/>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3064" w:type="dxa"/>
            <w:tcBorders>
              <w:top w:val="nil"/>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Malhonnêtes</w:t>
            </w:r>
          </w:p>
        </w:tc>
        <w:tc>
          <w:tcPr>
            <w:tcW w:w="1135" w:type="dxa"/>
            <w:tcBorders>
              <w:top w:val="nil"/>
              <w:left w:val="nil"/>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2</w:t>
            </w:r>
          </w:p>
        </w:tc>
        <w:tc>
          <w:tcPr>
            <w:tcW w:w="1134"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918"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r>
      <w:tr w:rsidR="000C7F93" w:rsidRPr="00006DC5" w:rsidTr="003618B4">
        <w:trPr>
          <w:trHeight w:val="361"/>
          <w:jc w:val="center"/>
        </w:trPr>
        <w:tc>
          <w:tcPr>
            <w:tcW w:w="2332" w:type="dxa"/>
            <w:vMerge/>
            <w:tcBorders>
              <w:left w:val="single" w:sz="8" w:space="0" w:color="auto"/>
              <w:right w:val="single" w:sz="8" w:space="0" w:color="auto"/>
            </w:tcBorders>
            <w:vAlign w:val="center"/>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3064" w:type="dxa"/>
            <w:tcBorders>
              <w:top w:val="nil"/>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Mafieux</w:t>
            </w:r>
          </w:p>
        </w:tc>
        <w:tc>
          <w:tcPr>
            <w:tcW w:w="1135" w:type="dxa"/>
            <w:tcBorders>
              <w:top w:val="nil"/>
              <w:left w:val="nil"/>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2</w:t>
            </w:r>
          </w:p>
        </w:tc>
        <w:tc>
          <w:tcPr>
            <w:tcW w:w="1134"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918"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r>
      <w:tr w:rsidR="000C7F93" w:rsidRPr="00006DC5" w:rsidTr="003618B4">
        <w:trPr>
          <w:trHeight w:val="361"/>
          <w:jc w:val="center"/>
        </w:trPr>
        <w:tc>
          <w:tcPr>
            <w:tcW w:w="2332" w:type="dxa"/>
            <w:vMerge/>
            <w:tcBorders>
              <w:left w:val="single" w:sz="8" w:space="0" w:color="auto"/>
              <w:bottom w:val="single" w:sz="8" w:space="0" w:color="auto"/>
              <w:right w:val="single" w:sz="8" w:space="0" w:color="auto"/>
            </w:tcBorders>
            <w:vAlign w:val="center"/>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3064" w:type="dxa"/>
            <w:tcBorders>
              <w:top w:val="nil"/>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Truand</w:t>
            </w:r>
          </w:p>
        </w:tc>
        <w:tc>
          <w:tcPr>
            <w:tcW w:w="1135" w:type="dxa"/>
            <w:tcBorders>
              <w:top w:val="nil"/>
              <w:left w:val="nil"/>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3</w:t>
            </w:r>
          </w:p>
        </w:tc>
        <w:tc>
          <w:tcPr>
            <w:tcW w:w="1134"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c>
          <w:tcPr>
            <w:tcW w:w="918" w:type="dxa"/>
            <w:vMerge/>
            <w:tcBorders>
              <w:top w:val="single" w:sz="8" w:space="0" w:color="auto"/>
              <w:left w:val="single" w:sz="8" w:space="0" w:color="auto"/>
              <w:bottom w:val="single" w:sz="8" w:space="0" w:color="auto"/>
              <w:right w:val="single" w:sz="8" w:space="0" w:color="auto"/>
            </w:tcBorders>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p>
        </w:tc>
      </w:tr>
    </w:tbl>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b/>
          <w:bCs/>
          <w:sz w:val="26"/>
          <w:szCs w:val="26"/>
        </w:rPr>
        <w:t>III-7</w:t>
      </w:r>
      <w:r w:rsidRPr="00006DC5">
        <w:rPr>
          <w:rFonts w:asciiTheme="majorBidi" w:hAnsiTheme="majorBidi" w:cstheme="majorBidi"/>
          <w:sz w:val="26"/>
          <w:szCs w:val="26"/>
        </w:rPr>
        <w:t xml:space="preserve"> </w:t>
      </w:r>
      <w:r w:rsidRPr="00006DC5">
        <w:rPr>
          <w:rFonts w:asciiTheme="majorBidi" w:hAnsiTheme="majorBidi" w:cstheme="majorBidi"/>
          <w:b/>
          <w:sz w:val="26"/>
          <w:szCs w:val="26"/>
        </w:rPr>
        <w:t>Représentation du combattant</w:t>
      </w:r>
      <w:r w:rsidR="00852315">
        <w:rPr>
          <w:rFonts w:asciiTheme="majorBidi" w:hAnsiTheme="majorBidi" w:cstheme="majorBidi"/>
          <w:b/>
          <w:sz w:val="26"/>
          <w:szCs w:val="26"/>
        </w:rPr>
        <w:fldChar w:fldCharType="begin"/>
      </w:r>
      <w:r>
        <w:instrText xml:space="preserve"> XE "</w:instrText>
      </w:r>
      <w:r w:rsidRPr="001544B6">
        <w:rPr>
          <w:rFonts w:ascii="Calibri" w:hAnsi="Calibri"/>
          <w:color w:val="000000"/>
          <w:sz w:val="22"/>
          <w:szCs w:val="22"/>
        </w:rPr>
        <w:instrText>combattant</w:instrText>
      </w:r>
      <w:r>
        <w:instrText xml:space="preserve">" </w:instrText>
      </w:r>
      <w:r w:rsidR="00852315">
        <w:rPr>
          <w:rFonts w:asciiTheme="majorBidi" w:hAnsiTheme="majorBidi" w:cstheme="majorBidi"/>
          <w:b/>
          <w:sz w:val="26"/>
          <w:szCs w:val="26"/>
        </w:rPr>
        <w:fldChar w:fldCharType="end"/>
      </w:r>
      <w:r w:rsidRPr="00006DC5">
        <w:rPr>
          <w:rFonts w:asciiTheme="majorBidi" w:hAnsiTheme="majorBidi" w:cstheme="majorBidi"/>
          <w:b/>
          <w:sz w:val="26"/>
          <w:szCs w:val="26"/>
        </w:rPr>
        <w:t xml:space="preserve"> terroriste</w:t>
      </w:r>
      <w:r w:rsidR="00852315" w:rsidRPr="00006DC5">
        <w:rPr>
          <w:rFonts w:asciiTheme="majorBidi" w:hAnsiTheme="majorBidi" w:cstheme="majorBidi"/>
          <w:b/>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b/>
          <w:sz w:val="26"/>
          <w:szCs w:val="26"/>
        </w:rPr>
        <w:fldChar w:fldCharType="end"/>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dans les romans algériens des années 90 met en exergue l’image du </w:t>
      </w:r>
      <w:r w:rsidRPr="00006DC5">
        <w:rPr>
          <w:rFonts w:asciiTheme="majorBidi" w:hAnsiTheme="majorBidi" w:cstheme="majorBidi"/>
          <w:i/>
          <w:sz w:val="26"/>
          <w:szCs w:val="26"/>
        </w:rPr>
        <w:t>combattant</w:t>
      </w:r>
      <w:r w:rsidR="00852315">
        <w:rPr>
          <w:rFonts w:asciiTheme="majorBidi" w:hAnsiTheme="majorBidi" w:cstheme="majorBidi"/>
          <w:i/>
          <w:sz w:val="26"/>
          <w:szCs w:val="26"/>
        </w:rPr>
        <w:fldChar w:fldCharType="begin"/>
      </w:r>
      <w:r>
        <w:instrText xml:space="preserve"> XE "</w:instrText>
      </w:r>
      <w:r w:rsidRPr="001544B6">
        <w:rPr>
          <w:rFonts w:ascii="Calibri" w:hAnsi="Calibri"/>
          <w:color w:val="000000"/>
          <w:sz w:val="22"/>
          <w:szCs w:val="22"/>
        </w:rPr>
        <w:instrText>combattant</w:instrText>
      </w:r>
      <w:r>
        <w:instrText xml:space="preserve">" </w:instrText>
      </w:r>
      <w:r w:rsidR="0085231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terroriste</w:t>
      </w:r>
      <w:r w:rsidRPr="00006DC5">
        <w:rPr>
          <w:rFonts w:asciiTheme="majorBidi" w:hAnsiTheme="majorBidi" w:cstheme="majorBidi"/>
          <w:sz w:val="26"/>
          <w:szCs w:val="26"/>
        </w:rPr>
        <w:t xml:space="preserve"> qui a semé la terreur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la peur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au sein de la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du peuple algérien.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tbl>
      <w:tblPr>
        <w:tblpPr w:leftFromText="141" w:rightFromText="141" w:vertAnchor="text" w:horzAnchor="margin" w:tblpXSpec="right" w:tblpY="407"/>
        <w:tblW w:w="8221" w:type="dxa"/>
        <w:tblCellMar>
          <w:left w:w="70" w:type="dxa"/>
          <w:right w:w="70" w:type="dxa"/>
        </w:tblCellMar>
        <w:tblLook w:val="04A0"/>
      </w:tblPr>
      <w:tblGrid>
        <w:gridCol w:w="6520"/>
        <w:gridCol w:w="1701"/>
      </w:tblGrid>
      <w:tr w:rsidR="000C7F93" w:rsidRPr="00006DC5" w:rsidTr="003618B4">
        <w:trPr>
          <w:trHeight w:val="345"/>
        </w:trPr>
        <w:tc>
          <w:tcPr>
            <w:tcW w:w="822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REPRESENTATION DU COMBATTANT TERRORISTE</w:t>
            </w:r>
          </w:p>
        </w:tc>
      </w:tr>
      <w:tr w:rsidR="000C7F93" w:rsidRPr="00006DC5" w:rsidTr="003618B4">
        <w:trPr>
          <w:trHeight w:val="345"/>
        </w:trPr>
        <w:tc>
          <w:tcPr>
            <w:tcW w:w="6520" w:type="dxa"/>
            <w:tcBorders>
              <w:top w:val="single" w:sz="8" w:space="0" w:color="auto"/>
              <w:left w:val="single" w:sz="8" w:space="0" w:color="auto"/>
              <w:bottom w:val="single" w:sz="8" w:space="0" w:color="auto"/>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Emir</w:t>
            </w:r>
          </w:p>
        </w:tc>
        <w:tc>
          <w:tcPr>
            <w:tcW w:w="1701" w:type="dxa"/>
            <w:tcBorders>
              <w:top w:val="single" w:sz="8" w:space="0" w:color="auto"/>
              <w:left w:val="nil"/>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30</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Barbu</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27</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lastRenderedPageBreak/>
              <w:t>Afghani</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18</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Islamiste</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17</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Imam</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16</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Moudjahid</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13</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Frère</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13</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Djihad</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12</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Djoundi</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11</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Khalif</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10</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Afghan</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5</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Islamia</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5</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Kamis</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4</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Fakih</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Cheikh</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Hidjab</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Calife</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45"/>
        </w:trPr>
        <w:tc>
          <w:tcPr>
            <w:tcW w:w="6520"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Khol</w:t>
            </w:r>
          </w:p>
        </w:tc>
        <w:tc>
          <w:tcPr>
            <w:tcW w:w="1701"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w:t>
            </w:r>
          </w:p>
        </w:tc>
      </w:tr>
    </w:tbl>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Cette considération de ce </w:t>
      </w:r>
      <w:r w:rsidRPr="00006DC5">
        <w:rPr>
          <w:rFonts w:asciiTheme="majorBidi" w:hAnsiTheme="majorBidi" w:cstheme="majorBidi"/>
          <w:i/>
          <w:sz w:val="26"/>
          <w:szCs w:val="26"/>
        </w:rPr>
        <w:t>combattant</w:t>
      </w:r>
      <w:r w:rsidR="00852315">
        <w:rPr>
          <w:rFonts w:asciiTheme="majorBidi" w:hAnsiTheme="majorBidi" w:cstheme="majorBidi"/>
          <w:i/>
          <w:sz w:val="26"/>
          <w:szCs w:val="26"/>
        </w:rPr>
        <w:fldChar w:fldCharType="begin"/>
      </w:r>
      <w:r>
        <w:instrText xml:space="preserve"> XE "</w:instrText>
      </w:r>
      <w:r w:rsidRPr="001544B6">
        <w:rPr>
          <w:rFonts w:ascii="Calibri" w:hAnsi="Calibri"/>
          <w:color w:val="000000"/>
          <w:sz w:val="22"/>
          <w:szCs w:val="22"/>
        </w:rPr>
        <w:instrText>combattant</w:instrText>
      </w:r>
      <w:r>
        <w:instrText xml:space="preserve">" </w:instrText>
      </w:r>
      <w:r w:rsidR="0085231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terroriste</w:t>
      </w:r>
      <w:r w:rsidR="00852315" w:rsidRPr="00006DC5">
        <w:rPr>
          <w:rFonts w:asciiTheme="majorBidi" w:hAnsiTheme="majorBidi" w:cstheme="majorBidi"/>
          <w: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i/>
          <w:sz w:val="26"/>
          <w:szCs w:val="26"/>
        </w:rPr>
        <w:fldChar w:fldCharType="end"/>
      </w:r>
      <w:r w:rsidRPr="00006DC5">
        <w:rPr>
          <w:rFonts w:asciiTheme="majorBidi" w:hAnsiTheme="majorBidi" w:cstheme="majorBidi"/>
          <w:i/>
          <w:sz w:val="26"/>
          <w:szCs w:val="26"/>
        </w:rPr>
        <w:t xml:space="preserve">  illégal</w:t>
      </w:r>
      <w:r w:rsidRPr="00006DC5">
        <w:rPr>
          <w:rFonts w:asciiTheme="majorBidi" w:hAnsiTheme="majorBidi" w:cstheme="majorBidi"/>
          <w:sz w:val="26"/>
          <w:szCs w:val="26"/>
        </w:rPr>
        <w:t xml:space="preserve"> est prise en compte telle qu’elle l’a été dans la définition américaine pendant la deuxième guerre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mondiale où étaient considérés comme des combattants ennemis ceux qui avaient enfreint le droit de la guerre. Les Etats-Unis ont eu recours à la procédure des commissions militaires afin d’engager des poursuites contre eux.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La Loi relative aux commissions militaires a été relancée en 2006  et fixe les procédures régissant le recours aux commissions militaires pour juger les </w:t>
      </w:r>
      <w:r w:rsidRPr="00006DC5">
        <w:rPr>
          <w:rFonts w:asciiTheme="majorBidi" w:hAnsiTheme="majorBidi" w:cstheme="majorBidi"/>
          <w:i/>
          <w:sz w:val="26"/>
          <w:szCs w:val="26"/>
        </w:rPr>
        <w:t>combattants ennemis illégaux</w:t>
      </w:r>
      <w:r w:rsidRPr="00006DC5">
        <w:rPr>
          <w:rFonts w:asciiTheme="majorBidi" w:hAnsiTheme="majorBidi" w:cstheme="majorBidi"/>
          <w:sz w:val="26"/>
          <w:szCs w:val="26"/>
        </w:rPr>
        <w:t xml:space="preserve"> </w:t>
      </w:r>
      <w:r w:rsidRPr="00006DC5">
        <w:rPr>
          <w:rFonts w:asciiTheme="majorBidi" w:hAnsiTheme="majorBidi" w:cstheme="majorBidi"/>
          <w:i/>
          <w:sz w:val="26"/>
          <w:szCs w:val="26"/>
        </w:rPr>
        <w:t>et étrangers</w:t>
      </w:r>
      <w:r w:rsidRPr="00006DC5">
        <w:rPr>
          <w:rFonts w:asciiTheme="majorBidi" w:hAnsiTheme="majorBidi" w:cstheme="majorBidi"/>
          <w:sz w:val="26"/>
          <w:szCs w:val="26"/>
        </w:rPr>
        <w:t xml:space="preserve"> qui se sont engagés dans des hostilités contre les Etats-Unis, pour violations du droit de la guerre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autres infractions recevables par une Commission militaire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militaire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Ce qui est important de spécifier par rapport à cette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c’est que 79,38% de la représentation du combattant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combattant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est exprimée par des mots en langue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langue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arabe. Tandis que le reste s’est fait en français.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Ces 79.38 % de termes en arabe sont, dans leur ensemble, à partager en deux catégories. La première catégorie désigne les termes représentant un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militaire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militaire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Tandis que la deuxième catégorie désigne  les termes qui représentent un pouvoir religieux.</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bCs/>
          <w:sz w:val="26"/>
          <w:szCs w:val="26"/>
        </w:rPr>
        <w:t>III-7-1-</w:t>
      </w:r>
      <w:r w:rsidRPr="00006DC5">
        <w:rPr>
          <w:rFonts w:asciiTheme="majorBidi" w:hAnsiTheme="majorBidi" w:cstheme="majorBidi"/>
          <w:sz w:val="26"/>
          <w:szCs w:val="26"/>
        </w:rPr>
        <w:t xml:space="preserve"> </w:t>
      </w:r>
      <w:r w:rsidRPr="00006DC5">
        <w:rPr>
          <w:rFonts w:asciiTheme="majorBidi" w:hAnsiTheme="majorBidi" w:cstheme="majorBidi"/>
          <w:b/>
          <w:sz w:val="26"/>
          <w:szCs w:val="26"/>
        </w:rPr>
        <w:t>Le combattant</w:t>
      </w:r>
      <w:r w:rsidR="00852315">
        <w:rPr>
          <w:rFonts w:asciiTheme="majorBidi" w:hAnsiTheme="majorBidi" w:cstheme="majorBidi"/>
          <w:b/>
          <w:sz w:val="26"/>
          <w:szCs w:val="26"/>
        </w:rPr>
        <w:fldChar w:fldCharType="begin"/>
      </w:r>
      <w:r>
        <w:instrText xml:space="preserve"> XE "</w:instrText>
      </w:r>
      <w:r w:rsidRPr="001544B6">
        <w:rPr>
          <w:rFonts w:ascii="Calibri" w:hAnsi="Calibri"/>
          <w:color w:val="000000"/>
          <w:sz w:val="22"/>
          <w:szCs w:val="22"/>
        </w:rPr>
        <w:instrText>combattant</w:instrText>
      </w:r>
      <w:r>
        <w:instrText xml:space="preserve">" </w:instrText>
      </w:r>
      <w:r w:rsidR="00852315">
        <w:rPr>
          <w:rFonts w:asciiTheme="majorBidi" w:hAnsiTheme="majorBidi" w:cstheme="majorBidi"/>
          <w:b/>
          <w:sz w:val="26"/>
          <w:szCs w:val="26"/>
        </w:rPr>
        <w:fldChar w:fldCharType="end"/>
      </w:r>
      <w:r w:rsidRPr="00006DC5">
        <w:rPr>
          <w:rFonts w:asciiTheme="majorBidi" w:hAnsiTheme="majorBidi" w:cstheme="majorBidi"/>
          <w:b/>
          <w:sz w:val="26"/>
          <w:szCs w:val="26"/>
        </w:rPr>
        <w:t xml:space="preserve"> armé</w:t>
      </w: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b/>
          <w:sz w:val="26"/>
          <w:szCs w:val="26"/>
        </w:rPr>
      </w:pPr>
    </w:p>
    <w:tbl>
      <w:tblPr>
        <w:tblW w:w="5513" w:type="dxa"/>
        <w:jc w:val="center"/>
        <w:tblInd w:w="2055" w:type="dxa"/>
        <w:tblCellMar>
          <w:left w:w="70" w:type="dxa"/>
          <w:right w:w="70" w:type="dxa"/>
        </w:tblCellMar>
        <w:tblLook w:val="04A0"/>
      </w:tblPr>
      <w:tblGrid>
        <w:gridCol w:w="4111"/>
        <w:gridCol w:w="1402"/>
      </w:tblGrid>
      <w:tr w:rsidR="000C7F93" w:rsidRPr="00006DC5" w:rsidTr="003618B4">
        <w:trPr>
          <w:trHeight w:val="349"/>
          <w:jc w:val="center"/>
        </w:trPr>
        <w:tc>
          <w:tcPr>
            <w:tcW w:w="5513"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LE COMBATTANT ARME</w:t>
            </w:r>
          </w:p>
        </w:tc>
      </w:tr>
      <w:tr w:rsidR="000C7F93" w:rsidRPr="00006DC5" w:rsidTr="003618B4">
        <w:trPr>
          <w:trHeight w:val="349"/>
          <w:jc w:val="center"/>
        </w:trPr>
        <w:tc>
          <w:tcPr>
            <w:tcW w:w="4111" w:type="dxa"/>
            <w:tcBorders>
              <w:top w:val="nil"/>
              <w:left w:val="single" w:sz="8" w:space="0" w:color="auto"/>
              <w:bottom w:val="single" w:sz="8" w:space="0" w:color="auto"/>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Emir</w:t>
            </w:r>
          </w:p>
        </w:tc>
        <w:tc>
          <w:tcPr>
            <w:tcW w:w="1402" w:type="dxa"/>
            <w:tcBorders>
              <w:top w:val="nil"/>
              <w:left w:val="nil"/>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30</w:t>
            </w:r>
          </w:p>
        </w:tc>
      </w:tr>
      <w:tr w:rsidR="000C7F93" w:rsidRPr="00006DC5" w:rsidTr="003618B4">
        <w:trPr>
          <w:trHeight w:val="349"/>
          <w:jc w:val="center"/>
        </w:trPr>
        <w:tc>
          <w:tcPr>
            <w:tcW w:w="4111"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Afghani</w:t>
            </w:r>
          </w:p>
        </w:tc>
        <w:tc>
          <w:tcPr>
            <w:tcW w:w="1402"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23</w:t>
            </w:r>
          </w:p>
        </w:tc>
      </w:tr>
      <w:tr w:rsidR="000C7F93" w:rsidRPr="00006DC5" w:rsidTr="003618B4">
        <w:trPr>
          <w:trHeight w:val="349"/>
          <w:jc w:val="center"/>
        </w:trPr>
        <w:tc>
          <w:tcPr>
            <w:tcW w:w="4111"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Djihad</w:t>
            </w:r>
          </w:p>
        </w:tc>
        <w:tc>
          <w:tcPr>
            <w:tcW w:w="1402"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12</w:t>
            </w:r>
          </w:p>
        </w:tc>
      </w:tr>
      <w:tr w:rsidR="000C7F93" w:rsidRPr="00006DC5" w:rsidTr="003618B4">
        <w:trPr>
          <w:trHeight w:val="349"/>
          <w:jc w:val="center"/>
        </w:trPr>
        <w:tc>
          <w:tcPr>
            <w:tcW w:w="4111"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Djoundi</w:t>
            </w:r>
          </w:p>
        </w:tc>
        <w:tc>
          <w:tcPr>
            <w:tcW w:w="1402"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11</w:t>
            </w:r>
          </w:p>
        </w:tc>
      </w:tr>
      <w:tr w:rsidR="000C7F93" w:rsidRPr="00006DC5" w:rsidTr="003618B4">
        <w:trPr>
          <w:trHeight w:val="379"/>
          <w:jc w:val="center"/>
        </w:trPr>
        <w:tc>
          <w:tcPr>
            <w:tcW w:w="4111"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Moudjahid</w:t>
            </w:r>
          </w:p>
        </w:tc>
        <w:tc>
          <w:tcPr>
            <w:tcW w:w="1402"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13</w:t>
            </w:r>
          </w:p>
        </w:tc>
      </w:tr>
      <w:tr w:rsidR="000C7F93" w:rsidRPr="00006DC5" w:rsidTr="003618B4">
        <w:trPr>
          <w:trHeight w:val="349"/>
          <w:jc w:val="center"/>
        </w:trPr>
        <w:tc>
          <w:tcPr>
            <w:tcW w:w="4111"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Islamia</w:t>
            </w:r>
          </w:p>
        </w:tc>
        <w:tc>
          <w:tcPr>
            <w:tcW w:w="1402" w:type="dxa"/>
            <w:tcBorders>
              <w:top w:val="nil"/>
              <w:left w:val="nil"/>
              <w:bottom w:val="nil"/>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5</w:t>
            </w:r>
          </w:p>
        </w:tc>
      </w:tr>
      <w:tr w:rsidR="000C7F93" w:rsidRPr="00006DC5" w:rsidTr="003618B4">
        <w:trPr>
          <w:trHeight w:val="349"/>
          <w:jc w:val="center"/>
        </w:trPr>
        <w:tc>
          <w:tcPr>
            <w:tcW w:w="4111" w:type="dxa"/>
            <w:tcBorders>
              <w:top w:val="nil"/>
              <w:left w:val="single" w:sz="8" w:space="0" w:color="000000"/>
              <w:bottom w:val="single" w:sz="8" w:space="0" w:color="000000"/>
              <w:right w:val="nil"/>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Khol</w:t>
            </w:r>
          </w:p>
        </w:tc>
        <w:tc>
          <w:tcPr>
            <w:tcW w:w="1402" w:type="dxa"/>
            <w:tcBorders>
              <w:top w:val="single" w:sz="8" w:space="0" w:color="auto"/>
              <w:left w:val="single" w:sz="8" w:space="0" w:color="auto"/>
              <w:bottom w:val="single" w:sz="8" w:space="0" w:color="auto"/>
              <w:right w:val="single" w:sz="8" w:space="0" w:color="auto"/>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w:t>
            </w:r>
          </w:p>
        </w:tc>
      </w:tr>
    </w:tbl>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ce classement le mot le plus utilisé dans les romans pour désigner un chef militaire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militaire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c’est le mot « </w:t>
      </w:r>
      <w:r w:rsidRPr="00006DC5">
        <w:rPr>
          <w:rFonts w:asciiTheme="majorBidi" w:hAnsiTheme="majorBidi" w:cstheme="majorBidi"/>
          <w:i/>
          <w:sz w:val="26"/>
          <w:szCs w:val="26"/>
        </w:rPr>
        <w:t>émir</w:t>
      </w:r>
      <w:r w:rsidRPr="00006DC5">
        <w:rPr>
          <w:rFonts w:asciiTheme="majorBidi" w:hAnsiTheme="majorBidi" w:cstheme="majorBidi"/>
          <w:sz w:val="26"/>
          <w:szCs w:val="26"/>
        </w:rPr>
        <w:t xml:space="preserve"> », dont la traduction directe est « prince», et qui à l’origine désigne un titre de dignité que les arabes donnent à ceux qui descendent du prophète Mohamed par les femmes. Ensuite le terme est passé pour désigner le chef d'une province ou d'une grande tribu.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Plusieurs exemples peuvent être cités quand à l’utilisation du mot « émir » dans les romans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Mis à part le sens sur lequel tous les auteurs </w:t>
      </w:r>
      <w:r w:rsidRPr="00006DC5">
        <w:rPr>
          <w:rFonts w:asciiTheme="majorBidi" w:hAnsiTheme="majorBidi" w:cstheme="majorBidi"/>
          <w:sz w:val="26"/>
          <w:szCs w:val="26"/>
        </w:rPr>
        <w:lastRenderedPageBreak/>
        <w:t>sont d’accord, ils n’arrivent, cependant, pas à se mettre d’accord sur la graphie à donner à ce mot. Il y en a qui le mettent entre crochets, d’autres qui mettent la première lettre du mot en majuscule, d’autres qui écrivent le mot avec un « e » avec accent et d’autres sans.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exemples suivants le démontrent bien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i/>
          <w:iCs/>
          <w:sz w:val="26"/>
          <w:szCs w:val="26"/>
        </w:rPr>
        <w:t>« Aujourd’hui c’est la consternation. Des articles dans la presse parle de l’  « </w:t>
      </w:r>
      <w:r w:rsidRPr="00006DC5">
        <w:rPr>
          <w:rFonts w:asciiTheme="majorBidi" w:hAnsiTheme="majorBidi" w:cstheme="majorBidi"/>
          <w:b/>
          <w:bCs/>
          <w:i/>
          <w:iCs/>
          <w:sz w:val="26"/>
          <w:szCs w:val="26"/>
        </w:rPr>
        <w:t>émir</w:t>
      </w:r>
      <w:r w:rsidRPr="00006DC5">
        <w:rPr>
          <w:rFonts w:asciiTheme="majorBidi" w:hAnsiTheme="majorBidi" w:cstheme="majorBidi"/>
          <w:i/>
          <w:iCs/>
          <w:sz w:val="26"/>
          <w:szCs w:val="26"/>
        </w:rPr>
        <w:t> » Abidallah. Un sauvage des plus sanguinaires qui sévit dans notre région. Il se déplace à cheval, ses troupes dévastent les douars par les massacres et les viols. »</w:t>
      </w:r>
      <w:r w:rsidRPr="00006DC5">
        <w:rPr>
          <w:rStyle w:val="Appelnotedebasdep"/>
          <w:rFonts w:asciiTheme="majorBidi" w:hAnsiTheme="majorBidi" w:cstheme="majorBidi"/>
          <w:i/>
          <w:iCs/>
          <w:sz w:val="26"/>
          <w:szCs w:val="26"/>
        </w:rPr>
        <w:footnoteReference w:id="101"/>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i/>
          <w:iCs/>
          <w:sz w:val="26"/>
          <w:szCs w:val="26"/>
        </w:rPr>
        <w:t xml:space="preserve">« Souhila fut amenée devant celui qui prétendait être </w:t>
      </w:r>
      <w:r w:rsidRPr="00006DC5">
        <w:rPr>
          <w:rFonts w:asciiTheme="majorBidi" w:hAnsiTheme="majorBidi" w:cstheme="majorBidi"/>
          <w:b/>
          <w:bCs/>
          <w:i/>
          <w:iCs/>
          <w:sz w:val="26"/>
          <w:szCs w:val="26"/>
        </w:rPr>
        <w:t>l’ Emir</w:t>
      </w:r>
      <w:r w:rsidRPr="00006DC5">
        <w:rPr>
          <w:rFonts w:asciiTheme="majorBidi" w:hAnsiTheme="majorBidi" w:cstheme="majorBidi"/>
          <w:i/>
          <w:iCs/>
          <w:sz w:val="26"/>
          <w:szCs w:val="26"/>
        </w:rPr>
        <w:t xml:space="preserve"> dans une casemate souterraine … il abusa d’elle plusieurs fois de suite cette nuit. « c’était affreux, il était sale, il puait comme une bête. »</w:t>
      </w:r>
      <w:r w:rsidRPr="00006DC5">
        <w:rPr>
          <w:rStyle w:val="Appelnotedebasdep"/>
          <w:rFonts w:asciiTheme="majorBidi" w:hAnsiTheme="majorBidi" w:cstheme="majorBidi"/>
          <w:i/>
          <w:iCs/>
          <w:sz w:val="26"/>
          <w:szCs w:val="26"/>
        </w:rPr>
        <w:footnoteReference w:id="102"/>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Au terme « </w:t>
      </w:r>
      <w:r w:rsidRPr="00006DC5">
        <w:rPr>
          <w:rFonts w:asciiTheme="majorBidi" w:hAnsiTheme="majorBidi" w:cstheme="majorBidi"/>
          <w:i/>
          <w:sz w:val="26"/>
          <w:szCs w:val="26"/>
        </w:rPr>
        <w:t>émir</w:t>
      </w:r>
      <w:r w:rsidRPr="00006DC5">
        <w:rPr>
          <w:rFonts w:asciiTheme="majorBidi" w:hAnsiTheme="majorBidi" w:cstheme="majorBidi"/>
          <w:sz w:val="26"/>
          <w:szCs w:val="26"/>
        </w:rPr>
        <w:t> », avec sa correspondance militaire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militaire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est associé automatiquement  le terme « </w:t>
      </w:r>
      <w:r w:rsidRPr="00006DC5">
        <w:rPr>
          <w:rFonts w:asciiTheme="majorBidi" w:hAnsiTheme="majorBidi" w:cstheme="majorBidi"/>
          <w:i/>
          <w:sz w:val="26"/>
          <w:szCs w:val="26"/>
        </w:rPr>
        <w:t>Afghani</w:t>
      </w:r>
      <w:r w:rsidRPr="00006DC5">
        <w:rPr>
          <w:rFonts w:asciiTheme="majorBidi" w:hAnsiTheme="majorBidi" w:cstheme="majorBidi"/>
          <w:sz w:val="26"/>
          <w:szCs w:val="26"/>
        </w:rPr>
        <w:t> » qui désigne le combattant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combattant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qui a participé à  la guerre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 Afghanistan entre 1979 et 1989, et à la quelle ont participé beaucoup d’algériens qui ont combattu au côté des afghans contre l’armée russe. Cette participation  a donné naissance à des combattants aguerries aux techniques de guérillas mais surtout endoctrinés et islamisés. Ils revinrent en 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et tentèrent d’appliquer leurs apprentissages sur les algériens.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Plusieurs terroristes ajoutaient à leur propre prénom le nom d’El Afghani pour montrer leur origine, uniquement, guerrière ; ce qui démontre d’une certaine force. C’est le cas de Salim El Afghani,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notoire dans la région ouest de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et qui est connu pour s’être allié à Al Qaïda et qui a revendiqué plusieurs massacres de gendarmes et de soldats.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Dans les romans de notre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le cas mis en avant par Mohamed Sari explique bien cette ascension des combattants islamistes qui ont participé à la </w:t>
      </w:r>
      <w:r w:rsidRPr="00006DC5">
        <w:rPr>
          <w:rFonts w:asciiTheme="majorBidi" w:hAnsiTheme="majorBidi" w:cstheme="majorBidi"/>
          <w:sz w:val="26"/>
          <w:szCs w:val="26"/>
        </w:rPr>
        <w:lastRenderedPageBreak/>
        <w:t>guerre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 Afghanistan : </w:t>
      </w:r>
      <w:r w:rsidRPr="00006DC5">
        <w:rPr>
          <w:rFonts w:asciiTheme="majorBidi" w:hAnsiTheme="majorBidi" w:cstheme="majorBidi"/>
          <w:i/>
          <w:iCs/>
          <w:sz w:val="26"/>
          <w:szCs w:val="26"/>
        </w:rPr>
        <w:t>« … El Afghani. De son vrai nom, il s’appelait Ahmed Derridj et était originaire de Médéa. Avec sa barbe noire, broussailleuse, et ses cheveux plus noirs encore, coupés ras et laissant apparaître ses grandes oreilles, il avait une mine rebutante, inamicale qui n’encourageait guère les gens à l’approcher, malgré un sourire qu’il se complaisait à afficher fréquemment mais s’apparentait plus à une grimace forcée qu’à un sourire sincère et réconfortant. […] Pour lui tout était consigné dans le Coran et les Hadiths, te il suffisait de remettre ce savoir sur les rails de la mémoire pour tout comprendre. La vérité avait été énoncée une fois pour toutes et le musulman n’avait qu’a la prendre telle quelle était sans se poser de questions. Al Afghani avait des réponses toutes simples, claires et tranchantes. »</w:t>
      </w:r>
      <w:r w:rsidRPr="00006DC5">
        <w:rPr>
          <w:rStyle w:val="Appelnotedebasdep"/>
          <w:rFonts w:asciiTheme="majorBidi" w:hAnsiTheme="majorBidi" w:cstheme="majorBidi"/>
          <w:i/>
          <w:iCs/>
          <w:sz w:val="26"/>
          <w:szCs w:val="26"/>
        </w:rPr>
        <w:footnoteReference w:id="103"/>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i/>
          <w:iCs/>
          <w:sz w:val="26"/>
          <w:szCs w:val="26"/>
        </w:rPr>
      </w:pPr>
      <w:r w:rsidRPr="00006DC5">
        <w:rPr>
          <w:rFonts w:asciiTheme="majorBidi" w:hAnsiTheme="majorBidi" w:cstheme="majorBidi"/>
          <w:sz w:val="26"/>
          <w:szCs w:val="26"/>
        </w:rPr>
        <w:t>L’arme absolue des terroristes est le « </w:t>
      </w:r>
      <w:r w:rsidRPr="00006DC5">
        <w:rPr>
          <w:rFonts w:asciiTheme="majorBidi" w:hAnsiTheme="majorBidi" w:cstheme="majorBidi"/>
          <w:i/>
          <w:sz w:val="26"/>
          <w:szCs w:val="26"/>
        </w:rPr>
        <w:t>Djihad</w:t>
      </w:r>
      <w:r w:rsidRPr="00006DC5">
        <w:rPr>
          <w:rFonts w:asciiTheme="majorBidi" w:hAnsiTheme="majorBidi" w:cstheme="majorBidi"/>
          <w:sz w:val="26"/>
          <w:szCs w:val="26"/>
        </w:rPr>
        <w:t> ». « </w:t>
      </w:r>
      <w:r w:rsidRPr="00006DC5">
        <w:rPr>
          <w:rFonts w:asciiTheme="majorBidi" w:hAnsiTheme="majorBidi" w:cstheme="majorBidi"/>
          <w:i/>
          <w:iCs/>
          <w:sz w:val="26"/>
          <w:szCs w:val="26"/>
        </w:rPr>
        <w:t xml:space="preserve">Dans les mosquées, les prêches tournent à l’appel au </w:t>
      </w:r>
      <w:r w:rsidRPr="00006DC5">
        <w:rPr>
          <w:rFonts w:asciiTheme="majorBidi" w:hAnsiTheme="majorBidi" w:cstheme="majorBidi"/>
          <w:b/>
          <w:bCs/>
          <w:i/>
          <w:iCs/>
          <w:sz w:val="26"/>
          <w:szCs w:val="26"/>
        </w:rPr>
        <w:t>djihad</w:t>
      </w:r>
      <w:r w:rsidRPr="00006DC5">
        <w:rPr>
          <w:rFonts w:asciiTheme="majorBidi" w:hAnsiTheme="majorBidi" w:cstheme="majorBidi"/>
          <w:i/>
          <w:iCs/>
          <w:sz w:val="26"/>
          <w:szCs w:val="26"/>
        </w:rPr>
        <w:t xml:space="preserve"> contre l’état</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état</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devenu taghout, un pouvoir</w:t>
      </w:r>
      <w:r w:rsidR="00852315" w:rsidRPr="00006DC5">
        <w:rPr>
          <w:rFonts w:asciiTheme="majorBidi" w:hAnsiTheme="majorBidi" w:cstheme="majorBidi"/>
          <w:i/>
          <w:iCs/>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tyrannique qui n’applique pas la charia</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104"/>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Initialement, il correspond à « effort ». Il doit se comprendre dans le sens de « lutte » ou de « combat </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combat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mais ne désigne pas forcément ni d'ailleurs prioritairement une action physique.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A l'origine, ce terme désigne un « effort sur soi », le prophète des musulmans ayant annoncé que le vrai combattant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combattant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est celui qui se livre combat à lui-même, qui mène la lutte intérieure, spirituelle, contre ses propres travers en vue d'un perfectionnement dans la voie de Dieu.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C'est cette forme du </w:t>
      </w:r>
      <w:r w:rsidRPr="00006DC5">
        <w:rPr>
          <w:rFonts w:asciiTheme="majorBidi" w:hAnsiTheme="majorBidi" w:cstheme="majorBidi"/>
          <w:i/>
          <w:sz w:val="26"/>
          <w:szCs w:val="26"/>
        </w:rPr>
        <w:t>Djihad</w:t>
      </w:r>
      <w:r w:rsidRPr="00006DC5">
        <w:rPr>
          <w:rFonts w:asciiTheme="majorBidi" w:hAnsiTheme="majorBidi" w:cstheme="majorBidi"/>
          <w:sz w:val="26"/>
          <w:szCs w:val="26"/>
        </w:rPr>
        <w:t xml:space="preserve"> qui est nommé le </w:t>
      </w:r>
      <w:r w:rsidRPr="00006DC5">
        <w:rPr>
          <w:rFonts w:asciiTheme="majorBidi" w:hAnsiTheme="majorBidi" w:cstheme="majorBidi"/>
          <w:i/>
          <w:sz w:val="26"/>
          <w:szCs w:val="26"/>
        </w:rPr>
        <w:t>Grand Djihad</w:t>
      </w:r>
      <w:r w:rsidRPr="00006DC5">
        <w:rPr>
          <w:rFonts w:asciiTheme="majorBidi" w:hAnsiTheme="majorBidi" w:cstheme="majorBidi"/>
          <w:sz w:val="26"/>
          <w:szCs w:val="26"/>
        </w:rPr>
        <w:t xml:space="preserve"> au caractère spirituel. Progressivement, cette notion de « </w:t>
      </w:r>
      <w:r w:rsidRPr="00006DC5">
        <w:rPr>
          <w:rFonts w:asciiTheme="majorBidi" w:hAnsiTheme="majorBidi" w:cstheme="majorBidi"/>
          <w:i/>
          <w:sz w:val="26"/>
          <w:szCs w:val="26"/>
        </w:rPr>
        <w:t>Djihad »</w:t>
      </w:r>
      <w:r w:rsidRPr="00006DC5">
        <w:rPr>
          <w:rFonts w:asciiTheme="majorBidi" w:hAnsiTheme="majorBidi" w:cstheme="majorBidi"/>
          <w:sz w:val="26"/>
          <w:szCs w:val="26"/>
        </w:rPr>
        <w:t> en est venue à désigner la « guerre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guerre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sainte », puis la guerre tout court. Est  distingué,  donc le « </w:t>
      </w:r>
      <w:r w:rsidRPr="00006DC5">
        <w:rPr>
          <w:rFonts w:asciiTheme="majorBidi" w:hAnsiTheme="majorBidi" w:cstheme="majorBidi"/>
          <w:i/>
          <w:sz w:val="26"/>
          <w:szCs w:val="26"/>
        </w:rPr>
        <w:t>Grand Djihad</w:t>
      </w:r>
      <w:r w:rsidRPr="00006DC5">
        <w:rPr>
          <w:rFonts w:asciiTheme="majorBidi" w:hAnsiTheme="majorBidi" w:cstheme="majorBidi"/>
          <w:sz w:val="26"/>
          <w:szCs w:val="26"/>
        </w:rPr>
        <w:t> » du « </w:t>
      </w:r>
      <w:r w:rsidRPr="00006DC5">
        <w:rPr>
          <w:rFonts w:asciiTheme="majorBidi" w:hAnsiTheme="majorBidi" w:cstheme="majorBidi"/>
          <w:i/>
          <w:sz w:val="26"/>
          <w:szCs w:val="26"/>
        </w:rPr>
        <w:t>Petit Djihad</w:t>
      </w:r>
      <w:r w:rsidRPr="00006DC5">
        <w:rPr>
          <w:rFonts w:asciiTheme="majorBidi" w:hAnsiTheme="majorBidi" w:cstheme="majorBidi"/>
          <w:sz w:val="26"/>
          <w:szCs w:val="26"/>
        </w:rPr>
        <w:t> » qui inclut les actions de prosélytisme et le conflit armé incluant l'assassinat, le meurtre et le terrorisme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terrorisme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Le « </w:t>
      </w:r>
      <w:r w:rsidRPr="00006DC5">
        <w:rPr>
          <w:rFonts w:asciiTheme="majorBidi" w:hAnsiTheme="majorBidi" w:cstheme="majorBidi"/>
          <w:i/>
          <w:sz w:val="26"/>
          <w:szCs w:val="26"/>
        </w:rPr>
        <w:t>petit Djihad</w:t>
      </w:r>
      <w:r w:rsidRPr="00006DC5">
        <w:rPr>
          <w:rFonts w:asciiTheme="majorBidi" w:hAnsiTheme="majorBidi" w:cstheme="majorBidi"/>
          <w:sz w:val="26"/>
          <w:szCs w:val="26"/>
        </w:rPr>
        <w:t> » n'est pas moins authentiquement islamique que le « </w:t>
      </w:r>
      <w:r w:rsidRPr="00006DC5">
        <w:rPr>
          <w:rFonts w:asciiTheme="majorBidi" w:hAnsiTheme="majorBidi" w:cstheme="majorBidi"/>
          <w:i/>
          <w:sz w:val="26"/>
          <w:szCs w:val="26"/>
        </w:rPr>
        <w:t>Grand Djihad</w:t>
      </w:r>
      <w:r w:rsidRPr="00006DC5">
        <w:rPr>
          <w:rFonts w:asciiTheme="majorBidi" w:hAnsiTheme="majorBidi" w:cstheme="majorBidi"/>
          <w:sz w:val="26"/>
          <w:szCs w:val="26"/>
        </w:rPr>
        <w:t> ». Il ne s'agit pas d'une mauvaise interprétation de la lettre coranique même si elle peut apparaître comme une démarche inférieure à la démarche spirituelle. Le sabre est  le symbole de la version agressive du « </w:t>
      </w:r>
      <w:r w:rsidRPr="00006DC5">
        <w:rPr>
          <w:rFonts w:asciiTheme="majorBidi" w:hAnsiTheme="majorBidi" w:cstheme="majorBidi"/>
          <w:i/>
          <w:sz w:val="26"/>
          <w:szCs w:val="26"/>
        </w:rPr>
        <w:t>Djihad »</w:t>
      </w:r>
      <w:r w:rsidRPr="00006DC5">
        <w:rPr>
          <w:rFonts w:asciiTheme="majorBidi" w:hAnsiTheme="majorBidi" w:cstheme="majorBidi"/>
          <w:sz w:val="26"/>
          <w:szCs w:val="26"/>
        </w:rPr>
        <w:t xml:space="preserve"> fait ou perpétré au nom de Dieu.</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Cependant, et comme l’écrit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écrit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Salim Mérimeche « </w:t>
      </w:r>
      <w:r w:rsidRPr="00006DC5">
        <w:rPr>
          <w:rFonts w:asciiTheme="majorBidi" w:hAnsiTheme="majorBidi" w:cstheme="majorBidi"/>
          <w:i/>
          <w:iCs/>
          <w:sz w:val="26"/>
          <w:szCs w:val="26"/>
        </w:rPr>
        <w:t xml:space="preserve">le </w:t>
      </w:r>
      <w:r w:rsidRPr="00006DC5">
        <w:rPr>
          <w:rFonts w:asciiTheme="majorBidi" w:hAnsiTheme="majorBidi" w:cstheme="majorBidi"/>
          <w:b/>
          <w:bCs/>
          <w:i/>
          <w:iCs/>
          <w:sz w:val="26"/>
          <w:szCs w:val="26"/>
        </w:rPr>
        <w:t>djihad</w:t>
      </w:r>
      <w:r w:rsidRPr="00006DC5">
        <w:rPr>
          <w:rFonts w:asciiTheme="majorBidi" w:hAnsiTheme="majorBidi" w:cstheme="majorBidi"/>
          <w:i/>
          <w:iCs/>
          <w:sz w:val="26"/>
          <w:szCs w:val="26"/>
        </w:rPr>
        <w:t>, il l’interprétait comme il l’entendait. Son Dieu à lui n’était pas celui des autres. Son Dieu à lui, aimait le sang, les cris et les orphelins</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105"/>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 </w:t>
      </w:r>
      <w:r w:rsidRPr="00006DC5">
        <w:rPr>
          <w:rFonts w:asciiTheme="majorBidi" w:hAnsiTheme="majorBidi" w:cstheme="majorBidi"/>
          <w:i/>
          <w:sz w:val="26"/>
          <w:szCs w:val="26"/>
        </w:rPr>
        <w:t>Djihad</w:t>
      </w:r>
      <w:r w:rsidRPr="00006DC5">
        <w:rPr>
          <w:rFonts w:asciiTheme="majorBidi" w:hAnsiTheme="majorBidi" w:cstheme="majorBidi"/>
          <w:sz w:val="26"/>
          <w:szCs w:val="26"/>
        </w:rPr>
        <w:t> » est mené par des « </w:t>
      </w:r>
      <w:r w:rsidRPr="00006DC5">
        <w:rPr>
          <w:rFonts w:asciiTheme="majorBidi" w:hAnsiTheme="majorBidi" w:cstheme="majorBidi"/>
          <w:i/>
          <w:sz w:val="26"/>
          <w:szCs w:val="26"/>
        </w:rPr>
        <w:t>Moudjahidines</w:t>
      </w:r>
      <w:r w:rsidRPr="00006DC5">
        <w:rPr>
          <w:rFonts w:asciiTheme="majorBidi" w:hAnsiTheme="majorBidi" w:cstheme="majorBidi"/>
          <w:sz w:val="26"/>
          <w:szCs w:val="26"/>
        </w:rPr>
        <w:t> » qui sont des « </w:t>
      </w:r>
      <w:r w:rsidRPr="00006DC5">
        <w:rPr>
          <w:rFonts w:asciiTheme="majorBidi" w:hAnsiTheme="majorBidi" w:cstheme="majorBidi"/>
          <w:i/>
          <w:sz w:val="26"/>
          <w:szCs w:val="26"/>
        </w:rPr>
        <w:t>Djounouds</w:t>
      </w:r>
      <w:r w:rsidRPr="00006DC5">
        <w:rPr>
          <w:rFonts w:asciiTheme="majorBidi" w:hAnsiTheme="majorBidi" w:cstheme="majorBidi"/>
          <w:sz w:val="26"/>
          <w:szCs w:val="26"/>
        </w:rPr>
        <w:t> » qui sont le pluriel de « </w:t>
      </w:r>
      <w:r w:rsidRPr="00006DC5">
        <w:rPr>
          <w:rFonts w:asciiTheme="majorBidi" w:hAnsiTheme="majorBidi" w:cstheme="majorBidi"/>
          <w:i/>
          <w:sz w:val="26"/>
          <w:szCs w:val="26"/>
        </w:rPr>
        <w:t>Djoundi</w:t>
      </w:r>
      <w:r w:rsidRPr="00006DC5">
        <w:rPr>
          <w:rFonts w:asciiTheme="majorBidi" w:hAnsiTheme="majorBidi" w:cstheme="majorBidi"/>
          <w:sz w:val="26"/>
          <w:szCs w:val="26"/>
        </w:rPr>
        <w:t xml:space="preserve"> ».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Le « </w:t>
      </w:r>
      <w:r w:rsidRPr="00006DC5">
        <w:rPr>
          <w:rFonts w:asciiTheme="majorBidi" w:hAnsiTheme="majorBidi" w:cstheme="majorBidi"/>
          <w:bCs/>
          <w:i/>
          <w:color w:val="auto"/>
          <w:sz w:val="26"/>
          <w:szCs w:val="26"/>
        </w:rPr>
        <w:t>moudjahid</w:t>
      </w:r>
      <w:r w:rsidRPr="00006DC5">
        <w:rPr>
          <w:rFonts w:asciiTheme="majorBidi" w:hAnsiTheme="majorBidi" w:cstheme="majorBidi"/>
          <w:bCs/>
          <w:color w:val="auto"/>
          <w:sz w:val="26"/>
          <w:szCs w:val="26"/>
        </w:rPr>
        <w:t> » définit le</w:t>
      </w:r>
      <w:r w:rsidRPr="00006DC5">
        <w:rPr>
          <w:rFonts w:asciiTheme="majorBidi" w:hAnsiTheme="majorBidi" w:cstheme="majorBidi"/>
          <w:color w:val="auto"/>
          <w:sz w:val="26"/>
          <w:szCs w:val="26"/>
        </w:rPr>
        <w:t xml:space="preserve"> </w:t>
      </w:r>
      <w:r w:rsidRPr="00006DC5">
        <w:rPr>
          <w:rFonts w:asciiTheme="majorBidi" w:hAnsiTheme="majorBidi" w:cstheme="majorBidi"/>
          <w:iCs/>
          <w:color w:val="auto"/>
          <w:sz w:val="26"/>
          <w:szCs w:val="26"/>
        </w:rPr>
        <w:t>combattant</w:t>
      </w:r>
      <w:r w:rsidR="00852315">
        <w:rPr>
          <w:rFonts w:asciiTheme="majorBidi" w:hAnsiTheme="majorBidi" w:cstheme="majorBidi"/>
          <w:iCs/>
          <w:color w:val="auto"/>
          <w:sz w:val="26"/>
          <w:szCs w:val="26"/>
        </w:rPr>
        <w:fldChar w:fldCharType="begin"/>
      </w:r>
      <w:r>
        <w:instrText xml:space="preserve"> XE "</w:instrText>
      </w:r>
      <w:r w:rsidRPr="001544B6">
        <w:rPr>
          <w:rFonts w:ascii="Calibri" w:hAnsi="Calibri"/>
          <w:sz w:val="22"/>
          <w:szCs w:val="22"/>
        </w:rPr>
        <w:instrText>combattant</w:instrText>
      </w:r>
      <w:r>
        <w:instrText xml:space="preserve">" </w:instrText>
      </w:r>
      <w:r w:rsidR="00852315">
        <w:rPr>
          <w:rFonts w:asciiTheme="majorBidi" w:hAnsiTheme="majorBidi" w:cstheme="majorBidi"/>
          <w:iCs/>
          <w:color w:val="auto"/>
          <w:sz w:val="26"/>
          <w:szCs w:val="26"/>
        </w:rPr>
        <w:fldChar w:fldCharType="end"/>
      </w:r>
      <w:r w:rsidRPr="00006DC5">
        <w:rPr>
          <w:rFonts w:asciiTheme="majorBidi" w:hAnsiTheme="majorBidi" w:cstheme="majorBidi"/>
          <w:iCs/>
          <w:color w:val="auto"/>
          <w:sz w:val="26"/>
          <w:szCs w:val="26"/>
        </w:rPr>
        <w:t>; le résistant; le militant</w:t>
      </w:r>
      <w:r w:rsidRPr="00006DC5">
        <w:rPr>
          <w:rFonts w:asciiTheme="majorBidi" w:hAnsiTheme="majorBidi" w:cstheme="majorBidi"/>
          <w:color w:val="auto"/>
          <w:sz w:val="26"/>
          <w:szCs w:val="26"/>
        </w:rPr>
        <w:t xml:space="preserve"> qui pratique un combat au nom de sa religion. Cependant dans une autre définition plus algérienne  « </w:t>
      </w:r>
      <w:r w:rsidRPr="00006DC5">
        <w:rPr>
          <w:rFonts w:asciiTheme="majorBidi" w:hAnsiTheme="majorBidi" w:cstheme="majorBidi"/>
          <w:i/>
          <w:color w:val="auto"/>
          <w:sz w:val="26"/>
          <w:szCs w:val="26"/>
        </w:rPr>
        <w:t>Est considéré moudjahid toute personne qui a participé à la guerre</w:t>
      </w:r>
      <w:r w:rsidR="00852315" w:rsidRPr="00006DC5">
        <w:rPr>
          <w:rFonts w:asciiTheme="majorBidi" w:hAnsiTheme="majorBidi" w:cstheme="majorBidi"/>
          <w: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guerre</w:instrText>
      </w:r>
      <w:r w:rsidRPr="00006DC5">
        <w:rPr>
          <w:color w:val="auto"/>
        </w:rPr>
        <w:instrText xml:space="preserve">" </w:instrText>
      </w:r>
      <w:r w:rsidR="00852315" w:rsidRPr="00006DC5">
        <w:rPr>
          <w:rFonts w:asciiTheme="majorBidi" w:hAnsiTheme="majorBidi" w:cstheme="majorBidi"/>
          <w:i/>
          <w:color w:val="auto"/>
          <w:sz w:val="26"/>
          <w:szCs w:val="26"/>
        </w:rPr>
        <w:fldChar w:fldCharType="end"/>
      </w:r>
      <w:r w:rsidRPr="00006DC5">
        <w:rPr>
          <w:rFonts w:asciiTheme="majorBidi" w:hAnsiTheme="majorBidi" w:cstheme="majorBidi"/>
          <w:i/>
          <w:color w:val="auto"/>
          <w:sz w:val="26"/>
          <w:szCs w:val="26"/>
        </w:rPr>
        <w:t xml:space="preserve"> de libération nationale, de manière effective, permanente et sans interruption, sous la bannière du front de libération nationale et au sein de ses différentes structures, durant la période allant du 1er novembre 1954 au 19 mars 1962</w:t>
      </w:r>
      <w:r w:rsidRPr="00006DC5">
        <w:rPr>
          <w:rFonts w:asciiTheme="majorBidi" w:hAnsiTheme="majorBidi" w:cstheme="majorBidi"/>
          <w:color w:val="auto"/>
          <w:sz w:val="26"/>
          <w:szCs w:val="26"/>
        </w:rPr>
        <w:t>. »</w:t>
      </w:r>
      <w:r w:rsidRPr="00006DC5">
        <w:rPr>
          <w:rStyle w:val="Appelnotedebasdep"/>
          <w:rFonts w:asciiTheme="majorBidi" w:hAnsiTheme="majorBidi" w:cstheme="majorBidi"/>
          <w:color w:val="auto"/>
          <w:sz w:val="26"/>
          <w:szCs w:val="26"/>
        </w:rPr>
        <w:footnoteReference w:id="106"/>
      </w:r>
      <w:r w:rsidRPr="00006DC5">
        <w:rPr>
          <w:rFonts w:asciiTheme="majorBidi" w:hAnsiTheme="majorBidi" w:cstheme="majorBidi"/>
          <w:color w:val="auto"/>
          <w:sz w:val="26"/>
          <w:szCs w:val="26"/>
        </w:rPr>
        <w:t>.</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Cette appellation a cependant été médiatisée par la guerre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guerre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d’Afghanistan menée contre les russes, où le terme a porté toute sa signification de lutte armée au service de Dieu.</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L’armée des « </w:t>
      </w:r>
      <w:r w:rsidRPr="00006DC5">
        <w:rPr>
          <w:rFonts w:asciiTheme="majorBidi" w:hAnsiTheme="majorBidi" w:cstheme="majorBidi"/>
          <w:i/>
          <w:color w:val="auto"/>
          <w:sz w:val="26"/>
          <w:szCs w:val="26"/>
        </w:rPr>
        <w:t xml:space="preserve">Moudjahidines » </w:t>
      </w:r>
      <w:r w:rsidRPr="00006DC5">
        <w:rPr>
          <w:rFonts w:asciiTheme="majorBidi" w:hAnsiTheme="majorBidi" w:cstheme="majorBidi"/>
          <w:color w:val="auto"/>
          <w:sz w:val="26"/>
          <w:szCs w:val="26"/>
        </w:rPr>
        <w:t>composée de soldats qui sont appelés dans les romans des « </w:t>
      </w:r>
      <w:r w:rsidRPr="00006DC5">
        <w:rPr>
          <w:rFonts w:asciiTheme="majorBidi" w:hAnsiTheme="majorBidi" w:cstheme="majorBidi"/>
          <w:i/>
          <w:color w:val="auto"/>
          <w:sz w:val="26"/>
          <w:szCs w:val="26"/>
        </w:rPr>
        <w:t>djounouds</w:t>
      </w:r>
      <w:r w:rsidRPr="00006DC5">
        <w:rPr>
          <w:rFonts w:asciiTheme="majorBidi" w:hAnsiTheme="majorBidi" w:cstheme="majorBidi"/>
          <w:color w:val="auto"/>
          <w:sz w:val="26"/>
          <w:szCs w:val="26"/>
        </w:rPr>
        <w:t> » dans le souci, certain, de les distinguer des militaires composant l’armée régulière algérienne. Il est vrai que l’utilisation de la langue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langue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arabe appelle un entendement différent du terme et lui donne une autre signification.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Les deux derniers termes de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utilisés dans cette catégorie désignant le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militaire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militaire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sont « </w:t>
      </w:r>
      <w:r w:rsidRPr="00006DC5">
        <w:rPr>
          <w:rFonts w:asciiTheme="majorBidi" w:hAnsiTheme="majorBidi" w:cstheme="majorBidi"/>
          <w:i/>
          <w:sz w:val="26"/>
          <w:szCs w:val="26"/>
        </w:rPr>
        <w:t>Islamia</w:t>
      </w:r>
      <w:r w:rsidRPr="00006DC5">
        <w:rPr>
          <w:rFonts w:asciiTheme="majorBidi" w:hAnsiTheme="majorBidi" w:cstheme="majorBidi"/>
          <w:sz w:val="26"/>
          <w:szCs w:val="26"/>
        </w:rPr>
        <w:t> » et « </w:t>
      </w:r>
      <w:r w:rsidRPr="00006DC5">
        <w:rPr>
          <w:rFonts w:asciiTheme="majorBidi" w:hAnsiTheme="majorBidi" w:cstheme="majorBidi"/>
          <w:i/>
          <w:sz w:val="26"/>
          <w:szCs w:val="26"/>
        </w:rPr>
        <w:t>Khol</w:t>
      </w:r>
      <w:r w:rsidRPr="00006DC5">
        <w:rPr>
          <w:rFonts w:asciiTheme="majorBidi" w:hAnsiTheme="majorBidi" w:cstheme="majorBidi"/>
          <w:sz w:val="26"/>
          <w:szCs w:val="26"/>
        </w:rPr>
        <w:t> ».  « </w:t>
      </w:r>
      <w:r w:rsidRPr="00006DC5">
        <w:rPr>
          <w:rFonts w:asciiTheme="majorBidi" w:hAnsiTheme="majorBidi" w:cstheme="majorBidi"/>
          <w:i/>
          <w:sz w:val="26"/>
          <w:szCs w:val="26"/>
        </w:rPr>
        <w:t>Islamia</w:t>
      </w:r>
      <w:r w:rsidRPr="00006DC5">
        <w:rPr>
          <w:rFonts w:asciiTheme="majorBidi" w:hAnsiTheme="majorBidi" w:cstheme="majorBidi"/>
          <w:sz w:val="26"/>
          <w:szCs w:val="26"/>
        </w:rPr>
        <w:t> » est généralement utilisé pour désigner le groupe que représente l’armée islamique. Il y est associé  le mot « </w:t>
      </w:r>
      <w:r w:rsidRPr="00006DC5">
        <w:rPr>
          <w:rFonts w:asciiTheme="majorBidi" w:hAnsiTheme="majorBidi" w:cstheme="majorBidi"/>
          <w:i/>
          <w:sz w:val="26"/>
          <w:szCs w:val="26"/>
        </w:rPr>
        <w:t xml:space="preserve">jamaa » </w:t>
      </w:r>
      <w:r w:rsidRPr="00006DC5">
        <w:rPr>
          <w:rFonts w:asciiTheme="majorBidi" w:hAnsiTheme="majorBidi" w:cstheme="majorBidi"/>
          <w:sz w:val="26"/>
          <w:szCs w:val="26"/>
        </w:rPr>
        <w:t>qui veut dire groupe, mais pas seulement car  il désigne un groupe de fondamentaliste égyptien créé en 1973 dont l’objectif était de renverser le gouvernement égyptien et d'instaurer un régime islamique. Enfin le mot « </w:t>
      </w:r>
      <w:r w:rsidRPr="00006DC5">
        <w:rPr>
          <w:rFonts w:asciiTheme="majorBidi" w:hAnsiTheme="majorBidi" w:cstheme="majorBidi"/>
          <w:i/>
          <w:sz w:val="26"/>
          <w:szCs w:val="26"/>
        </w:rPr>
        <w:t>Khol</w:t>
      </w:r>
      <w:r w:rsidRPr="00006DC5">
        <w:rPr>
          <w:rFonts w:asciiTheme="majorBidi" w:hAnsiTheme="majorBidi" w:cstheme="majorBidi"/>
          <w:sz w:val="26"/>
          <w:szCs w:val="26"/>
        </w:rPr>
        <w:t> » qui correspond à une poudre minérale composée principalement d'un mélange de galène (minerai de plomb), de soufre et de gras animal, il est utilisé pour maquiller les yeux. Le khôl peut être noir ou gris selon les mélanges. Si le khôl est d’abord utilisé en tant que cosmétique, il a aussi des vertus médicinales. Il est utilisé par les combattants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car leur prodiguant selon eux un pouvoir surnaturel. L’utilisation du « </w:t>
      </w:r>
      <w:r w:rsidRPr="00006DC5">
        <w:rPr>
          <w:rFonts w:asciiTheme="majorBidi" w:hAnsiTheme="majorBidi" w:cstheme="majorBidi"/>
          <w:i/>
          <w:sz w:val="26"/>
          <w:szCs w:val="26"/>
        </w:rPr>
        <w:t>Khol</w:t>
      </w:r>
      <w:r w:rsidRPr="00006DC5">
        <w:rPr>
          <w:rFonts w:asciiTheme="majorBidi" w:hAnsiTheme="majorBidi" w:cstheme="majorBidi"/>
          <w:sz w:val="26"/>
          <w:szCs w:val="26"/>
        </w:rPr>
        <w:t> » répond à la « </w:t>
      </w:r>
      <w:r w:rsidRPr="00006DC5">
        <w:rPr>
          <w:rFonts w:asciiTheme="majorBidi" w:hAnsiTheme="majorBidi" w:cstheme="majorBidi"/>
          <w:i/>
          <w:sz w:val="26"/>
          <w:szCs w:val="26"/>
        </w:rPr>
        <w:t>sunna</w:t>
      </w:r>
      <w:r w:rsidRPr="00006DC5">
        <w:rPr>
          <w:rFonts w:asciiTheme="majorBidi" w:hAnsiTheme="majorBidi" w:cstheme="majorBidi"/>
          <w:sz w:val="26"/>
          <w:szCs w:val="26"/>
        </w:rPr>
        <w:t> », cheminement  ou  pratiques. La pratique ordinaire du Prophète, incluant ses paroles, ses actions allant jusqu’à ses traits personnels et ses caractéristiques physiques.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b/>
          <w:sz w:val="26"/>
          <w:szCs w:val="26"/>
        </w:rPr>
      </w:pPr>
      <w:r w:rsidRPr="00006DC5">
        <w:rPr>
          <w:rFonts w:asciiTheme="majorBidi" w:hAnsiTheme="majorBidi" w:cstheme="majorBidi"/>
          <w:b/>
          <w:bCs/>
          <w:sz w:val="26"/>
          <w:szCs w:val="26"/>
        </w:rPr>
        <w:t>III-7-2-</w:t>
      </w:r>
      <w:r w:rsidRPr="00006DC5">
        <w:rPr>
          <w:rFonts w:asciiTheme="majorBidi" w:hAnsiTheme="majorBidi" w:cstheme="majorBidi"/>
          <w:sz w:val="26"/>
          <w:szCs w:val="26"/>
        </w:rPr>
        <w:t xml:space="preserve"> </w:t>
      </w:r>
      <w:r w:rsidRPr="00006DC5">
        <w:rPr>
          <w:rFonts w:asciiTheme="majorBidi" w:hAnsiTheme="majorBidi" w:cstheme="majorBidi"/>
          <w:b/>
          <w:sz w:val="26"/>
          <w:szCs w:val="26"/>
        </w:rPr>
        <w:t>Le combattant</w:t>
      </w:r>
      <w:r w:rsidR="00852315">
        <w:rPr>
          <w:rFonts w:asciiTheme="majorBidi" w:hAnsiTheme="majorBidi" w:cstheme="majorBidi"/>
          <w:b/>
          <w:sz w:val="26"/>
          <w:szCs w:val="26"/>
        </w:rPr>
        <w:fldChar w:fldCharType="begin"/>
      </w:r>
      <w:r>
        <w:instrText xml:space="preserve"> XE "</w:instrText>
      </w:r>
      <w:r w:rsidRPr="001544B6">
        <w:rPr>
          <w:rFonts w:ascii="Calibri" w:hAnsi="Calibri"/>
          <w:color w:val="000000"/>
          <w:sz w:val="22"/>
          <w:szCs w:val="22"/>
        </w:rPr>
        <w:instrText>combattant</w:instrText>
      </w:r>
      <w:r>
        <w:instrText xml:space="preserve">" </w:instrText>
      </w:r>
      <w:r w:rsidR="00852315">
        <w:rPr>
          <w:rFonts w:asciiTheme="majorBidi" w:hAnsiTheme="majorBidi" w:cstheme="majorBidi"/>
          <w:b/>
          <w:sz w:val="26"/>
          <w:szCs w:val="26"/>
        </w:rPr>
        <w:fldChar w:fldCharType="end"/>
      </w:r>
      <w:r w:rsidRPr="00006DC5">
        <w:rPr>
          <w:rFonts w:asciiTheme="majorBidi" w:hAnsiTheme="majorBidi" w:cstheme="majorBidi"/>
          <w:b/>
          <w:sz w:val="26"/>
          <w:szCs w:val="26"/>
        </w:rPr>
        <w:t xml:space="preserve"> religieux</w:t>
      </w: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sz w:val="26"/>
          <w:szCs w:val="26"/>
        </w:rPr>
      </w:pP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sz w:val="26"/>
          <w:szCs w:val="26"/>
        </w:rPr>
      </w:pPr>
      <w:r w:rsidRPr="00006DC5">
        <w:rPr>
          <w:rFonts w:asciiTheme="majorBidi" w:hAnsiTheme="majorBidi" w:cstheme="majorBidi"/>
          <w:sz w:val="26"/>
          <w:szCs w:val="26"/>
        </w:rPr>
        <w:t>Le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religieux est de moindre façon représenté dans les romans, comparativement avec le pouvoir militaire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militaire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Cependant il ne peut être occulté car il est à la base de ce combat mené par les terroristes.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la plus significative reste celle du guide spirituel qui est représenté par le « </w:t>
      </w:r>
      <w:r w:rsidRPr="00006DC5">
        <w:rPr>
          <w:rFonts w:asciiTheme="majorBidi" w:hAnsiTheme="majorBidi" w:cstheme="majorBidi"/>
          <w:i/>
          <w:sz w:val="26"/>
          <w:szCs w:val="26"/>
        </w:rPr>
        <w:t>Imam</w:t>
      </w:r>
      <w:r w:rsidRPr="00006DC5">
        <w:rPr>
          <w:rFonts w:asciiTheme="majorBidi" w:hAnsiTheme="majorBidi" w:cstheme="majorBidi"/>
          <w:sz w:val="26"/>
          <w:szCs w:val="26"/>
        </w:rPr>
        <w:t> ». Il est la personne qui conduit les prières dans les mosquées et surtout, il dispense des enseignements religieux. Les prêches souvent enflammés à l’encontre du pouvoir en place et qui ont fait que beaucoup de fidèles se sont retrouvés combattants dans les maquis et sont devenus des terroristes.  Les « </w:t>
      </w:r>
      <w:r w:rsidRPr="00006DC5">
        <w:rPr>
          <w:rFonts w:asciiTheme="majorBidi" w:hAnsiTheme="majorBidi" w:cstheme="majorBidi"/>
          <w:i/>
          <w:sz w:val="26"/>
          <w:szCs w:val="26"/>
        </w:rPr>
        <w:t>Imams</w:t>
      </w:r>
      <w:r w:rsidRPr="00006DC5">
        <w:rPr>
          <w:rFonts w:asciiTheme="majorBidi" w:hAnsiTheme="majorBidi" w:cstheme="majorBidi"/>
          <w:sz w:val="26"/>
          <w:szCs w:val="26"/>
        </w:rPr>
        <w:t> » n’ont pas pour vocation de devenir des combattants mais servent la cause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pas l’embrigadement et le recrutement de « </w:t>
      </w:r>
      <w:r w:rsidRPr="00006DC5">
        <w:rPr>
          <w:rFonts w:asciiTheme="majorBidi" w:hAnsiTheme="majorBidi" w:cstheme="majorBidi"/>
          <w:i/>
          <w:sz w:val="26"/>
          <w:szCs w:val="26"/>
        </w:rPr>
        <w:t>Djounoud</w:t>
      </w:r>
      <w:r w:rsidRPr="00006DC5">
        <w:rPr>
          <w:rFonts w:asciiTheme="majorBidi" w:hAnsiTheme="majorBidi" w:cstheme="majorBidi"/>
          <w:sz w:val="26"/>
          <w:szCs w:val="26"/>
        </w:rPr>
        <w:t xml:space="preserve"> ».  Ils ont aussi servi d’informateurs pour les groupes terroristes quand au déplacement de militaires, de passages de responsables civiles. Ils ont aussi,  grâce au pouvoir du Coran, et </w:t>
      </w:r>
      <w:r w:rsidRPr="00006DC5">
        <w:rPr>
          <w:rFonts w:asciiTheme="majorBidi" w:hAnsiTheme="majorBidi" w:cstheme="majorBidi"/>
          <w:sz w:val="26"/>
          <w:szCs w:val="26"/>
        </w:rPr>
        <w:lastRenderedPageBreak/>
        <w:t>son maniement frauduleux et malveillant de leur part escroqué le peuple pour leur enrichissement personnel et le soutien financier des groupes terroristes.</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 xml:space="preserve">Le mot </w:t>
      </w:r>
      <w:r w:rsidRPr="00006DC5">
        <w:rPr>
          <w:rFonts w:asciiTheme="majorBidi" w:hAnsiTheme="majorBidi" w:cstheme="majorBidi"/>
          <w:bCs/>
          <w:color w:val="auto"/>
          <w:sz w:val="26"/>
          <w:szCs w:val="26"/>
        </w:rPr>
        <w:t>calife</w:t>
      </w:r>
      <w:r w:rsidRPr="00006DC5">
        <w:rPr>
          <w:rFonts w:asciiTheme="majorBidi" w:hAnsiTheme="majorBidi" w:cstheme="majorBidi"/>
          <w:color w:val="auto"/>
          <w:sz w:val="26"/>
          <w:szCs w:val="26"/>
        </w:rPr>
        <w:t xml:space="preserve">, ou </w:t>
      </w:r>
      <w:r w:rsidRPr="00006DC5">
        <w:rPr>
          <w:rFonts w:asciiTheme="majorBidi" w:hAnsiTheme="majorBidi" w:cstheme="majorBidi"/>
          <w:bCs/>
          <w:color w:val="auto"/>
          <w:sz w:val="26"/>
          <w:szCs w:val="26"/>
        </w:rPr>
        <w:t>khalife</w:t>
      </w:r>
      <w:r w:rsidRPr="00006DC5">
        <w:rPr>
          <w:rFonts w:asciiTheme="majorBidi" w:hAnsiTheme="majorBidi" w:cstheme="majorBidi"/>
          <w:color w:val="auto"/>
          <w:sz w:val="26"/>
          <w:szCs w:val="26"/>
        </w:rPr>
        <w:t xml:space="preserve"> littéralement « successeur » du prophète est un terme dérivé du verbe </w:t>
      </w:r>
      <w:r w:rsidRPr="00006DC5">
        <w:rPr>
          <w:rFonts w:asciiTheme="majorBidi" w:hAnsiTheme="majorBidi" w:cstheme="majorBidi"/>
          <w:i/>
          <w:iCs/>
          <w:color w:val="auto"/>
          <w:sz w:val="26"/>
          <w:szCs w:val="26"/>
        </w:rPr>
        <w:t xml:space="preserve">khalafa </w:t>
      </w:r>
      <w:r w:rsidRPr="00006DC5">
        <w:rPr>
          <w:rFonts w:asciiTheme="majorBidi" w:hAnsiTheme="majorBidi" w:cstheme="majorBidi"/>
          <w:color w:val="auto"/>
          <w:sz w:val="26"/>
          <w:szCs w:val="26"/>
        </w:rPr>
        <w:t>qui veut dire  « succéder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Le Calif ou Khalif est cité dans les romans qui nous intéressent, car pour les islamistes, l’idée de l’instauration d’une terre musulmane est un objectif à atteindre et même une raison de vivre et de combattre. Ce titre a été porté par les successeurs de Mahomet après sa mort</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mort</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en 632 jusqu'à l'abolition de cette fonction par Mustafa Kemal Atatürk en 1924.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Il représente pour les islamistes un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absolu. Il est cependant très difficile d’accès et demande une grande dévotion et beaucoup de don de soi. Comme il apparaît dans l’extrait suivant : </w:t>
      </w:r>
      <w:r w:rsidRPr="00006DC5">
        <w:rPr>
          <w:rFonts w:asciiTheme="majorBidi" w:hAnsiTheme="majorBidi" w:cstheme="majorBidi"/>
          <w:i/>
          <w:iCs/>
          <w:sz w:val="26"/>
          <w:szCs w:val="26"/>
        </w:rPr>
        <w:t xml:space="preserve">« une forte envie de voir ma mère m’obsède tout d’un coup. Non, ce n’est pas le moment de faiblir, de capituler devant de bas sentiments. Je n’ai plus de famille ou, plus exactement j’ai échangé mon ancienne famille contre une nouvelle, la vraie, celle des humbles serviteurs de Dieu. Je dois couper tout lien avec le monde de la djahilia, ne plus y penser. J’appartiens à la djamaà islamia, la nouvelle famille, celle qui va régner éternellement dans ce monde et dans celui de l’au-delà. Maintenant, j’ai immigré comme les anciens, je n’ai plus ni le droit ni le désir de retourner en arrière. Mon esprit se vide, je n’ai plus de mère, ni de père, ni de frère. Je viens de naître, je n’ai pas de mémoire, pas de nostalgie, exactement comme Bouchakour. Je reprends ma course, en exhortant mes hommes à faire de même. Moi aussi je suis un petit émir. Je commande un groupe je me sens de taille à incarner l’image d’un grand </w:t>
      </w:r>
      <w:r w:rsidRPr="00006DC5">
        <w:rPr>
          <w:rFonts w:asciiTheme="majorBidi" w:hAnsiTheme="majorBidi" w:cstheme="majorBidi"/>
          <w:b/>
          <w:bCs/>
          <w:i/>
          <w:iCs/>
          <w:sz w:val="26"/>
          <w:szCs w:val="26"/>
        </w:rPr>
        <w:t>calif</w:t>
      </w:r>
      <w:r w:rsidRPr="00006DC5">
        <w:rPr>
          <w:rFonts w:asciiTheme="majorBidi" w:hAnsiTheme="majorBidi" w:cstheme="majorBidi"/>
          <w:i/>
          <w:iCs/>
          <w:sz w:val="26"/>
          <w:szCs w:val="26"/>
        </w:rPr>
        <w:t>. </w:t>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107"/>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lastRenderedPageBreak/>
        <w:t>Les califes réunissaient le pouvoir</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temporel au pouvoir spirituel. Le porteur du titre a pour rôle de garder l'unité de l'islam et tout musulman lui doit obéissance : c'est le dirigeant de la communauté des musulmans. L'autorité d'un calife s'étend sur un califat. Il porte aussi le titre de commandeur des croyants.</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Les deux derniers termes de représentation</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représentation</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du pouvoir</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pouvoir</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religieux dans le classement des références terroriste</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terroriste</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correspondent au « </w:t>
      </w:r>
      <w:r w:rsidRPr="00006DC5">
        <w:rPr>
          <w:rFonts w:asciiTheme="majorBidi" w:hAnsiTheme="majorBidi" w:cstheme="majorBidi"/>
          <w:i/>
          <w:color w:val="auto"/>
          <w:sz w:val="26"/>
          <w:szCs w:val="26"/>
        </w:rPr>
        <w:t>cheikh</w:t>
      </w:r>
      <w:r w:rsidRPr="00006DC5">
        <w:rPr>
          <w:rFonts w:asciiTheme="majorBidi" w:hAnsiTheme="majorBidi" w:cstheme="majorBidi"/>
          <w:color w:val="auto"/>
          <w:sz w:val="26"/>
          <w:szCs w:val="26"/>
        </w:rPr>
        <w:t> » et au « </w:t>
      </w:r>
      <w:r w:rsidRPr="00006DC5">
        <w:rPr>
          <w:rFonts w:asciiTheme="majorBidi" w:hAnsiTheme="majorBidi" w:cstheme="majorBidi"/>
          <w:i/>
          <w:color w:val="auto"/>
          <w:sz w:val="26"/>
          <w:szCs w:val="26"/>
        </w:rPr>
        <w:t>fakih</w:t>
      </w:r>
      <w:r w:rsidRPr="00006DC5">
        <w:rPr>
          <w:rFonts w:asciiTheme="majorBidi" w:hAnsiTheme="majorBidi" w:cstheme="majorBidi"/>
          <w:color w:val="auto"/>
          <w:sz w:val="26"/>
          <w:szCs w:val="26"/>
        </w:rPr>
        <w:t>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Ces deux termes représentent  plus les personnes qui sont généralement pacifique, car ils s’intéressent à l’étude des textes</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textes</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coraniques et leur interprétation.</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Le « </w:t>
      </w:r>
      <w:r w:rsidRPr="00006DC5">
        <w:rPr>
          <w:rFonts w:asciiTheme="majorBidi" w:hAnsiTheme="majorBidi" w:cstheme="majorBidi"/>
          <w:i/>
          <w:color w:val="auto"/>
          <w:sz w:val="26"/>
          <w:szCs w:val="26"/>
        </w:rPr>
        <w:t>cheikh</w:t>
      </w:r>
      <w:r w:rsidRPr="00006DC5">
        <w:rPr>
          <w:rFonts w:asciiTheme="majorBidi" w:hAnsiTheme="majorBidi" w:cstheme="majorBidi"/>
          <w:color w:val="auto"/>
          <w:sz w:val="26"/>
          <w:szCs w:val="26"/>
        </w:rPr>
        <w:t> » et le « </w:t>
      </w:r>
      <w:r w:rsidRPr="00006DC5">
        <w:rPr>
          <w:rFonts w:asciiTheme="majorBidi" w:hAnsiTheme="majorBidi" w:cstheme="majorBidi"/>
          <w:i/>
          <w:color w:val="auto"/>
          <w:sz w:val="26"/>
          <w:szCs w:val="26"/>
        </w:rPr>
        <w:t>fakih</w:t>
      </w:r>
      <w:r w:rsidRPr="00006DC5">
        <w:rPr>
          <w:rFonts w:asciiTheme="majorBidi" w:hAnsiTheme="majorBidi" w:cstheme="majorBidi"/>
          <w:color w:val="auto"/>
          <w:sz w:val="26"/>
          <w:szCs w:val="26"/>
        </w:rPr>
        <w:t> » ont pour fonction dans la religion musulmane de déterminer les  avis juridiques pris par les juristes de l'islam sur les limites à ne pas dépasser par les musulmans. Il s'agit donc d'une compréhension du message de l'islam sur le plan juridique. Néanmoins il est utilisé dans les pages de notre corpus</w:t>
      </w:r>
      <w:r w:rsidR="00852315" w:rsidRPr="00006DC5">
        <w:rPr>
          <w:rFonts w:asciiTheme="majorBidi" w:hAnsiTheme="majorBidi" w:cstheme="majorBidi"/>
          <w:color w:val="auto"/>
          <w:sz w:val="26"/>
          <w:szCs w:val="26"/>
        </w:rPr>
        <w:fldChar w:fldCharType="begin"/>
      </w:r>
      <w:r w:rsidRPr="00006DC5">
        <w:rPr>
          <w:color w:val="auto"/>
        </w:rPr>
        <w:instrText xml:space="preserve"> XE "</w:instrText>
      </w:r>
      <w:r w:rsidRPr="00006DC5">
        <w:rPr>
          <w:rFonts w:ascii="Courier New" w:hAnsi="Courier New" w:cs="Courier New"/>
          <w:color w:val="auto"/>
          <w:sz w:val="21"/>
          <w:szCs w:val="21"/>
        </w:rPr>
        <w:instrText>corpus</w:instrText>
      </w:r>
      <w:r w:rsidRPr="00006DC5">
        <w:rPr>
          <w:color w:val="auto"/>
        </w:rPr>
        <w:instrText xml:space="preserve">" </w:instrText>
      </w:r>
      <w:r w:rsidR="00852315" w:rsidRPr="00006DC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d’une manière très singulière car traitant du Fakih comme d’un simple savant de l’islam et non uniquement comme un juriste : « </w:t>
      </w:r>
      <w:r w:rsidRPr="00006DC5">
        <w:rPr>
          <w:rFonts w:asciiTheme="majorBidi" w:hAnsiTheme="majorBidi" w:cstheme="majorBidi"/>
          <w:i/>
          <w:iCs/>
          <w:color w:val="auto"/>
          <w:sz w:val="26"/>
          <w:szCs w:val="26"/>
        </w:rPr>
        <w:t>Yazid commence à m’agacer avec son attitude hautaine, son arrogance et surtout son ignorance du livre sacré. Un émir doit réunir en lui les attitudes physiques d’un guerrier mais aussi le savoir omnipotent d’un Fakih. Je vais y penser profondément et je trouverai le moyen d’y arriver. »</w:t>
      </w:r>
      <w:r w:rsidRPr="00006DC5">
        <w:rPr>
          <w:rStyle w:val="Appelnotedebasdep"/>
          <w:rFonts w:asciiTheme="majorBidi" w:hAnsiTheme="majorBidi" w:cstheme="majorBidi"/>
          <w:i/>
          <w:iCs/>
          <w:color w:val="auto"/>
          <w:sz w:val="26"/>
          <w:szCs w:val="26"/>
        </w:rPr>
        <w:footnoteReference w:id="108"/>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Les écoles, qui représentent les différentes tendances de l’islam, prennent généralement le nom du juriste qui les a fondées. Celui-ci n'a généralement pas pour but que ses décisions seront imitées sans mise à jour contextuelle.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écoles partagent la plupart de leurs lois, mais diffèrent sur les paroles du prophète, la « </w:t>
      </w:r>
      <w:r w:rsidRPr="00006DC5">
        <w:rPr>
          <w:rFonts w:asciiTheme="majorBidi" w:hAnsiTheme="majorBidi" w:cstheme="majorBidi"/>
          <w:i/>
          <w:sz w:val="26"/>
          <w:szCs w:val="26"/>
        </w:rPr>
        <w:t>sunna »,</w:t>
      </w:r>
      <w:r w:rsidRPr="00006DC5">
        <w:rPr>
          <w:rFonts w:asciiTheme="majorBidi" w:hAnsiTheme="majorBidi" w:cstheme="majorBidi"/>
          <w:sz w:val="26"/>
          <w:szCs w:val="26"/>
        </w:rPr>
        <w:t xml:space="preserve"> que les écoles acceptent comme authentiques et sur le poids relatifs attribuées aux analogies utilisées pour décider des cas difficiles. Ces écoles diffèrent également quant aux sources de leur droit.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Leur rôle lors de la période noire de l’histoire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 l’Algérie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a été d’émettre des « </w:t>
      </w:r>
      <w:r w:rsidRPr="00006DC5">
        <w:rPr>
          <w:rFonts w:asciiTheme="majorBidi" w:hAnsiTheme="majorBidi" w:cstheme="majorBidi"/>
          <w:i/>
          <w:sz w:val="26"/>
          <w:szCs w:val="26"/>
        </w:rPr>
        <w:t>fatwa</w:t>
      </w:r>
      <w:r w:rsidRPr="00006DC5">
        <w:rPr>
          <w:rFonts w:asciiTheme="majorBidi" w:hAnsiTheme="majorBidi" w:cstheme="majorBidi"/>
          <w:sz w:val="26"/>
          <w:szCs w:val="26"/>
        </w:rPr>
        <w:t> » condamnant à mort</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mort</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tel ou tel personne. Par leurs avis juridiques donnés en tant que spécialistes de la loi islamique, les « </w:t>
      </w:r>
      <w:r w:rsidRPr="00006DC5">
        <w:rPr>
          <w:rFonts w:asciiTheme="majorBidi" w:hAnsiTheme="majorBidi" w:cstheme="majorBidi"/>
          <w:i/>
          <w:sz w:val="26"/>
          <w:szCs w:val="26"/>
        </w:rPr>
        <w:t>cheikhs</w:t>
      </w:r>
      <w:r w:rsidRPr="00006DC5">
        <w:rPr>
          <w:rFonts w:asciiTheme="majorBidi" w:hAnsiTheme="majorBidi" w:cstheme="majorBidi"/>
          <w:sz w:val="26"/>
          <w:szCs w:val="26"/>
        </w:rPr>
        <w:t> » et les « </w:t>
      </w:r>
      <w:r w:rsidRPr="00006DC5">
        <w:rPr>
          <w:rFonts w:asciiTheme="majorBidi" w:hAnsiTheme="majorBidi" w:cstheme="majorBidi"/>
          <w:i/>
          <w:sz w:val="26"/>
          <w:szCs w:val="26"/>
        </w:rPr>
        <w:t>fakih</w:t>
      </w:r>
      <w:r w:rsidRPr="00006DC5">
        <w:rPr>
          <w:rFonts w:asciiTheme="majorBidi" w:hAnsiTheme="majorBidi" w:cstheme="majorBidi"/>
          <w:sz w:val="26"/>
          <w:szCs w:val="26"/>
        </w:rPr>
        <w:t> »  ont favorisé la terreur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qu’accomplissaient  impunément les terroristes avec  en main une bénédiction religieuse. En règle générale, une </w:t>
      </w:r>
      <w:r w:rsidRPr="00006DC5">
        <w:rPr>
          <w:rFonts w:asciiTheme="majorBidi" w:hAnsiTheme="majorBidi" w:cstheme="majorBidi"/>
          <w:i/>
          <w:iCs/>
          <w:sz w:val="26"/>
          <w:szCs w:val="26"/>
        </w:rPr>
        <w:t>fatwa</w:t>
      </w:r>
      <w:r w:rsidRPr="00006DC5">
        <w:rPr>
          <w:rFonts w:asciiTheme="majorBidi" w:hAnsiTheme="majorBidi" w:cstheme="majorBidi"/>
          <w:sz w:val="26"/>
          <w:szCs w:val="26"/>
        </w:rPr>
        <w:t xml:space="preserve"> est émise à la demande d'un individu ou d'un juge pour régler un problème où la jurisprudence islamique n'est pas claire mais généralement l’affaire  en litige se réglait le plus souvent en la faveur du groupe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Chaque groupe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avait son propre « </w:t>
      </w:r>
      <w:r w:rsidRPr="00006DC5">
        <w:rPr>
          <w:rFonts w:asciiTheme="majorBidi" w:hAnsiTheme="majorBidi" w:cstheme="majorBidi"/>
          <w:i/>
          <w:sz w:val="26"/>
          <w:szCs w:val="26"/>
        </w:rPr>
        <w:t>cheikh</w:t>
      </w:r>
      <w:r w:rsidRPr="00006DC5">
        <w:rPr>
          <w:rFonts w:asciiTheme="majorBidi" w:hAnsiTheme="majorBidi" w:cstheme="majorBidi"/>
          <w:sz w:val="26"/>
          <w:szCs w:val="26"/>
        </w:rPr>
        <w:t> » ou « </w:t>
      </w:r>
      <w:r w:rsidRPr="00006DC5">
        <w:rPr>
          <w:rFonts w:asciiTheme="majorBidi" w:hAnsiTheme="majorBidi" w:cstheme="majorBidi"/>
          <w:i/>
          <w:sz w:val="26"/>
          <w:szCs w:val="26"/>
        </w:rPr>
        <w:t>fakih</w:t>
      </w:r>
      <w:r w:rsidRPr="00006DC5">
        <w:rPr>
          <w:rFonts w:asciiTheme="majorBidi" w:hAnsiTheme="majorBidi" w:cstheme="majorBidi"/>
          <w:sz w:val="26"/>
          <w:szCs w:val="26"/>
        </w:rPr>
        <w:t> ». Ils  se retrouvaient à se contredire entre eux sur les démarches à entreprendre et se terminaient par des conflits internes aux groupes eux-mêmes qui donnaient lieux à des massacres de groupes armées entiers au nom de l’islam.</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p>
    <w:p w:rsidR="000C7F93" w:rsidRPr="00006DC5" w:rsidRDefault="000C7F93" w:rsidP="000C7F93">
      <w:pPr>
        <w:pStyle w:val="Paragraphedeliste"/>
        <w:spacing w:before="100" w:beforeAutospacing="1" w:after="100" w:afterAutospacing="1" w:line="360" w:lineRule="auto"/>
        <w:ind w:left="0" w:firstLine="709"/>
        <w:jc w:val="both"/>
        <w:rPr>
          <w:rFonts w:asciiTheme="majorBidi" w:hAnsiTheme="majorBidi" w:cstheme="majorBidi"/>
          <w:sz w:val="26"/>
          <w:szCs w:val="26"/>
        </w:rPr>
      </w:pPr>
    </w:p>
    <w:tbl>
      <w:tblPr>
        <w:tblW w:w="6237" w:type="dxa"/>
        <w:tblInd w:w="1346" w:type="dxa"/>
        <w:tblCellMar>
          <w:left w:w="70" w:type="dxa"/>
          <w:right w:w="70" w:type="dxa"/>
        </w:tblCellMar>
        <w:tblLook w:val="04A0"/>
      </w:tblPr>
      <w:tblGrid>
        <w:gridCol w:w="4961"/>
        <w:gridCol w:w="1276"/>
      </w:tblGrid>
      <w:tr w:rsidR="000C7F93" w:rsidRPr="00006DC5" w:rsidTr="003618B4">
        <w:trPr>
          <w:trHeight w:val="348"/>
        </w:trPr>
        <w:tc>
          <w:tcPr>
            <w:tcW w:w="6237"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LE COMBATTANT RELIGIEUX</w:t>
            </w:r>
          </w:p>
        </w:tc>
      </w:tr>
      <w:tr w:rsidR="000C7F93" w:rsidRPr="00006DC5" w:rsidTr="003618B4">
        <w:trPr>
          <w:trHeight w:val="348"/>
        </w:trPr>
        <w:tc>
          <w:tcPr>
            <w:tcW w:w="4961"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Imam</w:t>
            </w:r>
          </w:p>
        </w:tc>
        <w:tc>
          <w:tcPr>
            <w:tcW w:w="1276"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16</w:t>
            </w:r>
          </w:p>
        </w:tc>
      </w:tr>
      <w:tr w:rsidR="000C7F93" w:rsidRPr="00006DC5" w:rsidTr="003618B4">
        <w:trPr>
          <w:trHeight w:val="348"/>
        </w:trPr>
        <w:tc>
          <w:tcPr>
            <w:tcW w:w="4961"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Khalif</w:t>
            </w:r>
          </w:p>
        </w:tc>
        <w:tc>
          <w:tcPr>
            <w:tcW w:w="1276"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10</w:t>
            </w:r>
          </w:p>
        </w:tc>
      </w:tr>
      <w:tr w:rsidR="000C7F93" w:rsidRPr="00006DC5" w:rsidTr="003618B4">
        <w:trPr>
          <w:trHeight w:val="378"/>
        </w:trPr>
        <w:tc>
          <w:tcPr>
            <w:tcW w:w="4961"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Cheikh</w:t>
            </w:r>
          </w:p>
        </w:tc>
        <w:tc>
          <w:tcPr>
            <w:tcW w:w="1276"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48"/>
        </w:trPr>
        <w:tc>
          <w:tcPr>
            <w:tcW w:w="4961"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Fakih</w:t>
            </w:r>
          </w:p>
        </w:tc>
        <w:tc>
          <w:tcPr>
            <w:tcW w:w="1276"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3</w:t>
            </w:r>
          </w:p>
        </w:tc>
      </w:tr>
      <w:tr w:rsidR="000C7F93" w:rsidRPr="00006DC5" w:rsidTr="003618B4">
        <w:trPr>
          <w:trHeight w:val="348"/>
        </w:trPr>
        <w:tc>
          <w:tcPr>
            <w:tcW w:w="4961" w:type="dxa"/>
            <w:tcBorders>
              <w:top w:val="nil"/>
              <w:left w:val="single" w:sz="8" w:space="0" w:color="000000"/>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Calife</w:t>
            </w:r>
          </w:p>
        </w:tc>
        <w:tc>
          <w:tcPr>
            <w:tcW w:w="1276" w:type="dxa"/>
            <w:tcBorders>
              <w:top w:val="nil"/>
              <w:left w:val="nil"/>
              <w:bottom w:val="single" w:sz="8" w:space="0" w:color="000000"/>
              <w:right w:val="single" w:sz="8" w:space="0" w:color="000000"/>
            </w:tcBorders>
            <w:shd w:val="clear" w:color="auto" w:fill="auto"/>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3</w:t>
            </w:r>
          </w:p>
        </w:tc>
      </w:tr>
    </w:tbl>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sz w:val="26"/>
          <w:szCs w:val="26"/>
        </w:rPr>
      </w:pPr>
      <w:r w:rsidRPr="00006DC5">
        <w:rPr>
          <w:rFonts w:asciiTheme="majorBidi" w:hAnsiTheme="majorBidi" w:cstheme="majorBidi"/>
          <w:b/>
          <w:sz w:val="26"/>
          <w:szCs w:val="26"/>
        </w:rPr>
        <w:t>Conclusion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Comprendre, donc, le mécanisme de l’écriture des années 90, mais aussi mettre une définition sur le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c’est d’abord comprendre la naissance de cette situation qui a servi de matériau à l’élaboration de romans.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Cette première partie a permis de ressortir que les écrivains, faisant partie du corpus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corpus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recherche, ont tous été unanime pour fustiger cette action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cette barbarie qu’ils ont subie. Ces agressions qu’ils ont vécues. Ils ont cherché à témoigner à leurs compatriotes mais aussi au monde entier leur souffrance pour les exorciser et ainsi les guérir.</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moyen choisi par les écrivains, en tant  que thérapie, est celle d’affronter leurs bourreaux à travers leurs écrits. Ils ont cherché à les définir, à les représenter le plus fidèlement possible, toujours dans un esprit de témoignage et non de dérision.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Ils ont utilisé un certain nombre de représentations qui correspondaient pour une partie à « l’image des terroristes »  et pour l’autre à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 la vision qu’ont  les terroristes sur le monde qui les environne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recensement effectué a permis d’établir la catégorie de représentations qui dominait dans les romans étudiés. Suite à un recoupement des résultats obtenus, il a été possible de savoir que c’était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combattant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combattant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en tant que combattant qui était la plus mise en avant dans les romans. </w:t>
      </w:r>
      <w:r w:rsidRPr="00006DC5">
        <w:rPr>
          <w:rFonts w:asciiTheme="majorBidi" w:hAnsiTheme="majorBidi" w:cstheme="majorBidi"/>
          <w:sz w:val="26"/>
          <w:szCs w:val="26"/>
        </w:rPr>
        <w:tab/>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tbl>
      <w:tblPr>
        <w:tblW w:w="8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3896"/>
        <w:gridCol w:w="2607"/>
        <w:gridCol w:w="2248"/>
      </w:tblGrid>
      <w:tr w:rsidR="000C7F93" w:rsidRPr="00006DC5" w:rsidTr="003618B4">
        <w:trPr>
          <w:trHeight w:val="585"/>
          <w:jc w:val="center"/>
        </w:trPr>
        <w:tc>
          <w:tcPr>
            <w:tcW w:w="3896"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Résumé des occurrences</w:t>
            </w:r>
          </w:p>
        </w:tc>
        <w:tc>
          <w:tcPr>
            <w:tcW w:w="2607" w:type="dxa"/>
            <w:shd w:val="clear" w:color="auto" w:fill="auto"/>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Nombre d'occurrences</w:t>
            </w:r>
          </w:p>
        </w:tc>
        <w:tc>
          <w:tcPr>
            <w:tcW w:w="2248"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Pourcentages</w:t>
            </w:r>
          </w:p>
        </w:tc>
      </w:tr>
      <w:tr w:rsidR="000C7F93" w:rsidRPr="00006DC5" w:rsidTr="003618B4">
        <w:trPr>
          <w:trHeight w:val="345"/>
          <w:jc w:val="center"/>
        </w:trPr>
        <w:tc>
          <w:tcPr>
            <w:tcW w:w="3896" w:type="dxa"/>
            <w:shd w:val="clear" w:color="auto" w:fill="auto"/>
            <w:noWrap/>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combattant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combattant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p>
        </w:tc>
        <w:tc>
          <w:tcPr>
            <w:tcW w:w="2607"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194</w:t>
            </w:r>
          </w:p>
        </w:tc>
        <w:tc>
          <w:tcPr>
            <w:tcW w:w="2248"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22%</w:t>
            </w:r>
          </w:p>
        </w:tc>
      </w:tr>
      <w:tr w:rsidR="000C7F93" w:rsidRPr="00006DC5" w:rsidTr="003618B4">
        <w:trPr>
          <w:trHeight w:val="345"/>
          <w:jc w:val="center"/>
        </w:trPr>
        <w:tc>
          <w:tcPr>
            <w:tcW w:w="3896" w:type="dxa"/>
            <w:shd w:val="clear" w:color="auto" w:fill="auto"/>
            <w:noWrap/>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Pouvoir et de l'Etat</w:t>
            </w:r>
          </w:p>
        </w:tc>
        <w:tc>
          <w:tcPr>
            <w:tcW w:w="2607"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177</w:t>
            </w:r>
          </w:p>
        </w:tc>
        <w:tc>
          <w:tcPr>
            <w:tcW w:w="2248"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20,36%</w:t>
            </w:r>
          </w:p>
        </w:tc>
      </w:tr>
      <w:tr w:rsidR="000C7F93" w:rsidRPr="00006DC5" w:rsidTr="003618B4">
        <w:trPr>
          <w:trHeight w:val="345"/>
          <w:jc w:val="center"/>
        </w:trPr>
        <w:tc>
          <w:tcPr>
            <w:tcW w:w="3896" w:type="dxa"/>
            <w:shd w:val="clear" w:color="auto" w:fill="auto"/>
            <w:noWrap/>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la terreur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terreur</w:instrText>
            </w:r>
            <w:r w:rsidRPr="00006DC5">
              <w:instrText xml:space="preserve">" </w:instrText>
            </w:r>
            <w:r w:rsidR="00852315" w:rsidRPr="00006DC5">
              <w:rPr>
                <w:rFonts w:asciiTheme="majorBidi" w:hAnsiTheme="majorBidi" w:cstheme="majorBidi"/>
                <w:sz w:val="26"/>
                <w:szCs w:val="26"/>
              </w:rPr>
              <w:fldChar w:fldCharType="end"/>
            </w:r>
          </w:p>
        </w:tc>
        <w:tc>
          <w:tcPr>
            <w:tcW w:w="2607"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173</w:t>
            </w:r>
          </w:p>
        </w:tc>
        <w:tc>
          <w:tcPr>
            <w:tcW w:w="2248"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19,90%</w:t>
            </w:r>
          </w:p>
        </w:tc>
      </w:tr>
      <w:tr w:rsidR="000C7F93" w:rsidRPr="00006DC5" w:rsidTr="003618B4">
        <w:trPr>
          <w:trHeight w:val="345"/>
          <w:jc w:val="center"/>
        </w:trPr>
        <w:tc>
          <w:tcPr>
            <w:tcW w:w="3896" w:type="dxa"/>
            <w:shd w:val="clear" w:color="auto" w:fill="auto"/>
            <w:noWrap/>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fabuleux</w:t>
            </w:r>
          </w:p>
        </w:tc>
        <w:tc>
          <w:tcPr>
            <w:tcW w:w="2607"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111</w:t>
            </w:r>
          </w:p>
        </w:tc>
        <w:tc>
          <w:tcPr>
            <w:tcW w:w="2248"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12,77%</w:t>
            </w:r>
          </w:p>
        </w:tc>
      </w:tr>
      <w:tr w:rsidR="000C7F93" w:rsidRPr="00006DC5" w:rsidTr="003618B4">
        <w:trPr>
          <w:trHeight w:val="345"/>
          <w:jc w:val="center"/>
        </w:trPr>
        <w:tc>
          <w:tcPr>
            <w:tcW w:w="3896" w:type="dxa"/>
            <w:shd w:val="clear" w:color="auto" w:fill="auto"/>
            <w:noWrap/>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des autres</w:t>
            </w:r>
          </w:p>
        </w:tc>
        <w:tc>
          <w:tcPr>
            <w:tcW w:w="2607"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86</w:t>
            </w:r>
          </w:p>
        </w:tc>
        <w:tc>
          <w:tcPr>
            <w:tcW w:w="2248"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9,89%</w:t>
            </w:r>
          </w:p>
        </w:tc>
      </w:tr>
      <w:tr w:rsidR="000C7F93" w:rsidRPr="00006DC5" w:rsidTr="003618B4">
        <w:trPr>
          <w:trHeight w:val="345"/>
          <w:jc w:val="center"/>
        </w:trPr>
        <w:tc>
          <w:tcPr>
            <w:tcW w:w="3896" w:type="dxa"/>
            <w:shd w:val="clear" w:color="auto" w:fill="auto"/>
            <w:noWrap/>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animale des terroristes</w:t>
            </w:r>
          </w:p>
        </w:tc>
        <w:tc>
          <w:tcPr>
            <w:tcW w:w="2607"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65</w:t>
            </w:r>
          </w:p>
        </w:tc>
        <w:tc>
          <w:tcPr>
            <w:tcW w:w="2248"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7,47%</w:t>
            </w:r>
          </w:p>
        </w:tc>
      </w:tr>
      <w:tr w:rsidR="000C7F93" w:rsidRPr="00006DC5" w:rsidTr="003618B4">
        <w:trPr>
          <w:trHeight w:val="345"/>
          <w:jc w:val="center"/>
        </w:trPr>
        <w:tc>
          <w:tcPr>
            <w:tcW w:w="3896" w:type="dxa"/>
            <w:shd w:val="clear" w:color="auto" w:fill="auto"/>
            <w:noWrap/>
            <w:vAlign w:val="center"/>
            <w:hideMark/>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t>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des terroristes en groupe</w:t>
            </w:r>
          </w:p>
        </w:tc>
        <w:tc>
          <w:tcPr>
            <w:tcW w:w="2607"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63</w:t>
            </w:r>
          </w:p>
        </w:tc>
        <w:tc>
          <w:tcPr>
            <w:tcW w:w="2248" w:type="dxa"/>
            <w:shd w:val="clear" w:color="auto" w:fill="auto"/>
            <w:noWrap/>
            <w:vAlign w:val="center"/>
            <w:hideMark/>
          </w:tcPr>
          <w:p w:rsidR="000C7F93" w:rsidRPr="00006DC5" w:rsidRDefault="000C7F93" w:rsidP="003618B4">
            <w:pPr>
              <w:spacing w:before="100" w:beforeAutospacing="1" w:after="100" w:afterAutospacing="1" w:line="360" w:lineRule="auto"/>
              <w:jc w:val="center"/>
              <w:rPr>
                <w:rFonts w:asciiTheme="majorBidi" w:hAnsiTheme="majorBidi" w:cstheme="majorBidi"/>
              </w:rPr>
            </w:pPr>
            <w:r w:rsidRPr="00006DC5">
              <w:rPr>
                <w:rFonts w:asciiTheme="majorBidi" w:hAnsiTheme="majorBidi" w:cstheme="majorBidi"/>
                <w:sz w:val="26"/>
                <w:szCs w:val="26"/>
              </w:rPr>
              <w:t>7,24%</w:t>
            </w:r>
          </w:p>
        </w:tc>
      </w:tr>
    </w:tbl>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Ceci nous permet de comprendre que, dans les romans des années 90, l’image du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est celle du combattant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combattant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armé, non pas admis dans le sens de guérilleros (résistant espagnole à la tentative d’annexion de l’Espagne par Napoléon I</w:t>
      </w:r>
      <w:r w:rsidRPr="00006DC5">
        <w:rPr>
          <w:rFonts w:asciiTheme="majorBidi" w:hAnsiTheme="majorBidi" w:cstheme="majorBidi"/>
          <w:sz w:val="26"/>
          <w:szCs w:val="26"/>
          <w:vertAlign w:val="superscript"/>
        </w:rPr>
        <w:t>er</w:t>
      </w:r>
      <w:r w:rsidRPr="00006DC5">
        <w:rPr>
          <w:rFonts w:asciiTheme="majorBidi" w:hAnsiTheme="majorBidi" w:cstheme="majorBidi"/>
          <w:sz w:val="26"/>
          <w:szCs w:val="26"/>
        </w:rPr>
        <w:t xml:space="preserve"> ) ou encore de maquisard (résistant à l'occupation allemande entre 1940 et 1945, membre d'un maquis). Mais plutôt celui purement algérien de </w:t>
      </w:r>
      <w:r w:rsidRPr="00006DC5">
        <w:rPr>
          <w:rFonts w:asciiTheme="majorBidi" w:hAnsiTheme="majorBidi" w:cstheme="majorBidi"/>
          <w:i/>
          <w:sz w:val="26"/>
          <w:szCs w:val="26"/>
        </w:rPr>
        <w:t>Emir</w:t>
      </w:r>
      <w:r w:rsidRPr="00006DC5">
        <w:rPr>
          <w:rFonts w:asciiTheme="majorBidi" w:hAnsiTheme="majorBidi" w:cstheme="majorBidi"/>
          <w:sz w:val="26"/>
          <w:szCs w:val="26"/>
        </w:rPr>
        <w:t xml:space="preserve">, de </w:t>
      </w:r>
      <w:r w:rsidRPr="00006DC5">
        <w:rPr>
          <w:rFonts w:asciiTheme="majorBidi" w:hAnsiTheme="majorBidi" w:cstheme="majorBidi"/>
          <w:i/>
          <w:sz w:val="26"/>
          <w:szCs w:val="26"/>
        </w:rPr>
        <w:t>Afghani</w:t>
      </w:r>
      <w:r w:rsidRPr="00006DC5">
        <w:rPr>
          <w:rFonts w:asciiTheme="majorBidi" w:hAnsiTheme="majorBidi" w:cstheme="majorBidi"/>
          <w:sz w:val="26"/>
          <w:szCs w:val="26"/>
        </w:rPr>
        <w:t xml:space="preserve"> et de </w:t>
      </w:r>
      <w:r w:rsidRPr="00006DC5">
        <w:rPr>
          <w:rFonts w:asciiTheme="majorBidi" w:hAnsiTheme="majorBidi" w:cstheme="majorBidi"/>
          <w:i/>
          <w:sz w:val="26"/>
          <w:szCs w:val="26"/>
        </w:rPr>
        <w:t xml:space="preserve">Moudjahid, </w:t>
      </w:r>
      <w:r w:rsidRPr="00006DC5">
        <w:rPr>
          <w:rFonts w:asciiTheme="majorBidi" w:hAnsiTheme="majorBidi" w:cstheme="majorBidi"/>
          <w:sz w:val="26"/>
          <w:szCs w:val="26"/>
        </w:rPr>
        <w:t xml:space="preserve"> avec toute sa charge sémantique et son pouvoir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pouvoir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de provocation, de frayeur et de terreur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chez le lecteur</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algérien.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Les pourcentages relevés montrent que 2%, seulement, différencient dans les romans écrits  « La représentation</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représentation</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du combattant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combattant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terroriste</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 qui fait partie de la représentation faite par les écrivains ainsi que leur société</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et « La représentation du Pouvoir et de l'Etat » et qui est, dans ce cas,  faite par les terroristes eux même. Ceci  nous explique que les personnages</w:t>
      </w:r>
      <w:r w:rsidR="00852315" w:rsidRPr="00006DC5">
        <w:rPr>
          <w:rFonts w:asciiTheme="majorBidi" w:hAnsiTheme="majorBidi" w:cstheme="majorBidi"/>
          <w:sz w:val="26"/>
          <w:szCs w:val="26"/>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terroristes sont </w:t>
      </w:r>
      <w:r w:rsidRPr="00006DC5">
        <w:rPr>
          <w:rFonts w:asciiTheme="majorBidi" w:hAnsiTheme="majorBidi" w:cstheme="majorBidi"/>
          <w:sz w:val="26"/>
          <w:szCs w:val="26"/>
        </w:rPr>
        <w:lastRenderedPageBreak/>
        <w:t>des acteurs à part entière dans les romans et n’ont pas juste un rôle figuratif qui les montrerait de loin.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Ils font l’action, la commentent et interagissent avec leur environnement.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noProof/>
          <w:sz w:val="26"/>
          <w:szCs w:val="26"/>
        </w:rPr>
        <w:drawing>
          <wp:inline distT="0" distB="0" distL="0" distR="0">
            <wp:extent cx="5403594" cy="4424303"/>
            <wp:effectExtent l="12193" t="6092" r="7748" b="0"/>
            <wp:docPr id="8" name="Graphique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26"/>
          <w:szCs w:val="26"/>
        </w:rPr>
      </w:pPr>
    </w:p>
    <w:p w:rsidR="000C7F93" w:rsidRPr="00006DC5" w:rsidRDefault="000C7F93" w:rsidP="000C7F93">
      <w:pPr>
        <w:spacing w:line="360" w:lineRule="auto"/>
        <w:ind w:firstLine="709"/>
        <w:jc w:val="center"/>
        <w:rPr>
          <w:rFonts w:cstheme="majorBidi"/>
          <w:b/>
          <w:bCs/>
          <w:sz w:val="26"/>
          <w:szCs w:val="26"/>
        </w:rPr>
      </w:pPr>
    </w:p>
    <w:p w:rsidR="000C7F93" w:rsidRPr="00006DC5" w:rsidRDefault="000C7F93" w:rsidP="000C7F93">
      <w:pPr>
        <w:spacing w:line="360" w:lineRule="auto"/>
        <w:ind w:firstLine="709"/>
        <w:jc w:val="center"/>
        <w:rPr>
          <w:rFonts w:cstheme="majorBidi"/>
          <w:b/>
          <w:bCs/>
          <w:sz w:val="36"/>
          <w:szCs w:val="36"/>
        </w:rPr>
      </w:pPr>
      <w:r w:rsidRPr="00006DC5">
        <w:rPr>
          <w:rFonts w:cstheme="majorBidi"/>
          <w:b/>
          <w:bCs/>
          <w:sz w:val="36"/>
          <w:szCs w:val="36"/>
        </w:rPr>
        <w:t>TROISIEME PARTIE</w:t>
      </w:r>
    </w:p>
    <w:p w:rsidR="000C7F93" w:rsidRPr="00006DC5" w:rsidRDefault="000C7F93" w:rsidP="000C7F93">
      <w:pPr>
        <w:spacing w:line="360" w:lineRule="auto"/>
        <w:ind w:firstLine="709"/>
        <w:jc w:val="center"/>
        <w:rPr>
          <w:rFonts w:cstheme="majorBidi"/>
          <w:b/>
          <w:bCs/>
          <w:sz w:val="36"/>
          <w:szCs w:val="36"/>
        </w:rPr>
      </w:pPr>
      <w:r w:rsidRPr="00006DC5">
        <w:rPr>
          <w:rFonts w:cstheme="majorBidi"/>
          <w:b/>
          <w:bCs/>
          <w:sz w:val="36"/>
          <w:szCs w:val="36"/>
        </w:rPr>
        <w:t>Psychologie des représentations</w:t>
      </w:r>
    </w:p>
    <w:p w:rsidR="000C7F93" w:rsidRPr="00006DC5" w:rsidRDefault="000C7F93" w:rsidP="000C7F93">
      <w:pPr>
        <w:spacing w:line="360" w:lineRule="auto"/>
        <w:ind w:firstLine="709"/>
        <w:jc w:val="center"/>
        <w:rPr>
          <w:rFonts w:cstheme="majorBidi"/>
          <w:b/>
          <w:bCs/>
          <w:sz w:val="36"/>
          <w:szCs w:val="36"/>
        </w:rPr>
      </w:pPr>
      <w:r w:rsidRPr="00006DC5">
        <w:rPr>
          <w:rFonts w:cstheme="majorBidi"/>
          <w:b/>
          <w:bCs/>
          <w:sz w:val="36"/>
          <w:szCs w:val="36"/>
        </w:rPr>
        <w:t>dans le roman algérien</w:t>
      </w:r>
      <w:r w:rsidR="00852315">
        <w:rPr>
          <w:rFonts w:cstheme="majorBidi"/>
          <w:b/>
          <w:bCs/>
          <w:sz w:val="36"/>
          <w:szCs w:val="3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cstheme="majorBidi"/>
          <w:b/>
          <w:bCs/>
          <w:sz w:val="36"/>
          <w:szCs w:val="36"/>
        </w:rPr>
        <w:fldChar w:fldCharType="end"/>
      </w:r>
      <w:r w:rsidRPr="00006DC5">
        <w:rPr>
          <w:rFonts w:cstheme="majorBidi"/>
          <w:b/>
          <w:bCs/>
          <w:sz w:val="36"/>
          <w:szCs w:val="36"/>
        </w:rPr>
        <w:t xml:space="preserve"> des années 90</w:t>
      </w: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r w:rsidRPr="00006DC5">
        <w:rPr>
          <w:rFonts w:ascii="Times New Roman" w:hAnsi="Times New Roman" w:cstheme="majorBidi"/>
          <w:b/>
          <w:color w:val="auto"/>
          <w:sz w:val="26"/>
          <w:szCs w:val="26"/>
        </w:rPr>
        <w:lastRenderedPageBreak/>
        <w:t>Introduction</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 xml:space="preserve">Cette troisième partie, qui constitue le passage central de cette étude, se propose d’analyser dans le détail </w:t>
      </w:r>
      <w:r w:rsidRPr="00006DC5">
        <w:rPr>
          <w:rFonts w:cstheme="majorBidi"/>
          <w:i/>
          <w:iCs/>
          <w:sz w:val="26"/>
          <w:szCs w:val="26"/>
        </w:rPr>
        <w:t xml:space="preserve">les modes psychologiques de la naissance </w:t>
      </w:r>
      <w:r w:rsidRPr="00006DC5">
        <w:rPr>
          <w:rFonts w:cstheme="majorBidi"/>
          <w:sz w:val="26"/>
          <w:szCs w:val="26"/>
        </w:rPr>
        <w:t xml:space="preserve"> </w:t>
      </w:r>
      <w:r w:rsidRPr="00006DC5">
        <w:rPr>
          <w:rFonts w:cstheme="majorBidi"/>
          <w:i/>
          <w:sz w:val="26"/>
          <w:szCs w:val="26"/>
        </w:rPr>
        <w:t>des représentations dans le roman des années 90</w:t>
      </w:r>
      <w:r w:rsidRPr="00006DC5">
        <w:rPr>
          <w:rFonts w:cstheme="majorBidi"/>
          <w:sz w:val="26"/>
          <w:szCs w:val="26"/>
        </w:rPr>
        <w:t>. La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est considérée comme </w:t>
      </w:r>
      <w:r w:rsidRPr="00006DC5">
        <w:rPr>
          <w:rFonts w:cstheme="majorBidi"/>
          <w:bCs/>
          <w:sz w:val="26"/>
          <w:szCs w:val="26"/>
        </w:rPr>
        <w:t>un processus psychique complexe</w:t>
      </w:r>
      <w:r w:rsidRPr="00006DC5">
        <w:rPr>
          <w:rFonts w:cstheme="majorBidi"/>
          <w:sz w:val="26"/>
          <w:szCs w:val="26"/>
        </w:rPr>
        <w:t>, se déployant dans le  discours et aboutissant à la construction de représentations partagées entre la représentation du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terroriste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sz w:val="26"/>
          <w:szCs w:val="26"/>
        </w:rPr>
        <w:fldChar w:fldCharType="end"/>
      </w:r>
      <w:r w:rsidRPr="00006DC5">
        <w:rPr>
          <w:rFonts w:cstheme="majorBidi"/>
          <w:sz w:val="26"/>
          <w:szCs w:val="26"/>
        </w:rPr>
        <w:t xml:space="preserve"> et le sentiment de frayeur par rapport à un inconnu représenté par le terroriste. Nous mettons donc en lumière les différentes étapes qui interviennent dans la naissance dans le psychisme des auteurs de cette époque, de cette représentation du personnage terroriste dans le roman des années 90. </w:t>
      </w: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color w:val="auto"/>
          <w:sz w:val="26"/>
          <w:szCs w:val="26"/>
        </w:rPr>
      </w:pPr>
    </w:p>
    <w:p w:rsidR="000C7F93" w:rsidRPr="00006DC5" w:rsidRDefault="000C7F93" w:rsidP="000C7F93">
      <w:pPr>
        <w:pStyle w:val="NormalWeb"/>
        <w:spacing w:before="0" w:beforeAutospacing="0" w:after="0" w:afterAutospacing="0" w:line="360" w:lineRule="auto"/>
        <w:ind w:firstLine="709"/>
        <w:jc w:val="center"/>
        <w:rPr>
          <w:rFonts w:ascii="Times New Roman" w:hAnsi="Times New Roman" w:cstheme="majorBidi"/>
          <w:b/>
          <w:color w:val="auto"/>
          <w:sz w:val="36"/>
          <w:szCs w:val="36"/>
        </w:rPr>
      </w:pPr>
      <w:r w:rsidRPr="00006DC5">
        <w:rPr>
          <w:rFonts w:ascii="Times New Roman" w:hAnsi="Times New Roman" w:cstheme="majorBidi"/>
          <w:b/>
          <w:color w:val="auto"/>
          <w:sz w:val="36"/>
          <w:szCs w:val="36"/>
        </w:rPr>
        <w:t>CHAPITRE I</w:t>
      </w:r>
    </w:p>
    <w:p w:rsidR="000C7F93" w:rsidRPr="00006DC5" w:rsidRDefault="000C7F93" w:rsidP="000C7F93">
      <w:pPr>
        <w:pStyle w:val="NormalWeb"/>
        <w:spacing w:before="0" w:beforeAutospacing="0" w:after="0" w:afterAutospacing="0" w:line="360" w:lineRule="auto"/>
        <w:ind w:firstLine="709"/>
        <w:jc w:val="center"/>
        <w:rPr>
          <w:rFonts w:ascii="Times New Roman" w:hAnsi="Times New Roman" w:cstheme="majorBidi"/>
          <w:b/>
          <w:color w:val="auto"/>
          <w:sz w:val="36"/>
          <w:szCs w:val="36"/>
        </w:rPr>
      </w:pPr>
      <w:r w:rsidRPr="00006DC5">
        <w:rPr>
          <w:rFonts w:ascii="Times New Roman" w:hAnsi="Times New Roman" w:cstheme="majorBidi"/>
          <w:b/>
          <w:color w:val="auto"/>
          <w:sz w:val="36"/>
          <w:szCs w:val="36"/>
        </w:rPr>
        <w:t>L’ancrage</w:t>
      </w:r>
      <w:r w:rsidR="00852315">
        <w:rPr>
          <w:rFonts w:ascii="Times New Roman" w:hAnsi="Times New Roman" w:cstheme="majorBidi"/>
          <w:b/>
          <w:color w:val="auto"/>
          <w:sz w:val="36"/>
          <w:szCs w:val="36"/>
        </w:rPr>
        <w:fldChar w:fldCharType="begin"/>
      </w:r>
      <w:r>
        <w:instrText xml:space="preserve"> XE "</w:instrText>
      </w:r>
      <w:r w:rsidRPr="001544B6">
        <w:rPr>
          <w:rFonts w:ascii="Calibri" w:hAnsi="Calibri"/>
          <w:sz w:val="22"/>
          <w:szCs w:val="22"/>
        </w:rPr>
        <w:instrText>ancrage</w:instrText>
      </w:r>
      <w:r>
        <w:instrText xml:space="preserve">" </w:instrText>
      </w:r>
      <w:r w:rsidR="00852315">
        <w:rPr>
          <w:rFonts w:ascii="Times New Roman" w:hAnsi="Times New Roman" w:cstheme="majorBidi"/>
          <w:b/>
          <w:color w:val="auto"/>
          <w:sz w:val="36"/>
          <w:szCs w:val="36"/>
        </w:rPr>
        <w:fldChar w:fldCharType="end"/>
      </w:r>
      <w:r w:rsidRPr="00006DC5">
        <w:rPr>
          <w:rFonts w:ascii="Times New Roman" w:hAnsi="Times New Roman" w:cstheme="majorBidi"/>
          <w:b/>
          <w:color w:val="auto"/>
          <w:sz w:val="36"/>
          <w:szCs w:val="36"/>
        </w:rPr>
        <w:t xml:space="preserve"> réaliste du personnage</w:t>
      </w:r>
      <w:r w:rsidR="00852315">
        <w:rPr>
          <w:rFonts w:ascii="Times New Roman" w:hAnsi="Times New Roman" w:cstheme="majorBidi"/>
          <w:b/>
          <w:color w:val="auto"/>
          <w:sz w:val="36"/>
          <w:szCs w:val="36"/>
        </w:rPr>
        <w:fldChar w:fldCharType="begin"/>
      </w:r>
      <w:r>
        <w:instrText xml:space="preserve"> XE "</w:instrText>
      </w:r>
      <w:r w:rsidRPr="001544B6">
        <w:rPr>
          <w:rFonts w:ascii="Calibri" w:hAnsi="Calibri"/>
          <w:sz w:val="22"/>
          <w:szCs w:val="22"/>
        </w:rPr>
        <w:instrText>personnage</w:instrText>
      </w:r>
      <w:r>
        <w:instrText xml:space="preserve">" </w:instrText>
      </w:r>
      <w:r w:rsidR="00852315">
        <w:rPr>
          <w:rFonts w:ascii="Times New Roman" w:hAnsi="Times New Roman" w:cstheme="majorBidi"/>
          <w:b/>
          <w:color w:val="auto"/>
          <w:sz w:val="36"/>
          <w:szCs w:val="36"/>
        </w:rPr>
        <w:fldChar w:fldCharType="end"/>
      </w:r>
      <w:r w:rsidRPr="00006DC5">
        <w:rPr>
          <w:rFonts w:ascii="Times New Roman" w:hAnsi="Times New Roman" w:cstheme="majorBidi"/>
          <w:b/>
          <w:color w:val="auto"/>
          <w:sz w:val="36"/>
          <w:szCs w:val="36"/>
        </w:rPr>
        <w:t xml:space="preserve"> terroriste</w:t>
      </w:r>
      <w:r w:rsidR="00852315">
        <w:rPr>
          <w:rFonts w:ascii="Times New Roman" w:hAnsi="Times New Roman" w:cstheme="majorBidi"/>
          <w:b/>
          <w:color w:val="auto"/>
          <w:sz w:val="36"/>
          <w:szCs w:val="36"/>
        </w:rPr>
        <w:fldChar w:fldCharType="begin"/>
      </w:r>
      <w:r>
        <w:instrText xml:space="preserve"> XE "</w:instrText>
      </w:r>
      <w:r w:rsidRPr="001544B6">
        <w:rPr>
          <w:rFonts w:ascii="Calibri" w:hAnsi="Calibri"/>
          <w:sz w:val="22"/>
          <w:szCs w:val="22"/>
        </w:rPr>
        <w:instrText>terroriste</w:instrText>
      </w:r>
      <w:r>
        <w:instrText xml:space="preserve">" </w:instrText>
      </w:r>
      <w:r w:rsidR="00852315">
        <w:rPr>
          <w:rFonts w:ascii="Times New Roman" w:hAnsi="Times New Roman" w:cstheme="majorBidi"/>
          <w:b/>
          <w:color w:val="auto"/>
          <w:sz w:val="36"/>
          <w:szCs w:val="36"/>
        </w:rPr>
        <w:fldChar w:fldCharType="end"/>
      </w: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bCs/>
          <w:color w:val="auto"/>
          <w:sz w:val="26"/>
          <w:szCs w:val="26"/>
        </w:rPr>
      </w:pPr>
    </w:p>
    <w:p w:rsidR="00B65EE0" w:rsidRDefault="00B65EE0" w:rsidP="000C7F93">
      <w:pPr>
        <w:pStyle w:val="NormalWeb"/>
        <w:spacing w:line="360" w:lineRule="auto"/>
        <w:ind w:firstLine="709"/>
        <w:jc w:val="both"/>
        <w:rPr>
          <w:rFonts w:ascii="Times New Roman" w:hAnsi="Times New Roman" w:cstheme="majorBidi"/>
          <w:b/>
          <w:bCs/>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bCs/>
          <w:color w:val="auto"/>
          <w:sz w:val="26"/>
          <w:szCs w:val="26"/>
        </w:rPr>
      </w:pPr>
      <w:r w:rsidRPr="00006DC5">
        <w:rPr>
          <w:rFonts w:ascii="Times New Roman" w:hAnsi="Times New Roman" w:cstheme="majorBidi"/>
          <w:b/>
          <w:bCs/>
          <w:color w:val="auto"/>
          <w:sz w:val="26"/>
          <w:szCs w:val="26"/>
        </w:rPr>
        <w:t>Introduction</w:t>
      </w: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r w:rsidRPr="00006DC5">
        <w:rPr>
          <w:rFonts w:ascii="Times New Roman" w:hAnsi="Times New Roman" w:cstheme="majorBidi"/>
          <w:color w:val="auto"/>
          <w:sz w:val="26"/>
          <w:szCs w:val="26"/>
        </w:rPr>
        <w:t>Cette approche qui a été faite jusqu’alors, montre que la représentation</w:t>
      </w:r>
      <w:r w:rsidR="00852315">
        <w:rPr>
          <w:rFonts w:ascii="Times New Roman" w:hAnsi="Times New Roman" w:cstheme="majorBidi"/>
          <w:color w:val="auto"/>
          <w:sz w:val="26"/>
          <w:szCs w:val="26"/>
        </w:rPr>
        <w:fldChar w:fldCharType="begin"/>
      </w:r>
      <w:r>
        <w:instrText xml:space="preserve"> XE "</w:instrText>
      </w:r>
      <w:r w:rsidRPr="001544B6">
        <w:rPr>
          <w:rFonts w:ascii="Calibri" w:hAnsi="Calibri"/>
          <w:sz w:val="22"/>
          <w:szCs w:val="22"/>
        </w:rPr>
        <w:instrText>représentation</w:instrText>
      </w:r>
      <w:r>
        <w:instrText xml:space="preserve">" </w:instrText>
      </w:r>
      <w:r w:rsidR="00852315">
        <w:rPr>
          <w:rFonts w:ascii="Times New Roman" w:hAnsi="Times New Roman" w:cstheme="majorBidi"/>
          <w:color w:val="auto"/>
          <w:sz w:val="26"/>
          <w:szCs w:val="26"/>
        </w:rPr>
        <w:fldChar w:fldCharType="end"/>
      </w:r>
      <w:r w:rsidRPr="00006DC5">
        <w:rPr>
          <w:rFonts w:ascii="Times New Roman" w:hAnsi="Times New Roman" w:cstheme="majorBidi"/>
          <w:color w:val="auto"/>
          <w:sz w:val="26"/>
          <w:szCs w:val="26"/>
        </w:rPr>
        <w:t xml:space="preserve"> du personnage</w:t>
      </w:r>
      <w:r w:rsidR="00852315">
        <w:rPr>
          <w:rFonts w:ascii="Times New Roman" w:hAnsi="Times New Roman" w:cstheme="majorBidi"/>
          <w:color w:val="auto"/>
          <w:sz w:val="26"/>
          <w:szCs w:val="26"/>
        </w:rPr>
        <w:fldChar w:fldCharType="begin"/>
      </w:r>
      <w:r>
        <w:instrText xml:space="preserve"> XE "</w:instrText>
      </w:r>
      <w:r w:rsidRPr="001544B6">
        <w:rPr>
          <w:rFonts w:ascii="Calibri" w:hAnsi="Calibri"/>
          <w:sz w:val="22"/>
          <w:szCs w:val="22"/>
        </w:rPr>
        <w:instrText>personnage</w:instrText>
      </w:r>
      <w:r>
        <w:instrText xml:space="preserve">" </w:instrText>
      </w:r>
      <w:r w:rsidR="00852315">
        <w:rPr>
          <w:rFonts w:ascii="Times New Roman" w:hAnsi="Times New Roman" w:cstheme="majorBidi"/>
          <w:color w:val="auto"/>
          <w:sz w:val="26"/>
          <w:szCs w:val="26"/>
        </w:rPr>
        <w:fldChar w:fldCharType="end"/>
      </w:r>
      <w:r w:rsidRPr="00006DC5">
        <w:rPr>
          <w:rFonts w:ascii="Times New Roman" w:hAnsi="Times New Roman" w:cstheme="majorBidi"/>
          <w:color w:val="auto"/>
          <w:sz w:val="26"/>
          <w:szCs w:val="26"/>
        </w:rPr>
        <w:t xml:space="preserve"> terroriste</w:t>
      </w:r>
      <w:r w:rsidR="00852315">
        <w:rPr>
          <w:rFonts w:ascii="Times New Roman" w:hAnsi="Times New Roman" w:cstheme="majorBidi"/>
          <w:color w:val="auto"/>
          <w:sz w:val="26"/>
          <w:szCs w:val="26"/>
        </w:rPr>
        <w:fldChar w:fldCharType="begin"/>
      </w:r>
      <w:r>
        <w:instrText xml:space="preserve"> XE "</w:instrText>
      </w:r>
      <w:r w:rsidRPr="001544B6">
        <w:rPr>
          <w:rFonts w:ascii="Calibri" w:hAnsi="Calibri"/>
          <w:sz w:val="22"/>
          <w:szCs w:val="22"/>
        </w:rPr>
        <w:instrText>terroriste</w:instrText>
      </w:r>
      <w:r>
        <w:instrText xml:space="preserve">" </w:instrText>
      </w:r>
      <w:r w:rsidR="00852315">
        <w:rPr>
          <w:rFonts w:ascii="Times New Roman" w:hAnsi="Times New Roman" w:cstheme="majorBidi"/>
          <w:color w:val="auto"/>
          <w:sz w:val="26"/>
          <w:szCs w:val="26"/>
        </w:rPr>
        <w:fldChar w:fldCharType="end"/>
      </w:r>
      <w:r w:rsidRPr="00006DC5">
        <w:rPr>
          <w:rFonts w:ascii="Times New Roman" w:hAnsi="Times New Roman" w:cstheme="majorBidi"/>
          <w:color w:val="auto"/>
          <w:sz w:val="26"/>
          <w:szCs w:val="26"/>
        </w:rPr>
        <w:t xml:space="preserve"> dans les romans de notre corpus correspond  bien à un balisage qui vise à inscrire les stratégies de représentation de ce personnage, que nous pourrions décrire comme « documentaire », dans une démarche fondamentalement référentielle.  C’est-à-dire dans la prise en charge du personnage  terroriste, dans les romans algériens des années 90 qui nous intéressent, comme personnage référentiel.</w:t>
      </w: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p>
    <w:p w:rsidR="000C7F93" w:rsidRPr="00006DC5" w:rsidRDefault="000C7F93" w:rsidP="000C7F93">
      <w:pPr>
        <w:pStyle w:val="NormalWeb"/>
        <w:spacing w:line="360" w:lineRule="auto"/>
        <w:ind w:firstLine="709"/>
        <w:jc w:val="both"/>
        <w:rPr>
          <w:rFonts w:ascii="Times New Roman" w:hAnsi="Times New Roman" w:cstheme="majorBidi"/>
          <w:b/>
          <w:bCs/>
          <w:color w:val="auto"/>
          <w:sz w:val="26"/>
          <w:szCs w:val="26"/>
        </w:rPr>
      </w:pPr>
      <w:r w:rsidRPr="00006DC5">
        <w:rPr>
          <w:rFonts w:ascii="Times New Roman" w:hAnsi="Times New Roman" w:cstheme="majorBidi"/>
          <w:b/>
          <w:bCs/>
          <w:color w:val="auto"/>
          <w:sz w:val="26"/>
          <w:szCs w:val="26"/>
        </w:rPr>
        <w:t>I-1- L’ancrage</w:t>
      </w:r>
      <w:r w:rsidR="00852315">
        <w:rPr>
          <w:rFonts w:ascii="Times New Roman" w:hAnsi="Times New Roman" w:cstheme="majorBidi"/>
          <w:b/>
          <w:bCs/>
          <w:color w:val="auto"/>
          <w:sz w:val="26"/>
          <w:szCs w:val="26"/>
        </w:rPr>
        <w:fldChar w:fldCharType="begin"/>
      </w:r>
      <w:r>
        <w:instrText xml:space="preserve"> XE "</w:instrText>
      </w:r>
      <w:r w:rsidRPr="001544B6">
        <w:rPr>
          <w:rFonts w:ascii="Calibri" w:hAnsi="Calibri"/>
          <w:sz w:val="22"/>
          <w:szCs w:val="22"/>
        </w:rPr>
        <w:instrText>ancrage</w:instrText>
      </w:r>
      <w:r>
        <w:instrText xml:space="preserve">" </w:instrText>
      </w:r>
      <w:r w:rsidR="00852315">
        <w:rPr>
          <w:rFonts w:ascii="Times New Roman" w:hAnsi="Times New Roman" w:cstheme="majorBidi"/>
          <w:b/>
          <w:bCs/>
          <w:color w:val="auto"/>
          <w:sz w:val="26"/>
          <w:szCs w:val="26"/>
        </w:rPr>
        <w:fldChar w:fldCharType="end"/>
      </w:r>
      <w:r w:rsidRPr="00006DC5">
        <w:rPr>
          <w:rFonts w:ascii="Times New Roman" w:hAnsi="Times New Roman" w:cstheme="majorBidi"/>
          <w:b/>
          <w:bCs/>
          <w:color w:val="auto"/>
          <w:sz w:val="26"/>
          <w:szCs w:val="26"/>
        </w:rPr>
        <w:t xml:space="preserve"> et la fixité réaliste</w:t>
      </w: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r w:rsidRPr="00006DC5">
        <w:rPr>
          <w:rFonts w:ascii="Times New Roman" w:hAnsi="Times New Roman" w:cstheme="majorBidi"/>
          <w:color w:val="auto"/>
          <w:sz w:val="26"/>
          <w:szCs w:val="26"/>
        </w:rPr>
        <w:t>Le personnage</w:t>
      </w:r>
      <w:r w:rsidR="00852315">
        <w:rPr>
          <w:rFonts w:ascii="Times New Roman" w:hAnsi="Times New Roman" w:cstheme="majorBidi"/>
          <w:color w:val="auto"/>
          <w:sz w:val="26"/>
          <w:szCs w:val="26"/>
        </w:rPr>
        <w:fldChar w:fldCharType="begin"/>
      </w:r>
      <w:r>
        <w:instrText xml:space="preserve"> XE "</w:instrText>
      </w:r>
      <w:r w:rsidRPr="001544B6">
        <w:rPr>
          <w:rFonts w:ascii="Calibri" w:hAnsi="Calibri"/>
          <w:sz w:val="22"/>
          <w:szCs w:val="22"/>
        </w:rPr>
        <w:instrText>personnage</w:instrText>
      </w:r>
      <w:r>
        <w:instrText xml:space="preserve">" </w:instrText>
      </w:r>
      <w:r w:rsidR="00852315">
        <w:rPr>
          <w:rFonts w:ascii="Times New Roman" w:hAnsi="Times New Roman" w:cstheme="majorBidi"/>
          <w:color w:val="auto"/>
          <w:sz w:val="26"/>
          <w:szCs w:val="26"/>
        </w:rPr>
        <w:fldChar w:fldCharType="end"/>
      </w:r>
      <w:r w:rsidRPr="00006DC5">
        <w:rPr>
          <w:rFonts w:ascii="Times New Roman" w:hAnsi="Times New Roman" w:cstheme="majorBidi"/>
          <w:color w:val="auto"/>
          <w:sz w:val="26"/>
          <w:szCs w:val="26"/>
        </w:rPr>
        <w:t xml:space="preserve"> terroriste</w:t>
      </w:r>
      <w:r w:rsidR="00852315">
        <w:rPr>
          <w:rFonts w:ascii="Times New Roman" w:hAnsi="Times New Roman" w:cstheme="majorBidi"/>
          <w:color w:val="auto"/>
          <w:sz w:val="26"/>
          <w:szCs w:val="26"/>
        </w:rPr>
        <w:fldChar w:fldCharType="begin"/>
      </w:r>
      <w:r>
        <w:instrText xml:space="preserve"> XE "</w:instrText>
      </w:r>
      <w:r w:rsidRPr="001544B6">
        <w:rPr>
          <w:rFonts w:ascii="Calibri" w:hAnsi="Calibri"/>
          <w:sz w:val="22"/>
          <w:szCs w:val="22"/>
        </w:rPr>
        <w:instrText>terroriste</w:instrText>
      </w:r>
      <w:r>
        <w:instrText xml:space="preserve">" </w:instrText>
      </w:r>
      <w:r w:rsidR="00852315">
        <w:rPr>
          <w:rFonts w:ascii="Times New Roman" w:hAnsi="Times New Roman" w:cstheme="majorBidi"/>
          <w:color w:val="auto"/>
          <w:sz w:val="26"/>
          <w:szCs w:val="26"/>
        </w:rPr>
        <w:fldChar w:fldCharType="end"/>
      </w:r>
      <w:r w:rsidRPr="00006DC5">
        <w:rPr>
          <w:rFonts w:ascii="Times New Roman" w:hAnsi="Times New Roman" w:cstheme="majorBidi"/>
          <w:color w:val="auto"/>
          <w:sz w:val="26"/>
          <w:szCs w:val="26"/>
        </w:rPr>
        <w:t xml:space="preserve"> a  une fonction d'ancrage</w:t>
      </w:r>
      <w:r w:rsidR="00852315">
        <w:rPr>
          <w:rFonts w:ascii="Times New Roman" w:hAnsi="Times New Roman" w:cstheme="majorBidi"/>
          <w:color w:val="auto"/>
          <w:sz w:val="26"/>
          <w:szCs w:val="26"/>
        </w:rPr>
        <w:fldChar w:fldCharType="begin"/>
      </w:r>
      <w:r>
        <w:instrText xml:space="preserve"> XE "</w:instrText>
      </w:r>
      <w:r w:rsidRPr="001544B6">
        <w:rPr>
          <w:rFonts w:ascii="Calibri" w:hAnsi="Calibri"/>
          <w:sz w:val="22"/>
          <w:szCs w:val="22"/>
        </w:rPr>
        <w:instrText>ancrage</w:instrText>
      </w:r>
      <w:r>
        <w:instrText xml:space="preserve">" </w:instrText>
      </w:r>
      <w:r w:rsidR="00852315">
        <w:rPr>
          <w:rFonts w:ascii="Times New Roman" w:hAnsi="Times New Roman" w:cstheme="majorBidi"/>
          <w:color w:val="auto"/>
          <w:sz w:val="26"/>
          <w:szCs w:val="26"/>
        </w:rPr>
        <w:fldChar w:fldCharType="end"/>
      </w:r>
      <w:r w:rsidRPr="00006DC5">
        <w:rPr>
          <w:rFonts w:ascii="Times New Roman" w:hAnsi="Times New Roman" w:cstheme="majorBidi"/>
          <w:color w:val="auto"/>
          <w:sz w:val="26"/>
          <w:szCs w:val="26"/>
        </w:rPr>
        <w:t xml:space="preserve"> réaliste aidant à la construction de l'illusion réaliste. De ce fait, « </w:t>
      </w:r>
      <w:r w:rsidRPr="00006DC5">
        <w:rPr>
          <w:rFonts w:ascii="Times New Roman" w:hAnsi="Times New Roman" w:cstheme="majorBidi"/>
          <w:i/>
          <w:iCs/>
          <w:color w:val="auto"/>
          <w:sz w:val="26"/>
          <w:szCs w:val="26"/>
        </w:rPr>
        <w:t>il supporte l'acceptabilité du texte, c'est-à-dire sa lisibilité ou non, sa cohérence ou non, sa vraisemblance ou non</w:t>
      </w:r>
      <w:r w:rsidRPr="00006DC5">
        <w:rPr>
          <w:rFonts w:ascii="Times New Roman" w:hAnsi="Times New Roman" w:cstheme="majorBidi"/>
          <w:color w:val="auto"/>
          <w:sz w:val="26"/>
          <w:szCs w:val="26"/>
        </w:rPr>
        <w:t> »</w:t>
      </w:r>
      <w:r w:rsidRPr="00006DC5">
        <w:rPr>
          <w:rStyle w:val="Appelnotedebasdep"/>
          <w:rFonts w:ascii="Times New Roman" w:hAnsi="Times New Roman" w:cstheme="majorBidi"/>
          <w:color w:val="auto"/>
          <w:sz w:val="26"/>
          <w:szCs w:val="26"/>
        </w:rPr>
        <w:footnoteReference w:id="109"/>
      </w:r>
      <w:r w:rsidRPr="00006DC5">
        <w:rPr>
          <w:rFonts w:ascii="Times New Roman" w:hAnsi="Times New Roman" w:cstheme="majorBidi"/>
          <w:color w:val="auto"/>
          <w:sz w:val="26"/>
          <w:szCs w:val="26"/>
        </w:rPr>
        <w:t>.</w:t>
      </w: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r w:rsidRPr="00006DC5">
        <w:rPr>
          <w:rFonts w:ascii="Times New Roman" w:hAnsi="Times New Roman" w:cstheme="majorBidi"/>
          <w:color w:val="auto"/>
          <w:sz w:val="26"/>
          <w:szCs w:val="26"/>
        </w:rPr>
        <w:t>Par ailleurs, ce personnage</w:t>
      </w:r>
      <w:r w:rsidR="00852315">
        <w:rPr>
          <w:rFonts w:ascii="Times New Roman" w:hAnsi="Times New Roman" w:cstheme="majorBidi"/>
          <w:color w:val="auto"/>
          <w:sz w:val="26"/>
          <w:szCs w:val="26"/>
        </w:rPr>
        <w:fldChar w:fldCharType="begin"/>
      </w:r>
      <w:r>
        <w:instrText xml:space="preserve"> XE "</w:instrText>
      </w:r>
      <w:r w:rsidRPr="001544B6">
        <w:rPr>
          <w:rFonts w:ascii="Calibri" w:hAnsi="Calibri"/>
          <w:sz w:val="22"/>
          <w:szCs w:val="22"/>
        </w:rPr>
        <w:instrText>personnage</w:instrText>
      </w:r>
      <w:r>
        <w:instrText xml:space="preserve">" </w:instrText>
      </w:r>
      <w:r w:rsidR="00852315">
        <w:rPr>
          <w:rFonts w:ascii="Times New Roman" w:hAnsi="Times New Roman" w:cstheme="majorBidi"/>
          <w:color w:val="auto"/>
          <w:sz w:val="26"/>
          <w:szCs w:val="26"/>
        </w:rPr>
        <w:fldChar w:fldCharType="end"/>
      </w:r>
      <w:r w:rsidRPr="00006DC5">
        <w:rPr>
          <w:rFonts w:ascii="Times New Roman" w:hAnsi="Times New Roman" w:cstheme="majorBidi"/>
          <w:color w:val="auto"/>
          <w:sz w:val="26"/>
          <w:szCs w:val="26"/>
        </w:rPr>
        <w:t xml:space="preserve"> renvoie à un signifié lui conférant un  sens. En tant qu'unité de signification, le personnage possède une « étiquette sémantique » qui « </w:t>
      </w:r>
      <w:r w:rsidRPr="00006DC5">
        <w:rPr>
          <w:rFonts w:ascii="Times New Roman" w:hAnsi="Times New Roman" w:cstheme="majorBidi"/>
          <w:i/>
          <w:iCs/>
          <w:color w:val="auto"/>
          <w:sz w:val="26"/>
          <w:szCs w:val="26"/>
        </w:rPr>
        <w:t>n'est pas une « donnée » a priori, et stable, qu'il s'agirait purement de reconnaître, mais une construction qui s'effectue progressivement, le temps d'une lecture, le temps d'une aventure fictive</w:t>
      </w:r>
      <w:r w:rsidRPr="00006DC5">
        <w:rPr>
          <w:rFonts w:ascii="Times New Roman" w:hAnsi="Times New Roman" w:cstheme="majorBidi"/>
          <w:color w:val="auto"/>
          <w:sz w:val="26"/>
          <w:szCs w:val="26"/>
        </w:rPr>
        <w:t> »</w:t>
      </w:r>
      <w:r w:rsidRPr="00006DC5">
        <w:rPr>
          <w:rStyle w:val="Appelnotedebasdep"/>
          <w:rFonts w:ascii="Times New Roman" w:hAnsi="Times New Roman" w:cstheme="majorBidi"/>
          <w:color w:val="auto"/>
          <w:sz w:val="26"/>
          <w:szCs w:val="26"/>
        </w:rPr>
        <w:footnoteReference w:id="110"/>
      </w:r>
      <w:r w:rsidRPr="00006DC5">
        <w:rPr>
          <w:rFonts w:ascii="Times New Roman" w:hAnsi="Times New Roman" w:cstheme="majorBidi"/>
          <w:color w:val="auto"/>
          <w:sz w:val="26"/>
          <w:szCs w:val="26"/>
        </w:rPr>
        <w:t>. Il est donc à la fois le produit « </w:t>
      </w:r>
      <w:r w:rsidRPr="00006DC5">
        <w:rPr>
          <w:rFonts w:ascii="Times New Roman" w:hAnsi="Times New Roman" w:cstheme="majorBidi"/>
          <w:i/>
          <w:iCs/>
          <w:color w:val="auto"/>
          <w:sz w:val="26"/>
          <w:szCs w:val="26"/>
        </w:rPr>
        <w:t>d'un effet de contexte (soulignement de rapports sémantiques intratextuels) et d'une activité de mémorisation et de reconstruction opérée par le lecteur</w:t>
      </w:r>
      <w:r w:rsidRPr="00006DC5">
        <w:rPr>
          <w:rFonts w:ascii="Times New Roman" w:hAnsi="Times New Roman" w:cstheme="majorBidi"/>
          <w:color w:val="auto"/>
          <w:sz w:val="26"/>
          <w:szCs w:val="26"/>
        </w:rPr>
        <w:t> »</w:t>
      </w:r>
      <w:r w:rsidRPr="00006DC5">
        <w:rPr>
          <w:rStyle w:val="Appelnotedebasdep"/>
          <w:rFonts w:ascii="Times New Roman" w:hAnsi="Times New Roman" w:cstheme="majorBidi"/>
          <w:color w:val="auto"/>
          <w:sz w:val="26"/>
          <w:szCs w:val="26"/>
        </w:rPr>
        <w:footnoteReference w:id="111"/>
      </w:r>
      <w:r w:rsidRPr="00006DC5">
        <w:rPr>
          <w:rFonts w:ascii="Times New Roman" w:hAnsi="Times New Roman" w:cstheme="majorBidi"/>
          <w:color w:val="auto"/>
          <w:sz w:val="26"/>
          <w:szCs w:val="26"/>
        </w:rPr>
        <w:t>. Cette notion de contexte peut être élargie « </w:t>
      </w:r>
      <w:r w:rsidRPr="00006DC5">
        <w:rPr>
          <w:rFonts w:ascii="Times New Roman" w:hAnsi="Times New Roman" w:cstheme="majorBidi"/>
          <w:i/>
          <w:iCs/>
          <w:color w:val="auto"/>
          <w:sz w:val="26"/>
          <w:szCs w:val="26"/>
        </w:rPr>
        <w:t>à tout le texte de l'Histoire et de la Culture</w:t>
      </w:r>
      <w:r w:rsidRPr="00006DC5">
        <w:rPr>
          <w:rFonts w:ascii="Times New Roman" w:hAnsi="Times New Roman" w:cstheme="majorBidi"/>
          <w:color w:val="auto"/>
          <w:sz w:val="26"/>
          <w:szCs w:val="26"/>
        </w:rPr>
        <w:t> ». Ainsi, le rôle d'un personnage historique dans le récit</w:t>
      </w:r>
      <w:r w:rsidR="00852315">
        <w:rPr>
          <w:rFonts w:ascii="Times New Roman" w:hAnsi="Times New Roman" w:cstheme="majorBidi"/>
          <w:color w:val="auto"/>
          <w:sz w:val="26"/>
          <w:szCs w:val="26"/>
        </w:rPr>
        <w:fldChar w:fldCharType="begin"/>
      </w:r>
      <w:r>
        <w:instrText xml:space="preserve"> XE "</w:instrText>
      </w:r>
      <w:r w:rsidRPr="001544B6">
        <w:rPr>
          <w:rFonts w:ascii="Calibri" w:hAnsi="Calibri"/>
          <w:sz w:val="22"/>
          <w:szCs w:val="22"/>
        </w:rPr>
        <w:instrText>récit</w:instrText>
      </w:r>
      <w:r>
        <w:instrText xml:space="preserve">" </w:instrText>
      </w:r>
      <w:r w:rsidR="00852315">
        <w:rPr>
          <w:rFonts w:ascii="Times New Roman" w:hAnsi="Times New Roman" w:cstheme="majorBidi"/>
          <w:color w:val="auto"/>
          <w:sz w:val="26"/>
          <w:szCs w:val="26"/>
        </w:rPr>
        <w:fldChar w:fldCharType="end"/>
      </w:r>
      <w:r w:rsidRPr="00006DC5">
        <w:rPr>
          <w:rFonts w:ascii="Times New Roman" w:hAnsi="Times New Roman" w:cstheme="majorBidi"/>
          <w:color w:val="auto"/>
          <w:sz w:val="26"/>
          <w:szCs w:val="26"/>
        </w:rPr>
        <w:t xml:space="preserve"> est « </w:t>
      </w:r>
      <w:r w:rsidRPr="00006DC5">
        <w:rPr>
          <w:rFonts w:ascii="Times New Roman" w:hAnsi="Times New Roman" w:cstheme="majorBidi"/>
          <w:i/>
          <w:iCs/>
          <w:color w:val="auto"/>
          <w:sz w:val="26"/>
          <w:szCs w:val="26"/>
        </w:rPr>
        <w:t>éminemment prévisible [...], dans la mesure où ce rôle est déjà prédéterminé dans ses grandes lignes par une Histoire préalable déjà écrite et fixée</w:t>
      </w:r>
      <w:r w:rsidRPr="00006DC5">
        <w:rPr>
          <w:rFonts w:ascii="Times New Roman" w:hAnsi="Times New Roman" w:cstheme="majorBidi"/>
          <w:color w:val="auto"/>
          <w:sz w:val="26"/>
          <w:szCs w:val="26"/>
        </w:rPr>
        <w:t> »</w:t>
      </w:r>
      <w:r w:rsidRPr="00006DC5">
        <w:rPr>
          <w:rStyle w:val="Appelnotedebasdep"/>
          <w:rFonts w:ascii="Times New Roman" w:hAnsi="Times New Roman" w:cstheme="majorBidi"/>
          <w:color w:val="auto"/>
          <w:sz w:val="26"/>
          <w:szCs w:val="26"/>
        </w:rPr>
        <w:footnoteReference w:id="112"/>
      </w:r>
      <w:r w:rsidRPr="00006DC5">
        <w:rPr>
          <w:rFonts w:ascii="Times New Roman" w:hAnsi="Times New Roman" w:cstheme="majorBidi"/>
          <w:color w:val="auto"/>
          <w:sz w:val="26"/>
          <w:szCs w:val="26"/>
        </w:rPr>
        <w:t xml:space="preserve">. </w:t>
      </w: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r w:rsidRPr="00006DC5">
        <w:rPr>
          <w:rFonts w:ascii="Times New Roman" w:hAnsi="Times New Roman" w:cstheme="majorBidi"/>
          <w:color w:val="auto"/>
          <w:sz w:val="26"/>
          <w:szCs w:val="26"/>
        </w:rPr>
        <w:t>    Cette « </w:t>
      </w:r>
      <w:r w:rsidRPr="00006DC5">
        <w:rPr>
          <w:rFonts w:ascii="Times New Roman" w:hAnsi="Times New Roman" w:cstheme="majorBidi"/>
          <w:i/>
          <w:color w:val="auto"/>
          <w:sz w:val="26"/>
          <w:szCs w:val="26"/>
        </w:rPr>
        <w:t>relative fixité du nom (et du « rôle », déjà fixé par l'histoire</w:t>
      </w:r>
      <w:r w:rsidR="00852315">
        <w:rPr>
          <w:rFonts w:ascii="Times New Roman" w:hAnsi="Times New Roman" w:cstheme="majorBidi"/>
          <w:i/>
          <w:color w:val="auto"/>
          <w:sz w:val="26"/>
          <w:szCs w:val="26"/>
        </w:rPr>
        <w:fldChar w:fldCharType="begin"/>
      </w:r>
      <w:r>
        <w:instrText xml:space="preserve"> XE "</w:instrText>
      </w:r>
      <w:r w:rsidRPr="001544B6">
        <w:rPr>
          <w:rFonts w:ascii="Calibri" w:hAnsi="Calibri"/>
          <w:sz w:val="22"/>
          <w:szCs w:val="22"/>
        </w:rPr>
        <w:instrText>histoire</w:instrText>
      </w:r>
      <w:r>
        <w:instrText xml:space="preserve">" </w:instrText>
      </w:r>
      <w:r w:rsidR="00852315">
        <w:rPr>
          <w:rFonts w:ascii="Times New Roman" w:hAnsi="Times New Roman" w:cstheme="majorBidi"/>
          <w:i/>
          <w:color w:val="auto"/>
          <w:sz w:val="26"/>
          <w:szCs w:val="26"/>
        </w:rPr>
        <w:fldChar w:fldCharType="end"/>
      </w:r>
      <w:r w:rsidRPr="00006DC5">
        <w:rPr>
          <w:rFonts w:ascii="Times New Roman" w:hAnsi="Times New Roman" w:cstheme="majorBidi"/>
          <w:i/>
          <w:color w:val="auto"/>
          <w:sz w:val="26"/>
          <w:szCs w:val="26"/>
        </w:rPr>
        <w:t>, du personnage</w:t>
      </w:r>
      <w:r w:rsidR="00852315">
        <w:rPr>
          <w:rFonts w:ascii="Times New Roman" w:hAnsi="Times New Roman" w:cstheme="majorBidi"/>
          <w:i/>
          <w:color w:val="auto"/>
          <w:sz w:val="26"/>
          <w:szCs w:val="26"/>
        </w:rPr>
        <w:fldChar w:fldCharType="begin"/>
      </w:r>
      <w:r>
        <w:instrText xml:space="preserve"> XE "</w:instrText>
      </w:r>
      <w:r w:rsidRPr="001544B6">
        <w:rPr>
          <w:rFonts w:ascii="Calibri" w:hAnsi="Calibri"/>
          <w:sz w:val="22"/>
          <w:szCs w:val="22"/>
        </w:rPr>
        <w:instrText>personnage</w:instrText>
      </w:r>
      <w:r>
        <w:instrText xml:space="preserve">" </w:instrText>
      </w:r>
      <w:r w:rsidR="00852315">
        <w:rPr>
          <w:rFonts w:ascii="Times New Roman" w:hAnsi="Times New Roman" w:cstheme="majorBidi"/>
          <w:i/>
          <w:color w:val="auto"/>
          <w:sz w:val="26"/>
          <w:szCs w:val="26"/>
        </w:rPr>
        <w:fldChar w:fldCharType="end"/>
      </w:r>
      <w:r w:rsidRPr="00006DC5">
        <w:rPr>
          <w:rFonts w:ascii="Times New Roman" w:hAnsi="Times New Roman" w:cstheme="majorBidi"/>
          <w:i/>
          <w:color w:val="auto"/>
          <w:sz w:val="26"/>
          <w:szCs w:val="26"/>
        </w:rPr>
        <w:t xml:space="preserve"> transformé en destin) » est un facteur de lisibilité, sans toutefois exclure du nom « une certaine fonctionnalité narrative originale à l'œuvre. »</w:t>
      </w:r>
      <w:r w:rsidRPr="00006DC5">
        <w:rPr>
          <w:rStyle w:val="Appelnotedebasdep"/>
          <w:rFonts w:ascii="Times New Roman" w:hAnsi="Times New Roman" w:cstheme="majorBidi"/>
          <w:i/>
          <w:color w:val="auto"/>
          <w:sz w:val="26"/>
          <w:szCs w:val="26"/>
        </w:rPr>
        <w:footnoteReference w:id="113"/>
      </w:r>
      <w:r w:rsidRPr="00006DC5">
        <w:rPr>
          <w:rFonts w:ascii="Times New Roman" w:hAnsi="Times New Roman" w:cstheme="majorBidi"/>
          <w:i/>
          <w:color w:val="auto"/>
          <w:sz w:val="26"/>
          <w:szCs w:val="26"/>
        </w:rPr>
        <w:t xml:space="preserve">. Ces noms historiques, mythologiques ou sociaux « demandent à la fois d'être </w:t>
      </w:r>
      <w:r w:rsidRPr="00006DC5">
        <w:rPr>
          <w:rFonts w:ascii="Times New Roman" w:hAnsi="Times New Roman" w:cstheme="majorBidi"/>
          <w:i/>
          <w:iCs/>
          <w:color w:val="auto"/>
          <w:sz w:val="26"/>
          <w:szCs w:val="26"/>
        </w:rPr>
        <w:t>reconnus</w:t>
      </w:r>
      <w:r w:rsidRPr="00006DC5">
        <w:rPr>
          <w:rFonts w:ascii="Times New Roman" w:hAnsi="Times New Roman" w:cstheme="majorBidi"/>
          <w:i/>
          <w:color w:val="auto"/>
          <w:sz w:val="26"/>
          <w:szCs w:val="26"/>
        </w:rPr>
        <w:t xml:space="preserve"> (ils font alors appel à la compétence socio-culturelle du lecteur) et </w:t>
      </w:r>
      <w:r w:rsidRPr="00006DC5">
        <w:rPr>
          <w:rFonts w:ascii="Times New Roman" w:hAnsi="Times New Roman" w:cstheme="majorBidi"/>
          <w:i/>
          <w:iCs/>
          <w:color w:val="auto"/>
          <w:sz w:val="26"/>
          <w:szCs w:val="26"/>
        </w:rPr>
        <w:lastRenderedPageBreak/>
        <w:t>compris</w:t>
      </w:r>
      <w:r w:rsidRPr="00006DC5">
        <w:rPr>
          <w:rFonts w:ascii="Times New Roman" w:hAnsi="Times New Roman" w:cstheme="majorBidi"/>
          <w:i/>
          <w:color w:val="auto"/>
          <w:sz w:val="26"/>
          <w:szCs w:val="26"/>
        </w:rPr>
        <w:t xml:space="preserve"> (reconnus ou pas, ils entrent dans un système de relations internes construit par l'œuvre)</w:t>
      </w:r>
      <w:r w:rsidRPr="00006DC5">
        <w:rPr>
          <w:rFonts w:ascii="Times New Roman" w:hAnsi="Times New Roman" w:cstheme="majorBidi"/>
          <w:color w:val="auto"/>
          <w:sz w:val="26"/>
          <w:szCs w:val="26"/>
        </w:rPr>
        <w:t> »</w:t>
      </w:r>
      <w:r w:rsidRPr="00006DC5">
        <w:rPr>
          <w:rStyle w:val="Appelnotedebasdep"/>
          <w:rFonts w:ascii="Times New Roman" w:hAnsi="Times New Roman" w:cstheme="majorBidi"/>
          <w:color w:val="auto"/>
          <w:sz w:val="26"/>
          <w:szCs w:val="26"/>
        </w:rPr>
        <w:footnoteReference w:id="114"/>
      </w:r>
      <w:r w:rsidRPr="00006DC5">
        <w:rPr>
          <w:rFonts w:ascii="Times New Roman" w:hAnsi="Times New Roman" w:cstheme="majorBidi"/>
          <w:color w:val="auto"/>
          <w:sz w:val="26"/>
          <w:szCs w:val="26"/>
        </w:rPr>
        <w:t xml:space="preserve">. </w:t>
      </w:r>
    </w:p>
    <w:p w:rsidR="000C7F93" w:rsidRPr="00006DC5" w:rsidRDefault="000C7F93" w:rsidP="000C7F93">
      <w:pPr>
        <w:spacing w:before="100" w:beforeAutospacing="1" w:after="100" w:afterAutospacing="1" w:line="360" w:lineRule="auto"/>
        <w:ind w:firstLine="709"/>
        <w:jc w:val="both"/>
        <w:rPr>
          <w:rFonts w:cstheme="majorBidi"/>
          <w:b/>
          <w:bCs/>
          <w:sz w:val="26"/>
          <w:szCs w:val="26"/>
        </w:rPr>
      </w:pPr>
      <w:r w:rsidRPr="00006DC5">
        <w:rPr>
          <w:rFonts w:cstheme="majorBidi"/>
          <w:sz w:val="26"/>
          <w:szCs w:val="26"/>
        </w:rPr>
        <w:t>C’est cette fixité, cette immobilité dans la nomination que nous cherchons, donc, à comprendre et à en rechercher l’origine. Lors de la transcription des représentations qui consistent à décrire l’univers du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terroriste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sz w:val="26"/>
          <w:szCs w:val="26"/>
        </w:rPr>
        <w:fldChar w:fldCharType="end"/>
      </w:r>
      <w:r w:rsidRPr="00006DC5">
        <w:rPr>
          <w:rFonts w:cstheme="majorBidi"/>
          <w:sz w:val="26"/>
          <w:szCs w:val="26"/>
        </w:rPr>
        <w:t>, le roman algérien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cstheme="majorBidi"/>
          <w:sz w:val="26"/>
          <w:szCs w:val="26"/>
        </w:rPr>
        <w:fldChar w:fldCharType="end"/>
      </w:r>
      <w:r w:rsidRPr="00006DC5">
        <w:rPr>
          <w:rFonts w:cstheme="majorBidi"/>
          <w:sz w:val="26"/>
          <w:szCs w:val="26"/>
        </w:rPr>
        <w:t xml:space="preserve"> des années 90 et par là son auteur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cstheme="majorBidi"/>
          <w:sz w:val="26"/>
          <w:szCs w:val="26"/>
        </w:rPr>
        <w:fldChar w:fldCharType="end"/>
      </w:r>
      <w:r w:rsidRPr="00006DC5">
        <w:rPr>
          <w:rFonts w:cstheme="majorBidi"/>
          <w:sz w:val="26"/>
          <w:szCs w:val="26"/>
        </w:rPr>
        <w:t>, procède au déplacement des images  de la réalité à décrire vers le texte. C’est dans ce cadre que cette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du personnage terroriste  va être analysée sous le jour d’une compétence socio-culturelle  du lecteur.</w:t>
      </w:r>
      <w:r w:rsidRPr="00006DC5">
        <w:rPr>
          <w:rFonts w:cstheme="majorBidi"/>
          <w:b/>
          <w:bCs/>
          <w:sz w:val="26"/>
          <w:szCs w:val="26"/>
        </w:rPr>
        <w:t xml:space="preserve"> </w:t>
      </w:r>
      <w:r w:rsidRPr="00006DC5">
        <w:rPr>
          <w:rFonts w:cstheme="majorBidi"/>
          <w:bCs/>
          <w:sz w:val="26"/>
          <w:szCs w:val="26"/>
        </w:rPr>
        <w:t>Cette compétence socio-culturelle est  complétée dans le roman des années 90 par la représentation par l’auteur de ses propres effets d’imagination relayées en cela par une presse qui n’a jamais été autant sollicitée que durant cette période dans son récit</w:t>
      </w:r>
      <w:r w:rsidR="00852315">
        <w:rPr>
          <w:rFonts w:cstheme="majorBidi"/>
          <w:bCs/>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cstheme="majorBidi"/>
          <w:bCs/>
          <w:sz w:val="26"/>
          <w:szCs w:val="26"/>
        </w:rPr>
        <w:fldChar w:fldCharType="end"/>
      </w:r>
      <w:r w:rsidRPr="00006DC5">
        <w:rPr>
          <w:rFonts w:cstheme="majorBidi"/>
          <w:bCs/>
          <w:sz w:val="26"/>
          <w:szCs w:val="26"/>
        </w:rPr>
        <w:t xml:space="preserve"> de la barbarie terroriste. </w:t>
      </w:r>
      <w:r w:rsidRPr="00006DC5">
        <w:rPr>
          <w:rFonts w:cstheme="majorBidi"/>
          <w:b/>
          <w:bCs/>
          <w:sz w:val="26"/>
          <w:szCs w:val="26"/>
        </w:rPr>
        <w:t xml:space="preserve"> </w:t>
      </w:r>
    </w:p>
    <w:p w:rsidR="000C7F93" w:rsidRPr="00006DC5" w:rsidRDefault="000C7F93" w:rsidP="000C7F93">
      <w:pPr>
        <w:shd w:val="clear" w:color="auto" w:fill="FFFFFF"/>
        <w:spacing w:before="100" w:beforeAutospacing="1" w:after="100" w:afterAutospacing="1" w:line="360" w:lineRule="auto"/>
        <w:ind w:firstLine="709"/>
        <w:jc w:val="both"/>
        <w:rPr>
          <w:rFonts w:cstheme="majorBidi"/>
          <w:sz w:val="26"/>
          <w:szCs w:val="26"/>
        </w:rPr>
      </w:pPr>
      <w:r w:rsidRPr="00006DC5">
        <w:rPr>
          <w:rFonts w:cstheme="majorBidi"/>
          <w:bCs/>
          <w:sz w:val="26"/>
          <w:szCs w:val="26"/>
        </w:rPr>
        <w:t>Les deux composantes que sont la représentation</w:t>
      </w:r>
      <w:r w:rsidR="00852315">
        <w:rPr>
          <w:rFonts w:cstheme="majorBidi"/>
          <w:bCs/>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bCs/>
          <w:sz w:val="26"/>
          <w:szCs w:val="26"/>
        </w:rPr>
        <w:fldChar w:fldCharType="end"/>
      </w:r>
      <w:r w:rsidRPr="00006DC5">
        <w:rPr>
          <w:rFonts w:cstheme="majorBidi"/>
          <w:bCs/>
          <w:sz w:val="26"/>
          <w:szCs w:val="26"/>
        </w:rPr>
        <w:t xml:space="preserve"> socio-culturelle du lecteur et l’imagination de l’auteur</w:t>
      </w:r>
      <w:r w:rsidR="00852315">
        <w:rPr>
          <w:rFonts w:cstheme="majorBidi"/>
          <w:bCs/>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cstheme="majorBidi"/>
          <w:bCs/>
          <w:sz w:val="26"/>
          <w:szCs w:val="26"/>
        </w:rPr>
        <w:fldChar w:fldCharType="end"/>
      </w:r>
      <w:r w:rsidRPr="00006DC5">
        <w:rPr>
          <w:rFonts w:cstheme="majorBidi"/>
          <w:bCs/>
          <w:sz w:val="26"/>
          <w:szCs w:val="26"/>
        </w:rPr>
        <w:t xml:space="preserve"> tournent autour de la violence des actes commis. Violence qui est </w:t>
      </w:r>
      <w:r w:rsidRPr="00006DC5">
        <w:rPr>
          <w:rFonts w:cstheme="majorBidi"/>
          <w:sz w:val="26"/>
          <w:szCs w:val="26"/>
        </w:rPr>
        <w:t xml:space="preserve"> considérée comme un phénomène qui attire l’attention des curieux. En mettant trop en avant les actes terroristes, les médias permettent aux promoteurs de ces actes de se faire connaître. Il est de ce fait possible de croire que  les terroristes se font relayer par les médias. Le peu de moyens qu’ils ont, en comparaison avec leurs contradicteurs,  fait que les terroristes ne peuvent, à aucun moment, croire gagner la bataille médiatique sur le point de vue militaire affiché. Le seul moyen pour eux est de gagner sur le terrain de la médiatisation de leurs actes par un éclat et une violence extrême.  Cela donne naissance à une  mise en scène destinée à donner à l’attentat un impact visuel nécessaire assimilable à de la théâtralisation. L’agression se tient devant un public. </w:t>
      </w:r>
    </w:p>
    <w:p w:rsidR="000C7F93" w:rsidRDefault="000C7F93" w:rsidP="000C7F93">
      <w:pPr>
        <w:autoSpaceDE w:val="0"/>
        <w:autoSpaceDN w:val="0"/>
        <w:adjustRightInd w:val="0"/>
        <w:spacing w:before="100" w:beforeAutospacing="1" w:after="100" w:afterAutospacing="1" w:line="360" w:lineRule="auto"/>
        <w:ind w:firstLine="709"/>
        <w:jc w:val="both"/>
        <w:rPr>
          <w:rFonts w:cstheme="majorBidi"/>
          <w:b/>
          <w:bCs/>
          <w:sz w:val="26"/>
          <w:szCs w:val="26"/>
        </w:rPr>
      </w:pPr>
    </w:p>
    <w:p w:rsidR="000C7F93" w:rsidRDefault="000C7F93" w:rsidP="000C7F93">
      <w:pPr>
        <w:autoSpaceDE w:val="0"/>
        <w:autoSpaceDN w:val="0"/>
        <w:adjustRightInd w:val="0"/>
        <w:spacing w:before="100" w:beforeAutospacing="1" w:after="100" w:afterAutospacing="1" w:line="360" w:lineRule="auto"/>
        <w:ind w:firstLine="709"/>
        <w:jc w:val="both"/>
        <w:rPr>
          <w:rFonts w:cstheme="majorBidi"/>
          <w:b/>
          <w:bCs/>
          <w:sz w:val="26"/>
          <w:szCs w:val="26"/>
        </w:rPr>
      </w:pPr>
    </w:p>
    <w:p w:rsidR="00B65EE0" w:rsidRDefault="00B65EE0" w:rsidP="000C7F93">
      <w:pPr>
        <w:autoSpaceDE w:val="0"/>
        <w:autoSpaceDN w:val="0"/>
        <w:adjustRightInd w:val="0"/>
        <w:spacing w:before="100" w:beforeAutospacing="1" w:after="100" w:afterAutospacing="1" w:line="360" w:lineRule="auto"/>
        <w:ind w:firstLine="709"/>
        <w:jc w:val="both"/>
        <w:rPr>
          <w:rFonts w:cstheme="majorBidi"/>
          <w:b/>
          <w:bCs/>
          <w:sz w:val="26"/>
          <w:szCs w:val="26"/>
        </w:rPr>
      </w:pP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b/>
          <w:bCs/>
          <w:sz w:val="26"/>
          <w:szCs w:val="26"/>
        </w:rPr>
      </w:pPr>
      <w:r w:rsidRPr="00006DC5">
        <w:rPr>
          <w:rFonts w:cstheme="majorBidi"/>
          <w:b/>
          <w:bCs/>
          <w:sz w:val="26"/>
          <w:szCs w:val="26"/>
        </w:rPr>
        <w:lastRenderedPageBreak/>
        <w:t>I-2- La vraisemblance réaliste</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Les codes de la vraisemblance réaliste s’appuient sur la fiction pour dévoiler les non dits de l’histoire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sz w:val="26"/>
          <w:szCs w:val="26"/>
        </w:rPr>
        <w:fldChar w:fldCharType="end"/>
      </w:r>
      <w:r w:rsidRPr="00006DC5">
        <w:rPr>
          <w:rFonts w:cstheme="majorBidi"/>
          <w:sz w:val="26"/>
          <w:szCs w:val="26"/>
        </w:rPr>
        <w:t>, son côté non apparent. Les auteurs mêlent en effet à leur travail d’écriture une grande part d’invention, de fantaisie. Ils imaginent de grandes parties de l’histoire telle réellement vécue. Ils mettent en scène des situations inventées de toutes parts, mais qui leur semblent apporter une perspective plus complète et fidèle au récit</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cstheme="majorBidi"/>
          <w:sz w:val="26"/>
          <w:szCs w:val="26"/>
        </w:rPr>
        <w:fldChar w:fldCharType="end"/>
      </w:r>
      <w:r w:rsidRPr="00006DC5">
        <w:rPr>
          <w:rFonts w:cstheme="majorBidi"/>
          <w:sz w:val="26"/>
          <w:szCs w:val="26"/>
        </w:rPr>
        <w:t xml:space="preserve"> qu’ils veulent mettre en place.</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Le fait de proposer des contre-histoires s’accompagne ainsi d’un recours massif à l’imaginaire, dans une inversion du rapport entre réalité et fiction, les romanciers exhibent la littérarité de leurs textes en indiquant que le récit</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cstheme="majorBidi"/>
          <w:sz w:val="26"/>
          <w:szCs w:val="26"/>
        </w:rPr>
        <w:fldChar w:fldCharType="end"/>
      </w:r>
      <w:r w:rsidRPr="00006DC5">
        <w:rPr>
          <w:rFonts w:cstheme="majorBidi"/>
          <w:sz w:val="26"/>
          <w:szCs w:val="26"/>
        </w:rPr>
        <w:t xml:space="preserve"> historique n’est pas un discours exclusivement « vrai ».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L’histoire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sz w:val="26"/>
          <w:szCs w:val="26"/>
        </w:rPr>
        <w:fldChar w:fldCharType="end"/>
      </w:r>
      <w:r w:rsidRPr="00006DC5">
        <w:rPr>
          <w:rFonts w:cstheme="majorBidi"/>
          <w:sz w:val="26"/>
          <w:szCs w:val="26"/>
        </w:rPr>
        <w:t xml:space="preserve"> est montrée comme falsificatrice, alors même qu’elle se veut le discours réaliste par excellence. C’est alors paradoxalement la fiction et son irréalisme qui peuvent livrer une version plus juste de ce qui s’est passé réellement.</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b/>
          <w:bCs/>
          <w:sz w:val="26"/>
          <w:szCs w:val="26"/>
        </w:rPr>
      </w:pPr>
      <w:r w:rsidRPr="00006DC5">
        <w:rPr>
          <w:rFonts w:cstheme="majorBidi"/>
          <w:b/>
          <w:bCs/>
          <w:sz w:val="26"/>
          <w:szCs w:val="26"/>
        </w:rPr>
        <w:t>I-3- Remise en question de la frontière entre réalité et fiction</w:t>
      </w:r>
    </w:p>
    <w:p w:rsidR="000C7F93" w:rsidRPr="00006DC5" w:rsidRDefault="000C7F93" w:rsidP="000C7F93">
      <w:pPr>
        <w:pStyle w:val="spip"/>
        <w:spacing w:line="360" w:lineRule="auto"/>
        <w:ind w:firstLine="709"/>
        <w:jc w:val="both"/>
        <w:rPr>
          <w:sz w:val="26"/>
          <w:szCs w:val="26"/>
        </w:rPr>
      </w:pPr>
      <w:r w:rsidRPr="00006DC5">
        <w:rPr>
          <w:sz w:val="26"/>
          <w:szCs w:val="26"/>
        </w:rPr>
        <w:t>Ce qui caractérise le roman, c’est son jeu perpétuel avec la frontière entre réalité et fiction. Il est à  remarquer que les personnages dans les romans qui nous intéressent sont eux-mêmes, fondamentalement, des êtres qui ont du mal à faire la part entre les deux. Le  roman devient une longue réflexion sur les limites de l’illusion romanesque et sur la frontière mouvante qui sépare le réel et la fiction</w:t>
      </w:r>
      <w:r w:rsidRPr="00006DC5">
        <w:rPr>
          <w:i/>
          <w:iCs/>
          <w:sz w:val="26"/>
          <w:szCs w:val="26"/>
        </w:rPr>
        <w:t xml:space="preserve">. </w:t>
      </w:r>
      <w:r w:rsidRPr="00006DC5">
        <w:rPr>
          <w:sz w:val="26"/>
          <w:szCs w:val="26"/>
        </w:rPr>
        <w:t>Le romancier joue des multiples passages de l’un à l’autre, des passages incessants entre la vie et le rêve. Cependant et étant donné que la frontière existe toujours, tout l’art du romancier consiste à montrer cette différence, à la rendre perceptible.</w:t>
      </w:r>
    </w:p>
    <w:p w:rsidR="000C7F93" w:rsidRPr="00006DC5" w:rsidRDefault="000C7F93" w:rsidP="000C7F93">
      <w:pPr>
        <w:pStyle w:val="spip"/>
        <w:spacing w:line="360" w:lineRule="auto"/>
        <w:ind w:firstLine="709"/>
        <w:jc w:val="both"/>
        <w:rPr>
          <w:sz w:val="26"/>
          <w:szCs w:val="26"/>
        </w:rPr>
      </w:pPr>
      <w:r w:rsidRPr="00006DC5">
        <w:rPr>
          <w:i/>
          <w:iCs/>
          <w:sz w:val="26"/>
          <w:szCs w:val="26"/>
        </w:rPr>
        <w:lastRenderedPageBreak/>
        <w:t xml:space="preserve"> </w:t>
      </w:r>
      <w:r w:rsidRPr="00006DC5">
        <w:rPr>
          <w:sz w:val="26"/>
          <w:szCs w:val="26"/>
        </w:rPr>
        <w:t>L’illusion romanesque est, ainsi, l’image donnée par le roman d’une communication constante, intime, immédiate entre le réel et le fictif, entre le rêve et la vie.</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b/>
          <w:bCs/>
          <w:sz w:val="26"/>
          <w:szCs w:val="26"/>
        </w:rPr>
      </w:pPr>
      <w:r w:rsidRPr="00006DC5">
        <w:rPr>
          <w:rFonts w:cstheme="majorBidi"/>
          <w:b/>
          <w:bCs/>
          <w:sz w:val="26"/>
          <w:szCs w:val="26"/>
        </w:rPr>
        <w:t>I-3-1- Le scepticisme de la réalité</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Georges Lukacs évoque «</w:t>
      </w:r>
      <w:r w:rsidRPr="00006DC5">
        <w:rPr>
          <w:rFonts w:cstheme="majorBidi"/>
          <w:i/>
          <w:iCs/>
          <w:sz w:val="26"/>
          <w:szCs w:val="26"/>
        </w:rPr>
        <w:t xml:space="preserve"> les tendances générales de la décadence et la constitution du roman historique en tant que genre particulier </w:t>
      </w:r>
      <w:r w:rsidRPr="00006DC5">
        <w:rPr>
          <w:rFonts w:cstheme="majorBidi"/>
          <w:sz w:val="26"/>
          <w:szCs w:val="26"/>
        </w:rPr>
        <w:t>»</w:t>
      </w:r>
      <w:r w:rsidRPr="00006DC5">
        <w:rPr>
          <w:rStyle w:val="Appelnotedebasdep"/>
          <w:rFonts w:cstheme="majorBidi"/>
          <w:sz w:val="26"/>
          <w:szCs w:val="26"/>
        </w:rPr>
        <w:footnoteReference w:id="115"/>
      </w:r>
      <w:r w:rsidRPr="00006DC5">
        <w:rPr>
          <w:rFonts w:cstheme="majorBidi"/>
          <w:sz w:val="26"/>
          <w:szCs w:val="26"/>
        </w:rPr>
        <w:t>. Il explique la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d’une histoire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sz w:val="26"/>
          <w:szCs w:val="26"/>
        </w:rPr>
        <w:fldChar w:fldCharType="end"/>
      </w:r>
      <w:r w:rsidRPr="00006DC5">
        <w:rPr>
          <w:rFonts w:cstheme="majorBidi"/>
          <w:sz w:val="26"/>
          <w:szCs w:val="26"/>
        </w:rPr>
        <w:t xml:space="preserve"> connaissable à celle d’une histoire étrangère, incompréhensible.</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Il impute aux auteurs qui relatent cette seconde forme d’histoire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sz w:val="26"/>
          <w:szCs w:val="26"/>
        </w:rPr>
        <w:fldChar w:fldCharType="end"/>
      </w:r>
      <w:r w:rsidRPr="00006DC5">
        <w:rPr>
          <w:rFonts w:cstheme="majorBidi"/>
          <w:sz w:val="26"/>
          <w:szCs w:val="26"/>
        </w:rPr>
        <w:t xml:space="preserve"> une volonté d’isolement des réalités populaires, ainsi qu’un goût pour l’exotisme et le pittoresque. Il parle alors d’ « </w:t>
      </w:r>
      <w:r w:rsidRPr="00006DC5">
        <w:rPr>
          <w:rFonts w:cstheme="majorBidi"/>
          <w:i/>
          <w:iCs/>
          <w:sz w:val="26"/>
          <w:szCs w:val="26"/>
        </w:rPr>
        <w:t>enfantillage</w:t>
      </w:r>
      <w:r w:rsidRPr="00006DC5">
        <w:rPr>
          <w:rFonts w:cstheme="majorBidi"/>
          <w:sz w:val="26"/>
          <w:szCs w:val="26"/>
        </w:rPr>
        <w:t xml:space="preserve"> », d’ « </w:t>
      </w:r>
      <w:r w:rsidRPr="00006DC5">
        <w:rPr>
          <w:rFonts w:cstheme="majorBidi"/>
          <w:i/>
          <w:iCs/>
          <w:sz w:val="26"/>
          <w:szCs w:val="26"/>
        </w:rPr>
        <w:t>absence de maturité</w:t>
      </w:r>
      <w:r w:rsidRPr="00006DC5">
        <w:rPr>
          <w:rFonts w:cstheme="majorBidi"/>
          <w:sz w:val="26"/>
          <w:szCs w:val="26"/>
        </w:rPr>
        <w:t xml:space="preserve"> » des artistes.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Cette mise en doute d’une compréhension unitaire des problèmes de la société actuelle doit être prise en tant que scepticisme des auteurs quant à la notion de réalité. Les écrivains algériens de cette période des années 90 montrent en effet, à travers leurs romans, que le réel n’est pas pour eux une entité fixe, mais une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codée par des principes culturels, religieux, idéologiques, dont nous pouvons et devons douter.</w:t>
      </w:r>
    </w:p>
    <w:p w:rsidR="000C7F93" w:rsidRPr="00006DC5" w:rsidRDefault="000C7F93" w:rsidP="000C7F93">
      <w:pPr>
        <w:pStyle w:val="Corpsdutexte0"/>
        <w:shd w:val="clear" w:color="auto" w:fill="auto"/>
        <w:spacing w:before="100" w:beforeAutospacing="1" w:after="100" w:afterAutospacing="1" w:line="360" w:lineRule="auto"/>
        <w:ind w:firstLine="709"/>
        <w:rPr>
          <w:rFonts w:ascii="Times New Roman" w:hAnsi="Times New Roman" w:cstheme="majorBidi"/>
          <w:i/>
          <w:iCs/>
          <w:sz w:val="26"/>
          <w:szCs w:val="26"/>
        </w:rPr>
      </w:pPr>
      <w:r w:rsidRPr="00006DC5">
        <w:rPr>
          <w:rFonts w:ascii="Times New Roman" w:hAnsi="Times New Roman" w:cstheme="majorBidi"/>
          <w:sz w:val="26"/>
          <w:szCs w:val="26"/>
        </w:rPr>
        <w:t>Le scepticisme est en effet de mise dans le roman, qui relativise toutes les vérités communément admises. Dans « </w:t>
      </w:r>
      <w:r w:rsidRPr="0003036C">
        <w:rPr>
          <w:rFonts w:ascii="Times New Roman" w:hAnsi="Times New Roman" w:cstheme="majorBidi"/>
          <w:i/>
          <w:sz w:val="26"/>
          <w:szCs w:val="26"/>
        </w:rPr>
        <w:t xml:space="preserve">le labyrinthe  </w:t>
      </w:r>
      <w:r w:rsidRPr="00006DC5">
        <w:rPr>
          <w:rFonts w:ascii="Times New Roman" w:hAnsi="Times New Roman" w:cstheme="majorBidi"/>
          <w:sz w:val="26"/>
          <w:szCs w:val="26"/>
        </w:rPr>
        <w:t>», Mohamed Sari met en scène ce relativisme, à travers le personnage</w:t>
      </w:r>
      <w:r w:rsidR="00852315">
        <w:rPr>
          <w:rFonts w:ascii="Times New Roman" w:hAnsi="Times New Roman"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imes New Roman" w:hAnsi="Times New Roman" w:cstheme="majorBidi"/>
          <w:sz w:val="26"/>
          <w:szCs w:val="26"/>
        </w:rPr>
        <w:fldChar w:fldCharType="end"/>
      </w:r>
      <w:r w:rsidRPr="00006DC5">
        <w:rPr>
          <w:rFonts w:ascii="Times New Roman" w:hAnsi="Times New Roman" w:cstheme="majorBidi"/>
          <w:sz w:val="26"/>
          <w:szCs w:val="26"/>
        </w:rPr>
        <w:t xml:space="preserve"> de Karim qui reprend la figure de l’islamiste Yazid Lahreche  :</w:t>
      </w:r>
      <w:r w:rsidRPr="00006DC5">
        <w:rPr>
          <w:rFonts w:ascii="Times New Roman" w:hAnsi="Times New Roman" w:cstheme="majorBidi"/>
          <w:i/>
          <w:iCs/>
          <w:sz w:val="26"/>
          <w:szCs w:val="26"/>
        </w:rPr>
        <w:t xml:space="preserve"> « Yazid Lahrèche reprit son discours préliminaire où il ressassait des formules apprises par cœur, mêlant versets coraniques et dires du prophète Mohammed. Karim n'écoutait que d'une oreille, car ce genre de prêche, il en avait avalé jusqu'à la nausée, du temps où le parti activait dans </w:t>
      </w:r>
      <w:r w:rsidRPr="00006DC5">
        <w:rPr>
          <w:rFonts w:ascii="Times New Roman" w:hAnsi="Times New Roman" w:cstheme="majorBidi"/>
          <w:i/>
          <w:iCs/>
          <w:sz w:val="26"/>
          <w:szCs w:val="26"/>
        </w:rPr>
        <w:lastRenderedPageBreak/>
        <w:t>la légalité et qu'il se déplaçait […] de mosquée en mosquée, de ville en ville, de meeting en meeting, pour écouter avec ferveur et passion les prédicateurs de tout bord haranguer les foules crédules et leur promettre le paradis dans ce monde et dans celui de l'au-delà. »</w:t>
      </w:r>
      <w:r w:rsidRPr="00006DC5">
        <w:rPr>
          <w:rStyle w:val="Appelnotedebasdep"/>
          <w:rFonts w:ascii="Times New Roman" w:hAnsi="Times New Roman" w:cstheme="majorBidi"/>
          <w:i/>
          <w:iCs/>
          <w:sz w:val="26"/>
          <w:szCs w:val="26"/>
        </w:rPr>
        <w:footnoteReference w:id="116"/>
      </w:r>
      <w:r w:rsidRPr="00006DC5">
        <w:rPr>
          <w:rFonts w:ascii="Times New Roman" w:hAnsi="Times New Roman" w:cstheme="majorBidi"/>
          <w:i/>
          <w:iCs/>
          <w:sz w:val="26"/>
          <w:szCs w:val="26"/>
        </w:rPr>
        <w:t xml:space="preserve"> </w:t>
      </w:r>
    </w:p>
    <w:p w:rsidR="000C7F93" w:rsidRPr="00006DC5" w:rsidRDefault="000C7F93" w:rsidP="000C7F93">
      <w:pPr>
        <w:pStyle w:val="Corpsdutexte0"/>
        <w:shd w:val="clear" w:color="auto" w:fill="auto"/>
        <w:spacing w:before="100" w:beforeAutospacing="1" w:after="100" w:afterAutospacing="1" w:line="360" w:lineRule="auto"/>
        <w:ind w:firstLine="709"/>
        <w:rPr>
          <w:rFonts w:ascii="Times New Roman" w:hAnsi="Times New Roman" w:cstheme="majorBidi"/>
          <w:sz w:val="26"/>
          <w:szCs w:val="26"/>
        </w:rPr>
      </w:pPr>
      <w:r w:rsidRPr="00006DC5">
        <w:rPr>
          <w:rFonts w:ascii="Times New Roman" w:hAnsi="Times New Roman" w:cstheme="majorBidi"/>
          <w:sz w:val="26"/>
          <w:szCs w:val="26"/>
        </w:rPr>
        <w:t>Mohamed Sari nous explique aussi les conséquences de cette représentation</w:t>
      </w:r>
      <w:r w:rsidR="00852315">
        <w:rPr>
          <w:rFonts w:ascii="Times New Roman" w:hAnsi="Times New Roman"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ascii="Times New Roman" w:hAnsi="Times New Roman" w:cstheme="majorBidi"/>
          <w:sz w:val="26"/>
          <w:szCs w:val="26"/>
        </w:rPr>
        <w:fldChar w:fldCharType="end"/>
      </w:r>
      <w:r w:rsidRPr="00006DC5">
        <w:rPr>
          <w:rFonts w:ascii="Times New Roman" w:hAnsi="Times New Roman" w:cstheme="majorBidi"/>
          <w:sz w:val="26"/>
          <w:szCs w:val="26"/>
        </w:rPr>
        <w:t xml:space="preserve"> sur les jeunes algériens mais toujours avec un relativisme accru :</w:t>
      </w:r>
    </w:p>
    <w:p w:rsidR="000C7F93" w:rsidRPr="00006DC5" w:rsidRDefault="000C7F93" w:rsidP="000C7F93">
      <w:pPr>
        <w:pStyle w:val="Corpsdutexte0"/>
        <w:shd w:val="clear" w:color="auto" w:fill="auto"/>
        <w:spacing w:before="100" w:beforeAutospacing="1" w:after="100" w:afterAutospacing="1" w:line="360" w:lineRule="auto"/>
        <w:ind w:firstLine="709"/>
        <w:rPr>
          <w:rFonts w:ascii="Times New Roman" w:hAnsi="Times New Roman" w:cstheme="majorBidi"/>
          <w:i/>
          <w:iCs/>
          <w:sz w:val="26"/>
          <w:szCs w:val="26"/>
        </w:rPr>
      </w:pPr>
      <w:r w:rsidRPr="00006DC5">
        <w:rPr>
          <w:rFonts w:ascii="Times New Roman" w:hAnsi="Times New Roman" w:cstheme="majorBidi"/>
          <w:i/>
          <w:iCs/>
          <w:sz w:val="26"/>
          <w:szCs w:val="26"/>
        </w:rPr>
        <w:t>« Des milliers de jeunes hommes avaient abandonné travail et famille pour sillonner les routes du pays, par bus, trains, camions, voitures légères, formant des groupes compacts, reconnaissables au premier coup d'œil car ils exhibaient fièrement des signes ostentatoires (barbe broussailleuse teinte au henné, kamis, djellaba, chéchia, chapelet et Coran à la main) pour affirmer leur appartenance à la nouvelle religion, emportant avec eux des sacs de voyage accrochés en bandoulière ou passés inlassablement de main en main. »</w:t>
      </w:r>
      <w:r w:rsidRPr="00006DC5">
        <w:rPr>
          <w:rStyle w:val="Appelnotedebasdep"/>
          <w:rFonts w:ascii="Times New Roman" w:hAnsi="Times New Roman" w:cstheme="majorBidi"/>
          <w:i/>
          <w:iCs/>
          <w:sz w:val="26"/>
          <w:szCs w:val="26"/>
        </w:rPr>
        <w:footnoteReference w:id="117"/>
      </w:r>
      <w:r w:rsidRPr="00006DC5">
        <w:rPr>
          <w:rFonts w:ascii="Times New Roman" w:hAnsi="Times New Roman" w:cstheme="majorBidi"/>
          <w:i/>
          <w:iCs/>
          <w:sz w:val="26"/>
          <w:szCs w:val="26"/>
        </w:rPr>
        <w:t xml:space="preserve"> </w:t>
      </w:r>
    </w:p>
    <w:p w:rsidR="000C7F93" w:rsidRPr="00006DC5" w:rsidRDefault="000C7F93" w:rsidP="000C7F93">
      <w:pPr>
        <w:pStyle w:val="Corpsdutexte0"/>
        <w:shd w:val="clear" w:color="auto" w:fill="auto"/>
        <w:spacing w:before="100" w:beforeAutospacing="1" w:after="100" w:afterAutospacing="1" w:line="360" w:lineRule="auto"/>
        <w:ind w:firstLine="709"/>
        <w:rPr>
          <w:rFonts w:ascii="Times New Roman" w:hAnsi="Times New Roman" w:cstheme="majorBidi"/>
          <w:sz w:val="26"/>
          <w:szCs w:val="26"/>
        </w:rPr>
      </w:pPr>
      <w:r w:rsidRPr="00006DC5">
        <w:rPr>
          <w:rFonts w:ascii="Times New Roman" w:hAnsi="Times New Roman" w:cstheme="majorBidi"/>
          <w:sz w:val="26"/>
          <w:szCs w:val="26"/>
        </w:rPr>
        <w:t>Dans le passage qui suit, la prise de conscience du personnage</w:t>
      </w:r>
      <w:r w:rsidR="00852315">
        <w:rPr>
          <w:rFonts w:ascii="Times New Roman" w:hAnsi="Times New Roman"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imes New Roman" w:hAnsi="Times New Roman" w:cstheme="majorBidi"/>
          <w:sz w:val="26"/>
          <w:szCs w:val="26"/>
        </w:rPr>
        <w:fldChar w:fldCharType="end"/>
      </w:r>
      <w:r w:rsidRPr="00006DC5">
        <w:rPr>
          <w:rFonts w:ascii="Times New Roman" w:hAnsi="Times New Roman" w:cstheme="majorBidi"/>
          <w:sz w:val="26"/>
          <w:szCs w:val="26"/>
        </w:rPr>
        <w:t xml:space="preserve"> Karim représente, en définitif, la prise de position relativiste de l’auteur</w:t>
      </w:r>
      <w:r w:rsidR="00852315">
        <w:rPr>
          <w:rFonts w:ascii="Times New Roman" w:hAnsi="Times New Roman"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imes New Roman" w:hAnsi="Times New Roman" w:cstheme="majorBidi"/>
          <w:sz w:val="26"/>
          <w:szCs w:val="26"/>
        </w:rPr>
        <w:fldChar w:fldCharType="end"/>
      </w:r>
      <w:r w:rsidRPr="00006DC5">
        <w:rPr>
          <w:rFonts w:ascii="Times New Roman" w:hAnsi="Times New Roman" w:cstheme="majorBidi"/>
          <w:sz w:val="26"/>
          <w:szCs w:val="26"/>
        </w:rPr>
        <w:t xml:space="preserve"> qui comme nous l’avons déjà dit est sceptique et donc nous démontre la non fixité de la réalité présentée par les islamistes : « </w:t>
      </w:r>
      <w:r w:rsidRPr="00006DC5">
        <w:rPr>
          <w:rFonts w:ascii="Times New Roman" w:hAnsi="Times New Roman" w:cstheme="majorBidi"/>
          <w:i/>
          <w:iCs/>
          <w:sz w:val="26"/>
          <w:szCs w:val="26"/>
        </w:rPr>
        <w:t xml:space="preserve">Mais la passion de Karim avait diminué lors de son séjour au camp de détention de Regan, lorsqu'il avait côtoyé de très près les émirs, qui avaient montré leurs insuffisances spirituelles : égoïsme outrancier, rivalités infantiles, trivialité digne des chefs de pègre. Pour Karim, ce qui constituait une brèche risquant à la longue d'aspirer dans les profondeurs obscures toute la cause qu'ils défendaient était surtout l'ignorance qu'ils montraient à interpréter convenablement le texte coranique. Devant des questions embarrassantes de l'auditoire, lors des halquates organisées, ils affichaient publiquement leur incapacité à bien saisir les contours perméables de </w:t>
      </w:r>
      <w:r w:rsidRPr="00006DC5">
        <w:rPr>
          <w:rFonts w:ascii="Times New Roman" w:hAnsi="Times New Roman" w:cstheme="majorBidi"/>
          <w:i/>
          <w:iCs/>
          <w:sz w:val="26"/>
          <w:szCs w:val="26"/>
        </w:rPr>
        <w:lastRenderedPageBreak/>
        <w:t>la langue coranique. […] Ils compensaient leurs faiblesses par des admonestations, des remontrances, et même des accusations graves, à rencontre de ceux qui persistaient à les contredire.</w:t>
      </w:r>
      <w:r w:rsidRPr="00006DC5">
        <w:rPr>
          <w:rFonts w:ascii="Times New Roman" w:hAnsi="Times New Roman" w:cstheme="majorBidi"/>
          <w:sz w:val="26"/>
          <w:szCs w:val="26"/>
        </w:rPr>
        <w:t> »</w:t>
      </w:r>
      <w:r w:rsidRPr="00006DC5">
        <w:rPr>
          <w:rStyle w:val="Appelnotedebasdep"/>
          <w:rFonts w:ascii="Times New Roman" w:hAnsi="Times New Roman" w:cstheme="majorBidi"/>
          <w:sz w:val="26"/>
          <w:szCs w:val="26"/>
        </w:rPr>
        <w:footnoteReference w:id="118"/>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Ce relativisme démontré par Mohamed Sari représente un dialogue entre les personnages et le lecteur d’un côté, et entre l’auteur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cstheme="majorBidi"/>
          <w:sz w:val="26"/>
          <w:szCs w:val="26"/>
        </w:rPr>
        <w:fldChar w:fldCharType="end"/>
      </w:r>
      <w:r w:rsidRPr="00006DC5">
        <w:rPr>
          <w:rFonts w:cstheme="majorBidi"/>
          <w:sz w:val="26"/>
          <w:szCs w:val="26"/>
        </w:rPr>
        <w:t xml:space="preserve"> et le lecteur de l’autre ; sur un sujet qui a durant les années 90 posé un problème de prise de position vis-à-vis de la réalité des islamistes et qui fait partie maintenant des interrogations de l’histoire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sz w:val="26"/>
          <w:szCs w:val="26"/>
        </w:rPr>
        <w:fldChar w:fldCharType="end"/>
      </w:r>
      <w:r w:rsidRPr="00006DC5">
        <w:rPr>
          <w:rFonts w:cstheme="majorBidi"/>
          <w:sz w:val="26"/>
          <w:szCs w:val="26"/>
        </w:rPr>
        <w:t>.</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De plus, le constant parallèle tenu entre des vérités différentes empêche toute forme de suprématie d’une vérité sur une autre et maintient le doute critique. La tolérance des points de vue divergents est le meilleur moyen de dépasser les luttes idéologiques, et de laisser place aux cultures.</w:t>
      </w:r>
    </w:p>
    <w:p w:rsidR="000C7F93" w:rsidRPr="00006DC5" w:rsidRDefault="000C7F93" w:rsidP="000C7F93">
      <w:pPr>
        <w:tabs>
          <w:tab w:val="num" w:pos="480"/>
        </w:tabs>
        <w:spacing w:before="100" w:beforeAutospacing="1" w:after="100" w:afterAutospacing="1" w:line="360" w:lineRule="auto"/>
        <w:ind w:firstLine="709"/>
        <w:jc w:val="both"/>
        <w:rPr>
          <w:rFonts w:cstheme="majorBidi"/>
          <w:i/>
          <w:iCs/>
          <w:sz w:val="26"/>
          <w:szCs w:val="26"/>
        </w:rPr>
      </w:pPr>
      <w:r w:rsidRPr="00006DC5">
        <w:rPr>
          <w:rFonts w:cstheme="majorBidi"/>
          <w:sz w:val="26"/>
          <w:szCs w:val="26"/>
        </w:rPr>
        <w:t>Le maintien d’une pluralité de points de vue face au dogmatisme idéologique est aussi le fer de lance de Feriel Assima dans « </w:t>
      </w:r>
      <w:r w:rsidRPr="0003036C">
        <w:rPr>
          <w:rFonts w:cstheme="majorBidi"/>
          <w:i/>
          <w:sz w:val="26"/>
          <w:szCs w:val="26"/>
        </w:rPr>
        <w:t xml:space="preserve">les amants de Shahrazade </w:t>
      </w:r>
      <w:r w:rsidRPr="00006DC5">
        <w:rPr>
          <w:rFonts w:cstheme="majorBidi"/>
          <w:sz w:val="26"/>
          <w:szCs w:val="26"/>
        </w:rPr>
        <w:t>», elle nous expose à travers le passage suivant,  où elle met en exergue les raisons profondes de la constante défense du doute qui se remarque durant cette période noire et ce relativement aux comportements des islamistes. : « </w:t>
      </w:r>
      <w:r w:rsidRPr="00006DC5">
        <w:rPr>
          <w:rFonts w:cstheme="majorBidi"/>
          <w:i/>
          <w:iCs/>
          <w:sz w:val="26"/>
          <w:szCs w:val="26"/>
        </w:rPr>
        <w:t>-Maudite femelle ! Nue en plein mois de jeûne.</w:t>
      </w:r>
    </w:p>
    <w:p w:rsidR="000C7F93" w:rsidRPr="00006DC5" w:rsidRDefault="000C7F93" w:rsidP="000C7F93">
      <w:pPr>
        <w:tabs>
          <w:tab w:val="num" w:pos="480"/>
        </w:tabs>
        <w:spacing w:before="100" w:beforeAutospacing="1" w:after="100" w:afterAutospacing="1" w:line="360" w:lineRule="auto"/>
        <w:ind w:firstLine="709"/>
        <w:jc w:val="both"/>
        <w:rPr>
          <w:rFonts w:cstheme="majorBidi"/>
          <w:i/>
          <w:iCs/>
          <w:sz w:val="26"/>
          <w:szCs w:val="26"/>
        </w:rPr>
      </w:pPr>
      <w:r w:rsidRPr="00006DC5">
        <w:rPr>
          <w:rFonts w:cstheme="majorBidi"/>
          <w:i/>
          <w:iCs/>
          <w:sz w:val="26"/>
          <w:szCs w:val="26"/>
        </w:rPr>
        <w:t>Celui qui l’apostrophait ainsi était un jeune homme barbu bâti comme un échafaudage. La barbe fournie et l’œil mauvais, il agrippa Tamza par le bras au moment même où elle était passée devant lui. Il leva la main droite et se mit à battre sauvagement la démente jusqu’à ce que le sang gicle.</w:t>
      </w:r>
    </w:p>
    <w:p w:rsidR="000C7F93" w:rsidRPr="00006DC5" w:rsidRDefault="000C7F93" w:rsidP="000C7F93">
      <w:pPr>
        <w:tabs>
          <w:tab w:val="num" w:pos="480"/>
        </w:tabs>
        <w:spacing w:before="100" w:beforeAutospacing="1" w:after="100" w:afterAutospacing="1" w:line="360" w:lineRule="auto"/>
        <w:ind w:firstLine="709"/>
        <w:jc w:val="both"/>
        <w:rPr>
          <w:rFonts w:cstheme="majorBidi"/>
          <w:i/>
          <w:iCs/>
          <w:sz w:val="26"/>
          <w:szCs w:val="26"/>
        </w:rPr>
      </w:pPr>
      <w:r w:rsidRPr="00006DC5">
        <w:rPr>
          <w:rFonts w:cstheme="majorBidi"/>
          <w:i/>
          <w:iCs/>
          <w:sz w:val="26"/>
          <w:szCs w:val="26"/>
        </w:rPr>
        <w:t>-Maudite femelle !</w:t>
      </w:r>
    </w:p>
    <w:p w:rsidR="000C7F93" w:rsidRPr="00006DC5" w:rsidRDefault="000C7F93" w:rsidP="000C7F93">
      <w:pPr>
        <w:tabs>
          <w:tab w:val="num" w:pos="480"/>
        </w:tabs>
        <w:spacing w:before="100" w:beforeAutospacing="1" w:after="100" w:afterAutospacing="1" w:line="360" w:lineRule="auto"/>
        <w:ind w:firstLine="709"/>
        <w:jc w:val="both"/>
        <w:rPr>
          <w:rFonts w:cstheme="majorBidi"/>
          <w:i/>
          <w:iCs/>
          <w:sz w:val="26"/>
          <w:szCs w:val="26"/>
        </w:rPr>
      </w:pPr>
      <w:r w:rsidRPr="00006DC5">
        <w:rPr>
          <w:rFonts w:cstheme="majorBidi"/>
          <w:i/>
          <w:iCs/>
          <w:sz w:val="26"/>
          <w:szCs w:val="26"/>
        </w:rPr>
        <w:tab/>
        <w:t xml:space="preserve">Il frappait méthodiquement, comme s’il savait exactement combien de coups il faudrait pour faire payer à cette pécheresse le tort inestimable de lui avoir « cassé » son jeûne en exhibant devant lui sa nudité. Par la faute de cette </w:t>
      </w:r>
      <w:r w:rsidRPr="00006DC5">
        <w:rPr>
          <w:rFonts w:cstheme="majorBidi"/>
          <w:i/>
          <w:iCs/>
          <w:sz w:val="26"/>
          <w:szCs w:val="26"/>
        </w:rPr>
        <w:lastRenderedPageBreak/>
        <w:t>diablesse  il devrait jeûner trois jours de plus ou nourrir soixante nécessiteux ainsi que le voulait la tradition. Non qu’il n’aimât point jeûner, il s’adonnait avec joie aux prescriptions de la foi, mais le café lui manquait tellement ! De l’aube au crépuscule, pendant toute la journée de privation, rien de le tourmentait autant que le manque de caféine, faisant résonner sa tête comme un tambour… il se sentit brusquement libéré de la rage folle qui l’avait saisi à la vue de cette femme nue… Et puis, tous les soirs, à la mosquée où il était l’imam incontesté d’une foule de croyants, ne leur enjoignait-il pas d’appliquer à la lettre les préceptes sacrés ? « Celui d’entre vous qui verra un manquement à la morale devra le corriger de sa main, par la parole ou dans son cœur… »  … il avait cessé de cogner sur sa victime mais il n’arrivait pas encore à lui lâcher le bras qu’il tenait fermement de sa main gauche. »</w:t>
      </w:r>
      <w:r w:rsidRPr="00006DC5">
        <w:rPr>
          <w:rStyle w:val="Appelnotedebasdep"/>
          <w:rFonts w:cstheme="majorBidi"/>
          <w:i/>
          <w:iCs/>
          <w:sz w:val="26"/>
          <w:szCs w:val="26"/>
        </w:rPr>
        <w:footnoteReference w:id="119"/>
      </w:r>
      <w:r w:rsidRPr="00006DC5">
        <w:rPr>
          <w:rFonts w:cstheme="majorBidi"/>
          <w:i/>
          <w:iCs/>
          <w:sz w:val="26"/>
          <w:szCs w:val="26"/>
        </w:rPr>
        <w:t xml:space="preserve"> </w:t>
      </w:r>
    </w:p>
    <w:p w:rsidR="000C7F93" w:rsidRPr="00006DC5" w:rsidRDefault="000C7F93" w:rsidP="000C7F93">
      <w:pPr>
        <w:tabs>
          <w:tab w:val="num" w:pos="480"/>
        </w:tabs>
        <w:spacing w:before="100" w:beforeAutospacing="1" w:after="100" w:afterAutospacing="1" w:line="360" w:lineRule="auto"/>
        <w:ind w:firstLine="709"/>
        <w:jc w:val="both"/>
        <w:rPr>
          <w:rFonts w:cstheme="majorBidi"/>
          <w:sz w:val="26"/>
          <w:szCs w:val="26"/>
        </w:rPr>
      </w:pPr>
      <w:r w:rsidRPr="00006DC5">
        <w:rPr>
          <w:rFonts w:cstheme="majorBidi"/>
          <w:sz w:val="26"/>
          <w:szCs w:val="26"/>
        </w:rPr>
        <w:t>L’auteur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cstheme="majorBidi"/>
          <w:sz w:val="26"/>
          <w:szCs w:val="26"/>
        </w:rPr>
        <w:fldChar w:fldCharType="end"/>
      </w:r>
      <w:r w:rsidRPr="00006DC5">
        <w:rPr>
          <w:rFonts w:cstheme="majorBidi"/>
          <w:sz w:val="26"/>
          <w:szCs w:val="26"/>
        </w:rPr>
        <w:t xml:space="preserve"> nous donne, ici une certaine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de l’acte islamiste qu’elle assimile à une réalité reconnue de tous et accepté comme intégrisme extrême. Cependant dans le passage qui suit, elle nous expose le relativisme qu’elle entend comme plus important et plus criant que l’intégrisme et qui est ici l’instinct animal du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de l’</w:t>
      </w:r>
      <w:r w:rsidRPr="00006DC5">
        <w:rPr>
          <w:rFonts w:cstheme="majorBidi"/>
          <w:i/>
          <w:iCs/>
          <w:sz w:val="26"/>
          <w:szCs w:val="26"/>
        </w:rPr>
        <w:t xml:space="preserve">Imam :« Il bougea les doigts et sentit la chair jeune et la peau agréablement douce. Un étrange remue-ménage le fit frissonner. Cela venait-il de derrière son nombril ou de ses reins ? Il resta un moment à l’écoute de son corps, essayant de comprendre d’où lui venait cette sensation singulière… l’imam au Kamiss immaculé et à la barbe teinte au henné tenait la folle nue ensanglantée et n’arrivait pas à desserrer son étreinte. Dans le silence qui suivit les imprécations du soldat de dieu, le son du mat des coups sur le corps nu et l’imperceptible bruissement du sang qui coulait, Tamza eut un long murmure entre ses lèvres closes…  « Maudite femelle ! ». La plupart des mâles adultes ayant assisté à la scène avaient approuvé, en hochant la tête, le valeureux imam qui veillait à châtier la folle pécheresse toute nue. Leur honneur était vengé, leur foi satisfaite. Mais dès que la douce brise du mois de mars </w:t>
      </w:r>
      <w:r w:rsidRPr="00006DC5">
        <w:rPr>
          <w:rFonts w:cstheme="majorBidi"/>
          <w:i/>
          <w:iCs/>
          <w:sz w:val="26"/>
          <w:szCs w:val="26"/>
        </w:rPr>
        <w:lastRenderedPageBreak/>
        <w:t>plaqua le kamiss de l’imam sur son corps et que devint visible la coupable humidité de son bas-ventre, ils baissèrent la tête.</w:t>
      </w:r>
      <w:r w:rsidRPr="00006DC5">
        <w:rPr>
          <w:rFonts w:cstheme="majorBidi"/>
          <w:sz w:val="26"/>
          <w:szCs w:val="26"/>
        </w:rPr>
        <w:t> »</w:t>
      </w:r>
      <w:r w:rsidRPr="00006DC5">
        <w:rPr>
          <w:rStyle w:val="Appelnotedebasdep"/>
          <w:rFonts w:cstheme="majorBidi"/>
          <w:sz w:val="26"/>
          <w:szCs w:val="26"/>
        </w:rPr>
        <w:footnoteReference w:id="120"/>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Les altérations historiques mises en scène par les pro-islamistes sont à l’origine de cette prise de position des écrivains des années 90 contre cette image pieuse et dénuée de tout intérêt malsain mise en avant par les islamistes. En définitif, ce que les écrivains veulent, entre autre transmettre aux lecteurs c’est cette notion de doute qui leur évitera de tomber dans les clichés et dans les idées arrêtées.</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b/>
          <w:bCs/>
          <w:sz w:val="26"/>
          <w:szCs w:val="26"/>
        </w:rPr>
      </w:pPr>
      <w:r w:rsidRPr="00006DC5">
        <w:rPr>
          <w:rFonts w:cstheme="majorBidi"/>
          <w:b/>
          <w:bCs/>
          <w:sz w:val="26"/>
          <w:szCs w:val="26"/>
        </w:rPr>
        <w:t xml:space="preserve">I-3-2- La fiction comme  version de la réalité </w:t>
      </w:r>
    </w:p>
    <w:p w:rsidR="000C7F93" w:rsidRPr="00006DC5" w:rsidRDefault="000C7F93" w:rsidP="000C7F93">
      <w:pPr>
        <w:pStyle w:val="NormalWeb"/>
        <w:spacing w:line="360" w:lineRule="auto"/>
        <w:ind w:firstLine="709"/>
        <w:jc w:val="both"/>
        <w:rPr>
          <w:rFonts w:asciiTheme="majorBidi" w:hAnsiTheme="majorBidi" w:cstheme="majorBidi"/>
          <w:color w:val="auto"/>
          <w:sz w:val="26"/>
          <w:szCs w:val="26"/>
        </w:rPr>
      </w:pPr>
      <w:r w:rsidRPr="00006DC5">
        <w:rPr>
          <w:rFonts w:asciiTheme="majorBidi" w:hAnsiTheme="majorBidi" w:cstheme="majorBidi"/>
          <w:color w:val="auto"/>
          <w:sz w:val="26"/>
          <w:szCs w:val="26"/>
        </w:rPr>
        <w:t>Dans le roman algérien</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roman algérien</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xml:space="preserve"> des années 90, si  les événements et  les personnages sont réels, ils ne sont pas pour autant imaginaires. Pour que la fiction puisse fonctionner, il semble nécessaire que le produit  de la fiction puisse adhérer à ce qui est raconté et rapporté par les auteurs. Des événements exagérés, des personnages irrationnels sont autant de choses qui coupent le lecteur du récit</w:t>
      </w:r>
      <w:r w:rsidR="00852315">
        <w:rPr>
          <w:rFonts w:asciiTheme="majorBidi" w:hAnsiTheme="majorBidi" w:cstheme="majorBidi"/>
          <w:color w:val="auto"/>
          <w:sz w:val="26"/>
          <w:szCs w:val="26"/>
        </w:rPr>
        <w:fldChar w:fldCharType="begin"/>
      </w:r>
      <w:r>
        <w:instrText xml:space="preserve"> XE "</w:instrText>
      </w:r>
      <w:r w:rsidRPr="001544B6">
        <w:rPr>
          <w:rFonts w:ascii="Calibri" w:hAnsi="Calibri"/>
          <w:sz w:val="22"/>
          <w:szCs w:val="22"/>
        </w:rPr>
        <w:instrText>récit</w:instrText>
      </w:r>
      <w:r>
        <w:instrText xml:space="preserve">" </w:instrText>
      </w:r>
      <w:r w:rsidR="00852315">
        <w:rPr>
          <w:rFonts w:asciiTheme="majorBidi" w:hAnsiTheme="majorBidi" w:cstheme="majorBidi"/>
          <w:color w:val="auto"/>
          <w:sz w:val="26"/>
          <w:szCs w:val="26"/>
        </w:rPr>
        <w:fldChar w:fldCharType="end"/>
      </w:r>
      <w:r w:rsidRPr="00006DC5">
        <w:rPr>
          <w:rFonts w:asciiTheme="majorBidi" w:hAnsiTheme="majorBidi" w:cstheme="majorBidi"/>
          <w:color w:val="auto"/>
          <w:sz w:val="26"/>
          <w:szCs w:val="26"/>
        </w:rPr>
        <w:t>. La fiction donne, donc,  une impression de réel pour que l'individu à qui la fiction s'adresse puisse croire que ces faits sont possibles.</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b/>
          <w:bCs/>
          <w:i/>
          <w:iCs/>
          <w:sz w:val="26"/>
          <w:szCs w:val="26"/>
        </w:rPr>
      </w:pPr>
      <w:r w:rsidRPr="00006DC5">
        <w:rPr>
          <w:rFonts w:cstheme="majorBidi"/>
          <w:b/>
          <w:bCs/>
          <w:i/>
          <w:iCs/>
          <w:sz w:val="26"/>
          <w:szCs w:val="26"/>
        </w:rPr>
        <w:t>I-3-2-1- Un nouveau réalisme</w:t>
      </w:r>
      <w:r w:rsidR="00852315">
        <w:rPr>
          <w:rFonts w:cstheme="majorBidi"/>
          <w:b/>
          <w:bCs/>
          <w:i/>
          <w:iCs/>
          <w:sz w:val="26"/>
          <w:szCs w:val="26"/>
        </w:rPr>
        <w:fldChar w:fldCharType="begin"/>
      </w:r>
      <w:r>
        <w:instrText xml:space="preserve"> XE "</w:instrText>
      </w:r>
      <w:r w:rsidRPr="001544B6">
        <w:rPr>
          <w:rFonts w:ascii="Calibri" w:hAnsi="Calibri"/>
          <w:color w:val="000000"/>
          <w:sz w:val="22"/>
          <w:szCs w:val="22"/>
        </w:rPr>
        <w:instrText>réalisme</w:instrText>
      </w:r>
      <w:r>
        <w:instrText xml:space="preserve">" </w:instrText>
      </w:r>
      <w:r w:rsidR="00852315">
        <w:rPr>
          <w:rFonts w:cstheme="majorBidi"/>
          <w:b/>
          <w:bCs/>
          <w:i/>
          <w:iCs/>
          <w:sz w:val="26"/>
          <w:szCs w:val="26"/>
        </w:rPr>
        <w:fldChar w:fldCharType="end"/>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L’alliance des registres réaliste et fictif est caractéristique des sept romans du corpus. Or une chronique qui se veut réaliste doit traditionnellement s’abstenir de toutes les croyances légendaires, écartées par l’histoire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sz w:val="26"/>
          <w:szCs w:val="26"/>
        </w:rPr>
        <w:fldChar w:fldCharType="end"/>
      </w:r>
      <w:r w:rsidRPr="00006DC5">
        <w:rPr>
          <w:rFonts w:cstheme="majorBidi"/>
          <w:sz w:val="26"/>
          <w:szCs w:val="26"/>
        </w:rPr>
        <w:t xml:space="preserve"> depuis ses origines. L’intention des premiers écrivains grecs et romains, était ainsi de tourner le dos aux mythes homériques pour se consacrer aux événements dont les hommes pouvaient être témoins, aux dépens de l’arrière- plan divin.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Les légendes ont également été rejetées par les Lumières. Pour Fontenelle, elles relevaient d’un âge d’absurdité et d’ignorance et l’on devait désormais opposer à cette «</w:t>
      </w:r>
      <w:r w:rsidRPr="00006DC5">
        <w:rPr>
          <w:rFonts w:cstheme="majorBidi"/>
          <w:i/>
          <w:iCs/>
          <w:sz w:val="26"/>
          <w:szCs w:val="26"/>
        </w:rPr>
        <w:t>histoire</w:t>
      </w:r>
      <w:r w:rsidR="00852315">
        <w:rPr>
          <w:rFonts w:cstheme="majorBidi"/>
          <w:i/>
          <w:iCs/>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i/>
          <w:iCs/>
          <w:sz w:val="26"/>
          <w:szCs w:val="26"/>
        </w:rPr>
        <w:fldChar w:fldCharType="end"/>
      </w:r>
      <w:r w:rsidRPr="00006DC5">
        <w:rPr>
          <w:rFonts w:cstheme="majorBidi"/>
          <w:i/>
          <w:iCs/>
          <w:sz w:val="26"/>
          <w:szCs w:val="26"/>
        </w:rPr>
        <w:t xml:space="preserve"> fabuleuse</w:t>
      </w:r>
      <w:r w:rsidRPr="00006DC5">
        <w:rPr>
          <w:rFonts w:cstheme="majorBidi"/>
          <w:sz w:val="26"/>
          <w:szCs w:val="26"/>
        </w:rPr>
        <w:t xml:space="preserve"> » une « </w:t>
      </w:r>
      <w:r w:rsidRPr="00006DC5">
        <w:rPr>
          <w:rFonts w:cstheme="majorBidi"/>
          <w:i/>
          <w:iCs/>
          <w:sz w:val="26"/>
          <w:szCs w:val="26"/>
        </w:rPr>
        <w:t>histoire vraisemblable et véritable</w:t>
      </w:r>
      <w:r w:rsidRPr="00006DC5">
        <w:rPr>
          <w:rFonts w:cstheme="majorBidi"/>
          <w:sz w:val="26"/>
          <w:szCs w:val="26"/>
        </w:rPr>
        <w:t xml:space="preserve"> </w:t>
      </w:r>
      <w:r w:rsidRPr="00006DC5">
        <w:rPr>
          <w:rFonts w:cstheme="majorBidi"/>
          <w:sz w:val="26"/>
          <w:szCs w:val="26"/>
        </w:rPr>
        <w:lastRenderedPageBreak/>
        <w:t>»</w:t>
      </w:r>
      <w:r w:rsidRPr="00006DC5">
        <w:rPr>
          <w:rStyle w:val="Appelnotedebasdep"/>
          <w:rFonts w:cstheme="majorBidi"/>
          <w:sz w:val="26"/>
          <w:szCs w:val="26"/>
        </w:rPr>
        <w:footnoteReference w:id="121"/>
      </w:r>
      <w:r w:rsidRPr="00006DC5">
        <w:rPr>
          <w:rFonts w:cstheme="majorBidi"/>
          <w:sz w:val="26"/>
          <w:szCs w:val="26"/>
        </w:rPr>
        <w:t>. Cette exigence de vraisemblance fonde aussi le roman historique, qui prétend, selon Daniel Madélénat, «</w:t>
      </w:r>
      <w:r w:rsidRPr="00006DC5">
        <w:rPr>
          <w:rFonts w:cstheme="majorBidi"/>
          <w:i/>
          <w:iCs/>
          <w:sz w:val="26"/>
          <w:szCs w:val="26"/>
        </w:rPr>
        <w:t xml:space="preserve">donner une image fidèle d’un passé précis, par l’intermédiaire d’une fiction mettant en scène des comportements, des mentalités, éventuellement des personnages réellement historiques </w:t>
      </w:r>
      <w:r w:rsidRPr="00006DC5">
        <w:rPr>
          <w:rFonts w:cstheme="majorBidi"/>
          <w:sz w:val="26"/>
          <w:szCs w:val="26"/>
        </w:rPr>
        <w:t>»</w:t>
      </w:r>
      <w:r w:rsidRPr="00006DC5">
        <w:rPr>
          <w:rStyle w:val="Appelnotedebasdep"/>
          <w:rFonts w:cstheme="majorBidi"/>
          <w:sz w:val="26"/>
          <w:szCs w:val="26"/>
        </w:rPr>
        <w:footnoteReference w:id="122"/>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La vérité ne s’exprime plus, à la rigueur, que dans les contes et légendes, tandis que les contraintes objectives de l’époque moderne, associées d’une manière tellement rationnelle, nous privent de toute découverte vécue. La littérature vit du mythe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sz w:val="26"/>
          <w:szCs w:val="26"/>
        </w:rPr>
        <w:fldChar w:fldCharType="end"/>
      </w:r>
      <w:r w:rsidRPr="00006DC5">
        <w:rPr>
          <w:rFonts w:cstheme="majorBidi"/>
          <w:sz w:val="26"/>
          <w:szCs w:val="26"/>
        </w:rPr>
        <w:t>. Elle crée des mythes, elle en détruit. A chaque fois, elle raconte la vérité d’une autre manière. Sa mémoire engrange ce dont nous devrions nous souvenir.</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Le réalisme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réalisme</w:instrText>
      </w:r>
      <w:r>
        <w:instrText xml:space="preserve">" </w:instrText>
      </w:r>
      <w:r w:rsidR="00852315">
        <w:rPr>
          <w:rFonts w:cstheme="majorBidi"/>
          <w:sz w:val="26"/>
          <w:szCs w:val="26"/>
        </w:rPr>
        <w:fldChar w:fldCharType="end"/>
      </w:r>
      <w:r w:rsidRPr="00006DC5">
        <w:rPr>
          <w:rFonts w:cstheme="majorBidi"/>
          <w:sz w:val="26"/>
          <w:szCs w:val="26"/>
        </w:rPr>
        <w:t xml:space="preserve"> que prônent les écrivains algériens des années 90 est doublé d’irréalisme pour révéler qu’il n’est pas un absolu, et qu’aucune histoire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sz w:val="26"/>
          <w:szCs w:val="26"/>
        </w:rPr>
        <w:fldChar w:fldCharType="end"/>
      </w:r>
      <w:r w:rsidRPr="00006DC5">
        <w:rPr>
          <w:rFonts w:cstheme="majorBidi"/>
          <w:sz w:val="26"/>
          <w:szCs w:val="26"/>
        </w:rPr>
        <w:t xml:space="preserve"> ne peut être totalisante. Il ne peut y avoir de </w:t>
      </w:r>
      <w:r w:rsidRPr="00006DC5">
        <w:rPr>
          <w:rFonts w:cstheme="majorBidi"/>
          <w:i/>
          <w:iCs/>
          <w:sz w:val="26"/>
          <w:szCs w:val="26"/>
        </w:rPr>
        <w:t>mimesis</w:t>
      </w:r>
      <w:r w:rsidRPr="00006DC5">
        <w:rPr>
          <w:rFonts w:cstheme="majorBidi"/>
          <w:sz w:val="26"/>
          <w:szCs w:val="26"/>
        </w:rPr>
        <w:t xml:space="preserve"> exacte et intégrale d’un réel qui nous échappe. Cela ne signifie pas qu’il désire se cantonner dans une pratique purement esthétique du roman historique, comme Lukacs le reprochait à Flaubert dans </w:t>
      </w:r>
      <w:r w:rsidRPr="00006DC5">
        <w:rPr>
          <w:rFonts w:cstheme="majorBidi"/>
          <w:i/>
          <w:iCs/>
          <w:sz w:val="26"/>
          <w:szCs w:val="26"/>
        </w:rPr>
        <w:t>Le Roman historique</w:t>
      </w:r>
      <w:r w:rsidRPr="00006DC5">
        <w:rPr>
          <w:rFonts w:cstheme="majorBidi"/>
          <w:sz w:val="26"/>
          <w:szCs w:val="26"/>
        </w:rPr>
        <w:t xml:space="preserve">.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Les écrivains de notre corpus restent engagés dans le réel, et s’ils choisissent d’immerger leurs récits dans l’étrangeté, c’est pour renouer un contact plus révélateur et plus producteur de sens avec leurs lecteurs, en leur proposant, par la lecture, la réalisation de découvertes qu’ils ont eux-mêmes vécus. Celles-ci peuvent se produire grâce à la puissance instructive du mythe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sz w:val="26"/>
          <w:szCs w:val="26"/>
        </w:rPr>
        <w:fldChar w:fldCharType="end"/>
      </w:r>
      <w:r w:rsidRPr="00006DC5">
        <w:rPr>
          <w:rFonts w:cstheme="majorBidi"/>
          <w:sz w:val="26"/>
          <w:szCs w:val="26"/>
        </w:rPr>
        <w:t>, plus profonde et plus forte que celle que l’on attribue de nos jours à la raison explicative.</w:t>
      </w:r>
      <w:r w:rsidRPr="00006DC5">
        <w:rPr>
          <w:rFonts w:cstheme="majorBidi"/>
          <w:i/>
          <w:iCs/>
          <w:sz w:val="26"/>
          <w:szCs w:val="26"/>
        </w:rPr>
        <w:t xml:space="preserve"> </w:t>
      </w:r>
      <w:r w:rsidRPr="00006DC5">
        <w:rPr>
          <w:rFonts w:cstheme="majorBidi"/>
          <w:sz w:val="26"/>
          <w:szCs w:val="26"/>
        </w:rPr>
        <w:t>Günter Grass l’explique par ce qu’il nomme</w:t>
      </w:r>
      <w:r w:rsidRPr="00006DC5">
        <w:rPr>
          <w:rFonts w:cstheme="majorBidi"/>
          <w:i/>
          <w:iCs/>
          <w:sz w:val="26"/>
          <w:szCs w:val="26"/>
        </w:rPr>
        <w:t xml:space="preserve">:  «  [...] la rigueur archaïque, la complexité des mythes, intensifiée jusqu’à la simplicité qui ne cesse de nous rattraper, qui nous rassemble de nouveau et nous rend connaissables, </w:t>
      </w:r>
      <w:r w:rsidRPr="00006DC5">
        <w:rPr>
          <w:rFonts w:cstheme="majorBidi"/>
          <w:i/>
          <w:iCs/>
          <w:sz w:val="26"/>
          <w:szCs w:val="26"/>
        </w:rPr>
        <w:lastRenderedPageBreak/>
        <w:t>nous qui sommes tentés de nous décomposer dans une quantité monstrueuse de détails statistiques. »</w:t>
      </w:r>
      <w:r w:rsidRPr="00006DC5">
        <w:rPr>
          <w:rStyle w:val="Appelnotedebasdep"/>
          <w:rFonts w:cstheme="majorBidi"/>
          <w:i/>
          <w:iCs/>
          <w:sz w:val="26"/>
          <w:szCs w:val="26"/>
        </w:rPr>
        <w:footnoteReference w:id="123"/>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L’irréalisme est alors un autre moyen d’accéder au réel. Dans le roman de Salim Mérimèche la ressemblance faite entre le terroriste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sz w:val="26"/>
          <w:szCs w:val="26"/>
        </w:rPr>
        <w:fldChar w:fldCharType="end"/>
      </w:r>
      <w:r w:rsidRPr="00006DC5">
        <w:rPr>
          <w:rFonts w:cstheme="majorBidi"/>
          <w:sz w:val="26"/>
          <w:szCs w:val="26"/>
        </w:rPr>
        <w:t xml:space="preserve"> et le Diable dans ce passage :« </w:t>
      </w:r>
      <w:r w:rsidRPr="00006DC5">
        <w:rPr>
          <w:rFonts w:cstheme="majorBidi"/>
          <w:i/>
          <w:iCs/>
          <w:sz w:val="26"/>
          <w:szCs w:val="26"/>
        </w:rPr>
        <w:t xml:space="preserve">Il l’avait sa vengeance contre tous ces lycées, toutes ces universités, qu’il n’avait pas connu, contre tous les enseignants, médecins, avocats etc. … l’Afghan était tous transformé. Il n’était plus l’homme affable qui l’accompagnait de temps en temps à la mosquée, mais un </w:t>
      </w:r>
      <w:r w:rsidRPr="00006DC5">
        <w:rPr>
          <w:rFonts w:cstheme="majorBidi"/>
          <w:b/>
          <w:bCs/>
          <w:i/>
          <w:iCs/>
          <w:sz w:val="26"/>
          <w:szCs w:val="26"/>
        </w:rPr>
        <w:t>diable</w:t>
      </w:r>
      <w:r w:rsidRPr="00006DC5">
        <w:rPr>
          <w:rFonts w:cstheme="majorBidi"/>
          <w:i/>
          <w:iCs/>
          <w:sz w:val="26"/>
          <w:szCs w:val="26"/>
        </w:rPr>
        <w:t xml:space="preserve"> en barbe, prêt à tous les dépassements. </w:t>
      </w:r>
      <w:r w:rsidRPr="00006DC5">
        <w:rPr>
          <w:rFonts w:cstheme="majorBidi"/>
          <w:sz w:val="26"/>
          <w:szCs w:val="26"/>
        </w:rPr>
        <w:t>» attire l’attention du lecteur en insistant sur le réalisme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réalisme</w:instrText>
      </w:r>
      <w:r>
        <w:instrText xml:space="preserve">" </w:instrText>
      </w:r>
      <w:r w:rsidR="00852315">
        <w:rPr>
          <w:rFonts w:cstheme="majorBidi"/>
          <w:sz w:val="26"/>
          <w:szCs w:val="26"/>
        </w:rPr>
        <w:fldChar w:fldCharType="end"/>
      </w:r>
      <w:r w:rsidRPr="00006DC5">
        <w:rPr>
          <w:rFonts w:cstheme="majorBidi"/>
          <w:sz w:val="26"/>
          <w:szCs w:val="26"/>
        </w:rPr>
        <w:t xml:space="preserve"> et non sur l’irréalisme de la comparaison mythique.</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Le réalisme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réalisme</w:instrText>
      </w:r>
      <w:r>
        <w:instrText xml:space="preserve">" </w:instrText>
      </w:r>
      <w:r w:rsidR="00852315">
        <w:rPr>
          <w:rFonts w:cstheme="majorBidi"/>
          <w:sz w:val="26"/>
          <w:szCs w:val="26"/>
        </w:rPr>
        <w:fldChar w:fldCharType="end"/>
      </w:r>
      <w:r w:rsidRPr="00006DC5">
        <w:rPr>
          <w:rFonts w:cstheme="majorBidi"/>
          <w:sz w:val="26"/>
          <w:szCs w:val="26"/>
        </w:rPr>
        <w:t xml:space="preserve"> est revisité par la fantaisie et les cassures constantes de l’illusion romanesque. Le passage invraisemblable et impressionnant de salim Mérimèche ou il décrit les enfants terroristes : « </w:t>
      </w:r>
      <w:r w:rsidRPr="00006DC5">
        <w:rPr>
          <w:rFonts w:cstheme="majorBidi"/>
          <w:i/>
          <w:iCs/>
          <w:sz w:val="26"/>
          <w:szCs w:val="26"/>
        </w:rPr>
        <w:t>les jeunes, ont les pupilles de leurs yeux dilatées, elles se sont depuis longtemps adaptés aux ténèbres. Ils suivent leur émir qui ouvre la marche. Des loups derrière le chef de la meute. Des loups que l’appel du sang fait marcher. A bien observer ces vampires de la nuit, on se rendrait compte que leur jeunesse est quelquefois leur maladresse ne les classe nullement au rang des criminelles</w:t>
      </w:r>
      <w:r w:rsidRPr="00006DC5">
        <w:rPr>
          <w:rFonts w:cstheme="majorBidi"/>
          <w:sz w:val="26"/>
          <w:szCs w:val="26"/>
        </w:rPr>
        <w:t xml:space="preserve"> » relève d’une volonté d’inscrire ces personnages dans le registre du fabuleux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Les références aident en définitif l’auteur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cstheme="majorBidi"/>
          <w:sz w:val="26"/>
          <w:szCs w:val="26"/>
        </w:rPr>
        <w:fldChar w:fldCharType="end"/>
      </w:r>
      <w:r w:rsidRPr="00006DC5">
        <w:rPr>
          <w:rFonts w:cstheme="majorBidi"/>
          <w:sz w:val="26"/>
          <w:szCs w:val="26"/>
        </w:rPr>
        <w:t xml:space="preserve"> à mieux représenter son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et de ce fait aide aussi le lecteur  mieux se représenter le personnage d’une manière plus étrange et de ce fait moins habituelle.</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 xml:space="preserve">Les romanciers réussissent à lier deux logiques traditionnellement opposées, en les mêlant à l’intérieur d’un roman qui se dégage des codes de la </w:t>
      </w:r>
      <w:r w:rsidRPr="00006DC5">
        <w:rPr>
          <w:rFonts w:cstheme="majorBidi"/>
          <w:i/>
          <w:iCs/>
          <w:sz w:val="26"/>
          <w:szCs w:val="26"/>
        </w:rPr>
        <w:lastRenderedPageBreak/>
        <w:t>mimesis</w:t>
      </w:r>
      <w:r w:rsidRPr="00006DC5">
        <w:rPr>
          <w:rFonts w:cstheme="majorBidi"/>
          <w:sz w:val="26"/>
          <w:szCs w:val="26"/>
        </w:rPr>
        <w:t>, sans pour autant se désintéresser des réalités du quotidien. La coexistence du réalisme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réalisme</w:instrText>
      </w:r>
      <w:r>
        <w:instrText xml:space="preserve">" </w:instrText>
      </w:r>
      <w:r w:rsidR="00852315">
        <w:rPr>
          <w:rFonts w:cstheme="majorBidi"/>
          <w:sz w:val="26"/>
          <w:szCs w:val="26"/>
        </w:rPr>
        <w:fldChar w:fldCharType="end"/>
      </w:r>
      <w:r w:rsidRPr="00006DC5">
        <w:rPr>
          <w:rFonts w:cstheme="majorBidi"/>
          <w:sz w:val="26"/>
          <w:szCs w:val="26"/>
        </w:rPr>
        <w:t xml:space="preserve"> et de l’imaginaire est aussi le résultat d’une volonté des auteurs de ne pas trop user de leur imagination et se contentant d’aligner des faits et des images.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L’irréalisme est là pour mettre en lumière les failles de la réalité, et de sa prétendue normalité. Il résulte d’un réalisme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réalisme</w:instrText>
      </w:r>
      <w:r>
        <w:instrText xml:space="preserve">" </w:instrText>
      </w:r>
      <w:r w:rsidR="00852315">
        <w:rPr>
          <w:rFonts w:cstheme="majorBidi"/>
          <w:sz w:val="26"/>
          <w:szCs w:val="26"/>
        </w:rPr>
        <w:fldChar w:fldCharType="end"/>
      </w:r>
      <w:r w:rsidRPr="00006DC5">
        <w:rPr>
          <w:rFonts w:cstheme="majorBidi"/>
          <w:sz w:val="26"/>
          <w:szCs w:val="26"/>
        </w:rPr>
        <w:t xml:space="preserve"> critique, qui souligne la part d’incongru qui hante le réel, et l’artificialité d’un discours qui tendrait à masquer celle-ci sous couvert de vraisemblance. « Réalisme déréalisé », « irréalisme réaliste », « réalisme irréel », « réalisme total», « réalisme fantastique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sz w:val="26"/>
          <w:szCs w:val="26"/>
        </w:rPr>
        <w:fldChar w:fldCharType="end"/>
      </w:r>
      <w:r w:rsidRPr="00006DC5">
        <w:rPr>
          <w:rFonts w:cstheme="majorBidi"/>
          <w:sz w:val="26"/>
          <w:szCs w:val="26"/>
        </w:rPr>
        <w:t xml:space="preserve"> », « réalisme merveilleux », « réalisme magique », les termes de la critique décrivent de manière exponentielle le renouvellement du réalisme, par toute une série d’oxymores exprimant la collusion entre le réalisme et l’imaginaire. L’alliance de ces deux contraires est plus particulièrement signifiante dans le roman historique, puisqu’elle opère une refonte totale du genre. Loin de vouloir ici trouver le bon terme, au vu des multiples débats qui agitent les théoriciens de la littérature393, il nous apparaît plus pertinent de relever les deux traits fondamentaux de cette pratique : la dimension critique, qui exhibe le merveilleux pour montrer les limites de tout discours se voulant véridique, et l’ouverture à l’imaginaire, les romanciers remplaçant l’objectivité réaliste par une forme de connaissance irrationnelle.</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Puisque tout récit</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cstheme="majorBidi"/>
          <w:sz w:val="26"/>
          <w:szCs w:val="26"/>
        </w:rPr>
        <w:fldChar w:fldCharType="end"/>
      </w:r>
      <w:r w:rsidRPr="00006DC5">
        <w:rPr>
          <w:rFonts w:cstheme="majorBidi"/>
          <w:sz w:val="26"/>
          <w:szCs w:val="26"/>
        </w:rPr>
        <w:t xml:space="preserve"> historique recèle une part de facticité, l’impératif de la vraisemblance n’est plus de mise. Les auteurs peuvent alors mêler des traits mythiques, oniriques ou merveilleux à leur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du réel, qui leur permettent de mieux figurer leurs réflexions sur l’histoire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sz w:val="26"/>
          <w:szCs w:val="26"/>
        </w:rPr>
        <w:fldChar w:fldCharType="end"/>
      </w:r>
      <w:r w:rsidRPr="00006DC5">
        <w:rPr>
          <w:rFonts w:cstheme="majorBidi"/>
          <w:sz w:val="26"/>
          <w:szCs w:val="26"/>
        </w:rPr>
        <w:t>.</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Les écrivains algériens de notre corpus s’autorisent la fiction, et n’aspirent pas à l’historiographie. Il s’agit alors de représenter  une réalité fondée sur l’imagination qui concurrence les données réalistes de l’histoire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sz w:val="26"/>
          <w:szCs w:val="26"/>
        </w:rPr>
        <w:fldChar w:fldCharType="end"/>
      </w:r>
      <w:r w:rsidRPr="00006DC5">
        <w:rPr>
          <w:rFonts w:cstheme="majorBidi"/>
          <w:sz w:val="26"/>
          <w:szCs w:val="26"/>
        </w:rPr>
        <w:t>, et proposent  une version plus complète de la réalité car utilisant des données autres que directes.</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b/>
          <w:bCs/>
          <w:sz w:val="26"/>
          <w:szCs w:val="26"/>
        </w:rPr>
      </w:pPr>
      <w:r w:rsidRPr="00006DC5">
        <w:rPr>
          <w:rFonts w:cstheme="majorBidi"/>
          <w:b/>
          <w:bCs/>
          <w:sz w:val="26"/>
          <w:szCs w:val="26"/>
        </w:rPr>
        <w:lastRenderedPageBreak/>
        <w:t>I-1- Le mythique dans la représentation</w:t>
      </w:r>
      <w:r w:rsidR="00852315">
        <w:rPr>
          <w:rFonts w:cstheme="majorBidi"/>
          <w:b/>
          <w:bCs/>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b/>
          <w:bCs/>
          <w:sz w:val="26"/>
          <w:szCs w:val="26"/>
        </w:rPr>
        <w:fldChar w:fldCharType="end"/>
      </w:r>
      <w:r w:rsidRPr="00006DC5">
        <w:rPr>
          <w:rFonts w:cstheme="majorBidi"/>
          <w:b/>
          <w:bCs/>
          <w:sz w:val="26"/>
          <w:szCs w:val="26"/>
        </w:rPr>
        <w:t xml:space="preserve"> terroriste</w:t>
      </w:r>
      <w:r w:rsidR="00852315">
        <w:rPr>
          <w:rFonts w:cstheme="majorBidi"/>
          <w:b/>
          <w:bCs/>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b/>
          <w:bCs/>
          <w:sz w:val="26"/>
          <w:szCs w:val="26"/>
        </w:rPr>
        <w:fldChar w:fldCharType="end"/>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L’identité d’un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fictif n’est pas moins complexe que celle d’une personne réelle. Elle se fonde sur les circonstances de la naissance, du contexte social, des ambitions particulières et des pulsions obscures qui se heurtent les unes contre les autres et se modifient continuellement à travers le temps du récit</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cstheme="majorBidi"/>
          <w:sz w:val="26"/>
          <w:szCs w:val="26"/>
        </w:rPr>
        <w:fldChar w:fldCharType="end"/>
      </w:r>
      <w:r w:rsidRPr="00006DC5">
        <w:rPr>
          <w:rFonts w:cstheme="majorBidi"/>
          <w:sz w:val="26"/>
          <w:szCs w:val="26"/>
        </w:rPr>
        <w:t>.</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Le roman algérien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cstheme="majorBidi"/>
          <w:sz w:val="26"/>
          <w:szCs w:val="26"/>
        </w:rPr>
        <w:fldChar w:fldCharType="end"/>
      </w:r>
      <w:r w:rsidRPr="00006DC5">
        <w:rPr>
          <w:rFonts w:cstheme="majorBidi"/>
          <w:sz w:val="26"/>
          <w:szCs w:val="26"/>
        </w:rPr>
        <w:t xml:space="preserve"> des années 90 dont les personnages fournissent un monde bien défini et parfois des embûches narratives, offre également une panoplie de personnages variés. On y trouve des personnages emblématiques et des personnages mystiques.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Dans la littérature de ces années, le discours critique présentant le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terroriste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sz w:val="26"/>
          <w:szCs w:val="26"/>
        </w:rPr>
        <w:fldChar w:fldCharType="end"/>
      </w:r>
      <w:r w:rsidRPr="00006DC5">
        <w:rPr>
          <w:rFonts w:cstheme="majorBidi"/>
          <w:sz w:val="26"/>
          <w:szCs w:val="26"/>
        </w:rPr>
        <w:t xml:space="preserve"> est assez constant.  Il est Ogre, Monstre, Sauvage, Maléfique, Diabolique, Dragons Vampire, Djinn, Fantomatique, Ibliss,  Ombres, Diable …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S’il n’y avait qu’un seul exemple à citer, on choisirait volontiers celui de Salima Ghezali dans    « </w:t>
      </w:r>
      <w:r w:rsidRPr="0003036C">
        <w:rPr>
          <w:rFonts w:cstheme="majorBidi"/>
          <w:i/>
          <w:sz w:val="26"/>
          <w:szCs w:val="26"/>
        </w:rPr>
        <w:t xml:space="preserve">Les amants de Shahrazade </w:t>
      </w:r>
      <w:r w:rsidRPr="00006DC5">
        <w:rPr>
          <w:rFonts w:cstheme="majorBidi"/>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i/>
          <w:iCs/>
          <w:sz w:val="26"/>
          <w:szCs w:val="26"/>
        </w:rPr>
      </w:pPr>
      <w:r w:rsidRPr="00006DC5">
        <w:rPr>
          <w:rFonts w:cstheme="majorBidi"/>
          <w:i/>
          <w:iCs/>
          <w:sz w:val="26"/>
          <w:szCs w:val="26"/>
        </w:rPr>
        <w:t xml:space="preserve">« […] les deux ombres enfantines se glissèrent derrière un rocher et regardèrent le feu </w:t>
      </w:r>
      <w:r w:rsidRPr="00006DC5">
        <w:rPr>
          <w:rFonts w:cstheme="majorBidi"/>
          <w:i/>
          <w:iCs/>
          <w:w w:val="103"/>
          <w:sz w:val="26"/>
          <w:szCs w:val="26"/>
        </w:rPr>
        <w:t xml:space="preserve">qui avançait, précédé de son souffle chaud et fétide, menaçant comme la gueule </w:t>
      </w:r>
      <w:r w:rsidRPr="00006DC5">
        <w:rPr>
          <w:rFonts w:cstheme="majorBidi"/>
          <w:i/>
          <w:iCs/>
          <w:sz w:val="26"/>
          <w:szCs w:val="26"/>
        </w:rPr>
        <w:t xml:space="preserve">ouverte de quelque monstre maître de la nuit.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i/>
          <w:iCs/>
          <w:sz w:val="26"/>
          <w:szCs w:val="26"/>
        </w:rPr>
      </w:pPr>
      <w:r w:rsidRPr="00006DC5">
        <w:rPr>
          <w:rFonts w:cstheme="majorBidi"/>
          <w:i/>
          <w:iCs/>
          <w:w w:val="102"/>
          <w:sz w:val="26"/>
          <w:szCs w:val="26"/>
        </w:rPr>
        <w:t xml:space="preserve">Les enfants frémirent dans le noir ; les contes que leur mère disait parfois le soir </w:t>
      </w:r>
      <w:r w:rsidRPr="00006DC5">
        <w:rPr>
          <w:rFonts w:cstheme="majorBidi"/>
          <w:i/>
          <w:iCs/>
          <w:sz w:val="26"/>
          <w:szCs w:val="26"/>
        </w:rPr>
        <w:t xml:space="preserve">parlaient d’ogre mangeur d’hommes et à la télévision les dessins animés montraient </w:t>
      </w:r>
      <w:r w:rsidRPr="00006DC5">
        <w:rPr>
          <w:rFonts w:cstheme="majorBidi"/>
          <w:i/>
          <w:iCs/>
          <w:w w:val="105"/>
          <w:sz w:val="26"/>
          <w:szCs w:val="26"/>
        </w:rPr>
        <w:t>d’ignobles dragons qui crachaient du feu. … C’est la guerre</w:t>
      </w:r>
      <w:r w:rsidR="00852315">
        <w:rPr>
          <w:rFonts w:cstheme="majorBidi"/>
          <w:i/>
          <w:iCs/>
          <w:w w:val="105"/>
          <w:sz w:val="26"/>
          <w:szCs w:val="26"/>
        </w:rPr>
        <w:fldChar w:fldCharType="begin"/>
      </w:r>
      <w:r>
        <w:instrText xml:space="preserve"> XE "</w:instrText>
      </w:r>
      <w:r w:rsidRPr="001544B6">
        <w:rPr>
          <w:rFonts w:ascii="Calibri" w:hAnsi="Calibri"/>
          <w:color w:val="000000"/>
          <w:sz w:val="22"/>
          <w:szCs w:val="22"/>
        </w:rPr>
        <w:instrText>guerre</w:instrText>
      </w:r>
      <w:r>
        <w:instrText xml:space="preserve">" </w:instrText>
      </w:r>
      <w:r w:rsidR="00852315">
        <w:rPr>
          <w:rFonts w:cstheme="majorBidi"/>
          <w:i/>
          <w:iCs/>
          <w:w w:val="105"/>
          <w:sz w:val="26"/>
          <w:szCs w:val="26"/>
        </w:rPr>
        <w:fldChar w:fldCharType="end"/>
      </w:r>
      <w:r w:rsidRPr="00006DC5">
        <w:rPr>
          <w:rFonts w:cstheme="majorBidi"/>
          <w:i/>
          <w:iCs/>
          <w:w w:val="105"/>
          <w:sz w:val="26"/>
          <w:szCs w:val="26"/>
        </w:rPr>
        <w:t xml:space="preserve"> petite gazelle! Elle </w:t>
      </w:r>
      <w:r w:rsidRPr="00006DC5">
        <w:rPr>
          <w:rFonts w:cstheme="majorBidi"/>
          <w:i/>
          <w:iCs/>
          <w:w w:val="104"/>
          <w:sz w:val="26"/>
          <w:szCs w:val="26"/>
        </w:rPr>
        <w:t xml:space="preserve">est revenue l’ignoble ogresse qui dévore les hommes et les transforme en bêtes </w:t>
      </w:r>
      <w:r w:rsidRPr="00006DC5">
        <w:rPr>
          <w:rFonts w:cstheme="majorBidi"/>
          <w:i/>
          <w:iCs/>
          <w:sz w:val="26"/>
          <w:szCs w:val="26"/>
        </w:rPr>
        <w:t>furieuses. Ici comme ailleurs… c’est la guerre, et c’est la nuit qu’elle aime le plus. »</w:t>
      </w:r>
      <w:r w:rsidRPr="00006DC5">
        <w:rPr>
          <w:rStyle w:val="Appelnotedebasdep"/>
          <w:rFonts w:cstheme="majorBidi"/>
          <w:i/>
          <w:iCs/>
          <w:sz w:val="26"/>
          <w:szCs w:val="26"/>
        </w:rPr>
        <w:footnoteReference w:id="124"/>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lastRenderedPageBreak/>
        <w:t>Le choix de ces  qualificatifs par les auteurs de roman de cette période noire de l’Histoire de l’Algérie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cstheme="majorBidi"/>
          <w:sz w:val="26"/>
          <w:szCs w:val="26"/>
        </w:rPr>
        <w:fldChar w:fldCharType="end"/>
      </w:r>
      <w:r w:rsidRPr="00006DC5">
        <w:rPr>
          <w:rFonts w:cstheme="majorBidi"/>
          <w:sz w:val="26"/>
          <w:szCs w:val="26"/>
        </w:rPr>
        <w:t xml:space="preserve"> laisse perplexe. Expliquer l’inacceptable par le contexte historique particulier, par des déterminismes culturels singuliers ou même par la régression vers une «pensée prélogique» fonctionnant comme survivance d’une psychologie archaïque, tout cela ne manque sans doute pas de pertinence mais reste superficiel. Tous ces phénomènes sont sous-tendus par une approche mythique du réel qui les structure.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b/>
          <w:bCs/>
          <w:w w:val="101"/>
          <w:sz w:val="26"/>
          <w:szCs w:val="26"/>
        </w:rPr>
      </w:pPr>
      <w:r w:rsidRPr="00006DC5">
        <w:rPr>
          <w:rFonts w:cstheme="majorBidi"/>
          <w:b/>
          <w:bCs/>
          <w:w w:val="101"/>
          <w:sz w:val="26"/>
          <w:szCs w:val="26"/>
        </w:rPr>
        <w:t xml:space="preserve">I-2- L’inexplicable résistance de la pensée mythique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w w:val="106"/>
          <w:sz w:val="26"/>
          <w:szCs w:val="26"/>
        </w:rPr>
        <w:t xml:space="preserve">En effet, la pensée mythique est une façon d’appréhender le réel, de s’y </w:t>
      </w:r>
      <w:r w:rsidRPr="00006DC5">
        <w:rPr>
          <w:rFonts w:cstheme="majorBidi"/>
          <w:sz w:val="26"/>
          <w:szCs w:val="26"/>
        </w:rPr>
        <w:t xml:space="preserve">intégrer et d’en rendre compte. Elle a existé dans toutes les sociétés qui ont précédé la nôtre, sous les formes les plus diverses mais souvent, en dépit de leur variété, elle est réductible à un certain nombre de schémas identiques, de « mythèmes ».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w w:val="103"/>
          <w:sz w:val="26"/>
          <w:szCs w:val="26"/>
        </w:rPr>
        <w:t>Le mythe</w:t>
      </w:r>
      <w:r w:rsidR="00852315">
        <w:rPr>
          <w:rFonts w:cstheme="majorBidi"/>
          <w:w w:val="103"/>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w w:val="103"/>
          <w:sz w:val="26"/>
          <w:szCs w:val="26"/>
        </w:rPr>
        <w:fldChar w:fldCharType="end"/>
      </w:r>
      <w:r w:rsidRPr="00006DC5">
        <w:rPr>
          <w:rFonts w:cstheme="majorBidi"/>
          <w:w w:val="103"/>
          <w:sz w:val="26"/>
          <w:szCs w:val="26"/>
        </w:rPr>
        <w:t xml:space="preserve"> du Déluge, détruisant l’humanité pour permettre sa renaissance, </w:t>
      </w:r>
      <w:r w:rsidRPr="00006DC5">
        <w:rPr>
          <w:rFonts w:cstheme="majorBidi"/>
          <w:w w:val="106"/>
          <w:sz w:val="26"/>
          <w:szCs w:val="26"/>
        </w:rPr>
        <w:t xml:space="preserve">est, ainsi, quasi universel: Uta-Napishti à Sumer, le Noé biblique, le Grec </w:t>
      </w:r>
      <w:r w:rsidRPr="00006DC5">
        <w:rPr>
          <w:rFonts w:cstheme="majorBidi"/>
          <w:sz w:val="26"/>
          <w:szCs w:val="26"/>
        </w:rPr>
        <w:t>Deucalion et l’Aztèque Quetzatcoatl en témoignent, pour ne citer qu’eux. Le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du terroriste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sz w:val="26"/>
          <w:szCs w:val="26"/>
        </w:rPr>
        <w:fldChar w:fldCharType="end"/>
      </w:r>
      <w:r w:rsidRPr="00006DC5">
        <w:rPr>
          <w:rFonts w:cstheme="majorBidi"/>
          <w:sz w:val="26"/>
          <w:szCs w:val="26"/>
        </w:rPr>
        <w:t xml:space="preserve"> dans le roman algérien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cstheme="majorBidi"/>
          <w:sz w:val="26"/>
          <w:szCs w:val="26"/>
        </w:rPr>
        <w:fldChar w:fldCharType="end"/>
      </w:r>
      <w:r w:rsidRPr="00006DC5">
        <w:rPr>
          <w:rFonts w:cstheme="majorBidi"/>
          <w:sz w:val="26"/>
          <w:szCs w:val="26"/>
        </w:rPr>
        <w:t xml:space="preserve"> : un Mythe moderne ?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w w:val="109"/>
          <w:sz w:val="26"/>
          <w:szCs w:val="26"/>
        </w:rPr>
        <w:t>Ce qui se révèle dans le mythe</w:t>
      </w:r>
      <w:r w:rsidR="00852315">
        <w:rPr>
          <w:rFonts w:cstheme="majorBidi"/>
          <w:w w:val="109"/>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w w:val="109"/>
          <w:sz w:val="26"/>
          <w:szCs w:val="26"/>
        </w:rPr>
        <w:fldChar w:fldCharType="end"/>
      </w:r>
      <w:r w:rsidRPr="00006DC5">
        <w:rPr>
          <w:rFonts w:cstheme="majorBidi"/>
          <w:w w:val="109"/>
          <w:sz w:val="26"/>
          <w:szCs w:val="26"/>
        </w:rPr>
        <w:t xml:space="preserve"> relèverait-il de structures pro fondes et </w:t>
      </w:r>
      <w:r w:rsidRPr="00006DC5">
        <w:rPr>
          <w:rFonts w:cstheme="majorBidi"/>
          <w:w w:val="106"/>
          <w:sz w:val="26"/>
          <w:szCs w:val="26"/>
        </w:rPr>
        <w:t xml:space="preserve">universelles de l’esprit humain ? Jung et ses disciples l’affirment, voyant </w:t>
      </w:r>
      <w:r w:rsidRPr="00006DC5">
        <w:rPr>
          <w:rFonts w:cstheme="majorBidi"/>
          <w:w w:val="105"/>
          <w:sz w:val="26"/>
          <w:szCs w:val="26"/>
        </w:rPr>
        <w:t>en lui l’expression la plus pure et la marque manifeste d’un « inconscient</w:t>
      </w:r>
      <w:r w:rsidR="00852315">
        <w:rPr>
          <w:rFonts w:cstheme="majorBidi"/>
          <w:w w:val="105"/>
          <w:sz w:val="26"/>
          <w:szCs w:val="26"/>
        </w:rPr>
        <w:fldChar w:fldCharType="begin"/>
      </w:r>
      <w:r>
        <w:instrText xml:space="preserve"> XE "</w:instrText>
      </w:r>
      <w:r w:rsidRPr="001544B6">
        <w:rPr>
          <w:rFonts w:ascii="Calibri" w:hAnsi="Calibri"/>
          <w:color w:val="000000"/>
          <w:sz w:val="22"/>
          <w:szCs w:val="22"/>
        </w:rPr>
        <w:instrText>inconscient</w:instrText>
      </w:r>
      <w:r>
        <w:instrText xml:space="preserve">" </w:instrText>
      </w:r>
      <w:r w:rsidR="00852315">
        <w:rPr>
          <w:rFonts w:cstheme="majorBidi"/>
          <w:w w:val="105"/>
          <w:sz w:val="26"/>
          <w:szCs w:val="26"/>
        </w:rPr>
        <w:fldChar w:fldCharType="end"/>
      </w:r>
      <w:r w:rsidRPr="00006DC5">
        <w:rPr>
          <w:rFonts w:cstheme="majorBidi"/>
          <w:w w:val="105"/>
          <w:sz w:val="26"/>
          <w:szCs w:val="26"/>
        </w:rPr>
        <w:t xml:space="preserve"> </w:t>
      </w:r>
      <w:r w:rsidRPr="00006DC5">
        <w:rPr>
          <w:rFonts w:cstheme="majorBidi"/>
          <w:w w:val="103"/>
          <w:sz w:val="26"/>
          <w:szCs w:val="26"/>
        </w:rPr>
        <w:t xml:space="preserve">collectif». On pourrait peut-être dire que, les désirs et les besoins humains </w:t>
      </w:r>
      <w:r w:rsidRPr="00006DC5">
        <w:rPr>
          <w:rFonts w:cstheme="majorBidi"/>
          <w:w w:val="109"/>
          <w:sz w:val="26"/>
          <w:szCs w:val="26"/>
        </w:rPr>
        <w:t xml:space="preserve">étant par essence semblables et limités en nombre, les mythes qui les </w:t>
      </w:r>
      <w:r w:rsidRPr="00006DC5">
        <w:rPr>
          <w:rFonts w:cstheme="majorBidi"/>
          <w:sz w:val="26"/>
          <w:szCs w:val="26"/>
        </w:rPr>
        <w:t xml:space="preserve">expriment se ressemblent et se rejoignent nécessairement.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w w:val="107"/>
          <w:sz w:val="26"/>
          <w:szCs w:val="26"/>
        </w:rPr>
        <w:t>De fait, le mythe</w:t>
      </w:r>
      <w:r w:rsidR="00852315">
        <w:rPr>
          <w:rFonts w:cstheme="majorBidi"/>
          <w:w w:val="107"/>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w w:val="107"/>
          <w:sz w:val="26"/>
          <w:szCs w:val="26"/>
        </w:rPr>
        <w:fldChar w:fldCharType="end"/>
      </w:r>
      <w:r w:rsidRPr="00006DC5">
        <w:rPr>
          <w:rFonts w:cstheme="majorBidi"/>
          <w:w w:val="107"/>
          <w:sz w:val="26"/>
          <w:szCs w:val="26"/>
        </w:rPr>
        <w:t xml:space="preserve"> apparaît d’abord comme un récit</w:t>
      </w:r>
      <w:r w:rsidR="00852315">
        <w:rPr>
          <w:rFonts w:cstheme="majorBidi"/>
          <w:w w:val="107"/>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cstheme="majorBidi"/>
          <w:w w:val="107"/>
          <w:sz w:val="26"/>
          <w:szCs w:val="26"/>
        </w:rPr>
        <w:fldChar w:fldCharType="end"/>
      </w:r>
      <w:r w:rsidRPr="00006DC5">
        <w:rPr>
          <w:rFonts w:cstheme="majorBidi"/>
          <w:w w:val="107"/>
          <w:sz w:val="26"/>
          <w:szCs w:val="26"/>
        </w:rPr>
        <w:t xml:space="preserve"> fondateur à valeur </w:t>
      </w:r>
      <w:r w:rsidRPr="00006DC5">
        <w:rPr>
          <w:rFonts w:cstheme="majorBidi"/>
          <w:w w:val="105"/>
          <w:sz w:val="26"/>
          <w:szCs w:val="26"/>
        </w:rPr>
        <w:t>explicative. II rend compte de l’origine de l’univers et de l’humanité, des phénomènes naturels, de l’histoire</w:t>
      </w:r>
      <w:r w:rsidR="00852315">
        <w:rPr>
          <w:rFonts w:cstheme="majorBidi"/>
          <w:w w:val="105"/>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w w:val="105"/>
          <w:sz w:val="26"/>
          <w:szCs w:val="26"/>
        </w:rPr>
        <w:fldChar w:fldCharType="end"/>
      </w:r>
      <w:r w:rsidRPr="00006DC5">
        <w:rPr>
          <w:rFonts w:cstheme="majorBidi"/>
          <w:w w:val="105"/>
          <w:sz w:val="26"/>
          <w:szCs w:val="26"/>
        </w:rPr>
        <w:t xml:space="preserve"> des premiers hommes, de la naissance </w:t>
      </w:r>
      <w:r w:rsidRPr="00006DC5">
        <w:rPr>
          <w:rFonts w:cstheme="majorBidi"/>
          <w:sz w:val="26"/>
          <w:szCs w:val="26"/>
        </w:rPr>
        <w:t xml:space="preserve">de la communauté et des événements qui l’ont marquée. Mircea Eliade souligne, </w:t>
      </w:r>
      <w:r w:rsidRPr="00006DC5">
        <w:rPr>
          <w:rFonts w:cstheme="majorBidi"/>
          <w:sz w:val="26"/>
          <w:szCs w:val="26"/>
        </w:rPr>
        <w:lastRenderedPageBreak/>
        <w:t xml:space="preserve">notamment dans Le sacré et le profane, que l’événement mythique se déroule toujours dans un temps sacré, opposé au temps profane, qui est celui </w:t>
      </w:r>
      <w:r w:rsidRPr="00006DC5">
        <w:rPr>
          <w:rFonts w:cstheme="majorBidi"/>
          <w:w w:val="105"/>
          <w:sz w:val="26"/>
          <w:szCs w:val="26"/>
        </w:rPr>
        <w:t xml:space="preserve">de l’origine. Le mythe est par ailleurs toujours lié à un culte. Les fêtes et </w:t>
      </w:r>
      <w:r w:rsidRPr="00006DC5">
        <w:rPr>
          <w:rFonts w:cstheme="majorBidi"/>
          <w:w w:val="103"/>
          <w:sz w:val="26"/>
          <w:szCs w:val="26"/>
        </w:rPr>
        <w:t xml:space="preserve">cérémonies célébrées par la communauté réitèrent de façon ritualisée et à </w:t>
      </w:r>
      <w:r w:rsidRPr="00006DC5">
        <w:rPr>
          <w:rFonts w:cstheme="majorBidi"/>
          <w:sz w:val="26"/>
          <w:szCs w:val="26"/>
        </w:rPr>
        <w:t xml:space="preserve">date   fixe ce qui s’est passé au début des temps. Il s’agit pour la communauté </w:t>
      </w:r>
      <w:r w:rsidRPr="00006DC5">
        <w:rPr>
          <w:rFonts w:cstheme="majorBidi"/>
          <w:w w:val="103"/>
          <w:sz w:val="26"/>
          <w:szCs w:val="26"/>
        </w:rPr>
        <w:t xml:space="preserve">de réactualiser le mythe qui la fonde, qui constitue 1e lien privilégié entre </w:t>
      </w:r>
      <w:r w:rsidRPr="00006DC5">
        <w:rPr>
          <w:rFonts w:cstheme="majorBidi"/>
          <w:w w:val="102"/>
          <w:sz w:val="26"/>
          <w:szCs w:val="26"/>
        </w:rPr>
        <w:t xml:space="preserve">l’homme et le surnaturel mais aussi le ciment entre les membres du groupe </w:t>
      </w:r>
      <w:r w:rsidRPr="00006DC5">
        <w:rPr>
          <w:rFonts w:cstheme="majorBidi"/>
          <w:sz w:val="26"/>
          <w:szCs w:val="26"/>
        </w:rPr>
        <w:t xml:space="preserve">et, par conséquent, la garantie de son éternité.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À ce titre, le mythe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sz w:val="26"/>
          <w:szCs w:val="26"/>
        </w:rPr>
        <w:fldChar w:fldCharType="end"/>
      </w:r>
      <w:r w:rsidRPr="00006DC5">
        <w:rPr>
          <w:rFonts w:cstheme="majorBidi"/>
          <w:sz w:val="26"/>
          <w:szCs w:val="26"/>
        </w:rPr>
        <w:t xml:space="preserve"> est souvent bâti autour d’une   figure divine ou surhumaine: </w:t>
      </w:r>
      <w:r w:rsidRPr="00006DC5">
        <w:rPr>
          <w:rFonts w:cstheme="majorBidi"/>
          <w:w w:val="107"/>
          <w:sz w:val="26"/>
          <w:szCs w:val="26"/>
        </w:rPr>
        <w:t xml:space="preserve">Prométhée ou Héraclès chez les Grecs, Quetzalcóatl chez les Aztèques, </w:t>
      </w:r>
      <w:r w:rsidRPr="00006DC5">
        <w:rPr>
          <w:rFonts w:cstheme="majorBidi"/>
          <w:w w:val="106"/>
          <w:sz w:val="26"/>
          <w:szCs w:val="26"/>
        </w:rPr>
        <w:t xml:space="preserve">Odin chez les Scandinaves, Rumulus chez les Romains... Certaines   figures </w:t>
      </w:r>
      <w:r w:rsidRPr="00006DC5">
        <w:rPr>
          <w:rFonts w:cstheme="majorBidi"/>
          <w:w w:val="107"/>
          <w:sz w:val="26"/>
          <w:szCs w:val="26"/>
        </w:rPr>
        <w:t xml:space="preserve">légendaires touchent au mythe : Achille pour les Grecs ou Siegfried pour </w:t>
      </w:r>
      <w:r w:rsidRPr="00006DC5">
        <w:rPr>
          <w:rFonts w:cstheme="majorBidi"/>
          <w:w w:val="102"/>
          <w:sz w:val="26"/>
          <w:szCs w:val="26"/>
        </w:rPr>
        <w:t>les Germains. Plus près de nous, au XI</w:t>
      </w:r>
      <w:r w:rsidRPr="00006DC5">
        <w:rPr>
          <w:rFonts w:cstheme="majorBidi"/>
          <w:w w:val="102"/>
          <w:sz w:val="26"/>
          <w:szCs w:val="26"/>
          <w:vertAlign w:val="superscript"/>
        </w:rPr>
        <w:t>e</w:t>
      </w:r>
      <w:r w:rsidRPr="00006DC5">
        <w:rPr>
          <w:rFonts w:cstheme="majorBidi"/>
          <w:w w:val="102"/>
          <w:sz w:val="26"/>
          <w:szCs w:val="26"/>
        </w:rPr>
        <w:t xml:space="preserve"> siècle, Roland joue un rôle du même type pour l’Europe médiévale : il incarne tout ensemble les valeurs morales </w:t>
      </w:r>
      <w:r w:rsidRPr="00006DC5">
        <w:rPr>
          <w:rFonts w:cstheme="majorBidi"/>
          <w:sz w:val="26"/>
          <w:szCs w:val="26"/>
        </w:rPr>
        <w:t xml:space="preserve">reconnues de la chrétienté et de la chevalerie.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 xml:space="preserve">Les récits qui mettent en scène ces héros n’ont certes pas valeur explicative, </w:t>
      </w:r>
      <w:r w:rsidRPr="00006DC5">
        <w:rPr>
          <w:rFonts w:cstheme="majorBidi"/>
          <w:w w:val="107"/>
          <w:sz w:val="26"/>
          <w:szCs w:val="26"/>
        </w:rPr>
        <w:t>mais ils sont incontestablement du côté du mythe</w:t>
      </w:r>
      <w:r w:rsidR="00852315">
        <w:rPr>
          <w:rFonts w:cstheme="majorBidi"/>
          <w:w w:val="107"/>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w w:val="107"/>
          <w:sz w:val="26"/>
          <w:szCs w:val="26"/>
        </w:rPr>
        <w:fldChar w:fldCharType="end"/>
      </w:r>
      <w:r w:rsidRPr="00006DC5">
        <w:rPr>
          <w:rFonts w:cstheme="majorBidi"/>
          <w:w w:val="107"/>
          <w:sz w:val="26"/>
          <w:szCs w:val="26"/>
        </w:rPr>
        <w:t xml:space="preserve"> en ce qu’ils se situent expressément dans un temps sacré. Ainsi, Homère ne manque pas, dans </w:t>
      </w:r>
      <w:r w:rsidRPr="00006DC5">
        <w:rPr>
          <w:rFonts w:cstheme="majorBidi"/>
          <w:w w:val="105"/>
          <w:sz w:val="26"/>
          <w:szCs w:val="26"/>
        </w:rPr>
        <w:t xml:space="preserve">l ’Iliade,  de souligner à maintes reprises ce qui sépare un Diomède ou un </w:t>
      </w:r>
      <w:r w:rsidRPr="00006DC5">
        <w:rPr>
          <w:rFonts w:cstheme="majorBidi"/>
          <w:w w:val="106"/>
          <w:sz w:val="26"/>
          <w:szCs w:val="26"/>
        </w:rPr>
        <w:t xml:space="preserve">Énée, capables de soulever un énorme roc, d’un simple et faible homme </w:t>
      </w:r>
      <w:r w:rsidRPr="00006DC5">
        <w:rPr>
          <w:rFonts w:cstheme="majorBidi"/>
          <w:sz w:val="26"/>
          <w:szCs w:val="26"/>
        </w:rPr>
        <w:t xml:space="preserve">d’aujourd’hui. De plus, ces   figures héroïques offrent à la communauté qui les </w:t>
      </w:r>
      <w:r w:rsidRPr="00006DC5">
        <w:rPr>
          <w:rFonts w:cstheme="majorBidi"/>
          <w:w w:val="103"/>
          <w:sz w:val="26"/>
          <w:szCs w:val="26"/>
        </w:rPr>
        <w:t xml:space="preserve">admire et les honore des traits paradigmatiques et des valeurs identitaires </w:t>
      </w:r>
      <w:r w:rsidRPr="00006DC5">
        <w:rPr>
          <w:rFonts w:cstheme="majorBidi"/>
          <w:w w:val="105"/>
          <w:sz w:val="26"/>
          <w:szCs w:val="26"/>
        </w:rPr>
        <w:t xml:space="preserve">: Roland est le modèle du chevalier chrétien, Achille celui de la vaillance </w:t>
      </w:r>
      <w:r w:rsidRPr="00006DC5">
        <w:rPr>
          <w:rFonts w:cstheme="majorBidi"/>
          <w:sz w:val="26"/>
          <w:szCs w:val="26"/>
        </w:rPr>
        <w:t>achéenne. Le récit</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cstheme="majorBidi"/>
          <w:sz w:val="26"/>
          <w:szCs w:val="26"/>
        </w:rPr>
        <w:fldChar w:fldCharType="end"/>
      </w:r>
      <w:r w:rsidRPr="00006DC5">
        <w:rPr>
          <w:rFonts w:cstheme="majorBidi"/>
          <w:sz w:val="26"/>
          <w:szCs w:val="26"/>
        </w:rPr>
        <w:t xml:space="preserve"> de leurs exploits a une   finalité didactique.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w w:val="105"/>
          <w:sz w:val="26"/>
          <w:szCs w:val="26"/>
        </w:rPr>
        <w:t xml:space="preserve">Le héros mythique apparaît en effet comme un modèle par les qualités et </w:t>
      </w:r>
      <w:r w:rsidRPr="00006DC5">
        <w:rPr>
          <w:rFonts w:cstheme="majorBidi"/>
          <w:w w:val="107"/>
          <w:sz w:val="26"/>
          <w:szCs w:val="26"/>
        </w:rPr>
        <w:t xml:space="preserve">vertus proprement humaines qu’il déploie : la force d’Héraclès, la ruse d’Ulysse, la vaillance de Siegfried, la piété de Roland n’ont rien qui soit </w:t>
      </w:r>
      <w:r w:rsidRPr="00006DC5">
        <w:rPr>
          <w:rFonts w:cstheme="majorBidi"/>
          <w:w w:val="104"/>
          <w:sz w:val="26"/>
          <w:szCs w:val="26"/>
        </w:rPr>
        <w:t xml:space="preserve">étranger à la grande masse des hommes. Cependant, c’est un modèle qui </w:t>
      </w:r>
      <w:r w:rsidRPr="00006DC5">
        <w:rPr>
          <w:rFonts w:cstheme="majorBidi"/>
          <w:w w:val="106"/>
          <w:sz w:val="26"/>
          <w:szCs w:val="26"/>
        </w:rPr>
        <w:t xml:space="preserve">se donne d’emblée comme inaccessible. D’une part, il porte ces qualités </w:t>
      </w:r>
      <w:r w:rsidRPr="00006DC5">
        <w:rPr>
          <w:rFonts w:cstheme="majorBidi"/>
          <w:w w:val="104"/>
          <w:sz w:val="26"/>
          <w:szCs w:val="26"/>
        </w:rPr>
        <w:t xml:space="preserve">et ces </w:t>
      </w:r>
      <w:r w:rsidRPr="00006DC5">
        <w:rPr>
          <w:rFonts w:cstheme="majorBidi"/>
          <w:w w:val="104"/>
          <w:sz w:val="26"/>
          <w:szCs w:val="26"/>
        </w:rPr>
        <w:lastRenderedPageBreak/>
        <w:t xml:space="preserve">vertus à un tel degré qu’aucun homme ne peut songer à les égaler ; </w:t>
      </w:r>
      <w:r w:rsidRPr="00006DC5">
        <w:rPr>
          <w:rFonts w:cstheme="majorBidi"/>
          <w:sz w:val="26"/>
          <w:szCs w:val="26"/>
        </w:rPr>
        <w:t xml:space="preserve">d’autre part, il entre toujours dans sa personnalité, dans son identité même, </w:t>
      </w:r>
      <w:r w:rsidRPr="00006DC5">
        <w:rPr>
          <w:rFonts w:cstheme="majorBidi"/>
          <w:w w:val="102"/>
          <w:sz w:val="26"/>
          <w:szCs w:val="26"/>
        </w:rPr>
        <w:t xml:space="preserve">un ou plusieurs traits qui le séparent radicalement de l’humanité normale : </w:t>
      </w:r>
      <w:r w:rsidRPr="00006DC5">
        <w:rPr>
          <w:rFonts w:cstheme="majorBidi"/>
          <w:w w:val="105"/>
          <w:sz w:val="26"/>
          <w:szCs w:val="26"/>
        </w:rPr>
        <w:t xml:space="preserve">il  est né d’une divinité ; sa destinée est soumise à un sort particulier ; la </w:t>
      </w:r>
      <w:r w:rsidRPr="00006DC5">
        <w:rPr>
          <w:rFonts w:cstheme="majorBidi"/>
          <w:sz w:val="26"/>
          <w:szCs w:val="26"/>
        </w:rPr>
        <w:t xml:space="preserve">providence   veille sur lui...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 xml:space="preserve">A la fois humain et surhumain, le héros doit à l’ambiguïté même de son statut </w:t>
      </w:r>
      <w:r w:rsidRPr="00006DC5">
        <w:rPr>
          <w:rFonts w:cstheme="majorBidi"/>
          <w:w w:val="102"/>
          <w:sz w:val="26"/>
          <w:szCs w:val="26"/>
        </w:rPr>
        <w:t>essentiel le fait d’être devenu un mythe</w:t>
      </w:r>
      <w:r w:rsidR="00852315">
        <w:rPr>
          <w:rFonts w:cstheme="majorBidi"/>
          <w:w w:val="102"/>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w w:val="102"/>
          <w:sz w:val="26"/>
          <w:szCs w:val="26"/>
        </w:rPr>
        <w:fldChar w:fldCharType="end"/>
      </w:r>
      <w:r w:rsidRPr="00006DC5">
        <w:rPr>
          <w:rFonts w:cstheme="majorBidi"/>
          <w:w w:val="102"/>
          <w:sz w:val="26"/>
          <w:szCs w:val="26"/>
        </w:rPr>
        <w:t xml:space="preserve">, d’être l’objet d’un culte. Il   offre </w:t>
      </w:r>
      <w:r w:rsidRPr="00006DC5">
        <w:rPr>
          <w:rFonts w:cstheme="majorBidi"/>
          <w:sz w:val="26"/>
          <w:szCs w:val="26"/>
        </w:rPr>
        <w:t xml:space="preserve">à ses adorateurs une forme d’excès et une possibilité de sortir de la banalité de la vie quotidienne.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w w:val="102"/>
          <w:sz w:val="26"/>
          <w:szCs w:val="26"/>
        </w:rPr>
        <w:t>Il  saute aux yeux que de tels héros mythiques existent bel et bien dans nos sociétés « rationalistes ». Certes, pour nous, la formule : « C’est un mythe</w:t>
      </w:r>
      <w:r w:rsidR="00852315">
        <w:rPr>
          <w:rFonts w:cstheme="majorBidi"/>
          <w:w w:val="102"/>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w w:val="102"/>
          <w:sz w:val="26"/>
          <w:szCs w:val="26"/>
        </w:rPr>
        <w:fldChar w:fldCharType="end"/>
      </w:r>
      <w:r w:rsidRPr="00006DC5">
        <w:rPr>
          <w:rFonts w:cstheme="majorBidi"/>
          <w:w w:val="102"/>
          <w:sz w:val="26"/>
          <w:szCs w:val="26"/>
        </w:rPr>
        <w:t xml:space="preserve">! </w:t>
      </w:r>
      <w:r w:rsidRPr="00006DC5">
        <w:rPr>
          <w:rFonts w:cstheme="majorBidi"/>
          <w:w w:val="107"/>
          <w:sz w:val="26"/>
          <w:szCs w:val="26"/>
        </w:rPr>
        <w:t xml:space="preserve">», vise toujours à dévaloriser et discréditer l’objet qu’elle désigne, à lui </w:t>
      </w:r>
      <w:r w:rsidRPr="00006DC5">
        <w:rPr>
          <w:rFonts w:cstheme="majorBidi"/>
          <w:w w:val="106"/>
          <w:sz w:val="26"/>
          <w:szCs w:val="26"/>
        </w:rPr>
        <w:t xml:space="preserve">dénier toute forme de réalité, voire de virtualité. Dans la Grèce antique, </w:t>
      </w:r>
      <w:r w:rsidRPr="00006DC5">
        <w:rPr>
          <w:rFonts w:cstheme="majorBidi"/>
          <w:w w:val="104"/>
          <w:sz w:val="26"/>
          <w:szCs w:val="26"/>
        </w:rPr>
        <w:t xml:space="preserve">le mot Mythos n’a ainsi pris le sens de « fable », voire de « faribole », que </w:t>
      </w:r>
      <w:r w:rsidRPr="00006DC5">
        <w:rPr>
          <w:rFonts w:cstheme="majorBidi"/>
          <w:w w:val="102"/>
          <w:sz w:val="26"/>
          <w:szCs w:val="26"/>
        </w:rPr>
        <w:t>vers le V</w:t>
      </w:r>
      <w:r w:rsidRPr="00006DC5">
        <w:rPr>
          <w:rFonts w:cstheme="majorBidi"/>
          <w:w w:val="102"/>
          <w:sz w:val="26"/>
          <w:szCs w:val="26"/>
          <w:vertAlign w:val="superscript"/>
        </w:rPr>
        <w:t>e</w:t>
      </w:r>
      <w:r w:rsidRPr="00006DC5">
        <w:rPr>
          <w:rFonts w:cstheme="majorBidi"/>
          <w:w w:val="102"/>
          <w:sz w:val="26"/>
          <w:szCs w:val="26"/>
        </w:rPr>
        <w:t xml:space="preserve"> siècle avant J.-C., lorsque certains membres de l’élite ont jeté la </w:t>
      </w:r>
      <w:r w:rsidRPr="00006DC5">
        <w:rPr>
          <w:rFonts w:cstheme="majorBidi"/>
          <w:sz w:val="26"/>
          <w:szCs w:val="26"/>
        </w:rPr>
        <w:t xml:space="preserve">suspicion sur la véracité des mythes les mieux enracinés.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w w:val="106"/>
          <w:sz w:val="26"/>
          <w:szCs w:val="26"/>
        </w:rPr>
        <w:t xml:space="preserve">C’est sans doute cet esprit qui nous interdit de percevoir comme tels les </w:t>
      </w:r>
      <w:r w:rsidRPr="00006DC5">
        <w:rPr>
          <w:rFonts w:cstheme="majorBidi"/>
          <w:w w:val="102"/>
          <w:sz w:val="26"/>
          <w:szCs w:val="26"/>
        </w:rPr>
        <w:t xml:space="preserve">mythes dans lesquels baigne notre époque. En effet, si les Temps modernes </w:t>
      </w:r>
      <w:r w:rsidRPr="00006DC5">
        <w:rPr>
          <w:rFonts w:cstheme="majorBidi"/>
          <w:sz w:val="26"/>
          <w:szCs w:val="26"/>
        </w:rPr>
        <w:t>ont aboli bien des mythes anciens, ils en ont suscité de nouveaux.</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w w:val="103"/>
          <w:sz w:val="26"/>
          <w:szCs w:val="26"/>
        </w:rPr>
        <w:t xml:space="preserve">Il  est  vrai  que l’expression  « mythes modernes  » se confronte au monde </w:t>
      </w:r>
      <w:r w:rsidRPr="00006DC5">
        <w:rPr>
          <w:rFonts w:cstheme="majorBidi"/>
          <w:w w:val="106"/>
          <w:sz w:val="26"/>
          <w:szCs w:val="26"/>
        </w:rPr>
        <w:t xml:space="preserve">révolu des sociétés dites «traditionnelles  », fonctionnant sur le mode du </w:t>
      </w:r>
      <w:r w:rsidRPr="00006DC5">
        <w:rPr>
          <w:rFonts w:cstheme="majorBidi"/>
          <w:w w:val="102"/>
          <w:sz w:val="26"/>
          <w:szCs w:val="26"/>
        </w:rPr>
        <w:t>mythe</w:t>
      </w:r>
      <w:r w:rsidR="00852315">
        <w:rPr>
          <w:rFonts w:cstheme="majorBidi"/>
          <w:w w:val="102"/>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w w:val="102"/>
          <w:sz w:val="26"/>
          <w:szCs w:val="26"/>
        </w:rPr>
        <w:fldChar w:fldCharType="end"/>
      </w:r>
      <w:r w:rsidRPr="00006DC5">
        <w:rPr>
          <w:rFonts w:cstheme="majorBidi"/>
          <w:w w:val="102"/>
          <w:sz w:val="26"/>
          <w:szCs w:val="26"/>
        </w:rPr>
        <w:t xml:space="preserve">, et notre esprit moderne qui prétend et pense sincèrement s’en être </w:t>
      </w:r>
      <w:r w:rsidRPr="00006DC5">
        <w:rPr>
          <w:rFonts w:cstheme="majorBidi"/>
          <w:sz w:val="26"/>
          <w:szCs w:val="26"/>
        </w:rPr>
        <w:t xml:space="preserve">radicalement séparé et n’y plus recourir, en est pourtant pleine.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b/>
          <w:bCs/>
          <w:w w:val="102"/>
          <w:sz w:val="26"/>
          <w:szCs w:val="26"/>
        </w:rPr>
      </w:pPr>
      <w:r w:rsidRPr="00006DC5">
        <w:rPr>
          <w:rFonts w:cstheme="majorBidi"/>
          <w:b/>
          <w:bCs/>
          <w:w w:val="102"/>
          <w:sz w:val="26"/>
          <w:szCs w:val="26"/>
        </w:rPr>
        <w:t xml:space="preserve">I-3- Naissance  des mythes modernes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 xml:space="preserve">Il faut bien reconnaître que la gloire d’êtres humains (chefs d’Etat, vedettes de la chanson ou du cinéma) comme d’autres phénomènes fort contemporains </w:t>
      </w:r>
      <w:r w:rsidRPr="00006DC5">
        <w:rPr>
          <w:rFonts w:cstheme="majorBidi"/>
          <w:w w:val="104"/>
          <w:sz w:val="26"/>
          <w:szCs w:val="26"/>
        </w:rPr>
        <w:t xml:space="preserve">(par exemple, la prolifération des sectes apocalyptiques, la </w:t>
      </w:r>
      <w:r w:rsidRPr="00006DC5">
        <w:rPr>
          <w:rFonts w:cstheme="majorBidi"/>
          <w:w w:val="104"/>
          <w:sz w:val="26"/>
          <w:szCs w:val="26"/>
        </w:rPr>
        <w:lastRenderedPageBreak/>
        <w:t xml:space="preserve">naissance des terroristes) relèvent de mythèmes aisément discernables et récurrents, en </w:t>
      </w:r>
      <w:r w:rsidRPr="00006DC5">
        <w:rPr>
          <w:rFonts w:cstheme="majorBidi"/>
          <w:sz w:val="26"/>
          <w:szCs w:val="26"/>
        </w:rPr>
        <w:t xml:space="preserve">abondance, dans l’Histoire.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 xml:space="preserve">La multiplication des médias, depuis l’invention de l’imprimerie, a permis aux nouveaux mythes de foisonner, de se multiplier, de se reproduire. Cependant, </w:t>
      </w:r>
      <w:r w:rsidRPr="00006DC5">
        <w:rPr>
          <w:rFonts w:cstheme="majorBidi"/>
          <w:w w:val="105"/>
          <w:sz w:val="26"/>
          <w:szCs w:val="26"/>
        </w:rPr>
        <w:t>la durée de vie d’un mythe</w:t>
      </w:r>
      <w:r w:rsidR="00852315">
        <w:rPr>
          <w:rFonts w:cstheme="majorBidi"/>
          <w:w w:val="105"/>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w w:val="105"/>
          <w:sz w:val="26"/>
          <w:szCs w:val="26"/>
        </w:rPr>
        <w:fldChar w:fldCharType="end"/>
      </w:r>
      <w:r w:rsidRPr="00006DC5">
        <w:rPr>
          <w:rFonts w:cstheme="majorBidi"/>
          <w:w w:val="105"/>
          <w:sz w:val="26"/>
          <w:szCs w:val="26"/>
        </w:rPr>
        <w:t xml:space="preserve"> s’est accélérée, ne dépassant pas le cap de la </w:t>
      </w:r>
      <w:r w:rsidRPr="00006DC5">
        <w:rPr>
          <w:rFonts w:cstheme="majorBidi"/>
          <w:sz w:val="26"/>
          <w:szCs w:val="26"/>
        </w:rPr>
        <w:t>génération. Telles les   figures de Dracula ou des vampires ou aussi le mythe des extraterrestres ou de la machine qui échappe au contrôle de l’homme ou aussi la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de Ben Laden, de Faust et de Don Juan. Figures historiques parfois stars, héros de   fiction, ils occupent à un moment donné une large part de l’imaginaire moderne.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w w:val="106"/>
          <w:sz w:val="26"/>
          <w:szCs w:val="26"/>
        </w:rPr>
        <w:t xml:space="preserve">Ainsi,  les  mythes  modernes abondent, à l’époque même où la science, </w:t>
      </w:r>
      <w:r w:rsidRPr="00006DC5">
        <w:rPr>
          <w:rFonts w:cstheme="majorBidi"/>
          <w:w w:val="104"/>
          <w:sz w:val="26"/>
          <w:szCs w:val="26"/>
        </w:rPr>
        <w:t xml:space="preserve">l’explication rationnelle du monde, ne cesse de progresser. Dans le même </w:t>
      </w:r>
      <w:r w:rsidRPr="00006DC5">
        <w:rPr>
          <w:rFonts w:cstheme="majorBidi"/>
          <w:w w:val="105"/>
          <w:sz w:val="26"/>
          <w:szCs w:val="26"/>
        </w:rPr>
        <w:t xml:space="preserve">temps disparaissent des idéologies, des modes d’appréhension du réel qui </w:t>
      </w:r>
      <w:r w:rsidRPr="00006DC5">
        <w:rPr>
          <w:rFonts w:cstheme="majorBidi"/>
          <w:w w:val="102"/>
          <w:sz w:val="26"/>
          <w:szCs w:val="26"/>
        </w:rPr>
        <w:t xml:space="preserve">permettaient, au moins, de se situer dans le monde et auxquels la tradition </w:t>
      </w:r>
      <w:r w:rsidRPr="00006DC5">
        <w:rPr>
          <w:rFonts w:cstheme="majorBidi"/>
          <w:w w:val="105"/>
          <w:sz w:val="26"/>
          <w:szCs w:val="26"/>
        </w:rPr>
        <w:t xml:space="preserve">ne suscite plus aucun    semblant d’adhésion. L’imaginaire s’octroie alors </w:t>
      </w:r>
      <w:r w:rsidRPr="00006DC5">
        <w:rPr>
          <w:rFonts w:cstheme="majorBidi"/>
          <w:w w:val="106"/>
          <w:sz w:val="26"/>
          <w:szCs w:val="26"/>
        </w:rPr>
        <w:t xml:space="preserve">libre cours. Il s’incarne dans une    figure puis dans une autre, investit une </w:t>
      </w:r>
      <w:r w:rsidRPr="00006DC5">
        <w:rPr>
          <w:rFonts w:cstheme="majorBidi"/>
          <w:w w:val="103"/>
          <w:sz w:val="26"/>
          <w:szCs w:val="26"/>
        </w:rPr>
        <w:t xml:space="preserve">thématique donnée puis la transforme, au gré des aléas d’une Histoire qui, </w:t>
      </w:r>
      <w:r w:rsidRPr="00006DC5">
        <w:rPr>
          <w:rFonts w:cstheme="majorBidi"/>
          <w:sz w:val="26"/>
          <w:szCs w:val="26"/>
        </w:rPr>
        <w:t xml:space="preserve">malgré ce qu’en disent certains, est loin d’être terminée.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b/>
          <w:bCs/>
          <w:w w:val="104"/>
          <w:sz w:val="26"/>
          <w:szCs w:val="26"/>
        </w:rPr>
      </w:pPr>
      <w:r w:rsidRPr="00006DC5">
        <w:rPr>
          <w:rFonts w:cstheme="majorBidi"/>
          <w:b/>
          <w:bCs/>
          <w:w w:val="104"/>
          <w:sz w:val="26"/>
          <w:szCs w:val="26"/>
        </w:rPr>
        <w:t>I-4- Le mythe</w:t>
      </w:r>
      <w:r w:rsidR="00852315">
        <w:rPr>
          <w:rFonts w:cstheme="majorBidi"/>
          <w:b/>
          <w:bCs/>
          <w:w w:val="104"/>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b/>
          <w:bCs/>
          <w:w w:val="104"/>
          <w:sz w:val="26"/>
          <w:szCs w:val="26"/>
        </w:rPr>
        <w:fldChar w:fldCharType="end"/>
      </w:r>
      <w:r w:rsidRPr="00006DC5">
        <w:rPr>
          <w:rFonts w:cstheme="majorBidi"/>
          <w:b/>
          <w:bCs/>
          <w:w w:val="104"/>
          <w:sz w:val="26"/>
          <w:szCs w:val="26"/>
        </w:rPr>
        <w:t xml:space="preserve"> perverti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w w:val="107"/>
          <w:sz w:val="26"/>
          <w:szCs w:val="26"/>
        </w:rPr>
      </w:pPr>
      <w:r w:rsidRPr="00006DC5">
        <w:rPr>
          <w:rFonts w:cstheme="majorBidi"/>
          <w:w w:val="108"/>
          <w:sz w:val="26"/>
          <w:szCs w:val="26"/>
        </w:rPr>
        <w:t>De fait, l’histoire</w:t>
      </w:r>
      <w:r w:rsidR="00852315">
        <w:rPr>
          <w:rFonts w:cstheme="majorBidi"/>
          <w:w w:val="108"/>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w w:val="108"/>
          <w:sz w:val="26"/>
          <w:szCs w:val="26"/>
        </w:rPr>
        <w:fldChar w:fldCharType="end"/>
      </w:r>
      <w:r w:rsidRPr="00006DC5">
        <w:rPr>
          <w:rFonts w:cstheme="majorBidi"/>
          <w:w w:val="108"/>
          <w:sz w:val="26"/>
          <w:szCs w:val="26"/>
        </w:rPr>
        <w:t xml:space="preserve"> humaine continue. On y relève, certes, la persistance </w:t>
      </w:r>
      <w:r w:rsidRPr="00006DC5">
        <w:rPr>
          <w:rFonts w:cstheme="majorBidi"/>
          <w:w w:val="102"/>
          <w:sz w:val="26"/>
          <w:szCs w:val="26"/>
        </w:rPr>
        <w:t xml:space="preserve">entêtée  de  structures  mentales  mythiques  que  nul  effort  pédagogique </w:t>
      </w:r>
      <w:r w:rsidRPr="00006DC5">
        <w:rPr>
          <w:rFonts w:cstheme="majorBidi"/>
          <w:w w:val="107"/>
          <w:sz w:val="26"/>
          <w:szCs w:val="26"/>
        </w:rPr>
        <w:t xml:space="preserve">et rationnel ne parvient à détruire ou à séduire. Toutefois, il serait faux </w:t>
      </w:r>
      <w:r w:rsidRPr="00006DC5">
        <w:rPr>
          <w:rFonts w:cstheme="majorBidi"/>
          <w:w w:val="104"/>
          <w:sz w:val="26"/>
          <w:szCs w:val="26"/>
        </w:rPr>
        <w:t>d’attribuer   au mythe</w:t>
      </w:r>
      <w:r w:rsidR="00852315">
        <w:rPr>
          <w:rFonts w:cstheme="majorBidi"/>
          <w:w w:val="104"/>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w w:val="104"/>
          <w:sz w:val="26"/>
          <w:szCs w:val="26"/>
        </w:rPr>
        <w:fldChar w:fldCharType="end"/>
      </w:r>
      <w:r w:rsidRPr="00006DC5">
        <w:rPr>
          <w:rFonts w:cstheme="majorBidi"/>
          <w:w w:val="104"/>
          <w:sz w:val="26"/>
          <w:szCs w:val="26"/>
        </w:rPr>
        <w:t xml:space="preserve"> les mêmes fonctions et les mêmes significations que </w:t>
      </w:r>
      <w:r w:rsidRPr="00006DC5">
        <w:rPr>
          <w:rFonts w:cstheme="majorBidi"/>
          <w:w w:val="107"/>
          <w:sz w:val="26"/>
          <w:szCs w:val="26"/>
        </w:rPr>
        <w:t xml:space="preserve">celles qu’il a revêtues et assumées par le passé. Bien sûr, les mythèmes </w:t>
      </w:r>
      <w:r w:rsidRPr="00006DC5">
        <w:rPr>
          <w:rFonts w:cstheme="majorBidi"/>
          <w:w w:val="106"/>
          <w:sz w:val="26"/>
          <w:szCs w:val="26"/>
        </w:rPr>
        <w:t xml:space="preserve">réitérés dans l’histoire humaine témoignent sans doute de l’existence de </w:t>
      </w:r>
      <w:r w:rsidRPr="00006DC5">
        <w:rPr>
          <w:rFonts w:cstheme="majorBidi"/>
          <w:w w:val="104"/>
          <w:sz w:val="26"/>
          <w:szCs w:val="26"/>
        </w:rPr>
        <w:t xml:space="preserve">structures universelles de l’esprit humain. Cependant, le même mythème, </w:t>
      </w:r>
      <w:r w:rsidRPr="00006DC5">
        <w:rPr>
          <w:rFonts w:cstheme="majorBidi"/>
          <w:w w:val="102"/>
          <w:sz w:val="26"/>
          <w:szCs w:val="26"/>
        </w:rPr>
        <w:t>utilisé et développé à des moments différents de l’Histoire, dans des condi</w:t>
      </w:r>
      <w:r w:rsidRPr="00006DC5">
        <w:rPr>
          <w:rFonts w:cstheme="majorBidi"/>
          <w:sz w:val="26"/>
          <w:szCs w:val="26"/>
        </w:rPr>
        <w:t xml:space="preserve">tions matérielles, psychologiques et idéologiques différentes, ne saurait être analysé de la même façon.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w w:val="106"/>
          <w:sz w:val="26"/>
          <w:szCs w:val="26"/>
        </w:rPr>
        <w:lastRenderedPageBreak/>
        <w:t>Ainsi, le mythe</w:t>
      </w:r>
      <w:r w:rsidR="00852315">
        <w:rPr>
          <w:rFonts w:cstheme="majorBidi"/>
          <w:w w:val="106"/>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w w:val="106"/>
          <w:sz w:val="26"/>
          <w:szCs w:val="26"/>
        </w:rPr>
        <w:fldChar w:fldCharType="end"/>
      </w:r>
      <w:r w:rsidRPr="00006DC5">
        <w:rPr>
          <w:rFonts w:cstheme="majorBidi"/>
          <w:w w:val="106"/>
          <w:sz w:val="26"/>
          <w:szCs w:val="26"/>
        </w:rPr>
        <w:t xml:space="preserve">  antique de Thanatos et celui, du personnage</w:t>
      </w:r>
      <w:r w:rsidR="00852315">
        <w:rPr>
          <w:rFonts w:cstheme="majorBidi"/>
          <w:w w:val="106"/>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w w:val="106"/>
          <w:sz w:val="26"/>
          <w:szCs w:val="26"/>
        </w:rPr>
        <w:fldChar w:fldCharType="end"/>
      </w:r>
      <w:r w:rsidRPr="00006DC5">
        <w:rPr>
          <w:rFonts w:cstheme="majorBidi"/>
          <w:w w:val="106"/>
          <w:sz w:val="26"/>
          <w:szCs w:val="26"/>
        </w:rPr>
        <w:t xml:space="preserve"> terroriste</w:t>
      </w:r>
      <w:r w:rsidR="00852315">
        <w:rPr>
          <w:rFonts w:cstheme="majorBidi"/>
          <w:w w:val="106"/>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w w:val="106"/>
          <w:sz w:val="26"/>
          <w:szCs w:val="26"/>
        </w:rPr>
        <w:fldChar w:fldCharType="end"/>
      </w:r>
      <w:r w:rsidRPr="00006DC5">
        <w:rPr>
          <w:rFonts w:cstheme="majorBidi"/>
          <w:w w:val="106"/>
          <w:sz w:val="26"/>
          <w:szCs w:val="26"/>
        </w:rPr>
        <w:t xml:space="preserve"> </w:t>
      </w:r>
      <w:r w:rsidRPr="00006DC5">
        <w:rPr>
          <w:rFonts w:cstheme="majorBidi"/>
          <w:w w:val="102"/>
          <w:sz w:val="26"/>
          <w:szCs w:val="26"/>
        </w:rPr>
        <w:t xml:space="preserve">algérien présentent structurellement de réelles affinités et ressemblances : </w:t>
      </w:r>
      <w:r w:rsidRPr="00006DC5">
        <w:rPr>
          <w:rFonts w:cstheme="majorBidi"/>
          <w:sz w:val="26"/>
          <w:szCs w:val="26"/>
        </w:rPr>
        <w:t xml:space="preserve">même désir de mort et de puissance sans limites, même démesure.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w w:val="102"/>
          <w:sz w:val="26"/>
          <w:szCs w:val="26"/>
        </w:rPr>
        <w:t xml:space="preserve">Les exemples ne manquent pas dans les romans algériens de cette décennie </w:t>
      </w:r>
      <w:r w:rsidRPr="00006DC5">
        <w:rPr>
          <w:rFonts w:cstheme="majorBidi"/>
          <w:sz w:val="26"/>
          <w:szCs w:val="26"/>
        </w:rPr>
        <w:t>noire. L’exemple de Mohamed Sari avec « </w:t>
      </w:r>
      <w:r w:rsidRPr="0003036C">
        <w:rPr>
          <w:rFonts w:cstheme="majorBidi"/>
          <w:i/>
          <w:sz w:val="26"/>
          <w:szCs w:val="26"/>
        </w:rPr>
        <w:t xml:space="preserve">Le labyrinthe  </w:t>
      </w:r>
      <w:r w:rsidRPr="00006DC5">
        <w:rPr>
          <w:rFonts w:cstheme="majorBidi"/>
          <w:sz w:val="26"/>
          <w:szCs w:val="26"/>
        </w:rPr>
        <w:t xml:space="preserve">» est éloquent: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w w:val="102"/>
          <w:sz w:val="26"/>
          <w:szCs w:val="26"/>
        </w:rPr>
        <w:t>« </w:t>
      </w:r>
      <w:r w:rsidRPr="00006DC5">
        <w:rPr>
          <w:rFonts w:cstheme="majorBidi"/>
          <w:i/>
          <w:iCs/>
          <w:w w:val="102"/>
          <w:sz w:val="26"/>
          <w:szCs w:val="26"/>
        </w:rPr>
        <w:t xml:space="preserve">Les jeunes, ont les pupilles de leurs yeux dilatées, elles se sont depuis longtemps </w:t>
      </w:r>
      <w:r w:rsidRPr="00006DC5">
        <w:rPr>
          <w:rFonts w:cstheme="majorBidi"/>
          <w:i/>
          <w:iCs/>
          <w:sz w:val="26"/>
          <w:szCs w:val="26"/>
        </w:rPr>
        <w:t xml:space="preserve">adaptées aux ténèbres. Ils suivent leur émir qui ouvre la marche. Des loups derrière le chef de la meute. Des loups que l’appel du sang fait marcher. A bien observer ces </w:t>
      </w:r>
      <w:r w:rsidRPr="00006DC5">
        <w:rPr>
          <w:rFonts w:cstheme="majorBidi"/>
          <w:i/>
          <w:iCs/>
          <w:w w:val="103"/>
          <w:sz w:val="26"/>
          <w:szCs w:val="26"/>
        </w:rPr>
        <w:t xml:space="preserve">vampires de la nuit, on se rendrait compte que leur jeunesse st quelquefois leur </w:t>
      </w:r>
      <w:r w:rsidRPr="00006DC5">
        <w:rPr>
          <w:rFonts w:cstheme="majorBidi"/>
          <w:i/>
          <w:iCs/>
          <w:sz w:val="26"/>
          <w:szCs w:val="26"/>
        </w:rPr>
        <w:t>maladresse ne les classe nullement au rang des criminels. Si ce n’était leurs armes on les aurait pris pour des scouts ! … ils marchent silencieusement, chacun parlant avec sa conscience. Ils se dirigent vers un douar en contrebas de leur tanière. Ils vont tuer un ancien moujahid. […] Enfin ! Il la tenait sa vengeance. Il ne marchait plus, il volait. Il la tenait sa vengeance une vengeance, qui avait grandi avec lui. Une vengeance à laquelle depuis son enfance il rêvait.</w:t>
      </w:r>
      <w:r w:rsidRPr="00006DC5">
        <w:rPr>
          <w:rFonts w:cstheme="majorBidi"/>
          <w:sz w:val="26"/>
          <w:szCs w:val="26"/>
        </w:rPr>
        <w:t xml:space="preserve"> »</w:t>
      </w:r>
      <w:r w:rsidRPr="00006DC5">
        <w:rPr>
          <w:rStyle w:val="Appelnotedebasdep"/>
          <w:rFonts w:cstheme="majorBidi"/>
          <w:sz w:val="26"/>
          <w:szCs w:val="26"/>
        </w:rPr>
        <w:footnoteReference w:id="125"/>
      </w:r>
      <w:r w:rsidRPr="00006DC5">
        <w:rPr>
          <w:rFonts w:cstheme="majorBidi"/>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Pourtant, la société qui voit naître le mythe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sz w:val="26"/>
          <w:szCs w:val="26"/>
        </w:rPr>
        <w:fldChar w:fldCharType="end"/>
      </w:r>
      <w:r w:rsidRPr="00006DC5">
        <w:rPr>
          <w:rFonts w:cstheme="majorBidi"/>
          <w:sz w:val="26"/>
          <w:szCs w:val="26"/>
        </w:rPr>
        <w:t xml:space="preserve"> de Thanatos, créature de la nuit, n’est </w:t>
      </w:r>
      <w:r w:rsidRPr="00006DC5">
        <w:rPr>
          <w:rFonts w:cstheme="majorBidi"/>
          <w:w w:val="103"/>
          <w:sz w:val="26"/>
          <w:szCs w:val="26"/>
        </w:rPr>
        <w:t>plus celle du terroriste</w:t>
      </w:r>
      <w:r w:rsidR="00852315">
        <w:rPr>
          <w:rFonts w:cstheme="majorBidi"/>
          <w:w w:val="103"/>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w w:val="103"/>
          <w:sz w:val="26"/>
          <w:szCs w:val="26"/>
        </w:rPr>
        <w:fldChar w:fldCharType="end"/>
      </w:r>
      <w:r w:rsidRPr="00006DC5">
        <w:rPr>
          <w:rFonts w:cstheme="majorBidi"/>
          <w:w w:val="103"/>
          <w:sz w:val="26"/>
          <w:szCs w:val="26"/>
        </w:rPr>
        <w:t xml:space="preserve"> dans sa grotte. La science et la technique sont devenues, </w:t>
      </w:r>
      <w:r w:rsidRPr="00006DC5">
        <w:rPr>
          <w:rFonts w:cstheme="majorBidi"/>
          <w:w w:val="102"/>
          <w:sz w:val="26"/>
          <w:szCs w:val="26"/>
        </w:rPr>
        <w:t xml:space="preserve">à l’époque où le Terroriste apparaît, des puissances réelles avec lesquelles il faut </w:t>
      </w:r>
      <w:r w:rsidRPr="00006DC5">
        <w:rPr>
          <w:rFonts w:cstheme="majorBidi"/>
          <w:w w:val="108"/>
          <w:sz w:val="26"/>
          <w:szCs w:val="26"/>
        </w:rPr>
        <w:t xml:space="preserve">compter. On ne niera pas qu’il en allait déjà ainsi, de façon relative, dans le </w:t>
      </w:r>
      <w:r w:rsidRPr="00006DC5">
        <w:rPr>
          <w:rFonts w:cstheme="majorBidi"/>
          <w:w w:val="103"/>
          <w:sz w:val="26"/>
          <w:szCs w:val="26"/>
        </w:rPr>
        <w:t xml:space="preserve">contexte préhistorique qui vit la naissance du mythe de Thanatos. On constatera cependant que l’invention humaine du feu ou des premiers outils était beaucoup </w:t>
      </w:r>
      <w:r w:rsidRPr="00006DC5">
        <w:rPr>
          <w:rFonts w:cstheme="majorBidi"/>
          <w:sz w:val="26"/>
          <w:szCs w:val="26"/>
        </w:rPr>
        <w:t xml:space="preserve">moins inquiétante que celle, également humaine, des premières armes à feu.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w w:val="101"/>
          <w:sz w:val="26"/>
          <w:szCs w:val="26"/>
        </w:rPr>
      </w:pPr>
      <w:r w:rsidRPr="00006DC5">
        <w:rPr>
          <w:rFonts w:cstheme="majorBidi"/>
          <w:w w:val="106"/>
          <w:sz w:val="26"/>
          <w:szCs w:val="26"/>
        </w:rPr>
        <w:t xml:space="preserve">Les déterminations culturelles et historiques modifient donc le sens et la </w:t>
      </w:r>
      <w:r w:rsidRPr="00006DC5">
        <w:rPr>
          <w:rFonts w:cstheme="majorBidi"/>
          <w:sz w:val="26"/>
          <w:szCs w:val="26"/>
        </w:rPr>
        <w:t xml:space="preserve">fonction de mythèmes qu’on pourrait considérer comme invariants si l’on s’en </w:t>
      </w:r>
      <w:r w:rsidRPr="00006DC5">
        <w:rPr>
          <w:rFonts w:cstheme="majorBidi"/>
          <w:sz w:val="26"/>
          <w:szCs w:val="26"/>
        </w:rPr>
        <w:lastRenderedPageBreak/>
        <w:t>tenait à leurs structures les plus élémentaires. Dans les sociétés archaïques, le mythe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sz w:val="26"/>
          <w:szCs w:val="26"/>
        </w:rPr>
        <w:fldChar w:fldCharType="end"/>
      </w:r>
      <w:r w:rsidRPr="00006DC5">
        <w:rPr>
          <w:rFonts w:cstheme="majorBidi"/>
          <w:sz w:val="26"/>
          <w:szCs w:val="26"/>
        </w:rPr>
        <w:t xml:space="preserve"> répondait à deux besoins essentiels : la nécessité de relier le groupe </w:t>
      </w:r>
      <w:r w:rsidRPr="00006DC5">
        <w:rPr>
          <w:rFonts w:cstheme="majorBidi"/>
          <w:w w:val="106"/>
          <w:sz w:val="26"/>
          <w:szCs w:val="26"/>
        </w:rPr>
        <w:t xml:space="preserve">humain à une nature hostile, et c’est là l’aspect proprement religieux du </w:t>
      </w:r>
      <w:r w:rsidRPr="00006DC5">
        <w:rPr>
          <w:rFonts w:cstheme="majorBidi"/>
          <w:w w:val="102"/>
          <w:sz w:val="26"/>
          <w:szCs w:val="26"/>
        </w:rPr>
        <w:t xml:space="preserve">mythe ; et la volonté d’empêcher ledit groupe d’imploser sous l’effet de sa </w:t>
      </w:r>
      <w:r w:rsidRPr="00006DC5">
        <w:rPr>
          <w:rFonts w:cstheme="majorBidi"/>
          <w:w w:val="101"/>
          <w:sz w:val="26"/>
          <w:szCs w:val="26"/>
        </w:rPr>
        <w:t xml:space="preserve">propre violence interne, et c’est là l’aspect social du mythe.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Tout, dans les sociétés modernes tend à mettre l’accent sur l’individu, sur la singularité de ses désirs. Avec l’irruption de la singularité individuelle dans le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de la tragédie grecque opposé au collectif que représente le chœur, l’expression de cette individualité est alors regardée dans la perspective de ce que Freud nommait une « inquiétante étrangeté</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cstheme="majorBidi"/>
          <w:sz w:val="26"/>
          <w:szCs w:val="26"/>
        </w:rPr>
        <w:fldChar w:fldCharType="end"/>
      </w:r>
      <w:r w:rsidRPr="00006DC5">
        <w:rPr>
          <w:rFonts w:cstheme="majorBidi"/>
          <w:sz w:val="26"/>
          <w:szCs w:val="26"/>
        </w:rPr>
        <w:t xml:space="preserve"> ». Jadis, l’individu singulier était considéré comme un monstre ou comme une divinité ; et la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w:t>
      </w:r>
      <w:r w:rsidRPr="00006DC5">
        <w:rPr>
          <w:rFonts w:cstheme="majorBidi"/>
          <w:w w:val="102"/>
          <w:sz w:val="26"/>
          <w:szCs w:val="26"/>
        </w:rPr>
        <w:t xml:space="preserve">fascinante, troublante et terri ante de son destin propre se trouvait rejetée </w:t>
      </w:r>
      <w:r w:rsidRPr="00006DC5">
        <w:rPr>
          <w:rFonts w:cstheme="majorBidi"/>
          <w:sz w:val="26"/>
          <w:szCs w:val="26"/>
        </w:rPr>
        <w:t>dans l’univers de la représentation, du mythe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sz w:val="26"/>
          <w:szCs w:val="26"/>
        </w:rPr>
        <w:fldChar w:fldCharType="end"/>
      </w:r>
      <w:r w:rsidRPr="00006DC5">
        <w:rPr>
          <w:rFonts w:cstheme="majorBidi"/>
          <w:sz w:val="26"/>
          <w:szCs w:val="26"/>
        </w:rPr>
        <w:t xml:space="preserve">, du sacré, ce qui permettait de la contempler sans qu’elle demeure un péril pour l’ordre social.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Aujourd’hui, les valeurs mises en exergue sont celles de l’individu, parfois au détriment de la collectivité : narcissisme, nombrilisme, égoïsme, apologie de l’hédonisme et de l’argent facile sont des valeurs que colportent quotidiennement publicité et médias. Il va presque de soi que, dans de telles conditions, la résurgence profuse de mythèmes anciens ne saurait conserver la fonction sociale qui était celle du mythe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sz w:val="26"/>
          <w:szCs w:val="26"/>
        </w:rPr>
        <w:fldChar w:fldCharType="end"/>
      </w:r>
      <w:r w:rsidRPr="00006DC5">
        <w:rPr>
          <w:rFonts w:cstheme="majorBidi"/>
          <w:sz w:val="26"/>
          <w:szCs w:val="26"/>
        </w:rPr>
        <w:t xml:space="preserve"> antique. De même, notre rapport à la nature a profondément changé : jadis perçu comme un environnement hostile auquel il fallait bien se soumettre, l’univers a commencé à nous apparaître, au début  des Temps modernes, comme un vaste champ d’exercice de notre puissance.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 xml:space="preserve">Du même coup, les mythes modernes, bien que presque toujours empreints de religiosité, perdent tout leur caractère proprement religieux et n’en conservent que des formes convenues, des apparences vides et des rituels anodins. </w:t>
      </w:r>
      <w:r w:rsidRPr="00006DC5">
        <w:rPr>
          <w:rFonts w:cstheme="majorBidi"/>
          <w:sz w:val="26"/>
          <w:szCs w:val="26"/>
        </w:rPr>
        <w:br/>
        <w:t xml:space="preserve">Ainsi, si le même matériau imaginaire (les mythèmes) a pu sans encombre franchir les siècles, voire les millénaires, il s’en faut de beaucoup qu’il ait </w:t>
      </w:r>
      <w:r w:rsidRPr="00006DC5">
        <w:rPr>
          <w:rFonts w:cstheme="majorBidi"/>
          <w:sz w:val="26"/>
          <w:szCs w:val="26"/>
        </w:rPr>
        <w:lastRenderedPageBreak/>
        <w:t xml:space="preserve">conservé le même sens : là où il tissait des liens, il les dénoue aujourd’hui ; là où il opérait de façon structurante, il contribue à mettre bas les structures sociales et psychologiques encore existantes.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Le mythe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sz w:val="26"/>
          <w:szCs w:val="26"/>
        </w:rPr>
        <w:fldChar w:fldCharType="end"/>
      </w:r>
      <w:r w:rsidRPr="00006DC5">
        <w:rPr>
          <w:rFonts w:cstheme="majorBidi"/>
          <w:sz w:val="26"/>
          <w:szCs w:val="26"/>
        </w:rPr>
        <w:t xml:space="preserve"> du terroriste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sz w:val="26"/>
          <w:szCs w:val="26"/>
        </w:rPr>
        <w:fldChar w:fldCharType="end"/>
      </w:r>
      <w:r w:rsidRPr="00006DC5">
        <w:rPr>
          <w:rFonts w:cstheme="majorBidi"/>
          <w:sz w:val="26"/>
          <w:szCs w:val="26"/>
        </w:rPr>
        <w:t xml:space="preserve"> dans le roman algérien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cstheme="majorBidi"/>
          <w:sz w:val="26"/>
          <w:szCs w:val="26"/>
        </w:rPr>
        <w:fldChar w:fldCharType="end"/>
      </w:r>
      <w:r w:rsidRPr="00006DC5">
        <w:rPr>
          <w:rFonts w:cstheme="majorBidi"/>
          <w:sz w:val="26"/>
          <w:szCs w:val="26"/>
        </w:rPr>
        <w:t xml:space="preserve"> des années 90, en tant que mythe moderne, oscille souvent entre une attirance et une répulsion pour leur objet qui, si elles témoignent bien du caractère sacré de ce dernier, relèvent d’un profond déchirement qui affecte nos sociétés. Le processus d’uni cation auquel notre monde tente de parvenir s’accompagne en effet d’une dissémination galopante des pratiques et des représentations, d’un mouvement désordonné sur les plans culturel et social. On assiste, aussi bien dans les villes que dans les montagnes </w:t>
      </w:r>
      <w:r w:rsidRPr="00006DC5">
        <w:rPr>
          <w:rFonts w:cstheme="majorBidi"/>
          <w:w w:val="103"/>
          <w:sz w:val="26"/>
          <w:szCs w:val="26"/>
        </w:rPr>
        <w:t xml:space="preserve">algériennes à une recherche identitaire qui se traduit par l’émiettement, le </w:t>
      </w:r>
      <w:r w:rsidRPr="00006DC5">
        <w:rPr>
          <w:rFonts w:cstheme="majorBidi"/>
          <w:sz w:val="26"/>
          <w:szCs w:val="26"/>
        </w:rPr>
        <w:t xml:space="preserve">tribalisme de pans entiers de la société.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 xml:space="preserve">Ce mouvement contradictoire témoigne de ce que Freud appelait le malaise dans la civilisation. En nous et dans notre culture, continue à se livrer un incessant combat entre Eros et Thanatos. Eros, principe de vie, représente l’ensemble des forces psychologiques, constructives et créatrices qui permettent l’émergence et la survie d’une culture. Thanatos principe de mort, renvoie à tout ce qui, en nous, tend à la désintégration de toutes les forces, et qui nous amène à la barbarie, à l’animalité.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w w:val="102"/>
          <w:sz w:val="26"/>
          <w:szCs w:val="26"/>
        </w:rPr>
        <w:t xml:space="preserve">Le profond pessimisme de Freud en ce qui concerne la condition humaine ne </w:t>
      </w:r>
      <w:r w:rsidRPr="00006DC5">
        <w:rPr>
          <w:rFonts w:cstheme="majorBidi"/>
          <w:sz w:val="26"/>
          <w:szCs w:val="26"/>
        </w:rPr>
        <w:t>permet d’imaginer ni une victoire d’Eros ni la possibilité que cesse jamais ce combat. L’analyse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cstheme="majorBidi"/>
          <w:sz w:val="26"/>
          <w:szCs w:val="26"/>
        </w:rPr>
        <w:fldChar w:fldCharType="end"/>
      </w:r>
      <w:r w:rsidRPr="00006DC5">
        <w:rPr>
          <w:rFonts w:cstheme="majorBidi"/>
          <w:sz w:val="26"/>
          <w:szCs w:val="26"/>
        </w:rPr>
        <w:t xml:space="preserve"> du mythe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sz w:val="26"/>
          <w:szCs w:val="26"/>
        </w:rPr>
        <w:fldChar w:fldCharType="end"/>
      </w:r>
      <w:r w:rsidRPr="00006DC5">
        <w:rPr>
          <w:rFonts w:cstheme="majorBidi"/>
          <w:sz w:val="26"/>
          <w:szCs w:val="26"/>
        </w:rPr>
        <w:t xml:space="preserve"> moderne qui est représenté ici par ce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terroriste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sz w:val="26"/>
          <w:szCs w:val="26"/>
        </w:rPr>
        <w:fldChar w:fldCharType="end"/>
      </w:r>
      <w:r w:rsidRPr="00006DC5">
        <w:rPr>
          <w:rFonts w:cstheme="majorBidi"/>
          <w:sz w:val="26"/>
          <w:szCs w:val="26"/>
        </w:rPr>
        <w:t xml:space="preserve"> montre en effet une forte dominante nocive et mortelle dans la plu part des représentations qui hantent l’imaginaire contemporain. Au-delà même, les thématiques de la violence, de la destruction, de la toute-puissance dévastatrice ne cessent d’être reprises sous les formes les plus diverses, amplifiées par les médias.</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 xml:space="preserve">Enfin, il est fort singulier qu’une des   figures classiques des mythologies archaïques ait pratiquement disparu : celle du héros civilisateur, doté d’un </w:t>
      </w:r>
      <w:r w:rsidRPr="00006DC5">
        <w:rPr>
          <w:rFonts w:cstheme="majorBidi"/>
          <w:sz w:val="26"/>
          <w:szCs w:val="26"/>
        </w:rPr>
        <w:lastRenderedPageBreak/>
        <w:t xml:space="preserve">caractère positif. Elle ne survit guère que sous l’espèce modérée du justicier (Zorro, Superman).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 xml:space="preserve">Dans le même temps prolifère l’image du héros destructeur exprimé sous la forme du tueur en série. Le monde moderne en est même venu à sanctifier l’échec, à faire du  </w:t>
      </w:r>
      <w:r w:rsidRPr="00006DC5">
        <w:rPr>
          <w:rFonts w:cstheme="majorBidi"/>
          <w:i/>
          <w:iCs/>
          <w:sz w:val="26"/>
          <w:szCs w:val="26"/>
        </w:rPr>
        <w:t xml:space="preserve">loser </w:t>
      </w:r>
      <w:r w:rsidRPr="00006DC5">
        <w:rPr>
          <w:rFonts w:cstheme="majorBidi"/>
          <w:sz w:val="26"/>
          <w:szCs w:val="26"/>
        </w:rPr>
        <w:t xml:space="preserve"> un mythe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cstheme="majorBidi"/>
          <w:sz w:val="26"/>
          <w:szCs w:val="26"/>
        </w:rPr>
        <w:fldChar w:fldCharType="end"/>
      </w:r>
      <w:r w:rsidRPr="00006DC5">
        <w:rPr>
          <w:rFonts w:cstheme="majorBidi"/>
          <w:sz w:val="26"/>
          <w:szCs w:val="26"/>
        </w:rPr>
        <w:t xml:space="preserve"> que seul son échec, souvent scellé par la mort, sanctifie. Cela souligne à quel point le malaise évoqué par Freud demeure au cœur  de nos sociétés. Une évolution sensible s’est du reste pro duite dans le court espace de quelques décennies. Dans ses Mythologies, Roland Barthes montrait comment le tissu d’une société est constitué de micromythèmes qui servent de repères, organisent les liens interindividuels a n de leur conférer un sens. L’imaginaire contemporain témoigne, à l’inverse, d’une tendance à la dilution, à l’éclatement et à une perte de signification globale qui semblent exprimer l’implosion de la réalité sociale, telle qu’elle se rétracte du moins dans la conscience de l’individu singulier.</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b/>
          <w:bCs/>
          <w:w w:val="108"/>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b/>
          <w:bCs/>
          <w:w w:val="108"/>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b/>
          <w:bCs/>
          <w:w w:val="108"/>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b/>
          <w:bCs/>
          <w:w w:val="108"/>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b/>
          <w:bCs/>
          <w:w w:val="108"/>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b/>
          <w:bCs/>
          <w:w w:val="108"/>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b/>
          <w:bCs/>
          <w:w w:val="108"/>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b/>
          <w:bCs/>
          <w:w w:val="108"/>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b/>
          <w:bCs/>
          <w:w w:val="108"/>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b/>
          <w:bCs/>
          <w:w w:val="108"/>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b/>
          <w:bCs/>
          <w:w w:val="108"/>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b/>
          <w:bCs/>
          <w:w w:val="108"/>
          <w:sz w:val="26"/>
          <w:szCs w:val="26"/>
        </w:rPr>
      </w:pPr>
      <w:r w:rsidRPr="00006DC5">
        <w:rPr>
          <w:rFonts w:cstheme="majorBidi"/>
          <w:b/>
          <w:bCs/>
          <w:w w:val="108"/>
          <w:sz w:val="26"/>
          <w:szCs w:val="26"/>
        </w:rPr>
        <w:t xml:space="preserve">Conclusion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w w:val="106"/>
          <w:sz w:val="26"/>
          <w:szCs w:val="26"/>
        </w:rPr>
        <w:t xml:space="preserve">Mortel par essence, l’homme est aussi la seule créature terrestre à avoir </w:t>
      </w:r>
      <w:r w:rsidRPr="00006DC5">
        <w:rPr>
          <w:rFonts w:cstheme="majorBidi"/>
          <w:sz w:val="26"/>
          <w:szCs w:val="26"/>
        </w:rPr>
        <w:t>conscience qu’elle est vouée à disparaître. Pour être plus précis, et faute de savoir ce qui se passe chez l’animal et de quelle nature est la conscience qu’il a, peut-être, de son être-au-monde, l’homme est le seul à pouvoir exprimer sur le mode symbolique du langage (oral et écrit) la certitude où il est de devoir mourir. L’hominisation,  c’est-à-dire  la  culture,  le  passage  de  l’animalité  à l’humanité, semble dater de cette prise de conscience de l’indépassable horizon de la mort. Les sociétés archaïques vivaient dans la hantise permanente d’une semblable violence en leur sein et ne redoutaient rien d’autre que de la voir éclater. 1a guerre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guerre</w:instrText>
      </w:r>
      <w:r>
        <w:instrText xml:space="preserve">" </w:instrText>
      </w:r>
      <w:r w:rsidR="00852315">
        <w:rPr>
          <w:rFonts w:cstheme="majorBidi"/>
          <w:sz w:val="26"/>
          <w:szCs w:val="26"/>
        </w:rPr>
        <w:fldChar w:fldCharType="end"/>
      </w:r>
      <w:r w:rsidRPr="00006DC5">
        <w:rPr>
          <w:rFonts w:cstheme="majorBidi"/>
          <w:sz w:val="26"/>
          <w:szCs w:val="26"/>
        </w:rPr>
        <w:t xml:space="preserve"> leur permettait de souder la communauté contre l’ennemi et donc d’amoindrir, voire d’anéantir toute violence interne. Depuis, la guerre donnant une   na lité à la violence,   fixait avec précision les limites prescrites à son déchaînement. La guerre tente de comprimer la violence, de lui imposer des limites dans la durée.</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La violence meurtrière, dans les romans de la décennie noire, produit un effet de sidération qui oscille entre une terreur inexprimable et une fascination coupable. De cette mise au point, il apparaît que le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terroriste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sz w:val="26"/>
          <w:szCs w:val="26"/>
        </w:rPr>
        <w:fldChar w:fldCharType="end"/>
      </w:r>
      <w:r w:rsidRPr="00006DC5">
        <w:rPr>
          <w:rFonts w:cstheme="majorBidi"/>
          <w:sz w:val="26"/>
          <w:szCs w:val="26"/>
        </w:rPr>
        <w:t xml:space="preserve"> ne saurait se réduire à une fonction instrumentale; il appelle plutôt à un questionnement critique sur la   finalité même de cette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communément rattachée </w:t>
      </w:r>
      <w:r w:rsidRPr="00006DC5">
        <w:rPr>
          <w:rFonts w:cstheme="majorBidi"/>
          <w:w w:val="104"/>
          <w:sz w:val="26"/>
          <w:szCs w:val="26"/>
        </w:rPr>
        <w:t>au roman algérien</w:t>
      </w:r>
      <w:r w:rsidR="00852315">
        <w:rPr>
          <w:rFonts w:cstheme="majorBidi"/>
          <w:w w:val="104"/>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cstheme="majorBidi"/>
          <w:w w:val="104"/>
          <w:sz w:val="26"/>
          <w:szCs w:val="26"/>
        </w:rPr>
        <w:fldChar w:fldCharType="end"/>
      </w:r>
      <w:r w:rsidRPr="00006DC5">
        <w:rPr>
          <w:rFonts w:cstheme="majorBidi"/>
          <w:w w:val="104"/>
          <w:sz w:val="26"/>
          <w:szCs w:val="26"/>
        </w:rPr>
        <w:t xml:space="preserve"> d’expression française. Or, l’écriture des années  90 en </w:t>
      </w:r>
      <w:r w:rsidRPr="00006DC5">
        <w:rPr>
          <w:rFonts w:cstheme="majorBidi"/>
          <w:sz w:val="26"/>
          <w:szCs w:val="26"/>
        </w:rPr>
        <w:t>Algérie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cstheme="majorBidi"/>
          <w:sz w:val="26"/>
          <w:szCs w:val="26"/>
        </w:rPr>
        <w:fldChar w:fldCharType="end"/>
      </w:r>
      <w:r w:rsidRPr="00006DC5">
        <w:rPr>
          <w:rFonts w:cstheme="majorBidi"/>
          <w:sz w:val="26"/>
          <w:szCs w:val="26"/>
        </w:rPr>
        <w:t xml:space="preserve"> ne s’en tient pas à une seule esthétique, comme le laisseraient croire </w:t>
      </w:r>
      <w:r w:rsidRPr="00006DC5">
        <w:rPr>
          <w:rFonts w:cstheme="majorBidi"/>
          <w:w w:val="103"/>
          <w:sz w:val="26"/>
          <w:szCs w:val="26"/>
        </w:rPr>
        <w:t>les prises de position ponctuelles des auteurs de ces romans sur le réalisme</w:t>
      </w:r>
      <w:r w:rsidR="00852315">
        <w:rPr>
          <w:rFonts w:cstheme="majorBidi"/>
          <w:w w:val="103"/>
          <w:sz w:val="26"/>
          <w:szCs w:val="26"/>
        </w:rPr>
        <w:fldChar w:fldCharType="begin"/>
      </w:r>
      <w:r>
        <w:instrText xml:space="preserve"> XE "</w:instrText>
      </w:r>
      <w:r w:rsidRPr="001544B6">
        <w:rPr>
          <w:rFonts w:ascii="Calibri" w:hAnsi="Calibri"/>
          <w:color w:val="000000"/>
          <w:sz w:val="22"/>
          <w:szCs w:val="22"/>
        </w:rPr>
        <w:instrText>réalisme</w:instrText>
      </w:r>
      <w:r>
        <w:instrText xml:space="preserve">" </w:instrText>
      </w:r>
      <w:r w:rsidR="00852315">
        <w:rPr>
          <w:rFonts w:cstheme="majorBidi"/>
          <w:w w:val="103"/>
          <w:sz w:val="26"/>
          <w:szCs w:val="26"/>
        </w:rPr>
        <w:fldChar w:fldCharType="end"/>
      </w:r>
      <w:r w:rsidRPr="00006DC5">
        <w:rPr>
          <w:rFonts w:cstheme="majorBidi"/>
          <w:w w:val="103"/>
          <w:sz w:val="26"/>
          <w:szCs w:val="26"/>
        </w:rPr>
        <w:t xml:space="preserve"> </w:t>
      </w:r>
      <w:r w:rsidRPr="00006DC5">
        <w:rPr>
          <w:rFonts w:cstheme="majorBidi"/>
          <w:sz w:val="26"/>
          <w:szCs w:val="26"/>
        </w:rPr>
        <w:t xml:space="preserve">dans la présentation de personnages. Ils jouent au contraire de la dichotomie réalisme/fustigation, tendant empiriquement à un dosage de vraisemblance et de mythification dans ses descriptions de personnages. </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B65EE0" w:rsidRPr="00006DC5" w:rsidRDefault="00B65EE0"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36"/>
          <w:szCs w:val="36"/>
        </w:rPr>
      </w:pPr>
    </w:p>
    <w:p w:rsidR="000C7F93" w:rsidRPr="00006DC5" w:rsidRDefault="000C7F93" w:rsidP="000C7F93">
      <w:pPr>
        <w:pStyle w:val="NormalWeb"/>
        <w:spacing w:line="360" w:lineRule="auto"/>
        <w:ind w:firstLine="709"/>
        <w:jc w:val="center"/>
        <w:rPr>
          <w:rFonts w:ascii="Times New Roman" w:hAnsi="Times New Roman" w:cstheme="majorBidi"/>
          <w:b/>
          <w:color w:val="auto"/>
          <w:sz w:val="36"/>
          <w:szCs w:val="36"/>
        </w:rPr>
      </w:pPr>
      <w:r w:rsidRPr="00006DC5">
        <w:rPr>
          <w:rFonts w:ascii="Times New Roman" w:hAnsi="Times New Roman" w:cstheme="majorBidi"/>
          <w:b/>
          <w:color w:val="auto"/>
          <w:sz w:val="36"/>
          <w:szCs w:val="36"/>
        </w:rPr>
        <w:t>CHAPITRE II</w:t>
      </w:r>
    </w:p>
    <w:p w:rsidR="000C7F93" w:rsidRPr="00006DC5" w:rsidRDefault="000C7F93" w:rsidP="000C7F93">
      <w:pPr>
        <w:pStyle w:val="NormalWeb"/>
        <w:spacing w:line="360" w:lineRule="auto"/>
        <w:ind w:firstLine="709"/>
        <w:jc w:val="center"/>
        <w:rPr>
          <w:rFonts w:ascii="Times New Roman" w:hAnsi="Times New Roman" w:cstheme="majorBidi"/>
          <w:b/>
          <w:color w:val="auto"/>
          <w:sz w:val="36"/>
          <w:szCs w:val="36"/>
        </w:rPr>
      </w:pPr>
      <w:r w:rsidRPr="00006DC5">
        <w:rPr>
          <w:rFonts w:ascii="Times New Roman" w:hAnsi="Times New Roman" w:cstheme="majorBidi"/>
          <w:b/>
          <w:color w:val="auto"/>
          <w:sz w:val="36"/>
          <w:szCs w:val="36"/>
        </w:rPr>
        <w:t>La peur</w:t>
      </w:r>
      <w:r w:rsidR="00852315">
        <w:rPr>
          <w:rFonts w:ascii="Times New Roman" w:hAnsi="Times New Roman" w:cstheme="majorBidi"/>
          <w:b/>
          <w:color w:val="auto"/>
          <w:sz w:val="36"/>
          <w:szCs w:val="36"/>
        </w:rPr>
        <w:fldChar w:fldCharType="begin"/>
      </w:r>
      <w:r>
        <w:instrText xml:space="preserve"> XE "</w:instrText>
      </w:r>
      <w:r w:rsidRPr="001544B6">
        <w:rPr>
          <w:rFonts w:ascii="Calibri" w:hAnsi="Calibri"/>
          <w:sz w:val="22"/>
          <w:szCs w:val="22"/>
        </w:rPr>
        <w:instrText>peur</w:instrText>
      </w:r>
      <w:r>
        <w:instrText xml:space="preserve">" </w:instrText>
      </w:r>
      <w:r w:rsidR="00852315">
        <w:rPr>
          <w:rFonts w:ascii="Times New Roman" w:hAnsi="Times New Roman" w:cstheme="majorBidi"/>
          <w:b/>
          <w:color w:val="auto"/>
          <w:sz w:val="36"/>
          <w:szCs w:val="36"/>
        </w:rPr>
        <w:fldChar w:fldCharType="end"/>
      </w:r>
      <w:r w:rsidRPr="00006DC5">
        <w:rPr>
          <w:rFonts w:ascii="Times New Roman" w:hAnsi="Times New Roman" w:cstheme="majorBidi"/>
          <w:b/>
          <w:color w:val="auto"/>
          <w:sz w:val="36"/>
          <w:szCs w:val="36"/>
        </w:rPr>
        <w:t xml:space="preserve"> catharsis</w:t>
      </w:r>
      <w:r w:rsidR="00852315">
        <w:rPr>
          <w:rFonts w:ascii="Times New Roman" w:hAnsi="Times New Roman" w:cstheme="majorBidi"/>
          <w:b/>
          <w:color w:val="auto"/>
          <w:sz w:val="36"/>
          <w:szCs w:val="36"/>
        </w:rPr>
        <w:fldChar w:fldCharType="begin"/>
      </w:r>
      <w:r>
        <w:instrText xml:space="preserve"> XE "</w:instrText>
      </w:r>
      <w:r w:rsidRPr="001544B6">
        <w:rPr>
          <w:rFonts w:ascii="Calibri" w:hAnsi="Calibri"/>
          <w:sz w:val="22"/>
          <w:szCs w:val="22"/>
        </w:rPr>
        <w:instrText>catharsis</w:instrText>
      </w:r>
      <w:r>
        <w:instrText xml:space="preserve">" </w:instrText>
      </w:r>
      <w:r w:rsidR="00852315">
        <w:rPr>
          <w:rFonts w:ascii="Times New Roman" w:hAnsi="Times New Roman" w:cstheme="majorBidi"/>
          <w:b/>
          <w:color w:val="auto"/>
          <w:sz w:val="36"/>
          <w:szCs w:val="36"/>
        </w:rPr>
        <w:fldChar w:fldCharType="end"/>
      </w:r>
      <w:r w:rsidRPr="00006DC5">
        <w:rPr>
          <w:rFonts w:ascii="Times New Roman" w:hAnsi="Times New Roman" w:cstheme="majorBidi"/>
          <w:b/>
          <w:color w:val="auto"/>
          <w:sz w:val="36"/>
          <w:szCs w:val="36"/>
        </w:rPr>
        <w:t xml:space="preserve"> du roman algérien</w:t>
      </w:r>
      <w:r w:rsidR="00852315">
        <w:rPr>
          <w:rFonts w:ascii="Times New Roman" w:hAnsi="Times New Roman" w:cstheme="majorBidi"/>
          <w:b/>
          <w:color w:val="auto"/>
          <w:sz w:val="36"/>
          <w:szCs w:val="36"/>
        </w:rPr>
        <w:fldChar w:fldCharType="begin"/>
      </w:r>
      <w:r>
        <w:instrText xml:space="preserve"> XE "</w:instrText>
      </w:r>
      <w:r w:rsidRPr="001544B6">
        <w:rPr>
          <w:rFonts w:ascii="Calibri" w:hAnsi="Calibri"/>
          <w:sz w:val="22"/>
          <w:szCs w:val="22"/>
        </w:rPr>
        <w:instrText>roman algérien</w:instrText>
      </w:r>
      <w:r>
        <w:instrText xml:space="preserve">" </w:instrText>
      </w:r>
      <w:r w:rsidR="00852315">
        <w:rPr>
          <w:rFonts w:ascii="Times New Roman" w:hAnsi="Times New Roman" w:cstheme="majorBidi"/>
          <w:b/>
          <w:color w:val="auto"/>
          <w:sz w:val="36"/>
          <w:szCs w:val="36"/>
        </w:rPr>
        <w:fldChar w:fldCharType="end"/>
      </w:r>
      <w:r w:rsidRPr="00006DC5">
        <w:rPr>
          <w:rFonts w:ascii="Times New Roman" w:hAnsi="Times New Roman" w:cstheme="majorBidi"/>
          <w:b/>
          <w:color w:val="auto"/>
          <w:sz w:val="36"/>
          <w:szCs w:val="36"/>
        </w:rPr>
        <w:t xml:space="preserve"> </w:t>
      </w:r>
    </w:p>
    <w:p w:rsidR="000C7F93" w:rsidRPr="00006DC5" w:rsidRDefault="000C7F93" w:rsidP="000C7F93">
      <w:pPr>
        <w:pStyle w:val="NormalWeb"/>
        <w:spacing w:line="360" w:lineRule="auto"/>
        <w:ind w:firstLine="709"/>
        <w:jc w:val="center"/>
        <w:rPr>
          <w:rFonts w:ascii="Times New Roman" w:hAnsi="Times New Roman" w:cstheme="majorBidi"/>
          <w:b/>
          <w:color w:val="auto"/>
          <w:sz w:val="36"/>
          <w:szCs w:val="36"/>
        </w:rPr>
      </w:pPr>
      <w:r w:rsidRPr="00006DC5">
        <w:rPr>
          <w:rFonts w:ascii="Times New Roman" w:hAnsi="Times New Roman" w:cstheme="majorBidi"/>
          <w:b/>
          <w:color w:val="auto"/>
          <w:sz w:val="36"/>
          <w:szCs w:val="36"/>
        </w:rPr>
        <w:t xml:space="preserve">des années 90 </w:t>
      </w: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r w:rsidRPr="00006DC5">
        <w:rPr>
          <w:rFonts w:cstheme="majorBidi"/>
          <w:b/>
          <w:bCs/>
          <w:sz w:val="26"/>
          <w:szCs w:val="26"/>
        </w:rPr>
        <w:lastRenderedPageBreak/>
        <w:t>Introduction</w:t>
      </w:r>
    </w:p>
    <w:p w:rsidR="000C7F93" w:rsidRPr="00006DC5" w:rsidRDefault="000C7F93" w:rsidP="000C7F93">
      <w:pPr>
        <w:shd w:val="clear" w:color="auto" w:fill="FFFFFF"/>
        <w:spacing w:before="100" w:beforeAutospacing="1" w:after="100" w:afterAutospacing="1" w:line="360" w:lineRule="auto"/>
        <w:ind w:firstLine="709"/>
        <w:jc w:val="both"/>
        <w:rPr>
          <w:rFonts w:cstheme="majorBidi"/>
          <w:sz w:val="26"/>
          <w:szCs w:val="26"/>
        </w:rPr>
      </w:pPr>
      <w:r w:rsidRPr="00006DC5">
        <w:rPr>
          <w:rFonts w:cstheme="majorBidi"/>
          <w:sz w:val="26"/>
          <w:szCs w:val="26"/>
        </w:rPr>
        <w:t>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renvoie à quelque chose de primordial dans le psychisme humain, elle est sous-jacente, aux comportements quotidiens et l’est  aussi aux  nombreuses représentations de barbarie et de violences rapportées dans les romans. </w:t>
      </w:r>
    </w:p>
    <w:p w:rsidR="000C7F93" w:rsidRPr="00006DC5" w:rsidRDefault="000C7F93" w:rsidP="000C7F93">
      <w:pPr>
        <w:shd w:val="clear" w:color="auto" w:fill="FFFFFF"/>
        <w:spacing w:before="100" w:beforeAutospacing="1" w:after="100" w:afterAutospacing="1" w:line="360" w:lineRule="auto"/>
        <w:ind w:firstLine="709"/>
        <w:jc w:val="both"/>
        <w:rPr>
          <w:rFonts w:cstheme="majorBidi"/>
          <w:sz w:val="26"/>
          <w:szCs w:val="26"/>
        </w:rPr>
      </w:pPr>
      <w:r w:rsidRPr="00006DC5">
        <w:rPr>
          <w:rFonts w:cstheme="majorBidi"/>
          <w:sz w:val="26"/>
          <w:szCs w:val="26"/>
        </w:rPr>
        <w:t>A travers les  multiples représentations de laideur qui sont faites du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du terroriste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sz w:val="26"/>
          <w:szCs w:val="26"/>
        </w:rPr>
        <w:fldChar w:fldCharType="end"/>
      </w:r>
      <w:r w:rsidRPr="00006DC5">
        <w:rPr>
          <w:rFonts w:cstheme="majorBidi"/>
          <w:sz w:val="26"/>
          <w:szCs w:val="26"/>
        </w:rPr>
        <w:t xml:space="preserve"> dans le roman algérien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cstheme="majorBidi"/>
          <w:sz w:val="26"/>
          <w:szCs w:val="26"/>
        </w:rPr>
        <w:fldChar w:fldCharType="end"/>
      </w:r>
      <w:r w:rsidRPr="00006DC5">
        <w:rPr>
          <w:rFonts w:cstheme="majorBidi"/>
          <w:sz w:val="26"/>
          <w:szCs w:val="26"/>
        </w:rPr>
        <w:t xml:space="preserve"> des années 90 et qui suscitent un sentiment de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chez le lecteur, c’est une mise en scène qui est recherchée par les écrivains.</w:t>
      </w:r>
    </w:p>
    <w:p w:rsidR="000C7F93" w:rsidRPr="00006DC5" w:rsidRDefault="000C7F93" w:rsidP="000C7F93">
      <w:pPr>
        <w:shd w:val="clear" w:color="auto" w:fill="FFFFFF"/>
        <w:spacing w:before="100" w:beforeAutospacing="1" w:after="100" w:afterAutospacing="1" w:line="360" w:lineRule="auto"/>
        <w:ind w:firstLine="709"/>
        <w:jc w:val="both"/>
        <w:rPr>
          <w:rFonts w:cstheme="majorBidi"/>
          <w:sz w:val="26"/>
          <w:szCs w:val="26"/>
        </w:rPr>
      </w:pPr>
      <w:r w:rsidRPr="00006DC5">
        <w:rPr>
          <w:rFonts w:cstheme="majorBidi"/>
          <w:sz w:val="26"/>
          <w:szCs w:val="26"/>
        </w:rPr>
        <w:t>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quoi qu’elle soit incluse dans nos vies du début à la fin, elle ne se prête pas facilement  l’analyse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cstheme="majorBidi"/>
          <w:sz w:val="26"/>
          <w:szCs w:val="26"/>
        </w:rPr>
        <w:fldChar w:fldCharType="end"/>
      </w:r>
      <w:r w:rsidRPr="00006DC5">
        <w:rPr>
          <w:rFonts w:cstheme="majorBidi"/>
          <w:sz w:val="26"/>
          <w:szCs w:val="26"/>
        </w:rPr>
        <w:t>. Elle fait tellement partie de notre vie que, parfois, elle se confond avec elle. Elle touche le moi profond, elle dicte certains choix, elle montre son visage dans la mort, dans la culture, dans les écrits et dans les mythes ; elle n’est pas non lus étrangère aux idéologies et aux institutions.</w:t>
      </w:r>
    </w:p>
    <w:p w:rsidR="000C7F93" w:rsidRPr="00006DC5" w:rsidRDefault="000C7F93" w:rsidP="000C7F93">
      <w:pPr>
        <w:shd w:val="clear" w:color="auto" w:fill="FFFFFF"/>
        <w:spacing w:before="100" w:beforeAutospacing="1" w:after="100" w:afterAutospacing="1" w:line="360" w:lineRule="auto"/>
        <w:ind w:firstLine="709"/>
        <w:jc w:val="both"/>
        <w:rPr>
          <w:rFonts w:cstheme="majorBidi"/>
          <w:sz w:val="26"/>
          <w:szCs w:val="26"/>
        </w:rPr>
      </w:pPr>
      <w:r w:rsidRPr="00006DC5">
        <w:rPr>
          <w:rFonts w:cstheme="majorBidi"/>
          <w:sz w:val="26"/>
          <w:szCs w:val="26"/>
        </w:rPr>
        <w:t>C’est dire  que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considérée sous divers aspects, peut permettre une lecture intéressante de l’homme et de ses rapports au monde qui l’environne, spécialement à travers les romans de cette période noire qu’à vécu l’Algérie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cstheme="majorBidi"/>
          <w:sz w:val="26"/>
          <w:szCs w:val="26"/>
        </w:rPr>
        <w:fldChar w:fldCharType="end"/>
      </w:r>
      <w:r w:rsidRPr="00006DC5">
        <w:rPr>
          <w:rFonts w:cstheme="majorBidi"/>
          <w:sz w:val="26"/>
          <w:szCs w:val="26"/>
        </w:rPr>
        <w:t>.</w:t>
      </w:r>
    </w:p>
    <w:p w:rsidR="000C7F93" w:rsidRPr="00006DC5" w:rsidRDefault="000C7F93" w:rsidP="000C7F93">
      <w:pPr>
        <w:shd w:val="clear" w:color="auto" w:fill="FFFFFF"/>
        <w:spacing w:before="100" w:beforeAutospacing="1" w:after="100" w:afterAutospacing="1" w:line="360" w:lineRule="auto"/>
        <w:ind w:firstLine="709"/>
        <w:jc w:val="both"/>
        <w:rPr>
          <w:rFonts w:cstheme="majorBidi"/>
          <w:sz w:val="26"/>
          <w:szCs w:val="26"/>
        </w:rPr>
      </w:pPr>
      <w:r w:rsidRPr="00006DC5">
        <w:rPr>
          <w:rFonts w:cstheme="majorBidi"/>
          <w:sz w:val="26"/>
          <w:szCs w:val="26"/>
        </w:rPr>
        <w:t>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sera appréhendée dans ce chapitre à travers divers éléments de typologie de la peur, comme établie dans la littérature et ce pour essayer de comprendre cette articulation de ce thème qui sait partie intégrante de l’expression des années 90 mais aussi nous permettra de mieux comprendre la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qui est faite du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terroriste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sz w:val="26"/>
          <w:szCs w:val="26"/>
        </w:rPr>
        <w:fldChar w:fldCharType="end"/>
      </w:r>
      <w:r w:rsidRPr="00006DC5">
        <w:rPr>
          <w:rFonts w:cstheme="majorBidi"/>
          <w:sz w:val="26"/>
          <w:szCs w:val="26"/>
        </w:rPr>
        <w:t>.</w:t>
      </w: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p>
    <w:p w:rsidR="000C7F93" w:rsidRPr="00006DC5" w:rsidRDefault="000C7F93" w:rsidP="000C7F93">
      <w:pPr>
        <w:shd w:val="clear" w:color="auto" w:fill="FFFFFF"/>
        <w:spacing w:before="100" w:beforeAutospacing="1" w:after="100" w:afterAutospacing="1" w:line="360" w:lineRule="auto"/>
        <w:ind w:firstLine="709"/>
        <w:jc w:val="both"/>
        <w:rPr>
          <w:rFonts w:cstheme="majorBidi"/>
          <w:b/>
          <w:bCs/>
          <w:sz w:val="26"/>
          <w:szCs w:val="26"/>
        </w:rPr>
      </w:pPr>
      <w:r w:rsidRPr="00006DC5">
        <w:rPr>
          <w:rFonts w:cstheme="majorBidi"/>
          <w:b/>
          <w:bCs/>
          <w:sz w:val="26"/>
          <w:szCs w:val="26"/>
        </w:rPr>
        <w:t>II-1- La mise en scène de la peur</w:t>
      </w:r>
      <w:r w:rsidR="00852315">
        <w:rPr>
          <w:rFonts w:cstheme="majorBidi"/>
          <w:b/>
          <w:bCs/>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b/>
          <w:bCs/>
          <w:sz w:val="26"/>
          <w:szCs w:val="26"/>
        </w:rPr>
        <w:fldChar w:fldCharType="end"/>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Les auteurs utilisent la valeur emblématique de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pour marquer la transition d’une phase historique à la suivante dans le but de représenter les terroristes et leurs actes. </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Les peurs représentées par nos écrivains ne sont pas fuyantes, comme les peurs angoissantes des romans à caractère fantastique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sz w:val="26"/>
          <w:szCs w:val="26"/>
        </w:rPr>
        <w:fldChar w:fldCharType="end"/>
      </w:r>
      <w:r w:rsidRPr="00006DC5">
        <w:rPr>
          <w:rFonts w:cstheme="majorBidi"/>
          <w:sz w:val="26"/>
          <w:szCs w:val="26"/>
        </w:rPr>
        <w:t xml:space="preserve"> ou   d’horreur ; le thème dans notre cas assume un caractère agressif : comme dans les grands modèles de la littérature occidentale du XIXe siècle, il est à nouveau omniprésent, capable de déterminer le texte à tous les niveaux.</w:t>
      </w:r>
    </w:p>
    <w:p w:rsidR="000C7F93" w:rsidRPr="00006DC5" w:rsidRDefault="000C7F93" w:rsidP="000C7F93">
      <w:pPr>
        <w:spacing w:before="100" w:beforeAutospacing="1" w:after="100" w:afterAutospacing="1" w:line="360" w:lineRule="auto"/>
        <w:ind w:firstLine="709"/>
        <w:jc w:val="both"/>
        <w:rPr>
          <w:rFonts w:cstheme="majorBidi"/>
          <w:b/>
          <w:bCs/>
          <w:sz w:val="26"/>
          <w:szCs w:val="26"/>
        </w:rPr>
      </w:pPr>
      <w:r w:rsidRPr="00006DC5">
        <w:rPr>
          <w:rFonts w:cstheme="majorBidi"/>
          <w:b/>
          <w:bCs/>
          <w:sz w:val="26"/>
          <w:szCs w:val="26"/>
          <w:lang w:val="it-IT"/>
        </w:rPr>
        <w:t>II-2-</w:t>
      </w:r>
      <w:r w:rsidRPr="00006DC5">
        <w:rPr>
          <w:rFonts w:cstheme="majorBidi"/>
          <w:b/>
          <w:bCs/>
          <w:sz w:val="26"/>
          <w:szCs w:val="26"/>
        </w:rPr>
        <w:t xml:space="preserve"> Le thème de la peur</w:t>
      </w:r>
      <w:r w:rsidR="00852315">
        <w:rPr>
          <w:rFonts w:cstheme="majorBidi"/>
          <w:b/>
          <w:bCs/>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b/>
          <w:bCs/>
          <w:sz w:val="26"/>
          <w:szCs w:val="26"/>
        </w:rPr>
        <w:fldChar w:fldCharType="end"/>
      </w:r>
      <w:r w:rsidRPr="00006DC5">
        <w:rPr>
          <w:rFonts w:cstheme="majorBidi"/>
          <w:b/>
          <w:bCs/>
          <w:sz w:val="26"/>
          <w:szCs w:val="26"/>
        </w:rPr>
        <w:t xml:space="preserve"> dans la littérature</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humaine, contrairement à celle des espèces animales, n’est pas une, mais multiple. Elle n’est pas en  perpétuel changement. Chez les animaux, la peur est toujours pareille à elle-même : c’est la peur d’être dévoré ; chez l’homme, en revanche, la peur,  peut contenir plusieurs types de contenus que l’homme lui-même imagine. </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Ainsi, du point de vue de la théorie littéraire,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est un thème  qui reste abstrait, car il ne saurait être défini qu’en rapport avec son contenu, il s’accompagne nécessairement d’un nombre considérable de thèmes périphériques, qui y adhèrent et la produisent et la précisent, dans un mélange de causes et d’effets. Certains des  thèmes représentant la peur  réapparaissent d’une époque à l’autre et d’une littérature à l’autre : la mort, le surnaturel, les êtres maléfiques, Dieu et la sphère du divin, la peste, la guerre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guerre</w:instrText>
      </w:r>
      <w:r>
        <w:instrText xml:space="preserve">" </w:instrText>
      </w:r>
      <w:r w:rsidR="00852315">
        <w:rPr>
          <w:rFonts w:cstheme="majorBidi"/>
          <w:sz w:val="26"/>
          <w:szCs w:val="26"/>
        </w:rPr>
        <w:fldChar w:fldCharType="end"/>
      </w:r>
      <w:r w:rsidRPr="00006DC5">
        <w:rPr>
          <w:rFonts w:cstheme="majorBidi"/>
          <w:sz w:val="26"/>
          <w:szCs w:val="26"/>
        </w:rPr>
        <w:t>, l’inconnu, les ténèbres, les autres...</w:t>
      </w:r>
    </w:p>
    <w:p w:rsidR="000C7F93" w:rsidRDefault="000C7F93" w:rsidP="000C7F93">
      <w:pPr>
        <w:spacing w:before="100" w:beforeAutospacing="1" w:after="100" w:afterAutospacing="1" w:line="360" w:lineRule="auto"/>
        <w:ind w:firstLine="709"/>
        <w:jc w:val="both"/>
        <w:rPr>
          <w:rFonts w:cstheme="majorBidi"/>
          <w:b/>
          <w:bCs/>
          <w:sz w:val="26"/>
          <w:szCs w:val="26"/>
          <w:lang w:val="it-IT"/>
        </w:rPr>
      </w:pPr>
    </w:p>
    <w:p w:rsidR="000C7F93" w:rsidRPr="00006DC5" w:rsidRDefault="000C7F93" w:rsidP="000C7F93">
      <w:pPr>
        <w:spacing w:before="100" w:beforeAutospacing="1" w:after="100" w:afterAutospacing="1" w:line="360" w:lineRule="auto"/>
        <w:ind w:firstLine="709"/>
        <w:jc w:val="both"/>
        <w:rPr>
          <w:rFonts w:cstheme="majorBidi"/>
          <w:b/>
          <w:bCs/>
          <w:sz w:val="26"/>
          <w:szCs w:val="26"/>
        </w:rPr>
      </w:pPr>
      <w:r w:rsidRPr="00006DC5">
        <w:rPr>
          <w:rFonts w:cstheme="majorBidi"/>
          <w:b/>
          <w:bCs/>
          <w:sz w:val="26"/>
          <w:szCs w:val="26"/>
          <w:lang w:val="it-IT"/>
        </w:rPr>
        <w:lastRenderedPageBreak/>
        <w:t>II-3-</w:t>
      </w:r>
      <w:r w:rsidRPr="00006DC5">
        <w:rPr>
          <w:rFonts w:cstheme="majorBidi"/>
          <w:b/>
          <w:bCs/>
          <w:sz w:val="26"/>
          <w:szCs w:val="26"/>
        </w:rPr>
        <w:t xml:space="preserve"> Les trois phases dans l’histoire</w:t>
      </w:r>
      <w:r w:rsidR="00852315">
        <w:rPr>
          <w:rFonts w:cstheme="majorBidi"/>
          <w:b/>
          <w:bCs/>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b/>
          <w:bCs/>
          <w:sz w:val="26"/>
          <w:szCs w:val="26"/>
        </w:rPr>
        <w:fldChar w:fldCharType="end"/>
      </w:r>
      <w:r w:rsidRPr="00006DC5">
        <w:rPr>
          <w:rFonts w:cstheme="majorBidi"/>
          <w:b/>
          <w:bCs/>
          <w:sz w:val="26"/>
          <w:szCs w:val="26"/>
        </w:rPr>
        <w:t xml:space="preserve"> du thème</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Sur la longue période, et pour ce qui concerne la littérature occidentale, qui nous occupera ici, l’histoire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sz w:val="26"/>
          <w:szCs w:val="26"/>
        </w:rPr>
        <w:fldChar w:fldCharType="end"/>
      </w:r>
      <w:r w:rsidRPr="00006DC5">
        <w:rPr>
          <w:rFonts w:cstheme="majorBidi"/>
          <w:sz w:val="26"/>
          <w:szCs w:val="26"/>
        </w:rPr>
        <w:t xml:space="preserve"> du thème peut être assez aisément divisée en trois grandes phases.</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La première d’entre elles, qui correspond de manière approximative aux XIV-XVIIIe siècles, a été décrite, dans un livre célèbre, par Jean Delumeau</w:t>
      </w:r>
      <w:r w:rsidRPr="00006DC5">
        <w:rPr>
          <w:rStyle w:val="Appelnotedebasdep"/>
          <w:rFonts w:cstheme="majorBidi"/>
          <w:sz w:val="26"/>
          <w:szCs w:val="26"/>
        </w:rPr>
        <w:footnoteReference w:id="126"/>
      </w:r>
      <w:r w:rsidRPr="00006DC5">
        <w:rPr>
          <w:rFonts w:cstheme="majorBidi"/>
          <w:sz w:val="26"/>
          <w:szCs w:val="26"/>
        </w:rPr>
        <w:t>. D’après celui-ci,  l’âge moderne serait, dans l’histoire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sz w:val="26"/>
          <w:szCs w:val="26"/>
        </w:rPr>
        <w:fldChar w:fldCharType="end"/>
      </w:r>
      <w:r w:rsidRPr="00006DC5">
        <w:rPr>
          <w:rFonts w:cstheme="majorBidi"/>
          <w:sz w:val="26"/>
          <w:szCs w:val="26"/>
        </w:rPr>
        <w:t xml:space="preserve"> de la civilisation occidentale, celui où les peurs réfléchies des élites et spontanées des classes populaires ont été les plus fortes ; pourtant, alors même que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domine dans la réalité, elle n’a que difficilement accès à la littérature. L’âge moderne est précisément l’époque où la littérature a  célébré la valeur individuelle des héros qui dirigeaient la société ; la peur a été, par conséquent, l’objet d’un phénomène de refoulement : évacuée par la langue orale et écrite, elle a été occultée dans les discours idéologique, littéraire et artistique. </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A cette époque,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n’est pas dite, et lorsqu’elle l’est, elle est attribuée au peuple  qu’elle immobilise  dans sa destinée de servitude : « </w:t>
      </w:r>
      <w:r w:rsidRPr="00006DC5">
        <w:rPr>
          <w:rFonts w:cstheme="majorBidi"/>
          <w:i/>
          <w:iCs/>
          <w:sz w:val="26"/>
          <w:szCs w:val="26"/>
        </w:rPr>
        <w:t>De l’Antiquité jusqu’à une date récente, mais avec accentuation au temps de la Renaissance, le discours littéraire appuyé par l’iconographie [...] a exalté la vaillance – individuelle – des héros qui dirigeaient la société. Il était nécessaire qu’ils fussent tels, ou du moins présentés sous cet angle, afin de justifier à leurs propres yeux et à ceux du peuple le pouvoir dont ils étaient revêtus. Inversement, la peur était le lot honteux – et commun – et la raison de la sujétion des vilains</w:t>
      </w:r>
      <w:r w:rsidRPr="00006DC5">
        <w:rPr>
          <w:rFonts w:cstheme="majorBidi"/>
          <w:sz w:val="26"/>
          <w:szCs w:val="26"/>
        </w:rPr>
        <w:t> »</w:t>
      </w:r>
      <w:r w:rsidRPr="00006DC5">
        <w:rPr>
          <w:rStyle w:val="Appelnotedebasdep"/>
          <w:rFonts w:cstheme="majorBidi"/>
          <w:sz w:val="26"/>
          <w:szCs w:val="26"/>
        </w:rPr>
        <w:footnoteReference w:id="127"/>
      </w:r>
      <w:r w:rsidRPr="00006DC5">
        <w:rPr>
          <w:rFonts w:cstheme="majorBidi"/>
          <w:sz w:val="26"/>
          <w:szCs w:val="26"/>
        </w:rPr>
        <w:t>.</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La deuxième phase correspondant au XIXe siècle, elle est relative aux événements historiques de la fin du XVIIIe siècle  et  à la Terreur révolutionnaire qui  marque la naissance de nouvelles formes de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des changements tout </w:t>
      </w:r>
      <w:r w:rsidRPr="00006DC5">
        <w:rPr>
          <w:rFonts w:cstheme="majorBidi"/>
          <w:sz w:val="26"/>
          <w:szCs w:val="26"/>
        </w:rPr>
        <w:lastRenderedPageBreak/>
        <w:t xml:space="preserve">aussi complexes touchent le champ littéraire, affirmant, ainsi de la fin d’une période et du commencement d’une autre. Des genres littéraires apparaissent, tel le roman gothique, le roman populaire, la </w:t>
      </w:r>
      <w:r w:rsidRPr="00006DC5">
        <w:rPr>
          <w:rFonts w:cstheme="majorBidi"/>
          <w:i/>
          <w:iCs/>
          <w:sz w:val="26"/>
          <w:szCs w:val="26"/>
        </w:rPr>
        <w:t>ghost story</w:t>
      </w:r>
      <w:r w:rsidRPr="00006DC5">
        <w:rPr>
          <w:rFonts w:cstheme="majorBidi"/>
          <w:sz w:val="26"/>
          <w:szCs w:val="26"/>
        </w:rPr>
        <w:t xml:space="preserve">, à l’intérieur desquels la terreur joue un rôle capital en tant que productrice du suspense et d’éléments spectaculaires ; l’apparition de la sensibilité romantique s’accompagne d’un intérêt nouveau pour la psychologie, pour l’univers mental et les psychopathologies. </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La littérature se tourne vers le monde des rêves, elle recherche « </w:t>
      </w:r>
      <w:r w:rsidRPr="00006DC5">
        <w:rPr>
          <w:rFonts w:cstheme="majorBidi"/>
          <w:i/>
          <w:iCs/>
          <w:sz w:val="26"/>
          <w:szCs w:val="26"/>
        </w:rPr>
        <w:t>poétique du cauchemar</w:t>
      </w:r>
      <w:r w:rsidRPr="00006DC5">
        <w:rPr>
          <w:rFonts w:cstheme="majorBidi"/>
          <w:sz w:val="26"/>
          <w:szCs w:val="26"/>
        </w:rPr>
        <w:t> »</w:t>
      </w:r>
      <w:r w:rsidRPr="00006DC5">
        <w:rPr>
          <w:rStyle w:val="Appelnotedebasdep"/>
          <w:rFonts w:cstheme="majorBidi"/>
          <w:sz w:val="26"/>
          <w:szCs w:val="26"/>
        </w:rPr>
        <w:footnoteReference w:id="128"/>
      </w:r>
      <w:r w:rsidRPr="00006DC5">
        <w:rPr>
          <w:rFonts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Tous ces bouleversements, mettent fin à cette stratégie d’occultation à laquelle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avait été soumise. Le thème littéraire, dont la présence avait été restreinte à des contextes et à des genres particuliers, a en définitif investit  tous les genres, il connaît une variété importante d’utilisations.</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Après une première période d’enfermement, et une deuxième de surgissement, le XXe siècle se caractérise par un développement contradictoire du thème de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dans la littérature. Cette troisième époque représente, donc, à la fois un moment d’approfondissement, de recul, et de diversification et dissémination. </w:t>
      </w:r>
    </w:p>
    <w:p w:rsidR="000C7F93" w:rsidRPr="00006DC5" w:rsidRDefault="000C7F93" w:rsidP="000C7F93">
      <w:pPr>
        <w:spacing w:before="100" w:beforeAutospacing="1" w:after="100" w:afterAutospacing="1" w:line="360" w:lineRule="auto"/>
        <w:ind w:firstLine="709"/>
        <w:jc w:val="both"/>
        <w:rPr>
          <w:rFonts w:cstheme="majorBidi"/>
          <w:b/>
          <w:bCs/>
          <w:sz w:val="26"/>
          <w:szCs w:val="26"/>
        </w:rPr>
      </w:pPr>
      <w:r w:rsidRPr="00006DC5">
        <w:rPr>
          <w:rFonts w:cstheme="majorBidi"/>
          <w:b/>
          <w:bCs/>
          <w:sz w:val="26"/>
          <w:szCs w:val="26"/>
          <w:lang w:val="it-IT"/>
        </w:rPr>
        <w:t>II-4-</w:t>
      </w:r>
      <w:r w:rsidRPr="00006DC5">
        <w:rPr>
          <w:rFonts w:cstheme="majorBidi"/>
          <w:b/>
          <w:bCs/>
          <w:sz w:val="26"/>
          <w:szCs w:val="26"/>
        </w:rPr>
        <w:t xml:space="preserve"> Peurs contemporaines :thème littéraire</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 xml:space="preserve">Les écrivains du XXe siècle poursuivent l’écriture dans le sens de la recherche psychologique débutée par la littérature du siècle précédent,  à travers; les genres de la nouvelle, de la pièce théâtrale, du roman policier. Ces genres nous fournissent des exemples significatifs. </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lastRenderedPageBreak/>
        <w:t xml:space="preserve">Dans </w:t>
      </w:r>
      <w:r w:rsidRPr="00006DC5">
        <w:rPr>
          <w:rFonts w:cstheme="majorBidi"/>
          <w:i/>
          <w:iCs/>
          <w:sz w:val="26"/>
          <w:szCs w:val="26"/>
        </w:rPr>
        <w:t>Le Chien jaune</w:t>
      </w:r>
      <w:r w:rsidRPr="00006DC5">
        <w:rPr>
          <w:rFonts w:cstheme="majorBidi"/>
          <w:sz w:val="26"/>
          <w:szCs w:val="26"/>
        </w:rPr>
        <w:t xml:space="preserve"> (1932), Georges Simenon met en scène un serial killer semant la panique dans une ville hantée par sa présence. C’est un thème dont les origines remontent à Hoffmann et au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de l’orfèvre Cardillac. Des assassinats ont lieu dans la ville de Concarneau, jusque-là endormie dans sa routine provinciale, et soudainement transformée en décor inquiétant, lieu de mystères, tel le Paris baroque décrit par Hoffmann. Dans le roman de Simenon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se répand dans le milieu social, refermé sur lui-même; dans le chapitre final, le commissaire Maigret remarque que la peur « </w:t>
      </w:r>
      <w:r w:rsidRPr="00006DC5">
        <w:rPr>
          <w:rFonts w:cstheme="majorBidi"/>
          <w:i/>
          <w:iCs/>
          <w:sz w:val="26"/>
          <w:szCs w:val="26"/>
        </w:rPr>
        <w:t>est à la base de tout ce drame</w:t>
      </w:r>
      <w:r w:rsidRPr="00006DC5">
        <w:rPr>
          <w:rFonts w:cstheme="majorBidi"/>
          <w:sz w:val="26"/>
          <w:szCs w:val="26"/>
        </w:rPr>
        <w:t> »</w:t>
      </w:r>
      <w:r w:rsidRPr="00006DC5">
        <w:rPr>
          <w:rStyle w:val="Appelnotedebasdep"/>
          <w:rFonts w:cstheme="majorBidi"/>
          <w:sz w:val="26"/>
          <w:szCs w:val="26"/>
        </w:rPr>
        <w:footnoteReference w:id="129"/>
      </w:r>
      <w:r w:rsidRPr="00006DC5">
        <w:rPr>
          <w:rFonts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Dans ses récits, Stefan Zweig vise à résumer la destinée d’un individu dans un espace narratif minime ; il s’agit d’un programme qui renvoie, de manière explicite, aux maîtres du genre au XIXe siècle : la nouvelle La Peur (1911) porte un titre choisi à deux reprises par Guy de Maupassant</w:t>
      </w:r>
      <w:r w:rsidRPr="00006DC5">
        <w:rPr>
          <w:rStyle w:val="Appelnotedebasdep"/>
          <w:rFonts w:cstheme="majorBidi"/>
          <w:sz w:val="26"/>
          <w:szCs w:val="26"/>
        </w:rPr>
        <w:footnoteReference w:id="130"/>
      </w:r>
      <w:r w:rsidRPr="00006DC5">
        <w:rPr>
          <w:rFonts w:cstheme="majorBidi"/>
          <w:sz w:val="26"/>
          <w:szCs w:val="26"/>
        </w:rPr>
        <w:t>. Le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principal du texte de Zweig est une dame de la haute bourgeoisie, Irène, qui trompe son mari ; son histoire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sz w:val="26"/>
          <w:szCs w:val="26"/>
        </w:rPr>
        <w:fldChar w:fldCharType="end"/>
      </w:r>
      <w:r w:rsidRPr="00006DC5">
        <w:rPr>
          <w:rFonts w:cstheme="majorBidi"/>
          <w:sz w:val="26"/>
          <w:szCs w:val="26"/>
        </w:rPr>
        <w:t xml:space="preserve"> est ponctuée de crises d’angoisse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cstheme="majorBidi"/>
          <w:sz w:val="26"/>
          <w:szCs w:val="26"/>
        </w:rPr>
        <w:fldChar w:fldCharType="end"/>
      </w:r>
      <w:r w:rsidRPr="00006DC5">
        <w:rPr>
          <w:rFonts w:cstheme="majorBidi"/>
          <w:sz w:val="26"/>
          <w:szCs w:val="26"/>
        </w:rPr>
        <w:t>, sur un fond de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obsédante d’être découverte : cette terreur la possède jour et nuit, la pousse à commettre des imprudences, à accomplir des gestes inconsidérés. Nous trouvons une analyse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cstheme="majorBidi"/>
          <w:sz w:val="26"/>
          <w:szCs w:val="26"/>
        </w:rPr>
        <w:fldChar w:fldCharType="end"/>
      </w:r>
      <w:r w:rsidRPr="00006DC5">
        <w:rPr>
          <w:rFonts w:cstheme="majorBidi"/>
          <w:sz w:val="26"/>
          <w:szCs w:val="26"/>
        </w:rPr>
        <w:t xml:space="preserve"> psychologique aussi fine que celle de Zweig dans les Dialogues des Carmélites (1949) de Georges Bernanos. La peur frappe ici tous les personnages, mais surtout sœur Blanche, qui cherche dans le monastère un abri contre la véritable terreur que le monde lui inspire. </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D’un autre point de vue, le XXe siècle marque un recul des peurs littéraires face à l’avancée de thèmes comme l’angoisse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cstheme="majorBidi"/>
          <w:sz w:val="26"/>
          <w:szCs w:val="26"/>
        </w:rPr>
        <w:fldChar w:fldCharType="end"/>
      </w:r>
      <w:r w:rsidRPr="00006DC5">
        <w:rPr>
          <w:rFonts w:cstheme="majorBidi"/>
          <w:sz w:val="26"/>
          <w:szCs w:val="26"/>
        </w:rPr>
        <w:t xml:space="preserve"> et l’horreur. C’est précisément au moment où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devient un objet scientifique, suscitant l’intérêt des historiens et même, plus proche de nous, celui des théoriciens de la littérature et des historiens que le front occupé par le thème fait marche arrière. </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lastRenderedPageBreak/>
        <w:t>Au XXe siècle, en effet, les thèmes de l’angoisse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cstheme="majorBidi"/>
          <w:sz w:val="26"/>
          <w:szCs w:val="26"/>
        </w:rPr>
        <w:fldChar w:fldCharType="end"/>
      </w:r>
      <w:r w:rsidRPr="00006DC5">
        <w:rPr>
          <w:rFonts w:cstheme="majorBidi"/>
          <w:sz w:val="26"/>
          <w:szCs w:val="26"/>
        </w:rPr>
        <w:t xml:space="preserve"> et de l’horreur se révèlent beaucoup plus agressifs que celui de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L’horreur est, par son intensité et son caractère éminemment physique, corporel, plus apte à traduire en images les grandes tragédies de l’histoire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sz w:val="26"/>
          <w:szCs w:val="26"/>
        </w:rPr>
        <w:fldChar w:fldCharType="end"/>
      </w:r>
      <w:r w:rsidRPr="00006DC5">
        <w:rPr>
          <w:rFonts w:cstheme="majorBidi"/>
          <w:sz w:val="26"/>
          <w:szCs w:val="26"/>
        </w:rPr>
        <w:t xml:space="preserve"> contemporaine ; l’angoisse répond mieux que la peur à la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que l’homme contemporain a de lui-même. </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Roland Barthes a observé qu’  « </w:t>
      </w:r>
      <w:r w:rsidRPr="00006DC5">
        <w:rPr>
          <w:rFonts w:cstheme="majorBidi"/>
          <w:i/>
          <w:iCs/>
          <w:sz w:val="26"/>
          <w:szCs w:val="26"/>
        </w:rPr>
        <w:t>à l’époque actuelle, un certain air démodé s’est attaché à la peur</w:t>
      </w:r>
      <w:r w:rsidR="00852315">
        <w:rPr>
          <w:rFonts w:cstheme="majorBidi"/>
          <w:i/>
          <w:iCs/>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i/>
          <w:iCs/>
          <w:sz w:val="26"/>
          <w:szCs w:val="26"/>
        </w:rPr>
        <w:fldChar w:fldCharType="end"/>
      </w:r>
      <w:r w:rsidRPr="00006DC5">
        <w:rPr>
          <w:rFonts w:cstheme="majorBidi"/>
          <w:i/>
          <w:iCs/>
          <w:sz w:val="26"/>
          <w:szCs w:val="26"/>
        </w:rPr>
        <w:t>, tandis que l’angoisse</w:t>
      </w:r>
      <w:r w:rsidR="00852315">
        <w:rPr>
          <w:rFonts w:cstheme="majorBidi"/>
          <w:i/>
          <w:iCs/>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cstheme="majorBidi"/>
          <w:i/>
          <w:iCs/>
          <w:sz w:val="26"/>
          <w:szCs w:val="26"/>
        </w:rPr>
        <w:fldChar w:fldCharType="end"/>
      </w:r>
      <w:r w:rsidRPr="00006DC5">
        <w:rPr>
          <w:rFonts w:cstheme="majorBidi"/>
          <w:i/>
          <w:iCs/>
          <w:sz w:val="26"/>
          <w:szCs w:val="26"/>
        </w:rPr>
        <w:t xml:space="preserve"> devenait l’attribut, sinon l’emblème, des modernes</w:t>
      </w:r>
      <w:r w:rsidRPr="00006DC5">
        <w:rPr>
          <w:rFonts w:cstheme="majorBidi"/>
          <w:sz w:val="26"/>
          <w:szCs w:val="26"/>
        </w:rPr>
        <w:t> »</w:t>
      </w:r>
      <w:r w:rsidRPr="00006DC5">
        <w:rPr>
          <w:rStyle w:val="Appelnotedebasdep"/>
          <w:rFonts w:cstheme="majorBidi"/>
          <w:sz w:val="26"/>
          <w:szCs w:val="26"/>
        </w:rPr>
        <w:footnoteReference w:id="131"/>
      </w:r>
      <w:r w:rsidRPr="00006DC5">
        <w:rPr>
          <w:rFonts w:cstheme="majorBidi"/>
          <w:sz w:val="26"/>
          <w:szCs w:val="26"/>
        </w:rPr>
        <w:t> . Au XXe siècle, de nombreuses peurs littéraires changent de statut : elles se déplacent, intégrant les redoutables familles des peurs angoissantes, aux contenus imprécis, et horrifiantes, aux contenus exagérés. Cependant, les formes mélangées restent les plus fréquentes, comme le montre l’exemple du très bon roman de Peter Handke, L’Angoisse du gardien de but au moment du penalty (1970) aux éditions Gallimard ; ici s’instaure un mouvement de va et vient entre angoisse et peur : l’angoisse est un arrière-plan constant, sur lequel prennent relief les violents accès de peur du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principal, qui condensent et défoulent en même temps cette angoisse.</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D’autre part,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se généralise : le thème subit une différenciation et une dissémination. Nous avons ainsi des peurs idéologiques, comme celle que décrit Dino Buzzati dans Panique à la Scala (1949) aux éditions Poche : La grande bourgeoisie milanaise se barricade dans le célèbre théâtre et y passe la nuit, en attendant des nouvelles d’un mystérieux tumulte révolutionnaire qui aurait éclaté dans la ville. </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A cette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politique s’oppose une peur privée, qui vient parfois de la région obscure de l’inconscient</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inconscient</w:instrText>
      </w:r>
      <w:r>
        <w:instrText xml:space="preserve">" </w:instrText>
      </w:r>
      <w:r w:rsidR="00852315">
        <w:rPr>
          <w:rFonts w:cstheme="majorBidi"/>
          <w:sz w:val="26"/>
          <w:szCs w:val="26"/>
        </w:rPr>
        <w:fldChar w:fldCharType="end"/>
      </w:r>
      <w:r w:rsidRPr="00006DC5">
        <w:rPr>
          <w:rFonts w:cstheme="majorBidi"/>
          <w:sz w:val="26"/>
          <w:szCs w:val="26"/>
        </w:rPr>
        <w:t>, et c’est celle-là qui nous intéresse dans le traitement de notre corpus. Cette peur privée dans laquelle se cachent, par exemple, les origines des phobies représentées par Tommaso Landolfi : la terreur des araignées dans La mort du roi de France (1937), celle des blattes dans La mer des Blattes (1939).</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lastRenderedPageBreak/>
        <w:t>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de la guerre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guerre</w:instrText>
      </w:r>
      <w:r>
        <w:instrText xml:space="preserve">" </w:instrText>
      </w:r>
      <w:r w:rsidR="00852315">
        <w:rPr>
          <w:rFonts w:cstheme="majorBidi"/>
          <w:sz w:val="26"/>
          <w:szCs w:val="26"/>
        </w:rPr>
        <w:fldChar w:fldCharType="end"/>
      </w:r>
      <w:r w:rsidRPr="00006DC5">
        <w:rPr>
          <w:rFonts w:cstheme="majorBidi"/>
          <w:sz w:val="26"/>
          <w:szCs w:val="26"/>
        </w:rPr>
        <w:t xml:space="preserve"> aussi, très ancienne et a priori peu sujette à changer, n’est plus pareille à elle-même ; c’est Tchen qui l’affirme, au début de La Condition humaine (1946) d’André Malraux, après avoir tué de sang-froid sa victime désignée : « </w:t>
      </w:r>
      <w:r w:rsidRPr="00006DC5">
        <w:rPr>
          <w:rFonts w:cstheme="majorBidi"/>
          <w:i/>
          <w:iCs/>
          <w:sz w:val="26"/>
          <w:szCs w:val="26"/>
        </w:rPr>
        <w:t>Ce n’était pas la peur, c’était une épouvante à la fois atroce et solennelle qu’il ne connaissait plus depuis son enfance : il était seul avec la mort, seul dans un lieu sans hommes, mollement écrasé à la fois par l’horreur et par le goût du sang</w:t>
      </w:r>
      <w:r w:rsidRPr="00006DC5">
        <w:rPr>
          <w:rFonts w:cstheme="majorBidi"/>
          <w:sz w:val="26"/>
          <w:szCs w:val="26"/>
        </w:rPr>
        <w:t> »</w:t>
      </w:r>
      <w:r w:rsidRPr="00006DC5">
        <w:rPr>
          <w:rStyle w:val="Appelnotedebasdep"/>
          <w:rFonts w:cstheme="majorBidi"/>
          <w:sz w:val="26"/>
          <w:szCs w:val="26"/>
        </w:rPr>
        <w:footnoteReference w:id="132"/>
      </w:r>
      <w:r w:rsidRPr="00006DC5">
        <w:rPr>
          <w:rFonts w:cstheme="majorBidi"/>
          <w:sz w:val="26"/>
          <w:szCs w:val="26"/>
        </w:rPr>
        <w:t>. Dans le Voyage au bout de la nuit (1932) de Louis-Ferdinand Céline, Ferdinand tombe « </w:t>
      </w:r>
      <w:r w:rsidRPr="00006DC5">
        <w:rPr>
          <w:rFonts w:cstheme="majorBidi"/>
          <w:i/>
          <w:iCs/>
          <w:sz w:val="26"/>
          <w:szCs w:val="26"/>
        </w:rPr>
        <w:t>malade, fiévreux, rendu fou, qu’ils ont expliqué à l’hôpital, par la peur</w:t>
      </w:r>
      <w:r w:rsidRPr="00006DC5">
        <w:rPr>
          <w:rFonts w:cstheme="majorBidi"/>
          <w:sz w:val="26"/>
          <w:szCs w:val="26"/>
        </w:rPr>
        <w:t> »</w:t>
      </w:r>
      <w:r w:rsidRPr="00006DC5">
        <w:rPr>
          <w:rStyle w:val="Appelnotedebasdep"/>
          <w:rFonts w:cstheme="majorBidi"/>
          <w:sz w:val="26"/>
          <w:szCs w:val="26"/>
        </w:rPr>
        <w:footnoteReference w:id="133"/>
      </w:r>
      <w:r w:rsidRPr="00006DC5">
        <w:rPr>
          <w:rFonts w:cstheme="majorBidi"/>
          <w:sz w:val="26"/>
          <w:szCs w:val="26"/>
        </w:rPr>
        <w:t> ; il refuse la guerre et ne s’inquiète pas de passer pour un lâche : « </w:t>
      </w:r>
      <w:r w:rsidRPr="00006DC5">
        <w:rPr>
          <w:rFonts w:cstheme="majorBidi"/>
          <w:i/>
          <w:iCs/>
          <w:sz w:val="26"/>
          <w:szCs w:val="26"/>
        </w:rPr>
        <w:t>Seraient-ils neuf cent quatre-vingt-quinze millions et moi tout seul, c’est eux qui ont tort, [...] et c’est moi qui ai raison </w:t>
      </w:r>
      <w:r w:rsidRPr="00006DC5">
        <w:rPr>
          <w:rFonts w:cstheme="majorBidi"/>
          <w:sz w:val="26"/>
          <w:szCs w:val="26"/>
        </w:rPr>
        <w:t>»</w:t>
      </w:r>
      <w:r w:rsidRPr="00006DC5">
        <w:rPr>
          <w:rStyle w:val="Appelnotedebasdep"/>
          <w:rFonts w:cstheme="majorBidi"/>
          <w:sz w:val="26"/>
          <w:szCs w:val="26"/>
        </w:rPr>
        <w:footnoteReference w:id="134"/>
      </w:r>
      <w:r w:rsidRPr="00006DC5">
        <w:rPr>
          <w:rFonts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De nouvelles peurs surgissent, auxquelles la littérature va donner voix :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changeante et incessante qui serre de près ceux qui vivent sous un régime ou à l’intérieur d’un système totalitaire, comme dans 1984 (1948) aux éditions Gallimard de George Orwell ; la peur du conditionnement et de la standardisation, toujours croissants dans le monde qui est le nôtre, comme dans Le meilleur des mondes (1932) aux éditions Pocket, d’Aldous Huxley ; la peur des conséquences catastrophiques du progrès scientifique et technologique, comme dans les textes de science-fiction qui ressuscitent d’anciennes terreurs millénaristes, parfois dans un registre ironique.</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b/>
          <w:bCs/>
          <w:sz w:val="26"/>
          <w:szCs w:val="26"/>
        </w:rPr>
        <w:t>I</w:t>
      </w:r>
      <w:r w:rsidRPr="00006DC5">
        <w:rPr>
          <w:rFonts w:cstheme="majorBidi"/>
          <w:b/>
          <w:bCs/>
          <w:sz w:val="26"/>
          <w:szCs w:val="26"/>
          <w:lang w:val="it-IT"/>
        </w:rPr>
        <w:t>I-5-</w:t>
      </w:r>
      <w:r w:rsidRPr="00006DC5">
        <w:rPr>
          <w:rFonts w:cstheme="majorBidi"/>
          <w:b/>
          <w:bCs/>
          <w:sz w:val="26"/>
          <w:szCs w:val="26"/>
        </w:rPr>
        <w:t xml:space="preserve"> Le cas de la littérature algérienne des années 90</w:t>
      </w:r>
      <w:r w:rsidRPr="00006DC5">
        <w:rPr>
          <w:rFonts w:cstheme="majorBidi"/>
          <w:sz w:val="26"/>
          <w:szCs w:val="26"/>
        </w:rPr>
        <w:t> </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t>La littérature algérienne des années 90 nous offre un cadre complexe et varié, qui va dans le sens du développement du thème de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dans la littérature occidentale; une indication générale émerge cependant : ce n’est pas la période de la peur, malgré les nombreuses acceptions du thème représenté dans les textes, mais bien plutôt celui de l’angoisse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cstheme="majorBidi"/>
          <w:sz w:val="26"/>
          <w:szCs w:val="26"/>
        </w:rPr>
        <w:fldChar w:fldCharType="end"/>
      </w:r>
      <w:r w:rsidRPr="00006DC5">
        <w:rPr>
          <w:rFonts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cstheme="majorBidi"/>
          <w:sz w:val="26"/>
          <w:szCs w:val="26"/>
        </w:rPr>
      </w:pPr>
      <w:r w:rsidRPr="00006DC5">
        <w:rPr>
          <w:rFonts w:cstheme="majorBidi"/>
          <w:sz w:val="26"/>
          <w:szCs w:val="26"/>
        </w:rPr>
        <w:lastRenderedPageBreak/>
        <w:t>Dans la profusion de romans qu’offre la littérature de cette période noire il ne serait pas facile de dresser un bilan de tout ce qui s’est écrit et qui va dans le sens de cette angoisse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cstheme="majorBidi"/>
          <w:sz w:val="26"/>
          <w:szCs w:val="26"/>
        </w:rPr>
        <w:fldChar w:fldCharType="end"/>
      </w:r>
      <w:r w:rsidRPr="00006DC5">
        <w:rPr>
          <w:rFonts w:cstheme="majorBidi"/>
          <w:sz w:val="26"/>
          <w:szCs w:val="26"/>
        </w:rPr>
        <w:t>. C’est pour cela que nous renoncerons à passer en revue tous les romans écrits pour nous concentrer sur les seuls romans de notre corpus et qui nous paraissent être très intéressants dans la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de cette dite angoisse.</w:t>
      </w:r>
    </w:p>
    <w:p w:rsidR="000C7F93" w:rsidRPr="00006DC5" w:rsidRDefault="000C7F93" w:rsidP="000C7F93">
      <w:pPr>
        <w:spacing w:before="100" w:beforeAutospacing="1" w:after="100" w:afterAutospacing="1" w:line="360" w:lineRule="auto"/>
        <w:ind w:firstLine="709"/>
        <w:jc w:val="both"/>
        <w:rPr>
          <w:rFonts w:cstheme="majorBidi"/>
          <w:b/>
          <w:bCs/>
          <w:sz w:val="26"/>
          <w:szCs w:val="26"/>
        </w:rPr>
      </w:pPr>
      <w:r w:rsidRPr="00006DC5">
        <w:rPr>
          <w:rFonts w:cstheme="majorBidi"/>
          <w:b/>
          <w:bCs/>
          <w:sz w:val="26"/>
          <w:szCs w:val="26"/>
        </w:rPr>
        <w:t>II-5-1- La terreur dans le roman algérien</w:t>
      </w:r>
      <w:r w:rsidR="00852315">
        <w:rPr>
          <w:rFonts w:cstheme="majorBidi"/>
          <w:b/>
          <w:bCs/>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cstheme="majorBidi"/>
          <w:b/>
          <w:bCs/>
          <w:sz w:val="26"/>
          <w:szCs w:val="26"/>
        </w:rPr>
        <w:fldChar w:fldCharType="end"/>
      </w:r>
    </w:p>
    <w:p w:rsidR="000C7F93" w:rsidRPr="00006DC5" w:rsidRDefault="000C7F93" w:rsidP="000C7F93">
      <w:pPr>
        <w:spacing w:before="100" w:beforeAutospacing="1" w:after="100" w:afterAutospacing="1" w:line="360" w:lineRule="auto"/>
        <w:ind w:firstLine="709"/>
        <w:jc w:val="both"/>
        <w:rPr>
          <w:rFonts w:cstheme="majorBidi"/>
          <w:sz w:val="26"/>
          <w:szCs w:val="26"/>
          <w:highlight w:val="yellow"/>
        </w:rPr>
      </w:pPr>
      <w:r w:rsidRPr="00006DC5">
        <w:rPr>
          <w:rFonts w:cstheme="majorBidi"/>
          <w:sz w:val="26"/>
          <w:szCs w:val="26"/>
        </w:rPr>
        <w:t>Les romans retiendront notre attention; démontrant, en effet, d’une terreur extrême, dont les quelques citations suivantes pourront donner une idée : « </w:t>
      </w:r>
      <w:r w:rsidRPr="00006DC5">
        <w:rPr>
          <w:rFonts w:cstheme="majorBidi"/>
          <w:i/>
          <w:iCs/>
          <w:sz w:val="26"/>
          <w:szCs w:val="26"/>
        </w:rPr>
        <w:t>Les bruits d’effondrement étaient particulièrement terrifiants</w:t>
      </w:r>
      <w:r w:rsidRPr="00006DC5">
        <w:rPr>
          <w:rFonts w:cstheme="majorBidi"/>
          <w:sz w:val="26"/>
          <w:szCs w:val="26"/>
        </w:rPr>
        <w:t> »</w:t>
      </w:r>
      <w:r w:rsidRPr="00006DC5">
        <w:rPr>
          <w:rStyle w:val="Appelnotedebasdep"/>
          <w:rFonts w:cstheme="majorBidi"/>
          <w:sz w:val="26"/>
          <w:szCs w:val="26"/>
        </w:rPr>
        <w:footnoteReference w:id="135"/>
      </w:r>
      <w:r w:rsidRPr="00006DC5">
        <w:rPr>
          <w:rFonts w:cstheme="majorBidi"/>
          <w:sz w:val="26"/>
          <w:szCs w:val="26"/>
        </w:rPr>
        <w:t> , « </w:t>
      </w:r>
      <w:r w:rsidRPr="00006DC5">
        <w:rPr>
          <w:rFonts w:cstheme="majorBidi"/>
          <w:i/>
          <w:iCs/>
          <w:sz w:val="26"/>
          <w:szCs w:val="26"/>
        </w:rPr>
        <w:t>Une nouvelle explosion terrifiante recouvrit sa voix </w:t>
      </w:r>
      <w:r w:rsidRPr="00006DC5">
        <w:rPr>
          <w:rFonts w:cstheme="majorBidi"/>
          <w:sz w:val="26"/>
          <w:szCs w:val="26"/>
        </w:rPr>
        <w:t>»</w:t>
      </w:r>
      <w:r w:rsidRPr="00006DC5">
        <w:rPr>
          <w:rStyle w:val="Appelnotedebasdep"/>
          <w:rFonts w:cstheme="majorBidi"/>
          <w:sz w:val="26"/>
          <w:szCs w:val="26"/>
        </w:rPr>
        <w:footnoteReference w:id="136"/>
      </w:r>
      <w:r w:rsidRPr="00006DC5">
        <w:rPr>
          <w:rFonts w:cstheme="majorBidi"/>
          <w:sz w:val="26"/>
          <w:szCs w:val="26"/>
        </w:rPr>
        <w:t> , « </w:t>
      </w:r>
      <w:r w:rsidRPr="00006DC5">
        <w:rPr>
          <w:rFonts w:cstheme="majorBidi"/>
          <w:i/>
          <w:iCs/>
          <w:sz w:val="26"/>
          <w:szCs w:val="26"/>
        </w:rPr>
        <w:t>Il avait peur</w:t>
      </w:r>
      <w:r w:rsidR="00852315">
        <w:rPr>
          <w:rFonts w:cstheme="majorBidi"/>
          <w:i/>
          <w:iCs/>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i/>
          <w:iCs/>
          <w:sz w:val="26"/>
          <w:szCs w:val="26"/>
        </w:rPr>
        <w:fldChar w:fldCharType="end"/>
      </w:r>
      <w:r w:rsidRPr="00006DC5">
        <w:rPr>
          <w:rFonts w:cstheme="majorBidi"/>
          <w:i/>
          <w:iCs/>
          <w:sz w:val="26"/>
          <w:szCs w:val="26"/>
        </w:rPr>
        <w:t xml:space="preserve"> et ne parvenait pas à le cacher</w:t>
      </w:r>
      <w:r w:rsidRPr="00006DC5">
        <w:rPr>
          <w:rFonts w:cstheme="majorBidi"/>
          <w:sz w:val="26"/>
          <w:szCs w:val="26"/>
        </w:rPr>
        <w:t> »</w:t>
      </w:r>
      <w:r w:rsidRPr="00006DC5">
        <w:rPr>
          <w:rStyle w:val="Appelnotedebasdep"/>
          <w:rFonts w:cstheme="majorBidi"/>
          <w:sz w:val="26"/>
          <w:szCs w:val="26"/>
        </w:rPr>
        <w:footnoteReference w:id="137"/>
      </w:r>
      <w:r w:rsidRPr="00006DC5">
        <w:rPr>
          <w:rFonts w:cstheme="majorBidi"/>
          <w:sz w:val="26"/>
          <w:szCs w:val="26"/>
        </w:rPr>
        <w:t>, « </w:t>
      </w:r>
      <w:r w:rsidRPr="00006DC5">
        <w:rPr>
          <w:rFonts w:cstheme="majorBidi"/>
          <w:i/>
          <w:iCs/>
          <w:sz w:val="26"/>
          <w:szCs w:val="26"/>
        </w:rPr>
        <w:t>les deux enfants, terrorisés, se plaquèrent contre le mur</w:t>
      </w:r>
      <w:r w:rsidRPr="00006DC5">
        <w:rPr>
          <w:rFonts w:cstheme="majorBidi"/>
          <w:sz w:val="26"/>
          <w:szCs w:val="26"/>
        </w:rPr>
        <w:t> »</w:t>
      </w:r>
      <w:r w:rsidRPr="00006DC5">
        <w:rPr>
          <w:rStyle w:val="Appelnotedebasdep"/>
          <w:rFonts w:cstheme="majorBidi"/>
          <w:sz w:val="26"/>
          <w:szCs w:val="26"/>
        </w:rPr>
        <w:footnoteReference w:id="138"/>
      </w:r>
      <w:r w:rsidRPr="00006DC5">
        <w:rPr>
          <w:rFonts w:cstheme="majorBidi"/>
          <w:sz w:val="26"/>
          <w:szCs w:val="26"/>
        </w:rPr>
        <w:t> , « </w:t>
      </w:r>
      <w:r w:rsidRPr="00006DC5">
        <w:rPr>
          <w:rFonts w:cstheme="majorBidi"/>
          <w:i/>
          <w:iCs/>
          <w:sz w:val="26"/>
          <w:szCs w:val="26"/>
        </w:rPr>
        <w:t>cette question [...] lui faisait peur</w:t>
      </w:r>
      <w:r w:rsidRPr="00006DC5">
        <w:rPr>
          <w:rFonts w:cstheme="majorBidi"/>
          <w:sz w:val="26"/>
          <w:szCs w:val="26"/>
        </w:rPr>
        <w:t> »</w:t>
      </w:r>
      <w:r w:rsidRPr="00006DC5">
        <w:rPr>
          <w:rStyle w:val="Appelnotedebasdep"/>
          <w:rFonts w:cstheme="majorBidi"/>
          <w:sz w:val="26"/>
          <w:szCs w:val="26"/>
        </w:rPr>
        <w:footnoteReference w:id="139"/>
      </w:r>
      <w:r w:rsidRPr="00006DC5">
        <w:rPr>
          <w:rFonts w:cstheme="majorBidi"/>
          <w:sz w:val="26"/>
          <w:szCs w:val="26"/>
        </w:rPr>
        <w:t xml:space="preserve">. Cette peur irrésistible a une origine précise : les attaques des terroristes islamistes contre des populations civiles, désarmées et abandonnées par le pouvoir. Les scènes de terreur et d’horreur évoquent le souvenir des récits que nous avons tous entendus des rescapés de ces carnages, de ces faux-barrages, de ces attaques suicides perpétrés dans des lieux publics. </w:t>
      </w: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rPr>
      </w:pPr>
      <w:r w:rsidRPr="00006DC5">
        <w:rPr>
          <w:rFonts w:ascii="Times New Roman" w:hAnsi="Times New Roman" w:cstheme="majorBidi"/>
          <w:color w:val="auto"/>
          <w:sz w:val="26"/>
          <w:szCs w:val="26"/>
        </w:rPr>
        <w:t>Le flou des frontières entre fiction et réalité sert un but clairement idéologique : si le lecteur des romans de cette période de l’Histoire de l’Algérie</w:t>
      </w:r>
      <w:r w:rsidR="00852315">
        <w:rPr>
          <w:rFonts w:ascii="Times New Roman" w:hAnsi="Times New Roman" w:cstheme="majorBidi"/>
          <w:color w:val="auto"/>
          <w:sz w:val="26"/>
          <w:szCs w:val="26"/>
        </w:rPr>
        <w:fldChar w:fldCharType="begin"/>
      </w:r>
      <w:r>
        <w:instrText xml:space="preserve"> XE "</w:instrText>
      </w:r>
      <w:r w:rsidRPr="001544B6">
        <w:rPr>
          <w:rFonts w:ascii="Calibri" w:hAnsi="Calibri"/>
          <w:sz w:val="22"/>
          <w:szCs w:val="22"/>
        </w:rPr>
        <w:instrText>Algérie</w:instrText>
      </w:r>
      <w:r>
        <w:instrText xml:space="preserve">" </w:instrText>
      </w:r>
      <w:r w:rsidR="00852315">
        <w:rPr>
          <w:rFonts w:ascii="Times New Roman" w:hAnsi="Times New Roman" w:cstheme="majorBidi"/>
          <w:color w:val="auto"/>
          <w:sz w:val="26"/>
          <w:szCs w:val="26"/>
        </w:rPr>
        <w:fldChar w:fldCharType="end"/>
      </w:r>
      <w:r w:rsidRPr="00006DC5">
        <w:rPr>
          <w:rFonts w:ascii="Times New Roman" w:hAnsi="Times New Roman" w:cstheme="majorBidi"/>
          <w:color w:val="auto"/>
          <w:sz w:val="26"/>
          <w:szCs w:val="26"/>
        </w:rPr>
        <w:t xml:space="preserve"> peut se laisser piéger par les apparences trompeuses des événements relatés dans les romans, cela vient de ce qu’il n’y a pas non plus dans la réalité de frontière nette ; la terreur engendre de la schizophrénie, de la psychose ; ce qui conduit à des dissociations mentales, à des discordances affectives et à des activités </w:t>
      </w:r>
      <w:r w:rsidRPr="00006DC5">
        <w:rPr>
          <w:rFonts w:ascii="Times New Roman" w:hAnsi="Times New Roman" w:cstheme="majorBidi"/>
          <w:color w:val="auto"/>
          <w:sz w:val="26"/>
          <w:szCs w:val="26"/>
        </w:rPr>
        <w:lastRenderedPageBreak/>
        <w:t>délirantes, ce qui a pour conséquences une détérioration de la perception de la réalité, des troubles cognitifs, et des dysfonctionnements sociaux. En définitif cela débouche sur des comportements contradictoires. La peur</w:t>
      </w:r>
      <w:r w:rsidR="00852315">
        <w:rPr>
          <w:rFonts w:ascii="Times New Roman" w:hAnsi="Times New Roman" w:cstheme="majorBidi"/>
          <w:color w:val="auto"/>
          <w:sz w:val="26"/>
          <w:szCs w:val="26"/>
        </w:rPr>
        <w:fldChar w:fldCharType="begin"/>
      </w:r>
      <w:r>
        <w:instrText xml:space="preserve"> XE "</w:instrText>
      </w:r>
      <w:r w:rsidRPr="001544B6">
        <w:rPr>
          <w:rFonts w:ascii="Calibri" w:hAnsi="Calibri"/>
          <w:sz w:val="22"/>
          <w:szCs w:val="22"/>
        </w:rPr>
        <w:instrText>peur</w:instrText>
      </w:r>
      <w:r>
        <w:instrText xml:space="preserve">" </w:instrText>
      </w:r>
      <w:r w:rsidR="00852315">
        <w:rPr>
          <w:rFonts w:ascii="Times New Roman" w:hAnsi="Times New Roman" w:cstheme="majorBidi"/>
          <w:color w:val="auto"/>
          <w:sz w:val="26"/>
          <w:szCs w:val="26"/>
        </w:rPr>
        <w:fldChar w:fldCharType="end"/>
      </w:r>
      <w:r w:rsidRPr="00006DC5">
        <w:rPr>
          <w:rFonts w:ascii="Times New Roman" w:hAnsi="Times New Roman" w:cstheme="majorBidi"/>
          <w:color w:val="auto"/>
          <w:sz w:val="26"/>
          <w:szCs w:val="26"/>
        </w:rPr>
        <w:t xml:space="preserve"> est accentuée dans les romans de notre corpus par l’effet de circularité. Elle se reflète dans les yeux des personnages, chacun voit sa propre peur multipliée à l’infini dans le regard de l’autre : « </w:t>
      </w:r>
      <w:r w:rsidRPr="00006DC5">
        <w:rPr>
          <w:rFonts w:ascii="Times New Roman" w:hAnsi="Times New Roman" w:cstheme="majorBidi"/>
          <w:i/>
          <w:iCs/>
          <w:color w:val="auto"/>
          <w:sz w:val="26"/>
          <w:szCs w:val="26"/>
        </w:rPr>
        <w:t>Safia, en proie à une terreur qui dissipait toute forme de raisonnement, chercha encore une fois les yeux de son père. Ils exprimaient une peur sans limites</w:t>
      </w:r>
      <w:r w:rsidRPr="00006DC5">
        <w:rPr>
          <w:rFonts w:ascii="Times New Roman" w:hAnsi="Times New Roman" w:cstheme="majorBidi"/>
          <w:color w:val="auto"/>
          <w:sz w:val="26"/>
          <w:szCs w:val="26"/>
        </w:rPr>
        <w:t> »</w:t>
      </w:r>
      <w:r w:rsidRPr="00006DC5">
        <w:rPr>
          <w:rStyle w:val="Appelnotedebasdep"/>
          <w:rFonts w:ascii="Times New Roman" w:hAnsi="Times New Roman" w:cstheme="majorBidi"/>
          <w:color w:val="auto"/>
          <w:sz w:val="26"/>
          <w:szCs w:val="26"/>
        </w:rPr>
        <w:footnoteReference w:id="140"/>
      </w:r>
      <w:r w:rsidRPr="00006DC5">
        <w:rPr>
          <w:rFonts w:ascii="Times New Roman" w:hAnsi="Times New Roman" w:cstheme="majorBidi"/>
          <w:color w:val="auto"/>
          <w:sz w:val="26"/>
          <w:szCs w:val="26"/>
        </w:rPr>
        <w:t>.</w:t>
      </w:r>
    </w:p>
    <w:p w:rsidR="000C7F93" w:rsidRPr="00006DC5" w:rsidRDefault="000C7F93" w:rsidP="000C7F93">
      <w:pPr>
        <w:pStyle w:val="NormalWeb"/>
        <w:spacing w:line="360" w:lineRule="auto"/>
        <w:ind w:firstLine="709"/>
        <w:jc w:val="both"/>
        <w:rPr>
          <w:rFonts w:ascii="Times New Roman" w:hAnsi="Times New Roman" w:cstheme="majorBidi"/>
          <w:color w:val="auto"/>
          <w:sz w:val="26"/>
          <w:szCs w:val="26"/>
          <w:highlight w:val="yellow"/>
        </w:rPr>
      </w:pPr>
      <w:r w:rsidRPr="00006DC5">
        <w:rPr>
          <w:rFonts w:ascii="Times New Roman" w:hAnsi="Times New Roman" w:cstheme="majorBidi"/>
          <w:color w:val="auto"/>
          <w:sz w:val="26"/>
          <w:szCs w:val="26"/>
        </w:rPr>
        <w:t xml:space="preserve"> Cette psychose devient assimilable à de la folie qui se caractérise bien dans les représentations des terroristes « </w:t>
      </w:r>
      <w:r w:rsidRPr="00006DC5">
        <w:rPr>
          <w:rFonts w:ascii="Times New Roman" w:hAnsi="Times New Roman" w:cstheme="majorBidi"/>
          <w:i/>
          <w:iCs/>
          <w:color w:val="auto"/>
          <w:sz w:val="26"/>
          <w:szCs w:val="26"/>
        </w:rPr>
        <w:t>… cet acharnement à tuer, à charcuter un humain, le plus innocent possible, de la façon la plus cruelle possible, au nom de Dieu. Un assassin</w:t>
      </w:r>
      <w:r w:rsidR="00852315">
        <w:rPr>
          <w:rFonts w:ascii="Times New Roman" w:hAnsi="Times New Roman" w:cstheme="majorBidi"/>
          <w:i/>
          <w:iCs/>
          <w:color w:val="auto"/>
          <w:sz w:val="26"/>
          <w:szCs w:val="26"/>
        </w:rPr>
        <w:fldChar w:fldCharType="begin"/>
      </w:r>
      <w:r>
        <w:instrText xml:space="preserve"> XE "</w:instrText>
      </w:r>
      <w:r w:rsidRPr="001544B6">
        <w:rPr>
          <w:rFonts w:ascii="Calibri" w:hAnsi="Calibri"/>
          <w:sz w:val="22"/>
          <w:szCs w:val="22"/>
        </w:rPr>
        <w:instrText>assassin</w:instrText>
      </w:r>
      <w:r>
        <w:instrText xml:space="preserve">" </w:instrText>
      </w:r>
      <w:r w:rsidR="00852315">
        <w:rPr>
          <w:rFonts w:ascii="Times New Roman" w:hAnsi="Times New Roman" w:cstheme="majorBidi"/>
          <w:i/>
          <w:iCs/>
          <w:color w:val="auto"/>
          <w:sz w:val="26"/>
          <w:szCs w:val="26"/>
        </w:rPr>
        <w:fldChar w:fldCharType="end"/>
      </w:r>
      <w:r w:rsidRPr="00006DC5">
        <w:rPr>
          <w:rFonts w:ascii="Times New Roman" w:hAnsi="Times New Roman" w:cstheme="majorBidi"/>
          <w:i/>
          <w:iCs/>
          <w:color w:val="auto"/>
          <w:sz w:val="26"/>
          <w:szCs w:val="26"/>
        </w:rPr>
        <w:t xml:space="preserve"> se fait surnommer "le menuisier " parce qu’il découpe ses victimes avec une vielle scie à bois rouillée car, disent-ils, plus la victime souffre, et plus elle a des chances d’aller au paradis. Et la mission des fous de Dieu est de nous envoyer au paradis. </w:t>
      </w:r>
      <w:r w:rsidRPr="00006DC5">
        <w:rPr>
          <w:rFonts w:ascii="Times New Roman" w:hAnsi="Times New Roman" w:cstheme="majorBidi"/>
          <w:color w:val="auto"/>
          <w:sz w:val="26"/>
          <w:szCs w:val="26"/>
        </w:rPr>
        <w:t>»</w:t>
      </w:r>
      <w:r w:rsidRPr="00006DC5">
        <w:rPr>
          <w:rStyle w:val="Appelnotedebasdep"/>
          <w:rFonts w:ascii="Times New Roman" w:hAnsi="Times New Roman" w:cstheme="majorBidi"/>
          <w:color w:val="auto"/>
          <w:sz w:val="26"/>
          <w:szCs w:val="26"/>
        </w:rPr>
        <w:footnoteReference w:id="141"/>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3"/>
          <w:sz w:val="26"/>
          <w:szCs w:val="26"/>
        </w:rPr>
      </w:pPr>
      <w:r w:rsidRPr="00006DC5">
        <w:rPr>
          <w:rFonts w:cstheme="majorBidi"/>
          <w:w w:val="107"/>
          <w:sz w:val="26"/>
          <w:szCs w:val="26"/>
        </w:rPr>
        <w:t xml:space="preserve">De plus, les écrivains se rattachent, le plus </w:t>
      </w:r>
      <w:r w:rsidRPr="00006DC5">
        <w:rPr>
          <w:rFonts w:cstheme="majorBidi"/>
          <w:spacing w:val="-1"/>
          <w:sz w:val="26"/>
          <w:szCs w:val="26"/>
        </w:rPr>
        <w:t>souvent, à la peur</w:t>
      </w:r>
      <w:r w:rsidR="00852315">
        <w:rPr>
          <w:rFonts w:cstheme="majorBidi"/>
          <w:spacing w:val="-1"/>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pacing w:val="-1"/>
          <w:sz w:val="26"/>
          <w:szCs w:val="26"/>
        </w:rPr>
        <w:fldChar w:fldCharType="end"/>
      </w:r>
      <w:r w:rsidRPr="00006DC5">
        <w:rPr>
          <w:rFonts w:cstheme="majorBidi"/>
          <w:spacing w:val="-1"/>
          <w:sz w:val="26"/>
          <w:szCs w:val="26"/>
        </w:rPr>
        <w:t xml:space="preserve">, à ce frisson d’inquiétude que l’on porte depuis toujours en soi en état latent et qui, </w:t>
      </w:r>
      <w:r w:rsidRPr="00006DC5">
        <w:rPr>
          <w:rFonts w:cstheme="majorBidi"/>
          <w:spacing w:val="-3"/>
          <w:sz w:val="26"/>
          <w:szCs w:val="26"/>
        </w:rPr>
        <w:t>pour des raisons obscures, se met soudain à réapparaître avec la mise en scène de la menace terroriste</w:t>
      </w:r>
      <w:r w:rsidR="00852315">
        <w:rPr>
          <w:rFonts w:cstheme="majorBidi"/>
          <w:spacing w:val="-3"/>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spacing w:val="-3"/>
          <w:sz w:val="26"/>
          <w:szCs w:val="26"/>
        </w:rPr>
        <w:fldChar w:fldCharType="end"/>
      </w:r>
      <w:r w:rsidRPr="00006DC5">
        <w:rPr>
          <w:rFonts w:cstheme="majorBidi"/>
          <w:spacing w:val="-3"/>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3"/>
          <w:sz w:val="26"/>
          <w:szCs w:val="26"/>
        </w:rPr>
      </w:pPr>
      <w:r w:rsidRPr="00006DC5">
        <w:rPr>
          <w:rFonts w:cstheme="majorBidi"/>
          <w:spacing w:val="-4"/>
          <w:sz w:val="26"/>
          <w:szCs w:val="26"/>
        </w:rPr>
        <w:t>L’inquiétante étrangeté</w:t>
      </w:r>
      <w:r w:rsidR="00852315">
        <w:rPr>
          <w:rFonts w:cstheme="majorBidi"/>
          <w:spacing w:val="-4"/>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cstheme="majorBidi"/>
          <w:spacing w:val="-4"/>
          <w:sz w:val="26"/>
          <w:szCs w:val="26"/>
        </w:rPr>
        <w:fldChar w:fldCharType="end"/>
      </w:r>
      <w:r w:rsidRPr="00006DC5">
        <w:rPr>
          <w:rFonts w:cstheme="majorBidi"/>
          <w:spacing w:val="-4"/>
          <w:sz w:val="26"/>
          <w:szCs w:val="26"/>
        </w:rPr>
        <w:t xml:space="preserve"> (</w:t>
      </w:r>
      <w:r w:rsidRPr="00006DC5">
        <w:rPr>
          <w:rFonts w:cstheme="majorBidi"/>
          <w:i/>
          <w:iCs/>
          <w:spacing w:val="-4"/>
          <w:sz w:val="26"/>
          <w:szCs w:val="26"/>
        </w:rPr>
        <w:t>das Unheimliche</w:t>
      </w:r>
      <w:r w:rsidRPr="00006DC5">
        <w:rPr>
          <w:rFonts w:cstheme="majorBidi"/>
          <w:spacing w:val="-4"/>
          <w:sz w:val="26"/>
          <w:szCs w:val="26"/>
        </w:rPr>
        <w:t xml:space="preserve">) dont parlait Freud dans son essai se manifeste non </w:t>
      </w:r>
      <w:r w:rsidRPr="00006DC5">
        <w:rPr>
          <w:rFonts w:cstheme="majorBidi"/>
          <w:w w:val="110"/>
          <w:sz w:val="26"/>
          <w:szCs w:val="26"/>
        </w:rPr>
        <w:t xml:space="preserve">seulement dans le plan de la fiction, où le langage de la névrose est limité à la structure </w:t>
      </w:r>
      <w:r w:rsidRPr="00006DC5">
        <w:rPr>
          <w:rFonts w:cstheme="majorBidi"/>
          <w:sz w:val="26"/>
          <w:szCs w:val="26"/>
        </w:rPr>
        <w:t>souterraine du texte, mais aussi au niveau de l’expérience vécue,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pouvant être vue comme </w:t>
      </w:r>
      <w:r w:rsidRPr="00006DC5">
        <w:rPr>
          <w:rFonts w:cstheme="majorBidi"/>
          <w:spacing w:val="-3"/>
          <w:sz w:val="26"/>
          <w:szCs w:val="26"/>
        </w:rPr>
        <w:t>«</w:t>
      </w:r>
      <w:r w:rsidRPr="00006DC5">
        <w:rPr>
          <w:rFonts w:cstheme="majorBidi"/>
          <w:i/>
          <w:iCs/>
          <w:spacing w:val="-3"/>
          <w:sz w:val="26"/>
          <w:szCs w:val="26"/>
        </w:rPr>
        <w:t>le scénario imaginaire d’un désir inconscient</w:t>
      </w:r>
      <w:r w:rsidR="00852315">
        <w:rPr>
          <w:rFonts w:cstheme="majorBidi"/>
          <w:i/>
          <w:iCs/>
          <w:spacing w:val="-3"/>
          <w:sz w:val="26"/>
          <w:szCs w:val="26"/>
        </w:rPr>
        <w:fldChar w:fldCharType="begin"/>
      </w:r>
      <w:r>
        <w:instrText xml:space="preserve"> XE "</w:instrText>
      </w:r>
      <w:r w:rsidRPr="001544B6">
        <w:rPr>
          <w:rFonts w:ascii="Calibri" w:hAnsi="Calibri"/>
          <w:color w:val="000000"/>
          <w:sz w:val="22"/>
          <w:szCs w:val="22"/>
        </w:rPr>
        <w:instrText>inconscient</w:instrText>
      </w:r>
      <w:r>
        <w:instrText xml:space="preserve">" </w:instrText>
      </w:r>
      <w:r w:rsidR="00852315">
        <w:rPr>
          <w:rFonts w:cstheme="majorBidi"/>
          <w:i/>
          <w:iCs/>
          <w:spacing w:val="-3"/>
          <w:sz w:val="26"/>
          <w:szCs w:val="26"/>
        </w:rPr>
        <w:fldChar w:fldCharType="end"/>
      </w:r>
      <w:r w:rsidRPr="00006DC5">
        <w:rPr>
          <w:rFonts w:cstheme="majorBidi"/>
          <w:spacing w:val="-3"/>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b/>
          <w:bCs/>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b/>
          <w:bCs/>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b/>
          <w:bCs/>
          <w:sz w:val="26"/>
          <w:szCs w:val="26"/>
        </w:rPr>
      </w:pPr>
      <w:r w:rsidRPr="00006DC5">
        <w:rPr>
          <w:rFonts w:cstheme="majorBidi"/>
          <w:b/>
          <w:bCs/>
          <w:sz w:val="26"/>
          <w:szCs w:val="26"/>
        </w:rPr>
        <w:lastRenderedPageBreak/>
        <w:t>II-5-2- Littérature de la peur</w:t>
      </w:r>
      <w:r w:rsidR="00852315">
        <w:rPr>
          <w:rFonts w:cstheme="majorBidi"/>
          <w:b/>
          <w:bCs/>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b/>
          <w:bCs/>
          <w:sz w:val="26"/>
          <w:szCs w:val="26"/>
        </w:rPr>
        <w:fldChar w:fldCharType="end"/>
      </w:r>
      <w:r w:rsidRPr="00006DC5">
        <w:rPr>
          <w:rFonts w:cstheme="majorBidi"/>
          <w:b/>
          <w:bCs/>
          <w:sz w:val="26"/>
          <w:szCs w:val="26"/>
        </w:rPr>
        <w:t xml:space="preserve"> / littérature fantastique</w:t>
      </w:r>
      <w:r w:rsidR="00852315">
        <w:rPr>
          <w:rFonts w:cstheme="majorBidi"/>
          <w:b/>
          <w:bCs/>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b/>
          <w:bCs/>
          <w:sz w:val="26"/>
          <w:szCs w:val="26"/>
        </w:rPr>
        <w:fldChar w:fldCharType="end"/>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3"/>
          <w:sz w:val="26"/>
          <w:szCs w:val="26"/>
        </w:rPr>
      </w:pPr>
      <w:r w:rsidRPr="00006DC5">
        <w:rPr>
          <w:rFonts w:cstheme="majorBidi"/>
          <w:sz w:val="26"/>
          <w:szCs w:val="26"/>
        </w:rPr>
        <w:t>Des théoriciens de la littérature fantastique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sz w:val="26"/>
          <w:szCs w:val="26"/>
        </w:rPr>
        <w:fldChar w:fldCharType="end"/>
      </w:r>
      <w:r w:rsidRPr="00006DC5">
        <w:rPr>
          <w:rFonts w:cstheme="majorBidi"/>
          <w:sz w:val="26"/>
          <w:szCs w:val="26"/>
        </w:rPr>
        <w:t>, tels que Roger Caillois et Louis Vax attachent à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même</w:t>
      </w:r>
      <w:r w:rsidRPr="00006DC5">
        <w:rPr>
          <w:rFonts w:cstheme="majorBidi"/>
          <w:w w:val="102"/>
          <w:sz w:val="26"/>
          <w:szCs w:val="26"/>
        </w:rPr>
        <w:t xml:space="preserve">, l’idée de trouble jeté dans l’âme du lecteur, sentiment qui peut aller de la </w:t>
      </w:r>
      <w:r w:rsidRPr="00006DC5">
        <w:rPr>
          <w:rFonts w:cstheme="majorBidi"/>
          <w:sz w:val="26"/>
          <w:szCs w:val="26"/>
        </w:rPr>
        <w:t>simple peur à l’angoisse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cstheme="majorBidi"/>
          <w:sz w:val="26"/>
          <w:szCs w:val="26"/>
        </w:rPr>
        <w:fldChar w:fldCharType="end"/>
      </w:r>
      <w:r w:rsidRPr="00006DC5">
        <w:rPr>
          <w:rFonts w:cstheme="majorBidi"/>
          <w:sz w:val="26"/>
          <w:szCs w:val="26"/>
        </w:rPr>
        <w:t xml:space="preserve"> la plus profonde. Le fantastique est </w:t>
      </w:r>
      <w:r w:rsidRPr="00006DC5">
        <w:rPr>
          <w:rFonts w:cstheme="majorBidi"/>
          <w:spacing w:val="-1"/>
          <w:sz w:val="26"/>
          <w:szCs w:val="26"/>
        </w:rPr>
        <w:t>mis en relation avec «</w:t>
      </w:r>
      <w:r w:rsidRPr="00006DC5">
        <w:rPr>
          <w:rFonts w:cstheme="majorBidi"/>
          <w:i/>
          <w:iCs/>
          <w:spacing w:val="-1"/>
          <w:sz w:val="26"/>
          <w:szCs w:val="26"/>
        </w:rPr>
        <w:t xml:space="preserve">des états morbides de la conscience qui, dans des phénomènes de cauchemar ou </w:t>
      </w:r>
      <w:r w:rsidRPr="00006DC5">
        <w:rPr>
          <w:rFonts w:cstheme="majorBidi"/>
          <w:i/>
          <w:iCs/>
          <w:w w:val="102"/>
          <w:sz w:val="26"/>
          <w:szCs w:val="26"/>
        </w:rPr>
        <w:t>de délire, projette devant elle des images de ses propres peurs et angoisses</w:t>
      </w:r>
      <w:r w:rsidRPr="00006DC5">
        <w:rPr>
          <w:rFonts w:cstheme="majorBidi"/>
          <w:w w:val="102"/>
          <w:sz w:val="26"/>
          <w:szCs w:val="26"/>
        </w:rPr>
        <w:t>»; il donne au lecteur «</w:t>
      </w:r>
      <w:r w:rsidRPr="00006DC5">
        <w:rPr>
          <w:rFonts w:cstheme="majorBidi"/>
          <w:i/>
          <w:iCs/>
          <w:w w:val="102"/>
          <w:sz w:val="26"/>
          <w:szCs w:val="26"/>
        </w:rPr>
        <w:t xml:space="preserve">le </w:t>
      </w:r>
      <w:r w:rsidRPr="00006DC5">
        <w:rPr>
          <w:rFonts w:cstheme="majorBidi"/>
          <w:i/>
          <w:iCs/>
          <w:w w:val="103"/>
          <w:sz w:val="26"/>
          <w:szCs w:val="26"/>
        </w:rPr>
        <w:t>sentiment d’une présence insolite</w:t>
      </w:r>
      <w:r w:rsidRPr="00006DC5">
        <w:rPr>
          <w:rFonts w:cstheme="majorBidi"/>
          <w:w w:val="103"/>
          <w:sz w:val="26"/>
          <w:szCs w:val="26"/>
        </w:rPr>
        <w:t>», surnaturelle, ou la sensation de se trouver devant «</w:t>
      </w:r>
      <w:r w:rsidRPr="00006DC5">
        <w:rPr>
          <w:rFonts w:cstheme="majorBidi"/>
          <w:i/>
          <w:iCs/>
          <w:w w:val="103"/>
          <w:sz w:val="26"/>
          <w:szCs w:val="26"/>
        </w:rPr>
        <w:t xml:space="preserve">un mystère </w:t>
      </w:r>
      <w:r w:rsidRPr="00006DC5">
        <w:rPr>
          <w:rFonts w:cstheme="majorBidi"/>
          <w:i/>
          <w:iCs/>
          <w:w w:val="104"/>
          <w:sz w:val="26"/>
          <w:szCs w:val="26"/>
        </w:rPr>
        <w:t>redoutable qui se manifeste comme un avertissement de l’au-delà</w:t>
      </w:r>
      <w:r w:rsidRPr="00006DC5">
        <w:rPr>
          <w:rFonts w:cstheme="majorBidi"/>
          <w:w w:val="104"/>
          <w:sz w:val="26"/>
          <w:szCs w:val="26"/>
        </w:rPr>
        <w:t>» et qui «</w:t>
      </w:r>
      <w:r w:rsidRPr="00006DC5">
        <w:rPr>
          <w:rFonts w:cstheme="majorBidi"/>
          <w:i/>
          <w:iCs/>
          <w:w w:val="104"/>
          <w:sz w:val="26"/>
          <w:szCs w:val="26"/>
        </w:rPr>
        <w:t>frappe l’imagination</w:t>
      </w:r>
      <w:r w:rsidRPr="00006DC5">
        <w:rPr>
          <w:rFonts w:cstheme="majorBidi"/>
          <w:w w:val="104"/>
          <w:sz w:val="26"/>
          <w:szCs w:val="26"/>
        </w:rPr>
        <w:t xml:space="preserve">», </w:t>
      </w:r>
      <w:r w:rsidRPr="00006DC5">
        <w:rPr>
          <w:rFonts w:cstheme="majorBidi"/>
          <w:spacing w:val="-3"/>
          <w:sz w:val="26"/>
          <w:szCs w:val="26"/>
        </w:rPr>
        <w:t>suscitant «</w:t>
      </w:r>
      <w:r w:rsidRPr="00006DC5">
        <w:rPr>
          <w:rFonts w:cstheme="majorBidi"/>
          <w:i/>
          <w:iCs/>
          <w:spacing w:val="-3"/>
          <w:sz w:val="26"/>
          <w:szCs w:val="26"/>
        </w:rPr>
        <w:t>un écho immédiat dans nos cœurs</w:t>
      </w:r>
      <w:r w:rsidRPr="00006DC5">
        <w:rPr>
          <w:rFonts w:cstheme="majorBidi"/>
          <w:spacing w:val="-3"/>
          <w:sz w:val="26"/>
          <w:szCs w:val="26"/>
        </w:rPr>
        <w:t>»</w:t>
      </w:r>
      <w:r w:rsidRPr="00006DC5">
        <w:rPr>
          <w:rStyle w:val="Appelnotedebasdep"/>
          <w:rFonts w:cstheme="majorBidi"/>
          <w:spacing w:val="-3"/>
          <w:sz w:val="26"/>
          <w:szCs w:val="26"/>
        </w:rPr>
        <w:footnoteReference w:id="142"/>
      </w:r>
      <w:r w:rsidRPr="00006DC5">
        <w:rPr>
          <w:rFonts w:cstheme="majorBidi"/>
          <w:spacing w:val="-3"/>
          <w:sz w:val="26"/>
          <w:szCs w:val="26"/>
        </w:rPr>
        <w:t xml:space="preserve"> . </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3"/>
          <w:sz w:val="26"/>
          <w:szCs w:val="26"/>
        </w:rPr>
      </w:pPr>
      <w:r w:rsidRPr="00006DC5">
        <w:rPr>
          <w:rFonts w:cstheme="majorBidi"/>
          <w:spacing w:val="-3"/>
          <w:sz w:val="26"/>
          <w:szCs w:val="26"/>
        </w:rPr>
        <w:t>Cette particularité de la littérature fantastique</w:t>
      </w:r>
      <w:r w:rsidR="00852315">
        <w:rPr>
          <w:rFonts w:cstheme="majorBidi"/>
          <w:spacing w:val="-3"/>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spacing w:val="-3"/>
          <w:sz w:val="26"/>
          <w:szCs w:val="26"/>
        </w:rPr>
        <w:fldChar w:fldCharType="end"/>
      </w:r>
      <w:r w:rsidRPr="00006DC5">
        <w:rPr>
          <w:rFonts w:cstheme="majorBidi"/>
          <w:spacing w:val="-3"/>
          <w:sz w:val="26"/>
          <w:szCs w:val="26"/>
        </w:rPr>
        <w:t xml:space="preserve"> est entièrement mise en scène dans les romans de notre corpus preuve en est le passage suivant tiré du roman de Salim Mérimèche et qui est d’une violence tellement forte et d’une représentation</w:t>
      </w:r>
      <w:r w:rsidR="00852315">
        <w:rPr>
          <w:rFonts w:cstheme="majorBidi"/>
          <w:spacing w:val="-3"/>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pacing w:val="-3"/>
          <w:sz w:val="26"/>
          <w:szCs w:val="26"/>
        </w:rPr>
        <w:fldChar w:fldCharType="end"/>
      </w:r>
      <w:r w:rsidRPr="00006DC5">
        <w:rPr>
          <w:rFonts w:cstheme="majorBidi"/>
          <w:spacing w:val="-3"/>
          <w:sz w:val="26"/>
          <w:szCs w:val="26"/>
        </w:rPr>
        <w:t xml:space="preserve"> tellement terrifiante du personnage</w:t>
      </w:r>
      <w:r w:rsidR="00852315">
        <w:rPr>
          <w:rFonts w:cstheme="majorBidi"/>
          <w:spacing w:val="-3"/>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pacing w:val="-3"/>
          <w:sz w:val="26"/>
          <w:szCs w:val="26"/>
        </w:rPr>
        <w:fldChar w:fldCharType="end"/>
      </w:r>
      <w:r w:rsidRPr="00006DC5">
        <w:rPr>
          <w:rFonts w:cstheme="majorBidi"/>
          <w:spacing w:val="-3"/>
          <w:sz w:val="26"/>
          <w:szCs w:val="26"/>
        </w:rPr>
        <w:t xml:space="preserve"> terroriste</w:t>
      </w:r>
      <w:r w:rsidR="00852315">
        <w:rPr>
          <w:rFonts w:cstheme="majorBidi"/>
          <w:spacing w:val="-3"/>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spacing w:val="-3"/>
          <w:sz w:val="26"/>
          <w:szCs w:val="26"/>
        </w:rPr>
        <w:fldChar w:fldCharType="end"/>
      </w:r>
      <w:r w:rsidRPr="00006DC5">
        <w:rPr>
          <w:rFonts w:cstheme="majorBidi"/>
          <w:spacing w:val="-3"/>
          <w:sz w:val="26"/>
          <w:szCs w:val="26"/>
        </w:rPr>
        <w:t xml:space="preserve"> qu’il ne pourrait être assimilé à un roman témoignage et à un roman à charge, uniquement, réaliste mais plutôt, il  serait assimilable à un roman fantastique ou aussi, plus ou moins à caractère mythique du fait de son événement sacrificiel.</w:t>
      </w:r>
    </w:p>
    <w:p w:rsidR="000C7F93" w:rsidRPr="00006DC5" w:rsidRDefault="000C7F93" w:rsidP="000C7F93">
      <w:pPr>
        <w:pStyle w:val="Corpsdutexte0"/>
        <w:shd w:val="clear" w:color="auto" w:fill="auto"/>
        <w:spacing w:before="0" w:line="360" w:lineRule="auto"/>
        <w:rPr>
          <w:rFonts w:asciiTheme="majorBidi" w:hAnsiTheme="majorBidi" w:cstheme="majorBidi"/>
          <w:i/>
          <w:iCs/>
          <w:sz w:val="26"/>
          <w:szCs w:val="26"/>
        </w:rPr>
      </w:pPr>
      <w:r w:rsidRPr="00006DC5">
        <w:rPr>
          <w:rFonts w:asciiTheme="majorBidi" w:hAnsiTheme="majorBidi" w:cstheme="majorBidi"/>
          <w:i/>
          <w:iCs/>
          <w:sz w:val="26"/>
          <w:szCs w:val="26"/>
        </w:rPr>
        <w:t xml:space="preserve">« Il avait espéré dans ses prévisions macabres, faire souffrir le policier des jours durant, devant ceux qu'il avait de plus chers, sa femme et ses enfants. Il aurait voulu que sa vengeance ne se terminât point. […] La mort subite de son ennemi juré et tant haï lui avait laissé comme un goût d'inachevé. En ressassant sa haine, il observa la famille du défunt qui pleurait et dans son cerveau une idée morbide germa. Il appela son second et lui ordonna de dépecer le cadavre du policier, de découper en petits morceaux chaque partie de son corps. Le cadavre de l'inspecteur fut accroché comme un vulgaire mouton a une branche d'arbre et fut en un rien de temps complètement écorché. L'émir qui supervisait en personne l'opération ordonna de saler la peau, de la laisser sécher pour en faire un tapis sur lequel il reposera ses pieds à l'avenir. Le cadavre fut découpé en </w:t>
      </w:r>
      <w:r w:rsidRPr="00006DC5">
        <w:rPr>
          <w:rFonts w:asciiTheme="majorBidi" w:hAnsiTheme="majorBidi" w:cstheme="majorBidi"/>
          <w:i/>
          <w:iCs/>
          <w:sz w:val="26"/>
          <w:szCs w:val="26"/>
        </w:rPr>
        <w:lastRenderedPageBreak/>
        <w:t>petits morceaux, chaque partie soigneusement rangée dans une grande bassine en aluminium. Ses hommes allumèrent un grand feu et attendirent que le bois fut transformé en braises. L'émir découpa une partie du cœur du policier, la grilla et la mangea tout en regardant l'épouse et les enfants du défunt. Quand il eut dégluti le dernier morceau, il s'avança vers eux et d'une voix ironique s'adressa à la veuve :</w:t>
      </w:r>
    </w:p>
    <w:p w:rsidR="000C7F93" w:rsidRPr="00006DC5" w:rsidRDefault="000C7F93" w:rsidP="000C7F93">
      <w:pPr>
        <w:pStyle w:val="Corpsdutexte0"/>
        <w:shd w:val="clear" w:color="auto" w:fill="auto"/>
        <w:spacing w:before="0" w:line="360" w:lineRule="auto"/>
        <w:rPr>
          <w:rFonts w:asciiTheme="majorBidi" w:hAnsiTheme="majorBidi" w:cstheme="majorBidi"/>
          <w:i/>
          <w:iCs/>
          <w:sz w:val="26"/>
          <w:szCs w:val="26"/>
        </w:rPr>
      </w:pPr>
      <w:r w:rsidRPr="00006DC5">
        <w:rPr>
          <w:rFonts w:asciiTheme="majorBidi" w:hAnsiTheme="majorBidi" w:cstheme="majorBidi"/>
          <w:i/>
          <w:iCs/>
          <w:sz w:val="26"/>
          <w:szCs w:val="26"/>
        </w:rPr>
        <w:t>[…]</w:t>
      </w:r>
    </w:p>
    <w:p w:rsidR="000C7F93" w:rsidRPr="00006DC5" w:rsidRDefault="000C7F93" w:rsidP="000C7F93">
      <w:pPr>
        <w:pStyle w:val="Corpsdutexte0"/>
        <w:shd w:val="clear" w:color="auto" w:fill="auto"/>
        <w:spacing w:before="0" w:line="360" w:lineRule="auto"/>
        <w:rPr>
          <w:rFonts w:asciiTheme="majorBidi" w:hAnsiTheme="majorBidi" w:cstheme="majorBidi"/>
          <w:i/>
          <w:iCs/>
          <w:sz w:val="26"/>
          <w:szCs w:val="26"/>
        </w:rPr>
      </w:pPr>
      <w:r w:rsidRPr="00006DC5">
        <w:rPr>
          <w:rFonts w:asciiTheme="majorBidi" w:hAnsiTheme="majorBidi" w:cstheme="majorBidi"/>
          <w:i/>
          <w:iCs/>
          <w:sz w:val="26"/>
          <w:szCs w:val="26"/>
        </w:rPr>
        <w:t xml:space="preserve">-Je ne vous ferai aucun mal à condition... Il tourna son regard vers le tas de viande qu'était devenu son mari, et continua, à condition que vous mangiez tout cela toi et tes enfants. </w:t>
      </w:r>
    </w:p>
    <w:p w:rsidR="000C7F93" w:rsidRPr="00006DC5" w:rsidRDefault="000C7F93" w:rsidP="000C7F93">
      <w:pPr>
        <w:pStyle w:val="Corpsdutexte0"/>
        <w:shd w:val="clear" w:color="auto" w:fill="auto"/>
        <w:spacing w:line="360" w:lineRule="auto"/>
        <w:rPr>
          <w:rFonts w:asciiTheme="majorBidi" w:hAnsiTheme="majorBidi" w:cstheme="majorBidi"/>
          <w:sz w:val="26"/>
          <w:szCs w:val="26"/>
        </w:rPr>
      </w:pPr>
      <w:r w:rsidRPr="00006DC5">
        <w:rPr>
          <w:rFonts w:asciiTheme="majorBidi" w:hAnsiTheme="majorBidi" w:cstheme="majorBidi"/>
          <w:sz w:val="26"/>
          <w:szCs w:val="26"/>
        </w:rPr>
        <w:t>[…]</w:t>
      </w:r>
    </w:p>
    <w:p w:rsidR="000C7F93" w:rsidRPr="00006DC5" w:rsidRDefault="000C7F93" w:rsidP="000C7F93">
      <w:pPr>
        <w:pStyle w:val="Corpsdutexte0"/>
        <w:shd w:val="clear" w:color="auto" w:fill="auto"/>
        <w:spacing w:before="0" w:line="360" w:lineRule="auto"/>
        <w:rPr>
          <w:rFonts w:asciiTheme="majorBidi" w:hAnsiTheme="majorBidi" w:cstheme="majorBidi"/>
          <w:i/>
          <w:iCs/>
          <w:sz w:val="26"/>
          <w:szCs w:val="26"/>
        </w:rPr>
      </w:pPr>
      <w:r w:rsidRPr="00006DC5">
        <w:rPr>
          <w:rFonts w:asciiTheme="majorBidi" w:hAnsiTheme="majorBidi" w:cstheme="majorBidi"/>
          <w:i/>
          <w:iCs/>
          <w:sz w:val="26"/>
          <w:szCs w:val="26"/>
        </w:rPr>
        <w:t>-Si l'un d'entre vous refusera de manger cette viande, je l'écorcherai à son tour et obligerait les autres à le manger en plus du père.</w:t>
      </w:r>
    </w:p>
    <w:p w:rsidR="000C7F93" w:rsidRPr="00006DC5" w:rsidRDefault="000C7F93" w:rsidP="000C7F93">
      <w:pPr>
        <w:pStyle w:val="Corpsdutexte0"/>
        <w:shd w:val="clear" w:color="auto" w:fill="auto"/>
        <w:spacing w:before="0" w:line="360" w:lineRule="auto"/>
        <w:rPr>
          <w:rFonts w:asciiTheme="majorBidi" w:hAnsiTheme="majorBidi" w:cstheme="majorBidi"/>
          <w:i/>
          <w:iCs/>
          <w:sz w:val="26"/>
          <w:szCs w:val="26"/>
        </w:rPr>
      </w:pPr>
      <w:r w:rsidRPr="00006DC5">
        <w:rPr>
          <w:rFonts w:asciiTheme="majorBidi" w:hAnsiTheme="majorBidi" w:cstheme="majorBidi"/>
          <w:i/>
          <w:iCs/>
          <w:sz w:val="26"/>
          <w:szCs w:val="26"/>
        </w:rPr>
        <w:t>L'émir relâcha la femme et ordonna à ses hommes de commencer à confectionner les grillades. Pendant quelques jours, sous le regard menaçant de l'émir, ils durent morceau par morceau ingurgiter chaque partie du corps de leur père et mari. Quand ils eurent termines, ils furent laissés en paix au milieu des criminels et la maman que le remords minait chaque jour un peu plus perdit sa raison et fut égorgée et laissée en pâture aux charognards. »</w:t>
      </w:r>
      <w:r w:rsidRPr="00006DC5">
        <w:rPr>
          <w:rStyle w:val="Appelnotedebasdep"/>
          <w:rFonts w:asciiTheme="majorBidi" w:hAnsiTheme="majorBidi" w:cstheme="majorBidi"/>
          <w:i/>
          <w:iCs/>
          <w:sz w:val="26"/>
          <w:szCs w:val="26"/>
        </w:rPr>
        <w:footnoteReference w:id="143"/>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3"/>
          <w:sz w:val="26"/>
          <w:szCs w:val="26"/>
        </w:rPr>
      </w:pPr>
      <w:r w:rsidRPr="00006DC5">
        <w:rPr>
          <w:rFonts w:cstheme="majorBidi"/>
          <w:sz w:val="26"/>
          <w:szCs w:val="26"/>
        </w:rPr>
        <w:t xml:space="preserve">Louis Vax, parle d’introduction « </w:t>
      </w:r>
      <w:r w:rsidRPr="00006DC5">
        <w:rPr>
          <w:rFonts w:cstheme="majorBidi"/>
          <w:i/>
          <w:iCs/>
          <w:sz w:val="26"/>
          <w:szCs w:val="26"/>
        </w:rPr>
        <w:t xml:space="preserve">des terreurs imaginaires au sein </w:t>
      </w:r>
      <w:r w:rsidRPr="00006DC5">
        <w:rPr>
          <w:rFonts w:cstheme="majorBidi"/>
          <w:i/>
          <w:iCs/>
          <w:w w:val="106"/>
          <w:sz w:val="26"/>
          <w:szCs w:val="26"/>
        </w:rPr>
        <w:t>du monde réel</w:t>
      </w:r>
      <w:r w:rsidRPr="00006DC5">
        <w:rPr>
          <w:rFonts w:cstheme="majorBidi"/>
          <w:w w:val="106"/>
          <w:sz w:val="26"/>
          <w:szCs w:val="26"/>
        </w:rPr>
        <w:t xml:space="preserve"> »</w:t>
      </w:r>
      <w:r w:rsidRPr="00006DC5">
        <w:rPr>
          <w:rStyle w:val="Appelnotedebasdep"/>
          <w:rFonts w:cstheme="majorBidi"/>
          <w:w w:val="106"/>
          <w:sz w:val="26"/>
          <w:szCs w:val="26"/>
        </w:rPr>
        <w:footnoteReference w:id="144"/>
      </w:r>
      <w:r w:rsidRPr="00006DC5">
        <w:rPr>
          <w:rFonts w:cstheme="majorBidi"/>
          <w:w w:val="106"/>
          <w:sz w:val="26"/>
          <w:szCs w:val="26"/>
        </w:rPr>
        <w:t xml:space="preserve">, tandis que Roger Caillois, cherchant des motivations psychologiques pour </w:t>
      </w:r>
      <w:r w:rsidRPr="00006DC5">
        <w:rPr>
          <w:rFonts w:cstheme="majorBidi"/>
          <w:spacing w:val="-1"/>
          <w:sz w:val="26"/>
          <w:szCs w:val="26"/>
        </w:rPr>
        <w:t xml:space="preserve">surprendre l’essence du phénomène artistique, définit la littérature comme « </w:t>
      </w:r>
      <w:r w:rsidRPr="00006DC5">
        <w:rPr>
          <w:rFonts w:cstheme="majorBidi"/>
          <w:i/>
          <w:iCs/>
          <w:spacing w:val="-1"/>
          <w:sz w:val="26"/>
          <w:szCs w:val="26"/>
        </w:rPr>
        <w:t xml:space="preserve">un jeu avec la </w:t>
      </w:r>
      <w:r w:rsidRPr="00006DC5">
        <w:rPr>
          <w:rFonts w:cstheme="majorBidi"/>
          <w:i/>
          <w:iCs/>
          <w:spacing w:val="-3"/>
          <w:sz w:val="26"/>
          <w:szCs w:val="26"/>
        </w:rPr>
        <w:t>peur</w:t>
      </w:r>
      <w:r w:rsidR="00852315">
        <w:rPr>
          <w:rFonts w:cstheme="majorBidi"/>
          <w:i/>
          <w:iCs/>
          <w:spacing w:val="-3"/>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i/>
          <w:iCs/>
          <w:spacing w:val="-3"/>
          <w:sz w:val="26"/>
          <w:szCs w:val="26"/>
        </w:rPr>
        <w:fldChar w:fldCharType="end"/>
      </w:r>
      <w:r w:rsidRPr="00006DC5">
        <w:rPr>
          <w:rFonts w:cstheme="majorBidi"/>
          <w:spacing w:val="-3"/>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3"/>
          <w:sz w:val="26"/>
          <w:szCs w:val="26"/>
        </w:rPr>
      </w:pPr>
      <w:r w:rsidRPr="00006DC5">
        <w:rPr>
          <w:rFonts w:cstheme="majorBidi"/>
          <w:w w:val="103"/>
          <w:sz w:val="26"/>
          <w:szCs w:val="26"/>
        </w:rPr>
        <w:t>Caillois affirme aussi qu’il y a deux sentiments susceptibles de générer le fantastique</w:t>
      </w:r>
      <w:r w:rsidR="00852315">
        <w:rPr>
          <w:rFonts w:cstheme="majorBidi"/>
          <w:w w:val="103"/>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w w:val="103"/>
          <w:sz w:val="26"/>
          <w:szCs w:val="26"/>
        </w:rPr>
        <w:fldChar w:fldCharType="end"/>
      </w:r>
      <w:r w:rsidRPr="00006DC5">
        <w:rPr>
          <w:rFonts w:cstheme="majorBidi"/>
          <w:w w:val="103"/>
          <w:sz w:val="26"/>
          <w:szCs w:val="26"/>
        </w:rPr>
        <w:t xml:space="preserve">, le désir et la </w:t>
      </w:r>
      <w:r w:rsidRPr="00006DC5">
        <w:rPr>
          <w:rFonts w:cstheme="majorBidi"/>
          <w:w w:val="105"/>
          <w:sz w:val="26"/>
          <w:szCs w:val="26"/>
        </w:rPr>
        <w:t>peur</w:t>
      </w:r>
      <w:r w:rsidR="00852315">
        <w:rPr>
          <w:rFonts w:cstheme="majorBidi"/>
          <w:w w:val="105"/>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w w:val="105"/>
          <w:sz w:val="26"/>
          <w:szCs w:val="26"/>
        </w:rPr>
        <w:fldChar w:fldCharType="end"/>
      </w:r>
      <w:r w:rsidRPr="00006DC5">
        <w:rPr>
          <w:rFonts w:cstheme="majorBidi"/>
          <w:w w:val="105"/>
          <w:sz w:val="26"/>
          <w:szCs w:val="26"/>
        </w:rPr>
        <w:t xml:space="preserve">, ce dernier connaissant des manifestations telles que l’épouvante, la terreur, l’inquiétude ou </w:t>
      </w:r>
      <w:r w:rsidRPr="00006DC5">
        <w:rPr>
          <w:rFonts w:cstheme="majorBidi"/>
          <w:spacing w:val="-1"/>
          <w:sz w:val="26"/>
          <w:szCs w:val="26"/>
        </w:rPr>
        <w:t xml:space="preserve">l’anxiété. Le propre du fantastique serait donc d’instaurer le frisson dans un monde où le surnaturel ne </w:t>
      </w:r>
      <w:r w:rsidRPr="00006DC5">
        <w:rPr>
          <w:rFonts w:cstheme="majorBidi"/>
          <w:spacing w:val="-3"/>
          <w:sz w:val="26"/>
          <w:szCs w:val="26"/>
        </w:rPr>
        <w:lastRenderedPageBreak/>
        <w:t xml:space="preserve">fait plus peur et le prodige ne trouve plus de place. </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w w:val="104"/>
          <w:sz w:val="26"/>
          <w:szCs w:val="26"/>
        </w:rPr>
      </w:pPr>
      <w:r w:rsidRPr="00006DC5">
        <w:rPr>
          <w:rFonts w:cstheme="majorBidi"/>
          <w:sz w:val="26"/>
          <w:szCs w:val="26"/>
        </w:rPr>
        <w:t>Une autre interprétation filtrée par le prisme de la psychologie, on la retrouve chez Marcel Schneider qui avance l’idée selon laquelle le fantastique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sz w:val="26"/>
          <w:szCs w:val="26"/>
        </w:rPr>
        <w:fldChar w:fldCharType="end"/>
      </w:r>
      <w:r w:rsidRPr="00006DC5">
        <w:rPr>
          <w:rFonts w:cstheme="majorBidi"/>
          <w:sz w:val="26"/>
          <w:szCs w:val="26"/>
        </w:rPr>
        <w:t xml:space="preserve"> « </w:t>
      </w:r>
      <w:r w:rsidRPr="00006DC5">
        <w:rPr>
          <w:rFonts w:cstheme="majorBidi"/>
          <w:i/>
          <w:iCs/>
          <w:sz w:val="26"/>
          <w:szCs w:val="26"/>
        </w:rPr>
        <w:t xml:space="preserve">réclamerait une autre dimension de l’âme humaine, sa </w:t>
      </w:r>
      <w:r w:rsidRPr="00006DC5">
        <w:rPr>
          <w:rFonts w:cstheme="majorBidi"/>
          <w:i/>
          <w:iCs/>
          <w:w w:val="103"/>
          <w:sz w:val="26"/>
          <w:szCs w:val="26"/>
        </w:rPr>
        <w:t>source résidant dans l’illusion et dans l’espoir du salut et non pas dans les matrices utopiques du passé ou de l’avenir.</w:t>
      </w:r>
      <w:r w:rsidRPr="00006DC5">
        <w:rPr>
          <w:rFonts w:cstheme="majorBidi"/>
          <w:w w:val="103"/>
          <w:sz w:val="26"/>
          <w:szCs w:val="26"/>
        </w:rPr>
        <w:t> »</w:t>
      </w:r>
      <w:r w:rsidRPr="00006DC5">
        <w:rPr>
          <w:rStyle w:val="Appelnotedebasdep"/>
          <w:rFonts w:cstheme="majorBidi"/>
          <w:w w:val="103"/>
          <w:sz w:val="26"/>
          <w:szCs w:val="26"/>
        </w:rPr>
        <w:footnoteReference w:id="145"/>
      </w:r>
      <w:r w:rsidRPr="00006DC5">
        <w:rPr>
          <w:rFonts w:cstheme="majorBidi"/>
          <w:w w:val="103"/>
          <w:sz w:val="26"/>
          <w:szCs w:val="26"/>
        </w:rPr>
        <w:t xml:space="preserve"> Dans cette perspective, le fantastique revêt la forme dune affirmation </w:t>
      </w:r>
      <w:r w:rsidRPr="00006DC5">
        <w:rPr>
          <w:rFonts w:cstheme="majorBidi"/>
          <w:w w:val="104"/>
          <w:sz w:val="26"/>
          <w:szCs w:val="26"/>
        </w:rPr>
        <w:t xml:space="preserve">contre une civilisation trop pragmatique, dont les valeurs affectives sont marginalisées. </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2"/>
          <w:sz w:val="26"/>
          <w:szCs w:val="26"/>
        </w:rPr>
      </w:pPr>
      <w:r w:rsidRPr="00006DC5">
        <w:rPr>
          <w:rFonts w:cstheme="majorBidi"/>
          <w:w w:val="104"/>
          <w:sz w:val="26"/>
          <w:szCs w:val="26"/>
        </w:rPr>
        <w:t xml:space="preserve">L’art et la </w:t>
      </w:r>
      <w:r w:rsidRPr="00006DC5">
        <w:rPr>
          <w:rFonts w:cstheme="majorBidi"/>
          <w:sz w:val="26"/>
          <w:szCs w:val="26"/>
        </w:rPr>
        <w:t xml:space="preserve">littérature fantastiques apparaissent donc comme « </w:t>
      </w:r>
      <w:r w:rsidRPr="00006DC5">
        <w:rPr>
          <w:rFonts w:cstheme="majorBidi"/>
          <w:i/>
          <w:iCs/>
          <w:sz w:val="26"/>
          <w:szCs w:val="26"/>
        </w:rPr>
        <w:t>des produits du refoulé</w:t>
      </w:r>
      <w:r w:rsidRPr="00006DC5">
        <w:rPr>
          <w:rFonts w:cstheme="majorBidi"/>
          <w:sz w:val="26"/>
          <w:szCs w:val="26"/>
        </w:rPr>
        <w:t xml:space="preserve"> », témoignant du « </w:t>
      </w:r>
      <w:r w:rsidRPr="00006DC5">
        <w:rPr>
          <w:rFonts w:cstheme="majorBidi"/>
          <w:i/>
          <w:iCs/>
          <w:sz w:val="26"/>
          <w:szCs w:val="26"/>
        </w:rPr>
        <w:t>drame de l’aliénation de l’homme moderne</w:t>
      </w:r>
      <w:r w:rsidRPr="00006DC5">
        <w:rPr>
          <w:rFonts w:cstheme="majorBidi"/>
          <w:sz w:val="26"/>
          <w:szCs w:val="26"/>
        </w:rPr>
        <w:t xml:space="preserve"> »</w:t>
      </w:r>
      <w:r w:rsidRPr="00006DC5">
        <w:rPr>
          <w:rStyle w:val="Appelnotedebasdep"/>
          <w:rFonts w:cstheme="majorBidi"/>
          <w:sz w:val="26"/>
          <w:szCs w:val="26"/>
        </w:rPr>
        <w:footnoteReference w:id="146"/>
      </w:r>
      <w:r w:rsidRPr="00006DC5">
        <w:rPr>
          <w:rFonts w:cstheme="majorBidi"/>
          <w:sz w:val="26"/>
          <w:szCs w:val="26"/>
        </w:rPr>
        <w:t>, tandis que la source du fantastique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sz w:val="26"/>
          <w:szCs w:val="26"/>
        </w:rPr>
        <w:fldChar w:fldCharType="end"/>
      </w:r>
      <w:r w:rsidRPr="00006DC5">
        <w:rPr>
          <w:rFonts w:cstheme="majorBidi"/>
          <w:sz w:val="26"/>
          <w:szCs w:val="26"/>
        </w:rPr>
        <w:t xml:space="preserve"> se trouve dans le cœur  </w:t>
      </w:r>
      <w:r w:rsidRPr="00006DC5">
        <w:rPr>
          <w:rFonts w:cstheme="majorBidi"/>
          <w:w w:val="105"/>
          <w:sz w:val="26"/>
          <w:szCs w:val="26"/>
        </w:rPr>
        <w:t xml:space="preserve">même de l’homme et non pas dans une imagerie du surnaturel. Le fantastique explore, donc, </w:t>
      </w:r>
      <w:r w:rsidRPr="00006DC5">
        <w:rPr>
          <w:rFonts w:cstheme="majorBidi"/>
          <w:spacing w:val="-1"/>
          <w:sz w:val="26"/>
          <w:szCs w:val="26"/>
        </w:rPr>
        <w:t>l’espace du dedans, il s’oppose à la stérilité et à l’improductivité intellectuelle d’un monde trop moderne et trop matérialisé</w:t>
      </w:r>
      <w:r w:rsidRPr="00006DC5">
        <w:rPr>
          <w:rFonts w:cstheme="majorBidi"/>
          <w:spacing w:val="-2"/>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3"/>
          <w:sz w:val="26"/>
          <w:szCs w:val="26"/>
        </w:rPr>
      </w:pPr>
      <w:r w:rsidRPr="00006DC5">
        <w:rPr>
          <w:rFonts w:cstheme="majorBidi"/>
          <w:w w:val="106"/>
          <w:sz w:val="26"/>
          <w:szCs w:val="26"/>
        </w:rPr>
        <w:t>Marcel Brion nous offre, lui aussi, une définition psychologique du fantastique</w:t>
      </w:r>
      <w:r w:rsidR="00852315">
        <w:rPr>
          <w:rFonts w:cstheme="majorBidi"/>
          <w:w w:val="106"/>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w w:val="106"/>
          <w:sz w:val="26"/>
          <w:szCs w:val="26"/>
        </w:rPr>
        <w:fldChar w:fldCharType="end"/>
      </w:r>
      <w:r w:rsidRPr="00006DC5">
        <w:rPr>
          <w:rFonts w:cstheme="majorBidi"/>
          <w:w w:val="106"/>
          <w:sz w:val="26"/>
          <w:szCs w:val="26"/>
        </w:rPr>
        <w:t xml:space="preserve">, vu comme une </w:t>
      </w:r>
      <w:r w:rsidRPr="00006DC5">
        <w:rPr>
          <w:rFonts w:cstheme="majorBidi"/>
          <w:w w:val="104"/>
          <w:sz w:val="26"/>
          <w:szCs w:val="26"/>
        </w:rPr>
        <w:t xml:space="preserve">« </w:t>
      </w:r>
      <w:r w:rsidRPr="00006DC5">
        <w:rPr>
          <w:rFonts w:cstheme="majorBidi"/>
          <w:i/>
          <w:iCs/>
          <w:w w:val="104"/>
          <w:sz w:val="26"/>
          <w:szCs w:val="26"/>
        </w:rPr>
        <w:t xml:space="preserve">synthèse où l’inquiétude séculaire de l’homme a projeté les images de son anxiété </w:t>
      </w:r>
      <w:r w:rsidRPr="00006DC5">
        <w:rPr>
          <w:rFonts w:cstheme="majorBidi"/>
          <w:w w:val="104"/>
          <w:sz w:val="26"/>
          <w:szCs w:val="26"/>
        </w:rPr>
        <w:t>»</w:t>
      </w:r>
      <w:r w:rsidRPr="00006DC5">
        <w:rPr>
          <w:rStyle w:val="Appelnotedebasdep"/>
          <w:rFonts w:cstheme="majorBidi"/>
          <w:w w:val="104"/>
          <w:sz w:val="26"/>
          <w:szCs w:val="26"/>
        </w:rPr>
        <w:footnoteReference w:id="147"/>
      </w:r>
      <w:r w:rsidRPr="00006DC5">
        <w:rPr>
          <w:rFonts w:cstheme="majorBidi"/>
          <w:w w:val="104"/>
          <w:sz w:val="26"/>
          <w:szCs w:val="26"/>
        </w:rPr>
        <w:t xml:space="preserve">, les peurs anciennes se transformant ainsi en de nouvelles angoisses placées dans le décor des réalités </w:t>
      </w:r>
      <w:r w:rsidRPr="00006DC5">
        <w:rPr>
          <w:rFonts w:cstheme="majorBidi"/>
          <w:spacing w:val="-3"/>
          <w:sz w:val="26"/>
          <w:szCs w:val="26"/>
        </w:rPr>
        <w:t xml:space="preserve">contemporaines. </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2"/>
          <w:sz w:val="26"/>
          <w:szCs w:val="26"/>
        </w:rPr>
      </w:pPr>
      <w:r w:rsidRPr="00006DC5">
        <w:rPr>
          <w:rFonts w:cstheme="majorBidi"/>
          <w:spacing w:val="-2"/>
          <w:sz w:val="26"/>
          <w:szCs w:val="26"/>
        </w:rPr>
        <w:t>Des auteurs tels que Lovecraft, Peter Penzolt, Mac-Orlan et Adrian Marino situent, à leur tour, la peur</w:t>
      </w:r>
      <w:r w:rsidR="00852315">
        <w:rPr>
          <w:rFonts w:cstheme="majorBidi"/>
          <w:spacing w:val="-2"/>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pacing w:val="-2"/>
          <w:sz w:val="26"/>
          <w:szCs w:val="26"/>
        </w:rPr>
        <w:fldChar w:fldCharType="end"/>
      </w:r>
      <w:r w:rsidRPr="00006DC5">
        <w:rPr>
          <w:rFonts w:cstheme="majorBidi"/>
          <w:spacing w:val="-2"/>
          <w:sz w:val="26"/>
          <w:szCs w:val="26"/>
        </w:rPr>
        <w:t xml:space="preserve"> à l’origine du genre, le succès du texte fantastique</w:t>
      </w:r>
      <w:r w:rsidR="00852315">
        <w:rPr>
          <w:rFonts w:cstheme="majorBidi"/>
          <w:spacing w:val="-2"/>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spacing w:val="-2"/>
          <w:sz w:val="26"/>
          <w:szCs w:val="26"/>
        </w:rPr>
        <w:fldChar w:fldCharType="end"/>
      </w:r>
      <w:r w:rsidRPr="00006DC5">
        <w:rPr>
          <w:rFonts w:cstheme="majorBidi"/>
          <w:spacing w:val="-2"/>
          <w:sz w:val="26"/>
          <w:szCs w:val="26"/>
        </w:rPr>
        <w:t xml:space="preserve"> dépendant ainsi de l’intensité de ce sentiment. </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3"/>
          <w:sz w:val="26"/>
          <w:szCs w:val="26"/>
        </w:rPr>
      </w:pPr>
      <w:r w:rsidRPr="00006DC5">
        <w:rPr>
          <w:rFonts w:cstheme="majorBidi"/>
          <w:sz w:val="26"/>
          <w:szCs w:val="26"/>
        </w:rPr>
        <w:t>Mais tous les théoriciens du fantastique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sz w:val="26"/>
          <w:szCs w:val="26"/>
        </w:rPr>
        <w:fldChar w:fldCharType="end"/>
      </w:r>
      <w:r w:rsidRPr="00006DC5">
        <w:rPr>
          <w:rFonts w:cstheme="majorBidi"/>
          <w:sz w:val="26"/>
          <w:szCs w:val="26"/>
        </w:rPr>
        <w:t xml:space="preserve"> ne s’accordent pas sur la spécificité du fantastique littéraire ; </w:t>
      </w:r>
      <w:r w:rsidRPr="00006DC5">
        <w:rPr>
          <w:rFonts w:cstheme="majorBidi"/>
          <w:spacing w:val="-2"/>
          <w:sz w:val="26"/>
          <w:szCs w:val="26"/>
        </w:rPr>
        <w:t>l’un des plus connus, Tzvetan Todorov, bien qu’acceptant la peur</w:t>
      </w:r>
      <w:r w:rsidR="00852315">
        <w:rPr>
          <w:rFonts w:cstheme="majorBidi"/>
          <w:spacing w:val="-2"/>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pacing w:val="-2"/>
          <w:sz w:val="26"/>
          <w:szCs w:val="26"/>
        </w:rPr>
        <w:fldChar w:fldCharType="end"/>
      </w:r>
      <w:r w:rsidRPr="00006DC5">
        <w:rPr>
          <w:rFonts w:cstheme="majorBidi"/>
          <w:spacing w:val="-2"/>
          <w:sz w:val="26"/>
          <w:szCs w:val="26"/>
        </w:rPr>
        <w:t xml:space="preserve"> comme un ingrédient du genre, ne la </w:t>
      </w:r>
      <w:r w:rsidRPr="00006DC5">
        <w:rPr>
          <w:rFonts w:cstheme="majorBidi"/>
          <w:spacing w:val="-3"/>
          <w:sz w:val="26"/>
          <w:szCs w:val="26"/>
        </w:rPr>
        <w:t xml:space="preserve">considère pas pour </w:t>
      </w:r>
      <w:r w:rsidRPr="00006DC5">
        <w:rPr>
          <w:rFonts w:cstheme="majorBidi"/>
          <w:spacing w:val="-3"/>
          <w:sz w:val="26"/>
          <w:szCs w:val="26"/>
        </w:rPr>
        <w:lastRenderedPageBreak/>
        <w:t xml:space="preserve">autant comme sa « </w:t>
      </w:r>
      <w:r w:rsidRPr="00006DC5">
        <w:rPr>
          <w:rFonts w:cstheme="majorBidi"/>
          <w:i/>
          <w:iCs/>
          <w:spacing w:val="-3"/>
          <w:sz w:val="26"/>
          <w:szCs w:val="26"/>
        </w:rPr>
        <w:t>condition nécessaire</w:t>
      </w:r>
      <w:r w:rsidRPr="00006DC5">
        <w:rPr>
          <w:rFonts w:cstheme="majorBidi"/>
          <w:spacing w:val="-3"/>
          <w:sz w:val="26"/>
          <w:szCs w:val="26"/>
        </w:rPr>
        <w:t xml:space="preserve"> »</w:t>
      </w:r>
      <w:r w:rsidRPr="00006DC5">
        <w:rPr>
          <w:rStyle w:val="Appelnotedebasdep"/>
          <w:rFonts w:cstheme="majorBidi"/>
          <w:spacing w:val="-3"/>
          <w:sz w:val="26"/>
          <w:szCs w:val="26"/>
        </w:rPr>
        <w:footnoteReference w:id="148"/>
      </w:r>
      <w:r w:rsidRPr="00006DC5">
        <w:rPr>
          <w:rFonts w:cstheme="majorBidi"/>
          <w:spacing w:val="-3"/>
          <w:sz w:val="26"/>
          <w:szCs w:val="26"/>
        </w:rPr>
        <w:t xml:space="preserve"> . </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b/>
          <w:bCs/>
          <w:spacing w:val="-3"/>
          <w:sz w:val="26"/>
          <w:szCs w:val="26"/>
        </w:rPr>
      </w:pPr>
      <w:r w:rsidRPr="00006DC5">
        <w:rPr>
          <w:rFonts w:cstheme="majorBidi"/>
          <w:b/>
          <w:bCs/>
          <w:spacing w:val="-3"/>
          <w:sz w:val="26"/>
          <w:szCs w:val="26"/>
        </w:rPr>
        <w:t>II-5-3- Typologie du fantastique</w:t>
      </w:r>
      <w:r w:rsidR="00852315">
        <w:rPr>
          <w:rFonts w:cstheme="majorBidi"/>
          <w:b/>
          <w:bCs/>
          <w:spacing w:val="-3"/>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b/>
          <w:bCs/>
          <w:spacing w:val="-3"/>
          <w:sz w:val="26"/>
          <w:szCs w:val="26"/>
        </w:rPr>
        <w:fldChar w:fldCharType="end"/>
      </w:r>
      <w:r w:rsidRPr="00006DC5">
        <w:rPr>
          <w:rFonts w:cstheme="majorBidi"/>
          <w:b/>
          <w:bCs/>
          <w:spacing w:val="-3"/>
          <w:sz w:val="26"/>
          <w:szCs w:val="26"/>
        </w:rPr>
        <w:t xml:space="preserve"> adaptée au roman algérien</w:t>
      </w:r>
      <w:r w:rsidR="00852315">
        <w:rPr>
          <w:rFonts w:cstheme="majorBidi"/>
          <w:b/>
          <w:bCs/>
          <w:spacing w:val="-3"/>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cstheme="majorBidi"/>
          <w:b/>
          <w:bCs/>
          <w:spacing w:val="-3"/>
          <w:sz w:val="26"/>
          <w:szCs w:val="26"/>
        </w:rPr>
        <w:fldChar w:fldCharType="end"/>
      </w:r>
      <w:r w:rsidRPr="00006DC5">
        <w:rPr>
          <w:rFonts w:cstheme="majorBidi"/>
          <w:b/>
          <w:bCs/>
          <w:spacing w:val="-3"/>
          <w:sz w:val="26"/>
          <w:szCs w:val="26"/>
        </w:rPr>
        <w:t xml:space="preserve"> des années 90</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3"/>
          <w:sz w:val="26"/>
          <w:szCs w:val="26"/>
        </w:rPr>
      </w:pPr>
      <w:r w:rsidRPr="00006DC5">
        <w:rPr>
          <w:rFonts w:cstheme="majorBidi"/>
          <w:spacing w:val="-1"/>
          <w:sz w:val="26"/>
          <w:szCs w:val="26"/>
        </w:rPr>
        <w:t>La littérature compte en définitif plusieurs types de représentation</w:t>
      </w:r>
      <w:r w:rsidR="00852315">
        <w:rPr>
          <w:rFonts w:cstheme="majorBidi"/>
          <w:spacing w:val="-1"/>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pacing w:val="-1"/>
          <w:sz w:val="26"/>
          <w:szCs w:val="26"/>
        </w:rPr>
        <w:fldChar w:fldCharType="end"/>
      </w:r>
      <w:r w:rsidRPr="00006DC5">
        <w:rPr>
          <w:rFonts w:cstheme="majorBidi"/>
          <w:spacing w:val="-1"/>
          <w:sz w:val="26"/>
          <w:szCs w:val="26"/>
        </w:rPr>
        <w:t xml:space="preserve"> de la peur</w:t>
      </w:r>
      <w:r w:rsidR="00852315">
        <w:rPr>
          <w:rFonts w:cstheme="majorBidi"/>
          <w:spacing w:val="-1"/>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pacing w:val="-1"/>
          <w:sz w:val="26"/>
          <w:szCs w:val="26"/>
        </w:rPr>
        <w:fldChar w:fldCharType="end"/>
      </w:r>
      <w:r w:rsidRPr="00006DC5">
        <w:rPr>
          <w:rFonts w:cstheme="majorBidi"/>
          <w:spacing w:val="-1"/>
          <w:sz w:val="26"/>
          <w:szCs w:val="26"/>
        </w:rPr>
        <w:t>. La peur fantastique</w:t>
      </w:r>
      <w:r w:rsidR="00852315">
        <w:rPr>
          <w:rFonts w:cstheme="majorBidi"/>
          <w:spacing w:val="-1"/>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spacing w:val="-1"/>
          <w:sz w:val="26"/>
          <w:szCs w:val="26"/>
        </w:rPr>
        <w:fldChar w:fldCharType="end"/>
      </w:r>
      <w:r w:rsidRPr="00006DC5">
        <w:rPr>
          <w:rFonts w:cstheme="majorBidi"/>
          <w:spacing w:val="-1"/>
          <w:sz w:val="26"/>
          <w:szCs w:val="26"/>
        </w:rPr>
        <w:t xml:space="preserve"> peut avoir des cas multiples.  Charles Grivel  fait la</w:t>
      </w:r>
      <w:r w:rsidRPr="00006DC5">
        <w:rPr>
          <w:rFonts w:cstheme="majorBidi"/>
          <w:spacing w:val="-3"/>
          <w:sz w:val="26"/>
          <w:szCs w:val="26"/>
        </w:rPr>
        <w:t xml:space="preserve"> typologie du phénomène</w:t>
      </w:r>
      <w:r w:rsidRPr="00006DC5">
        <w:rPr>
          <w:rStyle w:val="Appelnotedebasdep"/>
          <w:rFonts w:cstheme="majorBidi"/>
          <w:spacing w:val="-3"/>
          <w:sz w:val="26"/>
          <w:szCs w:val="26"/>
        </w:rPr>
        <w:footnoteReference w:id="149"/>
      </w:r>
      <w:r w:rsidRPr="00006DC5">
        <w:rPr>
          <w:rFonts w:cstheme="majorBidi"/>
          <w:spacing w:val="-3"/>
          <w:sz w:val="26"/>
          <w:szCs w:val="26"/>
        </w:rPr>
        <w:t xml:space="preserve"> , tout en distinguant : </w:t>
      </w:r>
    </w:p>
    <w:p w:rsidR="000C7F93" w:rsidRPr="00006DC5" w:rsidRDefault="000C7F93" w:rsidP="000C7F93">
      <w:pPr>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asciiTheme="majorBidi" w:hAnsiTheme="majorBidi" w:cstheme="majorBidi"/>
          <w:sz w:val="26"/>
          <w:szCs w:val="26"/>
        </w:rPr>
        <w:t>-</w:t>
      </w:r>
      <w:r w:rsidRPr="00006DC5">
        <w:rPr>
          <w:rFonts w:asciiTheme="majorBidi" w:hAnsiTheme="majorBidi" w:cstheme="majorBidi"/>
          <w:b/>
          <w:bCs/>
          <w:i/>
          <w:iCs/>
          <w:sz w:val="26"/>
          <w:szCs w:val="26"/>
        </w:rPr>
        <w:t>la peur</w:t>
      </w:r>
      <w:r w:rsidR="00852315">
        <w:rPr>
          <w:rFonts w:asciiTheme="majorBidi" w:hAnsiTheme="majorBidi" w:cstheme="majorBidi"/>
          <w:b/>
          <w:bCs/>
          <w:i/>
          <w:iCs/>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asciiTheme="majorBidi" w:hAnsiTheme="majorBidi" w:cstheme="majorBidi"/>
          <w:b/>
          <w:bCs/>
          <w:i/>
          <w:iCs/>
          <w:sz w:val="26"/>
          <w:szCs w:val="26"/>
        </w:rPr>
        <w:fldChar w:fldCharType="end"/>
      </w:r>
      <w:r w:rsidRPr="00006DC5">
        <w:rPr>
          <w:rFonts w:asciiTheme="majorBidi" w:hAnsiTheme="majorBidi" w:cstheme="majorBidi"/>
          <w:b/>
          <w:bCs/>
          <w:i/>
          <w:iCs/>
          <w:sz w:val="26"/>
          <w:szCs w:val="26"/>
        </w:rPr>
        <w:t xml:space="preserve"> de l’obscurité</w:t>
      </w:r>
      <w:r w:rsidRPr="00006DC5">
        <w:rPr>
          <w:rFonts w:asciiTheme="majorBidi" w:hAnsiTheme="majorBidi" w:cstheme="majorBidi"/>
          <w:sz w:val="26"/>
          <w:szCs w:val="26"/>
        </w:rPr>
        <w:t>, regroupant plusieurs éléments de représentation</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Le plus caractéristique d’entre eux reste celui de la</w:t>
      </w:r>
      <w:r w:rsidRPr="00006DC5">
        <w:rPr>
          <w:rFonts w:asciiTheme="majorBidi" w:hAnsiTheme="majorBidi" w:cstheme="majorBidi"/>
          <w:b/>
          <w:bCs/>
          <w:sz w:val="26"/>
          <w:szCs w:val="26"/>
        </w:rPr>
        <w:t xml:space="preserve"> </w:t>
      </w:r>
      <w:r w:rsidRPr="00006DC5">
        <w:rPr>
          <w:rFonts w:asciiTheme="majorBidi" w:hAnsiTheme="majorBidi" w:cstheme="majorBidi"/>
          <w:sz w:val="26"/>
          <w:szCs w:val="26"/>
        </w:rPr>
        <w:t xml:space="preserve">nuit, qui favorise l’apparition  mais aussi  le surgissement des fantasmes, la perte des repères ainsi que l’effacement des identités. </w:t>
      </w:r>
      <w:r w:rsidRPr="00006DC5">
        <w:rPr>
          <w:rFonts w:cstheme="majorBidi"/>
          <w:sz w:val="26"/>
          <w:szCs w:val="26"/>
        </w:rPr>
        <w:t>C’est le temps où le réel s’atténue, rendant possible ce qui jusqu’alors était nié et perçu comme inconcevable. Comme c’est le cas dans cet extrait de notre corpus où l’auteur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cstheme="majorBidi"/>
          <w:sz w:val="26"/>
          <w:szCs w:val="26"/>
        </w:rPr>
        <w:fldChar w:fldCharType="end"/>
      </w:r>
      <w:r w:rsidRPr="00006DC5">
        <w:rPr>
          <w:rFonts w:cstheme="majorBidi"/>
          <w:sz w:val="26"/>
          <w:szCs w:val="26"/>
        </w:rPr>
        <w:t xml:space="preserve"> Salima Ghezali nous expose la perte par les personnages terroristes de leur image de combattants et leur passage à la faveur de la nuit à l’image de monstruosité : « </w:t>
      </w:r>
      <w:r w:rsidRPr="00006DC5">
        <w:rPr>
          <w:rFonts w:cstheme="majorBidi"/>
          <w:i/>
          <w:iCs/>
          <w:sz w:val="26"/>
          <w:szCs w:val="26"/>
        </w:rPr>
        <w:t>les deux ombres enfantines se glissèrent derrière un rocher et regardèrent le feu qui avançait, précédé de son souffle chaud et fétide, menaçant comme la gueule ouverte de quelque monstre maître de la nuit. Les enfants frémirent dans le noir ; les contes que leur mère disait parfois le soir parlaient d’ogre mangeur d’hommes et à la télévision les dessins animés montraient d’ignobles dragons qui crachaient du feu. </w:t>
      </w:r>
      <w:r w:rsidRPr="00006DC5">
        <w:rPr>
          <w:rFonts w:cstheme="majorBidi"/>
          <w:sz w:val="26"/>
          <w:szCs w:val="26"/>
        </w:rPr>
        <w:t>»</w:t>
      </w:r>
      <w:r w:rsidRPr="00006DC5">
        <w:rPr>
          <w:rStyle w:val="Appelnotedebasdep"/>
          <w:rFonts w:cstheme="majorBidi"/>
          <w:sz w:val="26"/>
          <w:szCs w:val="26"/>
        </w:rPr>
        <w:footnoteReference w:id="150"/>
      </w:r>
    </w:p>
    <w:p w:rsidR="000C7F93" w:rsidRPr="00006DC5" w:rsidRDefault="000C7F93" w:rsidP="000C7F93">
      <w:pPr>
        <w:pStyle w:val="Corpsdutexte0"/>
        <w:shd w:val="clear" w:color="auto" w:fill="auto"/>
        <w:spacing w:before="100" w:beforeAutospacing="1" w:after="100" w:afterAutospacing="1" w:line="360" w:lineRule="auto"/>
        <w:ind w:firstLine="680"/>
        <w:rPr>
          <w:rFonts w:ascii="Times New Roman" w:hAnsi="Times New Roman" w:cstheme="majorBidi"/>
          <w:i/>
          <w:iCs/>
          <w:sz w:val="26"/>
          <w:szCs w:val="26"/>
        </w:rPr>
      </w:pPr>
      <w:r w:rsidRPr="00006DC5">
        <w:rPr>
          <w:rFonts w:ascii="Times New Roman" w:hAnsi="Times New Roman" w:cstheme="majorBidi"/>
          <w:sz w:val="26"/>
          <w:szCs w:val="26"/>
        </w:rPr>
        <w:t xml:space="preserve">C’est la mise en scène de ce  qui est flou, ce qui est opaque. La mise en avant de ce qui tient à la pénombre, car l’horreur surgit, presque toujours, des ténèbres abritant des monstres : </w:t>
      </w:r>
      <w:r w:rsidRPr="00006DC5">
        <w:rPr>
          <w:rFonts w:ascii="Times New Roman" w:hAnsi="Times New Roman" w:cstheme="majorBidi"/>
          <w:i/>
          <w:iCs/>
          <w:sz w:val="26"/>
          <w:szCs w:val="26"/>
        </w:rPr>
        <w:t xml:space="preserve">« La nuit tant redoutée me harcelait de nouveau par son irascible appétit de cauchemars. Le temps de l'insouciance était déjà loin et je me retrouvais coincée pour l'éternité dans ses années quatre- vingt-dix où le mal personnifié s'était installé entre nous, dans nos maisons et dans nos cœurs. La réalité aussi amère que pénible reprenait le dessus et je ne rêvais plus, je ne </w:t>
      </w:r>
      <w:r w:rsidRPr="00006DC5">
        <w:rPr>
          <w:rFonts w:ascii="Times New Roman" w:hAnsi="Times New Roman" w:cstheme="majorBidi"/>
          <w:i/>
          <w:iCs/>
          <w:sz w:val="26"/>
          <w:szCs w:val="26"/>
        </w:rPr>
        <w:lastRenderedPageBreak/>
        <w:t>voyais plus cette petite fille qui sautillait à la corde, enveloppée dans son manteau en flanelle rouge et ses gants verts. »</w:t>
      </w:r>
      <w:r w:rsidRPr="00006DC5">
        <w:rPr>
          <w:rStyle w:val="Appelnotedebasdep"/>
          <w:rFonts w:ascii="Times New Roman" w:hAnsi="Times New Roman" w:cstheme="majorBidi"/>
          <w:i/>
          <w:iCs/>
          <w:sz w:val="26"/>
          <w:szCs w:val="26"/>
        </w:rPr>
        <w:footnoteReference w:id="151"/>
      </w:r>
    </w:p>
    <w:p w:rsidR="000C7F93" w:rsidRPr="00006DC5" w:rsidRDefault="000C7F93" w:rsidP="000C7F93">
      <w:pPr>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sz w:val="26"/>
          <w:szCs w:val="26"/>
        </w:rPr>
        <w:t>-</w:t>
      </w:r>
      <w:r w:rsidRPr="00C32A70">
        <w:rPr>
          <w:rFonts w:cstheme="majorBidi"/>
          <w:b/>
          <w:bCs/>
          <w:i/>
          <w:iCs/>
          <w:sz w:val="26"/>
          <w:szCs w:val="26"/>
        </w:rPr>
        <w:t>la peur</w:t>
      </w:r>
      <w:r w:rsidR="00852315" w:rsidRPr="00C32A70">
        <w:rPr>
          <w:rFonts w:cstheme="majorBidi"/>
          <w:b/>
          <w:bCs/>
          <w:i/>
          <w:iCs/>
          <w:sz w:val="26"/>
          <w:szCs w:val="26"/>
        </w:rPr>
        <w:fldChar w:fldCharType="begin"/>
      </w:r>
      <w:r w:rsidRPr="00C32A70">
        <w:rPr>
          <w:b/>
          <w:bCs/>
        </w:rPr>
        <w:instrText xml:space="preserve"> XE "</w:instrText>
      </w:r>
      <w:r w:rsidRPr="00C32A70">
        <w:rPr>
          <w:rFonts w:ascii="Calibri" w:hAnsi="Calibri"/>
          <w:b/>
          <w:bCs/>
          <w:color w:val="000000"/>
          <w:sz w:val="22"/>
          <w:szCs w:val="22"/>
        </w:rPr>
        <w:instrText>peur</w:instrText>
      </w:r>
      <w:r w:rsidRPr="00C32A70">
        <w:rPr>
          <w:b/>
          <w:bCs/>
        </w:rPr>
        <w:instrText xml:space="preserve">" </w:instrText>
      </w:r>
      <w:r w:rsidR="00852315" w:rsidRPr="00C32A70">
        <w:rPr>
          <w:rFonts w:cstheme="majorBidi"/>
          <w:b/>
          <w:bCs/>
          <w:i/>
          <w:iCs/>
          <w:sz w:val="26"/>
          <w:szCs w:val="26"/>
        </w:rPr>
        <w:fldChar w:fldCharType="end"/>
      </w:r>
      <w:r w:rsidRPr="00C32A70">
        <w:rPr>
          <w:rFonts w:cstheme="majorBidi"/>
          <w:b/>
          <w:bCs/>
          <w:i/>
          <w:iCs/>
          <w:sz w:val="26"/>
          <w:szCs w:val="26"/>
        </w:rPr>
        <w:t xml:space="preserve"> du mauvais temps</w:t>
      </w:r>
      <w:r w:rsidRPr="00006DC5">
        <w:rPr>
          <w:rFonts w:cstheme="majorBidi"/>
          <w:sz w:val="26"/>
          <w:szCs w:val="26"/>
        </w:rPr>
        <w:t>, quand les éléments primordiaux l’air, l’eau et le feu se déchaînent. Dans les romans de cette période des années 90 et du fait de la configuration géographique de l’Algérie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cstheme="majorBidi"/>
          <w:sz w:val="26"/>
          <w:szCs w:val="26"/>
        </w:rPr>
        <w:fldChar w:fldCharType="end"/>
      </w:r>
      <w:r w:rsidRPr="00006DC5">
        <w:rPr>
          <w:rFonts w:cstheme="majorBidi"/>
          <w:sz w:val="26"/>
          <w:szCs w:val="26"/>
        </w:rPr>
        <w:t>, c’est la chaleur qui est représentée en tant que mauvais temps et plus le récit</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cstheme="majorBidi"/>
          <w:sz w:val="26"/>
          <w:szCs w:val="26"/>
        </w:rPr>
        <w:fldChar w:fldCharType="end"/>
      </w:r>
      <w:r w:rsidRPr="00006DC5">
        <w:rPr>
          <w:rFonts w:cstheme="majorBidi"/>
          <w:sz w:val="26"/>
          <w:szCs w:val="26"/>
        </w:rPr>
        <w:t xml:space="preserve"> s’intensifie plus la chaleur augmente. Le soleil est représenté par son effet comme un élément accentuant la brutalité, sinon la peur, ou non, d’une menace d’atrocité. C’est le cas avec les passages suivants :</w:t>
      </w:r>
    </w:p>
    <w:p w:rsidR="000C7F93" w:rsidRPr="00006DC5" w:rsidRDefault="000C7F93" w:rsidP="000C7F93">
      <w:pPr>
        <w:pStyle w:val="Corpsdutexte0"/>
        <w:shd w:val="clear" w:color="auto" w:fill="auto"/>
        <w:spacing w:before="100" w:beforeAutospacing="1" w:after="100" w:afterAutospacing="1" w:line="360" w:lineRule="auto"/>
        <w:ind w:firstLine="680"/>
        <w:rPr>
          <w:rFonts w:ascii="Times New Roman" w:hAnsi="Times New Roman" w:cstheme="majorBidi"/>
          <w:i/>
          <w:iCs/>
          <w:sz w:val="26"/>
          <w:szCs w:val="26"/>
        </w:rPr>
      </w:pPr>
      <w:r w:rsidRPr="00006DC5">
        <w:rPr>
          <w:rFonts w:ascii="Times New Roman" w:hAnsi="Times New Roman" w:cstheme="majorBidi"/>
          <w:i/>
          <w:iCs/>
          <w:sz w:val="26"/>
          <w:szCs w:val="26"/>
        </w:rPr>
        <w:t>«  Qu’importe les menaces des hordes criminelles, la chaleur a vaincu la peur</w:t>
      </w:r>
      <w:r w:rsidR="00852315">
        <w:rPr>
          <w:rFonts w:ascii="Times New Roman" w:hAnsi="Times New Roman" w:cstheme="majorBidi"/>
          <w:i/>
          <w:iCs/>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ascii="Times New Roman" w:hAnsi="Times New Roman" w:cstheme="majorBidi"/>
          <w:i/>
          <w:iCs/>
          <w:sz w:val="26"/>
          <w:szCs w:val="26"/>
        </w:rPr>
        <w:fldChar w:fldCharType="end"/>
      </w:r>
      <w:r w:rsidRPr="00006DC5">
        <w:rPr>
          <w:rFonts w:ascii="Times New Roman" w:hAnsi="Times New Roman" w:cstheme="majorBidi"/>
          <w:i/>
          <w:iCs/>
          <w:sz w:val="26"/>
          <w:szCs w:val="26"/>
        </w:rPr>
        <w:t>… la peur a ses limites, elle aussi a ses barrières. A force d’avoir très peur. On finit par avoir du courage, car le courage vient après la peur. … les criminelles à force de menaces et de terreur ont ensemencé le courage à effet inverse de l’effet escompté. Ni les têtes sans corps, ni les corps affreusement mutilés, ni les exécutions arbitraires, ni les viols, ni les vols, ni les mensonges n’ont réussi à tapir les Algérois. […] Les criminels auraient dû, avant d’entreprendre leurs atrocités, connaître le fond de l’âme de l’Algérie</w:t>
      </w:r>
      <w:r w:rsidR="00852315">
        <w:rPr>
          <w:rFonts w:ascii="Times New Roman" w:hAnsi="Times New Roman" w:cstheme="majorBidi"/>
          <w:i/>
          <w:iCs/>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imes New Roman" w:hAnsi="Times New Roman" w:cstheme="majorBidi"/>
          <w:i/>
          <w:iCs/>
          <w:sz w:val="26"/>
          <w:szCs w:val="26"/>
        </w:rPr>
        <w:fldChar w:fldCharType="end"/>
      </w:r>
      <w:r w:rsidRPr="00006DC5">
        <w:rPr>
          <w:rFonts w:ascii="Times New Roman" w:hAnsi="Times New Roman" w:cstheme="majorBidi"/>
          <w:i/>
          <w:iCs/>
          <w:sz w:val="26"/>
          <w:szCs w:val="26"/>
        </w:rPr>
        <w:t xml:space="preserve"> et sa personnalité. L’ignorance, armée de fusils à canons sciés brandissant l’emblème de l’Islam souillé du sang des innocents ne parviendra jamais à assujettir ce peuple fier. »</w:t>
      </w:r>
      <w:r w:rsidRPr="00006DC5">
        <w:rPr>
          <w:rStyle w:val="Appelnotedebasdep"/>
          <w:rFonts w:ascii="Times New Roman" w:hAnsi="Times New Roman" w:cstheme="majorBidi"/>
          <w:i/>
          <w:iCs/>
          <w:sz w:val="26"/>
          <w:szCs w:val="26"/>
        </w:rPr>
        <w:footnoteReference w:id="152"/>
      </w:r>
    </w:p>
    <w:p w:rsidR="000C7F93" w:rsidRPr="00006DC5" w:rsidRDefault="000C7F93" w:rsidP="000C7F93">
      <w:pPr>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sz w:val="26"/>
          <w:szCs w:val="26"/>
        </w:rPr>
        <w:t>-</w:t>
      </w:r>
      <w:r w:rsidRPr="00006DC5">
        <w:rPr>
          <w:rFonts w:cstheme="majorBidi"/>
          <w:b/>
          <w:bCs/>
          <w:i/>
          <w:iCs/>
          <w:sz w:val="26"/>
          <w:szCs w:val="26"/>
        </w:rPr>
        <w:t>la peur</w:t>
      </w:r>
      <w:r w:rsidR="00852315">
        <w:rPr>
          <w:rFonts w:cstheme="majorBidi"/>
          <w:b/>
          <w:bCs/>
          <w:i/>
          <w:iCs/>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b/>
          <w:bCs/>
          <w:i/>
          <w:iCs/>
          <w:sz w:val="26"/>
          <w:szCs w:val="26"/>
        </w:rPr>
        <w:fldChar w:fldCharType="end"/>
      </w:r>
      <w:r w:rsidRPr="00006DC5">
        <w:rPr>
          <w:rFonts w:cstheme="majorBidi"/>
          <w:b/>
          <w:bCs/>
          <w:i/>
          <w:iCs/>
          <w:sz w:val="26"/>
          <w:szCs w:val="26"/>
        </w:rPr>
        <w:t xml:space="preserve"> des terrains occupés par des êtres monstrueux et difformes</w:t>
      </w:r>
      <w:r w:rsidRPr="00006DC5">
        <w:rPr>
          <w:rFonts w:cstheme="majorBidi"/>
          <w:i/>
          <w:iCs/>
          <w:sz w:val="26"/>
          <w:szCs w:val="26"/>
        </w:rPr>
        <w:t xml:space="preserve"> </w:t>
      </w:r>
      <w:r w:rsidRPr="00006DC5">
        <w:rPr>
          <w:rFonts w:cstheme="majorBidi"/>
          <w:sz w:val="26"/>
          <w:szCs w:val="26"/>
        </w:rPr>
        <w:t>tels que les araignées, les scolopendres, les serpents, les méduses, les lézards, les crapauds, les pieuvres, les mantes ou les rats, autrement dit, la peur de tout ce qui rampe, grimpe, se traîne, s’accroche, vermillonne, de tout ce qui est vorace, agile, visqueux, froid etc. La bête, symbolisant le manque de l’identité et l’allusion, vit dans les espaces les plus divers, étant toujours là, prête à dissimuler, instinctivement, sa présence.</w:t>
      </w:r>
    </w:p>
    <w:p w:rsidR="000C7F93" w:rsidRPr="00006DC5" w:rsidRDefault="000C7F93" w:rsidP="000C7F93">
      <w:pPr>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sz w:val="26"/>
          <w:szCs w:val="26"/>
        </w:rPr>
        <w:lastRenderedPageBreak/>
        <w:t>Le cas en est cité longuement dans les romans de notre corpus nous n’en citerons que deux qui nous paraissent être les plus représentatifs :</w:t>
      </w:r>
    </w:p>
    <w:p w:rsidR="000C7F93" w:rsidRPr="00006DC5" w:rsidRDefault="000C7F93" w:rsidP="000C7F93">
      <w:pPr>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sz w:val="26"/>
          <w:szCs w:val="26"/>
        </w:rPr>
        <w:t xml:space="preserve">«  </w:t>
      </w:r>
      <w:r w:rsidRPr="00006DC5">
        <w:rPr>
          <w:rFonts w:cstheme="majorBidi"/>
          <w:i/>
          <w:iCs/>
          <w:sz w:val="26"/>
          <w:szCs w:val="26"/>
        </w:rPr>
        <w:t>Les Vandales retournèrent sur les crêtes. Ils tombèrent telles des sauterelles sur les pics qui touchent les nuages en formant une fresque bleue suspendue sur les cieux jusqu’à donner le vertige à l’observateur qui s’y attarde sur cette portion abandonnée de la terre.</w:t>
      </w:r>
      <w:r w:rsidRPr="00006DC5">
        <w:rPr>
          <w:rFonts w:cstheme="majorBidi"/>
          <w:sz w:val="26"/>
          <w:szCs w:val="26"/>
        </w:rPr>
        <w:t> »</w:t>
      </w:r>
      <w:r w:rsidRPr="00006DC5">
        <w:rPr>
          <w:rStyle w:val="Appelnotedebasdep"/>
          <w:rFonts w:cstheme="majorBidi"/>
          <w:sz w:val="26"/>
          <w:szCs w:val="26"/>
        </w:rPr>
        <w:footnoteReference w:id="153"/>
      </w:r>
      <w:r w:rsidRPr="00006DC5">
        <w:rPr>
          <w:rFonts w:cstheme="majorBidi"/>
          <w:sz w:val="26"/>
          <w:szCs w:val="26"/>
        </w:rPr>
        <w:t xml:space="preserve"> . Cette allusion faite aux sauterelles dans cet extrait démontre de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qu’engendre ce genre de bestiole et fait référence à la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que veut faire l’auteur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cstheme="majorBidi"/>
          <w:sz w:val="26"/>
          <w:szCs w:val="26"/>
        </w:rPr>
        <w:fldChar w:fldCharType="end"/>
      </w:r>
      <w:r w:rsidRPr="00006DC5">
        <w:rPr>
          <w:rFonts w:cstheme="majorBidi"/>
          <w:sz w:val="26"/>
          <w:szCs w:val="26"/>
        </w:rPr>
        <w:t xml:space="preserve"> des terroristes en les comparants à des sauterelles. Le même cas de figure se retrouve dans l’exemple suivant mais dans ce cas c’est des fourmis qui sont mises en scène dans la représentation : </w:t>
      </w:r>
    </w:p>
    <w:p w:rsidR="000C7F93" w:rsidRPr="00006DC5" w:rsidRDefault="000C7F93" w:rsidP="000C7F93">
      <w:pPr>
        <w:tabs>
          <w:tab w:val="num" w:pos="480"/>
        </w:tabs>
        <w:spacing w:before="100" w:beforeAutospacing="1" w:after="100" w:afterAutospacing="1" w:line="360" w:lineRule="auto"/>
        <w:ind w:firstLine="680"/>
        <w:jc w:val="both"/>
        <w:rPr>
          <w:rFonts w:cstheme="majorBidi"/>
          <w:sz w:val="26"/>
          <w:szCs w:val="26"/>
        </w:rPr>
      </w:pPr>
      <w:r w:rsidRPr="00006DC5">
        <w:rPr>
          <w:rFonts w:cstheme="majorBidi"/>
          <w:sz w:val="26"/>
          <w:szCs w:val="26"/>
        </w:rPr>
        <w:t>« </w:t>
      </w:r>
      <w:r w:rsidRPr="00006DC5">
        <w:rPr>
          <w:rFonts w:cstheme="majorBidi"/>
          <w:i/>
          <w:iCs/>
          <w:sz w:val="26"/>
          <w:szCs w:val="26"/>
        </w:rPr>
        <w:t>Cheikh Mahdjoub fut réveillé en plaine nuit. « les GIA … les GIA sont là » répétait une voix dans l’obscurité. L’émir les regroupa et dicta ses instructions. Ils évoluèrent comme des fourmis dans la nuit, se dispersèrent et encerclèrent la casemate située en amont sur la colline. Couchés sur le ventre, le doigt sur la détente, ils attendirent le signal. Aux premières lueurs du jour, l’assaut fut donné</w:t>
      </w:r>
      <w:r w:rsidRPr="00006DC5">
        <w:rPr>
          <w:rFonts w:cstheme="majorBidi"/>
          <w:sz w:val="26"/>
          <w:szCs w:val="26"/>
        </w:rPr>
        <w:t>. »</w:t>
      </w:r>
      <w:r w:rsidRPr="00006DC5">
        <w:rPr>
          <w:rStyle w:val="Appelnotedebasdep"/>
          <w:rFonts w:cstheme="majorBidi"/>
          <w:sz w:val="26"/>
          <w:szCs w:val="26"/>
        </w:rPr>
        <w:footnoteReference w:id="154"/>
      </w:r>
      <w:r w:rsidRPr="00006DC5">
        <w:rPr>
          <w:rFonts w:cstheme="majorBidi"/>
          <w:sz w:val="26"/>
          <w:szCs w:val="26"/>
        </w:rPr>
        <w:t xml:space="preserve">  </w:t>
      </w:r>
    </w:p>
    <w:p w:rsidR="000C7F93" w:rsidRPr="00006DC5" w:rsidRDefault="000C7F93" w:rsidP="000C7F93">
      <w:pPr>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b/>
          <w:bCs/>
          <w:sz w:val="26"/>
          <w:szCs w:val="26"/>
        </w:rPr>
        <w:t>-</w:t>
      </w:r>
      <w:r w:rsidRPr="00006DC5">
        <w:rPr>
          <w:rFonts w:cstheme="majorBidi"/>
          <w:b/>
          <w:bCs/>
          <w:i/>
          <w:iCs/>
          <w:sz w:val="26"/>
          <w:szCs w:val="26"/>
        </w:rPr>
        <w:t>la peur</w:t>
      </w:r>
      <w:r w:rsidR="00852315">
        <w:rPr>
          <w:rFonts w:cstheme="majorBidi"/>
          <w:b/>
          <w:bCs/>
          <w:i/>
          <w:iCs/>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b/>
          <w:bCs/>
          <w:i/>
          <w:iCs/>
          <w:sz w:val="26"/>
          <w:szCs w:val="26"/>
        </w:rPr>
        <w:fldChar w:fldCharType="end"/>
      </w:r>
      <w:r w:rsidRPr="00006DC5">
        <w:rPr>
          <w:rFonts w:cstheme="majorBidi"/>
          <w:b/>
          <w:bCs/>
          <w:i/>
          <w:iCs/>
          <w:sz w:val="26"/>
          <w:szCs w:val="26"/>
        </w:rPr>
        <w:t xml:space="preserve"> de l’inconnu</w:t>
      </w:r>
      <w:r w:rsidRPr="00006DC5">
        <w:rPr>
          <w:rFonts w:cstheme="majorBidi"/>
          <w:i/>
          <w:iCs/>
          <w:sz w:val="26"/>
          <w:szCs w:val="26"/>
        </w:rPr>
        <w:t xml:space="preserve"> </w:t>
      </w:r>
      <w:r w:rsidRPr="00006DC5">
        <w:rPr>
          <w:rFonts w:cstheme="majorBidi"/>
          <w:sz w:val="26"/>
          <w:szCs w:val="26"/>
        </w:rPr>
        <w:t>toujours mystérieux et inexploré, cachant des menaces obscures. Dans la plupart des cas, les personnages se retrouvent dans des lieux  où le danger est d’autant plus grand que l’endroit est inconnu. Paradoxalement, il arrive que la peur vienne à la rencontre du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qui se voit transporté dans les décors qu’il craint le plus comme la grotte, la montagne, la ruelle sombre etc. </w:t>
      </w:r>
    </w:p>
    <w:p w:rsidR="000C7F93" w:rsidRPr="00006DC5" w:rsidRDefault="000C7F93" w:rsidP="000C7F93">
      <w:pPr>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sz w:val="26"/>
          <w:szCs w:val="26"/>
        </w:rPr>
        <w:t>Tel est la cas de ce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féminin qui subit le viol dans un lieu qu’elle ne connaissait pas : </w:t>
      </w:r>
      <w:r w:rsidRPr="00006DC5">
        <w:rPr>
          <w:rFonts w:cstheme="majorBidi"/>
          <w:i/>
          <w:iCs/>
          <w:sz w:val="26"/>
          <w:szCs w:val="26"/>
        </w:rPr>
        <w:t xml:space="preserve">« Souhila fut amenée devant celui qui prétendait être </w:t>
      </w:r>
      <w:r w:rsidRPr="00006DC5">
        <w:rPr>
          <w:rFonts w:cstheme="majorBidi"/>
          <w:i/>
          <w:iCs/>
          <w:sz w:val="26"/>
          <w:szCs w:val="26"/>
        </w:rPr>
        <w:lastRenderedPageBreak/>
        <w:t>l’émir dans une casemate souterraine … il abusa d’elle plusieurs fois de suite cette nuit. « c’était affreux, il était sale, il puait comme une bête. » .</w:t>
      </w:r>
      <w:r w:rsidRPr="00006DC5">
        <w:rPr>
          <w:rFonts w:cstheme="majorBidi"/>
          <w:sz w:val="26"/>
          <w:szCs w:val="26"/>
        </w:rPr>
        <w:t>»</w:t>
      </w:r>
      <w:r w:rsidRPr="00006DC5">
        <w:rPr>
          <w:rStyle w:val="Appelnotedebasdep"/>
          <w:rFonts w:cstheme="majorBidi"/>
          <w:sz w:val="26"/>
          <w:szCs w:val="26"/>
        </w:rPr>
        <w:footnoteReference w:id="155"/>
      </w:r>
    </w:p>
    <w:p w:rsidR="000C7F93" w:rsidRPr="00006DC5" w:rsidRDefault="000C7F93" w:rsidP="000C7F93">
      <w:pPr>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sz w:val="26"/>
          <w:szCs w:val="26"/>
        </w:rPr>
        <w:t>Dans la situation où le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reste quand même sur place, c’est l’insolite qui se précipite sur lui, sans qu’il puisse s’y soustraire, le jetant finalement dans des endroits qui ne sont jamais ce qu’ils ont l’air d’être: au fur et à mesure que le personnage traverse l’un de ces paysages, il y rencontre des failles et des impasses dangereuses.</w:t>
      </w:r>
    </w:p>
    <w:p w:rsidR="000C7F93" w:rsidRPr="00006DC5" w:rsidRDefault="000C7F93" w:rsidP="000C7F93">
      <w:pPr>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sz w:val="26"/>
          <w:szCs w:val="26"/>
        </w:rPr>
        <w:t>-</w:t>
      </w:r>
      <w:r w:rsidRPr="00006DC5">
        <w:rPr>
          <w:rFonts w:cstheme="majorBidi"/>
          <w:b/>
          <w:bCs/>
          <w:i/>
          <w:iCs/>
          <w:sz w:val="26"/>
          <w:szCs w:val="26"/>
        </w:rPr>
        <w:t>la peur</w:t>
      </w:r>
      <w:r w:rsidR="00852315">
        <w:rPr>
          <w:rFonts w:cstheme="majorBidi"/>
          <w:b/>
          <w:bCs/>
          <w:i/>
          <w:iCs/>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b/>
          <w:bCs/>
          <w:i/>
          <w:iCs/>
          <w:sz w:val="26"/>
          <w:szCs w:val="26"/>
        </w:rPr>
        <w:fldChar w:fldCharType="end"/>
      </w:r>
      <w:r w:rsidRPr="00006DC5">
        <w:rPr>
          <w:rFonts w:cstheme="majorBidi"/>
          <w:b/>
          <w:bCs/>
          <w:i/>
          <w:iCs/>
          <w:sz w:val="26"/>
          <w:szCs w:val="26"/>
        </w:rPr>
        <w:t xml:space="preserve"> de tout ce qui clôt ou limite</w:t>
      </w:r>
      <w:r w:rsidRPr="00006DC5">
        <w:rPr>
          <w:rFonts w:cstheme="majorBidi"/>
          <w:i/>
          <w:iCs/>
          <w:sz w:val="26"/>
          <w:szCs w:val="26"/>
        </w:rPr>
        <w:t xml:space="preserve"> </w:t>
      </w:r>
      <w:r w:rsidRPr="00006DC5">
        <w:rPr>
          <w:rFonts w:cstheme="majorBidi"/>
          <w:sz w:val="26"/>
          <w:szCs w:val="26"/>
        </w:rPr>
        <w:t>(mur, muraille, paroi)</w:t>
      </w:r>
      <w:r w:rsidRPr="00006DC5">
        <w:rPr>
          <w:rFonts w:cstheme="majorBidi"/>
          <w:i/>
          <w:iCs/>
          <w:sz w:val="26"/>
          <w:szCs w:val="26"/>
        </w:rPr>
        <w:t xml:space="preserve">, absorbe </w:t>
      </w:r>
      <w:r w:rsidRPr="00006DC5">
        <w:rPr>
          <w:rFonts w:cstheme="majorBidi"/>
          <w:sz w:val="26"/>
          <w:szCs w:val="26"/>
        </w:rPr>
        <w:t xml:space="preserve">(trou, tourbillon), </w:t>
      </w:r>
      <w:r w:rsidRPr="00006DC5">
        <w:rPr>
          <w:rFonts w:cstheme="majorBidi"/>
          <w:i/>
          <w:iCs/>
          <w:sz w:val="26"/>
          <w:szCs w:val="26"/>
        </w:rPr>
        <w:t xml:space="preserve">enserre </w:t>
      </w:r>
      <w:r w:rsidRPr="00006DC5">
        <w:rPr>
          <w:rFonts w:cstheme="majorBidi"/>
          <w:sz w:val="26"/>
          <w:szCs w:val="26"/>
        </w:rPr>
        <w:t>(main),</w:t>
      </w:r>
      <w:r w:rsidRPr="00006DC5">
        <w:rPr>
          <w:rFonts w:cstheme="majorBidi"/>
          <w:i/>
          <w:iCs/>
          <w:sz w:val="26"/>
          <w:szCs w:val="26"/>
        </w:rPr>
        <w:t xml:space="preserve"> retient ou contient, étouffe, </w:t>
      </w:r>
      <w:r w:rsidRPr="00006DC5">
        <w:rPr>
          <w:rFonts w:cstheme="majorBidi"/>
          <w:sz w:val="26"/>
          <w:szCs w:val="26"/>
        </w:rPr>
        <w:t xml:space="preserve">ou </w:t>
      </w:r>
      <w:r w:rsidRPr="00006DC5">
        <w:rPr>
          <w:rFonts w:cstheme="majorBidi"/>
          <w:i/>
          <w:iCs/>
          <w:sz w:val="26"/>
          <w:szCs w:val="26"/>
        </w:rPr>
        <w:t>la peur de tout ce qui est dépourvu de contours précis</w:t>
      </w:r>
      <w:r w:rsidRPr="00006DC5">
        <w:rPr>
          <w:rFonts w:cstheme="majorBidi"/>
          <w:sz w:val="26"/>
          <w:szCs w:val="26"/>
        </w:rPr>
        <w:t>. Dans notre corpus l’exemple en est donné avec ce passage où le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de l’ingénieur a peur de l’endroit où il doit aller :</w:t>
      </w:r>
    </w:p>
    <w:p w:rsidR="000C7F93" w:rsidRPr="00006DC5" w:rsidRDefault="000C7F93" w:rsidP="000C7F93">
      <w:pPr>
        <w:pStyle w:val="Corpsdutexte0"/>
        <w:shd w:val="clear" w:color="auto" w:fill="auto"/>
        <w:spacing w:before="100" w:beforeAutospacing="1" w:after="100" w:afterAutospacing="1" w:line="360" w:lineRule="auto"/>
        <w:ind w:firstLine="680"/>
        <w:rPr>
          <w:rFonts w:ascii="Times New Roman" w:hAnsi="Times New Roman" w:cstheme="majorBidi"/>
          <w:i/>
          <w:iCs/>
          <w:sz w:val="26"/>
          <w:szCs w:val="26"/>
        </w:rPr>
      </w:pPr>
      <w:r w:rsidRPr="00006DC5">
        <w:rPr>
          <w:rFonts w:ascii="Times New Roman" w:hAnsi="Times New Roman" w:cstheme="majorBidi"/>
          <w:i/>
          <w:iCs/>
          <w:sz w:val="26"/>
          <w:szCs w:val="26"/>
        </w:rPr>
        <w:t xml:space="preserve">« C'est dans cet état d'esprit, perdu dans ses pensées qu'il arriva à sa destination qui était en l'occurrence l'entrepôt de l'Afghan. Il aurait aimé que le chemin fut interminable, mais la bâtisse tant redoutée était bel et bien en </w:t>
      </w:r>
      <w:r w:rsidRPr="00E50C3D">
        <w:rPr>
          <w:rFonts w:ascii="Times New Roman" w:hAnsi="Times New Roman" w:cstheme="majorBidi"/>
          <w:i/>
          <w:iCs/>
          <w:sz w:val="26"/>
          <w:szCs w:val="26"/>
        </w:rPr>
        <w:t xml:space="preserve">face.de </w:t>
      </w:r>
      <w:r w:rsidRPr="00006DC5">
        <w:rPr>
          <w:rFonts w:ascii="Times New Roman" w:hAnsi="Times New Roman" w:cstheme="majorBidi"/>
          <w:i/>
          <w:iCs/>
          <w:sz w:val="26"/>
          <w:szCs w:val="26"/>
        </w:rPr>
        <w:t>lui. Après maintes hésitations, il franchit le seuil du magasin. A l'intérieur, il y avait de la pénombre et il mit quelques instants pour situer la silhouette de l'Afghan […] En plus de cela, il était très incommodé par l'atmosphère confinée des lieux.»</w:t>
      </w:r>
      <w:r w:rsidRPr="00006DC5">
        <w:rPr>
          <w:rStyle w:val="Appelnotedebasdep"/>
          <w:rFonts w:ascii="Times New Roman" w:hAnsi="Times New Roman" w:cstheme="majorBidi"/>
          <w:i/>
          <w:iCs/>
          <w:sz w:val="26"/>
          <w:szCs w:val="26"/>
        </w:rPr>
        <w:footnoteReference w:id="156"/>
      </w:r>
    </w:p>
    <w:p w:rsidR="000C7F93" w:rsidRPr="00006DC5" w:rsidRDefault="000C7F93" w:rsidP="000C7F93">
      <w:pPr>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sz w:val="26"/>
          <w:szCs w:val="26"/>
        </w:rPr>
        <w:t>-</w:t>
      </w:r>
      <w:r w:rsidRPr="00006DC5">
        <w:rPr>
          <w:rFonts w:cstheme="majorBidi"/>
          <w:b/>
          <w:bCs/>
          <w:i/>
          <w:iCs/>
          <w:sz w:val="26"/>
          <w:szCs w:val="26"/>
        </w:rPr>
        <w:t>la peur</w:t>
      </w:r>
      <w:r w:rsidR="00852315">
        <w:rPr>
          <w:rFonts w:cstheme="majorBidi"/>
          <w:b/>
          <w:bCs/>
          <w:i/>
          <w:iCs/>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b/>
          <w:bCs/>
          <w:i/>
          <w:iCs/>
          <w:sz w:val="26"/>
          <w:szCs w:val="26"/>
        </w:rPr>
        <w:fldChar w:fldCharType="end"/>
      </w:r>
      <w:r w:rsidRPr="00006DC5">
        <w:rPr>
          <w:rFonts w:cstheme="majorBidi"/>
          <w:b/>
          <w:bCs/>
          <w:i/>
          <w:iCs/>
          <w:sz w:val="26"/>
          <w:szCs w:val="26"/>
        </w:rPr>
        <w:t xml:space="preserve"> de ce qui n’est pas permis</w:t>
      </w:r>
      <w:r w:rsidRPr="00006DC5">
        <w:rPr>
          <w:rFonts w:cstheme="majorBidi"/>
          <w:i/>
          <w:iCs/>
          <w:sz w:val="26"/>
          <w:szCs w:val="26"/>
        </w:rPr>
        <w:t xml:space="preserve"> </w:t>
      </w:r>
      <w:r w:rsidRPr="00006DC5">
        <w:rPr>
          <w:rFonts w:cstheme="majorBidi"/>
          <w:sz w:val="26"/>
          <w:szCs w:val="26"/>
        </w:rPr>
        <w:t xml:space="preserve">(peur de l’interdit) et </w:t>
      </w:r>
      <w:r w:rsidRPr="00006DC5">
        <w:rPr>
          <w:rFonts w:cstheme="majorBidi"/>
          <w:i/>
          <w:iCs/>
          <w:sz w:val="26"/>
          <w:szCs w:val="26"/>
        </w:rPr>
        <w:t>de ce que l’on ne comprend pas</w:t>
      </w:r>
      <w:r w:rsidRPr="00006DC5">
        <w:rPr>
          <w:rFonts w:cstheme="majorBidi"/>
          <w:sz w:val="26"/>
          <w:szCs w:val="26"/>
        </w:rPr>
        <w:t xml:space="preserve">, cas où la peur est liée à l’imminence d’un événement. </w:t>
      </w:r>
    </w:p>
    <w:p w:rsidR="000C7F93" w:rsidRPr="00006DC5" w:rsidRDefault="000C7F93" w:rsidP="000C7F93">
      <w:pPr>
        <w:autoSpaceDE w:val="0"/>
        <w:autoSpaceDN w:val="0"/>
        <w:adjustRightInd w:val="0"/>
        <w:spacing w:before="100" w:beforeAutospacing="1" w:after="100" w:afterAutospacing="1" w:line="360" w:lineRule="auto"/>
        <w:ind w:firstLine="680"/>
        <w:jc w:val="both"/>
        <w:rPr>
          <w:rFonts w:cstheme="majorBidi"/>
          <w:i/>
          <w:iCs/>
          <w:sz w:val="26"/>
          <w:szCs w:val="26"/>
        </w:rPr>
      </w:pPr>
      <w:r w:rsidRPr="00006DC5">
        <w:rPr>
          <w:rFonts w:cstheme="majorBidi"/>
          <w:i/>
          <w:iCs/>
          <w:sz w:val="26"/>
          <w:szCs w:val="26"/>
        </w:rPr>
        <w:t>« il ne pouvait pas commettre ce crime</w:t>
      </w:r>
      <w:r w:rsidR="00852315">
        <w:rPr>
          <w:rFonts w:cstheme="majorBidi"/>
          <w:i/>
          <w:iCs/>
          <w:sz w:val="26"/>
          <w:szCs w:val="26"/>
        </w:rPr>
        <w:fldChar w:fldCharType="begin"/>
      </w:r>
      <w:r>
        <w:instrText xml:space="preserve"> XE "</w:instrText>
      </w:r>
      <w:r w:rsidRPr="001544B6">
        <w:rPr>
          <w:rFonts w:ascii="Calibri" w:hAnsi="Calibri"/>
          <w:color w:val="000000"/>
          <w:sz w:val="22"/>
          <w:szCs w:val="22"/>
        </w:rPr>
        <w:instrText>crime</w:instrText>
      </w:r>
      <w:r>
        <w:instrText xml:space="preserve">" </w:instrText>
      </w:r>
      <w:r w:rsidR="00852315">
        <w:rPr>
          <w:rFonts w:cstheme="majorBidi"/>
          <w:i/>
          <w:iCs/>
          <w:sz w:val="26"/>
          <w:szCs w:val="26"/>
        </w:rPr>
        <w:fldChar w:fldCharType="end"/>
      </w:r>
      <w:r w:rsidRPr="00006DC5">
        <w:rPr>
          <w:rFonts w:cstheme="majorBidi"/>
          <w:i/>
          <w:iCs/>
          <w:sz w:val="26"/>
          <w:szCs w:val="26"/>
        </w:rPr>
        <w:t xml:space="preserve"> devant tant d’innocence, c’était comme si quelqu’un d’autre posait la bombe et que lui était le lycéen. Non, il ne pouvait pas commettre un crime aussi abject ; mais comment devait-il faire ? »</w:t>
      </w:r>
      <w:r w:rsidRPr="00006DC5">
        <w:rPr>
          <w:rStyle w:val="Appelnotedebasdep"/>
          <w:rFonts w:cstheme="majorBidi"/>
          <w:i/>
          <w:iCs/>
          <w:sz w:val="26"/>
          <w:szCs w:val="26"/>
        </w:rPr>
        <w:footnoteReference w:id="157"/>
      </w:r>
    </w:p>
    <w:p w:rsidR="000C7F93" w:rsidRPr="00006DC5" w:rsidRDefault="000C7F93" w:rsidP="000C7F93">
      <w:pPr>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sz w:val="26"/>
          <w:szCs w:val="26"/>
        </w:rPr>
        <w:lastRenderedPageBreak/>
        <w:t>-</w:t>
      </w:r>
      <w:r w:rsidRPr="00006DC5">
        <w:rPr>
          <w:rFonts w:cstheme="majorBidi"/>
          <w:b/>
          <w:bCs/>
          <w:i/>
          <w:iCs/>
          <w:sz w:val="26"/>
          <w:szCs w:val="26"/>
        </w:rPr>
        <w:t>la peur</w:t>
      </w:r>
      <w:r w:rsidR="00852315">
        <w:rPr>
          <w:rFonts w:cstheme="majorBidi"/>
          <w:b/>
          <w:bCs/>
          <w:i/>
          <w:iCs/>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b/>
          <w:bCs/>
          <w:i/>
          <w:iCs/>
          <w:sz w:val="26"/>
          <w:szCs w:val="26"/>
        </w:rPr>
        <w:fldChar w:fldCharType="end"/>
      </w:r>
      <w:r w:rsidRPr="00006DC5">
        <w:rPr>
          <w:rFonts w:cstheme="majorBidi"/>
          <w:b/>
          <w:bCs/>
          <w:i/>
          <w:iCs/>
          <w:sz w:val="26"/>
          <w:szCs w:val="26"/>
        </w:rPr>
        <w:t xml:space="preserve"> des terrains instables, liquides, visqueux,</w:t>
      </w:r>
      <w:r w:rsidRPr="00006DC5">
        <w:rPr>
          <w:rFonts w:cstheme="majorBidi"/>
          <w:i/>
          <w:iCs/>
          <w:sz w:val="26"/>
          <w:szCs w:val="26"/>
        </w:rPr>
        <w:t xml:space="preserve"> </w:t>
      </w:r>
      <w:r w:rsidRPr="00006DC5">
        <w:rPr>
          <w:rFonts w:cstheme="majorBidi"/>
          <w:sz w:val="26"/>
          <w:szCs w:val="26"/>
        </w:rPr>
        <w:t>tels les marécages et les sables mouvants où l’on perd pied à mesure que l’on se débat désespérément pour s’y échapper; bref, la peur  de la matière qui n’est pas la matière. Dans notre cas c’est la peur des « herbes-folles » qui font peurs à nos personnages, dans une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faite de la peur engendrée par les  terroristes :</w:t>
      </w:r>
    </w:p>
    <w:p w:rsidR="000C7F93" w:rsidRPr="00006DC5" w:rsidRDefault="000C7F93" w:rsidP="000C7F93">
      <w:pPr>
        <w:pStyle w:val="Corpsdutexte0"/>
        <w:shd w:val="clear" w:color="auto" w:fill="auto"/>
        <w:spacing w:before="100" w:beforeAutospacing="1" w:after="100" w:afterAutospacing="1" w:line="360" w:lineRule="auto"/>
        <w:ind w:firstLine="680"/>
        <w:rPr>
          <w:rFonts w:ascii="Times New Roman" w:hAnsi="Times New Roman" w:cstheme="majorBidi"/>
          <w:sz w:val="26"/>
          <w:szCs w:val="26"/>
        </w:rPr>
      </w:pPr>
      <w:r w:rsidRPr="00006DC5">
        <w:rPr>
          <w:rFonts w:ascii="Times New Roman" w:hAnsi="Times New Roman" w:cstheme="majorBidi"/>
          <w:sz w:val="26"/>
          <w:szCs w:val="26"/>
        </w:rPr>
        <w:t>« </w:t>
      </w:r>
      <w:r w:rsidRPr="00006DC5">
        <w:rPr>
          <w:rFonts w:ascii="Times New Roman" w:hAnsi="Times New Roman" w:cstheme="majorBidi"/>
          <w:i/>
          <w:iCs/>
          <w:sz w:val="26"/>
          <w:szCs w:val="26"/>
        </w:rPr>
        <w:t>Imaginez ammi Slimane, fébrile, demander à la secrétaire : « Savez-vous ce qu'est l'herbe-folle ? » La secrétaire ne savait pas. C'est une herbe sauvage qui pousse avec les premières pluies du printemps. Un redoutable parasite du gazon, son gazon. Après le troisième jour de pluie, elle se met à pousser irrésistiblement à travers les pelouses. Quand l'herbe-folle commence à pousser, elle pousse à vue d'œil, à une allure vertigineuse. Il faut la raser plusieurs fois de suite et très vite. Sinon elle pousse, pousse, pousse. La pelouse impeccable devient un misérable pré d'herbe-folle. La secrétaire s'est étonnée un peu, elle n'a jamais vu ça. […] Mais aujourd'hui, comment faire? L'herbe-folle s'est déjà mise à pousser un peu partout. Aucune pelouse, aucun parterre n'est épargné. Elle a commencé par la plus belle pelouse, celle du bâtiment administratif, puis elle s'est étendue par-delà les ateliers, tous les jardins sont atteints. Cette herbe est un cancer. Rien ne l'arrête, il faut des moyens mécaniques. Il faut tondre sans la tondeuse ? Arracher ? Couper ? Avec quoi ? un sécateur, ça n’a même pas de prise, les tiges sont trop fines et souples. Que faire ? </w:t>
      </w:r>
      <w:r w:rsidRPr="00006DC5">
        <w:rPr>
          <w:rFonts w:ascii="Times New Roman" w:hAnsi="Times New Roman" w:cstheme="majorBidi"/>
          <w:sz w:val="26"/>
          <w:szCs w:val="26"/>
        </w:rPr>
        <w:t>»</w:t>
      </w:r>
      <w:r w:rsidRPr="00006DC5">
        <w:rPr>
          <w:rStyle w:val="Appelnotedebasdep"/>
          <w:rFonts w:ascii="Times New Roman" w:hAnsi="Times New Roman" w:cstheme="majorBidi"/>
          <w:sz w:val="26"/>
          <w:szCs w:val="26"/>
        </w:rPr>
        <w:footnoteReference w:id="158"/>
      </w:r>
    </w:p>
    <w:p w:rsidR="000C7F93" w:rsidRPr="00006DC5" w:rsidRDefault="000C7F93" w:rsidP="000C7F93">
      <w:pPr>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sz w:val="26"/>
          <w:szCs w:val="26"/>
        </w:rPr>
        <w:t>-</w:t>
      </w:r>
      <w:r w:rsidRPr="00006DC5">
        <w:rPr>
          <w:rFonts w:cstheme="majorBidi"/>
          <w:b/>
          <w:bCs/>
          <w:i/>
          <w:iCs/>
          <w:sz w:val="26"/>
          <w:szCs w:val="26"/>
        </w:rPr>
        <w:t>la peur</w:t>
      </w:r>
      <w:r w:rsidR="00852315">
        <w:rPr>
          <w:rFonts w:cstheme="majorBidi"/>
          <w:b/>
          <w:bCs/>
          <w:i/>
          <w:iCs/>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b/>
          <w:bCs/>
          <w:i/>
          <w:iCs/>
          <w:sz w:val="26"/>
          <w:szCs w:val="26"/>
        </w:rPr>
        <w:fldChar w:fldCharType="end"/>
      </w:r>
      <w:r w:rsidRPr="00006DC5">
        <w:rPr>
          <w:rFonts w:cstheme="majorBidi"/>
          <w:b/>
          <w:bCs/>
          <w:i/>
          <w:iCs/>
          <w:sz w:val="26"/>
          <w:szCs w:val="26"/>
        </w:rPr>
        <w:t xml:space="preserve"> de la mort et des endroits contaminés par sa présence</w:t>
      </w:r>
      <w:r w:rsidRPr="00006DC5">
        <w:rPr>
          <w:rFonts w:cstheme="majorBidi"/>
          <w:sz w:val="26"/>
          <w:szCs w:val="26"/>
        </w:rPr>
        <w:t>: le cimetière et les tombes, ainsi que la peur de toute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liée à la </w:t>
      </w:r>
      <w:r w:rsidRPr="00006DC5">
        <w:rPr>
          <w:rFonts w:cstheme="majorBidi"/>
          <w:b/>
          <w:bCs/>
          <w:sz w:val="26"/>
          <w:szCs w:val="26"/>
        </w:rPr>
        <w:t>mort</w:t>
      </w:r>
      <w:r w:rsidRPr="00006DC5">
        <w:rPr>
          <w:rFonts w:cstheme="majorBidi"/>
          <w:sz w:val="26"/>
          <w:szCs w:val="26"/>
        </w:rPr>
        <w:t>: cadavres, vampires, revenants, morts-vivants, spectres, fantômes ou zombies. Il est certain que la mort dans les romans de notre corpus, représentée par différentes formes, est très présente et surtout elle reste assez emprunte de violence. Mohamed Sari ainsi que Salim Mérimèche l’ont bien représenté dans leur roman respectifs :</w:t>
      </w:r>
    </w:p>
    <w:p w:rsidR="000C7F93" w:rsidRPr="00006DC5" w:rsidRDefault="000C7F93" w:rsidP="000C7F93">
      <w:pPr>
        <w:spacing w:before="100" w:beforeAutospacing="1" w:after="100" w:afterAutospacing="1" w:line="360" w:lineRule="auto"/>
        <w:ind w:firstLine="680"/>
        <w:jc w:val="both"/>
        <w:rPr>
          <w:rFonts w:cstheme="majorBidi"/>
          <w:sz w:val="26"/>
          <w:szCs w:val="26"/>
        </w:rPr>
      </w:pPr>
      <w:r w:rsidRPr="00006DC5">
        <w:rPr>
          <w:rFonts w:cstheme="majorBidi"/>
          <w:i/>
          <w:iCs/>
          <w:sz w:val="26"/>
          <w:szCs w:val="26"/>
        </w:rPr>
        <w:lastRenderedPageBreak/>
        <w:t>« Certains de ceux qui n’avaient pas été emprisonnés avaient volés des armes et s’étaient réfugiés dans les maquis environnants… quelques-uns étaient morts, tués dans des accrochages avec des patrouilles  de gendarmerie, et leurs familles les avaient enterrés dans le silence, l’affliction et l’amertume</w:t>
      </w:r>
      <w:r w:rsidRPr="00006DC5">
        <w:rPr>
          <w:rFonts w:cstheme="majorBidi"/>
          <w:sz w:val="26"/>
          <w:szCs w:val="26"/>
        </w:rPr>
        <w:t>. »</w:t>
      </w:r>
      <w:r w:rsidRPr="00006DC5">
        <w:rPr>
          <w:rStyle w:val="Appelnotedebasdep"/>
          <w:rFonts w:cstheme="majorBidi"/>
          <w:sz w:val="26"/>
          <w:szCs w:val="26"/>
        </w:rPr>
        <w:footnoteReference w:id="159"/>
      </w:r>
    </w:p>
    <w:p w:rsidR="000C7F93" w:rsidRPr="00006DC5" w:rsidRDefault="000C7F93" w:rsidP="000C7F93">
      <w:pPr>
        <w:spacing w:before="100" w:beforeAutospacing="1" w:after="100" w:afterAutospacing="1" w:line="360" w:lineRule="auto"/>
        <w:ind w:firstLine="680"/>
        <w:jc w:val="both"/>
        <w:rPr>
          <w:rFonts w:cstheme="majorBidi"/>
          <w:i/>
          <w:iCs/>
          <w:sz w:val="26"/>
          <w:szCs w:val="26"/>
        </w:rPr>
      </w:pPr>
      <w:r w:rsidRPr="00006DC5">
        <w:rPr>
          <w:rFonts w:cstheme="majorBidi"/>
          <w:sz w:val="26"/>
          <w:szCs w:val="26"/>
        </w:rPr>
        <w:t>« </w:t>
      </w:r>
      <w:r w:rsidRPr="00006DC5">
        <w:rPr>
          <w:rFonts w:cstheme="majorBidi"/>
          <w:i/>
          <w:iCs/>
          <w:sz w:val="26"/>
          <w:szCs w:val="26"/>
        </w:rPr>
        <w:t>Il (le chauffeur du bus volé) envia leur témérité tout en se demandant comment ils avaient pu abandonner leurs maisons, leurs parents, pour s’engager dans une aventure aussi démentielle et côtoyer quotidiennement la mort violente. »</w:t>
      </w:r>
      <w:r w:rsidRPr="00006DC5">
        <w:rPr>
          <w:rStyle w:val="Appelnotedebasdep"/>
          <w:rFonts w:cstheme="majorBidi"/>
          <w:i/>
          <w:iCs/>
          <w:sz w:val="26"/>
          <w:szCs w:val="26"/>
        </w:rPr>
        <w:footnoteReference w:id="160"/>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5"/>
          <w:sz w:val="26"/>
          <w:szCs w:val="26"/>
        </w:rPr>
      </w:pPr>
      <w:r w:rsidRPr="00006DC5">
        <w:rPr>
          <w:rFonts w:cstheme="majorBidi"/>
          <w:spacing w:val="-5"/>
          <w:sz w:val="26"/>
          <w:szCs w:val="26"/>
        </w:rPr>
        <w:t>-</w:t>
      </w:r>
      <w:r w:rsidRPr="00006DC5">
        <w:rPr>
          <w:rFonts w:cstheme="majorBidi"/>
          <w:b/>
          <w:bCs/>
          <w:i/>
          <w:iCs/>
          <w:spacing w:val="-5"/>
          <w:sz w:val="26"/>
          <w:szCs w:val="26"/>
        </w:rPr>
        <w:t>la peur</w:t>
      </w:r>
      <w:r w:rsidR="00852315">
        <w:rPr>
          <w:rFonts w:cstheme="majorBidi"/>
          <w:b/>
          <w:bCs/>
          <w:i/>
          <w:iCs/>
          <w:spacing w:val="-5"/>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b/>
          <w:bCs/>
          <w:i/>
          <w:iCs/>
          <w:spacing w:val="-5"/>
          <w:sz w:val="26"/>
          <w:szCs w:val="26"/>
        </w:rPr>
        <w:fldChar w:fldCharType="end"/>
      </w:r>
      <w:r w:rsidRPr="00006DC5">
        <w:rPr>
          <w:rFonts w:cstheme="majorBidi"/>
          <w:b/>
          <w:bCs/>
          <w:i/>
          <w:iCs/>
          <w:spacing w:val="-5"/>
          <w:sz w:val="26"/>
          <w:szCs w:val="26"/>
        </w:rPr>
        <w:t xml:space="preserve"> des endroits clos</w:t>
      </w:r>
      <w:r w:rsidRPr="00006DC5">
        <w:rPr>
          <w:rFonts w:cstheme="majorBidi"/>
          <w:spacing w:val="-5"/>
          <w:sz w:val="26"/>
          <w:szCs w:val="26"/>
        </w:rPr>
        <w:t xml:space="preserve"> (prisons, cages, boîtes), étroits et étouffants. </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5"/>
          <w:sz w:val="26"/>
          <w:szCs w:val="26"/>
        </w:rPr>
      </w:pPr>
      <w:r w:rsidRPr="00006DC5">
        <w:rPr>
          <w:rFonts w:cstheme="majorBidi"/>
          <w:spacing w:val="-5"/>
          <w:sz w:val="26"/>
          <w:szCs w:val="26"/>
        </w:rPr>
        <w:t>Plusieurs lieux de confinement font peur</w:t>
      </w:r>
      <w:r w:rsidR="00852315">
        <w:rPr>
          <w:rFonts w:cstheme="majorBidi"/>
          <w:spacing w:val="-5"/>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pacing w:val="-5"/>
          <w:sz w:val="26"/>
          <w:szCs w:val="26"/>
        </w:rPr>
        <w:fldChar w:fldCharType="end"/>
      </w:r>
      <w:r w:rsidRPr="00006DC5">
        <w:rPr>
          <w:rFonts w:cstheme="majorBidi"/>
          <w:spacing w:val="-5"/>
          <w:sz w:val="26"/>
          <w:szCs w:val="26"/>
        </w:rPr>
        <w:t xml:space="preserve"> quand il s’agit de traiter des personnages terroristes. Il s’agit plus particulièrement des montagnes, des maisons abandonnées, des casemates, de la prison. Soit de tout lieu où rôde le terroriste</w:t>
      </w:r>
      <w:r w:rsidR="00852315">
        <w:rPr>
          <w:rFonts w:cstheme="majorBidi"/>
          <w:spacing w:val="-5"/>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cstheme="majorBidi"/>
          <w:spacing w:val="-5"/>
          <w:sz w:val="26"/>
          <w:szCs w:val="26"/>
        </w:rPr>
        <w:fldChar w:fldCharType="end"/>
      </w:r>
      <w:r w:rsidRPr="00006DC5">
        <w:rPr>
          <w:rFonts w:cstheme="majorBidi"/>
          <w:spacing w:val="-5"/>
          <w:sz w:val="26"/>
          <w:szCs w:val="26"/>
        </w:rPr>
        <w:t xml:space="preserve"> et où il y perpétue ses actes morbides. Deux cas sont susceptibles d’être cités ici : </w:t>
      </w:r>
    </w:p>
    <w:p w:rsidR="000C7F93" w:rsidRPr="00006DC5" w:rsidRDefault="000C7F93" w:rsidP="000C7F93">
      <w:pPr>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sz w:val="26"/>
          <w:szCs w:val="26"/>
        </w:rPr>
        <w:t>« </w:t>
      </w:r>
      <w:r w:rsidRPr="00006DC5">
        <w:rPr>
          <w:rFonts w:cstheme="majorBidi"/>
          <w:i/>
          <w:iCs/>
          <w:sz w:val="26"/>
          <w:szCs w:val="26"/>
        </w:rPr>
        <w:t>Car à cause de lui il avait passé dix années dans une prison où il avait été méprisé et maltraité. A cause de cet homme, lui qui vivait à l'époque dans le luxe en homme aisé, s'était retrouvé du jour au lendemain réduit à se nourrir de la soupe des prisonniers </w:t>
      </w:r>
      <w:r w:rsidRPr="00006DC5">
        <w:rPr>
          <w:rFonts w:cstheme="majorBidi"/>
          <w:sz w:val="26"/>
          <w:szCs w:val="26"/>
        </w:rPr>
        <w:t>»</w:t>
      </w:r>
      <w:r w:rsidRPr="00006DC5">
        <w:rPr>
          <w:rStyle w:val="Appelnotedebasdep"/>
          <w:rFonts w:cstheme="majorBidi"/>
          <w:sz w:val="26"/>
          <w:szCs w:val="26"/>
        </w:rPr>
        <w:footnoteReference w:id="161"/>
      </w:r>
    </w:p>
    <w:p w:rsidR="000C7F93" w:rsidRPr="00006DC5" w:rsidRDefault="000C7F93" w:rsidP="000C7F93">
      <w:pPr>
        <w:pStyle w:val="Corpsdutexte0"/>
        <w:shd w:val="clear" w:color="auto" w:fill="auto"/>
        <w:spacing w:before="100" w:beforeAutospacing="1" w:after="100" w:afterAutospacing="1" w:line="360" w:lineRule="auto"/>
        <w:ind w:firstLine="680"/>
        <w:rPr>
          <w:rFonts w:ascii="Times New Roman" w:hAnsi="Times New Roman" w:cstheme="majorBidi"/>
          <w:i/>
          <w:iCs/>
          <w:sz w:val="26"/>
          <w:szCs w:val="26"/>
        </w:rPr>
      </w:pPr>
      <w:r w:rsidRPr="00006DC5">
        <w:rPr>
          <w:rFonts w:ascii="Times New Roman" w:hAnsi="Times New Roman" w:cstheme="majorBidi"/>
          <w:i/>
          <w:iCs/>
          <w:sz w:val="26"/>
          <w:szCs w:val="26"/>
        </w:rPr>
        <w:t xml:space="preserve">« Les émirs s'octroyaient gracieusement une multitude de privilèges comme celui de ne pas participer à la corvée de nettoyage du camp, de ne pas laver leurs vêtements. C'étaient eux qui distribuaient les tâches à la place des soldats. Les militaires qui gardaient le camp étaient de connivence avec les émirs, pensant peut-être que l'organisation de la vie quotidienne à l'intérieur du camp de détention par les prisonniers, eux-mêmes, les dispenseraient d'une multitude de confrontations, surtout lors des insubordinations très fréquentes </w:t>
      </w:r>
      <w:r w:rsidRPr="00006DC5">
        <w:rPr>
          <w:rFonts w:ascii="Times New Roman" w:hAnsi="Times New Roman" w:cstheme="majorBidi"/>
          <w:i/>
          <w:iCs/>
          <w:sz w:val="26"/>
          <w:szCs w:val="26"/>
        </w:rPr>
        <w:lastRenderedPageBreak/>
        <w:t>dans ce genre de situations. Ainsi, au fil des jours, la révérence que Karim avait cultivée pour les émirs, les imams et les prédicateurs. »</w:t>
      </w:r>
      <w:r w:rsidRPr="00006DC5">
        <w:rPr>
          <w:rStyle w:val="Appelnotedebasdep"/>
          <w:rFonts w:ascii="Times New Roman" w:hAnsi="Times New Roman" w:cstheme="majorBidi"/>
          <w:i/>
          <w:iCs/>
          <w:sz w:val="26"/>
          <w:szCs w:val="26"/>
        </w:rPr>
        <w:footnoteReference w:id="162"/>
      </w:r>
    </w:p>
    <w:p w:rsidR="000C7F93" w:rsidRPr="00006DC5" w:rsidRDefault="000C7F93" w:rsidP="000C7F93">
      <w:pPr>
        <w:pStyle w:val="Corpsdutexte30"/>
        <w:shd w:val="clear" w:color="auto" w:fill="auto"/>
        <w:spacing w:before="100" w:beforeAutospacing="1" w:after="100" w:afterAutospacing="1" w:line="360" w:lineRule="auto"/>
        <w:ind w:firstLine="680"/>
        <w:rPr>
          <w:rFonts w:asciiTheme="majorBidi" w:hAnsiTheme="majorBidi" w:cstheme="majorBidi"/>
          <w:sz w:val="26"/>
          <w:szCs w:val="26"/>
        </w:rPr>
      </w:pPr>
      <w:r w:rsidRPr="00006DC5">
        <w:rPr>
          <w:rFonts w:asciiTheme="majorBidi" w:hAnsiTheme="majorBidi" w:cstheme="majorBidi"/>
          <w:sz w:val="26"/>
          <w:szCs w:val="26"/>
        </w:rPr>
        <w:t>-</w:t>
      </w:r>
      <w:r w:rsidRPr="00006DC5">
        <w:rPr>
          <w:rFonts w:asciiTheme="majorBidi" w:hAnsiTheme="majorBidi" w:cstheme="majorBidi"/>
          <w:b/>
          <w:bCs/>
          <w:i/>
          <w:iCs/>
          <w:sz w:val="26"/>
          <w:szCs w:val="26"/>
        </w:rPr>
        <w:t>la peur</w:t>
      </w:r>
      <w:r w:rsidR="00852315">
        <w:rPr>
          <w:rFonts w:asciiTheme="majorBidi" w:hAnsiTheme="majorBidi" w:cstheme="majorBidi"/>
          <w:b/>
          <w:bCs/>
          <w:i/>
          <w:iCs/>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asciiTheme="majorBidi" w:hAnsiTheme="majorBidi" w:cstheme="majorBidi"/>
          <w:b/>
          <w:bCs/>
          <w:i/>
          <w:iCs/>
          <w:sz w:val="26"/>
          <w:szCs w:val="26"/>
        </w:rPr>
        <w:fldChar w:fldCharType="end"/>
      </w:r>
      <w:r w:rsidRPr="00006DC5">
        <w:rPr>
          <w:rFonts w:asciiTheme="majorBidi" w:hAnsiTheme="majorBidi" w:cstheme="majorBidi"/>
          <w:b/>
          <w:bCs/>
          <w:i/>
          <w:iCs/>
          <w:sz w:val="26"/>
          <w:szCs w:val="26"/>
        </w:rPr>
        <w:t xml:space="preserve"> de l’excès, de ce qui est trop</w:t>
      </w:r>
      <w:r w:rsidRPr="00006DC5">
        <w:rPr>
          <w:rFonts w:asciiTheme="majorBidi" w:hAnsiTheme="majorBidi" w:cstheme="majorBidi"/>
          <w:i/>
          <w:iCs/>
          <w:sz w:val="26"/>
          <w:szCs w:val="26"/>
        </w:rPr>
        <w:t xml:space="preserve"> </w:t>
      </w:r>
      <w:r w:rsidRPr="00006DC5">
        <w:rPr>
          <w:rFonts w:asciiTheme="majorBidi" w:hAnsiTheme="majorBidi" w:cstheme="majorBidi"/>
          <w:sz w:val="26"/>
          <w:szCs w:val="26"/>
        </w:rPr>
        <w:t>ou, au contraire</w:t>
      </w:r>
      <w:r w:rsidRPr="00006DC5">
        <w:rPr>
          <w:rFonts w:asciiTheme="majorBidi" w:hAnsiTheme="majorBidi" w:cstheme="majorBidi"/>
          <w:i/>
          <w:iCs/>
          <w:sz w:val="26"/>
          <w:szCs w:val="26"/>
        </w:rPr>
        <w:t xml:space="preserve">, </w:t>
      </w:r>
      <w:r w:rsidRPr="00006DC5">
        <w:rPr>
          <w:rFonts w:asciiTheme="majorBidi" w:hAnsiTheme="majorBidi" w:cstheme="majorBidi"/>
          <w:sz w:val="26"/>
          <w:szCs w:val="26"/>
        </w:rPr>
        <w:t>de ce qui n’est pas assez. Le récit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rapporté par un des personnages du roman d’Arezki Mellal où il y est fait état du danger pressenti quand au rassemblement des terroristes avant même qu’ils n’aient commencé à agir publiquement et de manière armée. Cet excès d’agitation  des islamistes à travers leurs nombreuses réunions dans le village, constituait pour le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un élément suscitant la peur :</w:t>
      </w:r>
    </w:p>
    <w:p w:rsidR="000C7F93" w:rsidRPr="00006DC5" w:rsidRDefault="000C7F93" w:rsidP="000C7F93">
      <w:pPr>
        <w:pStyle w:val="Corpsdutexte30"/>
        <w:shd w:val="clear" w:color="auto" w:fill="auto"/>
        <w:spacing w:before="100" w:beforeAutospacing="1" w:after="100" w:afterAutospacing="1" w:line="360" w:lineRule="auto"/>
        <w:ind w:firstLine="680"/>
        <w:rPr>
          <w:rFonts w:asciiTheme="majorBidi" w:hAnsiTheme="majorBidi" w:cstheme="majorBidi"/>
          <w:i/>
          <w:iCs/>
          <w:sz w:val="26"/>
          <w:szCs w:val="26"/>
        </w:rPr>
      </w:pPr>
      <w:r w:rsidRPr="00006DC5">
        <w:rPr>
          <w:rFonts w:cstheme="majorBidi"/>
          <w:i/>
          <w:iCs/>
          <w:sz w:val="26"/>
          <w:szCs w:val="26"/>
        </w:rPr>
        <w:t xml:space="preserve"> « </w:t>
      </w:r>
      <w:r w:rsidRPr="00006DC5">
        <w:rPr>
          <w:rFonts w:asciiTheme="majorBidi" w:hAnsiTheme="majorBidi" w:cstheme="majorBidi"/>
          <w:i/>
          <w:iCs/>
          <w:sz w:val="26"/>
          <w:szCs w:val="26"/>
        </w:rPr>
        <w:t>Le jour de notre arrivée dans ce village qui allait devenir la base des islamistes armés, certains de nos amis, des Moudjahidines comme Ahmed, nous ont mis en garde contre des harkis connus qui habitaient dans ce village. Je me rappelle m'être insurgée violemment contre mon mari. Je lui avais reproché de nous avoir logés tout près de ces gens-là. J'avais un mauvais pressentiment. Et mes doutes ne tardèrent pas à se confirmer. D'étranges réunions se tenaient dans le plus grand secret dans l'une des maisons du quartier. J'ai pressenti le danger, mais c'était le temps de l'indifférence et personne ne voulait m écouter. Je ne pouvais pas rester les bras croisés, j'ai alors alerté les voisins puis les Moudjahidines, mais rien à faire, le laxisme était à son paroxysme. Parfois, le leader du FIS rejoignait ses disciples dans quelques réunions clandestines. Du haut de ma terrasse, j'observais tout cela ». En s'établissant à Ouled Allel, les terroristes contrôlaient déjà le quartier. Tout était noté et soigneusement consigné : les sorties, les entrées des gens. Puis les assassinats fauchaient au hasard. »</w:t>
      </w:r>
      <w:r w:rsidRPr="00006DC5">
        <w:rPr>
          <w:rStyle w:val="Appelnotedebasdep"/>
          <w:rFonts w:asciiTheme="majorBidi" w:hAnsiTheme="majorBidi" w:cstheme="majorBidi"/>
          <w:i/>
          <w:iCs/>
          <w:sz w:val="26"/>
          <w:szCs w:val="26"/>
        </w:rPr>
        <w:footnoteReference w:id="163"/>
      </w:r>
    </w:p>
    <w:p w:rsidR="000C7F93" w:rsidRPr="00006DC5" w:rsidRDefault="000C7F93" w:rsidP="000C7F93">
      <w:pPr>
        <w:spacing w:before="100" w:beforeAutospacing="1" w:after="100" w:afterAutospacing="1" w:line="360" w:lineRule="auto"/>
        <w:ind w:firstLine="680"/>
        <w:jc w:val="both"/>
        <w:rPr>
          <w:rFonts w:cstheme="majorBidi"/>
          <w:sz w:val="26"/>
          <w:szCs w:val="26"/>
        </w:rPr>
      </w:pPr>
      <w:r w:rsidRPr="00006DC5">
        <w:rPr>
          <w:rFonts w:cstheme="majorBidi"/>
          <w:sz w:val="26"/>
          <w:szCs w:val="26"/>
        </w:rPr>
        <w:t>En tant que principe de désorganisation et de dissociation du moi,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désorganise et efface la conscience, altérant non seulement la physionomie du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mais aussi sa structure interne qui ne sera plus jamais la même.</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z w:val="26"/>
          <w:szCs w:val="26"/>
        </w:rPr>
      </w:pPr>
    </w:p>
    <w:p w:rsidR="000C7F93" w:rsidRPr="00F55E9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b/>
          <w:bCs/>
          <w:sz w:val="26"/>
          <w:szCs w:val="26"/>
        </w:rPr>
      </w:pPr>
      <w:r w:rsidRPr="00F55E95">
        <w:rPr>
          <w:rFonts w:cstheme="majorBidi"/>
          <w:b/>
          <w:bCs/>
          <w:sz w:val="26"/>
          <w:szCs w:val="26"/>
        </w:rPr>
        <w:t>Conclusion</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sz w:val="26"/>
          <w:szCs w:val="26"/>
        </w:rPr>
        <w:t xml:space="preserve">L’un des maîtres incontestables de l’horreur moderne, Stephen King propose, à son tour, une liste de </w:t>
      </w:r>
      <w:r w:rsidRPr="00006DC5">
        <w:rPr>
          <w:rFonts w:cstheme="majorBidi"/>
          <w:spacing w:val="-2"/>
          <w:sz w:val="26"/>
          <w:szCs w:val="26"/>
        </w:rPr>
        <w:t>situations de la peur</w:t>
      </w:r>
      <w:r w:rsidR="00852315">
        <w:rPr>
          <w:rFonts w:cstheme="majorBidi"/>
          <w:spacing w:val="-2"/>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pacing w:val="-2"/>
          <w:sz w:val="26"/>
          <w:szCs w:val="26"/>
        </w:rPr>
        <w:fldChar w:fldCharType="end"/>
      </w:r>
      <w:r w:rsidRPr="00006DC5">
        <w:rPr>
          <w:rFonts w:cstheme="majorBidi"/>
          <w:spacing w:val="-2"/>
          <w:sz w:val="26"/>
          <w:szCs w:val="26"/>
        </w:rPr>
        <w:t>, motifs que l’on identifie facilement à travers toute la littérature fantastique</w:t>
      </w:r>
      <w:r w:rsidR="00852315">
        <w:rPr>
          <w:rFonts w:cstheme="majorBidi"/>
          <w:spacing w:val="-2"/>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spacing w:val="-2"/>
          <w:sz w:val="26"/>
          <w:szCs w:val="26"/>
        </w:rPr>
        <w:fldChar w:fldCharType="end"/>
      </w:r>
      <w:r w:rsidRPr="00006DC5">
        <w:rPr>
          <w:rFonts w:cstheme="majorBidi"/>
          <w:spacing w:val="-2"/>
          <w:sz w:val="26"/>
          <w:szCs w:val="26"/>
        </w:rPr>
        <w:t xml:space="preserve">: la </w:t>
      </w:r>
      <w:r w:rsidRPr="00006DC5">
        <w:rPr>
          <w:rFonts w:cstheme="majorBidi"/>
          <w:w w:val="105"/>
          <w:sz w:val="26"/>
          <w:szCs w:val="26"/>
        </w:rPr>
        <w:t xml:space="preserve">peur du noir (jugée être «la plus enfantine </w:t>
      </w:r>
      <w:r w:rsidRPr="00006DC5">
        <w:rPr>
          <w:rFonts w:cstheme="majorBidi"/>
          <w:sz w:val="26"/>
          <w:szCs w:val="26"/>
        </w:rPr>
        <w:t>des peurs» et la plus redoutable), la peur des choses visqueuses, la peur de ce qui est difforme, la peur des serpents, des rats, des endroits clos, la peur des insectes (notamment des araignées, des mouches et des cafards), la peur de la mort, la peur des autres (paranoïa) et la peur de l’autre.</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2"/>
          <w:sz w:val="26"/>
          <w:szCs w:val="26"/>
        </w:rPr>
      </w:pPr>
      <w:r w:rsidRPr="00006DC5">
        <w:rPr>
          <w:rFonts w:cstheme="majorBidi"/>
          <w:sz w:val="26"/>
          <w:szCs w:val="26"/>
        </w:rPr>
        <w:t>Ces situations sont, évidemment, modulables et extensibles, ce qui souligne la permanence des thèmes et des structures invariantes, dans le roman algérien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cstheme="majorBidi"/>
          <w:sz w:val="26"/>
          <w:szCs w:val="26"/>
        </w:rPr>
        <w:fldChar w:fldCharType="end"/>
      </w:r>
      <w:r w:rsidRPr="00006DC5">
        <w:rPr>
          <w:rFonts w:cstheme="majorBidi"/>
          <w:sz w:val="26"/>
          <w:szCs w:val="26"/>
        </w:rPr>
        <w:t xml:space="preserve"> de cette période des années 90. Cette thématique de la peur</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sz w:val="26"/>
          <w:szCs w:val="26"/>
        </w:rPr>
        <w:fldChar w:fldCharType="end"/>
      </w:r>
      <w:r w:rsidRPr="00006DC5">
        <w:rPr>
          <w:rFonts w:cstheme="majorBidi"/>
          <w:sz w:val="26"/>
          <w:szCs w:val="26"/>
        </w:rPr>
        <w:t xml:space="preserve"> s’adapte aux contextes</w:t>
      </w:r>
      <w:r w:rsidRPr="00006DC5">
        <w:rPr>
          <w:rFonts w:cstheme="majorBidi"/>
          <w:spacing w:val="-2"/>
          <w:sz w:val="26"/>
          <w:szCs w:val="26"/>
        </w:rPr>
        <w:t xml:space="preserve"> culturels et idéologiques où nos écrivains ont produit leurs textes. </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w w:val="104"/>
          <w:sz w:val="26"/>
          <w:szCs w:val="26"/>
        </w:rPr>
        <w:t>Les manifestations de la peur</w:t>
      </w:r>
      <w:r w:rsidR="00852315">
        <w:rPr>
          <w:rFonts w:cstheme="majorBidi"/>
          <w:w w:val="104"/>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cstheme="majorBidi"/>
          <w:w w:val="104"/>
          <w:sz w:val="26"/>
          <w:szCs w:val="26"/>
        </w:rPr>
        <w:fldChar w:fldCharType="end"/>
      </w:r>
      <w:r w:rsidRPr="00006DC5">
        <w:rPr>
          <w:rFonts w:cstheme="majorBidi"/>
          <w:w w:val="104"/>
          <w:sz w:val="26"/>
          <w:szCs w:val="26"/>
        </w:rPr>
        <w:t xml:space="preserve"> ne se réduisent, donc, pas, dans la littérature moderne, aux apparitions </w:t>
      </w:r>
      <w:r w:rsidRPr="00006DC5">
        <w:rPr>
          <w:rFonts w:cstheme="majorBidi"/>
          <w:spacing w:val="-1"/>
          <w:sz w:val="26"/>
          <w:szCs w:val="26"/>
        </w:rPr>
        <w:t>surnaturelles consacrées du genre, telles les fantômes; les revenants, les zombies ou les vampires qui sont, du reste, des apparitions trop explicites qui risquent, par cela, à réduire l’effet fantastique</w:t>
      </w:r>
      <w:r w:rsidR="00852315">
        <w:rPr>
          <w:rFonts w:cstheme="majorBidi"/>
          <w:spacing w:val="-1"/>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spacing w:val="-1"/>
          <w:sz w:val="26"/>
          <w:szCs w:val="26"/>
        </w:rPr>
        <w:fldChar w:fldCharType="end"/>
      </w:r>
      <w:r w:rsidRPr="00006DC5">
        <w:rPr>
          <w:rFonts w:cstheme="majorBidi"/>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sz w:val="26"/>
          <w:szCs w:val="26"/>
        </w:rPr>
        <w:t>Cette typologie de Stephen King nous amène à nous poser des questions sur la littérature algérienne des années 90 et sur son réel classement en tant que littérature fantastique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cstheme="majorBidi"/>
          <w:sz w:val="26"/>
          <w:szCs w:val="26"/>
        </w:rPr>
        <w:fldChar w:fldCharType="end"/>
      </w:r>
      <w:r w:rsidRPr="00006DC5">
        <w:rPr>
          <w:rFonts w:cstheme="majorBidi"/>
          <w:sz w:val="26"/>
          <w:szCs w:val="26"/>
        </w:rPr>
        <w:t xml:space="preserve"> ou historique ou réaliste.</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z w:val="26"/>
          <w:szCs w:val="26"/>
        </w:rPr>
      </w:pPr>
      <w:r w:rsidRPr="00006DC5">
        <w:rPr>
          <w:rFonts w:cstheme="majorBidi"/>
          <w:sz w:val="26"/>
          <w:szCs w:val="26"/>
        </w:rPr>
        <w:t>Il nous sera peut-être possible de répondre à cette question en abordant l’aspect d’étrangeté de cette littérature en usant de l’approche freudienne.</w:t>
      </w:r>
    </w:p>
    <w:p w:rsidR="000C7F93" w:rsidRPr="00006DC5" w:rsidRDefault="000C7F93" w:rsidP="000C7F93">
      <w:pPr>
        <w:pStyle w:val="Titre3"/>
        <w:spacing w:line="360" w:lineRule="auto"/>
        <w:ind w:firstLine="709"/>
        <w:jc w:val="both"/>
        <w:rPr>
          <w:rFonts w:cstheme="majorBidi"/>
          <w:sz w:val="26"/>
          <w:szCs w:val="26"/>
          <w:highlight w:val="yellow"/>
        </w:rPr>
      </w:pPr>
    </w:p>
    <w:p w:rsidR="000C7F93" w:rsidRPr="00006DC5" w:rsidRDefault="000C7F93" w:rsidP="000C7F93">
      <w:pPr>
        <w:pStyle w:val="Titre3"/>
        <w:spacing w:line="360" w:lineRule="auto"/>
        <w:ind w:firstLine="709"/>
        <w:jc w:val="both"/>
        <w:rPr>
          <w:rFonts w:cstheme="majorBidi"/>
          <w:sz w:val="26"/>
          <w:szCs w:val="26"/>
          <w:highlight w:val="yellow"/>
        </w:rPr>
      </w:pPr>
    </w:p>
    <w:p w:rsidR="000C7F93" w:rsidRPr="00006DC5" w:rsidRDefault="000C7F93" w:rsidP="000C7F93">
      <w:pPr>
        <w:pStyle w:val="Titre3"/>
        <w:spacing w:line="360" w:lineRule="auto"/>
        <w:ind w:firstLine="709"/>
        <w:jc w:val="both"/>
        <w:rPr>
          <w:rFonts w:cstheme="majorBidi"/>
          <w:sz w:val="26"/>
          <w:szCs w:val="26"/>
          <w:highlight w:val="yellow"/>
        </w:rPr>
      </w:pPr>
    </w:p>
    <w:p w:rsidR="000C7F93" w:rsidRPr="00006DC5" w:rsidRDefault="000C7F93" w:rsidP="000C7F93">
      <w:pPr>
        <w:pStyle w:val="Titre3"/>
        <w:spacing w:line="360" w:lineRule="auto"/>
        <w:ind w:firstLine="709"/>
        <w:jc w:val="both"/>
        <w:rPr>
          <w:rFonts w:cstheme="majorBidi"/>
          <w:sz w:val="26"/>
          <w:szCs w:val="26"/>
          <w:highlight w:val="yellow"/>
        </w:rPr>
      </w:pPr>
    </w:p>
    <w:p w:rsidR="000C7F93" w:rsidRPr="00006DC5" w:rsidRDefault="000C7F93" w:rsidP="000C7F93">
      <w:pPr>
        <w:pStyle w:val="Titre3"/>
        <w:spacing w:line="360" w:lineRule="auto"/>
        <w:ind w:firstLine="709"/>
        <w:jc w:val="both"/>
        <w:rPr>
          <w:rFonts w:cstheme="majorBidi"/>
          <w:sz w:val="26"/>
          <w:szCs w:val="26"/>
          <w:highlight w:val="yellow"/>
        </w:rPr>
      </w:pPr>
    </w:p>
    <w:p w:rsidR="000C7F93" w:rsidRPr="00006DC5" w:rsidRDefault="000C7F93" w:rsidP="000C7F93">
      <w:pPr>
        <w:pStyle w:val="Titre3"/>
        <w:spacing w:line="360" w:lineRule="auto"/>
        <w:ind w:firstLine="709"/>
        <w:jc w:val="both"/>
        <w:rPr>
          <w:rFonts w:cstheme="majorBidi"/>
          <w:sz w:val="26"/>
          <w:szCs w:val="26"/>
          <w:highlight w:val="yellow"/>
        </w:rPr>
      </w:pPr>
    </w:p>
    <w:p w:rsidR="000C7F93" w:rsidRPr="00006DC5" w:rsidRDefault="000C7F93" w:rsidP="000C7F93">
      <w:pPr>
        <w:pStyle w:val="NormalWeb"/>
        <w:spacing w:line="360" w:lineRule="auto"/>
        <w:ind w:firstLine="709"/>
        <w:jc w:val="center"/>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center"/>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center"/>
        <w:rPr>
          <w:rFonts w:ascii="Times New Roman" w:hAnsi="Times New Roman" w:cstheme="majorBidi"/>
          <w:b/>
          <w:color w:val="auto"/>
          <w:sz w:val="26"/>
          <w:szCs w:val="26"/>
        </w:rPr>
      </w:pPr>
    </w:p>
    <w:p w:rsidR="000C7F93" w:rsidRPr="00006DC5" w:rsidRDefault="000C7F93" w:rsidP="000C7F93">
      <w:pPr>
        <w:pStyle w:val="NormalWeb"/>
        <w:spacing w:line="360" w:lineRule="auto"/>
        <w:ind w:firstLine="709"/>
        <w:jc w:val="center"/>
        <w:rPr>
          <w:rFonts w:ascii="Times New Roman" w:hAnsi="Times New Roman" w:cstheme="majorBidi"/>
          <w:b/>
          <w:color w:val="auto"/>
          <w:sz w:val="26"/>
          <w:szCs w:val="26"/>
        </w:rPr>
      </w:pPr>
    </w:p>
    <w:p w:rsidR="000C7F93" w:rsidRPr="00006DC5" w:rsidRDefault="000C7F93" w:rsidP="000C7F93">
      <w:pPr>
        <w:pStyle w:val="NormalWeb"/>
        <w:spacing w:line="360" w:lineRule="auto"/>
        <w:jc w:val="center"/>
        <w:rPr>
          <w:rFonts w:ascii="Times New Roman" w:hAnsi="Times New Roman" w:cstheme="majorBidi"/>
          <w:b/>
          <w:color w:val="auto"/>
          <w:sz w:val="36"/>
          <w:szCs w:val="36"/>
        </w:rPr>
      </w:pPr>
      <w:r w:rsidRPr="00006DC5">
        <w:rPr>
          <w:rFonts w:ascii="Times New Roman" w:hAnsi="Times New Roman" w:cstheme="majorBidi"/>
          <w:b/>
          <w:color w:val="auto"/>
          <w:sz w:val="36"/>
          <w:szCs w:val="36"/>
        </w:rPr>
        <w:t>CHAPITRE III</w:t>
      </w:r>
    </w:p>
    <w:p w:rsidR="000C7F93" w:rsidRPr="00006DC5" w:rsidRDefault="000C7F93" w:rsidP="000C7F93">
      <w:pPr>
        <w:pStyle w:val="Titre3"/>
        <w:spacing w:line="360" w:lineRule="auto"/>
        <w:jc w:val="center"/>
        <w:rPr>
          <w:rFonts w:cstheme="majorBidi"/>
          <w:sz w:val="36"/>
          <w:szCs w:val="36"/>
        </w:rPr>
      </w:pPr>
      <w:r w:rsidRPr="00006DC5">
        <w:rPr>
          <w:rFonts w:cstheme="majorBidi"/>
          <w:sz w:val="36"/>
          <w:szCs w:val="36"/>
        </w:rPr>
        <w:t>L’inquiétante étrangeté</w:t>
      </w:r>
      <w:r w:rsidR="00852315">
        <w:rPr>
          <w:rFonts w:cstheme="majorBidi"/>
          <w:sz w:val="36"/>
          <w:szCs w:val="3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cstheme="majorBidi"/>
          <w:sz w:val="36"/>
          <w:szCs w:val="36"/>
        </w:rPr>
        <w:fldChar w:fldCharType="end"/>
      </w:r>
      <w:r w:rsidRPr="00006DC5">
        <w:rPr>
          <w:rFonts w:cstheme="majorBidi"/>
          <w:sz w:val="36"/>
          <w:szCs w:val="36"/>
        </w:rPr>
        <w:t xml:space="preserve"> de la littérature algérienne des années 90</w:t>
      </w:r>
    </w:p>
    <w:p w:rsidR="000C7F93" w:rsidRPr="00006DC5" w:rsidRDefault="000C7F93" w:rsidP="000C7F93">
      <w:pPr>
        <w:pStyle w:val="Titre3"/>
        <w:spacing w:line="360" w:lineRule="auto"/>
        <w:ind w:firstLine="709"/>
        <w:jc w:val="both"/>
        <w:rPr>
          <w:rFonts w:cstheme="majorBidi"/>
          <w:sz w:val="26"/>
          <w:szCs w:val="26"/>
          <w:highlight w:val="yellow"/>
        </w:rPr>
      </w:pPr>
    </w:p>
    <w:p w:rsidR="000C7F93" w:rsidRPr="00006DC5" w:rsidRDefault="000C7F93" w:rsidP="000C7F93">
      <w:pPr>
        <w:pStyle w:val="Titre3"/>
        <w:spacing w:line="360" w:lineRule="auto"/>
        <w:ind w:firstLine="709"/>
        <w:jc w:val="both"/>
        <w:rPr>
          <w:rFonts w:cstheme="majorBidi"/>
          <w:sz w:val="26"/>
          <w:szCs w:val="26"/>
          <w:highlight w:val="yellow"/>
        </w:rPr>
      </w:pPr>
    </w:p>
    <w:p w:rsidR="000C7F93" w:rsidRPr="00006DC5" w:rsidRDefault="000C7F93" w:rsidP="000C7F93">
      <w:pPr>
        <w:pStyle w:val="Titre3"/>
        <w:spacing w:line="360" w:lineRule="auto"/>
        <w:ind w:firstLine="709"/>
        <w:jc w:val="both"/>
        <w:rPr>
          <w:rFonts w:cstheme="majorBidi"/>
          <w:sz w:val="26"/>
          <w:szCs w:val="26"/>
          <w:highlight w:val="yellow"/>
        </w:rPr>
      </w:pPr>
    </w:p>
    <w:p w:rsidR="000C7F93" w:rsidRPr="00006DC5" w:rsidRDefault="000C7F93" w:rsidP="000C7F93">
      <w:pPr>
        <w:pStyle w:val="Titre3"/>
        <w:spacing w:line="360" w:lineRule="auto"/>
        <w:ind w:firstLine="709"/>
        <w:jc w:val="both"/>
        <w:rPr>
          <w:rFonts w:cstheme="majorBidi"/>
          <w:sz w:val="26"/>
          <w:szCs w:val="26"/>
          <w:highlight w:val="yellow"/>
        </w:rPr>
      </w:pPr>
    </w:p>
    <w:p w:rsidR="000C7F93" w:rsidRPr="00006DC5" w:rsidRDefault="000C7F93" w:rsidP="000C7F93">
      <w:pPr>
        <w:pStyle w:val="Titre3"/>
        <w:spacing w:line="360" w:lineRule="auto"/>
        <w:ind w:firstLine="709"/>
        <w:jc w:val="both"/>
        <w:rPr>
          <w:rFonts w:cstheme="majorBidi"/>
          <w:sz w:val="26"/>
          <w:szCs w:val="26"/>
          <w:highlight w:val="yellow"/>
        </w:rPr>
      </w:pPr>
    </w:p>
    <w:p w:rsidR="000C7F93" w:rsidRPr="00006DC5" w:rsidRDefault="000C7F93" w:rsidP="000C7F93">
      <w:pPr>
        <w:pStyle w:val="Titre3"/>
        <w:spacing w:line="360" w:lineRule="auto"/>
        <w:ind w:firstLine="709"/>
        <w:jc w:val="both"/>
        <w:rPr>
          <w:rFonts w:cstheme="majorBidi"/>
          <w:sz w:val="26"/>
          <w:szCs w:val="26"/>
          <w:highlight w:val="yellow"/>
        </w:rPr>
      </w:pPr>
    </w:p>
    <w:p w:rsidR="000C7F93" w:rsidRPr="00006DC5" w:rsidRDefault="000C7F93" w:rsidP="000C7F93">
      <w:pPr>
        <w:pStyle w:val="Titre3"/>
        <w:spacing w:line="360" w:lineRule="auto"/>
        <w:ind w:firstLine="709"/>
        <w:jc w:val="both"/>
        <w:rPr>
          <w:rFonts w:cstheme="majorBidi"/>
          <w:sz w:val="26"/>
          <w:szCs w:val="26"/>
          <w:highlight w:val="yellow"/>
        </w:rPr>
      </w:pPr>
    </w:p>
    <w:p w:rsidR="000C7F93" w:rsidRPr="00006DC5" w:rsidRDefault="000C7F93" w:rsidP="000C7F93">
      <w:pPr>
        <w:pStyle w:val="Titre3"/>
        <w:spacing w:line="360" w:lineRule="auto"/>
        <w:ind w:firstLine="709"/>
        <w:jc w:val="both"/>
        <w:rPr>
          <w:rFonts w:cstheme="majorBidi"/>
          <w:sz w:val="26"/>
          <w:szCs w:val="26"/>
          <w:highlight w:val="green"/>
        </w:rPr>
      </w:pPr>
    </w:p>
    <w:p w:rsidR="000C7F93" w:rsidRPr="00006DC5" w:rsidRDefault="000C7F93" w:rsidP="000C7F93">
      <w:pPr>
        <w:pStyle w:val="Titre3"/>
        <w:spacing w:line="360" w:lineRule="auto"/>
        <w:ind w:firstLine="709"/>
        <w:jc w:val="both"/>
        <w:rPr>
          <w:rFonts w:cstheme="majorBidi"/>
          <w:sz w:val="26"/>
          <w:szCs w:val="26"/>
          <w:highlight w:val="green"/>
        </w:rPr>
      </w:pPr>
    </w:p>
    <w:p w:rsidR="000C7F93" w:rsidRPr="00006DC5" w:rsidRDefault="000C7F93" w:rsidP="000C7F93">
      <w:pPr>
        <w:pStyle w:val="Titre3"/>
        <w:spacing w:line="360" w:lineRule="auto"/>
        <w:ind w:firstLine="709"/>
        <w:jc w:val="both"/>
        <w:rPr>
          <w:rFonts w:cstheme="majorBidi"/>
          <w:sz w:val="26"/>
          <w:szCs w:val="26"/>
          <w:highlight w:val="green"/>
        </w:rPr>
      </w:pPr>
    </w:p>
    <w:p w:rsidR="000C7F93" w:rsidRPr="00006DC5" w:rsidRDefault="000C7F93" w:rsidP="000C7F93">
      <w:pPr>
        <w:pStyle w:val="Titre3"/>
        <w:spacing w:line="360" w:lineRule="auto"/>
        <w:ind w:firstLine="709"/>
        <w:jc w:val="both"/>
        <w:rPr>
          <w:rFonts w:cstheme="majorBidi"/>
          <w:sz w:val="26"/>
          <w:szCs w:val="26"/>
        </w:rPr>
      </w:pPr>
      <w:r w:rsidRPr="00006DC5">
        <w:rPr>
          <w:rFonts w:cstheme="majorBidi"/>
          <w:sz w:val="26"/>
          <w:szCs w:val="26"/>
        </w:rPr>
        <w:t>Introduction</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cstheme="majorBidi"/>
          <w:b/>
          <w:bCs/>
          <w:sz w:val="26"/>
          <w:szCs w:val="26"/>
        </w:rPr>
      </w:pP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w w:val="102"/>
          <w:sz w:val="26"/>
          <w:szCs w:val="26"/>
        </w:rPr>
      </w:pPr>
      <w:r w:rsidRPr="00006DC5">
        <w:rPr>
          <w:rFonts w:cstheme="majorBidi"/>
          <w:sz w:val="26"/>
          <w:szCs w:val="26"/>
        </w:rPr>
        <w:t>Il a été possible de comprendre jusqu’à lors, l’impossibilité de séparer le roman algérien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cstheme="majorBidi"/>
          <w:sz w:val="26"/>
          <w:szCs w:val="26"/>
        </w:rPr>
        <w:fldChar w:fldCharType="end"/>
      </w:r>
      <w:r w:rsidRPr="00006DC5">
        <w:rPr>
          <w:rFonts w:cstheme="majorBidi"/>
          <w:sz w:val="26"/>
          <w:szCs w:val="26"/>
        </w:rPr>
        <w:t xml:space="preserve"> des années 90 de ce que Denis </w:t>
      </w:r>
      <w:r w:rsidRPr="00006DC5">
        <w:rPr>
          <w:rFonts w:cstheme="majorBidi"/>
          <w:w w:val="104"/>
          <w:sz w:val="26"/>
          <w:szCs w:val="26"/>
        </w:rPr>
        <w:t>Mellier appelle  «</w:t>
      </w:r>
      <w:r w:rsidRPr="00006DC5">
        <w:rPr>
          <w:rFonts w:cstheme="majorBidi"/>
          <w:i/>
          <w:iCs/>
          <w:w w:val="104"/>
          <w:sz w:val="26"/>
          <w:szCs w:val="26"/>
        </w:rPr>
        <w:t>l’effet d’incertitude</w:t>
      </w:r>
      <w:r w:rsidRPr="00006DC5">
        <w:rPr>
          <w:rFonts w:cstheme="majorBidi"/>
          <w:w w:val="104"/>
          <w:sz w:val="26"/>
          <w:szCs w:val="26"/>
        </w:rPr>
        <w:t>»</w:t>
      </w:r>
      <w:r w:rsidRPr="00006DC5">
        <w:rPr>
          <w:rStyle w:val="Appelnotedebasdep"/>
          <w:rFonts w:cstheme="majorBidi"/>
          <w:w w:val="104"/>
          <w:sz w:val="26"/>
          <w:szCs w:val="26"/>
        </w:rPr>
        <w:footnoteReference w:id="164"/>
      </w:r>
      <w:r w:rsidRPr="00006DC5">
        <w:rPr>
          <w:rFonts w:cstheme="majorBidi"/>
          <w:w w:val="104"/>
          <w:sz w:val="26"/>
          <w:szCs w:val="26"/>
        </w:rPr>
        <w:t xml:space="preserve">, le tout doublé d’anxiété. Ce qui </w:t>
      </w:r>
      <w:r w:rsidRPr="00006DC5">
        <w:rPr>
          <w:rFonts w:cstheme="majorBidi"/>
          <w:sz w:val="26"/>
          <w:szCs w:val="26"/>
        </w:rPr>
        <w:t xml:space="preserve">inquiète, dans la littérature qui nous intéresse, ce n’est pas l’apparition proprement dite d’un objet ou d’un être surnaturel ou monstrueux, </w:t>
      </w:r>
      <w:r w:rsidRPr="00006DC5">
        <w:rPr>
          <w:rFonts w:cstheme="majorBidi"/>
          <w:w w:val="102"/>
          <w:sz w:val="26"/>
          <w:szCs w:val="26"/>
        </w:rPr>
        <w:t xml:space="preserve">mais le doute et la confusion qui en résultent. </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2"/>
          <w:sz w:val="26"/>
          <w:szCs w:val="26"/>
        </w:rPr>
      </w:pPr>
      <w:r w:rsidRPr="00006DC5">
        <w:rPr>
          <w:rFonts w:cstheme="majorBidi"/>
          <w:w w:val="102"/>
          <w:sz w:val="26"/>
          <w:szCs w:val="26"/>
        </w:rPr>
        <w:t xml:space="preserve">Un des exemples classiques du genre, L’homme au sable d’Hoffmann où se déploie un ensemble de techniques totalement dépourvues des </w:t>
      </w:r>
      <w:r w:rsidRPr="00006DC5">
        <w:rPr>
          <w:rFonts w:cstheme="majorBidi"/>
          <w:w w:val="106"/>
          <w:sz w:val="26"/>
          <w:szCs w:val="26"/>
        </w:rPr>
        <w:t xml:space="preserve">créatures terrifiantes  ou des manifestations bruyantes du surnaturel; le doute y surgit. Des objets </w:t>
      </w:r>
      <w:r w:rsidRPr="00006DC5">
        <w:rPr>
          <w:rFonts w:cstheme="majorBidi"/>
          <w:w w:val="102"/>
          <w:sz w:val="26"/>
          <w:szCs w:val="26"/>
        </w:rPr>
        <w:t xml:space="preserve">inconnus et indéfinis, perdent de leur </w:t>
      </w:r>
      <w:r w:rsidRPr="00006DC5">
        <w:rPr>
          <w:rFonts w:cstheme="majorBidi"/>
          <w:spacing w:val="-2"/>
          <w:sz w:val="26"/>
          <w:szCs w:val="26"/>
        </w:rPr>
        <w:t xml:space="preserve">caractère originel pour se changer en de terribles instruments d’une force  menaçante et de surcroit, terrifiante. </w:t>
      </w:r>
    </w:p>
    <w:p w:rsidR="000C7F93" w:rsidRPr="00006DC5" w:rsidRDefault="000C7F93" w:rsidP="000C7F93">
      <w:pPr>
        <w:widowControl w:val="0"/>
        <w:autoSpaceDE w:val="0"/>
        <w:autoSpaceDN w:val="0"/>
        <w:adjustRightInd w:val="0"/>
        <w:spacing w:before="100" w:beforeAutospacing="1" w:after="100" w:afterAutospacing="1" w:line="360" w:lineRule="auto"/>
        <w:ind w:firstLine="680"/>
        <w:jc w:val="both"/>
        <w:rPr>
          <w:rFonts w:cstheme="majorBidi"/>
          <w:spacing w:val="-3"/>
          <w:sz w:val="26"/>
          <w:szCs w:val="26"/>
        </w:rPr>
      </w:pPr>
      <w:r w:rsidRPr="00006DC5">
        <w:rPr>
          <w:rFonts w:cstheme="majorBidi"/>
          <w:spacing w:val="-1"/>
          <w:sz w:val="26"/>
          <w:szCs w:val="26"/>
        </w:rPr>
        <w:t>Le contact, réalisé par l’auteur</w:t>
      </w:r>
      <w:r w:rsidR="00852315">
        <w:rPr>
          <w:rFonts w:cstheme="majorBidi"/>
          <w:spacing w:val="-1"/>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cstheme="majorBidi"/>
          <w:spacing w:val="-1"/>
          <w:sz w:val="26"/>
          <w:szCs w:val="26"/>
        </w:rPr>
        <w:fldChar w:fldCharType="end"/>
      </w:r>
      <w:r w:rsidRPr="00006DC5">
        <w:rPr>
          <w:rFonts w:cstheme="majorBidi"/>
          <w:spacing w:val="-1"/>
          <w:sz w:val="26"/>
          <w:szCs w:val="26"/>
        </w:rPr>
        <w:t>, entre le  personnage</w:t>
      </w:r>
      <w:r w:rsidR="00852315">
        <w:rPr>
          <w:rFonts w:cstheme="majorBidi"/>
          <w:spacing w:val="-1"/>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pacing w:val="-1"/>
          <w:sz w:val="26"/>
          <w:szCs w:val="26"/>
        </w:rPr>
        <w:fldChar w:fldCharType="end"/>
      </w:r>
      <w:r w:rsidRPr="00006DC5">
        <w:rPr>
          <w:rFonts w:cstheme="majorBidi"/>
          <w:spacing w:val="-1"/>
          <w:sz w:val="26"/>
          <w:szCs w:val="26"/>
        </w:rPr>
        <w:t xml:space="preserve"> et le </w:t>
      </w:r>
      <w:r w:rsidRPr="00006DC5">
        <w:rPr>
          <w:rFonts w:cstheme="majorBidi"/>
          <w:w w:val="103"/>
          <w:sz w:val="26"/>
          <w:szCs w:val="26"/>
        </w:rPr>
        <w:t>lecteur à l’intérieur de ce monde qui cesse tout à coup d’être familier, fait naître une angoisse</w:t>
      </w:r>
      <w:r w:rsidR="00852315">
        <w:rPr>
          <w:rFonts w:cstheme="majorBidi"/>
          <w:w w:val="103"/>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cstheme="majorBidi"/>
          <w:w w:val="103"/>
          <w:sz w:val="26"/>
          <w:szCs w:val="26"/>
        </w:rPr>
        <w:fldChar w:fldCharType="end"/>
      </w:r>
      <w:r w:rsidRPr="00006DC5">
        <w:rPr>
          <w:rFonts w:cstheme="majorBidi"/>
          <w:w w:val="103"/>
          <w:sz w:val="26"/>
          <w:szCs w:val="26"/>
        </w:rPr>
        <w:t xml:space="preserve"> et un doute, </w:t>
      </w:r>
      <w:r w:rsidRPr="00006DC5">
        <w:rPr>
          <w:rFonts w:cstheme="majorBidi"/>
          <w:sz w:val="26"/>
          <w:szCs w:val="26"/>
        </w:rPr>
        <w:t xml:space="preserve">entretenus par des représentations, restées dans l’indécis et sont le résultat de la suspension des significations trop </w:t>
      </w:r>
      <w:r w:rsidRPr="00006DC5">
        <w:rPr>
          <w:rFonts w:cstheme="majorBidi"/>
          <w:spacing w:val="-3"/>
          <w:sz w:val="26"/>
          <w:szCs w:val="26"/>
        </w:rPr>
        <w:t>nettes.</w:t>
      </w:r>
    </w:p>
    <w:p w:rsidR="000C7F93" w:rsidRPr="00006DC5" w:rsidRDefault="000C7F93" w:rsidP="000C7F93">
      <w:pPr>
        <w:pStyle w:val="Titre3"/>
        <w:spacing w:line="360" w:lineRule="auto"/>
        <w:ind w:firstLine="709"/>
        <w:jc w:val="both"/>
        <w:rPr>
          <w:rFonts w:cstheme="majorBidi"/>
          <w:sz w:val="26"/>
          <w:szCs w:val="26"/>
        </w:rPr>
      </w:pPr>
    </w:p>
    <w:p w:rsidR="000C7F93" w:rsidRPr="00006DC5" w:rsidRDefault="000C7F93" w:rsidP="000C7F93">
      <w:pPr>
        <w:pStyle w:val="Titre3"/>
        <w:spacing w:line="360" w:lineRule="auto"/>
        <w:ind w:firstLine="709"/>
        <w:jc w:val="both"/>
        <w:rPr>
          <w:rFonts w:cstheme="majorBidi"/>
          <w:sz w:val="26"/>
          <w:szCs w:val="26"/>
        </w:rPr>
      </w:pPr>
    </w:p>
    <w:p w:rsidR="000C7F93" w:rsidRPr="00006DC5" w:rsidRDefault="000C7F93" w:rsidP="000C7F93">
      <w:pPr>
        <w:pStyle w:val="Titre3"/>
        <w:spacing w:line="360" w:lineRule="auto"/>
        <w:ind w:firstLine="709"/>
        <w:jc w:val="both"/>
        <w:rPr>
          <w:rFonts w:cstheme="majorBidi"/>
          <w:sz w:val="26"/>
          <w:szCs w:val="26"/>
        </w:rPr>
      </w:pPr>
    </w:p>
    <w:p w:rsidR="000C7F93" w:rsidRPr="00006DC5" w:rsidRDefault="000C7F93" w:rsidP="000C7F93">
      <w:pPr>
        <w:pStyle w:val="Titre3"/>
        <w:spacing w:line="360" w:lineRule="auto"/>
        <w:ind w:firstLine="709"/>
        <w:jc w:val="both"/>
        <w:rPr>
          <w:rFonts w:cstheme="majorBidi"/>
          <w:sz w:val="26"/>
          <w:szCs w:val="26"/>
        </w:rPr>
      </w:pPr>
    </w:p>
    <w:p w:rsidR="000C7F93" w:rsidRPr="00006DC5" w:rsidRDefault="000C7F93" w:rsidP="000C7F93">
      <w:pPr>
        <w:pStyle w:val="Titre3"/>
        <w:spacing w:line="360" w:lineRule="auto"/>
        <w:ind w:firstLine="709"/>
        <w:jc w:val="both"/>
        <w:rPr>
          <w:rFonts w:cstheme="majorBidi"/>
          <w:sz w:val="26"/>
          <w:szCs w:val="26"/>
        </w:rPr>
      </w:pPr>
    </w:p>
    <w:p w:rsidR="000C7F93" w:rsidRPr="00006DC5" w:rsidRDefault="000C7F93" w:rsidP="000C7F93">
      <w:pPr>
        <w:spacing w:before="100" w:beforeAutospacing="1" w:after="100" w:afterAutospacing="1"/>
        <w:ind w:firstLine="709"/>
        <w:jc w:val="both"/>
        <w:rPr>
          <w:rFonts w:asciiTheme="majorBidi" w:hAnsiTheme="majorBidi" w:cstheme="majorBidi"/>
          <w:b/>
          <w:bCs/>
          <w:sz w:val="26"/>
          <w:szCs w:val="26"/>
        </w:rPr>
      </w:pPr>
      <w:r w:rsidRPr="00006DC5">
        <w:rPr>
          <w:rFonts w:asciiTheme="majorBidi" w:hAnsiTheme="majorBidi" w:cstheme="majorBidi"/>
          <w:b/>
          <w:bCs/>
          <w:sz w:val="26"/>
          <w:szCs w:val="26"/>
        </w:rPr>
        <w:t>III-1- L’inquiétante étrangeté</w:t>
      </w:r>
      <w:r w:rsidR="00852315">
        <w:rPr>
          <w:rFonts w:asciiTheme="majorBidi" w:hAnsiTheme="majorBidi" w:cstheme="majorBidi"/>
          <w:b/>
          <w:bCs/>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b/>
          <w:bCs/>
          <w:sz w:val="26"/>
          <w:szCs w:val="26"/>
        </w:rPr>
        <w:fldChar w:fldCharType="end"/>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L’inquiétante étrangeté</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correspond « </w:t>
      </w:r>
      <w:r w:rsidRPr="00006DC5">
        <w:rPr>
          <w:rFonts w:asciiTheme="majorBidi" w:hAnsiTheme="majorBidi" w:cstheme="majorBidi"/>
          <w:i/>
          <w:iCs/>
          <w:sz w:val="26"/>
          <w:szCs w:val="26"/>
        </w:rPr>
        <w:t>à ce qui suscite l’angoisse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et l’épouvante</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165"/>
      </w:r>
      <w:r w:rsidRPr="00006DC5">
        <w:rPr>
          <w:rFonts w:asciiTheme="majorBidi" w:hAnsiTheme="majorBidi" w:cstheme="majorBidi"/>
          <w:sz w:val="26"/>
          <w:szCs w:val="26"/>
        </w:rPr>
        <w:t xml:space="preserve"> et constitue une </w:t>
      </w:r>
      <w:r w:rsidRPr="00006DC5">
        <w:rPr>
          <w:rFonts w:asciiTheme="majorBidi" w:hAnsiTheme="majorBidi" w:cstheme="majorBidi"/>
          <w:bCs/>
          <w:sz w:val="26"/>
          <w:szCs w:val="26"/>
        </w:rPr>
        <w:t>catégorie</w:t>
      </w:r>
      <w:r w:rsidRPr="00006DC5">
        <w:rPr>
          <w:rFonts w:asciiTheme="majorBidi" w:hAnsiTheme="majorBidi" w:cstheme="majorBidi"/>
          <w:b/>
          <w:sz w:val="26"/>
          <w:szCs w:val="26"/>
        </w:rPr>
        <w:t xml:space="preserve"> </w:t>
      </w:r>
      <w:r w:rsidRPr="00006DC5">
        <w:rPr>
          <w:rFonts w:asciiTheme="majorBidi" w:hAnsiTheme="majorBidi" w:cstheme="majorBidi"/>
          <w:sz w:val="26"/>
          <w:szCs w:val="26"/>
        </w:rPr>
        <w:t>au sein de l’angoissant ; catégorie dont il convient de déterminer le dénominateur commun : « </w:t>
      </w:r>
      <w:r w:rsidRPr="00006DC5">
        <w:rPr>
          <w:rFonts w:asciiTheme="majorBidi" w:hAnsiTheme="majorBidi" w:cstheme="majorBidi"/>
          <w:i/>
          <w:iCs/>
          <w:sz w:val="26"/>
          <w:szCs w:val="26"/>
        </w:rPr>
        <w:t>on est… en droit d’attendre qu’il recèle un noyau spécifique qui justifie l’usage d’un terme conceptuel spécifique. On aimerait savoir quel est ce noyau commun susceptible d’autoriser, au sein de l’angoissant, la distinction d’un « étrangement inquiétant » »</w:t>
      </w:r>
      <w:r w:rsidRPr="00006DC5">
        <w:rPr>
          <w:rStyle w:val="Appelnotedebasdep"/>
          <w:rFonts w:asciiTheme="majorBidi" w:hAnsiTheme="majorBidi" w:cstheme="majorBidi"/>
          <w:i/>
          <w:iCs/>
          <w:sz w:val="26"/>
          <w:szCs w:val="26"/>
        </w:rPr>
        <w:footnoteReference w:id="166"/>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bCs/>
          <w:sz w:val="26"/>
          <w:szCs w:val="26"/>
        </w:rPr>
        <w:t>Freud</w:t>
      </w:r>
      <w:r w:rsidRPr="00006DC5">
        <w:rPr>
          <w:rFonts w:asciiTheme="majorBidi" w:hAnsiTheme="majorBidi" w:cstheme="majorBidi"/>
          <w:b/>
          <w:sz w:val="26"/>
          <w:szCs w:val="26"/>
        </w:rPr>
        <w:t xml:space="preserve"> </w:t>
      </w:r>
      <w:r w:rsidRPr="00006DC5">
        <w:rPr>
          <w:rFonts w:asciiTheme="majorBidi" w:hAnsiTheme="majorBidi" w:cstheme="majorBidi"/>
          <w:sz w:val="26"/>
          <w:szCs w:val="26"/>
        </w:rPr>
        <w:t xml:space="preserve">envisage deux voies de recherche possibles, l’une </w:t>
      </w:r>
      <w:r w:rsidRPr="00006DC5">
        <w:rPr>
          <w:rFonts w:asciiTheme="majorBidi" w:hAnsiTheme="majorBidi" w:cstheme="majorBidi"/>
          <w:b/>
          <w:sz w:val="26"/>
          <w:szCs w:val="26"/>
        </w:rPr>
        <w:t>s</w:t>
      </w:r>
      <w:r w:rsidRPr="00006DC5">
        <w:rPr>
          <w:rFonts w:asciiTheme="majorBidi" w:hAnsiTheme="majorBidi" w:cstheme="majorBidi"/>
          <w:bCs/>
          <w:sz w:val="26"/>
          <w:szCs w:val="26"/>
        </w:rPr>
        <w:t>émantique</w:t>
      </w:r>
      <w:r w:rsidRPr="00006DC5">
        <w:rPr>
          <w:rFonts w:asciiTheme="majorBidi" w:hAnsiTheme="majorBidi" w:cstheme="majorBidi"/>
          <w:sz w:val="26"/>
          <w:szCs w:val="26"/>
        </w:rPr>
        <w:t> : «</w:t>
      </w:r>
      <w:r w:rsidRPr="00006DC5">
        <w:rPr>
          <w:rFonts w:asciiTheme="majorBidi" w:hAnsiTheme="majorBidi" w:cstheme="majorBidi"/>
          <w:i/>
          <w:iCs/>
          <w:sz w:val="26"/>
          <w:szCs w:val="26"/>
        </w:rPr>
        <w:t> …rechercher quelle signification l’évolution de la langue a déposé dans le mot Unheimlich</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167"/>
      </w:r>
      <w:r w:rsidRPr="00006DC5">
        <w:rPr>
          <w:rFonts w:asciiTheme="majorBidi" w:hAnsiTheme="majorBidi" w:cstheme="majorBidi"/>
          <w:sz w:val="26"/>
          <w:szCs w:val="26"/>
        </w:rPr>
        <w:t xml:space="preserve"> et l’autre </w:t>
      </w:r>
      <w:r w:rsidRPr="00006DC5">
        <w:rPr>
          <w:rFonts w:asciiTheme="majorBidi" w:hAnsiTheme="majorBidi" w:cstheme="majorBidi"/>
          <w:bCs/>
          <w:sz w:val="26"/>
          <w:szCs w:val="26"/>
        </w:rPr>
        <w:t>analytique</w:t>
      </w:r>
      <w:r w:rsidRPr="00006DC5">
        <w:rPr>
          <w:rFonts w:asciiTheme="majorBidi" w:hAnsiTheme="majorBidi" w:cstheme="majorBidi"/>
          <w:sz w:val="26"/>
          <w:szCs w:val="26"/>
        </w:rPr>
        <w:t> : « </w:t>
      </w:r>
      <w:r w:rsidRPr="00006DC5">
        <w:rPr>
          <w:rFonts w:asciiTheme="majorBidi" w:hAnsiTheme="majorBidi" w:cstheme="majorBidi"/>
          <w:i/>
          <w:iCs/>
          <w:sz w:val="26"/>
          <w:szCs w:val="26"/>
        </w:rPr>
        <w:t>… ou compiler tout ce qui, dans les personnes et les choses, dans les impressions sensorielles, les expériences vécues et les situations éveille en nous le sentiment de l’inquiétante étrangeté</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et inférer le caractère voilé de celui-ci à partir d’un élément commun à tous les cas </w:t>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168"/>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Il explique que les deux voies amènent au même résultat, « </w:t>
      </w:r>
      <w:r w:rsidRPr="00006DC5">
        <w:rPr>
          <w:rFonts w:asciiTheme="majorBidi" w:hAnsiTheme="majorBidi" w:cstheme="majorBidi"/>
          <w:i/>
          <w:iCs/>
          <w:sz w:val="26"/>
          <w:szCs w:val="26"/>
        </w:rPr>
        <w:t>… à savoir que l’inquiétante étrangeté</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est cette variété particulière de l’effrayant qui remonte et qui est  depuis longtemps connu, </w:t>
      </w:r>
      <w:r w:rsidRPr="00006DC5">
        <w:rPr>
          <w:rFonts w:asciiTheme="majorBidi" w:hAnsiTheme="majorBidi" w:cstheme="majorBidi"/>
          <w:bCs/>
          <w:i/>
          <w:iCs/>
          <w:sz w:val="26"/>
          <w:szCs w:val="26"/>
        </w:rPr>
        <w:t>depuis longtemps familier</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169"/>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C’est le cas de nos écrivains algériens qui ont toujours côtoyé le terrorisme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terrorisme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 ils ont vécu les actes barbares à travers leur vécu quotidien. Ce qui nous fait dire que le terrorisme, à travers tout ce qu’il représente d’effrayant, leur est familier.</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Il va s’agir pour Freud « </w:t>
      </w:r>
      <w:r w:rsidRPr="00006DC5">
        <w:rPr>
          <w:rFonts w:asciiTheme="majorBidi" w:hAnsiTheme="majorBidi" w:cstheme="majorBidi"/>
          <w:i/>
          <w:iCs/>
          <w:sz w:val="26"/>
          <w:szCs w:val="26"/>
        </w:rPr>
        <w:t>d’aller au-delà de l’équation : étrangement inquiétant=non familier </w:t>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170"/>
      </w:r>
      <w:r w:rsidRPr="00006DC5">
        <w:rPr>
          <w:rFonts w:asciiTheme="majorBidi" w:hAnsiTheme="majorBidi" w:cstheme="majorBidi"/>
          <w:sz w:val="26"/>
          <w:szCs w:val="26"/>
        </w:rPr>
        <w:t xml:space="preserve">. Cependant, le rapport éminent entre </w:t>
      </w:r>
      <w:r w:rsidRPr="00006DC5">
        <w:rPr>
          <w:rFonts w:asciiTheme="majorBidi" w:hAnsiTheme="majorBidi" w:cstheme="majorBidi"/>
          <w:i/>
          <w:iCs/>
          <w:sz w:val="26"/>
          <w:szCs w:val="26"/>
        </w:rPr>
        <w:t>familiarité</w:t>
      </w:r>
      <w:r w:rsidRPr="00006DC5">
        <w:rPr>
          <w:rFonts w:asciiTheme="majorBidi" w:hAnsiTheme="majorBidi" w:cstheme="majorBidi"/>
          <w:sz w:val="26"/>
          <w:szCs w:val="26"/>
        </w:rPr>
        <w:t xml:space="preserve"> et </w:t>
      </w:r>
      <w:r w:rsidRPr="00006DC5">
        <w:rPr>
          <w:rFonts w:asciiTheme="majorBidi" w:hAnsiTheme="majorBidi" w:cstheme="majorBidi"/>
          <w:i/>
          <w:iCs/>
          <w:sz w:val="26"/>
          <w:szCs w:val="26"/>
        </w:rPr>
        <w:t>inquiétante étrangeté</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sz w:val="26"/>
          <w:szCs w:val="26"/>
        </w:rPr>
        <w:t xml:space="preserve"> est dés le début affirmé, ainsi que leur relation génétique puisque la question de Freud est : « </w:t>
      </w:r>
      <w:r w:rsidRPr="00006DC5">
        <w:rPr>
          <w:rFonts w:asciiTheme="majorBidi" w:hAnsiTheme="majorBidi" w:cstheme="majorBidi"/>
          <w:i/>
          <w:iCs/>
          <w:sz w:val="26"/>
          <w:szCs w:val="26"/>
        </w:rPr>
        <w:t>… à quelles conditions le familier peut devenir étrangement inquiétant… ?</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171"/>
      </w:r>
      <w:r w:rsidRPr="00006DC5">
        <w:rPr>
          <w:rFonts w:asciiTheme="majorBidi" w:hAnsiTheme="majorBidi" w:cstheme="majorBidi"/>
          <w:sz w:val="26"/>
          <w:szCs w:val="26"/>
        </w:rPr>
        <w:t>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C’est-à-dire que nous nous posons la question de savoir : comment ce qui est familier aux écrivains leur devient étrangement inquiétant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iCs/>
          <w:sz w:val="26"/>
          <w:szCs w:val="26"/>
        </w:rPr>
      </w:pPr>
      <w:r w:rsidRPr="00006DC5">
        <w:rPr>
          <w:rFonts w:asciiTheme="majorBidi" w:hAnsiTheme="majorBidi" w:cstheme="majorBidi"/>
          <w:b/>
          <w:iCs/>
          <w:sz w:val="26"/>
          <w:szCs w:val="26"/>
        </w:rPr>
        <w:t>III-1- 1- Analyse sémantique de l’inquiétante étrangeté</w:t>
      </w:r>
      <w:r w:rsidR="00852315">
        <w:rPr>
          <w:rFonts w:asciiTheme="majorBidi" w:hAnsiTheme="majorBidi" w:cstheme="majorBidi"/>
          <w:b/>
          <w:iCs/>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b/>
          <w:iCs/>
          <w:sz w:val="26"/>
          <w:szCs w:val="26"/>
        </w:rPr>
        <w:fldChar w:fldCharType="end"/>
      </w:r>
      <w:r w:rsidRPr="00006DC5">
        <w:rPr>
          <w:rFonts w:asciiTheme="majorBidi" w:hAnsiTheme="majorBidi" w:cstheme="majorBidi"/>
          <w:b/>
          <w:iCs/>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1"/>
          <w:sz w:val="26"/>
          <w:szCs w:val="26"/>
        </w:rPr>
      </w:pPr>
      <w:r w:rsidRPr="00006DC5">
        <w:rPr>
          <w:rFonts w:asciiTheme="majorBidi" w:hAnsiTheme="majorBidi" w:cstheme="majorBidi"/>
          <w:w w:val="104"/>
          <w:sz w:val="26"/>
          <w:szCs w:val="26"/>
        </w:rPr>
        <w:t>Le sens courant d’</w:t>
      </w:r>
      <w:r w:rsidRPr="00006DC5">
        <w:rPr>
          <w:rFonts w:asciiTheme="majorBidi" w:hAnsiTheme="majorBidi" w:cstheme="majorBidi"/>
          <w:i/>
          <w:iCs/>
          <w:w w:val="104"/>
          <w:sz w:val="26"/>
          <w:szCs w:val="26"/>
        </w:rPr>
        <w:t>unheimlich</w:t>
      </w:r>
      <w:r w:rsidR="00852315">
        <w:rPr>
          <w:rFonts w:asciiTheme="majorBidi" w:hAnsiTheme="majorBidi" w:cstheme="majorBidi"/>
          <w:i/>
          <w:iCs/>
          <w:w w:val="104"/>
          <w:sz w:val="26"/>
          <w:szCs w:val="26"/>
        </w:rPr>
        <w:fldChar w:fldCharType="begin"/>
      </w:r>
      <w:r>
        <w:instrText xml:space="preserve"> XE "</w:instrText>
      </w:r>
      <w:r w:rsidRPr="001544B6">
        <w:rPr>
          <w:rFonts w:ascii="Calibri" w:hAnsi="Calibri"/>
          <w:color w:val="000000"/>
          <w:sz w:val="22"/>
          <w:szCs w:val="22"/>
        </w:rPr>
        <w:instrText>unheimlich</w:instrText>
      </w:r>
      <w:r>
        <w:instrText xml:space="preserve">" </w:instrText>
      </w:r>
      <w:r w:rsidR="00852315">
        <w:rPr>
          <w:rFonts w:asciiTheme="majorBidi" w:hAnsiTheme="majorBidi" w:cstheme="majorBidi"/>
          <w:i/>
          <w:iCs/>
          <w:w w:val="104"/>
          <w:sz w:val="26"/>
          <w:szCs w:val="26"/>
        </w:rPr>
        <w:fldChar w:fldCharType="end"/>
      </w:r>
      <w:r w:rsidRPr="00006DC5">
        <w:rPr>
          <w:rFonts w:asciiTheme="majorBidi" w:hAnsiTheme="majorBidi" w:cstheme="majorBidi"/>
          <w:w w:val="104"/>
          <w:sz w:val="26"/>
          <w:szCs w:val="26"/>
        </w:rPr>
        <w:t xml:space="preserve">, n’est nullement égal à la somme des significations des éléments qui le composent. Le principe de </w:t>
      </w:r>
      <w:r w:rsidRPr="00006DC5">
        <w:rPr>
          <w:rFonts w:asciiTheme="majorBidi" w:hAnsiTheme="majorBidi" w:cstheme="majorBidi"/>
          <w:sz w:val="26"/>
          <w:szCs w:val="26"/>
        </w:rPr>
        <w:t>«</w:t>
      </w:r>
      <w:r w:rsidRPr="00006DC5">
        <w:rPr>
          <w:rFonts w:asciiTheme="majorBidi" w:hAnsiTheme="majorBidi" w:cstheme="majorBidi"/>
          <w:i/>
          <w:iCs/>
          <w:sz w:val="26"/>
          <w:szCs w:val="26"/>
        </w:rPr>
        <w:t>compositionnalité de la signification</w:t>
      </w:r>
      <w:r w:rsidRPr="00006DC5">
        <w:rPr>
          <w:rFonts w:asciiTheme="majorBidi" w:hAnsiTheme="majorBidi" w:cstheme="majorBidi"/>
          <w:sz w:val="26"/>
          <w:szCs w:val="26"/>
        </w:rPr>
        <w:t xml:space="preserve"> »</w:t>
      </w:r>
      <w:r w:rsidRPr="00006DC5">
        <w:rPr>
          <w:rStyle w:val="Appelnotedebasdep"/>
          <w:rFonts w:asciiTheme="majorBidi" w:hAnsiTheme="majorBidi" w:cstheme="majorBidi"/>
          <w:sz w:val="26"/>
          <w:szCs w:val="26"/>
        </w:rPr>
        <w:footnoteReference w:id="172"/>
      </w:r>
      <w:r w:rsidRPr="00006DC5">
        <w:rPr>
          <w:rFonts w:asciiTheme="majorBidi" w:hAnsiTheme="majorBidi" w:cstheme="majorBidi"/>
          <w:sz w:val="26"/>
          <w:szCs w:val="26"/>
        </w:rPr>
        <w:t xml:space="preserve"> trouve son sens </w:t>
      </w:r>
      <w:r w:rsidRPr="00006DC5">
        <w:rPr>
          <w:rFonts w:asciiTheme="majorBidi" w:hAnsiTheme="majorBidi" w:cstheme="majorBidi"/>
          <w:w w:val="103"/>
          <w:sz w:val="26"/>
          <w:szCs w:val="26"/>
        </w:rPr>
        <w:t xml:space="preserve">dans le « </w:t>
      </w:r>
      <w:r w:rsidRPr="00006DC5">
        <w:rPr>
          <w:rFonts w:asciiTheme="majorBidi" w:hAnsiTheme="majorBidi" w:cstheme="majorBidi"/>
          <w:i/>
          <w:iCs/>
          <w:w w:val="103"/>
          <w:sz w:val="26"/>
          <w:szCs w:val="26"/>
        </w:rPr>
        <w:t>principe de Frege</w:t>
      </w:r>
      <w:r w:rsidRPr="00006DC5">
        <w:rPr>
          <w:rFonts w:asciiTheme="majorBidi" w:hAnsiTheme="majorBidi" w:cstheme="majorBidi"/>
          <w:w w:val="103"/>
          <w:sz w:val="26"/>
          <w:szCs w:val="26"/>
        </w:rPr>
        <w:t xml:space="preserve"> » : « </w:t>
      </w:r>
      <w:r w:rsidRPr="00006DC5">
        <w:rPr>
          <w:rFonts w:asciiTheme="majorBidi" w:hAnsiTheme="majorBidi" w:cstheme="majorBidi"/>
          <w:i/>
          <w:iCs/>
          <w:w w:val="103"/>
          <w:sz w:val="26"/>
          <w:szCs w:val="26"/>
        </w:rPr>
        <w:t xml:space="preserve">Le SENS du tout est fonction du sens des parties et de </w:t>
      </w:r>
      <w:r w:rsidRPr="00006DC5">
        <w:rPr>
          <w:rFonts w:asciiTheme="majorBidi" w:hAnsiTheme="majorBidi" w:cstheme="majorBidi"/>
          <w:i/>
          <w:iCs/>
          <w:spacing w:val="-1"/>
          <w:sz w:val="26"/>
          <w:szCs w:val="26"/>
        </w:rPr>
        <w:t xml:space="preserve">leur mode de combinaison. </w:t>
      </w:r>
      <w:r w:rsidRPr="00006DC5">
        <w:rPr>
          <w:rFonts w:asciiTheme="majorBidi" w:hAnsiTheme="majorBidi" w:cstheme="majorBidi"/>
          <w:spacing w:val="-1"/>
          <w:sz w:val="26"/>
          <w:szCs w:val="26"/>
        </w:rPr>
        <w:t>»</w:t>
      </w:r>
      <w:r w:rsidRPr="00006DC5">
        <w:rPr>
          <w:rStyle w:val="Appelnotedebasdep"/>
          <w:rFonts w:asciiTheme="majorBidi" w:hAnsiTheme="majorBidi" w:cstheme="majorBidi"/>
          <w:spacing w:val="-1"/>
          <w:sz w:val="26"/>
          <w:szCs w:val="26"/>
        </w:rPr>
        <w:footnoteReference w:id="173"/>
      </w:r>
      <w:r w:rsidRPr="00006DC5">
        <w:rPr>
          <w:rFonts w:asciiTheme="majorBidi" w:hAnsiTheme="majorBidi" w:cstheme="majorBidi"/>
          <w:spacing w:val="-1"/>
          <w:sz w:val="26"/>
          <w:szCs w:val="26"/>
        </w:rPr>
        <w:t xml:space="preserve"> .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1"/>
          <w:sz w:val="26"/>
          <w:szCs w:val="26"/>
        </w:rPr>
      </w:pPr>
      <w:r w:rsidRPr="00006DC5">
        <w:rPr>
          <w:rFonts w:asciiTheme="majorBidi" w:hAnsiTheme="majorBidi" w:cstheme="majorBidi"/>
          <w:sz w:val="26"/>
          <w:szCs w:val="26"/>
        </w:rPr>
        <w:t xml:space="preserve">Les partisans du sens littéral s’en inspirent, en décomposant le terme construit </w:t>
      </w:r>
      <w:r w:rsidRPr="00006DC5">
        <w:rPr>
          <w:rFonts w:asciiTheme="majorBidi" w:hAnsiTheme="majorBidi" w:cstheme="majorBidi"/>
          <w:i/>
          <w:iCs/>
          <w:sz w:val="26"/>
          <w:szCs w:val="26"/>
        </w:rPr>
        <w:t>unheimlich</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unheimlich</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sz w:val="26"/>
          <w:szCs w:val="26"/>
        </w:rPr>
        <w:t xml:space="preserve">, et en construisant sur le même modèle un signifiant cible équivalent. La traduction littérale du terme </w:t>
      </w:r>
      <w:r w:rsidRPr="00006DC5">
        <w:rPr>
          <w:rFonts w:asciiTheme="majorBidi" w:hAnsiTheme="majorBidi" w:cstheme="majorBidi"/>
          <w:i/>
          <w:iCs/>
          <w:sz w:val="26"/>
          <w:szCs w:val="26"/>
        </w:rPr>
        <w:t>unheimlich</w:t>
      </w:r>
      <w:r w:rsidRPr="00006DC5">
        <w:rPr>
          <w:rFonts w:asciiTheme="majorBidi" w:hAnsiTheme="majorBidi" w:cstheme="majorBidi"/>
          <w:sz w:val="26"/>
          <w:szCs w:val="26"/>
        </w:rPr>
        <w:t>, telle qu’on la trouve chez Philippe Forget</w:t>
      </w:r>
      <w:r w:rsidRPr="00006DC5">
        <w:rPr>
          <w:rStyle w:val="Appelnotedebasdep"/>
          <w:rFonts w:asciiTheme="majorBidi" w:hAnsiTheme="majorBidi" w:cstheme="majorBidi"/>
          <w:sz w:val="26"/>
          <w:szCs w:val="26"/>
        </w:rPr>
        <w:footnoteReference w:id="174"/>
      </w:r>
      <w:r w:rsidRPr="00006DC5">
        <w:rPr>
          <w:rFonts w:asciiTheme="majorBidi" w:hAnsiTheme="majorBidi" w:cstheme="majorBidi"/>
          <w:sz w:val="26"/>
          <w:szCs w:val="26"/>
        </w:rPr>
        <w:t xml:space="preserve">  par exemple : « infamilier », s’appuie en fait sur le sens étymologique supposé de </w:t>
      </w:r>
      <w:r w:rsidRPr="00006DC5">
        <w:rPr>
          <w:rFonts w:asciiTheme="majorBidi" w:hAnsiTheme="majorBidi" w:cstheme="majorBidi"/>
          <w:i/>
          <w:iCs/>
          <w:sz w:val="26"/>
          <w:szCs w:val="26"/>
        </w:rPr>
        <w:t>unheimlich</w:t>
      </w:r>
      <w:r w:rsidRPr="00006DC5">
        <w:rPr>
          <w:rFonts w:asciiTheme="majorBidi" w:hAnsiTheme="majorBidi" w:cstheme="majorBidi"/>
          <w:sz w:val="26"/>
          <w:szCs w:val="26"/>
        </w:rPr>
        <w:t xml:space="preserve">. Jean-Bertrand Pontalis décrit ainsi ce que désigne </w:t>
      </w:r>
      <w:r w:rsidRPr="00006DC5">
        <w:rPr>
          <w:rFonts w:asciiTheme="majorBidi" w:hAnsiTheme="majorBidi" w:cstheme="majorBidi"/>
          <w:i/>
          <w:iCs/>
          <w:sz w:val="26"/>
          <w:szCs w:val="26"/>
        </w:rPr>
        <w:t>das</w:t>
      </w:r>
      <w:r w:rsidRPr="00006DC5">
        <w:rPr>
          <w:rFonts w:asciiTheme="majorBidi" w:hAnsiTheme="majorBidi" w:cstheme="majorBidi"/>
          <w:sz w:val="26"/>
          <w:szCs w:val="26"/>
        </w:rPr>
        <w:t xml:space="preserve"> </w:t>
      </w:r>
      <w:r w:rsidRPr="00006DC5">
        <w:rPr>
          <w:rFonts w:asciiTheme="majorBidi" w:hAnsiTheme="majorBidi" w:cstheme="majorBidi"/>
          <w:i/>
          <w:iCs/>
          <w:sz w:val="26"/>
          <w:szCs w:val="26"/>
        </w:rPr>
        <w:t>Unheimliche</w:t>
      </w:r>
      <w:r w:rsidRPr="00006DC5">
        <w:rPr>
          <w:rFonts w:asciiTheme="majorBidi" w:hAnsiTheme="majorBidi" w:cstheme="majorBidi"/>
          <w:sz w:val="26"/>
          <w:szCs w:val="26"/>
        </w:rPr>
        <w:t xml:space="preserve"> : « </w:t>
      </w:r>
      <w:r w:rsidRPr="00006DC5">
        <w:rPr>
          <w:rFonts w:asciiTheme="majorBidi" w:hAnsiTheme="majorBidi" w:cstheme="majorBidi"/>
          <w:i/>
          <w:iCs/>
          <w:sz w:val="26"/>
          <w:szCs w:val="26"/>
        </w:rPr>
        <w:t>ce qui n’appartient pas à la maison et pourtant y demeure</w:t>
      </w:r>
      <w:r w:rsidRPr="00006DC5">
        <w:rPr>
          <w:rFonts w:asciiTheme="majorBidi" w:hAnsiTheme="majorBidi" w:cstheme="majorBidi"/>
          <w:sz w:val="26"/>
          <w:szCs w:val="26"/>
        </w:rPr>
        <w:t xml:space="preserve"> »</w:t>
      </w:r>
      <w:r w:rsidRPr="00006DC5">
        <w:rPr>
          <w:rStyle w:val="Appelnotedebasdep"/>
          <w:rFonts w:asciiTheme="majorBidi" w:hAnsiTheme="majorBidi" w:cstheme="majorBidi"/>
          <w:sz w:val="26"/>
          <w:szCs w:val="26"/>
        </w:rPr>
        <w:footnoteReference w:id="175"/>
      </w:r>
      <w:r w:rsidRPr="00006DC5">
        <w:rPr>
          <w:rFonts w:asciiTheme="majorBidi" w:hAnsiTheme="majorBidi" w:cstheme="majorBidi"/>
          <w:sz w:val="26"/>
          <w:szCs w:val="26"/>
        </w:rPr>
        <w:t>.</w:t>
      </w:r>
      <w:r w:rsidRPr="00006DC5">
        <w:rPr>
          <w:rFonts w:asciiTheme="majorBidi" w:hAnsiTheme="majorBidi" w:cstheme="majorBidi"/>
          <w:spacing w:val="-1"/>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sz w:val="26"/>
          <w:szCs w:val="26"/>
        </w:rPr>
        <w:t xml:space="preserve">Les tenants de l’explication par la source, quant à eux, postulent que, le </w:t>
      </w:r>
      <w:r w:rsidRPr="00006DC5">
        <w:rPr>
          <w:rFonts w:asciiTheme="majorBidi" w:hAnsiTheme="majorBidi" w:cstheme="majorBidi"/>
          <w:sz w:val="26"/>
          <w:szCs w:val="26"/>
        </w:rPr>
        <w:lastRenderedPageBreak/>
        <w:t>sens premier, étymologique, véhiculé par le signifiant qui n’est autre qu’un dérivé de son étymon. En somme, la forme évolue, mais le sens de l’étymon resterait implicite, comme caché dans les utilisations successives du mot</w:t>
      </w:r>
      <w:r w:rsidRPr="00006DC5">
        <w:rPr>
          <w:rFonts w:asciiTheme="majorBidi" w:hAnsiTheme="majorBidi" w:cstheme="majorBidi"/>
          <w:w w:val="103"/>
          <w:sz w:val="26"/>
          <w:szCs w:val="26"/>
        </w:rPr>
        <w:t>. Les données étymologiques fonctionneraient comme un inconscient</w:t>
      </w:r>
      <w:r w:rsidR="00852315">
        <w:rPr>
          <w:rFonts w:asciiTheme="majorBidi" w:hAnsiTheme="majorBidi" w:cstheme="majorBidi"/>
          <w:w w:val="103"/>
          <w:sz w:val="26"/>
          <w:szCs w:val="26"/>
        </w:rPr>
        <w:fldChar w:fldCharType="begin"/>
      </w:r>
      <w:r>
        <w:instrText xml:space="preserve"> XE "</w:instrText>
      </w:r>
      <w:r w:rsidRPr="001544B6">
        <w:rPr>
          <w:rFonts w:ascii="Calibri" w:hAnsi="Calibri"/>
          <w:color w:val="000000"/>
          <w:sz w:val="22"/>
          <w:szCs w:val="22"/>
        </w:rPr>
        <w:instrText>inconscient</w:instrText>
      </w:r>
      <w:r>
        <w:instrText xml:space="preserve">" </w:instrText>
      </w:r>
      <w:r w:rsidR="00852315">
        <w:rPr>
          <w:rFonts w:asciiTheme="majorBidi" w:hAnsiTheme="majorBidi" w:cstheme="majorBidi"/>
          <w:w w:val="103"/>
          <w:sz w:val="26"/>
          <w:szCs w:val="26"/>
        </w:rPr>
        <w:fldChar w:fldCharType="end"/>
      </w:r>
      <w:r w:rsidRPr="00006DC5">
        <w:rPr>
          <w:rFonts w:asciiTheme="majorBidi" w:hAnsiTheme="majorBidi" w:cstheme="majorBidi"/>
          <w:w w:val="103"/>
          <w:sz w:val="26"/>
          <w:szCs w:val="26"/>
        </w:rPr>
        <w:t xml:space="preserve"> sémantique dans la </w:t>
      </w:r>
      <w:r w:rsidRPr="00006DC5">
        <w:rPr>
          <w:rFonts w:asciiTheme="majorBidi" w:hAnsiTheme="majorBidi" w:cstheme="majorBidi"/>
          <w:spacing w:val="-2"/>
          <w:sz w:val="26"/>
          <w:szCs w:val="26"/>
        </w:rPr>
        <w:t xml:space="preserve">langue.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1"/>
          <w:sz w:val="26"/>
          <w:szCs w:val="26"/>
        </w:rPr>
      </w:pPr>
      <w:r w:rsidRPr="00006DC5">
        <w:rPr>
          <w:rFonts w:asciiTheme="majorBidi" w:hAnsiTheme="majorBidi" w:cstheme="majorBidi"/>
          <w:sz w:val="26"/>
          <w:szCs w:val="26"/>
        </w:rPr>
        <w:t xml:space="preserve">L’argumentation freudienne s’appuie sur la présence de </w:t>
      </w:r>
      <w:r w:rsidRPr="00006DC5">
        <w:rPr>
          <w:rFonts w:asciiTheme="majorBidi" w:hAnsiTheme="majorBidi" w:cstheme="majorBidi"/>
          <w:i/>
          <w:iCs/>
          <w:sz w:val="26"/>
          <w:szCs w:val="26"/>
        </w:rPr>
        <w:t>heimlich</w:t>
      </w:r>
      <w:r w:rsidRPr="00006DC5">
        <w:rPr>
          <w:rFonts w:asciiTheme="majorBidi" w:hAnsiTheme="majorBidi" w:cstheme="majorBidi"/>
          <w:sz w:val="26"/>
          <w:szCs w:val="26"/>
        </w:rPr>
        <w:t xml:space="preserve"> dans </w:t>
      </w:r>
      <w:r w:rsidRPr="00006DC5">
        <w:rPr>
          <w:rFonts w:asciiTheme="majorBidi" w:hAnsiTheme="majorBidi" w:cstheme="majorBidi"/>
          <w:i/>
          <w:iCs/>
          <w:sz w:val="26"/>
          <w:szCs w:val="26"/>
        </w:rPr>
        <w:t>unheimlich</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unheimlich</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sz w:val="26"/>
          <w:szCs w:val="26"/>
        </w:rPr>
        <w:t xml:space="preserve">, et pourtant on doit noter dès à présent que, dans l’usage, </w:t>
      </w:r>
      <w:r w:rsidRPr="00006DC5">
        <w:rPr>
          <w:rFonts w:asciiTheme="majorBidi" w:hAnsiTheme="majorBidi" w:cstheme="majorBidi"/>
          <w:i/>
          <w:iCs/>
          <w:sz w:val="26"/>
          <w:szCs w:val="26"/>
        </w:rPr>
        <w:t>heimlich</w:t>
      </w:r>
      <w:r w:rsidRPr="00006DC5">
        <w:rPr>
          <w:rFonts w:asciiTheme="majorBidi" w:hAnsiTheme="majorBidi" w:cstheme="majorBidi"/>
          <w:sz w:val="26"/>
          <w:szCs w:val="26"/>
        </w:rPr>
        <w:t xml:space="preserve"> connote le familier attaché à </w:t>
      </w:r>
      <w:r w:rsidRPr="00006DC5">
        <w:rPr>
          <w:rFonts w:asciiTheme="majorBidi" w:hAnsiTheme="majorBidi" w:cstheme="majorBidi"/>
          <w:i/>
          <w:iCs/>
          <w:sz w:val="26"/>
          <w:szCs w:val="26"/>
        </w:rPr>
        <w:t>heim</w:t>
      </w:r>
      <w:r w:rsidRPr="00006DC5">
        <w:rPr>
          <w:rFonts w:asciiTheme="majorBidi" w:hAnsiTheme="majorBidi" w:cstheme="majorBidi"/>
          <w:sz w:val="26"/>
          <w:szCs w:val="26"/>
        </w:rPr>
        <w:t xml:space="preserve">-, alors que cette composante a disparu dans </w:t>
      </w:r>
      <w:r w:rsidRPr="00006DC5">
        <w:rPr>
          <w:rFonts w:asciiTheme="majorBidi" w:hAnsiTheme="majorBidi" w:cstheme="majorBidi"/>
          <w:i/>
          <w:iCs/>
          <w:sz w:val="26"/>
          <w:szCs w:val="26"/>
        </w:rPr>
        <w:t>unheimlich</w:t>
      </w:r>
      <w:r w:rsidRPr="00006DC5">
        <w:rPr>
          <w:rFonts w:asciiTheme="majorBidi" w:hAnsiTheme="majorBidi" w:cstheme="majorBidi"/>
          <w:sz w:val="26"/>
          <w:szCs w:val="26"/>
        </w:rPr>
        <w:t>, ne lui lais</w:t>
      </w:r>
      <w:r w:rsidRPr="00006DC5">
        <w:rPr>
          <w:rFonts w:asciiTheme="majorBidi" w:hAnsiTheme="majorBidi" w:cstheme="majorBidi"/>
          <w:w w:val="102"/>
          <w:sz w:val="26"/>
          <w:szCs w:val="26"/>
        </w:rPr>
        <w:t xml:space="preserve">sant que le sens de « </w:t>
      </w:r>
      <w:r w:rsidRPr="00006DC5">
        <w:rPr>
          <w:rFonts w:asciiTheme="majorBidi" w:hAnsiTheme="majorBidi" w:cstheme="majorBidi"/>
          <w:i/>
          <w:iCs/>
          <w:w w:val="102"/>
          <w:sz w:val="26"/>
          <w:szCs w:val="26"/>
        </w:rPr>
        <w:t>sinistre, lugubre, effrayant</w:t>
      </w:r>
      <w:r w:rsidRPr="00006DC5">
        <w:rPr>
          <w:rFonts w:asciiTheme="majorBidi" w:hAnsiTheme="majorBidi" w:cstheme="majorBidi"/>
          <w:w w:val="102"/>
          <w:sz w:val="26"/>
          <w:szCs w:val="26"/>
        </w:rPr>
        <w:t xml:space="preserve"> ». Composante disparue, mais toujours pré</w:t>
      </w:r>
      <w:r w:rsidRPr="00006DC5">
        <w:rPr>
          <w:rFonts w:asciiTheme="majorBidi" w:hAnsiTheme="majorBidi" w:cstheme="majorBidi"/>
          <w:w w:val="103"/>
          <w:sz w:val="26"/>
          <w:szCs w:val="26"/>
        </w:rPr>
        <w:t xml:space="preserve">sente dans la morphologie du terme : autrement dit, ce que les tenants de l’approche littérale supposent, c’est </w:t>
      </w:r>
      <w:r w:rsidRPr="00006DC5">
        <w:rPr>
          <w:rFonts w:asciiTheme="majorBidi" w:hAnsiTheme="majorBidi" w:cstheme="majorBidi"/>
          <w:sz w:val="26"/>
          <w:szCs w:val="26"/>
        </w:rPr>
        <w:t>que le terme a possédé un jour  et donc possède étymologiquement  le sens que sa morpho</w:t>
      </w:r>
      <w:r w:rsidRPr="00006DC5">
        <w:rPr>
          <w:rFonts w:asciiTheme="majorBidi" w:hAnsiTheme="majorBidi" w:cstheme="majorBidi"/>
          <w:spacing w:val="-1"/>
          <w:sz w:val="26"/>
          <w:szCs w:val="26"/>
        </w:rPr>
        <w:t xml:space="preserve">logie semble avoir construit.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1"/>
          <w:sz w:val="26"/>
          <w:szCs w:val="26"/>
        </w:rPr>
      </w:pPr>
      <w:r w:rsidRPr="00006DC5">
        <w:rPr>
          <w:rFonts w:asciiTheme="majorBidi" w:hAnsiTheme="majorBidi" w:cstheme="majorBidi"/>
          <w:sz w:val="26"/>
          <w:szCs w:val="26"/>
        </w:rPr>
        <w:t>L</w:t>
      </w:r>
      <w:r w:rsidRPr="00006DC5">
        <w:rPr>
          <w:rFonts w:asciiTheme="majorBidi" w:hAnsiTheme="majorBidi" w:cstheme="majorBidi"/>
          <w:w w:val="103"/>
          <w:sz w:val="26"/>
          <w:szCs w:val="26"/>
        </w:rPr>
        <w:t xml:space="preserve">a traduction doit servir, donc, de révélateur aux sèmes abandonné par </w:t>
      </w:r>
      <w:r w:rsidRPr="00006DC5">
        <w:rPr>
          <w:rFonts w:asciiTheme="majorBidi" w:hAnsiTheme="majorBidi" w:cstheme="majorBidi"/>
          <w:w w:val="105"/>
          <w:sz w:val="26"/>
          <w:szCs w:val="26"/>
        </w:rPr>
        <w:t xml:space="preserve">l’usage. Il est donc question d’aller à l’encontre du mouvement naturel de la langue, qui se </w:t>
      </w:r>
      <w:r w:rsidRPr="00006DC5">
        <w:rPr>
          <w:rFonts w:asciiTheme="majorBidi" w:hAnsiTheme="majorBidi" w:cstheme="majorBidi"/>
          <w:sz w:val="26"/>
          <w:szCs w:val="26"/>
        </w:rPr>
        <w:t xml:space="preserve">confond avec l’usage, pour lui préférer </w:t>
      </w:r>
      <w:r w:rsidRPr="00006DC5">
        <w:rPr>
          <w:rFonts w:asciiTheme="majorBidi" w:hAnsiTheme="majorBidi" w:cstheme="majorBidi"/>
          <w:i/>
          <w:iCs/>
          <w:sz w:val="26"/>
          <w:szCs w:val="26"/>
        </w:rPr>
        <w:t xml:space="preserve">« « l’anasémisation », c’est-à-dire une remontée de sens. Il s’agit de révéler ce qui dans la langue a été émoussé par l’usage : il s’agit bien de retrouver le sens étymologique, qu’on compte voir faire surface grâce à la théorie de la compositionnalité </w:t>
      </w:r>
      <w:r w:rsidRPr="00006DC5">
        <w:rPr>
          <w:rFonts w:asciiTheme="majorBidi" w:hAnsiTheme="majorBidi" w:cstheme="majorBidi"/>
          <w:i/>
          <w:iCs/>
          <w:spacing w:val="-1"/>
          <w:sz w:val="26"/>
          <w:szCs w:val="26"/>
        </w:rPr>
        <w:t>de la signification que nous venons d’exposer »</w:t>
      </w:r>
      <w:r w:rsidRPr="00006DC5">
        <w:rPr>
          <w:rStyle w:val="Appelnotedebasdep"/>
          <w:rFonts w:asciiTheme="majorBidi" w:hAnsiTheme="majorBidi" w:cstheme="majorBidi"/>
          <w:i/>
          <w:iCs/>
          <w:spacing w:val="-1"/>
          <w:sz w:val="26"/>
          <w:szCs w:val="26"/>
        </w:rPr>
        <w:footnoteReference w:id="176"/>
      </w:r>
      <w:r w:rsidRPr="00006DC5">
        <w:rPr>
          <w:rFonts w:asciiTheme="majorBidi" w:hAnsiTheme="majorBidi" w:cstheme="majorBidi"/>
          <w:i/>
          <w:iCs/>
          <w:spacing w:val="-1"/>
          <w:sz w:val="26"/>
          <w:szCs w:val="26"/>
        </w:rPr>
        <w:t>:</w:t>
      </w:r>
      <w:r w:rsidRPr="00006DC5">
        <w:rPr>
          <w:rFonts w:asciiTheme="majorBidi" w:hAnsiTheme="majorBidi" w:cstheme="majorBidi"/>
          <w:spacing w:val="-1"/>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1"/>
          <w:sz w:val="26"/>
          <w:szCs w:val="26"/>
        </w:rPr>
      </w:pPr>
      <w:r w:rsidRPr="00006DC5">
        <w:rPr>
          <w:rFonts w:asciiTheme="majorBidi" w:hAnsiTheme="majorBidi" w:cstheme="majorBidi"/>
          <w:w w:val="103"/>
          <w:sz w:val="26"/>
          <w:szCs w:val="26"/>
        </w:rPr>
        <w:t xml:space="preserve">Cette entreprise d’actualisation des sèmes n’est pas sans cohérence </w:t>
      </w:r>
      <w:r w:rsidRPr="00006DC5">
        <w:rPr>
          <w:rFonts w:asciiTheme="majorBidi" w:hAnsiTheme="majorBidi" w:cstheme="majorBidi"/>
          <w:w w:val="102"/>
          <w:sz w:val="26"/>
          <w:szCs w:val="26"/>
        </w:rPr>
        <w:t xml:space="preserve">avec la théorie psychanalytique. Freud regrette souvent que tel ou tel terme ait perdu de son </w:t>
      </w:r>
      <w:r w:rsidRPr="00006DC5">
        <w:rPr>
          <w:rFonts w:asciiTheme="majorBidi" w:hAnsiTheme="majorBidi" w:cstheme="majorBidi"/>
          <w:sz w:val="26"/>
          <w:szCs w:val="26"/>
        </w:rPr>
        <w:t xml:space="preserve">potentiel sémantique, potentiel sur lequel sa démonstration pourrait s’appuyer.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w w:val="102"/>
          <w:sz w:val="26"/>
          <w:szCs w:val="26"/>
        </w:rPr>
        <w:t>Les partisans du sens littéral</w:t>
      </w:r>
      <w:r w:rsidRPr="00006DC5">
        <w:rPr>
          <w:rFonts w:asciiTheme="majorBidi" w:hAnsiTheme="majorBidi" w:cstheme="majorBidi"/>
          <w:w w:val="105"/>
          <w:sz w:val="26"/>
          <w:szCs w:val="26"/>
        </w:rPr>
        <w:t xml:space="preserve"> sont, dans le cas précis du terme </w:t>
      </w:r>
      <w:r w:rsidRPr="00006DC5">
        <w:rPr>
          <w:rFonts w:asciiTheme="majorBidi" w:hAnsiTheme="majorBidi" w:cstheme="majorBidi"/>
          <w:i/>
          <w:iCs/>
          <w:w w:val="105"/>
          <w:sz w:val="26"/>
          <w:szCs w:val="26"/>
        </w:rPr>
        <w:t>unheimlich</w:t>
      </w:r>
      <w:r w:rsidR="00852315">
        <w:rPr>
          <w:rFonts w:asciiTheme="majorBidi" w:hAnsiTheme="majorBidi" w:cstheme="majorBidi"/>
          <w:i/>
          <w:iCs/>
          <w:w w:val="105"/>
          <w:sz w:val="26"/>
          <w:szCs w:val="26"/>
        </w:rPr>
        <w:fldChar w:fldCharType="begin"/>
      </w:r>
      <w:r>
        <w:instrText xml:space="preserve"> XE "</w:instrText>
      </w:r>
      <w:r w:rsidRPr="001544B6">
        <w:rPr>
          <w:rFonts w:ascii="Calibri" w:hAnsi="Calibri"/>
          <w:color w:val="000000"/>
          <w:sz w:val="22"/>
          <w:szCs w:val="22"/>
        </w:rPr>
        <w:instrText>unheimlich</w:instrText>
      </w:r>
      <w:r>
        <w:instrText xml:space="preserve">" </w:instrText>
      </w:r>
      <w:r w:rsidR="00852315">
        <w:rPr>
          <w:rFonts w:asciiTheme="majorBidi" w:hAnsiTheme="majorBidi" w:cstheme="majorBidi"/>
          <w:i/>
          <w:iCs/>
          <w:w w:val="105"/>
          <w:sz w:val="26"/>
          <w:szCs w:val="26"/>
        </w:rPr>
        <w:fldChar w:fldCharType="end"/>
      </w:r>
      <w:r w:rsidRPr="00006DC5">
        <w:rPr>
          <w:rFonts w:asciiTheme="majorBidi" w:hAnsiTheme="majorBidi" w:cstheme="majorBidi"/>
          <w:w w:val="105"/>
          <w:sz w:val="26"/>
          <w:szCs w:val="26"/>
        </w:rPr>
        <w:t xml:space="preserve">, les moins attachés au </w:t>
      </w:r>
      <w:r w:rsidRPr="00006DC5">
        <w:rPr>
          <w:rFonts w:asciiTheme="majorBidi" w:hAnsiTheme="majorBidi" w:cstheme="majorBidi"/>
          <w:i/>
          <w:iCs/>
          <w:w w:val="105"/>
          <w:sz w:val="26"/>
          <w:szCs w:val="26"/>
        </w:rPr>
        <w:t>heim</w:t>
      </w:r>
      <w:r w:rsidRPr="00006DC5">
        <w:rPr>
          <w:rFonts w:asciiTheme="majorBidi" w:hAnsiTheme="majorBidi" w:cstheme="majorBidi"/>
          <w:w w:val="105"/>
          <w:sz w:val="26"/>
          <w:szCs w:val="26"/>
        </w:rPr>
        <w:t xml:space="preserve"> qu’ils ne </w:t>
      </w:r>
      <w:r w:rsidRPr="00006DC5">
        <w:rPr>
          <w:rFonts w:asciiTheme="majorBidi" w:hAnsiTheme="majorBidi" w:cstheme="majorBidi"/>
          <w:sz w:val="26"/>
          <w:szCs w:val="26"/>
        </w:rPr>
        <w:t xml:space="preserve">cherchent pas à transcrire. Ils traduisent </w:t>
      </w:r>
      <w:r w:rsidRPr="00006DC5">
        <w:rPr>
          <w:rFonts w:asciiTheme="majorBidi" w:hAnsiTheme="majorBidi" w:cstheme="majorBidi"/>
          <w:i/>
          <w:iCs/>
          <w:sz w:val="26"/>
          <w:szCs w:val="26"/>
        </w:rPr>
        <w:t>unheimlich</w:t>
      </w:r>
      <w:r w:rsidRPr="00006DC5">
        <w:rPr>
          <w:rFonts w:asciiTheme="majorBidi" w:hAnsiTheme="majorBidi" w:cstheme="majorBidi"/>
          <w:sz w:val="26"/>
          <w:szCs w:val="26"/>
        </w:rPr>
        <w:t xml:space="preserve"> par « inquiétant » et estiment que </w:t>
      </w:r>
      <w:r w:rsidRPr="00006DC5">
        <w:rPr>
          <w:rFonts w:asciiTheme="majorBidi" w:hAnsiTheme="majorBidi" w:cstheme="majorBidi"/>
          <w:w w:val="103"/>
          <w:sz w:val="26"/>
          <w:szCs w:val="26"/>
        </w:rPr>
        <w:t xml:space="preserve">la traduction </w:t>
      </w:r>
      <w:r w:rsidRPr="00006DC5">
        <w:rPr>
          <w:rFonts w:asciiTheme="majorBidi" w:hAnsiTheme="majorBidi" w:cstheme="majorBidi"/>
          <w:w w:val="103"/>
          <w:sz w:val="26"/>
          <w:szCs w:val="26"/>
        </w:rPr>
        <w:lastRenderedPageBreak/>
        <w:t xml:space="preserve">généralement admise  </w:t>
      </w:r>
      <w:r w:rsidRPr="00006DC5">
        <w:rPr>
          <w:rFonts w:asciiTheme="majorBidi" w:hAnsiTheme="majorBidi" w:cstheme="majorBidi"/>
          <w:w w:val="102"/>
          <w:sz w:val="26"/>
          <w:szCs w:val="26"/>
        </w:rPr>
        <w:t xml:space="preserve">« </w:t>
      </w:r>
      <w:r w:rsidRPr="00006DC5">
        <w:rPr>
          <w:rFonts w:asciiTheme="majorBidi" w:hAnsiTheme="majorBidi" w:cstheme="majorBidi"/>
          <w:i/>
          <w:iCs/>
          <w:w w:val="102"/>
          <w:sz w:val="26"/>
          <w:szCs w:val="26"/>
        </w:rPr>
        <w:t xml:space="preserve">inquiétante  étrangeté », </w:t>
      </w:r>
      <w:r w:rsidRPr="00006DC5">
        <w:rPr>
          <w:rFonts w:asciiTheme="majorBidi" w:hAnsiTheme="majorBidi" w:cstheme="majorBidi"/>
          <w:w w:val="102"/>
          <w:sz w:val="26"/>
          <w:szCs w:val="26"/>
        </w:rPr>
        <w:t>a l’inconvénient d’introduire une notion supplémentaire, celle de</w:t>
      </w:r>
      <w:r w:rsidRPr="00006DC5">
        <w:rPr>
          <w:rFonts w:asciiTheme="majorBidi" w:hAnsiTheme="majorBidi" w:cstheme="majorBidi"/>
          <w:i/>
          <w:iCs/>
          <w:w w:val="102"/>
          <w:sz w:val="26"/>
          <w:szCs w:val="26"/>
        </w:rPr>
        <w:t xml:space="preserve"> «l’étrangeté » </w:t>
      </w:r>
      <w:r w:rsidRPr="00006DC5">
        <w:rPr>
          <w:rFonts w:asciiTheme="majorBidi" w:hAnsiTheme="majorBidi" w:cstheme="majorBidi"/>
          <w:w w:val="102"/>
          <w:sz w:val="26"/>
          <w:szCs w:val="26"/>
        </w:rPr>
        <w:t xml:space="preserve">qui </w:t>
      </w:r>
      <w:r w:rsidRPr="00006DC5">
        <w:rPr>
          <w:rFonts w:asciiTheme="majorBidi" w:hAnsiTheme="majorBidi" w:cstheme="majorBidi"/>
          <w:sz w:val="26"/>
          <w:szCs w:val="26"/>
        </w:rPr>
        <w:t>n’est que latente dans le terme allemand</w:t>
      </w:r>
      <w:r w:rsidRPr="00006DC5">
        <w:rPr>
          <w:rFonts w:asciiTheme="majorBidi" w:hAnsiTheme="majorBidi" w:cstheme="majorBidi"/>
          <w:i/>
          <w:iCs/>
          <w:sz w:val="26"/>
          <w:szCs w:val="26"/>
        </w:rPr>
        <w:t xml:space="preserve"> unheimlich</w:t>
      </w:r>
      <w:r w:rsidRPr="00006DC5">
        <w:rPr>
          <w:rFonts w:asciiTheme="majorBidi" w:hAnsiTheme="majorBidi" w:cstheme="majorBidi"/>
          <w:sz w:val="26"/>
          <w:szCs w:val="26"/>
        </w:rPr>
        <w:t>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Si le caractère périphrastique de la solution retenue reste regrettable, il est possible, aussi, d’</w:t>
      </w:r>
      <w:r w:rsidRPr="00006DC5">
        <w:rPr>
          <w:rFonts w:asciiTheme="majorBidi" w:hAnsiTheme="majorBidi" w:cstheme="majorBidi"/>
          <w:w w:val="103"/>
          <w:sz w:val="26"/>
          <w:szCs w:val="26"/>
        </w:rPr>
        <w:t>attirer l’attention sur ceci : « </w:t>
      </w:r>
      <w:r w:rsidRPr="00006DC5">
        <w:rPr>
          <w:rFonts w:asciiTheme="majorBidi" w:hAnsiTheme="majorBidi" w:cstheme="majorBidi"/>
          <w:i/>
          <w:iCs/>
          <w:w w:val="103"/>
          <w:sz w:val="26"/>
          <w:szCs w:val="26"/>
        </w:rPr>
        <w:t xml:space="preserve">« étrange (té) » donne bien le sens le plus immédiat du mot dans une </w:t>
      </w:r>
      <w:r w:rsidRPr="00006DC5">
        <w:rPr>
          <w:rFonts w:asciiTheme="majorBidi" w:hAnsiTheme="majorBidi" w:cstheme="majorBidi"/>
          <w:i/>
          <w:iCs/>
          <w:sz w:val="26"/>
          <w:szCs w:val="26"/>
        </w:rPr>
        <w:t>version qu’on pourrait qualifier d’ « antonymie positive », d’autre part, on retrouve le « in- » privatif manquant au début du premier élément « inquiétant(e) »</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177"/>
      </w:r>
      <w:r w:rsidRPr="00006DC5">
        <w:rPr>
          <w:rFonts w:asciiTheme="majorBidi" w:hAnsiTheme="majorBidi" w:cstheme="majorBidi"/>
          <w:sz w:val="26"/>
          <w:szCs w:val="26"/>
        </w:rPr>
        <w:t>.</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w w:val="103"/>
          <w:sz w:val="26"/>
          <w:szCs w:val="26"/>
        </w:rPr>
        <w:t xml:space="preserve">Il  ne semble pas que la traduction de Marie Bonaparte donne, comme l’affirme Fernand </w:t>
      </w:r>
      <w:r w:rsidRPr="00006DC5">
        <w:rPr>
          <w:rFonts w:asciiTheme="majorBidi" w:hAnsiTheme="majorBidi" w:cstheme="majorBidi"/>
          <w:sz w:val="26"/>
          <w:szCs w:val="26"/>
        </w:rPr>
        <w:t xml:space="preserve">Cambon, « </w:t>
      </w:r>
      <w:r w:rsidRPr="00006DC5">
        <w:rPr>
          <w:rFonts w:asciiTheme="majorBidi" w:hAnsiTheme="majorBidi" w:cstheme="majorBidi"/>
          <w:i/>
          <w:iCs/>
          <w:sz w:val="26"/>
          <w:szCs w:val="26"/>
        </w:rPr>
        <w:t>le sens le plus immédiat du mot</w:t>
      </w:r>
      <w:r w:rsidRPr="00006DC5">
        <w:rPr>
          <w:rFonts w:asciiTheme="majorBidi" w:hAnsiTheme="majorBidi" w:cstheme="majorBidi"/>
          <w:sz w:val="26"/>
          <w:szCs w:val="26"/>
        </w:rPr>
        <w:t xml:space="preserve"> », sauf à considérer celui-ci comme la somme des significations de ses éléments.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2"/>
          <w:sz w:val="26"/>
          <w:szCs w:val="26"/>
        </w:rPr>
      </w:pPr>
      <w:r w:rsidRPr="00006DC5">
        <w:rPr>
          <w:rFonts w:asciiTheme="majorBidi" w:hAnsiTheme="majorBidi" w:cstheme="majorBidi"/>
          <w:sz w:val="26"/>
          <w:szCs w:val="26"/>
        </w:rPr>
        <w:t xml:space="preserve">Les deux principaux concepts  sont </w:t>
      </w:r>
      <w:r w:rsidRPr="00006DC5">
        <w:rPr>
          <w:rFonts w:asciiTheme="majorBidi" w:hAnsiTheme="majorBidi" w:cstheme="majorBidi"/>
          <w:i/>
          <w:iCs/>
          <w:sz w:val="26"/>
          <w:szCs w:val="26"/>
        </w:rPr>
        <w:t>heim</w:t>
      </w:r>
      <w:r w:rsidRPr="00006DC5">
        <w:rPr>
          <w:rFonts w:asciiTheme="majorBidi" w:hAnsiTheme="majorBidi" w:cstheme="majorBidi"/>
          <w:sz w:val="26"/>
          <w:szCs w:val="26"/>
        </w:rPr>
        <w:t xml:space="preserve"> (le familier) et un-, qui sont  érigés au </w:t>
      </w:r>
      <w:r w:rsidRPr="00006DC5">
        <w:rPr>
          <w:rFonts w:asciiTheme="majorBidi" w:hAnsiTheme="majorBidi" w:cstheme="majorBidi"/>
          <w:w w:val="102"/>
          <w:sz w:val="26"/>
          <w:szCs w:val="26"/>
        </w:rPr>
        <w:t>rang de signifié essentiel (celui de la négativité) au point de le rendre non par un simple cliti</w:t>
      </w:r>
      <w:r w:rsidRPr="00006DC5">
        <w:rPr>
          <w:rFonts w:asciiTheme="majorBidi" w:hAnsiTheme="majorBidi" w:cstheme="majorBidi"/>
          <w:sz w:val="26"/>
          <w:szCs w:val="26"/>
        </w:rPr>
        <w:t>que, mais par un substantif. Elle perd donc au passage le signifiant d’origine, un préfixe priva</w:t>
      </w:r>
      <w:r w:rsidRPr="00006DC5">
        <w:rPr>
          <w:rFonts w:asciiTheme="majorBidi" w:hAnsiTheme="majorBidi" w:cstheme="majorBidi"/>
          <w:spacing w:val="-2"/>
          <w:sz w:val="26"/>
          <w:szCs w:val="26"/>
        </w:rPr>
        <w:t xml:space="preserve">tif.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3"/>
          <w:sz w:val="26"/>
          <w:szCs w:val="26"/>
        </w:rPr>
      </w:pPr>
      <w:r w:rsidRPr="00006DC5">
        <w:rPr>
          <w:rFonts w:asciiTheme="majorBidi" w:hAnsiTheme="majorBidi" w:cstheme="majorBidi"/>
          <w:sz w:val="26"/>
          <w:szCs w:val="26"/>
        </w:rPr>
        <w:t xml:space="preserve">La démonstration ne tient pas sans la notion de familier ou, aussi, par </w:t>
      </w:r>
      <w:r w:rsidRPr="00006DC5">
        <w:rPr>
          <w:rFonts w:asciiTheme="majorBidi" w:hAnsiTheme="majorBidi" w:cstheme="majorBidi"/>
          <w:w w:val="105"/>
          <w:sz w:val="26"/>
          <w:szCs w:val="26"/>
        </w:rPr>
        <w:t xml:space="preserve"> la notion qui lui est liée par </w:t>
      </w:r>
      <w:r w:rsidRPr="00006DC5">
        <w:rPr>
          <w:rFonts w:asciiTheme="majorBidi" w:hAnsiTheme="majorBidi" w:cstheme="majorBidi"/>
          <w:sz w:val="26"/>
          <w:szCs w:val="26"/>
        </w:rPr>
        <w:t xml:space="preserve">« antonymie  positive », </w:t>
      </w:r>
      <w:r w:rsidRPr="00006DC5">
        <w:rPr>
          <w:rFonts w:asciiTheme="majorBidi" w:hAnsiTheme="majorBidi" w:cstheme="majorBidi"/>
          <w:w w:val="102"/>
          <w:sz w:val="26"/>
          <w:szCs w:val="26"/>
        </w:rPr>
        <w:t xml:space="preserve">« l’étrangeté ». Pour suivre l’argumentation freudienne, il est nécessaire de saisir l’écart avec </w:t>
      </w:r>
      <w:r w:rsidRPr="00006DC5">
        <w:rPr>
          <w:rFonts w:asciiTheme="majorBidi" w:hAnsiTheme="majorBidi" w:cstheme="majorBidi"/>
          <w:sz w:val="26"/>
          <w:szCs w:val="26"/>
        </w:rPr>
        <w:t xml:space="preserve">le familier créé par ce qui est </w:t>
      </w:r>
      <w:r w:rsidRPr="00006DC5">
        <w:rPr>
          <w:rFonts w:asciiTheme="majorBidi" w:hAnsiTheme="majorBidi" w:cstheme="majorBidi"/>
          <w:i/>
          <w:iCs/>
          <w:sz w:val="26"/>
          <w:szCs w:val="26"/>
        </w:rPr>
        <w:t>unheimlich</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unheimlich</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sz w:val="26"/>
          <w:szCs w:val="26"/>
        </w:rPr>
        <w:t xml:space="preserve">. Car c’est cette notion qui se trouve à la fois refoulée </w:t>
      </w:r>
      <w:r w:rsidRPr="00006DC5">
        <w:rPr>
          <w:rFonts w:asciiTheme="majorBidi" w:hAnsiTheme="majorBidi" w:cstheme="majorBidi"/>
          <w:w w:val="103"/>
          <w:sz w:val="26"/>
          <w:szCs w:val="26"/>
        </w:rPr>
        <w:t xml:space="preserve">et maintenue par la construction même du mot.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w w:val="103"/>
          <w:sz w:val="26"/>
          <w:szCs w:val="26"/>
        </w:rPr>
        <w:t xml:space="preserve">En fin de compte, aucune traduction française ne peut  prétendre définir cet écart vu que le terme </w:t>
      </w:r>
      <w:r w:rsidRPr="00006DC5">
        <w:rPr>
          <w:rFonts w:asciiTheme="majorBidi" w:hAnsiTheme="majorBidi" w:cstheme="majorBidi"/>
          <w:w w:val="102"/>
          <w:sz w:val="26"/>
          <w:szCs w:val="26"/>
        </w:rPr>
        <w:t xml:space="preserve">« </w:t>
      </w:r>
      <w:r w:rsidRPr="00006DC5">
        <w:rPr>
          <w:rFonts w:asciiTheme="majorBidi" w:hAnsiTheme="majorBidi" w:cstheme="majorBidi"/>
          <w:i/>
          <w:iCs/>
          <w:w w:val="102"/>
          <w:sz w:val="26"/>
          <w:szCs w:val="26"/>
        </w:rPr>
        <w:t>quiétant</w:t>
      </w:r>
      <w:r w:rsidRPr="00006DC5">
        <w:rPr>
          <w:rFonts w:asciiTheme="majorBidi" w:hAnsiTheme="majorBidi" w:cstheme="majorBidi"/>
          <w:w w:val="102"/>
          <w:sz w:val="26"/>
          <w:szCs w:val="26"/>
        </w:rPr>
        <w:t xml:space="preserve"> » n’existe pas en français ; « familier » quant à lui ne saurait restituer la polysé</w:t>
      </w:r>
      <w:r w:rsidRPr="00006DC5">
        <w:rPr>
          <w:rFonts w:asciiTheme="majorBidi" w:hAnsiTheme="majorBidi" w:cstheme="majorBidi"/>
          <w:sz w:val="26"/>
          <w:szCs w:val="26"/>
        </w:rPr>
        <w:t xml:space="preserve">mie de </w:t>
      </w:r>
      <w:r w:rsidRPr="00006DC5">
        <w:rPr>
          <w:rFonts w:asciiTheme="majorBidi" w:hAnsiTheme="majorBidi" w:cstheme="majorBidi"/>
          <w:i/>
          <w:iCs/>
          <w:sz w:val="26"/>
          <w:szCs w:val="26"/>
        </w:rPr>
        <w:t>heimlich</w:t>
      </w:r>
      <w:r w:rsidRPr="00006DC5">
        <w:rPr>
          <w:rFonts w:asciiTheme="majorBidi" w:hAnsiTheme="majorBidi" w:cstheme="majorBidi"/>
          <w:sz w:val="26"/>
          <w:szCs w:val="26"/>
        </w:rPr>
        <w:t xml:space="preserve">, capable d’assumer le sens de </w:t>
      </w:r>
      <w:r w:rsidRPr="00006DC5">
        <w:rPr>
          <w:rFonts w:asciiTheme="majorBidi" w:hAnsiTheme="majorBidi" w:cstheme="majorBidi"/>
          <w:i/>
          <w:iCs/>
          <w:sz w:val="26"/>
          <w:szCs w:val="26"/>
        </w:rPr>
        <w:t>unheimlich</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unheimlich</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sz w:val="26"/>
          <w:szCs w:val="26"/>
        </w:rPr>
        <w:t xml:space="preserve"> comme celui de « familier ».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2"/>
          <w:sz w:val="26"/>
          <w:szCs w:val="26"/>
        </w:rPr>
      </w:pPr>
      <w:r w:rsidRPr="00006DC5">
        <w:rPr>
          <w:rFonts w:asciiTheme="majorBidi" w:hAnsiTheme="majorBidi" w:cstheme="majorBidi"/>
          <w:sz w:val="26"/>
          <w:szCs w:val="26"/>
        </w:rPr>
        <w:t>Cet écart entre « le familier » et « l’étrange » dans la notion freudienne « d’inquiétante étrangeté</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 se retrouve chez nos écrivains dans la négation qu’ils </w:t>
      </w:r>
      <w:r w:rsidRPr="00006DC5">
        <w:rPr>
          <w:rFonts w:asciiTheme="majorBidi" w:hAnsiTheme="majorBidi" w:cstheme="majorBidi"/>
          <w:sz w:val="26"/>
          <w:szCs w:val="26"/>
        </w:rPr>
        <w:lastRenderedPageBreak/>
        <w:t>montrent vis-à-vis de ce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qu’ils fustigent, tous, dans leurs romans.</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b/>
          <w:bCs/>
          <w:i/>
          <w:iCs/>
          <w:w w:val="110"/>
          <w:sz w:val="26"/>
          <w:szCs w:val="26"/>
        </w:rPr>
      </w:pPr>
      <w:r w:rsidRPr="00006DC5">
        <w:rPr>
          <w:rFonts w:asciiTheme="majorBidi" w:hAnsiTheme="majorBidi" w:cstheme="majorBidi"/>
          <w:b/>
          <w:bCs/>
          <w:i/>
          <w:iCs/>
          <w:w w:val="110"/>
          <w:sz w:val="26"/>
          <w:szCs w:val="26"/>
        </w:rPr>
        <w:t xml:space="preserve">III-1-1-1- Le préfixe un- : la trace linguistique du refoulement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w w:val="104"/>
          <w:sz w:val="26"/>
          <w:szCs w:val="26"/>
        </w:rPr>
        <w:t xml:space="preserve">La négation comme « </w:t>
      </w:r>
      <w:r w:rsidRPr="00006DC5">
        <w:rPr>
          <w:rFonts w:asciiTheme="majorBidi" w:hAnsiTheme="majorBidi" w:cstheme="majorBidi"/>
          <w:i/>
          <w:iCs/>
          <w:w w:val="104"/>
          <w:sz w:val="26"/>
          <w:szCs w:val="26"/>
        </w:rPr>
        <w:t>substitut du refoulement</w:t>
      </w:r>
      <w:r w:rsidRPr="00006DC5">
        <w:rPr>
          <w:rFonts w:asciiTheme="majorBidi" w:hAnsiTheme="majorBidi" w:cstheme="majorBidi"/>
          <w:w w:val="104"/>
          <w:sz w:val="26"/>
          <w:szCs w:val="26"/>
        </w:rPr>
        <w:t xml:space="preserve"> », voilà le but de la démonstration freu</w:t>
      </w:r>
      <w:r w:rsidRPr="00006DC5">
        <w:rPr>
          <w:rFonts w:asciiTheme="majorBidi" w:hAnsiTheme="majorBidi" w:cstheme="majorBidi"/>
          <w:w w:val="102"/>
          <w:sz w:val="26"/>
          <w:szCs w:val="26"/>
        </w:rPr>
        <w:t xml:space="preserve">dienne dans </w:t>
      </w:r>
      <w:r w:rsidRPr="00006DC5">
        <w:rPr>
          <w:rFonts w:asciiTheme="majorBidi" w:hAnsiTheme="majorBidi" w:cstheme="majorBidi"/>
          <w:i/>
          <w:iCs/>
          <w:w w:val="102"/>
          <w:sz w:val="26"/>
          <w:szCs w:val="26"/>
        </w:rPr>
        <w:t>Das Unheimliche</w:t>
      </w:r>
      <w:r w:rsidRPr="00006DC5">
        <w:rPr>
          <w:rFonts w:asciiTheme="majorBidi" w:hAnsiTheme="majorBidi" w:cstheme="majorBidi"/>
          <w:w w:val="102"/>
          <w:sz w:val="26"/>
          <w:szCs w:val="26"/>
        </w:rPr>
        <w:t>. L’inconscient</w:t>
      </w:r>
      <w:r w:rsidR="00852315">
        <w:rPr>
          <w:rFonts w:asciiTheme="majorBidi" w:hAnsiTheme="majorBidi" w:cstheme="majorBidi"/>
          <w:w w:val="102"/>
          <w:sz w:val="26"/>
          <w:szCs w:val="26"/>
        </w:rPr>
        <w:fldChar w:fldCharType="begin"/>
      </w:r>
      <w:r>
        <w:instrText xml:space="preserve"> XE "</w:instrText>
      </w:r>
      <w:r w:rsidRPr="001544B6">
        <w:rPr>
          <w:rFonts w:ascii="Calibri" w:hAnsi="Calibri"/>
          <w:color w:val="000000"/>
          <w:sz w:val="22"/>
          <w:szCs w:val="22"/>
        </w:rPr>
        <w:instrText>inconscient</w:instrText>
      </w:r>
      <w:r>
        <w:instrText xml:space="preserve">" </w:instrText>
      </w:r>
      <w:r w:rsidR="00852315">
        <w:rPr>
          <w:rFonts w:asciiTheme="majorBidi" w:hAnsiTheme="majorBidi" w:cstheme="majorBidi"/>
          <w:w w:val="102"/>
          <w:sz w:val="26"/>
          <w:szCs w:val="26"/>
        </w:rPr>
        <w:fldChar w:fldCharType="end"/>
      </w:r>
      <w:r w:rsidRPr="00006DC5">
        <w:rPr>
          <w:rFonts w:asciiTheme="majorBidi" w:hAnsiTheme="majorBidi" w:cstheme="majorBidi"/>
          <w:w w:val="102"/>
          <w:sz w:val="26"/>
          <w:szCs w:val="26"/>
        </w:rPr>
        <w:t xml:space="preserve"> se signale par une verbalisation qui le visualise en profondeur.</w:t>
      </w:r>
      <w:r w:rsidRPr="00006DC5">
        <w:rPr>
          <w:rFonts w:asciiTheme="majorBidi" w:hAnsiTheme="majorBidi" w:cstheme="majorBidi"/>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Pour Freud, la négation présuppose donc l’existence d’un contenu positif, dont la valeur </w:t>
      </w:r>
      <w:r w:rsidRPr="00006DC5">
        <w:rPr>
          <w:rFonts w:asciiTheme="majorBidi" w:hAnsiTheme="majorBidi" w:cstheme="majorBidi"/>
          <w:w w:val="103"/>
          <w:sz w:val="26"/>
          <w:szCs w:val="26"/>
        </w:rPr>
        <w:t>est annulée linguistiquement, autant dire symboliquement, tandis que subsiste inconsciem</w:t>
      </w:r>
      <w:r w:rsidRPr="00006DC5">
        <w:rPr>
          <w:rFonts w:asciiTheme="majorBidi" w:hAnsiTheme="majorBidi" w:cstheme="majorBidi"/>
          <w:spacing w:val="-1"/>
          <w:sz w:val="26"/>
          <w:szCs w:val="26"/>
        </w:rPr>
        <w:t>ment la trace pleine de ce qui prétendument n’existe pas.</w:t>
      </w:r>
      <w:r w:rsidRPr="00006DC5">
        <w:rPr>
          <w:rFonts w:asciiTheme="majorBidi" w:hAnsiTheme="majorBidi" w:cstheme="majorBidi"/>
          <w:spacing w:val="-1"/>
          <w:sz w:val="26"/>
          <w:szCs w:val="26"/>
          <w:vertAlign w:val="superscript"/>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L’idée que toute négation est réductible à une affirmation implicite, semble pourtant discu</w:t>
      </w:r>
      <w:r w:rsidRPr="00006DC5">
        <w:rPr>
          <w:rFonts w:asciiTheme="majorBidi" w:hAnsiTheme="majorBidi" w:cstheme="majorBidi"/>
          <w:spacing w:val="-1"/>
          <w:sz w:val="26"/>
          <w:szCs w:val="26"/>
        </w:rPr>
        <w:t xml:space="preserve">table : « </w:t>
      </w:r>
      <w:r w:rsidRPr="00006DC5">
        <w:rPr>
          <w:rFonts w:asciiTheme="majorBidi" w:hAnsiTheme="majorBidi" w:cstheme="majorBidi"/>
          <w:i/>
          <w:iCs/>
          <w:w w:val="109"/>
          <w:sz w:val="26"/>
          <w:szCs w:val="26"/>
        </w:rPr>
        <w:t xml:space="preserve">Une marque négative, dans une langue donnée, ne doit pas être considérée </w:t>
      </w:r>
      <w:r w:rsidRPr="00006DC5">
        <w:rPr>
          <w:rFonts w:asciiTheme="majorBidi" w:hAnsiTheme="majorBidi" w:cstheme="majorBidi"/>
          <w:i/>
          <w:iCs/>
          <w:sz w:val="26"/>
          <w:szCs w:val="26"/>
        </w:rPr>
        <w:t>comme quelque chose qui s’ajoute, tout bonnement, à un énoncé positif déjà constitué.</w:t>
      </w:r>
      <w:r w:rsidRPr="00006DC5">
        <w:rPr>
          <w:rFonts w:asciiTheme="majorBidi" w:hAnsiTheme="majorBidi" w:cstheme="majorBidi"/>
          <w:sz w:val="26"/>
          <w:szCs w:val="26"/>
        </w:rPr>
        <w:t xml:space="preserve"> »</w:t>
      </w:r>
      <w:r w:rsidRPr="00006DC5">
        <w:rPr>
          <w:rStyle w:val="Appelnotedebasdep"/>
          <w:rFonts w:asciiTheme="majorBidi" w:hAnsiTheme="majorBidi" w:cstheme="majorBidi"/>
          <w:sz w:val="26"/>
          <w:szCs w:val="26"/>
        </w:rPr>
        <w:footnoteReference w:id="178"/>
      </w:r>
      <w:r w:rsidRPr="00006DC5">
        <w:rPr>
          <w:rFonts w:asciiTheme="majorBidi" w:hAnsiTheme="majorBidi" w:cstheme="majorBidi"/>
          <w:sz w:val="26"/>
          <w:szCs w:val="26"/>
        </w:rPr>
        <w:t xml:space="preserve">. </w:t>
      </w:r>
      <w:r w:rsidRPr="00006DC5">
        <w:rPr>
          <w:rFonts w:asciiTheme="majorBidi" w:hAnsiTheme="majorBidi" w:cstheme="majorBidi"/>
          <w:w w:val="105"/>
          <w:sz w:val="26"/>
          <w:szCs w:val="26"/>
        </w:rPr>
        <w:t xml:space="preserve">La théorie freudienne de la dénégation reste la seule pertinente dans la mesure où on </w:t>
      </w:r>
      <w:r w:rsidRPr="00006DC5">
        <w:rPr>
          <w:rFonts w:asciiTheme="majorBidi" w:hAnsiTheme="majorBidi" w:cstheme="majorBidi"/>
          <w:sz w:val="26"/>
          <w:szCs w:val="26"/>
        </w:rPr>
        <w:t xml:space="preserve">l’articule avec une théorie de l’énonciation.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w:t>
      </w:r>
      <w:r w:rsidRPr="00006DC5">
        <w:rPr>
          <w:rFonts w:asciiTheme="majorBidi" w:hAnsiTheme="majorBidi" w:cstheme="majorBidi"/>
          <w:w w:val="102"/>
          <w:sz w:val="26"/>
          <w:szCs w:val="26"/>
        </w:rPr>
        <w:t xml:space="preserve">a négation n’est pas l’affirmation implicite d’un contenu positif, mais une «anticipation ». La </w:t>
      </w:r>
      <w:r w:rsidRPr="00006DC5">
        <w:rPr>
          <w:rFonts w:asciiTheme="majorBidi" w:hAnsiTheme="majorBidi" w:cstheme="majorBidi"/>
          <w:sz w:val="26"/>
          <w:szCs w:val="26"/>
        </w:rPr>
        <w:t>négation serait l’expression d’une réalité encore virtuelle mais déjà présente dans le désir.</w:t>
      </w:r>
    </w:p>
    <w:p w:rsidR="000C7F93" w:rsidRPr="00006DC5" w:rsidRDefault="000C7F93" w:rsidP="000C7F93">
      <w:pPr>
        <w:widowControl w:val="0"/>
        <w:tabs>
          <w:tab w:val="left" w:pos="9331"/>
        </w:tabs>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w w:val="107"/>
          <w:sz w:val="26"/>
          <w:szCs w:val="26"/>
        </w:rPr>
        <w:t xml:space="preserve">Pour Freud, la négation est l’expression d’un écart entre  ce que l’on anticipait, </w:t>
      </w:r>
      <w:r w:rsidRPr="00006DC5">
        <w:rPr>
          <w:rFonts w:asciiTheme="majorBidi" w:hAnsiTheme="majorBidi" w:cstheme="majorBidi"/>
          <w:w w:val="105"/>
          <w:sz w:val="26"/>
          <w:szCs w:val="26"/>
        </w:rPr>
        <w:t xml:space="preserve">ce  à quoi l’on </w:t>
      </w:r>
      <w:r w:rsidRPr="00006DC5">
        <w:rPr>
          <w:rFonts w:asciiTheme="majorBidi" w:hAnsiTheme="majorBidi" w:cstheme="majorBidi"/>
          <w:sz w:val="26"/>
          <w:szCs w:val="26"/>
        </w:rPr>
        <w:t>s’attendait, ce que l’on souhaitait, ce que l’on désirait, et ce que l’on constate. La né</w:t>
      </w:r>
      <w:r w:rsidRPr="00006DC5">
        <w:rPr>
          <w:rFonts w:asciiTheme="majorBidi" w:hAnsiTheme="majorBidi" w:cstheme="majorBidi"/>
          <w:w w:val="102"/>
          <w:sz w:val="26"/>
          <w:szCs w:val="26"/>
        </w:rPr>
        <w:t xml:space="preserve">gation se fonde sur une positivité préalable, mais cette positivité n’est pas un jugement de réalité, </w:t>
      </w:r>
      <w:r w:rsidRPr="00006DC5">
        <w:rPr>
          <w:rFonts w:asciiTheme="majorBidi" w:hAnsiTheme="majorBidi" w:cstheme="majorBidi"/>
          <w:sz w:val="26"/>
          <w:szCs w:val="26"/>
        </w:rPr>
        <w:t xml:space="preserve">elle est une anticipation sur l’état de la situation d’énonciation. </w:t>
      </w:r>
    </w:p>
    <w:p w:rsidR="000C7F93" w:rsidRPr="00006DC5" w:rsidRDefault="000C7F93" w:rsidP="000C7F93">
      <w:pPr>
        <w:widowControl w:val="0"/>
        <w:tabs>
          <w:tab w:val="left" w:pos="9331"/>
        </w:tabs>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widowControl w:val="0"/>
        <w:tabs>
          <w:tab w:val="left" w:pos="9331"/>
        </w:tabs>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widowControl w:val="0"/>
        <w:tabs>
          <w:tab w:val="left" w:pos="9331"/>
        </w:tabs>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852315" w:rsidP="000C7F93">
      <w:pPr>
        <w:widowControl w:val="0"/>
        <w:tabs>
          <w:tab w:val="left" w:pos="9331"/>
        </w:tabs>
        <w:autoSpaceDE w:val="0"/>
        <w:autoSpaceDN w:val="0"/>
        <w:adjustRightInd w:val="0"/>
        <w:spacing w:before="100" w:beforeAutospacing="1" w:after="100" w:afterAutospacing="1"/>
        <w:ind w:firstLine="709"/>
        <w:jc w:val="both"/>
        <w:rPr>
          <w:rFonts w:asciiTheme="majorBidi" w:hAnsiTheme="majorBidi" w:cstheme="majorBidi"/>
          <w:sz w:val="26"/>
          <w:szCs w:val="26"/>
        </w:rPr>
      </w:pPr>
      <w:r>
        <w:rPr>
          <w:rFonts w:asciiTheme="majorBidi" w:hAnsiTheme="majorBidi" w:cstheme="majorBidi"/>
          <w:noProof/>
          <w:sz w:val="26"/>
          <w:szCs w:val="26"/>
        </w:rPr>
        <w:pict>
          <v:oval id="_x0000_s1026" style="position:absolute;left:0;text-align:left;margin-left:156.95pt;margin-top:7.1pt;width:106.3pt;height:39.35pt;z-index:251655168">
            <v:textbox style="mso-next-textbox:#_x0000_s1026">
              <w:txbxContent>
                <w:p w:rsidR="003618B4" w:rsidRPr="00FB2C8B" w:rsidRDefault="003618B4" w:rsidP="000C7F93">
                  <w:pPr>
                    <w:jc w:val="center"/>
                    <w:rPr>
                      <w:sz w:val="28"/>
                      <w:szCs w:val="28"/>
                    </w:rPr>
                  </w:pPr>
                  <w:r w:rsidRPr="00FB2C8B">
                    <w:rPr>
                      <w:sz w:val="28"/>
                      <w:szCs w:val="28"/>
                    </w:rPr>
                    <w:t>Négation</w:t>
                  </w:r>
                </w:p>
              </w:txbxContent>
            </v:textbox>
          </v:oval>
        </w:pict>
      </w:r>
    </w:p>
    <w:p w:rsidR="000C7F93" w:rsidRPr="00006DC5" w:rsidRDefault="00852315" w:rsidP="000C7F93">
      <w:pPr>
        <w:widowControl w:val="0"/>
        <w:tabs>
          <w:tab w:val="left" w:pos="9331"/>
        </w:tabs>
        <w:autoSpaceDE w:val="0"/>
        <w:autoSpaceDN w:val="0"/>
        <w:adjustRightInd w:val="0"/>
        <w:spacing w:before="100" w:beforeAutospacing="1" w:after="100" w:afterAutospacing="1"/>
        <w:ind w:firstLine="709"/>
        <w:jc w:val="both"/>
        <w:rPr>
          <w:rFonts w:asciiTheme="majorBidi" w:hAnsiTheme="majorBidi" w:cstheme="majorBidi"/>
          <w:sz w:val="26"/>
          <w:szCs w:val="26"/>
        </w:rPr>
      </w:pPr>
      <w:r>
        <w:rPr>
          <w:rFonts w:asciiTheme="majorBidi" w:hAnsiTheme="majorBidi" w:cstheme="majorBidi"/>
          <w:noProof/>
          <w:sz w:val="26"/>
          <w:szCs w:val="26"/>
        </w:rPr>
        <w:pict>
          <v:group id="_x0000_s1027" style="position:absolute;left:0;text-align:left;margin-left:26.3pt;margin-top:18.65pt;width:352.75pt;height:181.7pt;z-index:251656192" coordorigin="2511,4839" coordsize="7055,3634">
            <v:roundrect id="_x0000_s1028" style="position:absolute;left:2629;top:5263;width:1992;height:1686" arcsize="10923f">
              <v:textbox style="mso-next-textbox:#_x0000_s1028">
                <w:txbxContent>
                  <w:p w:rsidR="003618B4" w:rsidRPr="00534FA9" w:rsidRDefault="003618B4" w:rsidP="000C7F93">
                    <w:pPr>
                      <w:rPr>
                        <w:sz w:val="28"/>
                        <w:szCs w:val="28"/>
                      </w:rPr>
                    </w:pPr>
                    <w:r w:rsidRPr="00534FA9">
                      <w:rPr>
                        <w:sz w:val="28"/>
                        <w:szCs w:val="28"/>
                      </w:rPr>
                      <w:t>Anticipation</w:t>
                    </w:r>
                  </w:p>
                  <w:p w:rsidR="003618B4" w:rsidRPr="00534FA9" w:rsidRDefault="003618B4" w:rsidP="000C7F93">
                    <w:pPr>
                      <w:rPr>
                        <w:sz w:val="28"/>
                        <w:szCs w:val="28"/>
                      </w:rPr>
                    </w:pPr>
                    <w:r w:rsidRPr="00534FA9">
                      <w:rPr>
                        <w:sz w:val="28"/>
                        <w:szCs w:val="28"/>
                      </w:rPr>
                      <w:t>Attente</w:t>
                    </w:r>
                  </w:p>
                  <w:p w:rsidR="003618B4" w:rsidRPr="00534FA9" w:rsidRDefault="003618B4" w:rsidP="000C7F93">
                    <w:pPr>
                      <w:rPr>
                        <w:sz w:val="28"/>
                        <w:szCs w:val="28"/>
                      </w:rPr>
                    </w:pPr>
                    <w:r w:rsidRPr="00534FA9">
                      <w:rPr>
                        <w:sz w:val="28"/>
                        <w:szCs w:val="28"/>
                      </w:rPr>
                      <w:t>Souhait</w:t>
                    </w:r>
                  </w:p>
                  <w:p w:rsidR="003618B4" w:rsidRPr="00534FA9" w:rsidRDefault="003618B4" w:rsidP="000C7F93">
                    <w:pPr>
                      <w:rPr>
                        <w:sz w:val="28"/>
                        <w:szCs w:val="28"/>
                      </w:rPr>
                    </w:pPr>
                    <w:r w:rsidRPr="00534FA9">
                      <w:rPr>
                        <w:sz w:val="28"/>
                        <w:szCs w:val="28"/>
                      </w:rPr>
                      <w:t>Désir</w:t>
                    </w:r>
                  </w:p>
                  <w:p w:rsidR="003618B4" w:rsidRPr="00534FA9" w:rsidRDefault="003618B4" w:rsidP="000C7F93">
                    <w:pPr>
                      <w:rPr>
                        <w:sz w:val="28"/>
                        <w:szCs w:val="28"/>
                      </w:rPr>
                    </w:pPr>
                  </w:p>
                </w:txbxContent>
              </v:textbox>
            </v:roundrect>
            <v:roundrect id="_x0000_s1029" style="position:absolute;left:7574;top:5447;width:1992;height:1301" arcsize="10923f">
              <v:textbox style="mso-next-textbox:#_x0000_s1029">
                <w:txbxContent>
                  <w:p w:rsidR="003618B4" w:rsidRDefault="003618B4" w:rsidP="000C7F93"/>
                  <w:p w:rsidR="003618B4" w:rsidRPr="00534FA9" w:rsidRDefault="003618B4" w:rsidP="000C7F93">
                    <w:pPr>
                      <w:rPr>
                        <w:sz w:val="28"/>
                        <w:szCs w:val="28"/>
                      </w:rPr>
                    </w:pPr>
                    <w:r w:rsidRPr="00534FA9">
                      <w:rPr>
                        <w:sz w:val="28"/>
                        <w:szCs w:val="28"/>
                      </w:rPr>
                      <w:t xml:space="preserve">Constatation </w:t>
                    </w:r>
                  </w:p>
                </w:txbxContent>
              </v:textbox>
            </v:roundrect>
            <v:shapetype id="_x0000_t32" coordsize="21600,21600" o:spt="32" o:oned="t" path="m,l21600,21600e" filled="f">
              <v:path arrowok="t" fillok="f" o:connecttype="none"/>
              <o:lock v:ext="edit" shapetype="t"/>
            </v:shapetype>
            <v:shape id="_x0000_s1030" type="#_x0000_t32" style="position:absolute;left:4940;top:5911;width:2310;height:0" o:connectortype="straight">
              <v:stroke startarrow="block" endarrow="block"/>
            </v:shape>
            <v:shape id="_x0000_s1031" type="#_x0000_t32" style="position:absolute;left:4621;top:4839;width:319;height:424;flip:x" o:connectortype="straight">
              <v:stroke endarrow="block"/>
            </v:shape>
            <v:shape id="_x0000_s1032" type="#_x0000_t32" style="position:absolute;left:7250;top:4839;width:436;height:340" o:connectortype="straight">
              <v:stroke endarrow="block"/>
            </v:shape>
            <v:shape id="_x0000_s1033" type="#_x0000_t202" style="position:absolute;left:5475;top:6195;width:1524;height:435">
              <v:textbox style="mso-next-textbox:#_x0000_s1033">
                <w:txbxContent>
                  <w:p w:rsidR="003618B4" w:rsidRPr="00534FA9" w:rsidRDefault="003618B4" w:rsidP="000C7F93">
                    <w:pPr>
                      <w:jc w:val="center"/>
                      <w:rPr>
                        <w:sz w:val="28"/>
                        <w:szCs w:val="28"/>
                      </w:rPr>
                    </w:pPr>
                    <w:r w:rsidRPr="00534FA9">
                      <w:rPr>
                        <w:sz w:val="28"/>
                        <w:szCs w:val="28"/>
                      </w:rPr>
                      <w:t>Écart</w:t>
                    </w:r>
                  </w:p>
                </w:txbxContent>
              </v:textbox>
            </v:shape>
            <v:shape id="_x0000_s1034" type="#_x0000_t32" style="position:absolute;left:3600;top:7116;width:17;height:653;flip:x" o:connectortype="straight">
              <v:stroke endarrow="block"/>
            </v:shape>
            <v:shape id="_x0000_s1035" type="#_x0000_t32" style="position:absolute;left:8540;top:6949;width:17;height:653;flip:x" o:connectortype="straight">
              <v:stroke endarrow="block"/>
            </v:shape>
            <v:roundrect id="_x0000_s1036" style="position:absolute;left:2511;top:7903;width:2429;height:570" arcsize="10923f">
              <v:textbox style="mso-next-textbox:#_x0000_s1036">
                <w:txbxContent>
                  <w:p w:rsidR="003618B4" w:rsidRPr="00534FA9" w:rsidRDefault="003618B4" w:rsidP="000C7F93">
                    <w:pPr>
                      <w:rPr>
                        <w:sz w:val="28"/>
                        <w:szCs w:val="28"/>
                      </w:rPr>
                    </w:pPr>
                    <w:r w:rsidRPr="00534FA9">
                      <w:rPr>
                        <w:sz w:val="28"/>
                        <w:szCs w:val="28"/>
                      </w:rPr>
                      <w:t>Réalité psychique</w:t>
                    </w:r>
                  </w:p>
                </w:txbxContent>
              </v:textbox>
            </v:roundrect>
            <v:roundrect id="_x0000_s1037" style="position:absolute;left:7574;top:7769;width:1691;height:586" arcsize="10923f">
              <v:textbox style="mso-next-textbox:#_x0000_s1037">
                <w:txbxContent>
                  <w:p w:rsidR="003618B4" w:rsidRPr="00534FA9" w:rsidRDefault="003618B4" w:rsidP="000C7F93">
                    <w:pPr>
                      <w:rPr>
                        <w:sz w:val="28"/>
                        <w:szCs w:val="28"/>
                      </w:rPr>
                    </w:pPr>
                    <w:r w:rsidRPr="00534FA9">
                      <w:rPr>
                        <w:sz w:val="28"/>
                        <w:szCs w:val="28"/>
                      </w:rPr>
                      <w:t>Réalité</w:t>
                    </w:r>
                  </w:p>
                </w:txbxContent>
              </v:textbox>
            </v:roundrect>
          </v:group>
        </w:pict>
      </w:r>
    </w:p>
    <w:p w:rsidR="000C7F93" w:rsidRPr="00006DC5" w:rsidRDefault="000C7F93" w:rsidP="000C7F93">
      <w:pPr>
        <w:widowControl w:val="0"/>
        <w:tabs>
          <w:tab w:val="left" w:pos="9331"/>
        </w:tabs>
        <w:autoSpaceDE w:val="0"/>
        <w:autoSpaceDN w:val="0"/>
        <w:adjustRightInd w:val="0"/>
        <w:spacing w:before="100" w:beforeAutospacing="1" w:after="100" w:afterAutospacing="1"/>
        <w:ind w:firstLine="709"/>
        <w:jc w:val="both"/>
        <w:rPr>
          <w:rFonts w:asciiTheme="majorBidi" w:hAnsiTheme="majorBidi" w:cstheme="majorBidi"/>
          <w:sz w:val="26"/>
          <w:szCs w:val="26"/>
        </w:rPr>
      </w:pPr>
    </w:p>
    <w:p w:rsidR="000C7F93" w:rsidRPr="00006DC5" w:rsidRDefault="000C7F93" w:rsidP="000C7F93">
      <w:pPr>
        <w:widowControl w:val="0"/>
        <w:tabs>
          <w:tab w:val="left" w:pos="9331"/>
        </w:tabs>
        <w:autoSpaceDE w:val="0"/>
        <w:autoSpaceDN w:val="0"/>
        <w:adjustRightInd w:val="0"/>
        <w:spacing w:before="100" w:beforeAutospacing="1" w:after="100" w:afterAutospacing="1"/>
        <w:ind w:firstLine="709"/>
        <w:jc w:val="both"/>
        <w:rPr>
          <w:rFonts w:asciiTheme="majorBidi" w:hAnsiTheme="majorBidi" w:cstheme="majorBidi"/>
          <w:sz w:val="26"/>
          <w:szCs w:val="26"/>
        </w:rPr>
      </w:pPr>
    </w:p>
    <w:p w:rsidR="000C7F93" w:rsidRPr="00006DC5" w:rsidRDefault="000C7F93" w:rsidP="000C7F93">
      <w:pPr>
        <w:widowControl w:val="0"/>
        <w:autoSpaceDE w:val="0"/>
        <w:autoSpaceDN w:val="0"/>
        <w:adjustRightInd w:val="0"/>
        <w:spacing w:before="100" w:beforeAutospacing="1" w:after="100" w:afterAutospacing="1"/>
        <w:ind w:firstLine="709"/>
        <w:jc w:val="both"/>
        <w:rPr>
          <w:rFonts w:asciiTheme="majorBidi" w:hAnsiTheme="majorBidi" w:cstheme="majorBidi"/>
          <w:sz w:val="26"/>
          <w:szCs w:val="26"/>
          <w:highlight w:val="yellow"/>
        </w:rPr>
      </w:pPr>
    </w:p>
    <w:p w:rsidR="000C7F93" w:rsidRPr="00006DC5" w:rsidRDefault="000C7F93" w:rsidP="000C7F93">
      <w:pPr>
        <w:widowControl w:val="0"/>
        <w:autoSpaceDE w:val="0"/>
        <w:autoSpaceDN w:val="0"/>
        <w:adjustRightInd w:val="0"/>
        <w:spacing w:before="100" w:beforeAutospacing="1" w:after="100" w:afterAutospacing="1"/>
        <w:ind w:firstLine="709"/>
        <w:jc w:val="both"/>
        <w:rPr>
          <w:rFonts w:asciiTheme="majorBidi" w:hAnsiTheme="majorBidi" w:cstheme="majorBidi"/>
          <w:sz w:val="26"/>
          <w:szCs w:val="26"/>
          <w:highlight w:val="yellow"/>
        </w:rPr>
      </w:pPr>
    </w:p>
    <w:p w:rsidR="000C7F93" w:rsidRPr="00006DC5" w:rsidRDefault="000C7F93" w:rsidP="000C7F93">
      <w:pPr>
        <w:widowControl w:val="0"/>
        <w:autoSpaceDE w:val="0"/>
        <w:autoSpaceDN w:val="0"/>
        <w:adjustRightInd w:val="0"/>
        <w:spacing w:before="100" w:beforeAutospacing="1" w:after="100" w:afterAutospacing="1"/>
        <w:ind w:firstLine="709"/>
        <w:jc w:val="both"/>
        <w:rPr>
          <w:rFonts w:asciiTheme="majorBidi" w:hAnsiTheme="majorBidi" w:cstheme="majorBidi"/>
          <w:sz w:val="26"/>
          <w:szCs w:val="26"/>
          <w:highlight w:val="yellow"/>
        </w:rPr>
      </w:pPr>
    </w:p>
    <w:p w:rsidR="000C7F93" w:rsidRPr="00006DC5" w:rsidRDefault="000C7F93" w:rsidP="000C7F93">
      <w:pPr>
        <w:widowControl w:val="0"/>
        <w:autoSpaceDE w:val="0"/>
        <w:autoSpaceDN w:val="0"/>
        <w:adjustRightInd w:val="0"/>
        <w:spacing w:before="100" w:beforeAutospacing="1" w:after="100" w:afterAutospacing="1"/>
        <w:ind w:firstLine="709"/>
        <w:jc w:val="both"/>
        <w:rPr>
          <w:rFonts w:asciiTheme="majorBidi" w:hAnsiTheme="majorBidi" w:cstheme="majorBidi"/>
          <w:sz w:val="26"/>
          <w:szCs w:val="26"/>
          <w:highlight w:val="yellow"/>
        </w:rPr>
      </w:pPr>
    </w:p>
    <w:p w:rsidR="000C7F93" w:rsidRPr="00006DC5" w:rsidRDefault="000C7F93" w:rsidP="000C7F93">
      <w:pPr>
        <w:widowControl w:val="0"/>
        <w:autoSpaceDE w:val="0"/>
        <w:autoSpaceDN w:val="0"/>
        <w:adjustRightInd w:val="0"/>
        <w:spacing w:before="100" w:beforeAutospacing="1" w:after="100" w:afterAutospacing="1"/>
        <w:ind w:firstLine="709"/>
        <w:jc w:val="both"/>
        <w:rPr>
          <w:rFonts w:asciiTheme="majorBidi" w:hAnsiTheme="majorBidi" w:cstheme="majorBidi"/>
          <w:sz w:val="26"/>
          <w:szCs w:val="26"/>
          <w:highlight w:val="yellow"/>
        </w:rPr>
      </w:pPr>
    </w:p>
    <w:p w:rsidR="000C7F93" w:rsidRPr="00006DC5" w:rsidRDefault="000C7F93" w:rsidP="000C7F93">
      <w:pPr>
        <w:widowControl w:val="0"/>
        <w:autoSpaceDE w:val="0"/>
        <w:autoSpaceDN w:val="0"/>
        <w:adjustRightInd w:val="0"/>
        <w:spacing w:before="100" w:beforeAutospacing="1" w:after="100" w:afterAutospacing="1"/>
        <w:ind w:firstLine="709"/>
        <w:jc w:val="center"/>
        <w:rPr>
          <w:rFonts w:asciiTheme="majorBidi" w:hAnsiTheme="majorBidi" w:cstheme="majorBidi"/>
          <w:sz w:val="26"/>
          <w:szCs w:val="26"/>
          <w:u w:val="single"/>
        </w:rPr>
      </w:pPr>
      <w:r w:rsidRPr="00006DC5">
        <w:rPr>
          <w:rFonts w:asciiTheme="majorBidi" w:hAnsiTheme="majorBidi" w:cstheme="majorBidi"/>
          <w:sz w:val="26"/>
          <w:szCs w:val="26"/>
          <w:u w:val="single"/>
        </w:rPr>
        <w:t>Schéma de la négation selon Freud</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1"/>
          <w:sz w:val="26"/>
          <w:szCs w:val="26"/>
        </w:rPr>
      </w:pPr>
      <w:r w:rsidRPr="00006DC5">
        <w:rPr>
          <w:rFonts w:asciiTheme="majorBidi" w:hAnsiTheme="majorBidi" w:cstheme="majorBidi"/>
          <w:sz w:val="26"/>
          <w:szCs w:val="26"/>
        </w:rPr>
        <w:t xml:space="preserve">L’idée d’une « </w:t>
      </w:r>
      <w:r w:rsidRPr="00006DC5">
        <w:rPr>
          <w:rFonts w:asciiTheme="majorBidi" w:hAnsiTheme="majorBidi" w:cstheme="majorBidi"/>
          <w:i/>
          <w:iCs/>
          <w:sz w:val="26"/>
          <w:szCs w:val="26"/>
        </w:rPr>
        <w:t>positivité qui n’est pas un jugement de réalité</w:t>
      </w:r>
      <w:r w:rsidRPr="00006DC5">
        <w:rPr>
          <w:rFonts w:asciiTheme="majorBidi" w:hAnsiTheme="majorBidi" w:cstheme="majorBidi"/>
          <w:sz w:val="26"/>
          <w:szCs w:val="26"/>
        </w:rPr>
        <w:t xml:space="preserve"> » est supperposée à la </w:t>
      </w:r>
      <w:r w:rsidRPr="00006DC5">
        <w:rPr>
          <w:rFonts w:asciiTheme="majorBidi" w:hAnsiTheme="majorBidi" w:cstheme="majorBidi"/>
          <w:spacing w:val="-1"/>
          <w:sz w:val="26"/>
          <w:szCs w:val="26"/>
        </w:rPr>
        <w:t xml:space="preserve">distinction établie par Freud entre réalité et réalité psychique : </w:t>
      </w:r>
      <w:r w:rsidRPr="00006DC5">
        <w:rPr>
          <w:rFonts w:asciiTheme="majorBidi" w:hAnsiTheme="majorBidi" w:cstheme="majorBidi"/>
          <w:sz w:val="26"/>
          <w:szCs w:val="26"/>
        </w:rPr>
        <w:t>absence de contradiction, processus primaire, intemporalité et substi</w:t>
      </w:r>
      <w:r w:rsidRPr="00006DC5">
        <w:rPr>
          <w:rFonts w:asciiTheme="majorBidi" w:hAnsiTheme="majorBidi" w:cstheme="majorBidi"/>
          <w:w w:val="102"/>
          <w:sz w:val="26"/>
          <w:szCs w:val="26"/>
        </w:rPr>
        <w:t xml:space="preserve">tution à la réalité extérieure de la réalité psychique, tels sont les caractères que nous devons nous </w:t>
      </w:r>
      <w:r w:rsidRPr="00006DC5">
        <w:rPr>
          <w:rFonts w:asciiTheme="majorBidi" w:hAnsiTheme="majorBidi" w:cstheme="majorBidi"/>
          <w:w w:val="103"/>
          <w:sz w:val="26"/>
          <w:szCs w:val="26"/>
        </w:rPr>
        <w:t xml:space="preserve">attendre à trouver.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1"/>
          <w:sz w:val="26"/>
          <w:szCs w:val="26"/>
        </w:rPr>
      </w:pPr>
      <w:r w:rsidRPr="00006DC5">
        <w:rPr>
          <w:rFonts w:asciiTheme="majorBidi" w:hAnsiTheme="majorBidi" w:cstheme="majorBidi"/>
          <w:w w:val="105"/>
          <w:sz w:val="26"/>
          <w:szCs w:val="26"/>
        </w:rPr>
        <w:t xml:space="preserve">La négation, dans cette  </w:t>
      </w:r>
      <w:r w:rsidRPr="00006DC5">
        <w:rPr>
          <w:rFonts w:asciiTheme="majorBidi" w:hAnsiTheme="majorBidi" w:cstheme="majorBidi"/>
          <w:sz w:val="26"/>
          <w:szCs w:val="26"/>
        </w:rPr>
        <w:t>subjectivité de la réalité psychique,</w:t>
      </w:r>
      <w:r w:rsidRPr="00006DC5">
        <w:rPr>
          <w:rFonts w:asciiTheme="majorBidi" w:hAnsiTheme="majorBidi" w:cstheme="majorBidi"/>
          <w:w w:val="105"/>
          <w:sz w:val="26"/>
          <w:szCs w:val="26"/>
        </w:rPr>
        <w:t xml:space="preserve"> est une modalisation d’un discours et non pas un jugement forcément </w:t>
      </w:r>
      <w:r w:rsidRPr="00006DC5">
        <w:rPr>
          <w:rFonts w:asciiTheme="majorBidi" w:hAnsiTheme="majorBidi" w:cstheme="majorBidi"/>
          <w:sz w:val="26"/>
          <w:szCs w:val="26"/>
        </w:rPr>
        <w:t>cohérent avec la réalité extérieure. La négation n’appartient pas à l’inconscient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inconscient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mais en consti</w:t>
      </w:r>
      <w:r w:rsidRPr="00006DC5">
        <w:rPr>
          <w:rFonts w:asciiTheme="majorBidi" w:hAnsiTheme="majorBidi" w:cstheme="majorBidi"/>
          <w:w w:val="102"/>
          <w:sz w:val="26"/>
          <w:szCs w:val="26"/>
        </w:rPr>
        <w:t>tue la traduction consciente : en tant que telle, elle signale la survivance d’une réalité psychi</w:t>
      </w:r>
      <w:r w:rsidRPr="00006DC5">
        <w:rPr>
          <w:rFonts w:asciiTheme="majorBidi" w:hAnsiTheme="majorBidi" w:cstheme="majorBidi"/>
          <w:spacing w:val="-1"/>
          <w:sz w:val="26"/>
          <w:szCs w:val="26"/>
        </w:rPr>
        <w:t xml:space="preserve">que en butte à la réalité extérieure.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w w:val="106"/>
          <w:sz w:val="26"/>
          <w:szCs w:val="26"/>
        </w:rPr>
        <w:t xml:space="preserve">Dans le cas de </w:t>
      </w:r>
      <w:r w:rsidRPr="00006DC5">
        <w:rPr>
          <w:rFonts w:asciiTheme="majorBidi" w:hAnsiTheme="majorBidi" w:cstheme="majorBidi"/>
          <w:i/>
          <w:iCs/>
          <w:w w:val="106"/>
          <w:sz w:val="26"/>
          <w:szCs w:val="26"/>
        </w:rPr>
        <w:t>unheimlich</w:t>
      </w:r>
      <w:r w:rsidR="00852315">
        <w:rPr>
          <w:rFonts w:asciiTheme="majorBidi" w:hAnsiTheme="majorBidi" w:cstheme="majorBidi"/>
          <w:i/>
          <w:iCs/>
          <w:w w:val="106"/>
          <w:sz w:val="26"/>
          <w:szCs w:val="26"/>
        </w:rPr>
        <w:fldChar w:fldCharType="begin"/>
      </w:r>
      <w:r>
        <w:instrText xml:space="preserve"> XE "</w:instrText>
      </w:r>
      <w:r w:rsidRPr="001544B6">
        <w:rPr>
          <w:rFonts w:ascii="Calibri" w:hAnsi="Calibri"/>
          <w:color w:val="000000"/>
          <w:sz w:val="22"/>
          <w:szCs w:val="22"/>
        </w:rPr>
        <w:instrText>unheimlich</w:instrText>
      </w:r>
      <w:r>
        <w:instrText xml:space="preserve">" </w:instrText>
      </w:r>
      <w:r w:rsidR="00852315">
        <w:rPr>
          <w:rFonts w:asciiTheme="majorBidi" w:hAnsiTheme="majorBidi" w:cstheme="majorBidi"/>
          <w:i/>
          <w:iCs/>
          <w:w w:val="106"/>
          <w:sz w:val="26"/>
          <w:szCs w:val="26"/>
        </w:rPr>
        <w:fldChar w:fldCharType="end"/>
      </w:r>
      <w:r w:rsidRPr="00006DC5">
        <w:rPr>
          <w:rFonts w:asciiTheme="majorBidi" w:hAnsiTheme="majorBidi" w:cstheme="majorBidi"/>
          <w:w w:val="106"/>
          <w:sz w:val="26"/>
          <w:szCs w:val="26"/>
        </w:rPr>
        <w:t xml:space="preserve">, il s’agit pour Freud de montrer que ce qu’on juge </w:t>
      </w:r>
      <w:r w:rsidRPr="00006DC5">
        <w:rPr>
          <w:rFonts w:asciiTheme="majorBidi" w:hAnsiTheme="majorBidi" w:cstheme="majorBidi"/>
          <w:w w:val="105"/>
          <w:sz w:val="26"/>
          <w:szCs w:val="26"/>
        </w:rPr>
        <w:t xml:space="preserve">« inquiétant », parce qu’étranger à première vue, est en fait le familier refoulé, dont on ne </w:t>
      </w:r>
      <w:r w:rsidRPr="00006DC5">
        <w:rPr>
          <w:rFonts w:asciiTheme="majorBidi" w:hAnsiTheme="majorBidi" w:cstheme="majorBidi"/>
          <w:w w:val="103"/>
          <w:sz w:val="26"/>
          <w:szCs w:val="26"/>
        </w:rPr>
        <w:t xml:space="preserve">souhaite prendre conscience. Ce qui permet à Freud de construire un tel raisonnement, c’est </w:t>
      </w:r>
      <w:r w:rsidRPr="00006DC5">
        <w:rPr>
          <w:rFonts w:asciiTheme="majorBidi" w:hAnsiTheme="majorBidi" w:cstheme="majorBidi"/>
          <w:w w:val="102"/>
          <w:sz w:val="26"/>
          <w:szCs w:val="26"/>
        </w:rPr>
        <w:t xml:space="preserve">que parfois </w:t>
      </w:r>
      <w:r w:rsidRPr="00006DC5">
        <w:rPr>
          <w:rFonts w:asciiTheme="majorBidi" w:hAnsiTheme="majorBidi" w:cstheme="majorBidi"/>
          <w:i/>
          <w:iCs/>
          <w:w w:val="102"/>
          <w:sz w:val="26"/>
          <w:szCs w:val="26"/>
        </w:rPr>
        <w:t>heimlich</w:t>
      </w:r>
      <w:r w:rsidRPr="00006DC5">
        <w:rPr>
          <w:rFonts w:asciiTheme="majorBidi" w:hAnsiTheme="majorBidi" w:cstheme="majorBidi"/>
          <w:w w:val="102"/>
          <w:sz w:val="26"/>
          <w:szCs w:val="26"/>
        </w:rPr>
        <w:t xml:space="preserve"> et </w:t>
      </w:r>
      <w:r w:rsidRPr="00006DC5">
        <w:rPr>
          <w:rFonts w:asciiTheme="majorBidi" w:hAnsiTheme="majorBidi" w:cstheme="majorBidi"/>
          <w:i/>
          <w:iCs/>
          <w:w w:val="102"/>
          <w:sz w:val="26"/>
          <w:szCs w:val="26"/>
        </w:rPr>
        <w:lastRenderedPageBreak/>
        <w:t>unheimlich</w:t>
      </w:r>
      <w:r w:rsidRPr="00006DC5">
        <w:rPr>
          <w:rFonts w:asciiTheme="majorBidi" w:hAnsiTheme="majorBidi" w:cstheme="majorBidi"/>
          <w:w w:val="102"/>
          <w:sz w:val="26"/>
          <w:szCs w:val="26"/>
        </w:rPr>
        <w:t xml:space="preserve"> sont synonymes. Le préfixe privatif serait donc, d’une cer</w:t>
      </w:r>
      <w:r w:rsidRPr="00006DC5">
        <w:rPr>
          <w:rFonts w:asciiTheme="majorBidi" w:hAnsiTheme="majorBidi" w:cstheme="majorBidi"/>
          <w:sz w:val="26"/>
          <w:szCs w:val="26"/>
        </w:rPr>
        <w:t xml:space="preserve">taine manière, redondant : il ne serait que la marque d’une dénégation inconsciente.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1"/>
          <w:sz w:val="26"/>
          <w:szCs w:val="26"/>
        </w:rPr>
      </w:pPr>
      <w:r w:rsidRPr="00006DC5">
        <w:rPr>
          <w:rFonts w:asciiTheme="majorBidi" w:hAnsiTheme="majorBidi" w:cstheme="majorBidi"/>
          <w:w w:val="106"/>
          <w:sz w:val="26"/>
          <w:szCs w:val="26"/>
        </w:rPr>
        <w:t xml:space="preserve">Le terme </w:t>
      </w:r>
      <w:r w:rsidRPr="00006DC5">
        <w:rPr>
          <w:rFonts w:asciiTheme="majorBidi" w:hAnsiTheme="majorBidi" w:cstheme="majorBidi"/>
          <w:i/>
          <w:iCs/>
          <w:w w:val="106"/>
          <w:sz w:val="26"/>
          <w:szCs w:val="26"/>
        </w:rPr>
        <w:t>heimlich</w:t>
      </w:r>
      <w:r w:rsidRPr="00006DC5">
        <w:rPr>
          <w:rFonts w:asciiTheme="majorBidi" w:hAnsiTheme="majorBidi" w:cstheme="majorBidi"/>
          <w:w w:val="106"/>
          <w:sz w:val="26"/>
          <w:szCs w:val="26"/>
        </w:rPr>
        <w:t xml:space="preserve"> signifie « </w:t>
      </w:r>
      <w:r w:rsidRPr="00006DC5">
        <w:rPr>
          <w:rFonts w:asciiTheme="majorBidi" w:hAnsiTheme="majorBidi" w:cstheme="majorBidi"/>
          <w:i/>
          <w:iCs/>
          <w:w w:val="106"/>
          <w:sz w:val="26"/>
          <w:szCs w:val="26"/>
        </w:rPr>
        <w:t>occulte, secret, caché</w:t>
      </w:r>
      <w:r w:rsidRPr="00006DC5">
        <w:rPr>
          <w:rFonts w:asciiTheme="majorBidi" w:hAnsiTheme="majorBidi" w:cstheme="majorBidi"/>
          <w:w w:val="106"/>
          <w:sz w:val="26"/>
          <w:szCs w:val="26"/>
        </w:rPr>
        <w:t xml:space="preserve"> » et </w:t>
      </w:r>
      <w:r w:rsidRPr="00006DC5">
        <w:rPr>
          <w:rFonts w:asciiTheme="majorBidi" w:hAnsiTheme="majorBidi" w:cstheme="majorBidi"/>
          <w:i/>
          <w:iCs/>
          <w:w w:val="106"/>
          <w:sz w:val="26"/>
          <w:szCs w:val="26"/>
        </w:rPr>
        <w:t>unheimlich</w:t>
      </w:r>
      <w:r w:rsidR="00852315">
        <w:rPr>
          <w:rFonts w:asciiTheme="majorBidi" w:hAnsiTheme="majorBidi" w:cstheme="majorBidi"/>
          <w:i/>
          <w:iCs/>
          <w:w w:val="106"/>
          <w:sz w:val="26"/>
          <w:szCs w:val="26"/>
        </w:rPr>
        <w:fldChar w:fldCharType="begin"/>
      </w:r>
      <w:r>
        <w:instrText xml:space="preserve"> XE "</w:instrText>
      </w:r>
      <w:r w:rsidRPr="001544B6">
        <w:rPr>
          <w:rFonts w:ascii="Calibri" w:hAnsi="Calibri"/>
          <w:color w:val="000000"/>
          <w:sz w:val="22"/>
          <w:szCs w:val="22"/>
        </w:rPr>
        <w:instrText>unheimlich</w:instrText>
      </w:r>
      <w:r>
        <w:instrText xml:space="preserve">" </w:instrText>
      </w:r>
      <w:r w:rsidR="00852315">
        <w:rPr>
          <w:rFonts w:asciiTheme="majorBidi" w:hAnsiTheme="majorBidi" w:cstheme="majorBidi"/>
          <w:i/>
          <w:iCs/>
          <w:w w:val="106"/>
          <w:sz w:val="26"/>
          <w:szCs w:val="26"/>
        </w:rPr>
        <w:fldChar w:fldCharType="end"/>
      </w:r>
      <w:r w:rsidRPr="00006DC5">
        <w:rPr>
          <w:rFonts w:asciiTheme="majorBidi" w:hAnsiTheme="majorBidi" w:cstheme="majorBidi"/>
          <w:w w:val="106"/>
          <w:sz w:val="26"/>
          <w:szCs w:val="26"/>
        </w:rPr>
        <w:t xml:space="preserve"> désigne ce qui est </w:t>
      </w:r>
      <w:r w:rsidRPr="00006DC5">
        <w:rPr>
          <w:rFonts w:asciiTheme="majorBidi" w:hAnsiTheme="majorBidi" w:cstheme="majorBidi"/>
          <w:sz w:val="26"/>
          <w:szCs w:val="26"/>
        </w:rPr>
        <w:t xml:space="preserve">« </w:t>
      </w:r>
      <w:r w:rsidRPr="00006DC5">
        <w:rPr>
          <w:rFonts w:asciiTheme="majorBidi" w:hAnsiTheme="majorBidi" w:cstheme="majorBidi"/>
          <w:i/>
          <w:iCs/>
          <w:sz w:val="26"/>
          <w:szCs w:val="26"/>
        </w:rPr>
        <w:t>lugubre, sinistre, inquiétant</w:t>
      </w:r>
      <w:r w:rsidRPr="00006DC5">
        <w:rPr>
          <w:rFonts w:asciiTheme="majorBidi" w:hAnsiTheme="majorBidi" w:cstheme="majorBidi"/>
          <w:sz w:val="26"/>
          <w:szCs w:val="26"/>
        </w:rPr>
        <w:t xml:space="preserve"> ». Il existe en allemand un troisième terme, </w:t>
      </w:r>
      <w:r w:rsidRPr="00006DC5">
        <w:rPr>
          <w:rFonts w:asciiTheme="majorBidi" w:hAnsiTheme="majorBidi" w:cstheme="majorBidi"/>
          <w:i/>
          <w:iCs/>
          <w:sz w:val="26"/>
          <w:szCs w:val="26"/>
        </w:rPr>
        <w:t>heimisch</w:t>
      </w:r>
      <w:r w:rsidRPr="00006DC5">
        <w:rPr>
          <w:rFonts w:asciiTheme="majorBidi" w:hAnsiTheme="majorBidi" w:cstheme="majorBidi"/>
          <w:sz w:val="26"/>
          <w:szCs w:val="26"/>
        </w:rPr>
        <w:t>, qui signi</w:t>
      </w:r>
      <w:r w:rsidRPr="00006DC5">
        <w:rPr>
          <w:rFonts w:asciiTheme="majorBidi" w:hAnsiTheme="majorBidi" w:cstheme="majorBidi"/>
          <w:spacing w:val="-2"/>
          <w:sz w:val="26"/>
          <w:szCs w:val="26"/>
        </w:rPr>
        <w:t xml:space="preserve">fie </w:t>
      </w:r>
      <w:r w:rsidRPr="00006DC5">
        <w:rPr>
          <w:rFonts w:asciiTheme="majorBidi" w:hAnsiTheme="majorBidi" w:cstheme="majorBidi"/>
          <w:w w:val="104"/>
          <w:sz w:val="26"/>
          <w:szCs w:val="26"/>
        </w:rPr>
        <w:t xml:space="preserve">« </w:t>
      </w:r>
      <w:r w:rsidRPr="00006DC5">
        <w:rPr>
          <w:rFonts w:asciiTheme="majorBidi" w:hAnsiTheme="majorBidi" w:cstheme="majorBidi"/>
          <w:i/>
          <w:iCs/>
          <w:w w:val="104"/>
          <w:sz w:val="26"/>
          <w:szCs w:val="26"/>
        </w:rPr>
        <w:t>familier, rassurant</w:t>
      </w:r>
      <w:r w:rsidRPr="00006DC5">
        <w:rPr>
          <w:rFonts w:asciiTheme="majorBidi" w:hAnsiTheme="majorBidi" w:cstheme="majorBidi"/>
          <w:w w:val="104"/>
          <w:sz w:val="26"/>
          <w:szCs w:val="26"/>
        </w:rPr>
        <w:t xml:space="preserve"> ». D’ailleurs, dans </w:t>
      </w:r>
      <w:r w:rsidRPr="00006DC5">
        <w:rPr>
          <w:rFonts w:asciiTheme="majorBidi" w:hAnsiTheme="majorBidi" w:cstheme="majorBidi"/>
          <w:i/>
          <w:iCs/>
          <w:w w:val="104"/>
          <w:sz w:val="26"/>
          <w:szCs w:val="26"/>
        </w:rPr>
        <w:t>Das Unheimliche</w:t>
      </w:r>
      <w:r w:rsidRPr="00006DC5">
        <w:rPr>
          <w:rFonts w:asciiTheme="majorBidi" w:hAnsiTheme="majorBidi" w:cstheme="majorBidi"/>
          <w:w w:val="104"/>
          <w:sz w:val="26"/>
          <w:szCs w:val="26"/>
        </w:rPr>
        <w:t xml:space="preserve">, Freud utilise </w:t>
      </w:r>
      <w:r w:rsidRPr="00006DC5">
        <w:rPr>
          <w:rFonts w:asciiTheme="majorBidi" w:hAnsiTheme="majorBidi" w:cstheme="majorBidi"/>
          <w:i/>
          <w:iCs/>
          <w:w w:val="104"/>
          <w:sz w:val="26"/>
          <w:szCs w:val="26"/>
        </w:rPr>
        <w:t>heimisch</w:t>
      </w:r>
      <w:r w:rsidRPr="00006DC5">
        <w:rPr>
          <w:rFonts w:asciiTheme="majorBidi" w:hAnsiTheme="majorBidi" w:cstheme="majorBidi"/>
          <w:w w:val="104"/>
          <w:sz w:val="26"/>
          <w:szCs w:val="26"/>
        </w:rPr>
        <w:t xml:space="preserve"> accolé à </w:t>
      </w:r>
      <w:r w:rsidRPr="00006DC5">
        <w:rPr>
          <w:rFonts w:asciiTheme="majorBidi" w:hAnsiTheme="majorBidi" w:cstheme="majorBidi"/>
          <w:i/>
          <w:iCs/>
          <w:w w:val="102"/>
          <w:sz w:val="26"/>
          <w:szCs w:val="26"/>
        </w:rPr>
        <w:t>heimlich</w:t>
      </w:r>
      <w:r w:rsidRPr="00006DC5">
        <w:rPr>
          <w:rFonts w:asciiTheme="majorBidi" w:hAnsiTheme="majorBidi" w:cstheme="majorBidi"/>
          <w:w w:val="102"/>
          <w:sz w:val="26"/>
          <w:szCs w:val="26"/>
        </w:rPr>
        <w:t xml:space="preserve"> pour signaler que le sens de ce dernier dans le contexte n’est pas celui de son antonyme supposé, </w:t>
      </w:r>
      <w:r w:rsidRPr="00006DC5">
        <w:rPr>
          <w:rFonts w:asciiTheme="majorBidi" w:hAnsiTheme="majorBidi" w:cstheme="majorBidi"/>
          <w:i/>
          <w:iCs/>
          <w:w w:val="102"/>
          <w:sz w:val="26"/>
          <w:szCs w:val="26"/>
        </w:rPr>
        <w:t>unheimlich</w:t>
      </w:r>
      <w:r w:rsidRPr="00006DC5">
        <w:rPr>
          <w:rFonts w:asciiTheme="majorBidi" w:hAnsiTheme="majorBidi" w:cstheme="majorBidi"/>
          <w:w w:val="102"/>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1"/>
          <w:sz w:val="26"/>
          <w:szCs w:val="26"/>
        </w:rPr>
      </w:pPr>
      <w:r w:rsidRPr="00006DC5">
        <w:rPr>
          <w:rFonts w:asciiTheme="majorBidi" w:hAnsiTheme="majorBidi" w:cstheme="majorBidi"/>
          <w:sz w:val="26"/>
          <w:szCs w:val="26"/>
        </w:rPr>
        <w:t xml:space="preserve">Le rôle du préfixe </w:t>
      </w:r>
      <w:r w:rsidRPr="00006DC5">
        <w:rPr>
          <w:rFonts w:asciiTheme="majorBidi" w:hAnsiTheme="majorBidi" w:cstheme="majorBidi"/>
          <w:i/>
          <w:iCs/>
          <w:sz w:val="26"/>
          <w:szCs w:val="26"/>
        </w:rPr>
        <w:t>un</w:t>
      </w:r>
      <w:r w:rsidRPr="00006DC5">
        <w:rPr>
          <w:rFonts w:asciiTheme="majorBidi" w:hAnsiTheme="majorBidi" w:cstheme="majorBidi"/>
          <w:sz w:val="26"/>
          <w:szCs w:val="26"/>
        </w:rPr>
        <w:t>- n’est donc pas réductible à la négation d’un contenu positif : il intro</w:t>
      </w:r>
      <w:r w:rsidRPr="00006DC5">
        <w:rPr>
          <w:rFonts w:asciiTheme="majorBidi" w:hAnsiTheme="majorBidi" w:cstheme="majorBidi"/>
          <w:w w:val="102"/>
          <w:sz w:val="26"/>
          <w:szCs w:val="26"/>
        </w:rPr>
        <w:t xml:space="preserve">duit une dissymétrie sémantique compensée par l’existence, en langue, d’une troisième unité </w:t>
      </w:r>
      <w:r w:rsidRPr="00006DC5">
        <w:rPr>
          <w:rFonts w:asciiTheme="majorBidi" w:hAnsiTheme="majorBidi" w:cstheme="majorBidi"/>
          <w:spacing w:val="-1"/>
          <w:sz w:val="26"/>
          <w:szCs w:val="26"/>
        </w:rPr>
        <w:t xml:space="preserve">lexicale. Freud précise :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1"/>
          <w:sz w:val="26"/>
          <w:szCs w:val="26"/>
        </w:rPr>
      </w:pPr>
      <w:r w:rsidRPr="00006DC5">
        <w:rPr>
          <w:rFonts w:asciiTheme="majorBidi" w:hAnsiTheme="majorBidi" w:cstheme="majorBidi"/>
          <w:sz w:val="26"/>
          <w:szCs w:val="26"/>
        </w:rPr>
        <w:t>« </w:t>
      </w:r>
      <w:r w:rsidRPr="00006DC5">
        <w:rPr>
          <w:rFonts w:asciiTheme="majorBidi" w:hAnsiTheme="majorBidi" w:cstheme="majorBidi"/>
          <w:i/>
          <w:iCs/>
          <w:sz w:val="26"/>
          <w:szCs w:val="26"/>
        </w:rPr>
        <w:t xml:space="preserve">Ce terme de heimlich n’est pas univoque, mais [...] appartient à deux ensembles de représentations qui, sans être opposés, n’en sont pas moins fortement étrangers, celui du familier, du confortable, et </w:t>
      </w:r>
      <w:r w:rsidRPr="00006DC5">
        <w:rPr>
          <w:rFonts w:asciiTheme="majorBidi" w:hAnsiTheme="majorBidi" w:cstheme="majorBidi"/>
          <w:i/>
          <w:iCs/>
          <w:spacing w:val="-1"/>
          <w:sz w:val="26"/>
          <w:szCs w:val="26"/>
        </w:rPr>
        <w:t>celui du caché, du dissimulé</w:t>
      </w:r>
      <w:r w:rsidRPr="00006DC5">
        <w:rPr>
          <w:rFonts w:asciiTheme="majorBidi" w:hAnsiTheme="majorBidi" w:cstheme="majorBidi"/>
          <w:spacing w:val="-1"/>
          <w:sz w:val="26"/>
          <w:szCs w:val="26"/>
        </w:rPr>
        <w:t>. »</w:t>
      </w:r>
      <w:r w:rsidRPr="00006DC5">
        <w:rPr>
          <w:rStyle w:val="Appelnotedebasdep"/>
          <w:rFonts w:asciiTheme="majorBidi" w:hAnsiTheme="majorBidi" w:cstheme="majorBidi"/>
          <w:spacing w:val="-1"/>
          <w:sz w:val="26"/>
          <w:szCs w:val="26"/>
        </w:rPr>
        <w:footnoteReference w:id="179"/>
      </w:r>
      <w:r w:rsidRPr="00006DC5">
        <w:rPr>
          <w:rFonts w:asciiTheme="majorBidi" w:hAnsiTheme="majorBidi" w:cstheme="majorBidi"/>
          <w:spacing w:val="-1"/>
          <w:sz w:val="26"/>
          <w:szCs w:val="26"/>
        </w:rPr>
        <w:t xml:space="preserve">.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1"/>
          <w:sz w:val="26"/>
          <w:szCs w:val="26"/>
        </w:rPr>
      </w:pPr>
    </w:p>
    <w:p w:rsidR="000C7F93" w:rsidRPr="00006DC5" w:rsidRDefault="00852315"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2"/>
          <w:sz w:val="26"/>
          <w:szCs w:val="26"/>
          <w:highlight w:val="yellow"/>
        </w:rPr>
      </w:pPr>
      <w:r>
        <w:rPr>
          <w:rFonts w:asciiTheme="majorBidi" w:hAnsiTheme="majorBidi" w:cstheme="majorBidi"/>
          <w:noProof/>
          <w:sz w:val="26"/>
          <w:szCs w:val="26"/>
        </w:rPr>
        <w:pict>
          <v:group id="_x0000_s1038" style="position:absolute;left:0;text-align:left;margin-left:1.7pt;margin-top:11pt;width:418.9pt;height:102.9pt;z-index:251657216" coordorigin="2019,11988" coordsize="8378,2001">
            <v:shape id="_x0000_s1039" type="#_x0000_t202" style="position:absolute;left:2019;top:11988;width:1496;height:2001">
              <v:textbox style="mso-next-textbox:#_x0000_s1039">
                <w:txbxContent>
                  <w:tbl>
                    <w:tblPr>
                      <w:tblW w:w="1360" w:type="dxa"/>
                      <w:tblCellMar>
                        <w:left w:w="70" w:type="dxa"/>
                        <w:right w:w="70" w:type="dxa"/>
                      </w:tblCellMar>
                      <w:tblLook w:val="04A0"/>
                    </w:tblPr>
                    <w:tblGrid>
                      <w:gridCol w:w="1360"/>
                    </w:tblGrid>
                    <w:tr w:rsidR="003618B4" w:rsidRPr="005C7BE0" w:rsidTr="003618B4">
                      <w:trPr>
                        <w:trHeight w:val="450"/>
                      </w:trPr>
                      <w:tc>
                        <w:tcPr>
                          <w:tcW w:w="13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618B4" w:rsidRPr="005C7BE0" w:rsidRDefault="003618B4" w:rsidP="003618B4">
                          <w:pPr>
                            <w:jc w:val="center"/>
                            <w:rPr>
                              <w:b/>
                              <w:bCs/>
                              <w:i/>
                              <w:iCs/>
                              <w:color w:val="000000"/>
                              <w:sz w:val="28"/>
                              <w:szCs w:val="28"/>
                            </w:rPr>
                          </w:pPr>
                          <w:r w:rsidRPr="005C7BE0">
                            <w:rPr>
                              <w:b/>
                              <w:bCs/>
                              <w:i/>
                              <w:iCs/>
                              <w:color w:val="000000"/>
                              <w:sz w:val="28"/>
                              <w:szCs w:val="28"/>
                            </w:rPr>
                            <w:t>Heimlich</w:t>
                          </w:r>
                        </w:p>
                      </w:tc>
                    </w:tr>
                    <w:tr w:rsidR="003618B4" w:rsidRPr="005C7BE0" w:rsidTr="003618B4">
                      <w:trPr>
                        <w:trHeight w:val="450"/>
                      </w:trPr>
                      <w:tc>
                        <w:tcPr>
                          <w:tcW w:w="1360" w:type="dxa"/>
                          <w:tcBorders>
                            <w:top w:val="nil"/>
                            <w:left w:val="single" w:sz="8" w:space="0" w:color="auto"/>
                            <w:bottom w:val="single" w:sz="4" w:space="0" w:color="auto"/>
                            <w:right w:val="single" w:sz="8" w:space="0" w:color="auto"/>
                          </w:tcBorders>
                          <w:shd w:val="clear" w:color="auto" w:fill="auto"/>
                          <w:noWrap/>
                          <w:vAlign w:val="center"/>
                          <w:hideMark/>
                        </w:tcPr>
                        <w:p w:rsidR="003618B4" w:rsidRPr="005C7BE0" w:rsidRDefault="003618B4" w:rsidP="003618B4">
                          <w:pPr>
                            <w:jc w:val="center"/>
                            <w:rPr>
                              <w:color w:val="000000"/>
                              <w:sz w:val="28"/>
                              <w:szCs w:val="28"/>
                            </w:rPr>
                          </w:pPr>
                          <w:r w:rsidRPr="005C7BE0">
                            <w:rPr>
                              <w:color w:val="000000"/>
                              <w:sz w:val="28"/>
                              <w:szCs w:val="28"/>
                            </w:rPr>
                            <w:t>occulte</w:t>
                          </w:r>
                        </w:p>
                      </w:tc>
                    </w:tr>
                    <w:tr w:rsidR="003618B4" w:rsidRPr="005C7BE0" w:rsidTr="003618B4">
                      <w:trPr>
                        <w:trHeight w:val="450"/>
                      </w:trPr>
                      <w:tc>
                        <w:tcPr>
                          <w:tcW w:w="1360" w:type="dxa"/>
                          <w:tcBorders>
                            <w:top w:val="nil"/>
                            <w:left w:val="single" w:sz="8" w:space="0" w:color="auto"/>
                            <w:bottom w:val="single" w:sz="4" w:space="0" w:color="auto"/>
                            <w:right w:val="single" w:sz="8" w:space="0" w:color="auto"/>
                          </w:tcBorders>
                          <w:shd w:val="clear" w:color="auto" w:fill="auto"/>
                          <w:noWrap/>
                          <w:vAlign w:val="center"/>
                          <w:hideMark/>
                        </w:tcPr>
                        <w:p w:rsidR="003618B4" w:rsidRPr="005C7BE0" w:rsidRDefault="003618B4" w:rsidP="003618B4">
                          <w:pPr>
                            <w:jc w:val="center"/>
                            <w:rPr>
                              <w:color w:val="000000"/>
                              <w:sz w:val="28"/>
                              <w:szCs w:val="28"/>
                            </w:rPr>
                          </w:pPr>
                          <w:r w:rsidRPr="005C7BE0">
                            <w:rPr>
                              <w:color w:val="000000"/>
                              <w:sz w:val="28"/>
                              <w:szCs w:val="28"/>
                            </w:rPr>
                            <w:t xml:space="preserve"> secret </w:t>
                          </w:r>
                        </w:p>
                      </w:tc>
                    </w:tr>
                    <w:tr w:rsidR="003618B4" w:rsidRPr="005C7BE0" w:rsidTr="003618B4">
                      <w:trPr>
                        <w:trHeight w:val="435"/>
                      </w:trPr>
                      <w:tc>
                        <w:tcPr>
                          <w:tcW w:w="1360" w:type="dxa"/>
                          <w:tcBorders>
                            <w:top w:val="nil"/>
                            <w:left w:val="single" w:sz="8" w:space="0" w:color="auto"/>
                            <w:bottom w:val="single" w:sz="8" w:space="0" w:color="auto"/>
                            <w:right w:val="single" w:sz="8" w:space="0" w:color="auto"/>
                          </w:tcBorders>
                          <w:shd w:val="clear" w:color="auto" w:fill="auto"/>
                          <w:noWrap/>
                          <w:vAlign w:val="center"/>
                          <w:hideMark/>
                        </w:tcPr>
                        <w:p w:rsidR="003618B4" w:rsidRPr="005C7BE0" w:rsidRDefault="003618B4" w:rsidP="003618B4">
                          <w:pPr>
                            <w:jc w:val="center"/>
                            <w:rPr>
                              <w:color w:val="000000"/>
                              <w:sz w:val="28"/>
                              <w:szCs w:val="28"/>
                            </w:rPr>
                          </w:pPr>
                          <w:r w:rsidRPr="005C7BE0">
                            <w:rPr>
                              <w:color w:val="000000"/>
                              <w:sz w:val="28"/>
                              <w:szCs w:val="28"/>
                            </w:rPr>
                            <w:t xml:space="preserve">caché </w:t>
                          </w:r>
                        </w:p>
                      </w:tc>
                    </w:tr>
                  </w:tbl>
                  <w:p w:rsidR="003618B4" w:rsidRDefault="003618B4" w:rsidP="000C7F93"/>
                </w:txbxContent>
              </v:textbox>
            </v:shape>
            <v:shape id="_x0000_s1040" type="#_x0000_t202" style="position:absolute;left:5424;top:12062;width:1627;height:1814">
              <v:textbox style="mso-next-textbox:#_x0000_s1040">
                <w:txbxContent>
                  <w:tbl>
                    <w:tblPr>
                      <w:tblW w:w="1360" w:type="dxa"/>
                      <w:tblInd w:w="51" w:type="dxa"/>
                      <w:tblCellMar>
                        <w:left w:w="70" w:type="dxa"/>
                        <w:right w:w="70" w:type="dxa"/>
                      </w:tblCellMar>
                      <w:tblLook w:val="04A0"/>
                    </w:tblPr>
                    <w:tblGrid>
                      <w:gridCol w:w="1360"/>
                    </w:tblGrid>
                    <w:tr w:rsidR="003618B4" w:rsidRPr="005C7BE0" w:rsidTr="003618B4">
                      <w:trPr>
                        <w:trHeight w:val="525"/>
                      </w:trPr>
                      <w:tc>
                        <w:tcPr>
                          <w:tcW w:w="13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618B4" w:rsidRPr="005C7BE0" w:rsidRDefault="003618B4" w:rsidP="003618B4">
                          <w:pPr>
                            <w:jc w:val="center"/>
                            <w:rPr>
                              <w:b/>
                              <w:bCs/>
                              <w:i/>
                              <w:iCs/>
                              <w:color w:val="000000"/>
                              <w:sz w:val="28"/>
                              <w:szCs w:val="28"/>
                            </w:rPr>
                          </w:pPr>
                          <w:r w:rsidRPr="005C7BE0">
                            <w:rPr>
                              <w:b/>
                              <w:bCs/>
                              <w:i/>
                              <w:iCs/>
                              <w:color w:val="000000"/>
                              <w:sz w:val="28"/>
                              <w:szCs w:val="28"/>
                            </w:rPr>
                            <w:t>heimisch</w:t>
                          </w:r>
                        </w:p>
                      </w:tc>
                    </w:tr>
                    <w:tr w:rsidR="003618B4" w:rsidRPr="005C7BE0" w:rsidTr="003618B4">
                      <w:trPr>
                        <w:trHeight w:val="510"/>
                      </w:trPr>
                      <w:tc>
                        <w:tcPr>
                          <w:tcW w:w="1360" w:type="dxa"/>
                          <w:tcBorders>
                            <w:top w:val="nil"/>
                            <w:left w:val="single" w:sz="8" w:space="0" w:color="auto"/>
                            <w:bottom w:val="single" w:sz="4" w:space="0" w:color="auto"/>
                            <w:right w:val="single" w:sz="8" w:space="0" w:color="auto"/>
                          </w:tcBorders>
                          <w:shd w:val="clear" w:color="auto" w:fill="auto"/>
                          <w:noWrap/>
                          <w:vAlign w:val="center"/>
                          <w:hideMark/>
                        </w:tcPr>
                        <w:p w:rsidR="003618B4" w:rsidRPr="005C7BE0" w:rsidRDefault="003618B4" w:rsidP="003618B4">
                          <w:pPr>
                            <w:jc w:val="center"/>
                            <w:rPr>
                              <w:color w:val="000000"/>
                              <w:sz w:val="28"/>
                              <w:szCs w:val="28"/>
                            </w:rPr>
                          </w:pPr>
                          <w:r w:rsidRPr="005C7BE0">
                            <w:rPr>
                              <w:color w:val="000000"/>
                              <w:sz w:val="28"/>
                              <w:szCs w:val="28"/>
                            </w:rPr>
                            <w:t xml:space="preserve">familier </w:t>
                          </w:r>
                        </w:p>
                      </w:tc>
                    </w:tr>
                    <w:tr w:rsidR="003618B4" w:rsidRPr="005C7BE0" w:rsidTr="003618B4">
                      <w:trPr>
                        <w:trHeight w:val="510"/>
                      </w:trPr>
                      <w:tc>
                        <w:tcPr>
                          <w:tcW w:w="1360" w:type="dxa"/>
                          <w:tcBorders>
                            <w:top w:val="nil"/>
                            <w:left w:val="single" w:sz="8" w:space="0" w:color="auto"/>
                            <w:bottom w:val="single" w:sz="8" w:space="0" w:color="auto"/>
                            <w:right w:val="single" w:sz="8" w:space="0" w:color="auto"/>
                          </w:tcBorders>
                          <w:shd w:val="clear" w:color="auto" w:fill="auto"/>
                          <w:noWrap/>
                          <w:vAlign w:val="center"/>
                          <w:hideMark/>
                        </w:tcPr>
                        <w:p w:rsidR="003618B4" w:rsidRPr="005C7BE0" w:rsidRDefault="003618B4" w:rsidP="003618B4">
                          <w:pPr>
                            <w:jc w:val="center"/>
                            <w:rPr>
                              <w:color w:val="000000"/>
                              <w:sz w:val="28"/>
                              <w:szCs w:val="28"/>
                            </w:rPr>
                          </w:pPr>
                          <w:r w:rsidRPr="005C7BE0">
                            <w:rPr>
                              <w:color w:val="000000"/>
                              <w:sz w:val="28"/>
                              <w:szCs w:val="28"/>
                            </w:rPr>
                            <w:t xml:space="preserve">rassurant </w:t>
                          </w:r>
                        </w:p>
                      </w:tc>
                    </w:tr>
                  </w:tbl>
                  <w:p w:rsidR="003618B4" w:rsidRDefault="003618B4" w:rsidP="000C7F93"/>
                </w:txbxContent>
              </v:textbox>
            </v:shape>
            <v:shape id="_x0000_s1041" type="#_x0000_t202" style="position:absolute;left:8695;top:12062;width:1702;height:1927">
              <v:textbox style="mso-next-textbox:#_x0000_s1041">
                <w:txbxContent>
                  <w:tbl>
                    <w:tblPr>
                      <w:tblW w:w="1500" w:type="dxa"/>
                      <w:tblInd w:w="51" w:type="dxa"/>
                      <w:tblCellMar>
                        <w:left w:w="70" w:type="dxa"/>
                        <w:right w:w="70" w:type="dxa"/>
                      </w:tblCellMar>
                      <w:tblLook w:val="04A0"/>
                    </w:tblPr>
                    <w:tblGrid>
                      <w:gridCol w:w="1510"/>
                    </w:tblGrid>
                    <w:tr w:rsidR="003618B4" w:rsidRPr="005C7BE0" w:rsidTr="003618B4">
                      <w:trPr>
                        <w:trHeight w:val="450"/>
                      </w:trPr>
                      <w:tc>
                        <w:tcPr>
                          <w:tcW w:w="15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618B4" w:rsidRPr="005C7BE0" w:rsidRDefault="003618B4" w:rsidP="003618B4">
                          <w:pPr>
                            <w:jc w:val="center"/>
                            <w:rPr>
                              <w:b/>
                              <w:bCs/>
                              <w:i/>
                              <w:iCs/>
                              <w:color w:val="000000"/>
                              <w:sz w:val="28"/>
                              <w:szCs w:val="28"/>
                            </w:rPr>
                          </w:pPr>
                          <w:r w:rsidRPr="005C7BE0">
                            <w:rPr>
                              <w:b/>
                              <w:bCs/>
                              <w:i/>
                              <w:iCs/>
                              <w:color w:val="000000"/>
                              <w:sz w:val="28"/>
                              <w:szCs w:val="28"/>
                            </w:rPr>
                            <w:t>Unheimlich</w:t>
                          </w:r>
                        </w:p>
                      </w:tc>
                    </w:tr>
                    <w:tr w:rsidR="003618B4" w:rsidRPr="005C7BE0" w:rsidTr="003618B4">
                      <w:trPr>
                        <w:trHeight w:val="435"/>
                      </w:trPr>
                      <w:tc>
                        <w:tcPr>
                          <w:tcW w:w="1500" w:type="dxa"/>
                          <w:tcBorders>
                            <w:top w:val="nil"/>
                            <w:left w:val="single" w:sz="8" w:space="0" w:color="auto"/>
                            <w:bottom w:val="single" w:sz="4" w:space="0" w:color="auto"/>
                            <w:right w:val="single" w:sz="8" w:space="0" w:color="auto"/>
                          </w:tcBorders>
                          <w:shd w:val="clear" w:color="auto" w:fill="auto"/>
                          <w:noWrap/>
                          <w:vAlign w:val="center"/>
                          <w:hideMark/>
                        </w:tcPr>
                        <w:p w:rsidR="003618B4" w:rsidRPr="005C7BE0" w:rsidRDefault="003618B4" w:rsidP="003618B4">
                          <w:pPr>
                            <w:jc w:val="center"/>
                            <w:rPr>
                              <w:color w:val="000000"/>
                              <w:sz w:val="28"/>
                              <w:szCs w:val="28"/>
                            </w:rPr>
                          </w:pPr>
                          <w:r w:rsidRPr="005C7BE0">
                            <w:rPr>
                              <w:color w:val="000000"/>
                              <w:sz w:val="28"/>
                              <w:szCs w:val="28"/>
                            </w:rPr>
                            <w:t xml:space="preserve">lugubre </w:t>
                          </w:r>
                        </w:p>
                      </w:tc>
                    </w:tr>
                    <w:tr w:rsidR="003618B4" w:rsidRPr="005C7BE0" w:rsidTr="003618B4">
                      <w:trPr>
                        <w:trHeight w:val="375"/>
                      </w:trPr>
                      <w:tc>
                        <w:tcPr>
                          <w:tcW w:w="1500" w:type="dxa"/>
                          <w:tcBorders>
                            <w:top w:val="nil"/>
                            <w:left w:val="single" w:sz="8" w:space="0" w:color="auto"/>
                            <w:bottom w:val="single" w:sz="4" w:space="0" w:color="auto"/>
                            <w:right w:val="single" w:sz="8" w:space="0" w:color="auto"/>
                          </w:tcBorders>
                          <w:shd w:val="clear" w:color="auto" w:fill="auto"/>
                          <w:noWrap/>
                          <w:vAlign w:val="center"/>
                          <w:hideMark/>
                        </w:tcPr>
                        <w:p w:rsidR="003618B4" w:rsidRPr="005C7BE0" w:rsidRDefault="003618B4" w:rsidP="003618B4">
                          <w:pPr>
                            <w:jc w:val="center"/>
                            <w:rPr>
                              <w:color w:val="000000"/>
                              <w:sz w:val="28"/>
                              <w:szCs w:val="28"/>
                            </w:rPr>
                          </w:pPr>
                          <w:r w:rsidRPr="005C7BE0">
                            <w:rPr>
                              <w:color w:val="000000"/>
                              <w:sz w:val="28"/>
                              <w:szCs w:val="28"/>
                            </w:rPr>
                            <w:t xml:space="preserve">sinistre </w:t>
                          </w:r>
                        </w:p>
                      </w:tc>
                    </w:tr>
                    <w:tr w:rsidR="003618B4" w:rsidRPr="005C7BE0" w:rsidTr="003618B4">
                      <w:trPr>
                        <w:trHeight w:val="390"/>
                      </w:trPr>
                      <w:tc>
                        <w:tcPr>
                          <w:tcW w:w="1500" w:type="dxa"/>
                          <w:tcBorders>
                            <w:top w:val="nil"/>
                            <w:left w:val="single" w:sz="8" w:space="0" w:color="auto"/>
                            <w:bottom w:val="single" w:sz="8" w:space="0" w:color="auto"/>
                            <w:right w:val="single" w:sz="8" w:space="0" w:color="auto"/>
                          </w:tcBorders>
                          <w:shd w:val="clear" w:color="auto" w:fill="auto"/>
                          <w:noWrap/>
                          <w:vAlign w:val="center"/>
                          <w:hideMark/>
                        </w:tcPr>
                        <w:p w:rsidR="003618B4" w:rsidRPr="005C7BE0" w:rsidRDefault="003618B4" w:rsidP="003618B4">
                          <w:pPr>
                            <w:jc w:val="center"/>
                            <w:rPr>
                              <w:color w:val="000000"/>
                              <w:sz w:val="28"/>
                              <w:szCs w:val="28"/>
                            </w:rPr>
                          </w:pPr>
                          <w:r w:rsidRPr="005C7BE0">
                            <w:rPr>
                              <w:color w:val="000000"/>
                              <w:sz w:val="28"/>
                              <w:szCs w:val="28"/>
                            </w:rPr>
                            <w:t xml:space="preserve">inquiétant </w:t>
                          </w:r>
                        </w:p>
                      </w:tc>
                    </w:tr>
                  </w:tbl>
                  <w:p w:rsidR="003618B4" w:rsidRDefault="003618B4" w:rsidP="000C7F93"/>
                </w:txbxContent>
              </v:textbox>
            </v:shape>
          </v:group>
        </w:pic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2"/>
          <w:sz w:val="26"/>
          <w:szCs w:val="26"/>
          <w:highlight w:val="yellow"/>
        </w:rPr>
      </w:pPr>
      <w:r w:rsidRPr="00006DC5">
        <w:rPr>
          <w:rFonts w:asciiTheme="majorBidi" w:hAnsiTheme="majorBidi" w:cstheme="majorBidi"/>
          <w:w w:val="102"/>
          <w:sz w:val="26"/>
          <w:szCs w:val="26"/>
          <w:highlight w:val="yellow"/>
        </w:rPr>
        <w:t>≠</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2"/>
          <w:sz w:val="40"/>
          <w:szCs w:val="40"/>
        </w:rPr>
      </w:pPr>
      <w:r w:rsidRPr="00006DC5">
        <w:rPr>
          <w:rFonts w:asciiTheme="majorBidi" w:hAnsiTheme="majorBidi" w:cstheme="majorBidi"/>
          <w:w w:val="102"/>
          <w:sz w:val="40"/>
          <w:szCs w:val="40"/>
        </w:rPr>
        <w:t xml:space="preserve">≠           =                                   ≠                  ≠                                          </w:t>
      </w: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2"/>
          <w:sz w:val="26"/>
          <w:szCs w:val="26"/>
          <w:highlight w:val="yellow"/>
        </w:rPr>
      </w:pP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w w:val="102"/>
          <w:sz w:val="26"/>
          <w:szCs w:val="26"/>
          <w:highlight w:val="yellow"/>
        </w:rPr>
      </w:pPr>
    </w:p>
    <w:p w:rsidR="000C7F93" w:rsidRPr="00006DC5" w:rsidRDefault="000C7F93" w:rsidP="000C7F93">
      <w:pPr>
        <w:widowControl w:val="0"/>
        <w:autoSpaceDE w:val="0"/>
        <w:autoSpaceDN w:val="0"/>
        <w:adjustRightInd w:val="0"/>
        <w:spacing w:before="100" w:beforeAutospacing="1" w:after="100" w:afterAutospacing="1" w:line="360" w:lineRule="auto"/>
        <w:ind w:firstLine="709"/>
        <w:jc w:val="both"/>
        <w:rPr>
          <w:rFonts w:asciiTheme="majorBidi" w:hAnsiTheme="majorBidi" w:cstheme="majorBidi"/>
          <w:spacing w:val="-1"/>
          <w:sz w:val="26"/>
          <w:szCs w:val="26"/>
        </w:rPr>
      </w:pPr>
      <w:r w:rsidRPr="00006DC5">
        <w:rPr>
          <w:rFonts w:asciiTheme="majorBidi" w:hAnsiTheme="majorBidi" w:cstheme="majorBidi"/>
          <w:w w:val="102"/>
          <w:sz w:val="26"/>
          <w:szCs w:val="26"/>
        </w:rPr>
        <w:t xml:space="preserve">Les relations antonymiques et dissymétriques, entretenues par </w:t>
      </w:r>
      <w:r w:rsidRPr="00006DC5">
        <w:rPr>
          <w:rFonts w:asciiTheme="majorBidi" w:hAnsiTheme="majorBidi" w:cstheme="majorBidi"/>
          <w:i/>
          <w:iCs/>
          <w:w w:val="102"/>
          <w:sz w:val="26"/>
          <w:szCs w:val="26"/>
        </w:rPr>
        <w:t>heimlich</w:t>
      </w:r>
      <w:r w:rsidRPr="00006DC5">
        <w:rPr>
          <w:rFonts w:asciiTheme="majorBidi" w:hAnsiTheme="majorBidi" w:cstheme="majorBidi"/>
          <w:w w:val="102"/>
          <w:sz w:val="26"/>
          <w:szCs w:val="26"/>
        </w:rPr>
        <w:t xml:space="preserve"> et </w:t>
      </w:r>
      <w:r w:rsidRPr="00006DC5">
        <w:rPr>
          <w:rFonts w:asciiTheme="majorBidi" w:hAnsiTheme="majorBidi" w:cstheme="majorBidi"/>
          <w:i/>
          <w:iCs/>
          <w:w w:val="102"/>
          <w:sz w:val="26"/>
          <w:szCs w:val="26"/>
        </w:rPr>
        <w:t>unhei</w:t>
      </w:r>
      <w:r w:rsidRPr="00006DC5">
        <w:rPr>
          <w:rFonts w:asciiTheme="majorBidi" w:hAnsiTheme="majorBidi" w:cstheme="majorBidi"/>
          <w:i/>
          <w:iCs/>
          <w:sz w:val="26"/>
          <w:szCs w:val="26"/>
        </w:rPr>
        <w:t>mlich</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unheimlich</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sz w:val="26"/>
          <w:szCs w:val="26"/>
        </w:rPr>
        <w:t xml:space="preserve"> sont donc étroitement dépendantes de sa conception de la négation, </w:t>
      </w:r>
      <w:r w:rsidRPr="00006DC5">
        <w:rPr>
          <w:rFonts w:asciiTheme="majorBidi" w:hAnsiTheme="majorBidi" w:cstheme="majorBidi"/>
          <w:sz w:val="26"/>
          <w:szCs w:val="26"/>
        </w:rPr>
        <w:lastRenderedPageBreak/>
        <w:t xml:space="preserve">comme </w:t>
      </w:r>
      <w:r w:rsidRPr="00006DC5">
        <w:rPr>
          <w:rFonts w:asciiTheme="majorBidi" w:hAnsiTheme="majorBidi" w:cstheme="majorBidi"/>
          <w:spacing w:val="-1"/>
          <w:sz w:val="26"/>
          <w:szCs w:val="26"/>
        </w:rPr>
        <w:t xml:space="preserve">verbalisation dépendante des processus primaires inconscients </w:t>
      </w:r>
      <w:r w:rsidRPr="00006DC5">
        <w:rPr>
          <w:rFonts w:asciiTheme="majorBidi" w:hAnsiTheme="majorBidi" w:cstheme="majorBidi"/>
          <w:w w:val="103"/>
          <w:sz w:val="26"/>
          <w:szCs w:val="26"/>
        </w:rPr>
        <w:t>à comprendre comme un corollaire de  l’incessant glissement du signifié sous le signifiant.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b/>
          <w:iCs/>
          <w:sz w:val="26"/>
          <w:szCs w:val="26"/>
        </w:rPr>
      </w:pPr>
      <w:r w:rsidRPr="00006DC5">
        <w:rPr>
          <w:rFonts w:asciiTheme="majorBidi" w:hAnsiTheme="majorBidi" w:cstheme="majorBidi"/>
          <w:b/>
          <w:iCs/>
          <w:sz w:val="26"/>
          <w:szCs w:val="26"/>
        </w:rPr>
        <w:t>III-1-2- Interprétation psychanalytique de l’inquiétante étrangeté</w:t>
      </w:r>
      <w:r w:rsidR="00852315">
        <w:rPr>
          <w:rFonts w:asciiTheme="majorBidi" w:hAnsiTheme="majorBidi" w:cstheme="majorBidi"/>
          <w:b/>
          <w:iCs/>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b/>
          <w:iCs/>
          <w:sz w:val="26"/>
          <w:szCs w:val="26"/>
        </w:rPr>
        <w:fldChar w:fldCharType="end"/>
      </w:r>
      <w:r w:rsidRPr="00006DC5">
        <w:rPr>
          <w:rFonts w:asciiTheme="majorBidi" w:hAnsiTheme="majorBidi" w:cstheme="majorBidi"/>
          <w:b/>
          <w:iCs/>
          <w:sz w:val="26"/>
          <w:szCs w:val="26"/>
        </w:rPr>
        <w:t xml:space="preserve"> </w:t>
      </w:r>
    </w:p>
    <w:p w:rsidR="000C7F93" w:rsidRPr="00006DC5" w:rsidRDefault="000C7F93" w:rsidP="000C7F93">
      <w:pPr>
        <w:pStyle w:val="Style1"/>
        <w:spacing w:before="100" w:beforeAutospacing="1" w:after="100" w:afterAutospacing="1" w:line="360" w:lineRule="auto"/>
        <w:ind w:firstLine="709"/>
        <w:rPr>
          <w:rFonts w:asciiTheme="majorBidi" w:hAnsiTheme="majorBidi" w:cstheme="majorBidi"/>
          <w:sz w:val="26"/>
          <w:szCs w:val="26"/>
        </w:rPr>
      </w:pPr>
      <w:r w:rsidRPr="00006DC5">
        <w:rPr>
          <w:rFonts w:asciiTheme="majorBidi" w:hAnsiTheme="majorBidi" w:cstheme="majorBidi"/>
          <w:sz w:val="26"/>
          <w:szCs w:val="26"/>
        </w:rPr>
        <w:t>Freud a interprété et analysé « l’inquiétante étrangeté</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 avec minutie, dans le conte </w:t>
      </w:r>
      <w:r w:rsidRPr="00006DC5">
        <w:rPr>
          <w:rFonts w:asciiTheme="majorBidi" w:hAnsiTheme="majorBidi" w:cstheme="majorBidi"/>
          <w:i/>
          <w:iCs/>
          <w:spacing w:val="-2"/>
          <w:sz w:val="26"/>
          <w:szCs w:val="26"/>
        </w:rPr>
        <w:t>L'Homme au sable</w:t>
      </w:r>
      <w:r w:rsidRPr="00006DC5">
        <w:rPr>
          <w:rFonts w:asciiTheme="majorBidi" w:hAnsiTheme="majorBidi" w:cstheme="majorBidi"/>
          <w:sz w:val="26"/>
          <w:szCs w:val="26"/>
        </w:rPr>
        <w:t xml:space="preserve"> écrit par E.T.A. Hoffmann</w:t>
      </w:r>
      <w:r w:rsidRPr="00006DC5">
        <w:rPr>
          <w:rStyle w:val="Appelnotedebasdep"/>
          <w:rFonts w:asciiTheme="majorBidi" w:hAnsiTheme="majorBidi" w:cstheme="majorBidi"/>
          <w:sz w:val="26"/>
          <w:szCs w:val="26"/>
        </w:rPr>
        <w:footnoteReference w:id="180"/>
      </w:r>
      <w:r w:rsidRPr="00006DC5">
        <w:rPr>
          <w:rFonts w:asciiTheme="majorBidi" w:hAnsiTheme="majorBidi" w:cstheme="majorBidi"/>
          <w:sz w:val="26"/>
          <w:szCs w:val="26"/>
        </w:rPr>
        <w:t xml:space="preserve"> qui au début paraît sous le titre «</w:t>
      </w:r>
      <w:r w:rsidRPr="00006DC5">
        <w:rPr>
          <w:rFonts w:asciiTheme="majorBidi" w:hAnsiTheme="majorBidi" w:cstheme="majorBidi"/>
          <w:i/>
          <w:iCs/>
          <w:sz w:val="26"/>
          <w:szCs w:val="26"/>
        </w:rPr>
        <w:t>Le marchand de sable</w:t>
      </w:r>
      <w:r w:rsidRPr="00006DC5">
        <w:rPr>
          <w:rFonts w:asciiTheme="majorBidi" w:hAnsiTheme="majorBidi" w:cstheme="majorBidi"/>
          <w:sz w:val="26"/>
          <w:szCs w:val="26"/>
        </w:rPr>
        <w:t xml:space="preserve">». </w:t>
      </w:r>
    </w:p>
    <w:p w:rsidR="000C7F93" w:rsidRPr="00006DC5" w:rsidRDefault="000C7F93" w:rsidP="000C7F93">
      <w:pPr>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Hoffmann trouva le sujet dans un vieux recueil d’anecdotes. L’atmosphère  du récit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est effrayante et mystérieuse. L’écriture d’Hoffmann, riche en personnages de description physique et mentale variée, nous donne une sensation d’angoisse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ce qui est propre à son œuvre. Ses récits nous entrainent dans le grotesque, le comique né de l’humanité déchue. </w:t>
      </w:r>
    </w:p>
    <w:p w:rsidR="000C7F93" w:rsidRPr="00006DC5" w:rsidRDefault="000C7F93" w:rsidP="000C7F93">
      <w:pPr>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Dans «</w:t>
      </w:r>
      <w:r w:rsidRPr="00006DC5">
        <w:rPr>
          <w:rFonts w:asciiTheme="majorBidi" w:hAnsiTheme="majorBidi" w:cstheme="majorBidi"/>
          <w:i/>
          <w:iCs/>
          <w:sz w:val="26"/>
          <w:szCs w:val="26"/>
        </w:rPr>
        <w:t>Le marchand de sable</w:t>
      </w:r>
      <w:r w:rsidRPr="00006DC5">
        <w:rPr>
          <w:rFonts w:asciiTheme="majorBidi" w:hAnsiTheme="majorBidi" w:cstheme="majorBidi"/>
          <w:sz w:val="26"/>
          <w:szCs w:val="26"/>
        </w:rPr>
        <w:t xml:space="preserve"> », Hoffmann montre comment l’homme peut perdre son caractère humain, comment il arrive à ignorer l’autre vie, la vraie, celle qui n’apparaît qu’à ceux dont l’âme est sensible à l’art. </w:t>
      </w:r>
    </w:p>
    <w:p w:rsidR="000C7F93" w:rsidRPr="00006DC5" w:rsidRDefault="000C7F93" w:rsidP="000C7F93">
      <w:pPr>
        <w:adjustRightInd w:val="0"/>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 « </w:t>
      </w:r>
      <w:r w:rsidRPr="00006DC5">
        <w:rPr>
          <w:rFonts w:asciiTheme="majorBidi" w:hAnsiTheme="majorBidi" w:cstheme="majorBidi"/>
          <w:i/>
          <w:iCs/>
          <w:sz w:val="26"/>
          <w:szCs w:val="26"/>
        </w:rPr>
        <w:t>Le marchand de sable</w:t>
      </w:r>
      <w:r w:rsidRPr="00006DC5">
        <w:rPr>
          <w:rFonts w:asciiTheme="majorBidi" w:hAnsiTheme="majorBidi" w:cstheme="majorBidi"/>
          <w:sz w:val="26"/>
          <w:szCs w:val="26"/>
        </w:rPr>
        <w:t xml:space="preserve"> » qui fait partie des  « </w:t>
      </w:r>
      <w:r w:rsidRPr="00006DC5">
        <w:rPr>
          <w:rFonts w:asciiTheme="majorBidi" w:hAnsiTheme="majorBidi" w:cstheme="majorBidi"/>
          <w:i/>
          <w:iCs/>
          <w:sz w:val="26"/>
          <w:szCs w:val="26"/>
        </w:rPr>
        <w:t>Nocturnes</w:t>
      </w:r>
      <w:r w:rsidRPr="00006DC5">
        <w:rPr>
          <w:rFonts w:asciiTheme="majorBidi" w:hAnsiTheme="majorBidi" w:cstheme="majorBidi"/>
          <w:sz w:val="26"/>
          <w:szCs w:val="26"/>
        </w:rPr>
        <w:t xml:space="preserve"> » représente un tableau où l’écriture est liée aux arts plastiques et où l’on retrouve les multiples facettes artistiques d’Hoffmann. Dans ce conte c’est la poésie qui est mise en scène aidée de la peinture pour les descriptions.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bCs/>
          <w:sz w:val="26"/>
          <w:szCs w:val="26"/>
        </w:rPr>
        <w:t>Dans cette histoire</w:t>
      </w:r>
      <w:r w:rsidR="00852315">
        <w:rPr>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bCs/>
          <w:sz w:val="26"/>
          <w:szCs w:val="26"/>
        </w:rPr>
        <w:fldChar w:fldCharType="end"/>
      </w:r>
      <w:r w:rsidRPr="00006DC5">
        <w:rPr>
          <w:rFonts w:asciiTheme="majorBidi" w:hAnsiTheme="majorBidi" w:cstheme="majorBidi"/>
          <w:bCs/>
          <w:sz w:val="26"/>
          <w:szCs w:val="26"/>
        </w:rPr>
        <w:t>, Freud</w:t>
      </w:r>
      <w:r w:rsidRPr="00006DC5">
        <w:rPr>
          <w:rFonts w:asciiTheme="majorBidi" w:hAnsiTheme="majorBidi" w:cstheme="majorBidi"/>
          <w:sz w:val="26"/>
          <w:szCs w:val="26"/>
        </w:rPr>
        <w:t xml:space="preserve"> ressort un certain nombre de facteurs propres à l’inquiétante étrangeté</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en tant qu’elle est une catégorie particulière de l’angoissant : « </w:t>
      </w:r>
      <w:r w:rsidRPr="00006DC5">
        <w:rPr>
          <w:rFonts w:asciiTheme="majorBidi" w:hAnsiTheme="majorBidi" w:cstheme="majorBidi"/>
          <w:i/>
          <w:iCs/>
          <w:sz w:val="26"/>
          <w:szCs w:val="26"/>
        </w:rPr>
        <w:t xml:space="preserve">… avec l’animisme, la magie et la sorcellerie, la toute-puissance </w:t>
      </w:r>
      <w:r w:rsidRPr="00006DC5">
        <w:rPr>
          <w:rFonts w:asciiTheme="majorBidi" w:hAnsiTheme="majorBidi" w:cstheme="majorBidi"/>
          <w:i/>
          <w:iCs/>
          <w:sz w:val="26"/>
          <w:szCs w:val="26"/>
        </w:rPr>
        <w:lastRenderedPageBreak/>
        <w:t>des pensées, la relation à la mort, la répétition non intentionnelle et le complexe de castration, nous avons à peu près fait le tour des facteurs qui transforment l’angoissant en étrangement inquiétant </w:t>
      </w:r>
      <w:r w:rsidRPr="00006DC5">
        <w:rPr>
          <w:rFonts w:asciiTheme="majorBidi" w:hAnsiTheme="majorBidi" w:cstheme="majorBidi"/>
          <w:sz w:val="26"/>
          <w:szCs w:val="26"/>
        </w:rPr>
        <w:t>»</w:t>
      </w:r>
      <w:r w:rsidRPr="00006DC5">
        <w:rPr>
          <w:rStyle w:val="Appelnotedebasdep"/>
          <w:rFonts w:asciiTheme="majorBidi" w:hAnsiTheme="majorBidi" w:cstheme="majorBidi"/>
          <w:sz w:val="26"/>
          <w:szCs w:val="26"/>
        </w:rPr>
        <w:footnoteReference w:id="181"/>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852315" w:rsidP="000C7F93">
      <w:pPr>
        <w:spacing w:before="100" w:beforeAutospacing="1" w:after="100" w:afterAutospacing="1" w:line="360" w:lineRule="auto"/>
        <w:ind w:firstLine="709"/>
        <w:jc w:val="both"/>
        <w:rPr>
          <w:rFonts w:asciiTheme="majorBidi" w:hAnsiTheme="majorBidi" w:cstheme="majorBidi"/>
          <w:sz w:val="26"/>
          <w:szCs w:val="26"/>
        </w:rPr>
      </w:pPr>
      <w:r>
        <w:rPr>
          <w:rFonts w:asciiTheme="majorBidi" w:hAnsiTheme="majorBidi" w:cstheme="majorBidi"/>
          <w:noProof/>
          <w:sz w:val="26"/>
          <w:szCs w:val="26"/>
        </w:rPr>
        <w:pict>
          <v:group id="_x0000_s1042" style="position:absolute;left:0;text-align:left;margin-left:39.5pt;margin-top:10.6pt;width:377.75pt;height:219pt;z-index:251658240" coordorigin="1470,2325" coordsize="7555,4380">
            <v:oval id="_x0000_s1043" style="position:absolute;left:4672;top:3449;width:2628;height:871">
              <v:textbox style="mso-next-textbox:#_x0000_s1043">
                <w:txbxContent>
                  <w:p w:rsidR="003618B4" w:rsidRDefault="003618B4" w:rsidP="000C7F93">
                    <w:pPr>
                      <w:jc w:val="center"/>
                    </w:pPr>
                    <w:r>
                      <w:t>ANGOISSE</w:t>
                    </w:r>
                  </w:p>
                </w:txbxContent>
              </v:textbox>
            </v:oval>
            <v:shape id="_x0000_s1044" type="#_x0000_t32" style="position:absolute;left:7300;top:3885;width:350;height:0" o:connectortype="straight">
              <v:stroke endarrow="block"/>
            </v:shape>
            <v:shape id="_x0000_s1045" type="#_x0000_t32" style="position:absolute;left:6915;top:3374;width:295;height:165;flip:y" o:connectortype="straight">
              <v:stroke endarrow="block"/>
            </v:shape>
            <v:shape id="_x0000_s1046" type="#_x0000_t32" style="position:absolute;left:6710;top:4263;width:295;height:150" o:connectortype="straight">
              <v:stroke endarrow="block"/>
            </v:shape>
            <v:shape id="_x0000_s1047" type="#_x0000_t32" style="position:absolute;left:4590;top:3449;width:285;height:165;flip:x y" o:connectortype="straight">
              <v:stroke endarrow="block"/>
            </v:shape>
            <v:shape id="_x0000_s1048" type="#_x0000_t32" style="position:absolute;left:4305;top:3885;width:367;height:0;flip:x" o:connectortype="straight">
              <v:stroke endarrow="block"/>
            </v:shape>
            <v:shape id="_x0000_s1049" type="#_x0000_t32" style="position:absolute;left:4755;top:4185;width:317;height:228;flip:x" o:connectortype="straight">
              <v:stroke endarrow="block"/>
            </v:shape>
            <v:shape id="_x0000_s1050" type="#_x0000_t32" style="position:absolute;left:5925;top:2955;width:0;height:494;flip:y" o:connectortype="straight">
              <v:stroke endarrow="block"/>
            </v:shape>
            <v:roundrect id="_x0000_s1051" style="position:absolute;left:7300;top:3209;width:1265;height:405" arcsize="10923f">
              <v:textbox style="mso-next-textbox:#_x0000_s1051">
                <w:txbxContent>
                  <w:p w:rsidR="003618B4" w:rsidRPr="001B4D81" w:rsidRDefault="003618B4" w:rsidP="000C7F93">
                    <w:pPr>
                      <w:rPr>
                        <w:sz w:val="20"/>
                        <w:szCs w:val="20"/>
                      </w:rPr>
                    </w:pPr>
                    <w:r>
                      <w:rPr>
                        <w:sz w:val="20"/>
                        <w:szCs w:val="20"/>
                      </w:rPr>
                      <w:t>Animisme</w:t>
                    </w:r>
                  </w:p>
                </w:txbxContent>
              </v:textbox>
            </v:roundrect>
            <v:roundrect id="_x0000_s1052" style="position:absolute;left:7770;top:3765;width:1255;height:420" arcsize="10923f">
              <v:textbox style="mso-next-textbox:#_x0000_s1052">
                <w:txbxContent>
                  <w:p w:rsidR="003618B4" w:rsidRPr="001B4D81" w:rsidRDefault="003618B4" w:rsidP="000C7F93">
                    <w:pPr>
                      <w:rPr>
                        <w:sz w:val="20"/>
                        <w:szCs w:val="20"/>
                      </w:rPr>
                    </w:pPr>
                    <w:r w:rsidRPr="001B4D81">
                      <w:rPr>
                        <w:sz w:val="20"/>
                        <w:szCs w:val="20"/>
                      </w:rPr>
                      <w:t>Magie</w:t>
                    </w:r>
                    <w:r>
                      <w:rPr>
                        <w:sz w:val="20"/>
                        <w:szCs w:val="20"/>
                      </w:rPr>
                      <w:t xml:space="preserve"> </w:t>
                    </w:r>
                  </w:p>
                </w:txbxContent>
              </v:textbox>
            </v:roundrect>
            <v:roundrect id="_x0000_s1053" style="position:absolute;left:7095;top:4425;width:1380;height:417" arcsize="10923f">
              <v:textbox style="mso-next-textbox:#_x0000_s1053">
                <w:txbxContent>
                  <w:p w:rsidR="003618B4" w:rsidRPr="001B4D81" w:rsidRDefault="003618B4" w:rsidP="000C7F93">
                    <w:pPr>
                      <w:rPr>
                        <w:sz w:val="20"/>
                        <w:szCs w:val="20"/>
                      </w:rPr>
                    </w:pPr>
                    <w:r w:rsidRPr="001B4D81">
                      <w:rPr>
                        <w:sz w:val="20"/>
                        <w:szCs w:val="20"/>
                      </w:rPr>
                      <w:t>Sorcellerie</w:t>
                    </w:r>
                    <w:r>
                      <w:rPr>
                        <w:sz w:val="20"/>
                        <w:szCs w:val="20"/>
                      </w:rPr>
                      <w:t xml:space="preserve"> </w:t>
                    </w:r>
                  </w:p>
                </w:txbxContent>
              </v:textbox>
            </v:roundrect>
            <v:roundrect id="_x0000_s1054" style="position:absolute;left:5285;top:2325;width:1425;height:510" arcsize="10923f">
              <v:textbox style="mso-next-textbox:#_x0000_s1054">
                <w:txbxContent>
                  <w:p w:rsidR="003618B4" w:rsidRPr="006B7F0E" w:rsidRDefault="003618B4" w:rsidP="000C7F93">
                    <w:pPr>
                      <w:rPr>
                        <w:sz w:val="20"/>
                        <w:szCs w:val="20"/>
                      </w:rPr>
                    </w:pPr>
                    <w:r w:rsidRPr="006B7F0E">
                      <w:rPr>
                        <w:sz w:val="20"/>
                        <w:szCs w:val="20"/>
                      </w:rPr>
                      <w:t>Castration</w:t>
                    </w:r>
                  </w:p>
                </w:txbxContent>
              </v:textbox>
            </v:roundrect>
            <v:roundrect id="_x0000_s1055" style="position:absolute;left:2775;top:4512;width:1897;height:408" arcsize="10923f">
              <v:textbox style="mso-next-textbox:#_x0000_s1055">
                <w:txbxContent>
                  <w:p w:rsidR="003618B4" w:rsidRPr="006B7F0E" w:rsidRDefault="003618B4" w:rsidP="000C7F93">
                    <w:pPr>
                      <w:rPr>
                        <w:sz w:val="20"/>
                        <w:szCs w:val="20"/>
                      </w:rPr>
                    </w:pPr>
                    <w:r w:rsidRPr="006B7F0E">
                      <w:rPr>
                        <w:sz w:val="20"/>
                        <w:szCs w:val="20"/>
                      </w:rPr>
                      <w:t>Relation à la mort</w:t>
                    </w:r>
                  </w:p>
                </w:txbxContent>
              </v:textbox>
            </v:roundrect>
            <v:roundrect id="_x0000_s1056" style="position:absolute;left:1470;top:3765;width:2685;height:498" arcsize="10923f">
              <v:textbox style="mso-next-textbox:#_x0000_s1056">
                <w:txbxContent>
                  <w:p w:rsidR="003618B4" w:rsidRPr="00F733B0" w:rsidRDefault="003618B4" w:rsidP="000C7F93">
                    <w:pPr>
                      <w:rPr>
                        <w:sz w:val="20"/>
                        <w:szCs w:val="20"/>
                      </w:rPr>
                    </w:pPr>
                    <w:r>
                      <w:rPr>
                        <w:sz w:val="20"/>
                        <w:szCs w:val="20"/>
                      </w:rPr>
                      <w:t>Répétition non intentionnelle</w:t>
                    </w:r>
                  </w:p>
                </w:txbxContent>
              </v:textbox>
            </v:roundrect>
            <v:roundrect id="_x0000_s1057" style="position:absolute;left:2220;top:3045;width:2190;height:404" arcsize="10923f">
              <v:textbox style="mso-next-textbox:#_x0000_s1057">
                <w:txbxContent>
                  <w:p w:rsidR="003618B4" w:rsidRPr="00F733B0" w:rsidRDefault="003618B4" w:rsidP="000C7F93">
                    <w:pPr>
                      <w:rPr>
                        <w:sz w:val="20"/>
                        <w:szCs w:val="20"/>
                      </w:rPr>
                    </w:pPr>
                    <w:r w:rsidRPr="00F733B0">
                      <w:rPr>
                        <w:sz w:val="20"/>
                        <w:szCs w:val="20"/>
                      </w:rPr>
                      <w:t>Puissance des pensées</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58" type="#_x0000_t67" style="position:absolute;left:5072;top:4185;width:143;height:1755"/>
            <v:shape id="_x0000_s1059" type="#_x0000_t67" style="position:absolute;left:6555;top:4263;width:143;height:1677"/>
            <v:roundrect id="_x0000_s1060" style="position:absolute;left:4755;top:4842;width:2250;height:453" arcsize="10923f">
              <v:textbox style="mso-next-textbox:#_x0000_s1060">
                <w:txbxContent>
                  <w:p w:rsidR="003618B4" w:rsidRDefault="003618B4" w:rsidP="000C7F93">
                    <w:pPr>
                      <w:jc w:val="center"/>
                    </w:pPr>
                    <w:r w:rsidRPr="00B57D17">
                      <w:t>REFOULEMEN</w:t>
                    </w:r>
                    <w:r>
                      <w:t>T</w:t>
                    </w:r>
                  </w:p>
                </w:txbxContent>
              </v:textbox>
            </v:roundrect>
            <v:roundrect id="_x0000_s1061" style="position:absolute;left:3900;top:6090;width:3750;height:615" arcsize="10923f">
              <v:textbox style="mso-next-textbox:#_x0000_s1061">
                <w:txbxContent>
                  <w:p w:rsidR="003618B4" w:rsidRDefault="003618B4" w:rsidP="000C7F93">
                    <w:r>
                      <w:t>INQUIETANTE ETRANGETE</w:t>
                    </w:r>
                  </w:p>
                </w:txbxContent>
              </v:textbox>
            </v:roundrect>
          </v:group>
        </w:pic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sz w:val="26"/>
          <w:szCs w:val="26"/>
          <w:u w:val="single"/>
        </w:rPr>
      </w:pPr>
      <w:r w:rsidRPr="00006DC5">
        <w:rPr>
          <w:rFonts w:asciiTheme="majorBidi" w:hAnsiTheme="majorBidi" w:cstheme="majorBidi"/>
          <w:sz w:val="26"/>
          <w:szCs w:val="26"/>
          <w:u w:val="single"/>
        </w:rPr>
        <w:t>Schémas des catégories de l’angoissant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L’interprétation psychanalytique de l’inquiétante étrangeté</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est qu’il est le </w:t>
      </w:r>
      <w:r w:rsidRPr="00006DC5">
        <w:rPr>
          <w:rFonts w:asciiTheme="majorBidi" w:hAnsiTheme="majorBidi" w:cstheme="majorBidi"/>
          <w:bCs/>
          <w:sz w:val="26"/>
          <w:szCs w:val="26"/>
        </w:rPr>
        <w:t>retour</w:t>
      </w:r>
      <w:r w:rsidRPr="00006DC5">
        <w:rPr>
          <w:rFonts w:asciiTheme="majorBidi" w:hAnsiTheme="majorBidi" w:cstheme="majorBidi"/>
          <w:sz w:val="26"/>
          <w:szCs w:val="26"/>
        </w:rPr>
        <w:t xml:space="preserve"> (angoissant) </w:t>
      </w:r>
      <w:r w:rsidRPr="00006DC5">
        <w:rPr>
          <w:rFonts w:asciiTheme="majorBidi" w:hAnsiTheme="majorBidi" w:cstheme="majorBidi"/>
          <w:bCs/>
          <w:sz w:val="26"/>
          <w:szCs w:val="26"/>
        </w:rPr>
        <w:t>d’un refoulé familier</w:t>
      </w:r>
      <w:r w:rsidRPr="00006DC5">
        <w:rPr>
          <w:rFonts w:asciiTheme="majorBidi" w:hAnsiTheme="majorBidi" w:cstheme="majorBidi"/>
          <w:sz w:val="26"/>
          <w:szCs w:val="26"/>
        </w:rPr>
        <w:t> : en effet « </w:t>
      </w:r>
      <w:r w:rsidRPr="00006DC5">
        <w:rPr>
          <w:rFonts w:asciiTheme="majorBidi" w:hAnsiTheme="majorBidi" w:cstheme="majorBidi"/>
          <w:i/>
          <w:iCs/>
          <w:sz w:val="26"/>
          <w:szCs w:val="26"/>
        </w:rPr>
        <w:t>… si la théorie psychanalytique a raison quand elle affirme qu’un affect qui s’attache à un mouvement émotionnel, de quelque nature qu’il soit, est transformé par le refoulement en angoisse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alors, il faut que se détache parmi les cas de l’angoissant un groupe dont on puisse démontrer que cet angoissant-là est </w:t>
      </w:r>
      <w:r w:rsidRPr="00006DC5">
        <w:rPr>
          <w:rFonts w:asciiTheme="majorBidi" w:hAnsiTheme="majorBidi" w:cstheme="majorBidi"/>
          <w:bCs/>
          <w:i/>
          <w:iCs/>
          <w:sz w:val="26"/>
          <w:szCs w:val="26"/>
        </w:rPr>
        <w:t>quelque chose de refoulé qui fait retour</w:t>
      </w:r>
      <w:r w:rsidRPr="00006DC5">
        <w:rPr>
          <w:rFonts w:asciiTheme="majorBidi" w:hAnsiTheme="majorBidi" w:cstheme="majorBidi"/>
          <w:i/>
          <w:iCs/>
          <w:sz w:val="26"/>
          <w:szCs w:val="26"/>
        </w:rPr>
        <w:t xml:space="preserve">. Cette espèce de l’angoissant serait </w:t>
      </w:r>
      <w:r w:rsidRPr="00006DC5">
        <w:rPr>
          <w:rFonts w:asciiTheme="majorBidi" w:hAnsiTheme="majorBidi" w:cstheme="majorBidi"/>
          <w:i/>
          <w:iCs/>
          <w:sz w:val="26"/>
          <w:szCs w:val="26"/>
        </w:rPr>
        <w:lastRenderedPageBreak/>
        <w:t>justement l’étrangement inquiétant, et dans ce cas, il doit être indifférent qu’il ait été lui-même angoissant à l’origine ou qu’il ait été porté par un autre affect</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182"/>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Cette interprétation explique du même coup l’analyse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sémantique du mot « </w:t>
      </w:r>
      <w:r w:rsidRPr="00006DC5">
        <w:rPr>
          <w:rFonts w:asciiTheme="majorBidi" w:hAnsiTheme="majorBidi" w:cstheme="majorBidi"/>
          <w:i/>
          <w:sz w:val="26"/>
          <w:szCs w:val="26"/>
        </w:rPr>
        <w:t>heimlich</w:t>
      </w:r>
      <w:r w:rsidRPr="00006DC5">
        <w:rPr>
          <w:rFonts w:asciiTheme="majorBidi" w:hAnsiTheme="majorBidi" w:cstheme="majorBidi"/>
          <w:sz w:val="26"/>
          <w:szCs w:val="26"/>
        </w:rPr>
        <w:t xml:space="preserve"> » : </w:t>
      </w:r>
      <w:r w:rsidRPr="00006DC5">
        <w:rPr>
          <w:rFonts w:asciiTheme="majorBidi" w:hAnsiTheme="majorBidi" w:cstheme="majorBidi"/>
          <w:i/>
          <w:iCs/>
          <w:sz w:val="26"/>
          <w:szCs w:val="26"/>
        </w:rPr>
        <w:t>« … si là est réellement la nature secrète  de l’étrangement inquiétant, nous comprenons que l’usage linguistique fasse passer le Heimlich en son contraire, le Unheimlich, puisque ce Unheimlich n’est en réalité rien de nouveau ou d’étranger, mais quelque chose qui est pour la vie psychique familier de tout temps, et qui ne lui est devenu étranger que par le processus du refoulement</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183"/>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bCs/>
          <w:sz w:val="26"/>
          <w:szCs w:val="26"/>
        </w:rPr>
        <w:t>Freud</w:t>
      </w:r>
      <w:r w:rsidRPr="00006DC5">
        <w:rPr>
          <w:rFonts w:asciiTheme="majorBidi" w:hAnsiTheme="majorBidi" w:cstheme="majorBidi"/>
          <w:sz w:val="26"/>
          <w:szCs w:val="26"/>
        </w:rPr>
        <w:t xml:space="preserve"> se permet, donc, d’analyser la remarque de Schelling sur : «</w:t>
      </w:r>
      <w:r w:rsidRPr="00006DC5">
        <w:rPr>
          <w:rFonts w:asciiTheme="majorBidi" w:hAnsiTheme="majorBidi" w:cstheme="majorBidi"/>
          <w:i/>
          <w:iCs/>
          <w:sz w:val="26"/>
          <w:szCs w:val="26"/>
        </w:rPr>
        <w:t> La mise en relation avec le refoulement éclaire aussi maintenant pour nous la définition de Schelling selon laquelle l’étrangement inquiétant serait quelque chose qui aurait dû rester dans l’ombre et qui en est sorti</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184"/>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Dans le but d’illustrer ce mécanisme du </w:t>
      </w:r>
      <w:r w:rsidRPr="00006DC5">
        <w:rPr>
          <w:rFonts w:asciiTheme="majorBidi" w:hAnsiTheme="majorBidi" w:cstheme="majorBidi"/>
          <w:bCs/>
          <w:sz w:val="26"/>
          <w:szCs w:val="26"/>
        </w:rPr>
        <w:t>retour du familier refoulé</w:t>
      </w:r>
      <w:r w:rsidRPr="00006DC5">
        <w:rPr>
          <w:rFonts w:asciiTheme="majorBidi" w:hAnsiTheme="majorBidi" w:cstheme="majorBidi"/>
          <w:sz w:val="26"/>
          <w:szCs w:val="26"/>
        </w:rPr>
        <w:t xml:space="preserve"> sous l’aspect de « l’inquiétante étrangeté</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 Freud utilise l’exemple suivant: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w:t>
      </w:r>
      <w:r w:rsidRPr="00006DC5">
        <w:rPr>
          <w:rFonts w:asciiTheme="majorBidi" w:hAnsiTheme="majorBidi" w:cstheme="majorBidi"/>
          <w:i/>
          <w:iCs/>
          <w:sz w:val="26"/>
          <w:szCs w:val="26"/>
        </w:rPr>
        <w:t xml:space="preserve">il advient souvent que des hommes névrosés déclarent que le sexe féminin est pour eux quelque chose d’étrangement inquiétant. Mais il se trouve que cet étrangement inquiétant est l’entrée de l’antique terre natale (Heimat) du petit homme, du lieu dans lequel chacun a séjourné une fois et d’abord… L’étrangement inquiétant est donc aussi dans ce cas le chez-soi (das Heimische), </w:t>
      </w:r>
      <w:r w:rsidRPr="00006DC5">
        <w:rPr>
          <w:rFonts w:asciiTheme="majorBidi" w:hAnsiTheme="majorBidi" w:cstheme="majorBidi"/>
          <w:bCs/>
          <w:i/>
          <w:iCs/>
          <w:sz w:val="26"/>
          <w:szCs w:val="26"/>
        </w:rPr>
        <w:t>l’antiquement familier d’autrefois.</w:t>
      </w:r>
      <w:r w:rsidRPr="00006DC5">
        <w:rPr>
          <w:rFonts w:asciiTheme="majorBidi" w:hAnsiTheme="majorBidi" w:cstheme="majorBidi"/>
          <w:i/>
          <w:iCs/>
          <w:sz w:val="26"/>
          <w:szCs w:val="26"/>
        </w:rPr>
        <w:t xml:space="preserve"> Mais le préfixe </w:t>
      </w:r>
      <w:r w:rsidRPr="00006DC5">
        <w:rPr>
          <w:rFonts w:asciiTheme="majorBidi" w:hAnsiTheme="majorBidi" w:cstheme="majorBidi"/>
          <w:bCs/>
          <w:i/>
          <w:iCs/>
          <w:sz w:val="26"/>
          <w:szCs w:val="26"/>
        </w:rPr>
        <w:t>un</w:t>
      </w:r>
      <w:r w:rsidRPr="00006DC5">
        <w:rPr>
          <w:rFonts w:asciiTheme="majorBidi" w:hAnsiTheme="majorBidi" w:cstheme="majorBidi"/>
          <w:i/>
          <w:iCs/>
          <w:sz w:val="26"/>
          <w:szCs w:val="26"/>
        </w:rPr>
        <w:t xml:space="preserve"> par lequel commence ce mot est la marque du refoulement »</w:t>
      </w:r>
      <w:r w:rsidRPr="00006DC5">
        <w:rPr>
          <w:rStyle w:val="Appelnotedebasdep"/>
          <w:rFonts w:asciiTheme="majorBidi" w:hAnsiTheme="majorBidi" w:cstheme="majorBidi"/>
          <w:i/>
          <w:iCs/>
          <w:sz w:val="26"/>
          <w:szCs w:val="26"/>
        </w:rPr>
        <w:footnoteReference w:id="185"/>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 xml:space="preserve">Donc, Selon l’interprétation freudienne </w:t>
      </w:r>
      <w:r w:rsidRPr="00006DC5">
        <w:rPr>
          <w:rFonts w:asciiTheme="majorBidi" w:hAnsiTheme="majorBidi" w:cstheme="majorBidi"/>
          <w:bCs/>
          <w:sz w:val="26"/>
          <w:szCs w:val="26"/>
        </w:rPr>
        <w:t>l’inquiétante étrangeté</w:t>
      </w:r>
      <w:r w:rsidR="00852315">
        <w:rPr>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bCs/>
          <w:sz w:val="26"/>
          <w:szCs w:val="26"/>
        </w:rPr>
        <w:fldChar w:fldCharType="end"/>
      </w:r>
      <w:r w:rsidRPr="00006DC5">
        <w:rPr>
          <w:rFonts w:asciiTheme="majorBidi" w:hAnsiTheme="majorBidi" w:cstheme="majorBidi"/>
          <w:b/>
          <w:sz w:val="26"/>
          <w:szCs w:val="26"/>
        </w:rPr>
        <w:t xml:space="preserve"> </w:t>
      </w:r>
      <w:r w:rsidRPr="00006DC5">
        <w:rPr>
          <w:rFonts w:asciiTheme="majorBidi" w:hAnsiTheme="majorBidi" w:cstheme="majorBidi"/>
          <w:bCs/>
          <w:sz w:val="26"/>
          <w:szCs w:val="26"/>
        </w:rPr>
        <w:t>est dérivée de la familiarité</w:t>
      </w:r>
      <w:r w:rsidRPr="00006DC5">
        <w:rPr>
          <w:rFonts w:asciiTheme="majorBidi" w:hAnsiTheme="majorBidi" w:cstheme="majorBidi"/>
          <w:sz w:val="26"/>
          <w:szCs w:val="26"/>
        </w:rPr>
        <w:t>. « </w:t>
      </w:r>
      <w:r w:rsidRPr="00006DC5">
        <w:rPr>
          <w:rFonts w:asciiTheme="majorBidi" w:hAnsiTheme="majorBidi" w:cstheme="majorBidi"/>
          <w:i/>
          <w:iCs/>
          <w:sz w:val="26"/>
          <w:szCs w:val="26"/>
        </w:rPr>
        <w:t>…l’inquiétante étrangeté est le Heimlich-Heimisch qui a subi un refoulement et qui a fait retour à partir de là…</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186"/>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b/>
          <w:bCs/>
          <w:sz w:val="26"/>
          <w:szCs w:val="26"/>
        </w:rPr>
        <w:t>III-2- Le refoulé et l’inquiétante étrangeté</w:t>
      </w:r>
      <w:r w:rsidR="00852315">
        <w:rPr>
          <w:rFonts w:asciiTheme="majorBidi" w:hAnsiTheme="majorBidi" w:cstheme="majorBidi"/>
          <w:b/>
          <w:bCs/>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b/>
          <w:bCs/>
          <w:sz w:val="26"/>
          <w:szCs w:val="26"/>
        </w:rPr>
        <w:fldChar w:fldCharType="end"/>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Ces deux notions sont étroitement liées.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Le refoulement est une sorte d'oubli qui se distingue des autres par la difficulté avec laquelle le souvenir est évoqué, même au prix des sollicitations extérieures les plus impérieuses, comme si une résistance interne s'opposait à ce réveil.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L'oubli d'une impression est lié à la disparition de sa trace au sein de notre mémoire psychique ; tandis que le refoulement, il ne coïncide pas avec la disparition, l'extinction du souvenir. </w:t>
      </w:r>
    </w:p>
    <w:p w:rsidR="000C7F93" w:rsidRPr="00006DC5" w:rsidRDefault="000C7F93" w:rsidP="000C7F93">
      <w:pPr>
        <w:tabs>
          <w:tab w:val="num" w:pos="426"/>
        </w:tabs>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Pour être qualifiée comme cas véritable de refoulement, la description écrite doit répondre à plusieurs critères. Elle doit concerner un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qui éprouve un trauma grave (abus, offense, expérience proche de la mort, etc) ; qu’il développe une amnésie pour ce trauma pendant les mois ou les années qui suivent, c’es-à-dire que le sujet devient totalement incapable de se rappeler l’événement traumatique, par opposition à simplement nier celui-ci ou l’éviter en pensée. Il faut aussi que l’amnésie ne puisse pas être expliquée par des facteurs biologiques, tels que  l’amnésie normale de l’enfance qui concerne les cas d’enfants de moins de cinq ans au moment du trauma. Dans le même cas, l’amnésie ne doit pas être issue de l’affaiblissement neurologique dû à une perte de conscience, une intoxication par une substance chimique, ou une maladie biologique. Enfin, le personnage doit être amené à récupérer le souvenir perdu après la période pendant laquelle il n’a pas pu accéder à ce souvenir. Il faut noter que le personnage doit être sélectif dans son oubli de l’événement traumatique ; </w:t>
      </w:r>
      <w:r w:rsidRPr="00006DC5">
        <w:rPr>
          <w:rFonts w:asciiTheme="majorBidi" w:hAnsiTheme="majorBidi" w:cstheme="majorBidi"/>
          <w:sz w:val="26"/>
          <w:szCs w:val="26"/>
        </w:rPr>
        <w:lastRenderedPageBreak/>
        <w:t xml:space="preserve">une amnésie lacunaire portant sur l’ensemble des évènements, bons et mauvais, survenue pendant une période définie ne répond pas aux critères d’un cas.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En général, le refoulé ne peut, de lui-même, remonter en surface sous forme de souvenir, mais il reste capable d'action et d'effet, et un jour, sous l'influence d'une circonstance extérieure, apparaissent des résultantes psychiques, qu’il est possible de concevoir comme produits, de transformation et de souvenirs oubliés,  qui demeurent incompréhensibles tant qu'on ne les conçoit pas comme tels.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Quand à elle, l’inquiétante étrangeté</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est associée aux sentiments d’effroi, de peur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et d’angoisse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Pourtant, cette inquiétante étrangeté provient d’un environnement familier, et est causée par l’altération de ce milieu ou l’intrusion d’un élément nouveau : « </w:t>
      </w:r>
      <w:r w:rsidRPr="00006DC5">
        <w:rPr>
          <w:rFonts w:asciiTheme="majorBidi" w:hAnsiTheme="majorBidi" w:cstheme="majorBidi"/>
          <w:i/>
          <w:iCs/>
          <w:sz w:val="26"/>
          <w:szCs w:val="26"/>
        </w:rPr>
        <w:t>Cela nous rappelle que ce terme de heimlich n’est pas univoque, mais qu’il appartient à deux ensembles de représentation</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qui, sans être opposés, n’en sont pas moins fortement étrangers, celui du familier, du confortable, et celui du caché, du dissimulé.</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187"/>
      </w:r>
      <w:r w:rsidRPr="00006DC5">
        <w:rPr>
          <w:rFonts w:asciiTheme="majorBidi" w:hAnsiTheme="majorBidi" w:cstheme="majorBidi"/>
          <w:sz w:val="26"/>
          <w:szCs w:val="26"/>
        </w:rPr>
        <w:t xml:space="preserve"> Autrement dit, l’inquiétante étrangeté s’assimile à tout ce qui est inconnu à l’intérieur d’une structure familière.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C’est ici que la mécanique du roman algérien</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des années 90 prend tout son sens. Fondée sur un principe de construction mêlant peur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fantastique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et réalité, autrement dit, construite sur le dissimulé, le caché et le refoulé d’un côté  et le familier, le connu, l’habituel de l’autre, les romanciers opèrent par surgissements successifs à la surface de la réalité de ce qui est refoulé. Cette remontée vers la conscience est symbolisée par les différentes représentations de peur et de fantastique dans les différents romans.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 L’irruption de ce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que nous avons longuement décrit dans les chapitres précédents et que nos auteurs ont montré et représenté comme des voyous, malhonnêtes, sanguinaires, criminels ; des égorgeurs, des </w:t>
      </w:r>
      <w:r w:rsidRPr="00006DC5">
        <w:rPr>
          <w:rFonts w:asciiTheme="majorBidi" w:hAnsiTheme="majorBidi" w:cstheme="majorBidi"/>
          <w:i/>
          <w:iCs/>
          <w:sz w:val="26"/>
          <w:szCs w:val="26"/>
        </w:rPr>
        <w:t>Djins</w:t>
      </w:r>
      <w:r w:rsidRPr="00006DC5">
        <w:rPr>
          <w:rFonts w:asciiTheme="majorBidi" w:hAnsiTheme="majorBidi" w:cstheme="majorBidi"/>
          <w:sz w:val="26"/>
          <w:szCs w:val="26"/>
        </w:rPr>
        <w:t xml:space="preserve">, des </w:t>
      </w:r>
      <w:r w:rsidRPr="00006DC5">
        <w:rPr>
          <w:rFonts w:asciiTheme="majorBidi" w:hAnsiTheme="majorBidi" w:cstheme="majorBidi"/>
          <w:sz w:val="26"/>
          <w:szCs w:val="26"/>
        </w:rPr>
        <w:lastRenderedPageBreak/>
        <w:t xml:space="preserve">monstres, des vampires, sauvages, des ombres, des ogres, des fantômes, des loups, des rats, des sauterelles, des meutes, des hordes,…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Toute cette représentation</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tellement forte et violente et surtout angoissante fait appel à cette « inquiétante étrangeté</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 par son intrusion dans le roman, dans la littérature algérienne des années 90, le milieu le plus familier, le plus personnel et qui devrait être le plus serein pour les écrivains et pour l’ensemble des algériens. Pourtant, ce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est déjà un élément familier pour les écrivains de cette période des années 90 car de par leur formation de journalistes mais aussi de par leur vécu quotidien, ils côtoient de prés cette réalité des actes terroristes.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Cependant, c’est le mystère de son apparition qui provoque cette angoisse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caractérisant l’étrangeté. Le terroriste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à travers son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dans les romans est symbole de tout ce que les écrivains ont refoulé et caché dans leur inconscient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inconscient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et c’est la réapparition de ce dit personnage dans leurs écrits qui fait remonter à la surface le sentiment de frayeur et de peur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 « </w:t>
      </w:r>
      <w:r w:rsidRPr="00006DC5">
        <w:rPr>
          <w:rFonts w:asciiTheme="majorBidi" w:hAnsiTheme="majorBidi" w:cstheme="majorBidi"/>
          <w:i/>
          <w:iCs/>
          <w:sz w:val="26"/>
          <w:szCs w:val="26"/>
        </w:rPr>
        <w:t>L’étrangement inquiétant serait quelque chose qui aurait dû rester dans l’ombre et qui en est sorti.</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188"/>
      </w:r>
      <w:r w:rsidRPr="00006DC5">
        <w:rPr>
          <w:rFonts w:asciiTheme="majorBidi" w:hAnsiTheme="majorBidi" w:cstheme="majorBidi"/>
          <w:sz w:val="26"/>
          <w:szCs w:val="26"/>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choix des descriptions des personnages dans les romans ainsi que le récit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des actes de barbarie perpétrés pas ces personnages dans les romans se révèle être un élément déterminant participant à cette impression d’inquiétude, avec ses description  froides et menaçantes, conférant une ambiance lourde et étouffante.</w:t>
      </w:r>
    </w:p>
    <w:p w:rsidR="000C7F93" w:rsidRPr="00006DC5" w:rsidRDefault="000C7F93" w:rsidP="000C7F93">
      <w:pPr>
        <w:autoSpaceDE w:val="0"/>
        <w:autoSpaceDN w:val="0"/>
        <w:adjustRightInd w:val="0"/>
        <w:spacing w:before="100" w:beforeAutospacing="1" w:after="100" w:afterAutospacing="1" w:line="360" w:lineRule="auto"/>
        <w:ind w:firstLine="709"/>
        <w:jc w:val="both"/>
        <w:rPr>
          <w:rFonts w:asciiTheme="majorBidi" w:hAnsiTheme="majorBidi" w:cstheme="majorBidi"/>
          <w:b/>
          <w:bCs/>
          <w:sz w:val="26"/>
          <w:szCs w:val="26"/>
        </w:rPr>
      </w:pPr>
      <w:r w:rsidRPr="00006DC5">
        <w:rPr>
          <w:rFonts w:asciiTheme="majorBidi" w:hAnsiTheme="majorBidi" w:cstheme="majorBidi"/>
          <w:b/>
          <w:bCs/>
          <w:sz w:val="26"/>
          <w:szCs w:val="26"/>
        </w:rPr>
        <w:t>III-3- La compulsion de répétition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C’est dans un texte de 1920 « </w:t>
      </w:r>
      <w:r w:rsidRPr="00006DC5">
        <w:rPr>
          <w:rFonts w:asciiTheme="majorBidi" w:hAnsiTheme="majorBidi" w:cstheme="majorBidi"/>
          <w:i/>
          <w:iCs/>
          <w:sz w:val="26"/>
          <w:szCs w:val="26"/>
        </w:rPr>
        <w:t>Au-delà du principe de plaisir »</w:t>
      </w:r>
      <w:r w:rsidRPr="00006DC5">
        <w:rPr>
          <w:rFonts w:asciiTheme="majorBidi" w:hAnsiTheme="majorBidi" w:cstheme="majorBidi"/>
          <w:sz w:val="26"/>
          <w:szCs w:val="26"/>
        </w:rPr>
        <w:t xml:space="preserve"> que </w:t>
      </w:r>
      <w:r w:rsidRPr="00006DC5">
        <w:rPr>
          <w:rFonts w:asciiTheme="majorBidi" w:hAnsiTheme="majorBidi" w:cstheme="majorBidi"/>
          <w:i/>
          <w:iCs/>
          <w:sz w:val="26"/>
          <w:szCs w:val="26"/>
        </w:rPr>
        <w:t xml:space="preserve">Freud </w:t>
      </w:r>
      <w:r w:rsidRPr="00006DC5">
        <w:rPr>
          <w:rFonts w:asciiTheme="majorBidi" w:hAnsiTheme="majorBidi" w:cstheme="majorBidi"/>
          <w:sz w:val="26"/>
          <w:szCs w:val="26"/>
        </w:rPr>
        <w:t xml:space="preserve">introduit le concept de la compulsion de répétition.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La psychanalyse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psychanalyse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est alors une discipline reconnue et les patients affluents du monde entier pour se faire soigner. Ils sont accrochés à leurs symptômes et quelque chose les pousse à toujours se précipiter dans les mêmes impasses.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C’est pour rendre compte de cet étrange phénomène qu’il sera amené à poser un dualisme pulsionnel fondamental, </w:t>
      </w:r>
      <w:r w:rsidRPr="00006DC5">
        <w:rPr>
          <w:rFonts w:asciiTheme="majorBidi" w:hAnsiTheme="majorBidi" w:cstheme="majorBidi"/>
          <w:i/>
          <w:iCs/>
          <w:sz w:val="26"/>
          <w:szCs w:val="26"/>
        </w:rPr>
        <w:t xml:space="preserve">Eros </w:t>
      </w:r>
      <w:r w:rsidRPr="00006DC5">
        <w:rPr>
          <w:rFonts w:asciiTheme="majorBidi" w:hAnsiTheme="majorBidi" w:cstheme="majorBidi"/>
          <w:sz w:val="26"/>
          <w:szCs w:val="26"/>
        </w:rPr>
        <w:t xml:space="preserve">et </w:t>
      </w:r>
      <w:r w:rsidRPr="00006DC5">
        <w:rPr>
          <w:rFonts w:asciiTheme="majorBidi" w:hAnsiTheme="majorBidi" w:cstheme="majorBidi"/>
          <w:i/>
          <w:iCs/>
          <w:sz w:val="26"/>
          <w:szCs w:val="26"/>
        </w:rPr>
        <w:t>Thanatos</w:t>
      </w:r>
      <w:r w:rsidRPr="00006DC5">
        <w:rPr>
          <w:rFonts w:asciiTheme="majorBidi" w:hAnsiTheme="majorBidi" w:cstheme="majorBidi"/>
          <w:sz w:val="26"/>
          <w:szCs w:val="26"/>
        </w:rPr>
        <w:t xml:space="preserve">. Pulsions de vie et pulsions de mort sont étroitement entrelacées. Et c’est une vue de l’esprit que de s’imaginer que l’homme irait naturellement vers ce qui lui fait du bien car il recherche tout aussi sûrement ce qui le fait souffrir.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Ce que </w:t>
      </w:r>
      <w:r w:rsidRPr="00006DC5">
        <w:rPr>
          <w:rFonts w:asciiTheme="majorBidi" w:hAnsiTheme="majorBidi" w:cstheme="majorBidi"/>
          <w:i/>
          <w:iCs/>
          <w:sz w:val="26"/>
          <w:szCs w:val="26"/>
        </w:rPr>
        <w:t xml:space="preserve">Freud </w:t>
      </w:r>
      <w:r w:rsidRPr="00006DC5">
        <w:rPr>
          <w:rFonts w:asciiTheme="majorBidi" w:hAnsiTheme="majorBidi" w:cstheme="majorBidi"/>
          <w:sz w:val="26"/>
          <w:szCs w:val="26"/>
        </w:rPr>
        <w:t>découvre, c’est que le patient est pris dans la répétition infernale du même ratage, sans même attendre de celle-ci ne le délivre enfin de ce qui le tourmente. Le modèle de cet étrange phénomène, c’est un jeu que Freud</w:t>
      </w:r>
      <w:r w:rsidRPr="00006DC5">
        <w:rPr>
          <w:rFonts w:asciiTheme="majorBidi" w:hAnsiTheme="majorBidi" w:cstheme="majorBidi"/>
          <w:i/>
          <w:iCs/>
          <w:sz w:val="26"/>
          <w:szCs w:val="26"/>
        </w:rPr>
        <w:t xml:space="preserve"> </w:t>
      </w:r>
      <w:r w:rsidRPr="00006DC5">
        <w:rPr>
          <w:rFonts w:asciiTheme="majorBidi" w:hAnsiTheme="majorBidi" w:cstheme="majorBidi"/>
          <w:sz w:val="26"/>
          <w:szCs w:val="26"/>
        </w:rPr>
        <w:t>appellera le jeu du fort-da et auquel il observe son petit-fils jouer. Ce dernier âgé de dix-huit mois, alors que sa mère est absente, joue à éloigner de lui une bobine en la jetant pour la faire immédiatement revenir grâce à la ficelle à laquelle elle est attachée. Quand il l’a fait disparaître il pousse le même son « </w:t>
      </w:r>
      <w:r w:rsidRPr="00006DC5">
        <w:rPr>
          <w:rFonts w:asciiTheme="majorBidi" w:hAnsiTheme="majorBidi" w:cstheme="majorBidi"/>
          <w:i/>
          <w:iCs/>
          <w:sz w:val="26"/>
          <w:szCs w:val="26"/>
        </w:rPr>
        <w:t>o-o-o</w:t>
      </w:r>
      <w:r w:rsidRPr="00006DC5">
        <w:rPr>
          <w:rFonts w:asciiTheme="majorBidi" w:hAnsiTheme="majorBidi" w:cstheme="majorBidi"/>
          <w:sz w:val="26"/>
          <w:szCs w:val="26"/>
        </w:rPr>
        <w:t> », tandis que son retour est salué par un « </w:t>
      </w:r>
      <w:r w:rsidRPr="00006DC5">
        <w:rPr>
          <w:rFonts w:asciiTheme="majorBidi" w:hAnsiTheme="majorBidi" w:cstheme="majorBidi"/>
          <w:i/>
          <w:iCs/>
          <w:sz w:val="26"/>
          <w:szCs w:val="26"/>
        </w:rPr>
        <w:t>da</w:t>
      </w:r>
      <w:r w:rsidRPr="00006DC5">
        <w:rPr>
          <w:rFonts w:asciiTheme="majorBidi" w:hAnsiTheme="majorBidi" w:cstheme="majorBidi"/>
          <w:sz w:val="26"/>
          <w:szCs w:val="26"/>
        </w:rPr>
        <w:t xml:space="preserve"> ».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L’hypothèse de </w:t>
      </w:r>
      <w:r w:rsidRPr="00006DC5">
        <w:rPr>
          <w:rFonts w:asciiTheme="majorBidi" w:hAnsiTheme="majorBidi" w:cstheme="majorBidi"/>
          <w:i/>
          <w:iCs/>
          <w:sz w:val="26"/>
          <w:szCs w:val="26"/>
        </w:rPr>
        <w:t xml:space="preserve">Freud </w:t>
      </w:r>
      <w:r w:rsidRPr="00006DC5">
        <w:rPr>
          <w:rFonts w:asciiTheme="majorBidi" w:hAnsiTheme="majorBidi" w:cstheme="majorBidi"/>
          <w:sz w:val="26"/>
          <w:szCs w:val="26"/>
        </w:rPr>
        <w:t>est que la bobine représente la mère et que l’enfant en la faisant apparaître et disparaître à volonté tente de maîtriser, à travers un système symbolique rudimentaire, l’angoisse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liée aux absences de sa mère. Si le dispositif imaginé par l’enfant est sans effet sur la réalité, sa mère ne revient pas avec la bobine, il n’est pas sans bénéfice non plus.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En effet, avec son jeu, l’enfant rentre progressivement dans le langage qui pourra ultérieurement devenir, comme chez tout être parlant normalement constitué, une médiation entre lui et le monde et une possibilité de le traiter symboliquement.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 Mais l’enfant poursuit aussi un autre but. En répétant à l’envi comme il le fait son jeu, il tente de banaliser ce qu’il vit comme un traumatisme, un peu </w:t>
      </w:r>
      <w:r w:rsidRPr="00006DC5">
        <w:rPr>
          <w:rFonts w:asciiTheme="majorBidi" w:hAnsiTheme="majorBidi" w:cstheme="majorBidi"/>
          <w:sz w:val="26"/>
          <w:szCs w:val="26"/>
        </w:rPr>
        <w:lastRenderedPageBreak/>
        <w:t>comme un blessé de guerre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guerre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qui ne peut s’empêcher de repasser inlassablement dans sa tête le film des circonstances de sa blessure.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 xml:space="preserve">C’est cela que </w:t>
      </w:r>
      <w:r w:rsidRPr="00006DC5">
        <w:rPr>
          <w:rFonts w:asciiTheme="majorBidi" w:hAnsiTheme="majorBidi" w:cstheme="majorBidi"/>
          <w:i/>
          <w:iCs/>
          <w:sz w:val="26"/>
          <w:szCs w:val="26"/>
        </w:rPr>
        <w:t xml:space="preserve">Freud </w:t>
      </w:r>
      <w:r w:rsidRPr="00006DC5">
        <w:rPr>
          <w:rFonts w:asciiTheme="majorBidi" w:hAnsiTheme="majorBidi" w:cstheme="majorBidi"/>
          <w:sz w:val="26"/>
          <w:szCs w:val="26"/>
        </w:rPr>
        <w:t>va désigner par « compulsion de répétition ». Les écrivains de notre corpus sont assujettis à ce mécanisme et c’est ce qui explique que bien souvent rien ne semble les calmer dans leur répétition des actes sanguinaires perpétrés par leurs personnages terroristes. Ils les mettent en  scène dune manière répétitives et des fois même sans que cette description n’aboutisse à un développement du récit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Les romans de cette période sont un amoncellement d’actes barbares répétés. Ils répètent en boucle une même situation non franchie. Ils changent le décor, les personnages, et beaucoup de choses encore dans leurs romans, mais la structure, elle, est invariante.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 constat n’est pas à faire qu’à l’intérieur d’un même roman mais est à faire dans tous les romans. C’est-à-dire que la répétition des descriptions du personnage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terroriste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ou la répétition du récit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de l’acte terroriste ne s’opère pas qu’à l’intérieur d’un même roman, elle s’articule même dans tous les romans. Par là, il nous est possible de dire que les romans de cette période des années 90 se ressemblent tous car ils répètent tous les mêmes descriptions et mettent en scène les mêmes actes de barbarie et de sauvagerie.</w:t>
      </w:r>
    </w:p>
    <w:p w:rsidR="000C7F93" w:rsidRPr="00006DC5" w:rsidRDefault="000C7F93" w:rsidP="000C7F93">
      <w:pPr>
        <w:spacing w:before="100" w:beforeAutospacing="1" w:after="100" w:afterAutospacing="1" w:line="360" w:lineRule="auto"/>
        <w:ind w:firstLine="708"/>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8"/>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8"/>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8"/>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8"/>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8"/>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8"/>
        <w:jc w:val="both"/>
        <w:rPr>
          <w:rFonts w:asciiTheme="majorBidi" w:hAnsiTheme="majorBidi" w:cstheme="majorBidi"/>
          <w:b/>
          <w:bCs/>
          <w:sz w:val="26"/>
          <w:szCs w:val="26"/>
        </w:rPr>
      </w:pPr>
    </w:p>
    <w:p w:rsidR="000C7F93" w:rsidRPr="00006DC5" w:rsidRDefault="000C7F93" w:rsidP="000C7F93">
      <w:pPr>
        <w:spacing w:before="100" w:beforeAutospacing="1" w:after="100" w:afterAutospacing="1" w:line="360" w:lineRule="auto"/>
        <w:ind w:firstLine="708"/>
        <w:jc w:val="both"/>
        <w:rPr>
          <w:rFonts w:asciiTheme="majorBidi" w:hAnsiTheme="majorBidi" w:cstheme="majorBidi"/>
          <w:b/>
          <w:bCs/>
          <w:sz w:val="26"/>
          <w:szCs w:val="26"/>
        </w:rPr>
      </w:pPr>
      <w:r w:rsidRPr="00006DC5">
        <w:rPr>
          <w:rFonts w:asciiTheme="majorBidi" w:hAnsiTheme="majorBidi" w:cstheme="majorBidi"/>
          <w:b/>
          <w:bCs/>
          <w:sz w:val="26"/>
          <w:szCs w:val="26"/>
        </w:rPr>
        <w:lastRenderedPageBreak/>
        <w:t>Conclusion : Le procédé d’écriture selon Freud</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Freud nous propose à travers son « inquiétante étrangeté</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 une lecture assez particulière, que nous pouvons faire de cette littérature algérienne des années 90. Grâce à cette notion d’ « </w:t>
      </w:r>
      <w:r w:rsidRPr="00006DC5">
        <w:rPr>
          <w:rFonts w:asciiTheme="majorBidi" w:hAnsiTheme="majorBidi" w:cstheme="majorBidi"/>
          <w:i/>
          <w:iCs/>
          <w:sz w:val="26"/>
          <w:szCs w:val="26"/>
        </w:rPr>
        <w:t>Unheimlich</w:t>
      </w:r>
      <w:r w:rsidRPr="00006DC5">
        <w:rPr>
          <w:rFonts w:asciiTheme="majorBidi" w:hAnsiTheme="majorBidi" w:cstheme="majorBidi"/>
          <w:sz w:val="26"/>
          <w:szCs w:val="26"/>
        </w:rPr>
        <w:t xml:space="preserve"> » nous avons pu comprendre que l’expression romanesque de cette période est le résultat d’un surgissement d’un refoulement.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 qui était dissimulé, caché et refoulé, c’est-à-dire, et selon Freud, ce qui était familier connu et habituel, ressurgit dans la réalité, dans les représentations romanesques comme angoisse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peur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et fantastique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w:t>
      </w:r>
    </w:p>
    <w:p w:rsidR="000C7F93" w:rsidRPr="00006DC5" w:rsidRDefault="00852315" w:rsidP="000C7F93">
      <w:pPr>
        <w:spacing w:before="100" w:beforeAutospacing="1" w:after="100" w:afterAutospacing="1" w:line="360" w:lineRule="auto"/>
        <w:ind w:firstLine="709"/>
        <w:jc w:val="both"/>
        <w:rPr>
          <w:rFonts w:asciiTheme="majorBidi" w:hAnsiTheme="majorBidi" w:cstheme="majorBidi"/>
          <w:sz w:val="26"/>
          <w:szCs w:val="26"/>
        </w:rPr>
      </w:pPr>
      <w:r>
        <w:rPr>
          <w:rFonts w:asciiTheme="majorBidi" w:hAnsiTheme="majorBidi" w:cstheme="majorBidi"/>
          <w:noProof/>
          <w:sz w:val="26"/>
          <w:szCs w:val="26"/>
        </w:rPr>
        <w:pict>
          <v:group id="_x0000_s1062" style="position:absolute;left:0;text-align:left;margin-left:-6.7pt;margin-top:12.7pt;width:456.65pt;height:374.85pt;z-index:251659264" coordorigin="1170,916" coordsize="9945,8751">
            <v:roundrect id="_x0000_s1063" style="position:absolute;left:4875;top:916;width:2745;height:1409" arcsize="10923f">
              <v:textbox style="mso-next-textbox:#_x0000_s1063">
                <w:txbxContent>
                  <w:p w:rsidR="003618B4" w:rsidRPr="00622DEC" w:rsidRDefault="003618B4" w:rsidP="000C7F93">
                    <w:pPr>
                      <w:jc w:val="center"/>
                    </w:pPr>
                    <w:r w:rsidRPr="00622DEC">
                      <w:t>LA LITTERATURE ALGERIENNE DES ANNEES 90</w:t>
                    </w:r>
                  </w:p>
                </w:txbxContent>
              </v:textbox>
            </v:roundrect>
            <v:roundrect id="_x0000_s1064" style="position:absolute;left:1170;top:3465;width:2745;height:2010" arcsize="10923f">
              <v:textbox style="mso-next-textbox:#_x0000_s1064">
                <w:txbxContent>
                  <w:p w:rsidR="003618B4" w:rsidRDefault="003618B4" w:rsidP="000C7F93">
                    <w:r>
                      <w:t>EXPRESSION DU</w:t>
                    </w:r>
                  </w:p>
                  <w:p w:rsidR="003618B4" w:rsidRDefault="003618B4" w:rsidP="000C7F93">
                    <w:pPr>
                      <w:ind w:left="284"/>
                    </w:pPr>
                    <w:r>
                      <w:t>Dissimulé</w:t>
                    </w:r>
                  </w:p>
                  <w:p w:rsidR="003618B4" w:rsidRDefault="003618B4" w:rsidP="000C7F93">
                    <w:pPr>
                      <w:ind w:left="284"/>
                    </w:pPr>
                    <w:r>
                      <w:t>Caché</w:t>
                    </w:r>
                  </w:p>
                  <w:p w:rsidR="003618B4" w:rsidRDefault="003618B4" w:rsidP="000C7F93">
                    <w:pPr>
                      <w:ind w:left="284"/>
                    </w:pPr>
                    <w:r>
                      <w:t>Refoulé</w:t>
                    </w:r>
                  </w:p>
                </w:txbxContent>
              </v:textbox>
            </v:roundrect>
            <v:roundrect id="_x0000_s1065" style="position:absolute;left:8370;top:3570;width:2745;height:2010" arcsize="10923f">
              <v:textbox style="mso-next-textbox:#_x0000_s1065">
                <w:txbxContent>
                  <w:p w:rsidR="003618B4" w:rsidRDefault="003618B4" w:rsidP="000C7F93">
                    <w:r>
                      <w:t>EXPRESSION DU</w:t>
                    </w:r>
                  </w:p>
                  <w:p w:rsidR="003618B4" w:rsidRDefault="003618B4" w:rsidP="000C7F93">
                    <w:pPr>
                      <w:ind w:left="426"/>
                    </w:pPr>
                    <w:r>
                      <w:t>Familier</w:t>
                    </w:r>
                  </w:p>
                  <w:p w:rsidR="003618B4" w:rsidRDefault="003618B4" w:rsidP="000C7F93">
                    <w:pPr>
                      <w:ind w:left="426"/>
                    </w:pPr>
                    <w:r>
                      <w:t>Connu</w:t>
                    </w:r>
                  </w:p>
                  <w:p w:rsidR="003618B4" w:rsidRDefault="003618B4" w:rsidP="000C7F93">
                    <w:pPr>
                      <w:ind w:left="426"/>
                    </w:pPr>
                    <w:r>
                      <w:t>Habituel</w:t>
                    </w:r>
                  </w:p>
                </w:txbxContent>
              </v:textbox>
            </v:roundrect>
            <v:roundrect id="_x0000_s1066" style="position:absolute;left:4740;top:6000;width:2745;height:1069" arcsize="10923f">
              <v:textbox style="mso-next-textbox:#_x0000_s1066">
                <w:txbxContent>
                  <w:p w:rsidR="003618B4" w:rsidRDefault="003618B4" w:rsidP="000C7F93">
                    <w:pPr>
                      <w:jc w:val="center"/>
                    </w:pPr>
                    <w:r>
                      <w:t>Surgissement de la réalité</w:t>
                    </w:r>
                  </w:p>
                </w:txbxContent>
              </v:textbox>
            </v:roundrect>
            <v:roundrect id="_x0000_s1067" style="position:absolute;left:2132;top:8902;width:1783;height:765" arcsize="10923f">
              <v:textbox style="mso-next-textbox:#_x0000_s1067">
                <w:txbxContent>
                  <w:p w:rsidR="003618B4" w:rsidRDefault="003618B4" w:rsidP="000C7F93">
                    <w:pPr>
                      <w:jc w:val="center"/>
                    </w:pPr>
                    <w:r>
                      <w:t>Angoisse</w:t>
                    </w:r>
                  </w:p>
                </w:txbxContent>
              </v:textbox>
            </v:roundrect>
            <v:roundrect id="_x0000_s1068" style="position:absolute;left:8370;top:8902;width:1729;height:636" arcsize="10923f">
              <v:textbox style="mso-next-textbox:#_x0000_s1068">
                <w:txbxContent>
                  <w:p w:rsidR="003618B4" w:rsidRDefault="003618B4" w:rsidP="000C7F93">
                    <w:r>
                      <w:t xml:space="preserve">Fantastique </w:t>
                    </w:r>
                  </w:p>
                </w:txbxContent>
              </v:textbox>
            </v:roundrect>
            <v:roundrect id="_x0000_s1069" style="position:absolute;left:5170;top:9031;width:1955;height:636" arcsize="10923f">
              <v:textbox style="mso-next-textbox:#_x0000_s1069">
                <w:txbxContent>
                  <w:p w:rsidR="003618B4" w:rsidRDefault="003618B4" w:rsidP="000C7F93">
                    <w:pPr>
                      <w:jc w:val="center"/>
                    </w:pPr>
                    <w:r>
                      <w:t>Peur</w:t>
                    </w:r>
                  </w:p>
                </w:txbxContent>
              </v:textbox>
            </v:roundrect>
            <v:oval id="_x0000_s1070" style="position:absolute;left:4395;top:7387;width:3553;height:748">
              <v:textbox style="mso-next-textbox:#_x0000_s1070">
                <w:txbxContent>
                  <w:p w:rsidR="003618B4" w:rsidRPr="008841FF" w:rsidRDefault="003618B4" w:rsidP="000C7F93">
                    <w:pPr>
                      <w:rPr>
                        <w:sz w:val="22"/>
                        <w:szCs w:val="22"/>
                      </w:rPr>
                    </w:pPr>
                    <w:r w:rsidRPr="008841FF">
                      <w:rPr>
                        <w:sz w:val="22"/>
                        <w:szCs w:val="22"/>
                      </w:rPr>
                      <w:t>REPRESENTATION</w:t>
                    </w:r>
                  </w:p>
                </w:txbxContent>
              </v:textbox>
            </v:oval>
            <v:shape id="_x0000_s1071" type="#_x0000_t32" style="position:absolute;left:7620;top:2562;width:750;height:711" o:connectortype="straight">
              <v:stroke endarrow="block"/>
            </v:shape>
            <v:shape id="_x0000_s1072" type="#_x0000_t32" style="position:absolute;left:7660;top:5681;width:710;height:495;flip:x" o:connectortype="straight">
              <v:stroke endarrow="block"/>
            </v:shape>
            <v:shape id="_x0000_s1073" type="#_x0000_t32" style="position:absolute;left:3915;top:2562;width:825;height:711;flip:x" o:connectortype="straight">
              <v:stroke endarrow="block"/>
            </v:shape>
            <v:shape id="_x0000_s1074" type="#_x0000_t32" style="position:absolute;left:3702;top:5580;width:880;height:711" o:connectortype="straight">
              <v:stroke endarrow="block"/>
            </v:shape>
            <v:shape id="_x0000_s1075" type="#_x0000_t32" style="position:absolute;left:7948;top:8004;width:750;height:711" o:connectortype="straight">
              <v:stroke endarrow="block"/>
            </v:shape>
            <v:shape id="_x0000_s1076" type="#_x0000_t32" style="position:absolute;left:3702;top:8004;width:825;height:711;flip:x" o:connectortype="straight">
              <v:stroke endarrow="block"/>
            </v:shape>
            <v:shape id="_x0000_s1077" type="#_x0000_t32" style="position:absolute;left:6161;top:8244;width:0;height:658" o:connectortype="straight">
              <v:stroke endarrow="block"/>
            </v:shape>
          </v:group>
        </w:pic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u w:val="single"/>
        </w:rPr>
      </w:pPr>
      <w:r w:rsidRPr="00006DC5">
        <w:rPr>
          <w:rFonts w:asciiTheme="majorBidi" w:hAnsiTheme="majorBidi" w:cstheme="majorBidi"/>
          <w:sz w:val="26"/>
          <w:szCs w:val="26"/>
          <w:u w:val="single"/>
        </w:rPr>
        <w:t>Schéma du surgissement de la réalité dans le roman algérien</w:t>
      </w:r>
      <w:r w:rsidR="00852315">
        <w:rPr>
          <w:rFonts w:asciiTheme="majorBidi" w:hAnsiTheme="majorBidi" w:cstheme="majorBidi"/>
          <w:sz w:val="26"/>
          <w:szCs w:val="26"/>
          <w:u w:val="single"/>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asciiTheme="majorBidi" w:hAnsiTheme="majorBidi" w:cstheme="majorBidi"/>
          <w:sz w:val="26"/>
          <w:szCs w:val="26"/>
          <w:u w:val="single"/>
        </w:rPr>
        <w:fldChar w:fldCharType="end"/>
      </w:r>
      <w:r w:rsidRPr="00006DC5">
        <w:rPr>
          <w:rFonts w:asciiTheme="majorBidi" w:hAnsiTheme="majorBidi" w:cstheme="majorBidi"/>
          <w:sz w:val="26"/>
          <w:szCs w:val="26"/>
          <w:u w:val="single"/>
        </w:rPr>
        <w:t xml:space="preserve"> des années 90</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lastRenderedPageBreak/>
        <w:t>Cette notion qui est loin d’être aisée, Freud y rajoute l’intention de l’auteur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Il évoque les procédés employés par l’écrivain en termes de pièges, voire de tromperie.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Le principe général en est le suivant : « </w:t>
      </w:r>
      <w:r w:rsidRPr="00006DC5">
        <w:rPr>
          <w:rFonts w:asciiTheme="majorBidi" w:hAnsiTheme="majorBidi" w:cstheme="majorBidi"/>
          <w:i/>
          <w:iCs/>
          <w:sz w:val="26"/>
          <w:szCs w:val="26"/>
        </w:rPr>
        <w:t>faire semblant de se placer  sur le terrain de la réalité commune en la dépassant ensuite de telle sorte que  nous réagissons à ces fictions comme nous aurions réagi à nos propres vécus ; quand nous remarquons la tromperie, il est trop tard, l’écrivain a déjà atteint son but</w:t>
      </w:r>
      <w:r w:rsidRPr="00006DC5">
        <w:rPr>
          <w:rFonts w:asciiTheme="majorBidi" w:hAnsiTheme="majorBidi" w:cstheme="majorBidi"/>
          <w:sz w:val="26"/>
          <w:szCs w:val="26"/>
        </w:rPr>
        <w:t> »</w:t>
      </w:r>
      <w:r w:rsidRPr="00006DC5">
        <w:rPr>
          <w:rStyle w:val="Appelnotedebasdep"/>
          <w:rFonts w:asciiTheme="majorBidi" w:hAnsiTheme="majorBidi" w:cstheme="majorBidi"/>
          <w:sz w:val="26"/>
          <w:szCs w:val="26"/>
        </w:rPr>
        <w:footnoteReference w:id="189"/>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L’écrivain, souligne Freud, laisse son lecteur sur un sentiment fait de fascination et de « </w:t>
      </w:r>
      <w:r w:rsidRPr="00006DC5">
        <w:rPr>
          <w:rFonts w:asciiTheme="majorBidi" w:hAnsiTheme="majorBidi" w:cstheme="majorBidi"/>
          <w:i/>
          <w:iCs/>
          <w:sz w:val="26"/>
          <w:szCs w:val="26"/>
        </w:rPr>
        <w:t>courroux</w:t>
      </w:r>
      <w:r w:rsidRPr="00006DC5">
        <w:rPr>
          <w:rFonts w:asciiTheme="majorBidi" w:hAnsiTheme="majorBidi" w:cstheme="majorBidi"/>
          <w:sz w:val="26"/>
          <w:szCs w:val="26"/>
        </w:rPr>
        <w:t> » : l’essentiel est que l’on y ait cru, un moment. Les « </w:t>
      </w:r>
      <w:r w:rsidRPr="00006DC5">
        <w:rPr>
          <w:rFonts w:asciiTheme="majorBidi" w:hAnsiTheme="majorBidi" w:cstheme="majorBidi"/>
          <w:i/>
          <w:iCs/>
          <w:sz w:val="26"/>
          <w:szCs w:val="26"/>
        </w:rPr>
        <w:t>réalités fictives créées par l’écrivain</w:t>
      </w:r>
      <w:r w:rsidRPr="00006DC5">
        <w:rPr>
          <w:rFonts w:asciiTheme="majorBidi" w:hAnsiTheme="majorBidi" w:cstheme="majorBidi"/>
          <w:sz w:val="26"/>
          <w:szCs w:val="26"/>
        </w:rPr>
        <w:t> » ont réussi à produire « </w:t>
      </w:r>
      <w:r w:rsidRPr="00006DC5">
        <w:rPr>
          <w:rFonts w:asciiTheme="majorBidi" w:hAnsiTheme="majorBidi" w:cstheme="majorBidi"/>
          <w:i/>
          <w:iCs/>
          <w:sz w:val="26"/>
          <w:szCs w:val="26"/>
        </w:rPr>
        <w:t>l’atmosphère</w:t>
      </w:r>
      <w:r w:rsidRPr="00006DC5">
        <w:rPr>
          <w:rFonts w:asciiTheme="majorBidi" w:hAnsiTheme="majorBidi" w:cstheme="majorBidi"/>
          <w:sz w:val="26"/>
          <w:szCs w:val="26"/>
        </w:rPr>
        <w:t> » recherchée, tant que le lecteur se révèle comme « </w:t>
      </w:r>
      <w:r w:rsidRPr="00006DC5">
        <w:rPr>
          <w:rFonts w:asciiTheme="majorBidi" w:hAnsiTheme="majorBidi" w:cstheme="majorBidi"/>
          <w:i/>
          <w:iCs/>
          <w:sz w:val="26"/>
          <w:szCs w:val="26"/>
        </w:rPr>
        <w:t>malléable</w:t>
      </w:r>
      <w:r w:rsidRPr="00006DC5">
        <w:rPr>
          <w:rFonts w:asciiTheme="majorBidi" w:hAnsiTheme="majorBidi" w:cstheme="majorBidi"/>
          <w:sz w:val="26"/>
          <w:szCs w:val="26"/>
        </w:rPr>
        <w:t> », par la création d’ « </w:t>
      </w:r>
      <w:r w:rsidRPr="00006DC5">
        <w:rPr>
          <w:rFonts w:asciiTheme="majorBidi" w:hAnsiTheme="majorBidi" w:cstheme="majorBidi"/>
          <w:i/>
          <w:iCs/>
          <w:sz w:val="26"/>
          <w:szCs w:val="26"/>
        </w:rPr>
        <w:t>attentes</w:t>
      </w:r>
      <w:r w:rsidRPr="00006DC5">
        <w:rPr>
          <w:rFonts w:asciiTheme="majorBidi" w:hAnsiTheme="majorBidi" w:cstheme="majorBidi"/>
          <w:sz w:val="26"/>
          <w:szCs w:val="26"/>
        </w:rPr>
        <w:t xml:space="preserve"> » obscures.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Il s’agit, en somme, d’une manipulation du lecteur, Freud n’hésite pas à laisser percer son irritation d’être en tant que lecteur, ainsi, « </w:t>
      </w:r>
      <w:r w:rsidRPr="00006DC5">
        <w:rPr>
          <w:rFonts w:asciiTheme="majorBidi" w:hAnsiTheme="majorBidi" w:cstheme="majorBidi"/>
          <w:i/>
          <w:iCs/>
          <w:sz w:val="26"/>
          <w:szCs w:val="26"/>
        </w:rPr>
        <w:t>berné</w:t>
      </w:r>
      <w:r w:rsidRPr="00006DC5">
        <w:rPr>
          <w:rFonts w:asciiTheme="majorBidi" w:hAnsiTheme="majorBidi" w:cstheme="majorBidi"/>
          <w:sz w:val="26"/>
          <w:szCs w:val="26"/>
        </w:rPr>
        <w:t> ». Mais si elle ne se réduit pas à une banale escroquerie, c’est que le grand écrivain se confirme comme un manipulateur de l’inconscient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inconscient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L’inquiétante étrangeté</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prend sens dans la réitération des effets dramatiques. Il s’agit du refoulé en tant qu’il  ne cesse de faire retour dans le réel et par le texte. </w:t>
      </w:r>
      <w:r w:rsidRPr="00006DC5">
        <w:rPr>
          <w:rFonts w:asciiTheme="majorBidi" w:hAnsiTheme="majorBidi" w:cstheme="majorBidi"/>
          <w:i/>
          <w:iCs/>
          <w:sz w:val="26"/>
          <w:szCs w:val="26"/>
        </w:rPr>
        <w:t>L’Unheimliche</w:t>
      </w:r>
      <w:r w:rsidRPr="00006DC5">
        <w:rPr>
          <w:rFonts w:asciiTheme="majorBidi" w:hAnsiTheme="majorBidi" w:cstheme="majorBidi"/>
          <w:sz w:val="26"/>
          <w:szCs w:val="26"/>
        </w:rPr>
        <w:t xml:space="preserve"> représente, donc, la puissance de la répétition.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Il est évident qu’entre l’écrivain qui subit « l’inquiétante étrangeté</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 et cela transparait dans son roman ;  et l’écrivain qui provoque  « l’inquiétante étrangeté » dans son roman et à travers laquelle il « </w:t>
      </w:r>
      <w:r w:rsidRPr="00006DC5">
        <w:rPr>
          <w:rFonts w:asciiTheme="majorBidi" w:hAnsiTheme="majorBidi" w:cstheme="majorBidi"/>
          <w:i/>
          <w:iCs/>
          <w:sz w:val="26"/>
          <w:szCs w:val="26"/>
        </w:rPr>
        <w:t>berne</w:t>
      </w:r>
      <w:r w:rsidRPr="00006DC5">
        <w:rPr>
          <w:rFonts w:asciiTheme="majorBidi" w:hAnsiTheme="majorBidi" w:cstheme="majorBidi"/>
          <w:sz w:val="26"/>
          <w:szCs w:val="26"/>
        </w:rPr>
        <w:t xml:space="preserve"> » son lecteur, où se place notre écrivain algérien ? C’est la question qui reste en suspend.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p>
    <w:p w:rsidR="000C7F93" w:rsidRPr="00006DC5" w:rsidRDefault="000C7F93" w:rsidP="000C7F93">
      <w:pPr>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rPr>
          <w:rFonts w:asciiTheme="majorBidi" w:hAnsiTheme="majorBidi" w:cstheme="majorBidi"/>
          <w:sz w:val="26"/>
          <w:szCs w:val="2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36"/>
          <w:szCs w:val="36"/>
        </w:rPr>
      </w:pPr>
      <w:r w:rsidRPr="00006DC5">
        <w:rPr>
          <w:rFonts w:asciiTheme="majorBidi" w:hAnsiTheme="majorBidi" w:cstheme="majorBidi"/>
          <w:b/>
          <w:bCs/>
          <w:sz w:val="36"/>
          <w:szCs w:val="36"/>
        </w:rPr>
        <w:t>CONCLUSION GENERALE</w:t>
      </w: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36"/>
          <w:szCs w:val="3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36"/>
          <w:szCs w:val="3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36"/>
          <w:szCs w:val="3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36"/>
          <w:szCs w:val="3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36"/>
          <w:szCs w:val="3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36"/>
          <w:szCs w:val="3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36"/>
          <w:szCs w:val="36"/>
        </w:rPr>
      </w:pPr>
    </w:p>
    <w:p w:rsidR="000C7F93" w:rsidRPr="00006DC5" w:rsidRDefault="000C7F93" w:rsidP="000C7F93">
      <w:pPr>
        <w:spacing w:before="100" w:beforeAutospacing="1" w:after="100" w:afterAutospacing="1" w:line="360" w:lineRule="auto"/>
        <w:ind w:firstLine="709"/>
        <w:jc w:val="center"/>
        <w:rPr>
          <w:rFonts w:asciiTheme="majorBidi" w:hAnsiTheme="majorBidi" w:cstheme="majorBidi"/>
          <w:b/>
          <w:bCs/>
          <w:sz w:val="36"/>
          <w:szCs w:val="36"/>
        </w:rPr>
      </w:pPr>
    </w:p>
    <w:p w:rsidR="000C7F93" w:rsidRPr="00006DC5" w:rsidRDefault="000C7F93" w:rsidP="000C7F93">
      <w:pPr>
        <w:spacing w:before="100" w:beforeAutospacing="1" w:after="100" w:afterAutospacing="1"/>
        <w:ind w:firstLine="709"/>
        <w:rPr>
          <w:b/>
          <w:bCs/>
        </w:rPr>
      </w:pPr>
    </w:p>
    <w:p w:rsidR="000C7F93" w:rsidRPr="00006DC5" w:rsidRDefault="000C7F93" w:rsidP="000C7F93">
      <w:pPr>
        <w:spacing w:before="100" w:beforeAutospacing="1" w:after="100" w:afterAutospacing="1" w:line="360" w:lineRule="auto"/>
        <w:ind w:firstLine="709"/>
        <w:rPr>
          <w:b/>
          <w:bCs/>
        </w:rPr>
      </w:pPr>
    </w:p>
    <w:p w:rsidR="000C7F93" w:rsidRPr="00006DC5" w:rsidRDefault="000C7F93" w:rsidP="000C7F93">
      <w:pPr>
        <w:spacing w:before="100" w:beforeAutospacing="1" w:after="100" w:afterAutospacing="1" w:line="360" w:lineRule="auto"/>
        <w:ind w:firstLine="709"/>
        <w:rPr>
          <w:b/>
          <w:bCs/>
        </w:rPr>
      </w:pPr>
    </w:p>
    <w:p w:rsidR="000C7F93" w:rsidRPr="00006DC5" w:rsidRDefault="000C7F93" w:rsidP="000C7F93">
      <w:pPr>
        <w:spacing w:before="100" w:beforeAutospacing="1" w:after="100" w:afterAutospacing="1" w:line="360" w:lineRule="auto"/>
        <w:ind w:firstLine="709"/>
        <w:jc w:val="both"/>
      </w:pPr>
      <w:r w:rsidRPr="00006DC5">
        <w:t>Ce travail nous a permis, avant toute chose, de comprendre que travailler  sur des personnages de romans c’est avant tout travailler sur des personnes qui ont vraiment exister. C’est aussi essayer de cerner celui qui a lu, et surtout essayer de comprendre celui qui a écrit.  L’écrivain a une grande responsabilité dans la création du personnage</w:t>
      </w:r>
      <w:r w:rsidR="00852315">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fldChar w:fldCharType="end"/>
      </w:r>
      <w:r w:rsidRPr="00006DC5">
        <w:t>, que ce personnage soit imaginaire ou qu’il soit inspiré de la réalité. Il nous a été possible dans notre travail de confondre les deux types de personnages, l’imaginaire et le réel, dans le sens où le premier aspire à ne pas être reconnu et l’autre cherche, au contraire à apparaître comme réel.</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rPr>
      </w:pPr>
      <w:r w:rsidRPr="00006DC5">
        <w:rPr>
          <w:rFonts w:asciiTheme="majorBidi" w:hAnsiTheme="majorBidi" w:cstheme="majorBidi"/>
        </w:rPr>
        <w:t>Notre thèse s’est articulée et s’organisée autour de trois parties composées chacune de trois chapitres. Nous y avons passé en revue les conditions dans lesquelles se sont construits le sens et la référence dans les romans de notre corpus. Nous y avons  compris  la pratique énonciative dans les romans de notre corpus. Nous avons montré comment s’articulait de la psychologie des représentations dans la littérature algérienne d’expression française.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rPr>
      </w:pPr>
      <w:r w:rsidRPr="00006DC5">
        <w:rPr>
          <w:rFonts w:asciiTheme="majorBidi" w:hAnsiTheme="majorBidi" w:cstheme="majorBidi"/>
        </w:rPr>
        <w:t>Plusieurs thèmes y ont été abordés. Nous avons commencé par donner un panorama de la situation socio-historique de l’Algérie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durant la période qui a précédé le déclenchement du terrorisme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terrorisme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Nous avons touché à la production littéraire de cette période noire, en saisissant l’histoire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de l’écriture d’expression française ce qui nous a permis d’aboutir au fait que l’écriture de témoignage s’impose d’elle-même durant cette période de souffrance en plus d’une certaine mais moins affirmée littérature dite de l’urgence.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rPr>
      </w:pPr>
      <w:r w:rsidRPr="00006DC5">
        <w:rPr>
          <w:rFonts w:asciiTheme="majorBidi" w:hAnsiTheme="majorBidi" w:cstheme="majorBidi"/>
        </w:rPr>
        <w:t>Nous avons, ensuite, détaillé la représentation</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du personnage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terroriste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dans les romans qui nous ont intéressé, nous avons détaillé cette représentation de ce personnage terroriste en insistant sur son moi, sur ses actions et enfin sur son éthique. Nous avons montré que le roman est un document historique, économique ou culturel de la société</w:t>
      </w:r>
      <w:r w:rsidR="00852315" w:rsidRPr="00006DC5">
        <w:rPr>
          <w:rFonts w:asciiTheme="majorBidi" w:hAnsiTheme="majorBidi" w:cstheme="majorBidi"/>
        </w:rPr>
        <w:fldChar w:fldCharType="begin"/>
      </w:r>
      <w:r w:rsidRPr="00006DC5">
        <w:instrText xml:space="preserve"> XE "</w:instrText>
      </w:r>
      <w:r w:rsidRPr="00006DC5">
        <w:rPr>
          <w:rFonts w:ascii="Courier New" w:hAnsi="Courier New" w:cs="Courier New"/>
          <w:sz w:val="21"/>
          <w:szCs w:val="21"/>
        </w:rPr>
        <w:instrText>société</w:instrText>
      </w:r>
      <w:r w:rsidRPr="00006DC5">
        <w:instrText xml:space="preserve">" </w:instrText>
      </w:r>
      <w:r w:rsidR="00852315" w:rsidRPr="00006DC5">
        <w:rPr>
          <w:rFonts w:asciiTheme="majorBidi" w:hAnsiTheme="majorBidi" w:cstheme="majorBidi"/>
        </w:rPr>
        <w:fldChar w:fldCharType="end"/>
      </w:r>
      <w:r w:rsidRPr="00006DC5">
        <w:rPr>
          <w:rFonts w:asciiTheme="majorBidi" w:hAnsiTheme="majorBidi" w:cstheme="majorBidi"/>
        </w:rPr>
        <w:t xml:space="preserve"> réelle qui l'a engendré. Il est le reflet direct d'une idéologie, les personnages</w:t>
      </w:r>
      <w:r w:rsidR="00852315" w:rsidRPr="00006DC5">
        <w:rPr>
          <w:rFonts w:asciiTheme="majorBidi" w:hAnsiTheme="majorBidi" w:cstheme="majorBidi"/>
        </w:rPr>
        <w:fldChar w:fldCharType="begin"/>
      </w:r>
      <w:r w:rsidRPr="00006DC5">
        <w:instrText xml:space="preserve"> XE "</w:instrText>
      </w:r>
      <w:r w:rsidRPr="00006DC5">
        <w:rPr>
          <w:rFonts w:ascii="Courier New" w:hAnsi="Courier New" w:cs="Courier New"/>
          <w:sz w:val="21"/>
          <w:szCs w:val="21"/>
        </w:rPr>
        <w:instrText>personnages</w:instrText>
      </w:r>
      <w:r w:rsidRPr="00006DC5">
        <w:instrText xml:space="preserve">" </w:instrText>
      </w:r>
      <w:r w:rsidR="00852315" w:rsidRPr="00006DC5">
        <w:rPr>
          <w:rFonts w:asciiTheme="majorBidi" w:hAnsiTheme="majorBidi" w:cstheme="majorBidi"/>
        </w:rPr>
        <w:fldChar w:fldCharType="end"/>
      </w:r>
      <w:r w:rsidRPr="00006DC5">
        <w:rPr>
          <w:rFonts w:asciiTheme="majorBidi" w:hAnsiTheme="majorBidi" w:cstheme="majorBidi"/>
        </w:rPr>
        <w:t xml:space="preserve"> y fonctionnent en tant que système social. Cependant nous avons insisté sur l'illusion </w:t>
      </w:r>
      <w:r w:rsidRPr="00006DC5">
        <w:rPr>
          <w:rFonts w:asciiTheme="majorBidi" w:hAnsiTheme="majorBidi" w:cstheme="majorBidi"/>
        </w:rPr>
        <w:lastRenderedPageBreak/>
        <w:t>romanesque</w:t>
      </w:r>
      <w:r w:rsidR="00852315" w:rsidRPr="00006DC5">
        <w:rPr>
          <w:rFonts w:asciiTheme="majorBidi" w:hAnsiTheme="majorBidi" w:cstheme="majorBidi"/>
        </w:rPr>
        <w:fldChar w:fldCharType="begin"/>
      </w:r>
      <w:r w:rsidRPr="00006DC5">
        <w:instrText xml:space="preserve"> XE "</w:instrText>
      </w:r>
      <w:r w:rsidRPr="00006DC5">
        <w:rPr>
          <w:rFonts w:ascii="Courier New" w:hAnsi="Courier New" w:cs="Courier New"/>
          <w:sz w:val="21"/>
          <w:szCs w:val="21"/>
        </w:rPr>
        <w:instrText>romanesque</w:instrText>
      </w:r>
      <w:r w:rsidRPr="00006DC5">
        <w:instrText xml:space="preserve">" </w:instrText>
      </w:r>
      <w:r w:rsidR="00852315" w:rsidRPr="00006DC5">
        <w:rPr>
          <w:rFonts w:asciiTheme="majorBidi" w:hAnsiTheme="majorBidi" w:cstheme="majorBidi"/>
        </w:rPr>
        <w:fldChar w:fldCharType="end"/>
      </w:r>
      <w:r w:rsidRPr="00006DC5">
        <w:rPr>
          <w:rFonts w:asciiTheme="majorBidi" w:hAnsiTheme="majorBidi" w:cstheme="majorBidi"/>
        </w:rPr>
        <w:t xml:space="preserve"> qui fait que c’est l’auteur</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qui sélectionne les détails méritant l'attention du lecteur</w:t>
      </w:r>
      <w:r w:rsidR="00852315" w:rsidRPr="00006DC5">
        <w:rPr>
          <w:rFonts w:asciiTheme="majorBidi" w:hAnsiTheme="majorBidi" w:cstheme="majorBidi"/>
        </w:rPr>
        <w:fldChar w:fldCharType="begin"/>
      </w:r>
      <w:r w:rsidRPr="00006DC5">
        <w:instrText xml:space="preserve"> XE "</w:instrText>
      </w:r>
      <w:r w:rsidRPr="00006DC5">
        <w:rPr>
          <w:rFonts w:ascii="Courier New" w:hAnsi="Courier New" w:cs="Courier New"/>
          <w:sz w:val="21"/>
          <w:szCs w:val="21"/>
        </w:rPr>
        <w:instrText>lecteur</w:instrText>
      </w:r>
      <w:r w:rsidRPr="00006DC5">
        <w:instrText xml:space="preserve">" </w:instrText>
      </w:r>
      <w:r w:rsidR="00852315" w:rsidRPr="00006DC5">
        <w:rPr>
          <w:rFonts w:asciiTheme="majorBidi" w:hAnsiTheme="majorBidi" w:cstheme="majorBidi"/>
        </w:rPr>
        <w:fldChar w:fldCharType="end"/>
      </w:r>
      <w:r w:rsidRPr="00006DC5">
        <w:rPr>
          <w:rFonts w:asciiTheme="majorBidi" w:hAnsiTheme="majorBidi" w:cstheme="majorBidi"/>
        </w:rPr>
        <w:t xml:space="preserve"> dans un portrait ou une suite d'événements. Certes une description ne peut jamais être complète sans la collaboration du lecteur, appelé à imaginer la vie</w:t>
      </w:r>
      <w:r w:rsidR="00852315" w:rsidRPr="00006DC5">
        <w:rPr>
          <w:rFonts w:asciiTheme="majorBidi" w:hAnsiTheme="majorBidi" w:cstheme="majorBidi"/>
        </w:rPr>
        <w:fldChar w:fldCharType="begin"/>
      </w:r>
      <w:r w:rsidRPr="00006DC5">
        <w:instrText xml:space="preserve"> XE "</w:instrText>
      </w:r>
      <w:r w:rsidRPr="00006DC5">
        <w:rPr>
          <w:rFonts w:ascii="Courier New" w:hAnsi="Courier New" w:cs="Courier New"/>
          <w:sz w:val="21"/>
          <w:szCs w:val="21"/>
        </w:rPr>
        <w:instrText>vie</w:instrText>
      </w:r>
      <w:r w:rsidRPr="00006DC5">
        <w:instrText xml:space="preserve">" </w:instrText>
      </w:r>
      <w:r w:rsidR="00852315" w:rsidRPr="00006DC5">
        <w:rPr>
          <w:rFonts w:asciiTheme="majorBidi" w:hAnsiTheme="majorBidi" w:cstheme="majorBidi"/>
        </w:rPr>
        <w:fldChar w:fldCharType="end"/>
      </w:r>
      <w:r w:rsidRPr="00006DC5">
        <w:rPr>
          <w:rFonts w:asciiTheme="majorBidi" w:hAnsiTheme="majorBidi" w:cstheme="majorBidi"/>
        </w:rPr>
        <w:t xml:space="preserve"> du personnage entre les chapitres ou même après le temps du roman.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rPr>
      </w:pPr>
      <w:r w:rsidRPr="00006DC5">
        <w:rPr>
          <w:rFonts w:asciiTheme="majorBidi" w:hAnsiTheme="majorBidi" w:cstheme="majorBidi"/>
        </w:rPr>
        <w:t>Ce travail sur le personnage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nous a permis de recenser un certain nombre d’occurrences de   la représentation</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du personnage terroriste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de voir comment il est utilisé dans les romans et comment les écrivains le montrent. Cette approche qualitative nous a permis de cartographier la représentation du personnage terroriste à travers à travers les mots, les noms, les comparaisons ainsi que les groupes auxquels l’écrivain l’y associe.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rPr>
      </w:pPr>
      <w:r w:rsidRPr="00006DC5">
        <w:rPr>
          <w:rFonts w:asciiTheme="majorBidi" w:hAnsiTheme="majorBidi" w:cstheme="majorBidi"/>
        </w:rPr>
        <w:t>Enfin, de nous nous sommes questionnés sur le réalisme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réalisme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du personnage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terrorisme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terrorisme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et comment est conçu ce </w:t>
      </w:r>
      <w:r w:rsidRPr="00006DC5">
        <w:rPr>
          <w:rFonts w:asciiTheme="majorBidi" w:hAnsiTheme="majorBidi" w:cstheme="majorBidi"/>
          <w:i/>
          <w:iCs/>
        </w:rPr>
        <w:t>prétendu</w:t>
      </w:r>
      <w:r w:rsidRPr="00006DC5">
        <w:rPr>
          <w:rFonts w:asciiTheme="majorBidi" w:hAnsiTheme="majorBidi" w:cstheme="majorBidi"/>
        </w:rPr>
        <w:t xml:space="preserve"> réalisme. A travers le sentiment de peur</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nous avons compris comment l’utilisation de la peur fait plus effet de catharsis</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catharsis</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pour les écrivains. Nous avons pu conclure, que relativement au roman, la frontière entre le roman historique, le roman réaliste et le roman fantastique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était très mince en ce qui concerne le roman des années 90 en Algérie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Ceci démontre l’incapacité des écrivains de cette période à s’inscrire dans l’un ou l’autre genre, ce qui est assimilable à l’immaturité intellectuelle.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rPr>
      </w:pPr>
      <w:r w:rsidRPr="00006DC5">
        <w:rPr>
          <w:rFonts w:asciiTheme="majorBidi" w:hAnsiTheme="majorBidi" w:cstheme="majorBidi"/>
        </w:rPr>
        <w:t>Nous avons conclu notre approche par un passage par la psychanalyse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psychanalyse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nous avons expliqué le pourquoi de cette représentation</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violente dans la littérature algérienne des années 90. Le meilleur moyen que nous avons trouvé pour traiter cet aspect a été celui imaginé par Freud et qu’il a nommé « inquiétante étrangeté</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w:t>
      </w:r>
      <w:r w:rsidRPr="00006DC5">
        <w:rPr>
          <w:rStyle w:val="Appelnotedebasdep"/>
          <w:rFonts w:asciiTheme="majorBidi" w:hAnsiTheme="majorBidi" w:cstheme="majorBidi"/>
        </w:rPr>
        <w:footnoteReference w:id="190"/>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Grâce à cette notion d’ « </w:t>
      </w:r>
      <w:r w:rsidRPr="00006DC5">
        <w:rPr>
          <w:rFonts w:asciiTheme="majorBidi" w:hAnsiTheme="majorBidi" w:cstheme="majorBidi"/>
          <w:i/>
          <w:iCs/>
          <w:sz w:val="26"/>
          <w:szCs w:val="26"/>
        </w:rPr>
        <w:t>Unheimlich</w:t>
      </w:r>
      <w:r w:rsidRPr="00006DC5">
        <w:rPr>
          <w:rFonts w:asciiTheme="majorBidi" w:hAnsiTheme="majorBidi" w:cstheme="majorBidi"/>
          <w:sz w:val="26"/>
          <w:szCs w:val="26"/>
        </w:rPr>
        <w:t xml:space="preserve"> » nous avons </w:t>
      </w:r>
      <w:r w:rsidRPr="00006DC5">
        <w:rPr>
          <w:rFonts w:asciiTheme="majorBidi" w:hAnsiTheme="majorBidi" w:cstheme="majorBidi"/>
        </w:rPr>
        <w:t>compris</w:t>
      </w:r>
      <w:r w:rsidRPr="00006DC5">
        <w:rPr>
          <w:rFonts w:asciiTheme="majorBidi" w:hAnsiTheme="majorBidi" w:cstheme="majorBidi"/>
          <w:sz w:val="26"/>
          <w:szCs w:val="26"/>
        </w:rPr>
        <w:t xml:space="preserve"> que l’expression romanesque de cette période est le résultat d’un surgissement d’un refoulement.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sz w:val="26"/>
          <w:szCs w:val="26"/>
        </w:rPr>
        <w:t>Ce qui était dissimulé, caché et refoulé, c’est-à-dire, et selon Freud, ce qui était familier connu et habituel, ressurgit dans la réalité, dans les représentations romanesques comme angoisse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peur</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et fantastique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w:t>
      </w:r>
      <w:r w:rsidRPr="00006DC5">
        <w:rPr>
          <w:rFonts w:asciiTheme="majorBidi" w:hAnsiTheme="majorBidi" w:cstheme="majorBidi"/>
        </w:rPr>
        <w:t xml:space="preserve"> C’est ce qui a expliqué l’extrème violence de la représentation</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des faits et des personnages dans les romans de notre </w:t>
      </w:r>
      <w:r w:rsidRPr="00006DC5">
        <w:rPr>
          <w:rFonts w:asciiTheme="majorBidi" w:hAnsiTheme="majorBidi" w:cstheme="majorBidi"/>
        </w:rPr>
        <w:lastRenderedPageBreak/>
        <w:t>corpus. Ce qui nous a, aussi, permis d’affirmer l’appartenance de ce type de roman au genre fantastique.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rPr>
      </w:pPr>
      <w:r w:rsidRPr="00006DC5">
        <w:rPr>
          <w:rFonts w:asciiTheme="majorBidi" w:hAnsiTheme="majorBidi" w:cstheme="majorBidi"/>
        </w:rPr>
        <w:t>Dans le cheminement de notre travail, notre problématique et nos hypothèses de recherche ont trouvé un écho favorable dans tout ce que nous avons entrepris.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rPr>
      </w:pPr>
      <w:r w:rsidRPr="00006DC5">
        <w:rPr>
          <w:rFonts w:asciiTheme="majorBidi" w:hAnsiTheme="majorBidi" w:cstheme="majorBidi"/>
        </w:rPr>
        <w:t>Notre problématique tournait autour de quatre questions. Nous nous posions des questions sur l’articulation du roman des années 90. Ensuite a suivi des questionnements sur l’articulation du personnage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terroriste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dans ce roman. La troisième question était relative aux conditions de construction du sens dans ce dit roman.</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rPr>
      </w:pPr>
      <w:r w:rsidRPr="00006DC5">
        <w:rPr>
          <w:rFonts w:asciiTheme="majorBidi" w:hAnsiTheme="majorBidi" w:cstheme="majorBidi"/>
        </w:rPr>
        <w:t xml:space="preserve"> Nous avons pu répondre à ces trois questionnements aisément, à travers notre développement et nous avons pu, ainsi, confirmer les hypothèses de recherches que nous avons émises. En plus, nous avons pu insister sur la pluralité de l’articulation du roman et du personnage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rPr>
      </w:pPr>
      <w:r w:rsidRPr="00006DC5">
        <w:rPr>
          <w:rFonts w:asciiTheme="majorBidi" w:hAnsiTheme="majorBidi" w:cstheme="majorBidi"/>
        </w:rPr>
        <w:t>En ce qui concerne le quatrième questionnement sur la conscience ou l’inconscience de la création du personnage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terroriste</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chez les écrivains algériens des années 90. Nous avons pu confirmer notre hypothèse que la peur</w:t>
      </w:r>
      <w:r w:rsidR="00852315">
        <w:rPr>
          <w:rFonts w:asciiTheme="majorBidi" w:hAnsiTheme="majorBidi" w:cstheme="majorBidi"/>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rFonts w:asciiTheme="majorBidi" w:hAnsiTheme="majorBidi" w:cstheme="majorBidi"/>
        </w:rPr>
        <w:fldChar w:fldCharType="end"/>
      </w:r>
      <w:r w:rsidRPr="00006DC5">
        <w:rPr>
          <w:rFonts w:asciiTheme="majorBidi" w:hAnsiTheme="majorBidi" w:cstheme="majorBidi"/>
        </w:rPr>
        <w:t xml:space="preserve"> inconsciente des écrivains et à travers un sentiment de refoulement faisait naître chez eux ce personnage, que nous avons qualifié de fictif, a pu naître.</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sz w:val="26"/>
          <w:szCs w:val="26"/>
        </w:rPr>
      </w:pPr>
      <w:r w:rsidRPr="00006DC5">
        <w:rPr>
          <w:rFonts w:asciiTheme="majorBidi" w:hAnsiTheme="majorBidi" w:cstheme="majorBidi"/>
        </w:rPr>
        <w:t>Notre travail aurait pu trouver son épilogue à travers la réponse donnée à ce dernier questionnement si Freud n’avait pas évoqué</w:t>
      </w:r>
      <w:r w:rsidRPr="00006DC5">
        <w:rPr>
          <w:rFonts w:asciiTheme="majorBidi" w:hAnsiTheme="majorBidi" w:cstheme="majorBidi"/>
          <w:sz w:val="26"/>
          <w:szCs w:val="26"/>
        </w:rPr>
        <w:t xml:space="preserve"> les procédés employés par l’écrivain en termes de pièges, voire de tromperie. </w:t>
      </w:r>
      <w:r w:rsidRPr="00006DC5">
        <w:rPr>
          <w:rFonts w:asciiTheme="majorBidi" w:hAnsiTheme="majorBidi" w:cstheme="majorBidi"/>
        </w:rPr>
        <w:t>Il a souligné que l’</w:t>
      </w:r>
      <w:r w:rsidRPr="00006DC5">
        <w:rPr>
          <w:rFonts w:asciiTheme="majorBidi" w:hAnsiTheme="majorBidi" w:cstheme="majorBidi"/>
          <w:sz w:val="26"/>
          <w:szCs w:val="26"/>
        </w:rPr>
        <w:t>écrivain laisse son lecteur sur u</w:t>
      </w:r>
      <w:r w:rsidRPr="00006DC5">
        <w:rPr>
          <w:rFonts w:asciiTheme="majorBidi" w:hAnsiTheme="majorBidi" w:cstheme="majorBidi"/>
        </w:rPr>
        <w:t xml:space="preserve">n sentiment fait de fascination. Que l’écrivain manipulait le </w:t>
      </w:r>
      <w:r w:rsidRPr="00006DC5">
        <w:rPr>
          <w:rFonts w:asciiTheme="majorBidi" w:hAnsiTheme="majorBidi" w:cstheme="majorBidi"/>
          <w:sz w:val="26"/>
          <w:szCs w:val="26"/>
        </w:rPr>
        <w:t>lecteur</w:t>
      </w:r>
      <w:r w:rsidRPr="00006DC5">
        <w:rPr>
          <w:rFonts w:asciiTheme="majorBidi" w:hAnsiTheme="majorBidi" w:cstheme="majorBidi"/>
        </w:rPr>
        <w:t>.</w:t>
      </w:r>
      <w:r w:rsidRPr="00006DC5">
        <w:rPr>
          <w:rFonts w:asciiTheme="majorBidi" w:hAnsiTheme="majorBidi" w:cstheme="majorBidi"/>
          <w:sz w:val="26"/>
          <w:szCs w:val="26"/>
        </w:rPr>
        <w:t xml:space="preserve"> </w:t>
      </w:r>
      <w:r w:rsidRPr="00006DC5">
        <w:rPr>
          <w:rFonts w:asciiTheme="majorBidi" w:hAnsiTheme="majorBidi" w:cstheme="majorBidi"/>
        </w:rPr>
        <w:t xml:space="preserve">Les écrivains se </w:t>
      </w:r>
      <w:r w:rsidRPr="00006DC5">
        <w:rPr>
          <w:rFonts w:asciiTheme="majorBidi" w:hAnsiTheme="majorBidi" w:cstheme="majorBidi"/>
          <w:sz w:val="26"/>
          <w:szCs w:val="26"/>
        </w:rPr>
        <w:t xml:space="preserve"> confirme</w:t>
      </w:r>
      <w:r w:rsidRPr="00006DC5">
        <w:rPr>
          <w:rFonts w:asciiTheme="majorBidi" w:hAnsiTheme="majorBidi" w:cstheme="majorBidi"/>
        </w:rPr>
        <w:t>nt</w:t>
      </w:r>
      <w:r w:rsidRPr="00006DC5">
        <w:rPr>
          <w:rFonts w:asciiTheme="majorBidi" w:hAnsiTheme="majorBidi" w:cstheme="majorBidi"/>
          <w:sz w:val="26"/>
          <w:szCs w:val="26"/>
        </w:rPr>
        <w:t xml:space="preserve"> comme </w:t>
      </w:r>
      <w:r w:rsidRPr="00006DC5">
        <w:rPr>
          <w:rFonts w:asciiTheme="majorBidi" w:hAnsiTheme="majorBidi" w:cstheme="majorBidi"/>
        </w:rPr>
        <w:t>des</w:t>
      </w:r>
      <w:r w:rsidRPr="00006DC5">
        <w:rPr>
          <w:rFonts w:asciiTheme="majorBidi" w:hAnsiTheme="majorBidi" w:cstheme="majorBidi"/>
          <w:sz w:val="26"/>
          <w:szCs w:val="26"/>
        </w:rPr>
        <w:t xml:space="preserve"> manipulateur</w:t>
      </w:r>
      <w:r w:rsidRPr="00006DC5">
        <w:rPr>
          <w:rFonts w:asciiTheme="majorBidi" w:hAnsiTheme="majorBidi" w:cstheme="majorBidi"/>
        </w:rPr>
        <w:t>s</w:t>
      </w:r>
      <w:r w:rsidRPr="00006DC5">
        <w:rPr>
          <w:rFonts w:asciiTheme="majorBidi" w:hAnsiTheme="majorBidi" w:cstheme="majorBidi"/>
          <w:sz w:val="26"/>
          <w:szCs w:val="26"/>
        </w:rPr>
        <w:t xml:space="preserve"> de l’inconscient</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inconscient</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w:t>
      </w:r>
      <w:r w:rsidRPr="00006DC5">
        <w:rPr>
          <w:rFonts w:asciiTheme="majorBidi" w:hAnsiTheme="majorBidi" w:cstheme="majorBidi"/>
        </w:rPr>
        <w:t xml:space="preserve"> </w:t>
      </w:r>
      <w:r w:rsidRPr="00006DC5">
        <w:rPr>
          <w:rFonts w:asciiTheme="majorBidi" w:hAnsiTheme="majorBidi" w:cstheme="majorBidi"/>
          <w:sz w:val="26"/>
          <w:szCs w:val="26"/>
        </w:rPr>
        <w:t>L’inquiétante étrangeté</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xml:space="preserve"> prend sens dans la réitération des effets dramatiques. </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rPr>
      </w:pPr>
      <w:r w:rsidRPr="00006DC5">
        <w:rPr>
          <w:rFonts w:asciiTheme="majorBidi" w:hAnsiTheme="majorBidi" w:cstheme="majorBidi"/>
        </w:rPr>
        <w:t xml:space="preserve">Cette réflexion de Freud, relance notre sujet ou plutôt lui procure une nouvelle piste de recherche quand à savoir la réalité des écrivains algériens des années 90 étaient des écrivains qui subissaient </w:t>
      </w:r>
      <w:r w:rsidRPr="00006DC5">
        <w:rPr>
          <w:rFonts w:asciiTheme="majorBidi" w:hAnsiTheme="majorBidi" w:cstheme="majorBidi"/>
          <w:sz w:val="26"/>
          <w:szCs w:val="26"/>
        </w:rPr>
        <w:t>« </w:t>
      </w:r>
      <w:r w:rsidRPr="00006DC5">
        <w:rPr>
          <w:rFonts w:asciiTheme="majorBidi" w:hAnsiTheme="majorBidi" w:cstheme="majorBidi"/>
          <w:i/>
          <w:iCs/>
          <w:sz w:val="26"/>
          <w:szCs w:val="26"/>
        </w:rPr>
        <w:t>l’inquiétante étrangeté</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sz w:val="26"/>
          <w:szCs w:val="26"/>
        </w:rPr>
        <w:t xml:space="preserve"> » </w:t>
      </w:r>
      <w:r w:rsidRPr="00006DC5">
        <w:rPr>
          <w:rFonts w:asciiTheme="majorBidi" w:hAnsiTheme="majorBidi" w:cstheme="majorBidi"/>
        </w:rPr>
        <w:t xml:space="preserve">où bien ils étaient des écrivains qui </w:t>
      </w:r>
      <w:r w:rsidRPr="00006DC5">
        <w:rPr>
          <w:rFonts w:asciiTheme="majorBidi" w:hAnsiTheme="majorBidi" w:cstheme="majorBidi"/>
          <w:sz w:val="26"/>
          <w:szCs w:val="26"/>
        </w:rPr>
        <w:t>provoqu</w:t>
      </w:r>
      <w:r w:rsidRPr="00006DC5">
        <w:rPr>
          <w:rFonts w:asciiTheme="majorBidi" w:hAnsiTheme="majorBidi" w:cstheme="majorBidi"/>
        </w:rPr>
        <w:t>ait</w:t>
      </w:r>
      <w:r w:rsidRPr="00006DC5">
        <w:rPr>
          <w:rFonts w:asciiTheme="majorBidi" w:hAnsiTheme="majorBidi" w:cstheme="majorBidi"/>
          <w:sz w:val="26"/>
          <w:szCs w:val="26"/>
        </w:rPr>
        <w:t xml:space="preserve">  « </w:t>
      </w:r>
      <w:r w:rsidRPr="00006DC5">
        <w:rPr>
          <w:rFonts w:asciiTheme="majorBidi" w:hAnsiTheme="majorBidi" w:cstheme="majorBidi"/>
          <w:i/>
          <w:iCs/>
          <w:sz w:val="26"/>
          <w:szCs w:val="26"/>
        </w:rPr>
        <w:t>l’inquiétante étrangeté</w:t>
      </w:r>
      <w:r w:rsidRPr="00006DC5">
        <w:rPr>
          <w:rFonts w:asciiTheme="majorBidi" w:hAnsiTheme="majorBidi" w:cstheme="majorBidi"/>
          <w:sz w:val="26"/>
          <w:szCs w:val="26"/>
        </w:rPr>
        <w:t xml:space="preserve"> » dans </w:t>
      </w:r>
      <w:r w:rsidRPr="00006DC5">
        <w:rPr>
          <w:rFonts w:asciiTheme="majorBidi" w:hAnsiTheme="majorBidi" w:cstheme="majorBidi"/>
        </w:rPr>
        <w:t xml:space="preserve">leurs </w:t>
      </w:r>
      <w:r w:rsidRPr="00006DC5">
        <w:rPr>
          <w:rFonts w:asciiTheme="majorBidi" w:hAnsiTheme="majorBidi" w:cstheme="majorBidi"/>
          <w:sz w:val="26"/>
          <w:szCs w:val="26"/>
        </w:rPr>
        <w:t>roman</w:t>
      </w:r>
      <w:r w:rsidRPr="00006DC5">
        <w:rPr>
          <w:rFonts w:asciiTheme="majorBidi" w:hAnsiTheme="majorBidi" w:cstheme="majorBidi"/>
        </w:rPr>
        <w:t>s ; manière avec laquelle</w:t>
      </w:r>
      <w:r w:rsidRPr="00006DC5">
        <w:rPr>
          <w:rFonts w:asciiTheme="majorBidi" w:hAnsiTheme="majorBidi" w:cstheme="majorBidi"/>
          <w:sz w:val="26"/>
          <w:szCs w:val="26"/>
        </w:rPr>
        <w:t xml:space="preserve"> il « </w:t>
      </w:r>
      <w:r w:rsidRPr="00006DC5">
        <w:rPr>
          <w:rFonts w:asciiTheme="majorBidi" w:hAnsiTheme="majorBidi" w:cstheme="majorBidi"/>
          <w:i/>
          <w:iCs/>
          <w:sz w:val="26"/>
          <w:szCs w:val="26"/>
        </w:rPr>
        <w:t>bern</w:t>
      </w:r>
      <w:r w:rsidRPr="00006DC5">
        <w:rPr>
          <w:rFonts w:asciiTheme="majorBidi" w:hAnsiTheme="majorBidi" w:cstheme="majorBidi"/>
          <w:i/>
          <w:iCs/>
        </w:rPr>
        <w:t>aient</w:t>
      </w:r>
      <w:r w:rsidRPr="00006DC5">
        <w:rPr>
          <w:rFonts w:asciiTheme="majorBidi" w:hAnsiTheme="majorBidi" w:cstheme="majorBidi"/>
          <w:sz w:val="26"/>
          <w:szCs w:val="26"/>
        </w:rPr>
        <w:t xml:space="preserve"> » </w:t>
      </w:r>
      <w:r w:rsidRPr="00006DC5">
        <w:rPr>
          <w:rFonts w:asciiTheme="majorBidi" w:hAnsiTheme="majorBidi" w:cstheme="majorBidi"/>
        </w:rPr>
        <w:t>leur</w:t>
      </w:r>
      <w:r w:rsidRPr="00006DC5">
        <w:rPr>
          <w:rFonts w:asciiTheme="majorBidi" w:hAnsiTheme="majorBidi" w:cstheme="majorBidi"/>
          <w:sz w:val="26"/>
          <w:szCs w:val="26"/>
        </w:rPr>
        <w:t xml:space="preserve"> lecteur</w:t>
      </w:r>
      <w:r w:rsidRPr="00006DC5">
        <w:rPr>
          <w:rFonts w:asciiTheme="majorBidi" w:hAnsiTheme="majorBidi" w:cstheme="majorBidi"/>
        </w:rPr>
        <w:t>s.</w:t>
      </w:r>
    </w:p>
    <w:p w:rsidR="000C7F93" w:rsidRPr="00006DC5" w:rsidRDefault="000C7F93" w:rsidP="000C7F93">
      <w:pPr>
        <w:spacing w:before="100" w:beforeAutospacing="1" w:after="100" w:afterAutospacing="1" w:line="360" w:lineRule="auto"/>
        <w:ind w:firstLine="709"/>
        <w:jc w:val="both"/>
        <w:rPr>
          <w:rFonts w:asciiTheme="majorBidi" w:hAnsiTheme="majorBidi" w:cstheme="majorBidi"/>
        </w:rPr>
      </w:pPr>
    </w:p>
    <w:p w:rsidR="000C7F93" w:rsidRPr="00006DC5" w:rsidRDefault="000C7F93" w:rsidP="000C7F93">
      <w:pPr>
        <w:spacing w:before="100" w:beforeAutospacing="1" w:after="100" w:afterAutospacing="1"/>
        <w:jc w:val="center"/>
        <w:rPr>
          <w:rFonts w:asciiTheme="majorBidi" w:hAnsiTheme="majorBidi" w:cstheme="majorBidi"/>
          <w:b/>
          <w:sz w:val="36"/>
          <w:szCs w:val="36"/>
        </w:rPr>
      </w:pPr>
    </w:p>
    <w:p w:rsidR="000C7F93" w:rsidRPr="00006DC5" w:rsidRDefault="000C7F93" w:rsidP="000C7F93">
      <w:pPr>
        <w:spacing w:before="100" w:beforeAutospacing="1" w:after="100" w:afterAutospacing="1"/>
        <w:jc w:val="center"/>
        <w:rPr>
          <w:rFonts w:asciiTheme="majorBidi" w:hAnsiTheme="majorBidi" w:cstheme="majorBidi"/>
          <w:b/>
          <w:sz w:val="36"/>
          <w:szCs w:val="36"/>
        </w:rPr>
      </w:pPr>
    </w:p>
    <w:p w:rsidR="000C7F93" w:rsidRPr="00006DC5" w:rsidRDefault="000C7F93" w:rsidP="000C7F93">
      <w:pPr>
        <w:spacing w:before="100" w:beforeAutospacing="1" w:after="100" w:afterAutospacing="1"/>
        <w:jc w:val="center"/>
        <w:rPr>
          <w:rFonts w:asciiTheme="majorBidi" w:hAnsiTheme="majorBidi" w:cstheme="majorBidi"/>
          <w:b/>
          <w:sz w:val="36"/>
          <w:szCs w:val="36"/>
        </w:rPr>
      </w:pPr>
    </w:p>
    <w:p w:rsidR="000C7F93" w:rsidRPr="00006DC5" w:rsidRDefault="000C7F93" w:rsidP="000C7F93">
      <w:pPr>
        <w:spacing w:before="100" w:beforeAutospacing="1" w:after="100" w:afterAutospacing="1"/>
        <w:jc w:val="center"/>
        <w:rPr>
          <w:rFonts w:asciiTheme="majorBidi" w:hAnsiTheme="majorBidi" w:cstheme="majorBidi"/>
          <w:b/>
          <w:sz w:val="36"/>
          <w:szCs w:val="36"/>
        </w:rPr>
      </w:pPr>
    </w:p>
    <w:p w:rsidR="000C7F93" w:rsidRPr="00006DC5" w:rsidRDefault="000C7F93" w:rsidP="000C7F93">
      <w:pPr>
        <w:spacing w:before="100" w:beforeAutospacing="1" w:after="100" w:afterAutospacing="1"/>
        <w:jc w:val="center"/>
        <w:rPr>
          <w:rFonts w:asciiTheme="majorBidi" w:hAnsiTheme="majorBidi" w:cstheme="majorBidi"/>
          <w:b/>
          <w:sz w:val="36"/>
          <w:szCs w:val="36"/>
        </w:rPr>
      </w:pPr>
    </w:p>
    <w:p w:rsidR="000C7F93" w:rsidRPr="00006DC5" w:rsidRDefault="000C7F93" w:rsidP="000C7F93">
      <w:pPr>
        <w:spacing w:before="100" w:beforeAutospacing="1" w:after="100" w:afterAutospacing="1"/>
        <w:jc w:val="center"/>
        <w:rPr>
          <w:rFonts w:asciiTheme="majorBidi" w:hAnsiTheme="majorBidi" w:cstheme="majorBidi"/>
          <w:b/>
          <w:sz w:val="36"/>
          <w:szCs w:val="36"/>
        </w:rPr>
      </w:pPr>
    </w:p>
    <w:p w:rsidR="000C7F93" w:rsidRPr="00006DC5" w:rsidRDefault="000C7F93" w:rsidP="000C7F93">
      <w:pPr>
        <w:spacing w:before="100" w:beforeAutospacing="1" w:after="100" w:afterAutospacing="1"/>
        <w:jc w:val="center"/>
        <w:rPr>
          <w:rFonts w:asciiTheme="majorBidi" w:hAnsiTheme="majorBidi" w:cstheme="majorBidi"/>
          <w:b/>
          <w:sz w:val="36"/>
          <w:szCs w:val="36"/>
        </w:rPr>
      </w:pPr>
    </w:p>
    <w:p w:rsidR="000C7F93" w:rsidRPr="00006DC5" w:rsidRDefault="000C7F93" w:rsidP="000C7F93">
      <w:pPr>
        <w:spacing w:before="100" w:beforeAutospacing="1" w:after="100" w:afterAutospacing="1"/>
        <w:jc w:val="center"/>
        <w:rPr>
          <w:rFonts w:asciiTheme="majorBidi" w:hAnsiTheme="majorBidi" w:cstheme="majorBidi"/>
          <w:b/>
          <w:sz w:val="36"/>
          <w:szCs w:val="36"/>
        </w:rPr>
      </w:pPr>
      <w:r w:rsidRPr="00006DC5">
        <w:rPr>
          <w:rFonts w:asciiTheme="majorBidi" w:hAnsiTheme="majorBidi" w:cstheme="majorBidi"/>
          <w:b/>
          <w:sz w:val="36"/>
          <w:szCs w:val="36"/>
        </w:rPr>
        <w:t>BIBLIOGRAPHIE</w:t>
      </w:r>
    </w:p>
    <w:p w:rsidR="000C7F93" w:rsidRPr="00006DC5" w:rsidRDefault="000C7F93" w:rsidP="000C7F93">
      <w:pPr>
        <w:spacing w:before="100" w:beforeAutospacing="1" w:after="100" w:afterAutospacing="1"/>
        <w:jc w:val="both"/>
        <w:rPr>
          <w:rFonts w:asciiTheme="majorBidi" w:hAnsiTheme="majorBidi" w:cstheme="majorBidi"/>
          <w:bCs/>
          <w:sz w:val="26"/>
          <w:szCs w:val="26"/>
        </w:rPr>
      </w:pPr>
    </w:p>
    <w:p w:rsidR="000C7F93" w:rsidRPr="00006DC5" w:rsidRDefault="000C7F93" w:rsidP="000C7F93">
      <w:pPr>
        <w:spacing w:before="100" w:beforeAutospacing="1" w:after="100" w:afterAutospacing="1"/>
        <w:jc w:val="both"/>
        <w:rPr>
          <w:rFonts w:asciiTheme="majorBidi" w:hAnsiTheme="majorBidi" w:cstheme="majorBidi"/>
          <w:bCs/>
          <w:sz w:val="26"/>
          <w:szCs w:val="26"/>
        </w:rPr>
      </w:pPr>
    </w:p>
    <w:p w:rsidR="000C7F93" w:rsidRPr="00006DC5" w:rsidRDefault="000C7F93" w:rsidP="000C7F93">
      <w:pPr>
        <w:spacing w:before="100" w:beforeAutospacing="1" w:after="100" w:afterAutospacing="1"/>
        <w:jc w:val="both"/>
        <w:rPr>
          <w:rFonts w:asciiTheme="majorBidi" w:hAnsiTheme="majorBidi" w:cstheme="majorBidi"/>
          <w:bCs/>
          <w:sz w:val="26"/>
          <w:szCs w:val="26"/>
        </w:rPr>
      </w:pPr>
    </w:p>
    <w:p w:rsidR="000C7F93" w:rsidRPr="00006DC5" w:rsidRDefault="000C7F93" w:rsidP="000C7F93">
      <w:pPr>
        <w:spacing w:before="100" w:beforeAutospacing="1" w:after="100" w:afterAutospacing="1"/>
        <w:jc w:val="both"/>
        <w:rPr>
          <w:rFonts w:asciiTheme="majorBidi" w:hAnsiTheme="majorBidi" w:cstheme="majorBidi"/>
          <w:bCs/>
          <w:sz w:val="26"/>
          <w:szCs w:val="26"/>
        </w:rPr>
      </w:pPr>
    </w:p>
    <w:p w:rsidR="000C7F93" w:rsidRPr="00006DC5" w:rsidRDefault="000C7F93" w:rsidP="000C7F93">
      <w:pPr>
        <w:spacing w:before="100" w:beforeAutospacing="1" w:after="100" w:afterAutospacing="1"/>
        <w:jc w:val="both"/>
        <w:rPr>
          <w:rFonts w:asciiTheme="majorBidi" w:hAnsiTheme="majorBidi" w:cstheme="majorBidi"/>
          <w:bCs/>
          <w:sz w:val="26"/>
          <w:szCs w:val="26"/>
        </w:rPr>
      </w:pPr>
    </w:p>
    <w:p w:rsidR="000C7F93" w:rsidRPr="00006DC5" w:rsidRDefault="000C7F93" w:rsidP="000C7F93">
      <w:pPr>
        <w:spacing w:before="100" w:beforeAutospacing="1" w:after="100" w:afterAutospacing="1"/>
        <w:jc w:val="both"/>
        <w:rPr>
          <w:rFonts w:asciiTheme="majorBidi" w:hAnsiTheme="majorBidi" w:cstheme="majorBidi"/>
          <w:bCs/>
          <w:sz w:val="26"/>
          <w:szCs w:val="26"/>
        </w:rPr>
      </w:pPr>
    </w:p>
    <w:p w:rsidR="000C7F93" w:rsidRPr="00006DC5" w:rsidRDefault="000C7F93" w:rsidP="000C7F93">
      <w:pPr>
        <w:spacing w:before="100" w:beforeAutospacing="1" w:after="100" w:afterAutospacing="1"/>
        <w:jc w:val="both"/>
        <w:rPr>
          <w:rFonts w:asciiTheme="majorBidi" w:hAnsiTheme="majorBidi" w:cstheme="majorBidi"/>
          <w:bCs/>
          <w:sz w:val="26"/>
          <w:szCs w:val="26"/>
        </w:rPr>
      </w:pPr>
    </w:p>
    <w:p w:rsidR="000C7F93" w:rsidRPr="00006DC5" w:rsidRDefault="000C7F93" w:rsidP="000C7F93">
      <w:pPr>
        <w:spacing w:before="100" w:beforeAutospacing="1" w:after="100" w:afterAutospacing="1"/>
        <w:jc w:val="both"/>
        <w:rPr>
          <w:rFonts w:asciiTheme="majorBidi" w:hAnsiTheme="majorBidi" w:cstheme="majorBidi"/>
          <w:bCs/>
          <w:sz w:val="26"/>
          <w:szCs w:val="26"/>
        </w:rPr>
      </w:pPr>
    </w:p>
    <w:p w:rsidR="000C7F93" w:rsidRPr="00006DC5" w:rsidRDefault="000C7F93" w:rsidP="000C7F93">
      <w:pPr>
        <w:spacing w:before="100" w:beforeAutospacing="1" w:after="100" w:afterAutospacing="1"/>
        <w:jc w:val="both"/>
        <w:rPr>
          <w:rFonts w:asciiTheme="majorBidi" w:hAnsiTheme="majorBidi" w:cstheme="majorBidi"/>
          <w:bCs/>
          <w:sz w:val="26"/>
          <w:szCs w:val="26"/>
        </w:rPr>
      </w:pPr>
    </w:p>
    <w:p w:rsidR="000C7F93" w:rsidRPr="00006DC5" w:rsidRDefault="000C7F93" w:rsidP="000C7F93">
      <w:pPr>
        <w:spacing w:before="100" w:beforeAutospacing="1" w:after="100" w:afterAutospacing="1"/>
        <w:jc w:val="both"/>
        <w:rPr>
          <w:rFonts w:asciiTheme="majorBidi" w:hAnsiTheme="majorBidi" w:cstheme="majorBidi"/>
          <w:bCs/>
          <w:sz w:val="26"/>
          <w:szCs w:val="26"/>
        </w:rPr>
      </w:pPr>
    </w:p>
    <w:p w:rsidR="000C7F93" w:rsidRPr="00006DC5" w:rsidRDefault="000C7F93" w:rsidP="000C7F93">
      <w:pPr>
        <w:spacing w:before="100" w:beforeAutospacing="1" w:after="100" w:afterAutospacing="1"/>
        <w:jc w:val="both"/>
        <w:rPr>
          <w:rFonts w:asciiTheme="majorBidi" w:hAnsiTheme="majorBidi" w:cstheme="majorBidi"/>
          <w:bCs/>
          <w:sz w:val="26"/>
          <w:szCs w:val="26"/>
        </w:rPr>
      </w:pPr>
    </w:p>
    <w:p w:rsidR="000C7F93" w:rsidRPr="00006DC5" w:rsidRDefault="000C7F93" w:rsidP="000C7F93">
      <w:pPr>
        <w:spacing w:before="100" w:beforeAutospacing="1" w:after="100" w:afterAutospacing="1"/>
        <w:jc w:val="both"/>
        <w:rPr>
          <w:rFonts w:asciiTheme="majorBidi" w:hAnsiTheme="majorBidi" w:cstheme="majorBidi"/>
          <w:bCs/>
          <w:sz w:val="26"/>
          <w:szCs w:val="26"/>
        </w:rPr>
      </w:pPr>
    </w:p>
    <w:p w:rsidR="000C7F93" w:rsidRPr="00006DC5" w:rsidRDefault="000C7F93" w:rsidP="000C7F93">
      <w:pPr>
        <w:spacing w:before="100" w:beforeAutospacing="1" w:after="100" w:afterAutospacing="1"/>
        <w:jc w:val="both"/>
        <w:rPr>
          <w:rFonts w:asciiTheme="majorBidi" w:hAnsiTheme="majorBidi" w:cstheme="majorBidi"/>
          <w:bCs/>
          <w:sz w:val="26"/>
          <w:szCs w:val="26"/>
        </w:rPr>
      </w:pPr>
    </w:p>
    <w:p w:rsidR="000C7F93" w:rsidRPr="00006DC5" w:rsidRDefault="000C7F93" w:rsidP="000C7F93">
      <w:pPr>
        <w:spacing w:before="100" w:beforeAutospacing="1" w:after="100" w:afterAutospacing="1"/>
        <w:jc w:val="both"/>
        <w:rPr>
          <w:rFonts w:asciiTheme="majorBidi" w:hAnsiTheme="majorBidi" w:cstheme="majorBidi"/>
          <w:bCs/>
          <w:sz w:val="26"/>
          <w:szCs w:val="26"/>
        </w:rPr>
      </w:pPr>
    </w:p>
    <w:p w:rsidR="000C7F93" w:rsidRPr="00006DC5" w:rsidRDefault="000C7F93" w:rsidP="000C7F93">
      <w:pPr>
        <w:spacing w:before="100" w:beforeAutospacing="1" w:after="100" w:afterAutospacing="1"/>
        <w:jc w:val="both"/>
        <w:rPr>
          <w:rFonts w:asciiTheme="majorBidi" w:hAnsiTheme="majorBidi" w:cstheme="majorBidi"/>
          <w:bCs/>
          <w:sz w:val="26"/>
          <w:szCs w:val="26"/>
        </w:rPr>
      </w:pPr>
    </w:p>
    <w:p w:rsidR="000C7F93" w:rsidRPr="00006DC5" w:rsidRDefault="000C7F93" w:rsidP="000C7F93">
      <w:pPr>
        <w:numPr>
          <w:ilvl w:val="0"/>
          <w:numId w:val="6"/>
        </w:numPr>
        <w:spacing w:before="100" w:beforeAutospacing="1" w:after="100" w:afterAutospacing="1"/>
        <w:ind w:left="0" w:firstLine="0"/>
        <w:jc w:val="both"/>
        <w:rPr>
          <w:rFonts w:asciiTheme="majorBidi" w:hAnsiTheme="majorBidi" w:cstheme="majorBidi"/>
          <w:bCs/>
          <w:sz w:val="26"/>
          <w:szCs w:val="26"/>
        </w:rPr>
      </w:pPr>
      <w:r w:rsidRPr="00006DC5">
        <w:rPr>
          <w:rFonts w:asciiTheme="majorBidi" w:hAnsiTheme="majorBidi" w:cstheme="majorBidi"/>
          <w:bCs/>
          <w:sz w:val="26"/>
          <w:szCs w:val="26"/>
        </w:rPr>
        <w:t>le corpus :</w:t>
      </w:r>
    </w:p>
    <w:p w:rsidR="000C7F93" w:rsidRPr="00006DC5" w:rsidRDefault="000C7F93" w:rsidP="000C7F93">
      <w:pPr>
        <w:spacing w:before="100" w:beforeAutospacing="1" w:after="100" w:afterAutospacing="1"/>
        <w:jc w:val="both"/>
        <w:rPr>
          <w:rFonts w:asciiTheme="majorBidi" w:hAnsiTheme="majorBidi" w:cstheme="majorBidi"/>
          <w:bCs/>
          <w:sz w:val="26"/>
          <w:szCs w:val="26"/>
        </w:rPr>
      </w:pPr>
      <w:r w:rsidRPr="00006DC5">
        <w:rPr>
          <w:rFonts w:asciiTheme="majorBidi" w:hAnsiTheme="majorBidi" w:cstheme="majorBidi"/>
          <w:bCs/>
          <w:caps/>
          <w:sz w:val="26"/>
          <w:szCs w:val="26"/>
        </w:rPr>
        <w:t>Aït-Sidhoum</w:t>
      </w:r>
      <w:r w:rsidRPr="00006DC5">
        <w:rPr>
          <w:rFonts w:asciiTheme="majorBidi" w:hAnsiTheme="majorBidi" w:cstheme="majorBidi"/>
          <w:bCs/>
          <w:sz w:val="26"/>
          <w:szCs w:val="26"/>
        </w:rPr>
        <w:t xml:space="preserve"> S. « les trois doigts de la main » ed. Chihab, Batna, 2002</w:t>
      </w:r>
    </w:p>
    <w:p w:rsidR="000C7F93" w:rsidRPr="00006DC5" w:rsidRDefault="000C7F93" w:rsidP="000C7F93">
      <w:pPr>
        <w:spacing w:before="100" w:beforeAutospacing="1" w:after="100" w:afterAutospacing="1"/>
        <w:jc w:val="both"/>
        <w:rPr>
          <w:rFonts w:asciiTheme="majorBidi" w:hAnsiTheme="majorBidi" w:cstheme="majorBidi"/>
          <w:bCs/>
          <w:sz w:val="26"/>
          <w:szCs w:val="26"/>
        </w:rPr>
      </w:pPr>
      <w:r w:rsidRPr="00006DC5">
        <w:rPr>
          <w:rFonts w:asciiTheme="majorBidi" w:hAnsiTheme="majorBidi" w:cstheme="majorBidi"/>
          <w:bCs/>
          <w:caps/>
          <w:sz w:val="26"/>
          <w:szCs w:val="26"/>
        </w:rPr>
        <w:t>Benfodil</w:t>
      </w:r>
      <w:r w:rsidRPr="00006DC5">
        <w:rPr>
          <w:rFonts w:asciiTheme="majorBidi" w:hAnsiTheme="majorBidi" w:cstheme="majorBidi"/>
          <w:bCs/>
          <w:sz w:val="26"/>
          <w:szCs w:val="26"/>
        </w:rPr>
        <w:t xml:space="preserve"> M.« Zarta » ed. Barzakh, Alger, 2000</w:t>
      </w:r>
    </w:p>
    <w:p w:rsidR="000C7F93" w:rsidRPr="00006DC5" w:rsidRDefault="000C7F93" w:rsidP="000C7F93">
      <w:pPr>
        <w:spacing w:before="100" w:beforeAutospacing="1" w:after="100" w:afterAutospacing="1"/>
        <w:jc w:val="both"/>
        <w:rPr>
          <w:rFonts w:asciiTheme="majorBidi" w:hAnsiTheme="majorBidi" w:cstheme="majorBidi"/>
          <w:bCs/>
          <w:sz w:val="26"/>
          <w:szCs w:val="26"/>
        </w:rPr>
      </w:pPr>
      <w:r w:rsidRPr="00006DC5">
        <w:rPr>
          <w:rFonts w:asciiTheme="majorBidi" w:hAnsiTheme="majorBidi" w:cstheme="majorBidi"/>
          <w:bCs/>
          <w:caps/>
          <w:sz w:val="26"/>
          <w:szCs w:val="26"/>
        </w:rPr>
        <w:t>Harichane</w:t>
      </w:r>
      <w:r w:rsidRPr="00006DC5">
        <w:rPr>
          <w:rFonts w:asciiTheme="majorBidi" w:hAnsiTheme="majorBidi" w:cstheme="majorBidi"/>
          <w:bCs/>
          <w:sz w:val="26"/>
          <w:szCs w:val="26"/>
        </w:rPr>
        <w:t xml:space="preserve"> A.« le soleil  s’est tâché de sang » ed. Imprimerie de l’Artisan. Alger 2001</w:t>
      </w:r>
    </w:p>
    <w:p w:rsidR="000C7F93" w:rsidRPr="00006DC5" w:rsidRDefault="000C7F93" w:rsidP="000C7F93">
      <w:pPr>
        <w:spacing w:before="100" w:beforeAutospacing="1" w:after="100" w:afterAutospacing="1"/>
        <w:jc w:val="both"/>
        <w:rPr>
          <w:rFonts w:asciiTheme="majorBidi" w:hAnsiTheme="majorBidi" w:cstheme="majorBidi"/>
          <w:bCs/>
          <w:sz w:val="26"/>
          <w:szCs w:val="26"/>
        </w:rPr>
      </w:pPr>
      <w:r w:rsidRPr="00006DC5">
        <w:rPr>
          <w:rFonts w:asciiTheme="majorBidi" w:hAnsiTheme="majorBidi" w:cstheme="majorBidi"/>
          <w:bCs/>
          <w:caps/>
          <w:sz w:val="26"/>
          <w:szCs w:val="26"/>
        </w:rPr>
        <w:t>Mellal</w:t>
      </w:r>
      <w:r w:rsidRPr="00006DC5">
        <w:rPr>
          <w:rFonts w:asciiTheme="majorBidi" w:hAnsiTheme="majorBidi" w:cstheme="majorBidi"/>
          <w:bCs/>
          <w:sz w:val="26"/>
          <w:szCs w:val="26"/>
        </w:rPr>
        <w:t xml:space="preserve"> A. « </w:t>
      </w:r>
      <w:r w:rsidRPr="0003036C">
        <w:rPr>
          <w:rFonts w:asciiTheme="majorBidi" w:hAnsiTheme="majorBidi" w:cstheme="majorBidi"/>
          <w:bCs/>
          <w:i/>
          <w:sz w:val="26"/>
          <w:szCs w:val="26"/>
        </w:rPr>
        <w:t xml:space="preserve">Maintenant, ils peuvent venir </w:t>
      </w:r>
      <w:r w:rsidRPr="00006DC5">
        <w:rPr>
          <w:rFonts w:asciiTheme="majorBidi" w:hAnsiTheme="majorBidi" w:cstheme="majorBidi"/>
          <w:bCs/>
          <w:sz w:val="26"/>
          <w:szCs w:val="26"/>
        </w:rPr>
        <w:t>» ed. Barzakh, Alger, 2000</w:t>
      </w:r>
    </w:p>
    <w:p w:rsidR="000C7F93" w:rsidRPr="00006DC5" w:rsidRDefault="000C7F93" w:rsidP="000C7F93">
      <w:pPr>
        <w:spacing w:before="100" w:beforeAutospacing="1" w:after="100" w:afterAutospacing="1"/>
        <w:jc w:val="both"/>
        <w:rPr>
          <w:rFonts w:asciiTheme="majorBidi" w:hAnsiTheme="majorBidi" w:cstheme="majorBidi"/>
          <w:bCs/>
          <w:sz w:val="26"/>
          <w:szCs w:val="26"/>
        </w:rPr>
      </w:pPr>
      <w:r w:rsidRPr="00006DC5">
        <w:rPr>
          <w:rFonts w:asciiTheme="majorBidi" w:hAnsiTheme="majorBidi" w:cstheme="majorBidi"/>
          <w:bCs/>
          <w:caps/>
          <w:sz w:val="26"/>
          <w:szCs w:val="26"/>
        </w:rPr>
        <w:t>Mérimèche</w:t>
      </w:r>
      <w:r w:rsidRPr="00006DC5">
        <w:rPr>
          <w:rFonts w:asciiTheme="majorBidi" w:hAnsiTheme="majorBidi" w:cstheme="majorBidi"/>
          <w:bCs/>
          <w:sz w:val="26"/>
          <w:szCs w:val="26"/>
        </w:rPr>
        <w:t xml:space="preserve"> S. « Algérie</w:t>
      </w:r>
      <w:r w:rsidR="00852315">
        <w:rPr>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rFonts w:asciiTheme="majorBidi" w:hAnsiTheme="majorBidi" w:cstheme="majorBidi"/>
          <w:bCs/>
          <w:sz w:val="26"/>
          <w:szCs w:val="26"/>
        </w:rPr>
        <w:fldChar w:fldCharType="end"/>
      </w:r>
      <w:r w:rsidRPr="00006DC5">
        <w:rPr>
          <w:rFonts w:asciiTheme="majorBidi" w:hAnsiTheme="majorBidi" w:cstheme="majorBidi"/>
          <w:bCs/>
          <w:sz w:val="26"/>
          <w:szCs w:val="26"/>
        </w:rPr>
        <w:t>, l’absurde au quotidien » ed. El-Ikhtilef, Alger, 2001</w:t>
      </w:r>
    </w:p>
    <w:p w:rsidR="000C7F93" w:rsidRPr="00006DC5" w:rsidRDefault="000C7F93" w:rsidP="000C7F93">
      <w:pPr>
        <w:spacing w:before="100" w:beforeAutospacing="1" w:after="100" w:afterAutospacing="1"/>
        <w:jc w:val="both"/>
        <w:rPr>
          <w:rFonts w:asciiTheme="majorBidi" w:hAnsiTheme="majorBidi" w:cstheme="majorBidi"/>
          <w:bCs/>
          <w:sz w:val="26"/>
          <w:szCs w:val="26"/>
        </w:rPr>
      </w:pPr>
      <w:r w:rsidRPr="00006DC5">
        <w:rPr>
          <w:rFonts w:asciiTheme="majorBidi" w:hAnsiTheme="majorBidi" w:cstheme="majorBidi"/>
          <w:bCs/>
          <w:caps/>
          <w:sz w:val="26"/>
          <w:szCs w:val="26"/>
        </w:rPr>
        <w:t>Nekkache</w:t>
      </w:r>
      <w:r w:rsidRPr="00006DC5">
        <w:rPr>
          <w:rFonts w:asciiTheme="majorBidi" w:hAnsiTheme="majorBidi" w:cstheme="majorBidi"/>
          <w:bCs/>
          <w:sz w:val="26"/>
          <w:szCs w:val="26"/>
        </w:rPr>
        <w:t xml:space="preserve"> Leïla « Sais-tu si les chemins d’épines mènent au paradis » ed. ENAG, Alger 2000</w:t>
      </w:r>
    </w:p>
    <w:p w:rsidR="000C7F93" w:rsidRPr="00006DC5" w:rsidRDefault="000C7F93" w:rsidP="000C7F93">
      <w:pPr>
        <w:numPr>
          <w:ilvl w:val="0"/>
          <w:numId w:val="6"/>
        </w:numPr>
        <w:spacing w:before="100" w:beforeAutospacing="1" w:after="100" w:afterAutospacing="1"/>
        <w:ind w:left="0" w:firstLine="0"/>
        <w:jc w:val="both"/>
        <w:rPr>
          <w:rFonts w:asciiTheme="majorBidi" w:hAnsiTheme="majorBidi" w:cstheme="majorBidi"/>
          <w:bCs/>
          <w:sz w:val="26"/>
          <w:szCs w:val="26"/>
        </w:rPr>
      </w:pPr>
      <w:r w:rsidRPr="00006DC5">
        <w:rPr>
          <w:rFonts w:asciiTheme="majorBidi" w:hAnsiTheme="majorBidi" w:cstheme="majorBidi"/>
          <w:bCs/>
          <w:sz w:val="26"/>
          <w:szCs w:val="26"/>
        </w:rPr>
        <w:t>Ouvrages  critiques</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ABASTADO Claude « </w:t>
      </w:r>
      <w:r w:rsidRPr="00006DC5">
        <w:rPr>
          <w:rFonts w:asciiTheme="majorBidi" w:hAnsiTheme="majorBidi" w:cstheme="majorBidi"/>
          <w:i/>
          <w:iCs/>
          <w:sz w:val="26"/>
          <w:szCs w:val="26"/>
        </w:rPr>
        <w:t>Mythes et rituels de l’écriture » e</w:t>
      </w:r>
      <w:r w:rsidRPr="00006DC5">
        <w:rPr>
          <w:rFonts w:asciiTheme="majorBidi" w:hAnsiTheme="majorBidi" w:cstheme="majorBidi"/>
          <w:sz w:val="26"/>
          <w:szCs w:val="26"/>
        </w:rPr>
        <w:t>d</w:t>
      </w:r>
      <w:r w:rsidRPr="00006DC5">
        <w:rPr>
          <w:rFonts w:asciiTheme="majorBidi" w:hAnsiTheme="majorBidi" w:cstheme="majorBidi"/>
          <w:i/>
          <w:iCs/>
          <w:sz w:val="26"/>
          <w:szCs w:val="26"/>
        </w:rPr>
        <w:t>.</w:t>
      </w:r>
      <w:r w:rsidRPr="00006DC5">
        <w:rPr>
          <w:rFonts w:asciiTheme="majorBidi" w:hAnsiTheme="majorBidi" w:cstheme="majorBidi"/>
          <w:sz w:val="26"/>
          <w:szCs w:val="26"/>
        </w:rPr>
        <w:t>Complexe Bruxelles, 1979.</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ADAM, Jean-Michel.  « </w:t>
      </w:r>
      <w:r w:rsidRPr="00006DC5">
        <w:rPr>
          <w:rFonts w:asciiTheme="majorBidi" w:hAnsiTheme="majorBidi" w:cstheme="majorBidi"/>
          <w:bCs/>
          <w:i/>
          <w:iCs/>
          <w:sz w:val="26"/>
          <w:szCs w:val="26"/>
        </w:rPr>
        <w:t>Le Texte narratif : traité d'analyse</w:t>
      </w:r>
      <w:r w:rsidR="00852315">
        <w:rPr>
          <w:rFonts w:asciiTheme="majorBidi" w:hAnsiTheme="majorBidi" w:cstheme="majorBidi"/>
          <w:bCs/>
          <w:i/>
          <w:iCs/>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asciiTheme="majorBidi" w:hAnsiTheme="majorBidi" w:cstheme="majorBidi"/>
          <w:bCs/>
          <w:i/>
          <w:iCs/>
          <w:sz w:val="26"/>
          <w:szCs w:val="26"/>
        </w:rPr>
        <w:fldChar w:fldCharType="end"/>
      </w:r>
      <w:r w:rsidRPr="00006DC5">
        <w:rPr>
          <w:rFonts w:asciiTheme="majorBidi" w:hAnsiTheme="majorBidi" w:cstheme="majorBidi"/>
          <w:bCs/>
          <w:i/>
          <w:iCs/>
          <w:sz w:val="26"/>
          <w:szCs w:val="26"/>
        </w:rPr>
        <w:t xml:space="preserve"> textuelle des récits</w:t>
      </w:r>
      <w:r w:rsidRPr="00006DC5">
        <w:rPr>
          <w:rFonts w:asciiTheme="majorBidi" w:hAnsiTheme="majorBidi" w:cstheme="majorBidi"/>
          <w:bCs/>
          <w:sz w:val="26"/>
          <w:szCs w:val="26"/>
        </w:rPr>
        <w:t xml:space="preserve">. » ed.Nathan, Paris, 1985 </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BAKHTINE, Mikhail.  « </w:t>
      </w:r>
      <w:r w:rsidRPr="00006DC5">
        <w:rPr>
          <w:rFonts w:asciiTheme="majorBidi" w:hAnsiTheme="majorBidi" w:cstheme="majorBidi"/>
          <w:bCs/>
          <w:i/>
          <w:iCs/>
          <w:sz w:val="26"/>
          <w:szCs w:val="26"/>
        </w:rPr>
        <w:t>Esthétique et théorie du roman »</w:t>
      </w:r>
      <w:r w:rsidRPr="00006DC5">
        <w:rPr>
          <w:rFonts w:asciiTheme="majorBidi" w:hAnsiTheme="majorBidi" w:cstheme="majorBidi"/>
          <w:bCs/>
          <w:sz w:val="26"/>
          <w:szCs w:val="26"/>
        </w:rPr>
        <w:t xml:space="preserve"> traduit du russe par Daria Olivier.: Gallimard, Paris, 1987. </w:t>
      </w:r>
    </w:p>
    <w:p w:rsidR="000C7F93" w:rsidRPr="00006DC5" w:rsidRDefault="000C7F93" w:rsidP="000C7F93">
      <w:pPr>
        <w:autoSpaceDE w:val="0"/>
        <w:autoSpaceDN w:val="0"/>
        <w:adjustRightInd w:val="0"/>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BARTHES Roland, « </w:t>
      </w:r>
      <w:r w:rsidRPr="00006DC5">
        <w:rPr>
          <w:rFonts w:asciiTheme="majorBidi" w:hAnsiTheme="majorBidi" w:cstheme="majorBidi"/>
          <w:bCs/>
          <w:i/>
          <w:sz w:val="26"/>
          <w:szCs w:val="26"/>
        </w:rPr>
        <w:t>La mort de l'auteur</w:t>
      </w:r>
      <w:r w:rsidR="00852315">
        <w:rPr>
          <w:rFonts w:asciiTheme="majorBidi" w:hAnsiTheme="majorBidi" w:cstheme="majorBidi"/>
          <w:bCs/>
          <w:i/>
          <w:sz w:val="26"/>
          <w:szCs w:val="26"/>
        </w:rPr>
        <w:fldChar w:fldCharType="begin"/>
      </w:r>
      <w:r>
        <w:instrText xml:space="preserve"> XE "</w:instrText>
      </w:r>
      <w:r w:rsidRPr="001544B6">
        <w:rPr>
          <w:rFonts w:ascii="Calibri" w:hAnsi="Calibri"/>
          <w:color w:val="000000"/>
          <w:sz w:val="22"/>
          <w:szCs w:val="22"/>
        </w:rPr>
        <w:instrText>auteur</w:instrText>
      </w:r>
      <w:r>
        <w:instrText xml:space="preserve">" </w:instrText>
      </w:r>
      <w:r w:rsidR="00852315">
        <w:rPr>
          <w:rFonts w:asciiTheme="majorBidi" w:hAnsiTheme="majorBidi" w:cstheme="majorBidi"/>
          <w:bCs/>
          <w:i/>
          <w:sz w:val="26"/>
          <w:szCs w:val="26"/>
        </w:rPr>
        <w:fldChar w:fldCharType="end"/>
      </w:r>
      <w:r w:rsidRPr="00006DC5">
        <w:rPr>
          <w:rFonts w:asciiTheme="majorBidi" w:hAnsiTheme="majorBidi" w:cstheme="majorBidi"/>
          <w:bCs/>
          <w:i/>
          <w:sz w:val="26"/>
          <w:szCs w:val="26"/>
        </w:rPr>
        <w:t> »</w:t>
      </w:r>
      <w:r w:rsidRPr="00006DC5">
        <w:rPr>
          <w:rFonts w:asciiTheme="majorBidi" w:hAnsiTheme="majorBidi" w:cstheme="majorBidi"/>
          <w:bCs/>
          <w:sz w:val="26"/>
          <w:szCs w:val="26"/>
        </w:rPr>
        <w:t xml:space="preserve">  in « </w:t>
      </w:r>
      <w:r w:rsidRPr="00006DC5">
        <w:rPr>
          <w:rFonts w:asciiTheme="majorBidi" w:hAnsiTheme="majorBidi" w:cstheme="majorBidi"/>
          <w:bCs/>
          <w:i/>
          <w:iCs/>
          <w:sz w:val="26"/>
          <w:szCs w:val="26"/>
        </w:rPr>
        <w:t>Le bruissement de la langue »</w:t>
      </w:r>
      <w:r w:rsidRPr="00006DC5">
        <w:rPr>
          <w:rFonts w:asciiTheme="majorBidi" w:hAnsiTheme="majorBidi" w:cstheme="majorBidi"/>
          <w:bCs/>
          <w:sz w:val="26"/>
          <w:szCs w:val="26"/>
        </w:rPr>
        <w:t>,ed.Seuil Paris, , 1984</w:t>
      </w:r>
    </w:p>
    <w:p w:rsidR="000C7F93" w:rsidRPr="00006DC5" w:rsidRDefault="000C7F93" w:rsidP="000C7F93">
      <w:pPr>
        <w:autoSpaceDE w:val="0"/>
        <w:autoSpaceDN w:val="0"/>
        <w:adjustRightInd w:val="0"/>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BARTHES Roland. « </w:t>
      </w:r>
      <w:r w:rsidRPr="00006DC5">
        <w:rPr>
          <w:rFonts w:asciiTheme="majorBidi" w:hAnsiTheme="majorBidi" w:cstheme="majorBidi"/>
          <w:bCs/>
          <w:i/>
          <w:iCs/>
          <w:sz w:val="26"/>
          <w:szCs w:val="26"/>
        </w:rPr>
        <w:t>Le Plaisir du texte »</w:t>
      </w:r>
      <w:r w:rsidRPr="00006DC5">
        <w:rPr>
          <w:rFonts w:asciiTheme="majorBidi" w:hAnsiTheme="majorBidi" w:cstheme="majorBidi"/>
          <w:bCs/>
          <w:sz w:val="26"/>
          <w:szCs w:val="26"/>
        </w:rPr>
        <w:t>, ed.Seuil, Paris1973</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BELLEMIN-NOËL Jean  « </w:t>
      </w:r>
      <w:r w:rsidRPr="00006DC5">
        <w:rPr>
          <w:rFonts w:asciiTheme="majorBidi" w:hAnsiTheme="majorBidi" w:cstheme="majorBidi"/>
          <w:i/>
          <w:iCs/>
          <w:sz w:val="26"/>
          <w:szCs w:val="26"/>
        </w:rPr>
        <w:t xml:space="preserve">Psychanalyse et littérature ». </w:t>
      </w:r>
      <w:r w:rsidRPr="00006DC5">
        <w:rPr>
          <w:rFonts w:asciiTheme="majorBidi" w:hAnsiTheme="majorBidi" w:cstheme="majorBidi"/>
          <w:sz w:val="26"/>
          <w:szCs w:val="26"/>
        </w:rPr>
        <w:t>PUF. Coll. Que sais-je. Paris, 1979</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BELLEMIN-NOËL Jean « </w:t>
      </w:r>
      <w:r w:rsidRPr="00006DC5">
        <w:rPr>
          <w:rFonts w:asciiTheme="majorBidi" w:hAnsiTheme="majorBidi" w:cstheme="majorBidi"/>
          <w:i/>
          <w:iCs/>
          <w:sz w:val="26"/>
          <w:szCs w:val="26"/>
        </w:rPr>
        <w:t>La psychanalyse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psychanalyse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du texte littéraire. Introduction aux lectures critiques inspirées de Freud »</w:t>
      </w:r>
      <w:r w:rsidRPr="00006DC5">
        <w:rPr>
          <w:rFonts w:asciiTheme="majorBidi" w:hAnsiTheme="majorBidi" w:cstheme="majorBidi"/>
          <w:sz w:val="26"/>
          <w:szCs w:val="26"/>
        </w:rPr>
        <w:t>ed. Nathan université. Coll. 128,Paris.1989</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lastRenderedPageBreak/>
        <w:t>BELLEMIN-NOËL Jean « </w:t>
      </w:r>
      <w:r w:rsidRPr="00006DC5">
        <w:rPr>
          <w:rFonts w:asciiTheme="majorBidi" w:hAnsiTheme="majorBidi" w:cstheme="majorBidi"/>
          <w:i/>
          <w:iCs/>
          <w:sz w:val="26"/>
          <w:szCs w:val="26"/>
        </w:rPr>
        <w:t>Les contes et leurs fantasmes », e</w:t>
      </w:r>
      <w:r w:rsidRPr="00006DC5">
        <w:rPr>
          <w:rFonts w:asciiTheme="majorBidi" w:hAnsiTheme="majorBidi" w:cstheme="majorBidi"/>
          <w:sz w:val="26"/>
          <w:szCs w:val="26"/>
        </w:rPr>
        <w:t xml:space="preserve">d.PUF.Paris,1983 </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BELLEMIN-NOËL Jean « </w:t>
      </w:r>
      <w:r w:rsidRPr="00006DC5">
        <w:rPr>
          <w:rFonts w:asciiTheme="majorBidi" w:hAnsiTheme="majorBidi" w:cstheme="majorBidi"/>
          <w:i/>
          <w:iCs/>
          <w:sz w:val="26"/>
          <w:szCs w:val="26"/>
        </w:rPr>
        <w:t>Vers l’inconscient</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inconscient</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du texte »</w:t>
      </w:r>
      <w:r w:rsidRPr="00006DC5">
        <w:rPr>
          <w:rFonts w:asciiTheme="majorBidi" w:hAnsiTheme="majorBidi" w:cstheme="majorBidi"/>
          <w:sz w:val="26"/>
          <w:szCs w:val="26"/>
        </w:rPr>
        <w:t>, ed.PUF. Paris 1979</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caps/>
          <w:sz w:val="26"/>
          <w:szCs w:val="26"/>
        </w:rPr>
        <w:t>Benoist</w:t>
      </w:r>
      <w:r w:rsidRPr="00006DC5">
        <w:rPr>
          <w:rFonts w:asciiTheme="majorBidi" w:hAnsiTheme="majorBidi" w:cstheme="majorBidi"/>
          <w:bCs/>
          <w:sz w:val="26"/>
          <w:szCs w:val="26"/>
        </w:rPr>
        <w:t xml:space="preserve"> Luc « </w:t>
      </w:r>
      <w:r w:rsidRPr="00006DC5">
        <w:rPr>
          <w:rFonts w:asciiTheme="majorBidi" w:hAnsiTheme="majorBidi" w:cstheme="majorBidi"/>
          <w:bCs/>
          <w:i/>
          <w:sz w:val="26"/>
          <w:szCs w:val="26"/>
        </w:rPr>
        <w:t>Signes, symboles et mythes »</w:t>
      </w:r>
      <w:r w:rsidRPr="00006DC5">
        <w:rPr>
          <w:rFonts w:asciiTheme="majorBidi" w:hAnsiTheme="majorBidi" w:cstheme="majorBidi"/>
          <w:bCs/>
          <w:sz w:val="26"/>
          <w:szCs w:val="26"/>
        </w:rPr>
        <w:t>  ed. PUF Que sais-je, Paris, 2004</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caps/>
          <w:sz w:val="26"/>
          <w:szCs w:val="26"/>
        </w:rPr>
        <w:t>Berthelot</w:t>
      </w:r>
      <w:r w:rsidRPr="00006DC5">
        <w:rPr>
          <w:rFonts w:asciiTheme="majorBidi" w:hAnsiTheme="majorBidi" w:cstheme="majorBidi"/>
          <w:bCs/>
          <w:sz w:val="26"/>
          <w:szCs w:val="26"/>
        </w:rPr>
        <w:t xml:space="preserve"> Francis « </w:t>
      </w:r>
      <w:r w:rsidRPr="00006DC5">
        <w:rPr>
          <w:rFonts w:asciiTheme="majorBidi" w:hAnsiTheme="majorBidi" w:cstheme="majorBidi"/>
          <w:bCs/>
          <w:i/>
          <w:sz w:val="26"/>
          <w:szCs w:val="26"/>
        </w:rPr>
        <w:t>du rêve au roman »</w:t>
      </w:r>
      <w:r w:rsidRPr="00006DC5">
        <w:rPr>
          <w:rFonts w:asciiTheme="majorBidi" w:hAnsiTheme="majorBidi" w:cstheme="majorBidi"/>
          <w:bCs/>
          <w:sz w:val="26"/>
          <w:szCs w:val="26"/>
        </w:rPr>
        <w:t>  ed. Presses Universitaires de Dijon, Dijon, 2003</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BLANCHOT Maurice. « </w:t>
      </w:r>
      <w:r w:rsidRPr="00006DC5">
        <w:rPr>
          <w:rFonts w:asciiTheme="majorBidi" w:hAnsiTheme="majorBidi" w:cstheme="majorBidi"/>
          <w:bCs/>
          <w:i/>
          <w:iCs/>
          <w:sz w:val="26"/>
          <w:szCs w:val="26"/>
        </w:rPr>
        <w:t>L'Espace littéraire »,</w:t>
      </w:r>
      <w:r w:rsidRPr="00006DC5">
        <w:rPr>
          <w:rFonts w:asciiTheme="majorBidi" w:hAnsiTheme="majorBidi" w:cstheme="majorBidi"/>
          <w:bCs/>
          <w:sz w:val="26"/>
          <w:szCs w:val="26"/>
        </w:rPr>
        <w:t xml:space="preserve">ed. Gallimard, Paris , 1995. </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BREMOND Claude. « </w:t>
      </w:r>
      <w:r w:rsidRPr="00006DC5">
        <w:rPr>
          <w:rFonts w:asciiTheme="majorBidi" w:hAnsiTheme="majorBidi" w:cstheme="majorBidi"/>
          <w:bCs/>
          <w:i/>
          <w:iCs/>
          <w:sz w:val="26"/>
          <w:szCs w:val="26"/>
        </w:rPr>
        <w:t>Logique du récit</w:t>
      </w:r>
      <w:r w:rsidR="00852315">
        <w:rPr>
          <w:rFonts w:asciiTheme="majorBidi" w:hAnsiTheme="majorBidi" w:cstheme="majorBidi"/>
          <w:bCs/>
          <w:i/>
          <w:iCs/>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asciiTheme="majorBidi" w:hAnsiTheme="majorBidi" w:cstheme="majorBidi"/>
          <w:bCs/>
          <w:i/>
          <w:iCs/>
          <w:sz w:val="26"/>
          <w:szCs w:val="26"/>
        </w:rPr>
        <w:fldChar w:fldCharType="end"/>
      </w:r>
      <w:r w:rsidRPr="00006DC5">
        <w:rPr>
          <w:rFonts w:asciiTheme="majorBidi" w:hAnsiTheme="majorBidi" w:cstheme="majorBidi"/>
          <w:bCs/>
          <w:sz w:val="26"/>
          <w:szCs w:val="26"/>
        </w:rPr>
        <w:t>. » ed.Seuil, Paris,1973</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CAILLOIS Roger  « </w:t>
      </w:r>
      <w:r w:rsidRPr="00006DC5">
        <w:rPr>
          <w:rFonts w:asciiTheme="majorBidi" w:hAnsiTheme="majorBidi" w:cstheme="majorBidi"/>
          <w:i/>
          <w:iCs/>
          <w:sz w:val="26"/>
          <w:szCs w:val="26"/>
        </w:rPr>
        <w:t>Le mythe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et l’homme »</w:t>
      </w:r>
      <w:r w:rsidRPr="00006DC5">
        <w:rPr>
          <w:rFonts w:asciiTheme="majorBidi" w:hAnsiTheme="majorBidi" w:cstheme="majorBidi"/>
          <w:sz w:val="26"/>
          <w:szCs w:val="26"/>
        </w:rPr>
        <w:t>, ed.Gallimard, Coll.Folio Paris.1938</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CHARTIER Pierre « </w:t>
      </w:r>
      <w:r w:rsidRPr="00006DC5">
        <w:rPr>
          <w:rFonts w:asciiTheme="majorBidi" w:hAnsiTheme="majorBidi" w:cstheme="majorBidi"/>
          <w:i/>
          <w:iCs/>
          <w:sz w:val="26"/>
          <w:szCs w:val="26"/>
        </w:rPr>
        <w:t xml:space="preserve">Introduction aux grandes théories du roman ». </w:t>
      </w:r>
      <w:r w:rsidRPr="00006DC5">
        <w:rPr>
          <w:rFonts w:asciiTheme="majorBidi" w:hAnsiTheme="majorBidi" w:cstheme="majorBidi"/>
          <w:sz w:val="26"/>
          <w:szCs w:val="26"/>
        </w:rPr>
        <w:t>ed.Bordas, Paris, 1990</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CHASSEGUET-SMIRGEL Janine  « </w:t>
      </w:r>
      <w:r w:rsidRPr="00006DC5">
        <w:rPr>
          <w:rFonts w:asciiTheme="majorBidi" w:hAnsiTheme="majorBidi" w:cstheme="majorBidi"/>
          <w:i/>
          <w:iCs/>
          <w:sz w:val="26"/>
          <w:szCs w:val="26"/>
        </w:rPr>
        <w:t>Pour une psychanalyse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psychanalyse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de l’art et de la créativité</w:t>
      </w:r>
      <w:r w:rsidRPr="00006DC5">
        <w:rPr>
          <w:rFonts w:asciiTheme="majorBidi" w:hAnsiTheme="majorBidi" w:cstheme="majorBidi"/>
          <w:sz w:val="26"/>
          <w:szCs w:val="26"/>
        </w:rPr>
        <w:t>. » Ed.Payot. Paris,1971</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CHEBEL Malek  « </w:t>
      </w:r>
      <w:r w:rsidRPr="00006DC5">
        <w:rPr>
          <w:rFonts w:asciiTheme="majorBidi" w:hAnsiTheme="majorBidi" w:cstheme="majorBidi"/>
          <w:i/>
          <w:iCs/>
          <w:sz w:val="26"/>
          <w:szCs w:val="26"/>
        </w:rPr>
        <w:t>Dictionnaire des symboles musulmans. Rites, mystique et civilisation »</w:t>
      </w:r>
      <w:r w:rsidRPr="00006DC5">
        <w:rPr>
          <w:rFonts w:asciiTheme="majorBidi" w:hAnsiTheme="majorBidi" w:cstheme="majorBidi"/>
          <w:sz w:val="26"/>
          <w:szCs w:val="26"/>
        </w:rPr>
        <w:t>ed. Albin Michel, Paris, 1995</w:t>
      </w:r>
    </w:p>
    <w:p w:rsidR="000C7F93" w:rsidRPr="00006DC5" w:rsidRDefault="000C7F93" w:rsidP="000C7F93">
      <w:pPr>
        <w:autoSpaceDE w:val="0"/>
        <w:autoSpaceDN w:val="0"/>
        <w:adjustRightInd w:val="0"/>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COMPAGNON Antoine, « </w:t>
      </w:r>
      <w:r w:rsidRPr="00006DC5">
        <w:rPr>
          <w:rFonts w:asciiTheme="majorBidi" w:hAnsiTheme="majorBidi" w:cstheme="majorBidi"/>
          <w:bCs/>
          <w:i/>
          <w:iCs/>
          <w:sz w:val="26"/>
          <w:szCs w:val="26"/>
        </w:rPr>
        <w:t>Le démon de la théorie »</w:t>
      </w:r>
      <w:r w:rsidRPr="00006DC5">
        <w:rPr>
          <w:rFonts w:asciiTheme="majorBidi" w:hAnsiTheme="majorBidi" w:cstheme="majorBidi"/>
          <w:bCs/>
          <w:sz w:val="26"/>
          <w:szCs w:val="26"/>
        </w:rPr>
        <w:t>, Paris, coll. Points, Seuil,1998</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caps/>
          <w:sz w:val="26"/>
          <w:szCs w:val="26"/>
        </w:rPr>
        <w:t>Corinne</w:t>
      </w:r>
      <w:r w:rsidRPr="00006DC5">
        <w:rPr>
          <w:rFonts w:asciiTheme="majorBidi" w:hAnsiTheme="majorBidi" w:cstheme="majorBidi"/>
          <w:bCs/>
          <w:sz w:val="26"/>
          <w:szCs w:val="26"/>
        </w:rPr>
        <w:t xml:space="preserve"> François-Denève   « </w:t>
      </w:r>
      <w:r w:rsidRPr="00006DC5">
        <w:rPr>
          <w:rFonts w:asciiTheme="majorBidi" w:hAnsiTheme="majorBidi" w:cstheme="majorBidi"/>
          <w:bCs/>
          <w:i/>
          <w:sz w:val="26"/>
          <w:szCs w:val="26"/>
        </w:rPr>
        <w:t>Barthes Roland “ Mythologies ” »</w:t>
      </w:r>
      <w:r w:rsidRPr="00006DC5">
        <w:rPr>
          <w:rFonts w:asciiTheme="majorBidi" w:hAnsiTheme="majorBidi" w:cstheme="majorBidi"/>
          <w:bCs/>
          <w:sz w:val="26"/>
          <w:szCs w:val="26"/>
        </w:rPr>
        <w:t>  ed. Bréal, Poitier, 2002</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caps/>
          <w:sz w:val="26"/>
          <w:szCs w:val="26"/>
        </w:rPr>
        <w:t>Daoud</w:t>
      </w:r>
      <w:r w:rsidRPr="00006DC5">
        <w:rPr>
          <w:rFonts w:asciiTheme="majorBidi" w:hAnsiTheme="majorBidi" w:cstheme="majorBidi"/>
          <w:bCs/>
          <w:sz w:val="26"/>
          <w:szCs w:val="26"/>
        </w:rPr>
        <w:t xml:space="preserve"> Mohamed  « </w:t>
      </w:r>
      <w:r w:rsidRPr="00006DC5">
        <w:rPr>
          <w:rFonts w:asciiTheme="majorBidi" w:hAnsiTheme="majorBidi" w:cstheme="majorBidi"/>
          <w:bCs/>
          <w:i/>
          <w:sz w:val="26"/>
          <w:szCs w:val="26"/>
        </w:rPr>
        <w:t>le roman algérien</w:t>
      </w:r>
      <w:r w:rsidR="00852315">
        <w:rPr>
          <w:rFonts w:asciiTheme="majorBidi" w:hAnsiTheme="majorBidi" w:cstheme="majorBidi"/>
          <w:bCs/>
          <w:i/>
          <w:sz w:val="26"/>
          <w:szCs w:val="26"/>
        </w:rPr>
        <w:fldChar w:fldCharType="begin"/>
      </w:r>
      <w:r>
        <w:instrText xml:space="preserve"> XE "</w:instrText>
      </w:r>
      <w:r w:rsidRPr="001544B6">
        <w:rPr>
          <w:rFonts w:ascii="Calibri" w:hAnsi="Calibri"/>
          <w:color w:val="000000"/>
          <w:sz w:val="22"/>
          <w:szCs w:val="22"/>
        </w:rPr>
        <w:instrText>roman algérien</w:instrText>
      </w:r>
      <w:r>
        <w:instrText xml:space="preserve">" </w:instrText>
      </w:r>
      <w:r w:rsidR="00852315">
        <w:rPr>
          <w:rFonts w:asciiTheme="majorBidi" w:hAnsiTheme="majorBidi" w:cstheme="majorBidi"/>
          <w:bCs/>
          <w:i/>
          <w:sz w:val="26"/>
          <w:szCs w:val="26"/>
        </w:rPr>
        <w:fldChar w:fldCharType="end"/>
      </w:r>
      <w:r w:rsidRPr="00006DC5">
        <w:rPr>
          <w:rFonts w:asciiTheme="majorBidi" w:hAnsiTheme="majorBidi" w:cstheme="majorBidi"/>
          <w:bCs/>
          <w:i/>
          <w:sz w:val="26"/>
          <w:szCs w:val="26"/>
        </w:rPr>
        <w:t xml:space="preserve"> de langue arabe lecture critique »</w:t>
      </w:r>
      <w:r w:rsidRPr="00006DC5">
        <w:rPr>
          <w:rFonts w:asciiTheme="majorBidi" w:hAnsiTheme="majorBidi" w:cstheme="majorBidi"/>
          <w:bCs/>
          <w:sz w:val="26"/>
          <w:szCs w:val="26"/>
        </w:rPr>
        <w:t>  ed. CRASC, Oran, 2002</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DÉJEUX Jean  « </w:t>
      </w:r>
      <w:r w:rsidRPr="00006DC5">
        <w:rPr>
          <w:rFonts w:asciiTheme="majorBidi" w:hAnsiTheme="majorBidi" w:cstheme="majorBidi"/>
          <w:i/>
          <w:iCs/>
          <w:sz w:val="26"/>
          <w:szCs w:val="26"/>
        </w:rPr>
        <w:t>Maghreb Littératures de langue française »</w:t>
      </w:r>
      <w:r w:rsidRPr="00006DC5">
        <w:rPr>
          <w:rFonts w:asciiTheme="majorBidi" w:hAnsiTheme="majorBidi" w:cstheme="majorBidi"/>
          <w:sz w:val="26"/>
          <w:szCs w:val="26"/>
        </w:rPr>
        <w:t>ed.Arcantère. Paris, 1993</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lastRenderedPageBreak/>
        <w:t>DÉJEUX Jean « </w:t>
      </w:r>
      <w:r w:rsidRPr="00006DC5">
        <w:rPr>
          <w:rFonts w:asciiTheme="majorBidi" w:hAnsiTheme="majorBidi" w:cstheme="majorBidi"/>
          <w:i/>
          <w:iCs/>
          <w:sz w:val="26"/>
          <w:szCs w:val="26"/>
        </w:rPr>
        <w:t>La littérature maghrébine d’expression française</w:t>
      </w:r>
      <w:r w:rsidRPr="00006DC5">
        <w:rPr>
          <w:rFonts w:asciiTheme="majorBidi" w:hAnsiTheme="majorBidi" w:cstheme="majorBidi"/>
          <w:sz w:val="26"/>
          <w:szCs w:val="26"/>
        </w:rPr>
        <w:t>. », ed.PUF. Coll. Que sais-je. Paris 1992</w:t>
      </w:r>
    </w:p>
    <w:p w:rsidR="000C7F93" w:rsidRPr="00006DC5" w:rsidRDefault="000C7F93" w:rsidP="000C7F93">
      <w:pPr>
        <w:spacing w:before="100" w:beforeAutospacing="1" w:after="100" w:afterAutospacing="1" w:line="360" w:lineRule="auto"/>
        <w:rPr>
          <w:rFonts w:asciiTheme="majorBidi" w:hAnsiTheme="majorBidi" w:cstheme="majorBidi"/>
          <w:bCs/>
          <w:sz w:val="26"/>
          <w:szCs w:val="26"/>
        </w:rPr>
      </w:pPr>
      <w:r w:rsidRPr="00006DC5">
        <w:rPr>
          <w:rFonts w:asciiTheme="majorBidi" w:hAnsiTheme="majorBidi" w:cstheme="majorBidi"/>
          <w:bCs/>
          <w:sz w:val="26"/>
          <w:szCs w:val="26"/>
        </w:rPr>
        <w:t>DUCHET Claude. « </w:t>
      </w:r>
      <w:r w:rsidRPr="00006DC5">
        <w:rPr>
          <w:rFonts w:asciiTheme="majorBidi" w:hAnsiTheme="majorBidi" w:cstheme="majorBidi"/>
          <w:bCs/>
          <w:i/>
          <w:iCs/>
          <w:sz w:val="26"/>
          <w:szCs w:val="26"/>
        </w:rPr>
        <w:t xml:space="preserve">Sociocritique » </w:t>
      </w:r>
      <w:r w:rsidRPr="00006DC5">
        <w:rPr>
          <w:rFonts w:asciiTheme="majorBidi" w:hAnsiTheme="majorBidi" w:cstheme="majorBidi"/>
          <w:bCs/>
          <w:sz w:val="26"/>
          <w:szCs w:val="26"/>
        </w:rPr>
        <w:t xml:space="preserve"> ed. Nathan, Paris , 1979, P163.</w:t>
      </w:r>
    </w:p>
    <w:p w:rsidR="000C7F93" w:rsidRPr="00006DC5" w:rsidRDefault="000C7F93" w:rsidP="000C7F93">
      <w:pPr>
        <w:autoSpaceDE w:val="0"/>
        <w:autoSpaceDN w:val="0"/>
        <w:adjustRightInd w:val="0"/>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 xml:space="preserve">DUFAYS J.L., </w:t>
      </w:r>
      <w:r w:rsidRPr="00006DC5">
        <w:rPr>
          <w:rFonts w:asciiTheme="majorBidi" w:hAnsiTheme="majorBidi" w:cstheme="majorBidi"/>
          <w:bCs/>
          <w:i/>
          <w:iCs/>
          <w:sz w:val="26"/>
          <w:szCs w:val="26"/>
        </w:rPr>
        <w:t>Stéréotype et lecture. Essai sur la réception littéraire</w:t>
      </w:r>
      <w:r w:rsidRPr="00006DC5">
        <w:rPr>
          <w:rFonts w:asciiTheme="majorBidi" w:hAnsiTheme="majorBidi" w:cstheme="majorBidi"/>
          <w:bCs/>
          <w:sz w:val="26"/>
          <w:szCs w:val="26"/>
        </w:rPr>
        <w:t>, Liège, Mardaga,1994</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 xml:space="preserve">DUFAYS Jean-Louis.  «  </w:t>
      </w:r>
      <w:r w:rsidRPr="00006DC5">
        <w:rPr>
          <w:rFonts w:asciiTheme="majorBidi" w:hAnsiTheme="majorBidi" w:cstheme="majorBidi"/>
          <w:bCs/>
          <w:i/>
          <w:iCs/>
          <w:sz w:val="26"/>
          <w:szCs w:val="26"/>
        </w:rPr>
        <w:t>Stéréotype et lecture</w:t>
      </w:r>
      <w:r w:rsidRPr="00006DC5">
        <w:rPr>
          <w:rFonts w:asciiTheme="majorBidi" w:hAnsiTheme="majorBidi" w:cstheme="majorBidi"/>
          <w:bCs/>
          <w:sz w:val="26"/>
          <w:szCs w:val="26"/>
        </w:rPr>
        <w:t xml:space="preserve">. » ed. Mardaga Liège,1994 </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caps/>
          <w:sz w:val="26"/>
          <w:szCs w:val="26"/>
        </w:rPr>
        <w:t>Durand</w:t>
      </w:r>
      <w:r w:rsidRPr="00006DC5">
        <w:rPr>
          <w:rFonts w:asciiTheme="majorBidi" w:hAnsiTheme="majorBidi" w:cstheme="majorBidi"/>
          <w:bCs/>
          <w:sz w:val="26"/>
          <w:szCs w:val="26"/>
        </w:rPr>
        <w:t xml:space="preserve"> Gilbert  « </w:t>
      </w:r>
      <w:r w:rsidRPr="00006DC5">
        <w:rPr>
          <w:rFonts w:asciiTheme="majorBidi" w:hAnsiTheme="majorBidi" w:cstheme="majorBidi"/>
          <w:bCs/>
          <w:i/>
          <w:sz w:val="26"/>
          <w:szCs w:val="26"/>
        </w:rPr>
        <w:t>introduction à la mythodologie » </w:t>
      </w:r>
      <w:r w:rsidRPr="00006DC5">
        <w:rPr>
          <w:rFonts w:asciiTheme="majorBidi" w:hAnsiTheme="majorBidi" w:cstheme="majorBidi"/>
          <w:bCs/>
          <w:sz w:val="26"/>
          <w:szCs w:val="26"/>
        </w:rPr>
        <w:t xml:space="preserve"> ed. Céres, Tunis, 1996</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 xml:space="preserve">DURAND, Gilbert. «  </w:t>
      </w:r>
      <w:r w:rsidRPr="00006DC5">
        <w:rPr>
          <w:rFonts w:asciiTheme="majorBidi" w:hAnsiTheme="majorBidi" w:cstheme="majorBidi"/>
          <w:bCs/>
          <w:i/>
          <w:iCs/>
          <w:sz w:val="26"/>
          <w:szCs w:val="26"/>
        </w:rPr>
        <w:t>Les structures anthropologiques de l'imaginaire : introduction à l'archétypologie générale »</w:t>
      </w:r>
      <w:r w:rsidRPr="00006DC5">
        <w:rPr>
          <w:rFonts w:asciiTheme="majorBidi" w:hAnsiTheme="majorBidi" w:cstheme="majorBidi"/>
          <w:bCs/>
          <w:sz w:val="26"/>
          <w:szCs w:val="26"/>
        </w:rPr>
        <w:t>ed.Borda, Paris, 1960.</w:t>
      </w:r>
    </w:p>
    <w:p w:rsidR="000C7F93" w:rsidRPr="00006DC5" w:rsidRDefault="000C7F93" w:rsidP="000C7F93">
      <w:pPr>
        <w:spacing w:before="100" w:beforeAutospacing="1" w:after="100" w:afterAutospacing="1" w:line="360" w:lineRule="auto"/>
        <w:rPr>
          <w:rFonts w:asciiTheme="majorBidi" w:hAnsiTheme="majorBidi" w:cstheme="majorBidi"/>
          <w:bCs/>
          <w:sz w:val="26"/>
          <w:szCs w:val="26"/>
        </w:rPr>
      </w:pPr>
      <w:r w:rsidRPr="00006DC5">
        <w:rPr>
          <w:rFonts w:asciiTheme="majorBidi" w:hAnsiTheme="majorBidi" w:cstheme="majorBidi"/>
          <w:bCs/>
          <w:sz w:val="26"/>
          <w:szCs w:val="26"/>
        </w:rPr>
        <w:t>ECO Umberto « </w:t>
      </w:r>
      <w:r w:rsidRPr="00006DC5">
        <w:rPr>
          <w:rFonts w:asciiTheme="majorBidi" w:hAnsiTheme="majorBidi" w:cstheme="majorBidi"/>
          <w:bCs/>
          <w:i/>
          <w:iCs/>
          <w:sz w:val="26"/>
          <w:szCs w:val="26"/>
        </w:rPr>
        <w:t>Lector in fabula»</w:t>
      </w:r>
      <w:r w:rsidRPr="00006DC5">
        <w:rPr>
          <w:rFonts w:asciiTheme="majorBidi" w:hAnsiTheme="majorBidi" w:cstheme="majorBidi"/>
          <w:bCs/>
          <w:sz w:val="26"/>
          <w:szCs w:val="26"/>
        </w:rPr>
        <w:t xml:space="preserve">.ed. Livre de Poche, Paris, 1999. </w:t>
      </w:r>
    </w:p>
    <w:p w:rsidR="000C7F93" w:rsidRPr="00006DC5" w:rsidRDefault="000C7F93" w:rsidP="000C7F93">
      <w:pPr>
        <w:spacing w:before="100" w:beforeAutospacing="1" w:after="100" w:afterAutospacing="1" w:line="360" w:lineRule="auto"/>
        <w:rPr>
          <w:rFonts w:asciiTheme="majorBidi" w:hAnsiTheme="majorBidi" w:cstheme="majorBidi"/>
          <w:bCs/>
          <w:sz w:val="26"/>
          <w:szCs w:val="26"/>
        </w:rPr>
      </w:pPr>
      <w:r w:rsidRPr="00006DC5">
        <w:rPr>
          <w:rFonts w:asciiTheme="majorBidi" w:hAnsiTheme="majorBidi" w:cstheme="majorBidi"/>
          <w:bCs/>
          <w:sz w:val="26"/>
          <w:szCs w:val="26"/>
        </w:rPr>
        <w:t>ECO Umberto « </w:t>
      </w:r>
      <w:r w:rsidRPr="00006DC5">
        <w:rPr>
          <w:rFonts w:asciiTheme="majorBidi" w:hAnsiTheme="majorBidi" w:cstheme="majorBidi"/>
          <w:bCs/>
          <w:i/>
          <w:iCs/>
          <w:sz w:val="26"/>
          <w:szCs w:val="26"/>
        </w:rPr>
        <w:t>L'Oeuvre ouverte</w:t>
      </w:r>
      <w:r w:rsidRPr="00006DC5">
        <w:rPr>
          <w:rFonts w:asciiTheme="majorBidi" w:hAnsiTheme="majorBidi" w:cstheme="majorBidi"/>
          <w:bCs/>
          <w:sz w:val="26"/>
          <w:szCs w:val="26"/>
        </w:rPr>
        <w:t> » trad. de l'italien par Chantal Roux de Bézieux. ed.Seuil Paris, 1965, P145</w:t>
      </w:r>
    </w:p>
    <w:p w:rsidR="000C7F93" w:rsidRPr="00006DC5" w:rsidRDefault="000C7F93" w:rsidP="000C7F93">
      <w:pPr>
        <w:autoSpaceDE w:val="0"/>
        <w:autoSpaceDN w:val="0"/>
        <w:adjustRightInd w:val="0"/>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ECO, U. « </w:t>
      </w:r>
      <w:r w:rsidRPr="00006DC5">
        <w:rPr>
          <w:rFonts w:asciiTheme="majorBidi" w:hAnsiTheme="majorBidi" w:cstheme="majorBidi"/>
          <w:bCs/>
          <w:i/>
          <w:iCs/>
          <w:sz w:val="26"/>
          <w:szCs w:val="26"/>
        </w:rPr>
        <w:t>Les limites de l'interprétation »</w:t>
      </w:r>
      <w:r w:rsidRPr="00006DC5">
        <w:rPr>
          <w:rFonts w:asciiTheme="majorBidi" w:hAnsiTheme="majorBidi" w:cstheme="majorBidi"/>
          <w:bCs/>
          <w:sz w:val="26"/>
          <w:szCs w:val="26"/>
        </w:rPr>
        <w:t>, ed.Seuil,  Paris, 1992</w:t>
      </w:r>
    </w:p>
    <w:p w:rsidR="000C7F93" w:rsidRPr="00E50C3D"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lang w:val="en-US"/>
        </w:rPr>
      </w:pPr>
      <w:r w:rsidRPr="00006DC5">
        <w:rPr>
          <w:rFonts w:asciiTheme="majorBidi" w:hAnsiTheme="majorBidi" w:cstheme="majorBidi"/>
          <w:sz w:val="26"/>
          <w:szCs w:val="26"/>
        </w:rPr>
        <w:t>ELIADE Mircea  « </w:t>
      </w:r>
      <w:r w:rsidRPr="00006DC5">
        <w:rPr>
          <w:rFonts w:asciiTheme="majorBidi" w:hAnsiTheme="majorBidi" w:cstheme="majorBidi"/>
          <w:i/>
          <w:iCs/>
          <w:sz w:val="26"/>
          <w:szCs w:val="26"/>
        </w:rPr>
        <w:t>La nostalgie des origines »</w:t>
      </w:r>
      <w:r w:rsidRPr="00006DC5">
        <w:rPr>
          <w:rFonts w:asciiTheme="majorBidi" w:hAnsiTheme="majorBidi" w:cstheme="majorBidi"/>
          <w:sz w:val="26"/>
          <w:szCs w:val="26"/>
        </w:rPr>
        <w:t xml:space="preserve">ed. </w:t>
      </w:r>
      <w:r w:rsidRPr="00E50C3D">
        <w:rPr>
          <w:rFonts w:asciiTheme="majorBidi" w:hAnsiTheme="majorBidi" w:cstheme="majorBidi"/>
          <w:sz w:val="26"/>
          <w:szCs w:val="26"/>
          <w:lang w:val="en-US"/>
        </w:rPr>
        <w:t>Gallimard.</w:t>
      </w:r>
      <w:r w:rsidRPr="00E50C3D">
        <w:rPr>
          <w:rFonts w:asciiTheme="majorBidi" w:hAnsiTheme="majorBidi" w:cstheme="majorBidi"/>
          <w:i/>
          <w:iCs/>
          <w:sz w:val="26"/>
          <w:szCs w:val="26"/>
          <w:lang w:val="en-US"/>
        </w:rPr>
        <w:t xml:space="preserve"> </w:t>
      </w:r>
      <w:r w:rsidRPr="00E50C3D">
        <w:rPr>
          <w:rFonts w:asciiTheme="majorBidi" w:hAnsiTheme="majorBidi" w:cstheme="majorBidi"/>
          <w:sz w:val="26"/>
          <w:szCs w:val="26"/>
          <w:lang w:val="en-US"/>
        </w:rPr>
        <w:t>Paris,1971</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E50C3D">
        <w:rPr>
          <w:rFonts w:asciiTheme="majorBidi" w:hAnsiTheme="majorBidi" w:cstheme="majorBidi"/>
          <w:sz w:val="26"/>
          <w:szCs w:val="26"/>
          <w:lang w:val="en-US"/>
        </w:rPr>
        <w:t>ELIADE Mircea « </w:t>
      </w:r>
      <w:r w:rsidRPr="00E50C3D">
        <w:rPr>
          <w:rFonts w:asciiTheme="majorBidi" w:hAnsiTheme="majorBidi" w:cstheme="majorBidi"/>
          <w:i/>
          <w:iCs/>
          <w:sz w:val="26"/>
          <w:szCs w:val="26"/>
          <w:lang w:val="en-US"/>
        </w:rPr>
        <w:t>Aspects du mythe</w:t>
      </w:r>
      <w:r w:rsidR="00852315">
        <w:rPr>
          <w:rFonts w:asciiTheme="majorBidi" w:hAnsiTheme="majorBidi" w:cstheme="majorBidi"/>
          <w:i/>
          <w:iCs/>
          <w:sz w:val="26"/>
          <w:szCs w:val="26"/>
        </w:rPr>
        <w:fldChar w:fldCharType="begin"/>
      </w:r>
      <w:r w:rsidRPr="00E50C3D">
        <w:rPr>
          <w:lang w:val="en-US"/>
        </w:rPr>
        <w:instrText xml:space="preserve"> XE "</w:instrText>
      </w:r>
      <w:r w:rsidRPr="00E50C3D">
        <w:rPr>
          <w:rFonts w:ascii="Calibri" w:hAnsi="Calibri"/>
          <w:color w:val="000000"/>
          <w:sz w:val="22"/>
          <w:szCs w:val="22"/>
          <w:lang w:val="en-US"/>
        </w:rPr>
        <w:instrText>mythe</w:instrText>
      </w:r>
      <w:r w:rsidRPr="00E50C3D">
        <w:rPr>
          <w:lang w:val="en-US"/>
        </w:rPr>
        <w:instrText xml:space="preserve">" </w:instrText>
      </w:r>
      <w:r w:rsidR="00852315">
        <w:rPr>
          <w:rFonts w:asciiTheme="majorBidi" w:hAnsiTheme="majorBidi" w:cstheme="majorBidi"/>
          <w:i/>
          <w:iCs/>
          <w:sz w:val="26"/>
          <w:szCs w:val="26"/>
        </w:rPr>
        <w:fldChar w:fldCharType="end"/>
      </w:r>
      <w:r w:rsidRPr="00E50C3D">
        <w:rPr>
          <w:rFonts w:asciiTheme="majorBidi" w:hAnsiTheme="majorBidi" w:cstheme="majorBidi"/>
          <w:i/>
          <w:iCs/>
          <w:sz w:val="26"/>
          <w:szCs w:val="26"/>
          <w:lang w:val="en-US"/>
        </w:rPr>
        <w:t> ».</w:t>
      </w:r>
      <w:r w:rsidRPr="00E50C3D">
        <w:rPr>
          <w:rFonts w:asciiTheme="majorBidi" w:hAnsiTheme="majorBidi" w:cstheme="majorBidi"/>
          <w:sz w:val="26"/>
          <w:szCs w:val="26"/>
          <w:lang w:val="en-US"/>
        </w:rPr>
        <w:t>ed.</w:t>
      </w:r>
      <w:r w:rsidRPr="00E50C3D">
        <w:rPr>
          <w:rFonts w:asciiTheme="majorBidi" w:hAnsiTheme="majorBidi" w:cstheme="majorBidi"/>
          <w:i/>
          <w:iCs/>
          <w:sz w:val="26"/>
          <w:szCs w:val="26"/>
          <w:lang w:val="en-US"/>
        </w:rPr>
        <w:t xml:space="preserve"> </w:t>
      </w:r>
      <w:r w:rsidRPr="00E50C3D">
        <w:rPr>
          <w:rFonts w:asciiTheme="majorBidi" w:hAnsiTheme="majorBidi" w:cstheme="majorBidi"/>
          <w:sz w:val="26"/>
          <w:szCs w:val="26"/>
          <w:lang w:val="en-US"/>
        </w:rPr>
        <w:t xml:space="preserve">Gallimard. </w:t>
      </w:r>
      <w:r w:rsidRPr="00006DC5">
        <w:rPr>
          <w:rFonts w:asciiTheme="majorBidi" w:hAnsiTheme="majorBidi" w:cstheme="majorBidi"/>
          <w:sz w:val="26"/>
          <w:szCs w:val="26"/>
        </w:rPr>
        <w:t xml:space="preserve">Paris, 1963  </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ELIADE Mircea « </w:t>
      </w:r>
      <w:r w:rsidRPr="00006DC5">
        <w:rPr>
          <w:rFonts w:asciiTheme="majorBidi" w:hAnsiTheme="majorBidi" w:cstheme="majorBidi"/>
          <w:i/>
          <w:iCs/>
          <w:sz w:val="26"/>
          <w:szCs w:val="26"/>
        </w:rPr>
        <w:t xml:space="preserve">Mythes, rêves et mystères » </w:t>
      </w:r>
      <w:r w:rsidRPr="00006DC5">
        <w:rPr>
          <w:rFonts w:asciiTheme="majorBidi" w:hAnsiTheme="majorBidi" w:cstheme="majorBidi"/>
          <w:sz w:val="26"/>
          <w:szCs w:val="26"/>
        </w:rPr>
        <w:t>ed.Gallimard. Paris, 1957</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ESCARPIT, Robert. « </w:t>
      </w:r>
      <w:r w:rsidRPr="00006DC5">
        <w:rPr>
          <w:rFonts w:asciiTheme="majorBidi" w:hAnsiTheme="majorBidi" w:cstheme="majorBidi"/>
          <w:bCs/>
          <w:i/>
          <w:iCs/>
          <w:sz w:val="26"/>
          <w:szCs w:val="26"/>
        </w:rPr>
        <w:t xml:space="preserve">Sociologie de la littérature » </w:t>
      </w:r>
      <w:r w:rsidRPr="00006DC5">
        <w:rPr>
          <w:rFonts w:asciiTheme="majorBidi" w:hAnsiTheme="majorBidi" w:cstheme="majorBidi"/>
          <w:bCs/>
          <w:sz w:val="26"/>
          <w:szCs w:val="26"/>
        </w:rPr>
        <w:t xml:space="preserve">ed.PUF, Paris,1973 </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bookmarkStart w:id="18" w:name="Heading29"/>
      <w:bookmarkEnd w:id="18"/>
      <w:r w:rsidRPr="00006DC5">
        <w:rPr>
          <w:rFonts w:asciiTheme="majorBidi" w:hAnsiTheme="majorBidi" w:cstheme="majorBidi"/>
          <w:bCs/>
          <w:caps/>
          <w:sz w:val="26"/>
          <w:szCs w:val="26"/>
        </w:rPr>
        <w:t>Fordham</w:t>
      </w:r>
      <w:r w:rsidRPr="00006DC5">
        <w:rPr>
          <w:rFonts w:asciiTheme="majorBidi" w:hAnsiTheme="majorBidi" w:cstheme="majorBidi"/>
          <w:bCs/>
          <w:sz w:val="26"/>
          <w:szCs w:val="26"/>
        </w:rPr>
        <w:t xml:space="preserve"> Frieda  « </w:t>
      </w:r>
      <w:r w:rsidRPr="00006DC5">
        <w:rPr>
          <w:rFonts w:asciiTheme="majorBidi" w:hAnsiTheme="majorBidi" w:cstheme="majorBidi"/>
          <w:bCs/>
          <w:i/>
          <w:sz w:val="26"/>
          <w:szCs w:val="26"/>
        </w:rPr>
        <w:t>Introduction à la psychologie de Jung »</w:t>
      </w:r>
      <w:r w:rsidRPr="00006DC5">
        <w:rPr>
          <w:rFonts w:asciiTheme="majorBidi" w:hAnsiTheme="majorBidi" w:cstheme="majorBidi"/>
          <w:bCs/>
          <w:sz w:val="26"/>
          <w:szCs w:val="26"/>
        </w:rPr>
        <w:t>  ed. Imago, Saint-Estève, 2003</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caps/>
          <w:sz w:val="26"/>
          <w:szCs w:val="26"/>
        </w:rPr>
        <w:t>Francès</w:t>
      </w:r>
      <w:r w:rsidRPr="00006DC5">
        <w:rPr>
          <w:rFonts w:asciiTheme="majorBidi" w:hAnsiTheme="majorBidi" w:cstheme="majorBidi"/>
          <w:bCs/>
          <w:sz w:val="26"/>
          <w:szCs w:val="26"/>
        </w:rPr>
        <w:t xml:space="preserve"> Robert </w:t>
      </w:r>
      <w:r w:rsidRPr="00006DC5">
        <w:rPr>
          <w:rFonts w:asciiTheme="majorBidi" w:hAnsiTheme="majorBidi" w:cstheme="majorBidi"/>
          <w:bCs/>
          <w:i/>
          <w:sz w:val="26"/>
          <w:szCs w:val="26"/>
        </w:rPr>
        <w:t> « la perception »</w:t>
      </w:r>
      <w:r w:rsidRPr="00006DC5">
        <w:rPr>
          <w:rFonts w:asciiTheme="majorBidi" w:hAnsiTheme="majorBidi" w:cstheme="majorBidi"/>
          <w:bCs/>
          <w:sz w:val="26"/>
          <w:szCs w:val="26"/>
        </w:rPr>
        <w:t>  ed.PUF Que sais-je, Paris 1978</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FREUD Sigmund  « </w:t>
      </w:r>
      <w:r w:rsidRPr="00006DC5">
        <w:rPr>
          <w:rFonts w:asciiTheme="majorBidi" w:hAnsiTheme="majorBidi" w:cstheme="majorBidi"/>
          <w:i/>
          <w:iCs/>
          <w:sz w:val="26"/>
          <w:szCs w:val="26"/>
        </w:rPr>
        <w:t>Inhibition, symptôme et angoisse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 </w:t>
      </w:r>
      <w:r w:rsidRPr="00006DC5">
        <w:rPr>
          <w:rFonts w:asciiTheme="majorBidi" w:hAnsiTheme="majorBidi" w:cstheme="majorBidi"/>
          <w:sz w:val="26"/>
          <w:szCs w:val="26"/>
        </w:rPr>
        <w:t>ed.PUF Trad. J &amp; R Doron. Paris, 1983.</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lastRenderedPageBreak/>
        <w:t>FREUD Sigmund  « </w:t>
      </w:r>
      <w:r w:rsidRPr="00006DC5">
        <w:rPr>
          <w:rFonts w:asciiTheme="majorBidi" w:hAnsiTheme="majorBidi" w:cstheme="majorBidi"/>
          <w:i/>
          <w:iCs/>
          <w:sz w:val="26"/>
          <w:szCs w:val="26"/>
        </w:rPr>
        <w:t xml:space="preserve">Malaise dans la civilisation ». </w:t>
      </w:r>
      <w:r w:rsidRPr="00006DC5">
        <w:rPr>
          <w:rFonts w:asciiTheme="majorBidi" w:hAnsiTheme="majorBidi" w:cstheme="majorBidi"/>
          <w:sz w:val="26"/>
          <w:szCs w:val="26"/>
        </w:rPr>
        <w:t>Trad. Ch. et J. Odier. ed.PUF Paris, 1983.</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FREUD Sigmund  « </w:t>
      </w:r>
      <w:r w:rsidRPr="00006DC5">
        <w:rPr>
          <w:rFonts w:asciiTheme="majorBidi" w:hAnsiTheme="majorBidi" w:cstheme="majorBidi"/>
          <w:i/>
          <w:iCs/>
          <w:sz w:val="26"/>
          <w:szCs w:val="26"/>
        </w:rPr>
        <w:t xml:space="preserve">Totem et Tabou ». </w:t>
      </w:r>
      <w:r w:rsidRPr="00006DC5">
        <w:rPr>
          <w:rFonts w:asciiTheme="majorBidi" w:hAnsiTheme="majorBidi" w:cstheme="majorBidi"/>
          <w:sz w:val="26"/>
          <w:szCs w:val="26"/>
        </w:rPr>
        <w:t>Trad. S. Jankélévitch, ed. Petite Bibliothèque Payot Paris, 1992.</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 xml:space="preserve">FREUD Sigmund «  </w:t>
      </w:r>
      <w:r w:rsidRPr="00006DC5">
        <w:rPr>
          <w:rFonts w:asciiTheme="majorBidi" w:hAnsiTheme="majorBidi" w:cstheme="majorBidi"/>
          <w:i/>
          <w:iCs/>
          <w:sz w:val="26"/>
          <w:szCs w:val="26"/>
        </w:rPr>
        <w:t>Essais de psychanalyse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psychanalyse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 </w:t>
      </w:r>
      <w:r w:rsidRPr="00006DC5">
        <w:rPr>
          <w:rFonts w:asciiTheme="majorBidi" w:hAnsiTheme="majorBidi" w:cstheme="majorBidi"/>
          <w:sz w:val="26"/>
          <w:szCs w:val="26"/>
        </w:rPr>
        <w:t>Trad. A. Bourguignon, J. Altounian O. Bourguignon, A. Cherki, P. Cotet, J. Laplanche, J.B Pontalis, A. Rauzy. ed. Petite bibliothèque Payot. Paris 1981.</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FREUD Sigmund « </w:t>
      </w:r>
      <w:r w:rsidRPr="00006DC5">
        <w:rPr>
          <w:rFonts w:asciiTheme="majorBidi" w:hAnsiTheme="majorBidi" w:cstheme="majorBidi"/>
          <w:i/>
          <w:iCs/>
          <w:sz w:val="26"/>
          <w:szCs w:val="26"/>
        </w:rPr>
        <w:t xml:space="preserve">Cinq psychanalyses. » </w:t>
      </w:r>
      <w:r w:rsidRPr="00006DC5">
        <w:rPr>
          <w:rFonts w:asciiTheme="majorBidi" w:hAnsiTheme="majorBidi" w:cstheme="majorBidi"/>
          <w:sz w:val="26"/>
          <w:szCs w:val="26"/>
        </w:rPr>
        <w:t>Trad. M. Bonaparte et R. M. Loewenstein. Ed.Bibliothèque de psychanalyse</w:t>
      </w:r>
      <w:r w:rsidR="00852315">
        <w:rPr>
          <w:rFonts w:asciiTheme="majorBidi" w:hAnsiTheme="majorBidi" w:cstheme="majorBidi"/>
          <w:sz w:val="26"/>
          <w:szCs w:val="26"/>
        </w:rPr>
        <w:fldChar w:fldCharType="begin"/>
      </w:r>
      <w:r>
        <w:instrText xml:space="preserve"> XE "</w:instrText>
      </w:r>
      <w:r w:rsidRPr="001544B6">
        <w:rPr>
          <w:rFonts w:ascii="Calibri" w:hAnsi="Calibri"/>
          <w:color w:val="000000"/>
          <w:sz w:val="22"/>
          <w:szCs w:val="22"/>
        </w:rPr>
        <w:instrText>psychanalyse</w:instrText>
      </w:r>
      <w:r>
        <w:instrText xml:space="preserve">" </w:instrText>
      </w:r>
      <w:r w:rsidR="00852315">
        <w:rPr>
          <w:rFonts w:asciiTheme="majorBidi" w:hAnsiTheme="majorBidi" w:cstheme="majorBidi"/>
          <w:sz w:val="26"/>
          <w:szCs w:val="26"/>
        </w:rPr>
        <w:fldChar w:fldCharType="end"/>
      </w:r>
      <w:r w:rsidRPr="00006DC5">
        <w:rPr>
          <w:rFonts w:asciiTheme="majorBidi" w:hAnsiTheme="majorBidi" w:cstheme="majorBidi"/>
          <w:sz w:val="26"/>
          <w:szCs w:val="26"/>
        </w:rPr>
        <w:t>. Paris, 1975.</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FREUD Sigmund « </w:t>
      </w:r>
      <w:r w:rsidRPr="00006DC5">
        <w:rPr>
          <w:rFonts w:asciiTheme="majorBidi" w:hAnsiTheme="majorBidi" w:cstheme="majorBidi"/>
          <w:i/>
          <w:iCs/>
          <w:sz w:val="26"/>
          <w:szCs w:val="26"/>
        </w:rPr>
        <w:t>L’inquiétante étrangeté</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 </w:t>
      </w:r>
      <w:r w:rsidRPr="00006DC5">
        <w:rPr>
          <w:rFonts w:asciiTheme="majorBidi" w:hAnsiTheme="majorBidi" w:cstheme="majorBidi"/>
          <w:sz w:val="26"/>
          <w:szCs w:val="26"/>
        </w:rPr>
        <w:t>Trad. B. Féron. ed.Gallimard Paris, 1985</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FREUD Sigmund « </w:t>
      </w:r>
      <w:r w:rsidRPr="00006DC5">
        <w:rPr>
          <w:rFonts w:asciiTheme="majorBidi" w:hAnsiTheme="majorBidi" w:cstheme="majorBidi"/>
          <w:i/>
          <w:iCs/>
          <w:sz w:val="26"/>
          <w:szCs w:val="26"/>
        </w:rPr>
        <w:t>Le mot d’esprit et ses rapports avec l’inconscient</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inconscient</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w:t>
      </w:r>
      <w:r w:rsidRPr="00006DC5">
        <w:rPr>
          <w:rFonts w:asciiTheme="majorBidi" w:hAnsiTheme="majorBidi" w:cstheme="majorBidi"/>
          <w:sz w:val="26"/>
          <w:szCs w:val="26"/>
        </w:rPr>
        <w:t>, ed.Gallimard. Paris 1988. Coll. Folio essai. 1992.</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 xml:space="preserve">GENETTE Gérard «  </w:t>
      </w:r>
      <w:r w:rsidRPr="00006DC5">
        <w:rPr>
          <w:rFonts w:asciiTheme="majorBidi" w:hAnsiTheme="majorBidi" w:cstheme="majorBidi"/>
          <w:i/>
          <w:iCs/>
          <w:sz w:val="26"/>
          <w:szCs w:val="26"/>
        </w:rPr>
        <w:t>Seuils »</w:t>
      </w:r>
      <w:r w:rsidRPr="00006DC5">
        <w:rPr>
          <w:rFonts w:asciiTheme="majorBidi" w:hAnsiTheme="majorBidi" w:cstheme="majorBidi"/>
          <w:sz w:val="26"/>
          <w:szCs w:val="26"/>
        </w:rPr>
        <w:t>ed.Seuil, Paris, 1987</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GENETTE Gérard.  « </w:t>
      </w:r>
      <w:r w:rsidRPr="00006DC5">
        <w:rPr>
          <w:rFonts w:asciiTheme="majorBidi" w:hAnsiTheme="majorBidi" w:cstheme="majorBidi"/>
          <w:bCs/>
          <w:i/>
          <w:iCs/>
          <w:sz w:val="26"/>
          <w:szCs w:val="26"/>
        </w:rPr>
        <w:t>Figures »</w:t>
      </w:r>
      <w:r w:rsidRPr="00006DC5">
        <w:rPr>
          <w:rFonts w:asciiTheme="majorBidi" w:hAnsiTheme="majorBidi" w:cstheme="majorBidi"/>
          <w:bCs/>
          <w:sz w:val="26"/>
          <w:szCs w:val="26"/>
        </w:rPr>
        <w:t>.ed.Seuil , Paris , 1966.</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bookmarkStart w:id="19" w:name="Heading30"/>
      <w:bookmarkEnd w:id="19"/>
      <w:r w:rsidRPr="00006DC5">
        <w:rPr>
          <w:rFonts w:asciiTheme="majorBidi" w:hAnsiTheme="majorBidi" w:cstheme="majorBidi"/>
          <w:bCs/>
          <w:sz w:val="26"/>
          <w:szCs w:val="26"/>
        </w:rPr>
        <w:t xml:space="preserve">GENETTE Gérard.«  </w:t>
      </w:r>
      <w:r w:rsidRPr="00006DC5">
        <w:rPr>
          <w:rFonts w:asciiTheme="majorBidi" w:hAnsiTheme="majorBidi" w:cstheme="majorBidi"/>
          <w:bCs/>
          <w:i/>
          <w:iCs/>
          <w:sz w:val="26"/>
          <w:szCs w:val="26"/>
        </w:rPr>
        <w:t>Figures II</w:t>
      </w:r>
      <w:r w:rsidRPr="00006DC5">
        <w:rPr>
          <w:rFonts w:asciiTheme="majorBidi" w:hAnsiTheme="majorBidi" w:cstheme="majorBidi"/>
          <w:bCs/>
          <w:sz w:val="26"/>
          <w:szCs w:val="26"/>
        </w:rPr>
        <w:t>. » ed.Seuil, Paris, 1969.</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GIRARD René « </w:t>
      </w:r>
      <w:r w:rsidRPr="00006DC5">
        <w:rPr>
          <w:rFonts w:asciiTheme="majorBidi" w:hAnsiTheme="majorBidi" w:cstheme="majorBidi"/>
          <w:bCs/>
          <w:i/>
          <w:iCs/>
          <w:sz w:val="26"/>
          <w:szCs w:val="26"/>
        </w:rPr>
        <w:t xml:space="preserve">Mensonge romantique et vérité romanesque », </w:t>
      </w:r>
      <w:r w:rsidRPr="00006DC5">
        <w:rPr>
          <w:rFonts w:asciiTheme="majorBidi" w:hAnsiTheme="majorBidi" w:cstheme="majorBidi"/>
          <w:bCs/>
          <w:sz w:val="26"/>
          <w:szCs w:val="26"/>
        </w:rPr>
        <w:t>ed</w:t>
      </w:r>
      <w:r w:rsidRPr="00006DC5">
        <w:rPr>
          <w:rFonts w:asciiTheme="majorBidi" w:hAnsiTheme="majorBidi" w:cstheme="majorBidi"/>
          <w:bCs/>
          <w:i/>
          <w:iCs/>
          <w:sz w:val="26"/>
          <w:szCs w:val="26"/>
        </w:rPr>
        <w:t>.</w:t>
      </w:r>
      <w:r w:rsidRPr="00006DC5">
        <w:rPr>
          <w:rFonts w:asciiTheme="majorBidi" w:hAnsiTheme="majorBidi" w:cstheme="majorBidi"/>
          <w:bCs/>
          <w:sz w:val="26"/>
          <w:szCs w:val="26"/>
        </w:rPr>
        <w:t xml:space="preserve"> Grasset, Paris, 1980. </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caps/>
          <w:sz w:val="26"/>
          <w:szCs w:val="26"/>
        </w:rPr>
        <w:t>Glaudes</w:t>
      </w:r>
      <w:r w:rsidRPr="00006DC5">
        <w:rPr>
          <w:rFonts w:asciiTheme="majorBidi" w:hAnsiTheme="majorBidi" w:cstheme="majorBidi"/>
          <w:bCs/>
          <w:sz w:val="26"/>
          <w:szCs w:val="26"/>
        </w:rPr>
        <w:t xml:space="preserve"> Pierre &amp; Reuter Yves  « </w:t>
      </w:r>
      <w:r w:rsidRPr="00006DC5">
        <w:rPr>
          <w:rFonts w:asciiTheme="majorBidi" w:hAnsiTheme="majorBidi" w:cstheme="majorBidi"/>
          <w:bCs/>
          <w:i/>
          <w:sz w:val="26"/>
          <w:szCs w:val="26"/>
        </w:rPr>
        <w:t>le personnage</w:t>
      </w:r>
      <w:r w:rsidR="00852315">
        <w:rPr>
          <w:rFonts w:asciiTheme="majorBidi" w:hAnsiTheme="majorBidi" w:cstheme="majorBidi"/>
          <w:bCs/>
          <w: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bCs/>
          <w:i/>
          <w:sz w:val="26"/>
          <w:szCs w:val="26"/>
        </w:rPr>
        <w:fldChar w:fldCharType="end"/>
      </w:r>
      <w:r w:rsidRPr="00006DC5">
        <w:rPr>
          <w:rFonts w:asciiTheme="majorBidi" w:hAnsiTheme="majorBidi" w:cstheme="majorBidi"/>
          <w:bCs/>
          <w:i/>
          <w:sz w:val="26"/>
          <w:szCs w:val="26"/>
        </w:rPr>
        <w:t> »</w:t>
      </w:r>
      <w:r w:rsidRPr="00006DC5">
        <w:rPr>
          <w:rFonts w:asciiTheme="majorBidi" w:hAnsiTheme="majorBidi" w:cstheme="majorBidi"/>
          <w:bCs/>
          <w:sz w:val="26"/>
          <w:szCs w:val="26"/>
        </w:rPr>
        <w:t>  ed. PUF Que sais-je, Paris, 1998</w:t>
      </w:r>
    </w:p>
    <w:p w:rsidR="000C7F93" w:rsidRPr="00006DC5" w:rsidRDefault="000C7F93" w:rsidP="000C7F93">
      <w:pPr>
        <w:pStyle w:val="NormalWeb"/>
        <w:spacing w:line="360" w:lineRule="auto"/>
        <w:rPr>
          <w:rFonts w:asciiTheme="majorBidi" w:hAnsiTheme="majorBidi" w:cstheme="majorBidi"/>
          <w:bCs/>
          <w:color w:val="auto"/>
          <w:sz w:val="26"/>
          <w:szCs w:val="26"/>
        </w:rPr>
      </w:pPr>
      <w:r w:rsidRPr="00006DC5">
        <w:rPr>
          <w:rFonts w:asciiTheme="majorBidi" w:hAnsiTheme="majorBidi" w:cstheme="majorBidi"/>
          <w:bCs/>
          <w:color w:val="auto"/>
          <w:sz w:val="26"/>
          <w:szCs w:val="26"/>
        </w:rPr>
        <w:t>GOLDMANN Lucien. « </w:t>
      </w:r>
      <w:r w:rsidRPr="00006DC5">
        <w:rPr>
          <w:rStyle w:val="Accentuation"/>
          <w:rFonts w:asciiTheme="majorBidi" w:hAnsiTheme="majorBidi" w:cstheme="majorBidi"/>
          <w:bCs/>
          <w:color w:val="auto"/>
          <w:sz w:val="26"/>
          <w:szCs w:val="26"/>
        </w:rPr>
        <w:t>Le Dieu caché » </w:t>
      </w:r>
      <w:r w:rsidRPr="00006DC5">
        <w:rPr>
          <w:rStyle w:val="Accentuation"/>
          <w:rFonts w:asciiTheme="majorBidi" w:hAnsiTheme="majorBidi" w:cstheme="majorBidi"/>
          <w:bCs/>
          <w:i w:val="0"/>
          <w:iCs w:val="0"/>
          <w:color w:val="auto"/>
          <w:sz w:val="26"/>
          <w:szCs w:val="26"/>
        </w:rPr>
        <w:t>, ed.</w:t>
      </w:r>
      <w:r w:rsidRPr="00006DC5">
        <w:rPr>
          <w:rFonts w:asciiTheme="majorBidi" w:hAnsiTheme="majorBidi" w:cstheme="majorBidi"/>
          <w:bCs/>
          <w:i/>
          <w:iCs/>
          <w:color w:val="auto"/>
          <w:sz w:val="26"/>
          <w:szCs w:val="26"/>
        </w:rPr>
        <w:t xml:space="preserve"> </w:t>
      </w:r>
      <w:r w:rsidRPr="00006DC5">
        <w:rPr>
          <w:rFonts w:asciiTheme="majorBidi" w:hAnsiTheme="majorBidi" w:cstheme="majorBidi"/>
          <w:bCs/>
          <w:color w:val="auto"/>
          <w:sz w:val="26"/>
          <w:szCs w:val="26"/>
        </w:rPr>
        <w:t>Gallimard, Paris,1976</w:t>
      </w:r>
    </w:p>
    <w:p w:rsidR="000C7F93" w:rsidRPr="00006DC5" w:rsidRDefault="000C7F93" w:rsidP="000C7F93">
      <w:pPr>
        <w:pStyle w:val="NormalWeb"/>
        <w:spacing w:line="360" w:lineRule="auto"/>
        <w:rPr>
          <w:rFonts w:asciiTheme="majorBidi" w:hAnsiTheme="majorBidi" w:cstheme="majorBidi"/>
          <w:bCs/>
          <w:color w:val="auto"/>
          <w:sz w:val="26"/>
          <w:szCs w:val="26"/>
        </w:rPr>
      </w:pPr>
      <w:r w:rsidRPr="00006DC5">
        <w:rPr>
          <w:rFonts w:asciiTheme="majorBidi" w:hAnsiTheme="majorBidi" w:cstheme="majorBidi"/>
          <w:bCs/>
          <w:color w:val="auto"/>
          <w:sz w:val="26"/>
          <w:szCs w:val="26"/>
        </w:rPr>
        <w:t>GOLDMANN Lucien. « </w:t>
      </w:r>
      <w:r w:rsidRPr="00006DC5">
        <w:rPr>
          <w:rStyle w:val="Accentuation"/>
          <w:rFonts w:asciiTheme="majorBidi" w:hAnsiTheme="majorBidi" w:cstheme="majorBidi"/>
          <w:bCs/>
          <w:color w:val="auto"/>
          <w:sz w:val="26"/>
          <w:szCs w:val="26"/>
        </w:rPr>
        <w:t>Pour une sociologie du roman</w:t>
      </w:r>
      <w:r w:rsidRPr="00006DC5">
        <w:rPr>
          <w:rFonts w:asciiTheme="majorBidi" w:hAnsiTheme="majorBidi" w:cstheme="majorBidi"/>
          <w:bCs/>
          <w:color w:val="auto"/>
          <w:sz w:val="26"/>
          <w:szCs w:val="26"/>
        </w:rPr>
        <w:t> » ed.Collection Idees A La Nrf, Paris, 1970</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lastRenderedPageBreak/>
        <w:t>GONTARD Marc, « </w:t>
      </w:r>
      <w:r w:rsidRPr="00006DC5">
        <w:rPr>
          <w:rFonts w:asciiTheme="majorBidi" w:hAnsiTheme="majorBidi" w:cstheme="majorBidi"/>
          <w:i/>
          <w:iCs/>
          <w:sz w:val="26"/>
          <w:szCs w:val="26"/>
        </w:rPr>
        <w:t xml:space="preserve">Violence du texte. La littérature marocaine de langue française. » </w:t>
      </w:r>
      <w:r w:rsidRPr="00006DC5">
        <w:rPr>
          <w:rFonts w:asciiTheme="majorBidi" w:hAnsiTheme="majorBidi" w:cstheme="majorBidi"/>
          <w:sz w:val="26"/>
          <w:szCs w:val="26"/>
        </w:rPr>
        <w:t>ed.</w:t>
      </w:r>
      <w:r w:rsidRPr="00006DC5">
        <w:rPr>
          <w:rFonts w:asciiTheme="majorBidi" w:hAnsiTheme="majorBidi" w:cstheme="majorBidi"/>
          <w:i/>
          <w:iCs/>
          <w:sz w:val="26"/>
          <w:szCs w:val="26"/>
        </w:rPr>
        <w:t xml:space="preserve"> </w:t>
      </w:r>
      <w:r w:rsidRPr="00006DC5">
        <w:rPr>
          <w:rFonts w:asciiTheme="majorBidi" w:hAnsiTheme="majorBidi" w:cstheme="majorBidi"/>
          <w:sz w:val="26"/>
          <w:szCs w:val="26"/>
        </w:rPr>
        <w:t>L’Harmattan. Paris, 1981</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 xml:space="preserve">GREIMAS, A.J.  «  </w:t>
      </w:r>
      <w:r w:rsidRPr="00006DC5">
        <w:rPr>
          <w:rFonts w:asciiTheme="majorBidi" w:hAnsiTheme="majorBidi" w:cstheme="majorBidi"/>
          <w:bCs/>
          <w:i/>
          <w:iCs/>
          <w:sz w:val="26"/>
          <w:szCs w:val="26"/>
        </w:rPr>
        <w:t xml:space="preserve">Du sens » </w:t>
      </w:r>
      <w:r w:rsidRPr="00006DC5">
        <w:rPr>
          <w:rFonts w:asciiTheme="majorBidi" w:hAnsiTheme="majorBidi" w:cstheme="majorBidi"/>
          <w:bCs/>
          <w:sz w:val="26"/>
          <w:szCs w:val="26"/>
        </w:rPr>
        <w:t>ed. Seuil, Paris, 1970.</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GRENAUD Pierre « </w:t>
      </w:r>
      <w:r w:rsidRPr="00006DC5">
        <w:rPr>
          <w:rFonts w:asciiTheme="majorBidi" w:hAnsiTheme="majorBidi" w:cstheme="majorBidi"/>
          <w:i/>
          <w:iCs/>
          <w:sz w:val="26"/>
          <w:szCs w:val="26"/>
        </w:rPr>
        <w:t xml:space="preserve">La Littérature au soleil du Maghreb »  </w:t>
      </w:r>
      <w:r w:rsidRPr="00006DC5">
        <w:rPr>
          <w:rFonts w:asciiTheme="majorBidi" w:hAnsiTheme="majorBidi" w:cstheme="majorBidi"/>
          <w:sz w:val="26"/>
          <w:szCs w:val="26"/>
        </w:rPr>
        <w:t xml:space="preserve">ed.L’Harmattan. 1993, Paris </w:t>
      </w:r>
    </w:p>
    <w:p w:rsidR="000C7F93" w:rsidRPr="00006DC5" w:rsidRDefault="000C7F93" w:rsidP="000C7F93">
      <w:pPr>
        <w:shd w:val="clear" w:color="auto" w:fill="FFFFFF"/>
        <w:spacing w:before="100" w:beforeAutospacing="1" w:after="100" w:afterAutospacing="1" w:line="360" w:lineRule="auto"/>
        <w:jc w:val="both"/>
        <w:rPr>
          <w:rFonts w:asciiTheme="majorBidi" w:hAnsiTheme="majorBidi" w:cstheme="majorBidi"/>
          <w:bCs/>
          <w:sz w:val="26"/>
          <w:szCs w:val="26"/>
        </w:rPr>
      </w:pPr>
      <w:r w:rsidRPr="00006DC5">
        <w:rPr>
          <w:rStyle w:val="lev"/>
          <w:rFonts w:asciiTheme="majorBidi" w:hAnsiTheme="majorBidi" w:cstheme="majorBidi"/>
          <w:b w:val="0"/>
          <w:caps/>
          <w:sz w:val="26"/>
          <w:szCs w:val="26"/>
        </w:rPr>
        <w:t xml:space="preserve">Hacker </w:t>
      </w:r>
      <w:r w:rsidRPr="00006DC5">
        <w:rPr>
          <w:rStyle w:val="lev"/>
          <w:rFonts w:asciiTheme="majorBidi" w:hAnsiTheme="majorBidi" w:cstheme="majorBidi"/>
          <w:b w:val="0"/>
          <w:sz w:val="26"/>
          <w:szCs w:val="26"/>
        </w:rPr>
        <w:t>Friedrich</w:t>
      </w:r>
      <w:r w:rsidRPr="00006DC5">
        <w:rPr>
          <w:rFonts w:asciiTheme="majorBidi" w:hAnsiTheme="majorBidi" w:cstheme="majorBidi"/>
          <w:bCs/>
          <w:caps/>
          <w:sz w:val="26"/>
          <w:szCs w:val="26"/>
        </w:rPr>
        <w:t>,</w:t>
      </w:r>
      <w:r w:rsidRPr="00006DC5">
        <w:rPr>
          <w:rFonts w:asciiTheme="majorBidi" w:hAnsiTheme="majorBidi" w:cstheme="majorBidi"/>
          <w:bCs/>
          <w:sz w:val="26"/>
          <w:szCs w:val="26"/>
        </w:rPr>
        <w:t xml:space="preserve"> « </w:t>
      </w:r>
      <w:r w:rsidRPr="00006DC5">
        <w:rPr>
          <w:rStyle w:val="Accentuation"/>
          <w:rFonts w:asciiTheme="majorBidi" w:hAnsiTheme="majorBidi" w:cstheme="majorBidi"/>
          <w:bCs/>
          <w:sz w:val="26"/>
          <w:szCs w:val="26"/>
        </w:rPr>
        <w:t>Terreur et terrorisme</w:t>
      </w:r>
      <w:r w:rsidR="00852315">
        <w:rPr>
          <w:rStyle w:val="Accentuation"/>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terrorisme</w:instrText>
      </w:r>
      <w:r>
        <w:instrText xml:space="preserve">" </w:instrText>
      </w:r>
      <w:r w:rsidR="00852315">
        <w:rPr>
          <w:rStyle w:val="Accentuation"/>
          <w:rFonts w:asciiTheme="majorBidi" w:hAnsiTheme="majorBidi" w:cstheme="majorBidi"/>
          <w:bCs/>
          <w:sz w:val="26"/>
          <w:szCs w:val="26"/>
        </w:rPr>
        <w:fldChar w:fldCharType="end"/>
      </w:r>
      <w:r w:rsidRPr="00006DC5">
        <w:rPr>
          <w:rStyle w:val="Accentuation"/>
          <w:rFonts w:asciiTheme="majorBidi" w:hAnsiTheme="majorBidi" w:cstheme="majorBidi"/>
          <w:bCs/>
          <w:sz w:val="26"/>
          <w:szCs w:val="26"/>
        </w:rPr>
        <w:t> »</w:t>
      </w:r>
      <w:r w:rsidRPr="00006DC5">
        <w:rPr>
          <w:rFonts w:asciiTheme="majorBidi" w:hAnsiTheme="majorBidi" w:cstheme="majorBidi"/>
          <w:bCs/>
          <w:sz w:val="26"/>
          <w:szCs w:val="26"/>
        </w:rPr>
        <w:t>, ed.Flammarion, Paris,  1976</w:t>
      </w:r>
    </w:p>
    <w:p w:rsidR="000C7F93" w:rsidRPr="00006DC5" w:rsidRDefault="000C7F93" w:rsidP="000C7F93">
      <w:pPr>
        <w:spacing w:before="100" w:beforeAutospacing="1" w:after="100" w:afterAutospacing="1" w:line="360" w:lineRule="auto"/>
        <w:rPr>
          <w:rFonts w:asciiTheme="majorBidi" w:hAnsiTheme="majorBidi" w:cstheme="majorBidi"/>
          <w:bCs/>
          <w:sz w:val="26"/>
          <w:szCs w:val="26"/>
        </w:rPr>
      </w:pPr>
      <w:r w:rsidRPr="00006DC5">
        <w:rPr>
          <w:rFonts w:asciiTheme="majorBidi" w:hAnsiTheme="majorBidi" w:cstheme="majorBidi"/>
          <w:bCs/>
          <w:sz w:val="26"/>
          <w:szCs w:val="26"/>
        </w:rPr>
        <w:t>HAMON Philippe,  «</w:t>
      </w:r>
      <w:r w:rsidRPr="00006DC5">
        <w:rPr>
          <w:rFonts w:asciiTheme="majorBidi" w:hAnsiTheme="majorBidi" w:cstheme="majorBidi"/>
          <w:bCs/>
          <w:i/>
          <w:iCs/>
          <w:sz w:val="26"/>
          <w:szCs w:val="26"/>
        </w:rPr>
        <w:t>Pour un statut sémiologique du personnage</w:t>
      </w:r>
      <w:r w:rsidR="00852315">
        <w:rPr>
          <w:rFonts w:asciiTheme="majorBidi" w:hAnsiTheme="majorBidi" w:cstheme="majorBidi"/>
          <w:bCs/>
          <w:i/>
          <w:iCs/>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bCs/>
          <w:i/>
          <w:iCs/>
          <w:sz w:val="26"/>
          <w:szCs w:val="26"/>
        </w:rPr>
        <w:fldChar w:fldCharType="end"/>
      </w:r>
      <w:r w:rsidRPr="00006DC5">
        <w:rPr>
          <w:rFonts w:asciiTheme="majorBidi" w:hAnsiTheme="majorBidi" w:cstheme="majorBidi"/>
          <w:bCs/>
          <w:sz w:val="26"/>
          <w:szCs w:val="26"/>
        </w:rPr>
        <w:t xml:space="preserve">», in </w:t>
      </w:r>
      <w:r w:rsidRPr="00006DC5">
        <w:rPr>
          <w:rFonts w:asciiTheme="majorBidi" w:hAnsiTheme="majorBidi" w:cstheme="majorBidi"/>
          <w:bCs/>
          <w:i/>
          <w:iCs/>
          <w:sz w:val="26"/>
          <w:szCs w:val="26"/>
        </w:rPr>
        <w:t>Poétique du récit</w:t>
      </w:r>
      <w:r w:rsidR="00852315">
        <w:rPr>
          <w:rFonts w:asciiTheme="majorBidi" w:hAnsiTheme="majorBidi" w:cstheme="majorBidi"/>
          <w:bCs/>
          <w:i/>
          <w:iCs/>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asciiTheme="majorBidi" w:hAnsiTheme="majorBidi" w:cstheme="majorBidi"/>
          <w:bCs/>
          <w:i/>
          <w:iCs/>
          <w:sz w:val="26"/>
          <w:szCs w:val="26"/>
        </w:rPr>
        <w:fldChar w:fldCharType="end"/>
      </w:r>
      <w:r w:rsidRPr="00006DC5">
        <w:rPr>
          <w:rFonts w:asciiTheme="majorBidi" w:hAnsiTheme="majorBidi" w:cstheme="majorBidi"/>
          <w:bCs/>
          <w:sz w:val="26"/>
          <w:szCs w:val="26"/>
        </w:rPr>
        <w:t xml:space="preserve"> / ed.Roland Barthes </w:t>
      </w:r>
      <w:r w:rsidRPr="00006DC5">
        <w:rPr>
          <w:rFonts w:asciiTheme="majorBidi" w:hAnsiTheme="majorBidi" w:cstheme="majorBidi"/>
          <w:bCs/>
          <w:i/>
          <w:iCs/>
          <w:sz w:val="26"/>
          <w:szCs w:val="26"/>
        </w:rPr>
        <w:t>et al</w:t>
      </w:r>
      <w:r w:rsidRPr="00006DC5">
        <w:rPr>
          <w:rFonts w:asciiTheme="majorBidi" w:hAnsiTheme="majorBidi" w:cstheme="majorBidi"/>
          <w:bCs/>
          <w:sz w:val="26"/>
          <w:szCs w:val="26"/>
        </w:rPr>
        <w:t>.  Paris, 1977</w:t>
      </w:r>
    </w:p>
    <w:p w:rsidR="000C7F93" w:rsidRPr="00006DC5" w:rsidRDefault="000C7F93" w:rsidP="000C7F93">
      <w:pPr>
        <w:spacing w:before="100" w:beforeAutospacing="1" w:after="100" w:afterAutospacing="1" w:line="360" w:lineRule="auto"/>
        <w:rPr>
          <w:rFonts w:asciiTheme="majorBidi" w:hAnsiTheme="majorBidi" w:cstheme="majorBidi"/>
          <w:bCs/>
          <w:sz w:val="26"/>
          <w:szCs w:val="26"/>
        </w:rPr>
      </w:pPr>
      <w:r w:rsidRPr="00006DC5">
        <w:rPr>
          <w:rFonts w:asciiTheme="majorBidi" w:hAnsiTheme="majorBidi" w:cstheme="majorBidi"/>
          <w:bCs/>
          <w:sz w:val="26"/>
          <w:szCs w:val="26"/>
        </w:rPr>
        <w:t>HAMON Philippe, « </w:t>
      </w:r>
      <w:r w:rsidRPr="00006DC5">
        <w:rPr>
          <w:rFonts w:asciiTheme="majorBidi" w:hAnsiTheme="majorBidi" w:cstheme="majorBidi"/>
          <w:bCs/>
          <w:i/>
          <w:iCs/>
          <w:sz w:val="26"/>
          <w:szCs w:val="26"/>
        </w:rPr>
        <w:t>Introduction à l'analyse</w:t>
      </w:r>
      <w:r w:rsidR="00852315">
        <w:rPr>
          <w:rFonts w:asciiTheme="majorBidi" w:hAnsiTheme="majorBidi" w:cstheme="majorBidi"/>
          <w:bCs/>
          <w:i/>
          <w:iCs/>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asciiTheme="majorBidi" w:hAnsiTheme="majorBidi" w:cstheme="majorBidi"/>
          <w:bCs/>
          <w:i/>
          <w:iCs/>
          <w:sz w:val="26"/>
          <w:szCs w:val="26"/>
        </w:rPr>
        <w:fldChar w:fldCharType="end"/>
      </w:r>
      <w:r w:rsidRPr="00006DC5">
        <w:rPr>
          <w:rFonts w:asciiTheme="majorBidi" w:hAnsiTheme="majorBidi" w:cstheme="majorBidi"/>
          <w:bCs/>
          <w:i/>
          <w:iCs/>
          <w:sz w:val="26"/>
          <w:szCs w:val="26"/>
        </w:rPr>
        <w:t xml:space="preserve"> du descriptif</w:t>
      </w:r>
      <w:r w:rsidRPr="00006DC5">
        <w:rPr>
          <w:rFonts w:asciiTheme="majorBidi" w:hAnsiTheme="majorBidi" w:cstheme="majorBidi"/>
          <w:bCs/>
          <w:sz w:val="26"/>
          <w:szCs w:val="26"/>
        </w:rPr>
        <w:t>. » ed.Hachette, Paris, 1981</w:t>
      </w:r>
    </w:p>
    <w:p w:rsidR="000C7F93" w:rsidRPr="00006DC5" w:rsidRDefault="000C7F93" w:rsidP="000C7F93">
      <w:pPr>
        <w:spacing w:before="100" w:beforeAutospacing="1" w:after="100" w:afterAutospacing="1" w:line="360" w:lineRule="auto"/>
        <w:rPr>
          <w:rFonts w:asciiTheme="majorBidi" w:hAnsiTheme="majorBidi" w:cstheme="majorBidi"/>
          <w:bCs/>
          <w:sz w:val="26"/>
          <w:szCs w:val="26"/>
        </w:rPr>
      </w:pPr>
      <w:r w:rsidRPr="00006DC5">
        <w:rPr>
          <w:rFonts w:asciiTheme="majorBidi" w:hAnsiTheme="majorBidi" w:cstheme="majorBidi"/>
          <w:bCs/>
          <w:sz w:val="26"/>
          <w:szCs w:val="26"/>
        </w:rPr>
        <w:t>HAMON Philippe, « </w:t>
      </w:r>
      <w:r w:rsidRPr="00006DC5">
        <w:rPr>
          <w:rFonts w:asciiTheme="majorBidi" w:hAnsiTheme="majorBidi" w:cstheme="majorBidi"/>
          <w:bCs/>
          <w:i/>
          <w:iCs/>
          <w:sz w:val="26"/>
          <w:szCs w:val="26"/>
        </w:rPr>
        <w:t>Le Personnel du roman : le système des personnages dans les «Rougon-Macquart» d'Emile Zola</w:t>
      </w:r>
      <w:r w:rsidRPr="00006DC5">
        <w:rPr>
          <w:rFonts w:asciiTheme="majorBidi" w:hAnsiTheme="majorBidi" w:cstheme="majorBidi"/>
          <w:bCs/>
          <w:sz w:val="26"/>
          <w:szCs w:val="26"/>
        </w:rPr>
        <w:t xml:space="preserve">. » ed.Droz, Genève, 1983. </w:t>
      </w:r>
    </w:p>
    <w:p w:rsidR="000C7F93" w:rsidRPr="00006DC5" w:rsidRDefault="000C7F93" w:rsidP="000C7F93">
      <w:pPr>
        <w:spacing w:before="100" w:beforeAutospacing="1" w:after="100" w:afterAutospacing="1" w:line="360" w:lineRule="auto"/>
        <w:rPr>
          <w:rFonts w:asciiTheme="majorBidi" w:hAnsiTheme="majorBidi" w:cstheme="majorBidi"/>
          <w:bCs/>
          <w:sz w:val="26"/>
          <w:szCs w:val="26"/>
        </w:rPr>
      </w:pPr>
      <w:r w:rsidRPr="00006DC5">
        <w:rPr>
          <w:rFonts w:asciiTheme="majorBidi" w:hAnsiTheme="majorBidi" w:cstheme="majorBidi"/>
          <w:bCs/>
          <w:sz w:val="26"/>
          <w:szCs w:val="26"/>
        </w:rPr>
        <w:t>HAMON Philippe, « </w:t>
      </w:r>
      <w:r w:rsidRPr="00006DC5">
        <w:rPr>
          <w:rFonts w:asciiTheme="majorBidi" w:hAnsiTheme="majorBidi" w:cstheme="majorBidi"/>
          <w:bCs/>
          <w:i/>
          <w:iCs/>
          <w:sz w:val="26"/>
          <w:szCs w:val="26"/>
        </w:rPr>
        <w:t>L'Ironie littéraire : essai sur les formes de l'écriture oblique »</w:t>
      </w:r>
      <w:r w:rsidRPr="00006DC5">
        <w:rPr>
          <w:rFonts w:asciiTheme="majorBidi" w:hAnsiTheme="majorBidi" w:cstheme="majorBidi"/>
          <w:bCs/>
          <w:sz w:val="26"/>
          <w:szCs w:val="26"/>
        </w:rPr>
        <w:t xml:space="preserve">ed. Hachette supérieur, Paris, 1996. </w:t>
      </w:r>
    </w:p>
    <w:p w:rsidR="000C7F93" w:rsidRPr="00006DC5" w:rsidRDefault="000C7F93" w:rsidP="000C7F93">
      <w:pPr>
        <w:spacing w:before="100" w:beforeAutospacing="1" w:after="100" w:afterAutospacing="1" w:line="360" w:lineRule="auto"/>
        <w:rPr>
          <w:rFonts w:asciiTheme="majorBidi" w:hAnsiTheme="majorBidi" w:cstheme="majorBidi"/>
          <w:bCs/>
          <w:sz w:val="26"/>
          <w:szCs w:val="26"/>
        </w:rPr>
      </w:pPr>
      <w:r w:rsidRPr="00006DC5">
        <w:rPr>
          <w:rFonts w:asciiTheme="majorBidi" w:hAnsiTheme="majorBidi" w:cstheme="majorBidi"/>
          <w:bCs/>
          <w:sz w:val="26"/>
          <w:szCs w:val="26"/>
        </w:rPr>
        <w:t>HAMON Philippe, « </w:t>
      </w:r>
      <w:r w:rsidRPr="00006DC5">
        <w:rPr>
          <w:rFonts w:asciiTheme="majorBidi" w:hAnsiTheme="majorBidi" w:cstheme="majorBidi"/>
          <w:bCs/>
          <w:i/>
          <w:iCs/>
          <w:sz w:val="26"/>
          <w:szCs w:val="26"/>
        </w:rPr>
        <w:t>Texte et idéologie : valeurs, hiérarchies et évaluations dans l'œuvre  littéraire</w:t>
      </w:r>
      <w:r w:rsidRPr="00006DC5">
        <w:rPr>
          <w:rFonts w:asciiTheme="majorBidi" w:hAnsiTheme="majorBidi" w:cstheme="majorBidi"/>
          <w:bCs/>
          <w:sz w:val="26"/>
          <w:szCs w:val="26"/>
        </w:rPr>
        <w:t xml:space="preserve">. Ed.PUF, Paris,  1984 </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 xml:space="preserve">HAMON, Philippe.  «  </w:t>
      </w:r>
      <w:r w:rsidRPr="00006DC5">
        <w:rPr>
          <w:rFonts w:asciiTheme="majorBidi" w:hAnsiTheme="majorBidi" w:cstheme="majorBidi"/>
          <w:bCs/>
          <w:i/>
          <w:iCs/>
          <w:sz w:val="26"/>
          <w:szCs w:val="26"/>
        </w:rPr>
        <w:t>Le Personnel du roman : le système des personnages dans les «Rougon-Maquart» d'émile Zola</w:t>
      </w:r>
      <w:r w:rsidRPr="00006DC5">
        <w:rPr>
          <w:rFonts w:asciiTheme="majorBidi" w:hAnsiTheme="majorBidi" w:cstheme="majorBidi"/>
          <w:bCs/>
          <w:sz w:val="26"/>
          <w:szCs w:val="26"/>
        </w:rPr>
        <w:t>. » ed.Droz, Genève, 1983.</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HAMON, Philippe.  « </w:t>
      </w:r>
      <w:r w:rsidRPr="00006DC5">
        <w:rPr>
          <w:rFonts w:asciiTheme="majorBidi" w:hAnsiTheme="majorBidi" w:cstheme="majorBidi"/>
          <w:bCs/>
          <w:i/>
          <w:sz w:val="26"/>
          <w:szCs w:val="26"/>
        </w:rPr>
        <w:t>Pour un statut sémiologique du personnage</w:t>
      </w:r>
      <w:r w:rsidR="00852315">
        <w:rPr>
          <w:rFonts w:asciiTheme="majorBidi" w:hAnsiTheme="majorBidi" w:cstheme="majorBidi"/>
          <w:bCs/>
          <w: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bCs/>
          <w:i/>
          <w:sz w:val="26"/>
          <w:szCs w:val="26"/>
        </w:rPr>
        <w:fldChar w:fldCharType="end"/>
      </w:r>
      <w:r w:rsidRPr="00006DC5">
        <w:rPr>
          <w:rFonts w:asciiTheme="majorBidi" w:hAnsiTheme="majorBidi" w:cstheme="majorBidi"/>
          <w:bCs/>
          <w:i/>
          <w:sz w:val="26"/>
          <w:szCs w:val="26"/>
        </w:rPr>
        <w:t> »</w:t>
      </w:r>
      <w:r w:rsidRPr="00006DC5">
        <w:rPr>
          <w:rFonts w:asciiTheme="majorBidi" w:hAnsiTheme="majorBidi" w:cstheme="majorBidi"/>
          <w:bCs/>
          <w:sz w:val="26"/>
          <w:szCs w:val="26"/>
        </w:rPr>
        <w:t xml:space="preserve">, in </w:t>
      </w:r>
      <w:r w:rsidRPr="00006DC5">
        <w:rPr>
          <w:rFonts w:asciiTheme="majorBidi" w:hAnsiTheme="majorBidi" w:cstheme="majorBidi"/>
          <w:bCs/>
          <w:i/>
          <w:iCs/>
          <w:sz w:val="26"/>
          <w:szCs w:val="26"/>
        </w:rPr>
        <w:t>Poétique du récit</w:t>
      </w:r>
      <w:r w:rsidR="00852315">
        <w:rPr>
          <w:rFonts w:asciiTheme="majorBidi" w:hAnsiTheme="majorBidi" w:cstheme="majorBidi"/>
          <w:bCs/>
          <w:i/>
          <w:iCs/>
          <w:sz w:val="26"/>
          <w:szCs w:val="26"/>
        </w:rPr>
        <w:fldChar w:fldCharType="begin"/>
      </w:r>
      <w:r>
        <w:instrText xml:space="preserve"> XE "</w:instrText>
      </w:r>
      <w:r w:rsidRPr="001544B6">
        <w:rPr>
          <w:rFonts w:ascii="Calibri" w:hAnsi="Calibri"/>
          <w:color w:val="000000"/>
          <w:sz w:val="22"/>
          <w:szCs w:val="22"/>
        </w:rPr>
        <w:instrText>récit</w:instrText>
      </w:r>
      <w:r>
        <w:instrText xml:space="preserve">" </w:instrText>
      </w:r>
      <w:r w:rsidR="00852315">
        <w:rPr>
          <w:rFonts w:asciiTheme="majorBidi" w:hAnsiTheme="majorBidi" w:cstheme="majorBidi"/>
          <w:bCs/>
          <w:i/>
          <w:iCs/>
          <w:sz w:val="26"/>
          <w:szCs w:val="26"/>
        </w:rPr>
        <w:fldChar w:fldCharType="end"/>
      </w:r>
      <w:r w:rsidRPr="00006DC5">
        <w:rPr>
          <w:rFonts w:asciiTheme="majorBidi" w:hAnsiTheme="majorBidi" w:cstheme="majorBidi"/>
          <w:bCs/>
          <w:sz w:val="26"/>
          <w:szCs w:val="26"/>
        </w:rPr>
        <w:t xml:space="preserve"> / éd. Seuil, Paris, 1977.</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 xml:space="preserve">HAMON, Philippe. «  </w:t>
      </w:r>
      <w:r w:rsidRPr="00006DC5">
        <w:rPr>
          <w:rFonts w:asciiTheme="majorBidi" w:hAnsiTheme="majorBidi" w:cstheme="majorBidi"/>
          <w:bCs/>
          <w:i/>
          <w:iCs/>
          <w:sz w:val="26"/>
          <w:szCs w:val="26"/>
        </w:rPr>
        <w:t>Introduction à l'analyse</w:t>
      </w:r>
      <w:r w:rsidR="00852315">
        <w:rPr>
          <w:rFonts w:asciiTheme="majorBidi" w:hAnsiTheme="majorBidi" w:cstheme="majorBidi"/>
          <w:bCs/>
          <w:i/>
          <w:iCs/>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asciiTheme="majorBidi" w:hAnsiTheme="majorBidi" w:cstheme="majorBidi"/>
          <w:bCs/>
          <w:i/>
          <w:iCs/>
          <w:sz w:val="26"/>
          <w:szCs w:val="26"/>
        </w:rPr>
        <w:fldChar w:fldCharType="end"/>
      </w:r>
      <w:r w:rsidRPr="00006DC5">
        <w:rPr>
          <w:rFonts w:asciiTheme="majorBidi" w:hAnsiTheme="majorBidi" w:cstheme="majorBidi"/>
          <w:bCs/>
          <w:i/>
          <w:iCs/>
          <w:sz w:val="26"/>
          <w:szCs w:val="26"/>
        </w:rPr>
        <w:t xml:space="preserve"> du descriptif</w:t>
      </w:r>
      <w:r w:rsidRPr="00006DC5">
        <w:rPr>
          <w:rFonts w:asciiTheme="majorBidi" w:hAnsiTheme="majorBidi" w:cstheme="majorBidi"/>
          <w:bCs/>
          <w:sz w:val="26"/>
          <w:szCs w:val="26"/>
        </w:rPr>
        <w:t xml:space="preserve">. »ed. Hachette, Paris, 1981 </w:t>
      </w:r>
    </w:p>
    <w:p w:rsidR="000C7F93" w:rsidRPr="00006DC5" w:rsidRDefault="000C7F93" w:rsidP="000C7F93">
      <w:pPr>
        <w:autoSpaceDE w:val="0"/>
        <w:autoSpaceDN w:val="0"/>
        <w:adjustRightInd w:val="0"/>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ISER, W. « </w:t>
      </w:r>
      <w:r w:rsidRPr="00006DC5">
        <w:rPr>
          <w:rFonts w:asciiTheme="majorBidi" w:hAnsiTheme="majorBidi" w:cstheme="majorBidi"/>
          <w:bCs/>
          <w:i/>
          <w:iCs/>
          <w:sz w:val="26"/>
          <w:szCs w:val="26"/>
        </w:rPr>
        <w:t>L'acte de lecture. Théorie de l'effet esthétique »</w:t>
      </w:r>
      <w:r w:rsidRPr="00006DC5">
        <w:rPr>
          <w:rFonts w:asciiTheme="majorBidi" w:hAnsiTheme="majorBidi" w:cstheme="majorBidi"/>
          <w:bCs/>
          <w:sz w:val="26"/>
          <w:szCs w:val="26"/>
        </w:rPr>
        <w:t>,ed.Madagra, Bruxelles, 1985</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lastRenderedPageBreak/>
        <w:t>JAKOBSON Roman « </w:t>
      </w:r>
      <w:r w:rsidRPr="00006DC5">
        <w:rPr>
          <w:rFonts w:asciiTheme="majorBidi" w:hAnsiTheme="majorBidi" w:cstheme="majorBidi"/>
          <w:i/>
          <w:iCs/>
          <w:sz w:val="26"/>
          <w:szCs w:val="26"/>
        </w:rPr>
        <w:t xml:space="preserve">Essais de Linguistique Générale » </w:t>
      </w:r>
      <w:r w:rsidRPr="00006DC5">
        <w:rPr>
          <w:rFonts w:asciiTheme="majorBidi" w:hAnsiTheme="majorBidi" w:cstheme="majorBidi"/>
          <w:sz w:val="26"/>
          <w:szCs w:val="26"/>
        </w:rPr>
        <w:t>ed.Editions de Minuit Trad. N. Ruwet. Paris, 1963.</w:t>
      </w:r>
    </w:p>
    <w:p w:rsidR="000C7F93" w:rsidRPr="00006DC5" w:rsidRDefault="000C7F93" w:rsidP="000C7F93">
      <w:pPr>
        <w:autoSpaceDE w:val="0"/>
        <w:autoSpaceDN w:val="0"/>
        <w:adjustRightInd w:val="0"/>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 xml:space="preserve">JAUSS, H.-R.,  «  </w:t>
      </w:r>
      <w:r w:rsidRPr="00006DC5">
        <w:rPr>
          <w:rFonts w:asciiTheme="majorBidi" w:hAnsiTheme="majorBidi" w:cstheme="majorBidi"/>
          <w:bCs/>
          <w:i/>
          <w:iCs/>
          <w:sz w:val="26"/>
          <w:szCs w:val="26"/>
        </w:rPr>
        <w:t>Pour une esthétique de la réception »</w:t>
      </w:r>
      <w:r w:rsidRPr="00006DC5">
        <w:rPr>
          <w:rFonts w:asciiTheme="majorBidi" w:hAnsiTheme="majorBidi" w:cstheme="majorBidi"/>
          <w:bCs/>
          <w:sz w:val="26"/>
          <w:szCs w:val="26"/>
        </w:rPr>
        <w:t>,ed. Gallimard, Paris, 1974</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caps/>
          <w:sz w:val="26"/>
          <w:szCs w:val="26"/>
        </w:rPr>
        <w:t>Jouve</w:t>
      </w:r>
      <w:r w:rsidRPr="00006DC5">
        <w:rPr>
          <w:rFonts w:asciiTheme="majorBidi" w:hAnsiTheme="majorBidi" w:cstheme="majorBidi"/>
          <w:bCs/>
          <w:sz w:val="26"/>
          <w:szCs w:val="26"/>
        </w:rPr>
        <w:t xml:space="preserve"> Vincent </w:t>
      </w:r>
      <w:r w:rsidRPr="00006DC5">
        <w:rPr>
          <w:rFonts w:asciiTheme="majorBidi" w:hAnsiTheme="majorBidi" w:cstheme="majorBidi"/>
          <w:bCs/>
          <w:i/>
          <w:sz w:val="26"/>
          <w:szCs w:val="26"/>
        </w:rPr>
        <w:t> «  l’effet personnage</w:t>
      </w:r>
      <w:r w:rsidR="00852315">
        <w:rPr>
          <w:rFonts w:asciiTheme="majorBidi" w:hAnsiTheme="majorBidi" w:cstheme="majorBidi"/>
          <w:bCs/>
          <w: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bCs/>
          <w:i/>
          <w:sz w:val="26"/>
          <w:szCs w:val="26"/>
        </w:rPr>
        <w:fldChar w:fldCharType="end"/>
      </w:r>
      <w:r w:rsidRPr="00006DC5">
        <w:rPr>
          <w:rFonts w:asciiTheme="majorBidi" w:hAnsiTheme="majorBidi" w:cstheme="majorBidi"/>
          <w:bCs/>
          <w:i/>
          <w:sz w:val="26"/>
          <w:szCs w:val="26"/>
        </w:rPr>
        <w:t xml:space="preserve"> dans le roman »</w:t>
      </w:r>
      <w:r w:rsidRPr="00006DC5">
        <w:rPr>
          <w:rFonts w:asciiTheme="majorBidi" w:hAnsiTheme="majorBidi" w:cstheme="majorBidi"/>
          <w:bCs/>
          <w:sz w:val="26"/>
          <w:szCs w:val="26"/>
        </w:rPr>
        <w:t>  ed. PUF, Paris,1998</w:t>
      </w:r>
    </w:p>
    <w:p w:rsidR="000C7F93" w:rsidRPr="00006DC5" w:rsidRDefault="000C7F93" w:rsidP="000C7F93">
      <w:pPr>
        <w:spacing w:before="100" w:beforeAutospacing="1" w:after="100" w:afterAutospacing="1" w:line="360" w:lineRule="auto"/>
        <w:rPr>
          <w:rFonts w:asciiTheme="majorBidi" w:hAnsiTheme="majorBidi" w:cstheme="majorBidi"/>
          <w:bCs/>
          <w:sz w:val="26"/>
          <w:szCs w:val="26"/>
        </w:rPr>
      </w:pPr>
      <w:r w:rsidRPr="00006DC5">
        <w:rPr>
          <w:rFonts w:asciiTheme="majorBidi" w:hAnsiTheme="majorBidi" w:cstheme="majorBidi"/>
          <w:bCs/>
          <w:sz w:val="26"/>
          <w:szCs w:val="26"/>
        </w:rPr>
        <w:t>JOUVE Vincent, « </w:t>
      </w:r>
      <w:r w:rsidRPr="00006DC5">
        <w:rPr>
          <w:rFonts w:asciiTheme="majorBidi" w:hAnsiTheme="majorBidi" w:cstheme="majorBidi"/>
          <w:bCs/>
          <w:i/>
          <w:iCs/>
          <w:sz w:val="26"/>
          <w:szCs w:val="26"/>
        </w:rPr>
        <w:t>La lecture</w:t>
      </w:r>
      <w:r w:rsidRPr="00006DC5">
        <w:rPr>
          <w:rFonts w:asciiTheme="majorBidi" w:hAnsiTheme="majorBidi" w:cstheme="majorBidi"/>
          <w:bCs/>
          <w:sz w:val="26"/>
          <w:szCs w:val="26"/>
        </w:rPr>
        <w:t> » ed. Hachette supérieur, Paris, 1993. P38</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JOZSA, Pierre et LEENHARDT, Jaques. « </w:t>
      </w:r>
      <w:r w:rsidRPr="00006DC5">
        <w:rPr>
          <w:rFonts w:asciiTheme="majorBidi" w:hAnsiTheme="majorBidi" w:cstheme="majorBidi"/>
          <w:bCs/>
          <w:i/>
          <w:iCs/>
          <w:sz w:val="26"/>
          <w:szCs w:val="26"/>
        </w:rPr>
        <w:t>Lire la lecture : essais de sociologie de la lecture</w:t>
      </w:r>
      <w:r w:rsidRPr="00006DC5">
        <w:rPr>
          <w:rFonts w:asciiTheme="majorBidi" w:hAnsiTheme="majorBidi" w:cstheme="majorBidi"/>
          <w:bCs/>
          <w:sz w:val="26"/>
          <w:szCs w:val="26"/>
        </w:rPr>
        <w:t>. » ed. Sycomore, Paris, 1982.</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caps/>
          <w:sz w:val="26"/>
          <w:szCs w:val="26"/>
        </w:rPr>
        <w:t>Jung</w:t>
      </w:r>
      <w:r w:rsidRPr="00006DC5">
        <w:rPr>
          <w:rFonts w:asciiTheme="majorBidi" w:hAnsiTheme="majorBidi" w:cstheme="majorBidi"/>
          <w:bCs/>
          <w:sz w:val="26"/>
          <w:szCs w:val="26"/>
        </w:rPr>
        <w:t xml:space="preserve"> Charles Gustav «  </w:t>
      </w:r>
      <w:r w:rsidRPr="00006DC5">
        <w:rPr>
          <w:rFonts w:asciiTheme="majorBidi" w:hAnsiTheme="majorBidi" w:cstheme="majorBidi"/>
          <w:bCs/>
          <w:i/>
          <w:sz w:val="26"/>
          <w:szCs w:val="26"/>
        </w:rPr>
        <w:t>Psychologie de l’inconscient</w:t>
      </w:r>
      <w:r w:rsidR="00852315">
        <w:rPr>
          <w:rFonts w:asciiTheme="majorBidi" w:hAnsiTheme="majorBidi" w:cstheme="majorBidi"/>
          <w:bCs/>
          <w:i/>
          <w:sz w:val="26"/>
          <w:szCs w:val="26"/>
        </w:rPr>
        <w:fldChar w:fldCharType="begin"/>
      </w:r>
      <w:r>
        <w:instrText xml:space="preserve"> XE "</w:instrText>
      </w:r>
      <w:r w:rsidRPr="001544B6">
        <w:rPr>
          <w:rFonts w:ascii="Calibri" w:hAnsi="Calibri"/>
          <w:color w:val="000000"/>
          <w:sz w:val="22"/>
          <w:szCs w:val="22"/>
        </w:rPr>
        <w:instrText>inconscient</w:instrText>
      </w:r>
      <w:r>
        <w:instrText xml:space="preserve">" </w:instrText>
      </w:r>
      <w:r w:rsidR="00852315">
        <w:rPr>
          <w:rFonts w:asciiTheme="majorBidi" w:hAnsiTheme="majorBidi" w:cstheme="majorBidi"/>
          <w:bCs/>
          <w:i/>
          <w:sz w:val="26"/>
          <w:szCs w:val="26"/>
        </w:rPr>
        <w:fldChar w:fldCharType="end"/>
      </w:r>
      <w:r w:rsidRPr="00006DC5">
        <w:rPr>
          <w:rFonts w:asciiTheme="majorBidi" w:hAnsiTheme="majorBidi" w:cstheme="majorBidi"/>
          <w:bCs/>
          <w:i/>
          <w:sz w:val="26"/>
          <w:szCs w:val="26"/>
        </w:rPr>
        <w:t> »</w:t>
      </w:r>
      <w:r w:rsidRPr="00006DC5">
        <w:rPr>
          <w:rFonts w:asciiTheme="majorBidi" w:hAnsiTheme="majorBidi" w:cstheme="majorBidi"/>
          <w:bCs/>
          <w:sz w:val="26"/>
          <w:szCs w:val="26"/>
        </w:rPr>
        <w:t>  ed. georg, Genève, 1952</w:t>
      </w:r>
    </w:p>
    <w:p w:rsidR="000C7F93" w:rsidRPr="00006DC5" w:rsidRDefault="000C7F93" w:rsidP="000C7F93">
      <w:pPr>
        <w:autoSpaceDE w:val="0"/>
        <w:autoSpaceDN w:val="0"/>
        <w:adjustRightInd w:val="0"/>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KERBRAT ORECCHINI, C</w:t>
      </w:r>
      <w:r w:rsidRPr="00006DC5">
        <w:rPr>
          <w:rFonts w:asciiTheme="majorBidi" w:hAnsiTheme="majorBidi" w:cstheme="majorBidi"/>
          <w:bCs/>
          <w:i/>
          <w:iCs/>
          <w:sz w:val="26"/>
          <w:szCs w:val="26"/>
        </w:rPr>
        <w:t>., « L’Implicite »</w:t>
      </w:r>
      <w:r w:rsidRPr="00006DC5">
        <w:rPr>
          <w:rFonts w:asciiTheme="majorBidi" w:hAnsiTheme="majorBidi" w:cstheme="majorBidi"/>
          <w:bCs/>
          <w:sz w:val="26"/>
          <w:szCs w:val="26"/>
        </w:rPr>
        <w:t>, Paris, Colin, 1986</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KRISTEVA Julia « </w:t>
      </w:r>
      <w:r w:rsidRPr="00006DC5">
        <w:rPr>
          <w:rFonts w:asciiTheme="majorBidi" w:hAnsiTheme="majorBidi" w:cstheme="majorBidi"/>
          <w:i/>
          <w:iCs/>
          <w:sz w:val="26"/>
          <w:szCs w:val="26"/>
        </w:rPr>
        <w:t xml:space="preserve">Recherches pour une sémanalyse. » </w:t>
      </w:r>
      <w:r w:rsidRPr="00006DC5">
        <w:rPr>
          <w:rFonts w:asciiTheme="majorBidi" w:hAnsiTheme="majorBidi" w:cstheme="majorBidi"/>
          <w:sz w:val="26"/>
          <w:szCs w:val="26"/>
        </w:rPr>
        <w:t>ed.Seuil. Paris, 1978</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caps/>
          <w:sz w:val="26"/>
          <w:szCs w:val="26"/>
        </w:rPr>
        <w:t>Kundera</w:t>
      </w:r>
      <w:r w:rsidRPr="00006DC5">
        <w:rPr>
          <w:rFonts w:asciiTheme="majorBidi" w:hAnsiTheme="majorBidi" w:cstheme="majorBidi"/>
          <w:bCs/>
          <w:sz w:val="26"/>
          <w:szCs w:val="26"/>
        </w:rPr>
        <w:t xml:space="preserve"> Milan,  « </w:t>
      </w:r>
      <w:r w:rsidRPr="00006DC5">
        <w:rPr>
          <w:rFonts w:asciiTheme="majorBidi" w:hAnsiTheme="majorBidi" w:cstheme="majorBidi"/>
          <w:bCs/>
          <w:i/>
          <w:sz w:val="26"/>
          <w:szCs w:val="26"/>
        </w:rPr>
        <w:t>l’art du roman »</w:t>
      </w:r>
      <w:r w:rsidRPr="00006DC5">
        <w:rPr>
          <w:rFonts w:asciiTheme="majorBidi" w:hAnsiTheme="majorBidi" w:cstheme="majorBidi"/>
          <w:bCs/>
          <w:sz w:val="26"/>
          <w:szCs w:val="26"/>
        </w:rPr>
        <w:t>  ed Gallimard, Paris, 1995</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LACAN Jacques « </w:t>
      </w:r>
      <w:r w:rsidRPr="00006DC5">
        <w:rPr>
          <w:rFonts w:asciiTheme="majorBidi" w:hAnsiTheme="majorBidi" w:cstheme="majorBidi"/>
          <w:i/>
          <w:iCs/>
          <w:sz w:val="26"/>
          <w:szCs w:val="26"/>
        </w:rPr>
        <w:t>Ecrits</w:t>
      </w:r>
      <w:r w:rsidRPr="00006DC5">
        <w:rPr>
          <w:rFonts w:asciiTheme="majorBidi" w:hAnsiTheme="majorBidi" w:cstheme="majorBidi"/>
          <w:sz w:val="26"/>
          <w:szCs w:val="26"/>
        </w:rPr>
        <w:t>. » ed.Seuil. Paris, 1966</w:t>
      </w:r>
    </w:p>
    <w:p w:rsidR="000C7F93" w:rsidRPr="00006DC5" w:rsidRDefault="000C7F93" w:rsidP="000C7F93">
      <w:pPr>
        <w:autoSpaceDE w:val="0"/>
        <w:autoSpaceDN w:val="0"/>
        <w:adjustRightInd w:val="0"/>
        <w:spacing w:before="100" w:beforeAutospacing="1" w:after="100" w:afterAutospacing="1" w:line="360" w:lineRule="auto"/>
        <w:jc w:val="both"/>
        <w:rPr>
          <w:rFonts w:asciiTheme="majorBidi" w:hAnsiTheme="majorBidi" w:cstheme="majorBidi"/>
          <w:bCs/>
          <w:sz w:val="26"/>
          <w:szCs w:val="26"/>
        </w:rPr>
      </w:pPr>
      <w:r w:rsidRPr="00006DC5">
        <w:rPr>
          <w:rStyle w:val="lev"/>
          <w:rFonts w:asciiTheme="majorBidi" w:hAnsiTheme="majorBidi" w:cstheme="majorBidi"/>
          <w:b w:val="0"/>
          <w:caps/>
          <w:sz w:val="26"/>
          <w:szCs w:val="26"/>
        </w:rPr>
        <w:t>Laqueur</w:t>
      </w:r>
      <w:r w:rsidRPr="00006DC5">
        <w:rPr>
          <w:rStyle w:val="lev"/>
          <w:rFonts w:asciiTheme="majorBidi" w:hAnsiTheme="majorBidi" w:cstheme="majorBidi"/>
          <w:b w:val="0"/>
          <w:sz w:val="26"/>
          <w:szCs w:val="26"/>
        </w:rPr>
        <w:t xml:space="preserve">  W</w:t>
      </w:r>
      <w:r w:rsidRPr="00006DC5">
        <w:rPr>
          <w:rFonts w:asciiTheme="majorBidi" w:hAnsiTheme="majorBidi" w:cstheme="majorBidi"/>
          <w:bCs/>
          <w:sz w:val="26"/>
          <w:szCs w:val="26"/>
        </w:rPr>
        <w:t>., « </w:t>
      </w:r>
      <w:r w:rsidRPr="00006DC5">
        <w:rPr>
          <w:rStyle w:val="Accentuation"/>
          <w:rFonts w:asciiTheme="majorBidi" w:hAnsiTheme="majorBidi" w:cstheme="majorBidi"/>
          <w:bCs/>
          <w:sz w:val="26"/>
          <w:szCs w:val="26"/>
        </w:rPr>
        <w:t>Le Terrorisme »</w:t>
      </w:r>
      <w:r w:rsidRPr="00006DC5">
        <w:rPr>
          <w:rFonts w:asciiTheme="majorBidi" w:hAnsiTheme="majorBidi" w:cstheme="majorBidi"/>
          <w:bCs/>
          <w:sz w:val="26"/>
          <w:szCs w:val="26"/>
        </w:rPr>
        <w:t>, ed.PUF, Paris, 1979</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LEVI-STRAUSS, Claude.  « </w:t>
      </w:r>
      <w:r w:rsidRPr="00006DC5">
        <w:rPr>
          <w:rFonts w:asciiTheme="majorBidi" w:hAnsiTheme="majorBidi" w:cstheme="majorBidi"/>
          <w:bCs/>
          <w:i/>
          <w:iCs/>
          <w:sz w:val="26"/>
          <w:szCs w:val="26"/>
        </w:rPr>
        <w:t>Anthropologie structurale</w:t>
      </w:r>
      <w:r w:rsidRPr="00006DC5">
        <w:rPr>
          <w:rFonts w:asciiTheme="majorBidi" w:hAnsiTheme="majorBidi" w:cstheme="majorBidi"/>
          <w:bCs/>
          <w:sz w:val="26"/>
          <w:szCs w:val="26"/>
        </w:rPr>
        <w:t>. » ed.Plon, Paris, 1958.</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LUKACS Georg.  « </w:t>
      </w:r>
      <w:r w:rsidRPr="00006DC5">
        <w:rPr>
          <w:rFonts w:asciiTheme="majorBidi" w:hAnsiTheme="majorBidi" w:cstheme="majorBidi"/>
          <w:bCs/>
          <w:i/>
          <w:iCs/>
          <w:sz w:val="26"/>
          <w:szCs w:val="26"/>
        </w:rPr>
        <w:t>La théorie du roman »</w:t>
      </w:r>
      <w:r w:rsidRPr="00006DC5">
        <w:rPr>
          <w:rFonts w:asciiTheme="majorBidi" w:hAnsiTheme="majorBidi" w:cstheme="majorBidi"/>
          <w:bCs/>
          <w:sz w:val="26"/>
          <w:szCs w:val="26"/>
        </w:rPr>
        <w:t xml:space="preserve">  trad. de l'allemand par Jean Clairevoye, ed.Gallimard Paris :, 1968. </w:t>
      </w:r>
    </w:p>
    <w:p w:rsidR="000C7F93" w:rsidRPr="00006DC5" w:rsidRDefault="000C7F93" w:rsidP="000C7F93">
      <w:pPr>
        <w:pStyle w:val="NormalWeb"/>
        <w:spacing w:line="360" w:lineRule="auto"/>
        <w:rPr>
          <w:rFonts w:asciiTheme="majorBidi" w:hAnsiTheme="majorBidi" w:cstheme="majorBidi"/>
          <w:bCs/>
          <w:color w:val="auto"/>
          <w:sz w:val="26"/>
          <w:szCs w:val="26"/>
        </w:rPr>
      </w:pPr>
      <w:r w:rsidRPr="00006DC5">
        <w:rPr>
          <w:rFonts w:asciiTheme="majorBidi" w:hAnsiTheme="majorBidi" w:cstheme="majorBidi"/>
          <w:bCs/>
          <w:color w:val="auto"/>
          <w:sz w:val="26"/>
          <w:szCs w:val="26"/>
        </w:rPr>
        <w:t>LUKACS Georges,  « </w:t>
      </w:r>
      <w:r w:rsidRPr="00006DC5">
        <w:rPr>
          <w:rFonts w:asciiTheme="majorBidi" w:hAnsiTheme="majorBidi" w:cstheme="majorBidi"/>
          <w:bCs/>
          <w:i/>
          <w:iCs/>
          <w:color w:val="auto"/>
          <w:sz w:val="26"/>
          <w:szCs w:val="26"/>
        </w:rPr>
        <w:t>Le Roman historique »</w:t>
      </w:r>
      <w:r w:rsidRPr="00006DC5">
        <w:rPr>
          <w:rFonts w:asciiTheme="majorBidi" w:hAnsiTheme="majorBidi" w:cstheme="majorBidi"/>
          <w:bCs/>
          <w:color w:val="auto"/>
          <w:sz w:val="26"/>
          <w:szCs w:val="26"/>
        </w:rPr>
        <w:t>, traduit par Robert Sailley, Paris, Payot, coll. « Petite Bibliothèque Payot », 2000.</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lastRenderedPageBreak/>
        <w:t xml:space="preserve">LYSOE Eric, </w:t>
      </w:r>
      <w:r w:rsidRPr="00006DC5">
        <w:rPr>
          <w:rFonts w:asciiTheme="majorBidi" w:hAnsiTheme="majorBidi" w:cstheme="majorBidi"/>
          <w:i/>
          <w:iCs/>
          <w:sz w:val="26"/>
          <w:szCs w:val="26"/>
        </w:rPr>
        <w:t>« du fantastique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des origines à l’origine du fantastique : Jean Ray et l’  « inquiétante étrangeté</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 » </w:t>
      </w:r>
      <w:r w:rsidRPr="00006DC5">
        <w:rPr>
          <w:rFonts w:asciiTheme="majorBidi" w:hAnsiTheme="majorBidi" w:cstheme="majorBidi"/>
          <w:sz w:val="26"/>
          <w:szCs w:val="26"/>
        </w:rPr>
        <w:t>in Francfonia, numéro 007, université de cadiz, pp225-253, 1998</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 xml:space="preserve">LYSOE Eric, </w:t>
      </w:r>
      <w:r w:rsidRPr="00006DC5">
        <w:rPr>
          <w:rFonts w:asciiTheme="majorBidi" w:hAnsiTheme="majorBidi" w:cstheme="majorBidi"/>
          <w:i/>
          <w:iCs/>
          <w:sz w:val="26"/>
          <w:szCs w:val="26"/>
        </w:rPr>
        <w:t>« pour une théorie générale du fantastique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fantastique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w:t>
      </w:r>
      <w:r w:rsidRPr="00006DC5">
        <w:rPr>
          <w:rFonts w:asciiTheme="majorBidi" w:hAnsiTheme="majorBidi" w:cstheme="majorBidi"/>
          <w:sz w:val="26"/>
          <w:szCs w:val="26"/>
        </w:rPr>
        <w:t xml:space="preserve">  in coloquium Helveticum, n°33, 2002, pp.37-66</w:t>
      </w:r>
    </w:p>
    <w:p w:rsidR="000C7F93" w:rsidRPr="00006DC5" w:rsidRDefault="000C7F93" w:rsidP="000C7F93">
      <w:pPr>
        <w:autoSpaceDE w:val="0"/>
        <w:autoSpaceDN w:val="0"/>
        <w:adjustRightInd w:val="0"/>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MAINGUENEAU Dominique, « </w:t>
      </w:r>
      <w:r w:rsidRPr="00006DC5">
        <w:rPr>
          <w:rFonts w:asciiTheme="majorBidi" w:hAnsiTheme="majorBidi" w:cstheme="majorBidi"/>
          <w:bCs/>
          <w:i/>
          <w:iCs/>
          <w:sz w:val="26"/>
          <w:szCs w:val="26"/>
        </w:rPr>
        <w:t>Pragmatique pour le discours littéraire »</w:t>
      </w:r>
      <w:r w:rsidRPr="00006DC5">
        <w:rPr>
          <w:rFonts w:asciiTheme="majorBidi" w:hAnsiTheme="majorBidi" w:cstheme="majorBidi"/>
          <w:bCs/>
          <w:sz w:val="26"/>
          <w:szCs w:val="26"/>
        </w:rPr>
        <w:t>, ed. Bordas, Paris, 1990</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MAINGUENEAU Dominique. « </w:t>
      </w:r>
      <w:r w:rsidRPr="00006DC5">
        <w:rPr>
          <w:rFonts w:asciiTheme="majorBidi" w:hAnsiTheme="majorBidi" w:cstheme="majorBidi"/>
          <w:bCs/>
          <w:i/>
          <w:iCs/>
          <w:sz w:val="26"/>
          <w:szCs w:val="26"/>
        </w:rPr>
        <w:t>Le contexte de l'œuvre  littéraire »</w:t>
      </w:r>
      <w:r w:rsidRPr="00006DC5">
        <w:rPr>
          <w:rFonts w:asciiTheme="majorBidi" w:hAnsiTheme="majorBidi" w:cstheme="majorBidi"/>
          <w:bCs/>
          <w:sz w:val="26"/>
          <w:szCs w:val="26"/>
        </w:rPr>
        <w:t xml:space="preserve">, ed. Dunod, Paris, 1993. </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MANNONI Octave « </w:t>
      </w:r>
      <w:r w:rsidRPr="00006DC5">
        <w:rPr>
          <w:rFonts w:asciiTheme="majorBidi" w:hAnsiTheme="majorBidi" w:cstheme="majorBidi"/>
          <w:i/>
          <w:iCs/>
          <w:sz w:val="26"/>
          <w:szCs w:val="26"/>
        </w:rPr>
        <w:t>Clefs pour l’imaginaire ou l’autre scène ».</w:t>
      </w:r>
      <w:r w:rsidRPr="00006DC5">
        <w:rPr>
          <w:rFonts w:asciiTheme="majorBidi" w:hAnsiTheme="majorBidi" w:cstheme="majorBidi"/>
          <w:sz w:val="26"/>
          <w:szCs w:val="26"/>
        </w:rPr>
        <w:t>ed.</w:t>
      </w:r>
      <w:r w:rsidRPr="00006DC5">
        <w:rPr>
          <w:rFonts w:asciiTheme="majorBidi" w:hAnsiTheme="majorBidi" w:cstheme="majorBidi"/>
          <w:i/>
          <w:iCs/>
          <w:sz w:val="26"/>
          <w:szCs w:val="26"/>
        </w:rPr>
        <w:t xml:space="preserve"> </w:t>
      </w:r>
      <w:r w:rsidRPr="00006DC5">
        <w:rPr>
          <w:rFonts w:asciiTheme="majorBidi" w:hAnsiTheme="majorBidi" w:cstheme="majorBidi"/>
          <w:sz w:val="26"/>
          <w:szCs w:val="26"/>
        </w:rPr>
        <w:t>Seuil. Paris, 1969</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MAURON Charles « </w:t>
      </w:r>
      <w:r w:rsidRPr="00006DC5">
        <w:rPr>
          <w:rFonts w:asciiTheme="majorBidi" w:hAnsiTheme="majorBidi" w:cstheme="majorBidi"/>
          <w:i/>
          <w:iCs/>
          <w:sz w:val="26"/>
          <w:szCs w:val="26"/>
        </w:rPr>
        <w:t>Des métaphores obsédantes au mythe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personnel. </w:t>
      </w:r>
      <w:r w:rsidRPr="00006DC5">
        <w:rPr>
          <w:rFonts w:asciiTheme="majorBidi" w:hAnsiTheme="majorBidi" w:cstheme="majorBidi"/>
          <w:sz w:val="26"/>
          <w:szCs w:val="26"/>
        </w:rPr>
        <w:t>ed.Corti. Paris, 1983</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MAURON Charles « </w:t>
      </w:r>
      <w:r w:rsidRPr="00006DC5">
        <w:rPr>
          <w:rFonts w:asciiTheme="majorBidi" w:hAnsiTheme="majorBidi" w:cstheme="majorBidi"/>
          <w:i/>
          <w:iCs/>
          <w:sz w:val="26"/>
          <w:szCs w:val="26"/>
        </w:rPr>
        <w:t>Introduction à la psycho-critique »</w:t>
      </w:r>
      <w:r w:rsidRPr="00006DC5">
        <w:rPr>
          <w:rFonts w:asciiTheme="majorBidi" w:hAnsiTheme="majorBidi" w:cstheme="majorBidi"/>
          <w:sz w:val="26"/>
          <w:szCs w:val="26"/>
        </w:rPr>
        <w:t>ed.Corti. Paris, 1963</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MAURUS Véronique « </w:t>
      </w:r>
      <w:r w:rsidRPr="00006DC5">
        <w:rPr>
          <w:rFonts w:asciiTheme="majorBidi" w:hAnsiTheme="majorBidi" w:cstheme="majorBidi"/>
          <w:i/>
          <w:iCs/>
          <w:sz w:val="26"/>
          <w:szCs w:val="26"/>
        </w:rPr>
        <w:t xml:space="preserve">Voyage au pays des mythes. </w:t>
      </w:r>
      <w:r w:rsidRPr="00006DC5">
        <w:rPr>
          <w:rFonts w:asciiTheme="majorBidi" w:hAnsiTheme="majorBidi" w:cstheme="majorBidi"/>
          <w:sz w:val="26"/>
          <w:szCs w:val="26"/>
        </w:rPr>
        <w:t>ed.Calmann-Lévy. Paris, 1999</w:t>
      </w:r>
    </w:p>
    <w:p w:rsidR="000C7F93" w:rsidRPr="00006DC5" w:rsidRDefault="000C7F93" w:rsidP="000C7F93">
      <w:pPr>
        <w:autoSpaceDE w:val="0"/>
        <w:autoSpaceDN w:val="0"/>
        <w:adjustRightInd w:val="0"/>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Michel Tournier, « </w:t>
      </w:r>
      <w:r w:rsidRPr="00006DC5">
        <w:rPr>
          <w:rFonts w:asciiTheme="majorBidi" w:hAnsiTheme="majorBidi" w:cstheme="majorBidi"/>
          <w:bCs/>
          <w:i/>
          <w:iCs/>
          <w:sz w:val="26"/>
          <w:szCs w:val="26"/>
        </w:rPr>
        <w:t>Le Vol du Vampire. Notes de lecture »</w:t>
      </w:r>
      <w:r w:rsidRPr="00006DC5">
        <w:rPr>
          <w:rFonts w:asciiTheme="majorBidi" w:hAnsiTheme="majorBidi" w:cstheme="majorBidi"/>
          <w:bCs/>
          <w:sz w:val="26"/>
          <w:szCs w:val="26"/>
        </w:rPr>
        <w:t>, ed.Mercure de France, Paris,1981</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MILNER Max « </w:t>
      </w:r>
      <w:r w:rsidRPr="00006DC5">
        <w:rPr>
          <w:rFonts w:asciiTheme="majorBidi" w:hAnsiTheme="majorBidi" w:cstheme="majorBidi"/>
          <w:i/>
          <w:iCs/>
          <w:sz w:val="26"/>
          <w:szCs w:val="26"/>
        </w:rPr>
        <w:t xml:space="preserve">Freud et l’interprétation de la littérature. </w:t>
      </w:r>
      <w:r w:rsidRPr="00006DC5">
        <w:rPr>
          <w:rFonts w:asciiTheme="majorBidi" w:hAnsiTheme="majorBidi" w:cstheme="majorBidi"/>
          <w:sz w:val="26"/>
          <w:szCs w:val="26"/>
        </w:rPr>
        <w:t>ed.Sedes, Paris, 1997.</w:t>
      </w:r>
    </w:p>
    <w:p w:rsidR="000C7F93" w:rsidRPr="00006DC5" w:rsidRDefault="000C7F93" w:rsidP="000C7F93">
      <w:pPr>
        <w:spacing w:before="100" w:beforeAutospacing="1" w:after="100" w:afterAutospacing="1" w:line="360" w:lineRule="auto"/>
        <w:rPr>
          <w:rFonts w:asciiTheme="majorBidi" w:hAnsiTheme="majorBidi" w:cstheme="majorBidi"/>
          <w:bCs/>
          <w:sz w:val="26"/>
          <w:szCs w:val="26"/>
        </w:rPr>
      </w:pPr>
      <w:r w:rsidRPr="00006DC5">
        <w:rPr>
          <w:rFonts w:asciiTheme="majorBidi" w:hAnsiTheme="majorBidi" w:cstheme="majorBidi"/>
          <w:bCs/>
          <w:sz w:val="26"/>
          <w:szCs w:val="26"/>
        </w:rPr>
        <w:t xml:space="preserve">MITTERRAND Henri  «  </w:t>
      </w:r>
      <w:r w:rsidRPr="00006DC5">
        <w:rPr>
          <w:rFonts w:asciiTheme="majorBidi" w:hAnsiTheme="majorBidi" w:cstheme="majorBidi"/>
          <w:bCs/>
          <w:i/>
          <w:iCs/>
          <w:sz w:val="26"/>
          <w:szCs w:val="26"/>
        </w:rPr>
        <w:t>Le Regard et le signe : poétique du roman réaliste et naturaliste</w:t>
      </w:r>
      <w:r w:rsidRPr="00006DC5">
        <w:rPr>
          <w:rFonts w:asciiTheme="majorBidi" w:hAnsiTheme="majorBidi" w:cstheme="majorBidi"/>
          <w:bCs/>
          <w:sz w:val="26"/>
          <w:szCs w:val="26"/>
        </w:rPr>
        <w:t>» ed.PUF, Paris, 1987.-P201</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 xml:space="preserve">MOESCHLER, Jacques.  «  </w:t>
      </w:r>
      <w:r w:rsidRPr="00006DC5">
        <w:rPr>
          <w:rFonts w:asciiTheme="majorBidi" w:hAnsiTheme="majorBidi" w:cstheme="majorBidi"/>
          <w:bCs/>
          <w:i/>
          <w:iCs/>
          <w:sz w:val="26"/>
          <w:szCs w:val="26"/>
        </w:rPr>
        <w:t>Théorie pragmatique et pragmatique conversationnelle</w:t>
      </w:r>
      <w:r w:rsidRPr="00006DC5">
        <w:rPr>
          <w:rFonts w:asciiTheme="majorBidi" w:hAnsiTheme="majorBidi" w:cstheme="majorBidi"/>
          <w:bCs/>
          <w:sz w:val="26"/>
          <w:szCs w:val="26"/>
        </w:rPr>
        <w:t xml:space="preserve">. » ed. A. Colin, Paris, 1996 </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caps/>
          <w:sz w:val="26"/>
          <w:szCs w:val="26"/>
        </w:rPr>
        <w:t>Montalbetti</w:t>
      </w:r>
      <w:r w:rsidRPr="00006DC5">
        <w:rPr>
          <w:rFonts w:asciiTheme="majorBidi" w:hAnsiTheme="majorBidi" w:cstheme="majorBidi"/>
          <w:bCs/>
          <w:sz w:val="26"/>
          <w:szCs w:val="26"/>
        </w:rPr>
        <w:t xml:space="preserve"> Christine  « </w:t>
      </w:r>
      <w:r w:rsidRPr="00006DC5">
        <w:rPr>
          <w:rFonts w:asciiTheme="majorBidi" w:hAnsiTheme="majorBidi" w:cstheme="majorBidi"/>
          <w:bCs/>
          <w:i/>
          <w:sz w:val="26"/>
          <w:szCs w:val="26"/>
        </w:rPr>
        <w:t>le personnage</w:t>
      </w:r>
      <w:r w:rsidR="00852315">
        <w:rPr>
          <w:rFonts w:asciiTheme="majorBidi" w:hAnsiTheme="majorBidi" w:cstheme="majorBidi"/>
          <w:bCs/>
          <w: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asciiTheme="majorBidi" w:hAnsiTheme="majorBidi" w:cstheme="majorBidi"/>
          <w:bCs/>
          <w:i/>
          <w:sz w:val="26"/>
          <w:szCs w:val="26"/>
        </w:rPr>
        <w:fldChar w:fldCharType="end"/>
      </w:r>
      <w:r w:rsidRPr="00006DC5">
        <w:rPr>
          <w:rFonts w:asciiTheme="majorBidi" w:hAnsiTheme="majorBidi" w:cstheme="majorBidi"/>
          <w:bCs/>
          <w:i/>
          <w:sz w:val="26"/>
          <w:szCs w:val="26"/>
        </w:rPr>
        <w:t> »</w:t>
      </w:r>
      <w:r w:rsidRPr="00006DC5">
        <w:rPr>
          <w:rFonts w:asciiTheme="majorBidi" w:hAnsiTheme="majorBidi" w:cstheme="majorBidi"/>
          <w:bCs/>
          <w:sz w:val="26"/>
          <w:szCs w:val="26"/>
        </w:rPr>
        <w:t>  ed. Flammarion, Paris, 2003</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caps/>
          <w:sz w:val="26"/>
          <w:szCs w:val="26"/>
        </w:rPr>
        <w:lastRenderedPageBreak/>
        <w:t>Munier</w:t>
      </w:r>
      <w:r w:rsidRPr="00006DC5">
        <w:rPr>
          <w:rFonts w:asciiTheme="majorBidi" w:hAnsiTheme="majorBidi" w:cstheme="majorBidi"/>
          <w:bCs/>
          <w:sz w:val="26"/>
          <w:szCs w:val="26"/>
        </w:rPr>
        <w:t xml:space="preserve"> Brigitte « figure mythiques et types romanesques » ed. L’harmattan , Paris 2003</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NOIRAY Jacques « </w:t>
      </w:r>
      <w:r w:rsidRPr="00006DC5">
        <w:rPr>
          <w:rFonts w:asciiTheme="majorBidi" w:hAnsiTheme="majorBidi" w:cstheme="majorBidi"/>
          <w:i/>
          <w:iCs/>
          <w:sz w:val="26"/>
          <w:szCs w:val="26"/>
        </w:rPr>
        <w:t xml:space="preserve">Littératures francophones. </w:t>
      </w:r>
      <w:r w:rsidRPr="00006DC5">
        <w:rPr>
          <w:rFonts w:asciiTheme="majorBidi" w:hAnsiTheme="majorBidi" w:cstheme="majorBidi"/>
          <w:sz w:val="26"/>
          <w:szCs w:val="26"/>
        </w:rPr>
        <w:t xml:space="preserve">I </w:t>
      </w:r>
      <w:r w:rsidRPr="00006DC5">
        <w:rPr>
          <w:rFonts w:asciiTheme="majorBidi" w:hAnsiTheme="majorBidi" w:cstheme="majorBidi"/>
          <w:i/>
          <w:iCs/>
          <w:sz w:val="26"/>
          <w:szCs w:val="26"/>
        </w:rPr>
        <w:t xml:space="preserve">Le Maghreb ». </w:t>
      </w:r>
      <w:r w:rsidRPr="00006DC5">
        <w:rPr>
          <w:rFonts w:asciiTheme="majorBidi" w:hAnsiTheme="majorBidi" w:cstheme="majorBidi"/>
          <w:sz w:val="26"/>
          <w:szCs w:val="26"/>
        </w:rPr>
        <w:t>ed.Belin. Paris, 1996</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 xml:space="preserve">PAVEL, Thomas.  «  </w:t>
      </w:r>
      <w:r w:rsidRPr="00006DC5">
        <w:rPr>
          <w:rFonts w:asciiTheme="majorBidi" w:hAnsiTheme="majorBidi" w:cstheme="majorBidi"/>
          <w:bCs/>
          <w:i/>
          <w:iCs/>
          <w:sz w:val="26"/>
          <w:szCs w:val="26"/>
        </w:rPr>
        <w:t>Univers des la fiction</w:t>
      </w:r>
      <w:r w:rsidRPr="00006DC5">
        <w:rPr>
          <w:rFonts w:asciiTheme="majorBidi" w:hAnsiTheme="majorBidi" w:cstheme="majorBidi"/>
          <w:bCs/>
          <w:sz w:val="26"/>
          <w:szCs w:val="26"/>
        </w:rPr>
        <w:t xml:space="preserve">. » ed.Seuil, Paris, 1988. </w:t>
      </w:r>
    </w:p>
    <w:p w:rsidR="000C7F93" w:rsidRPr="00006DC5" w:rsidRDefault="000C7F93" w:rsidP="000C7F93">
      <w:pPr>
        <w:autoSpaceDE w:val="0"/>
        <w:autoSpaceDN w:val="0"/>
        <w:adjustRightInd w:val="0"/>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PICARD, Michel</w:t>
      </w:r>
      <w:r w:rsidRPr="00006DC5">
        <w:rPr>
          <w:rFonts w:asciiTheme="majorBidi" w:hAnsiTheme="majorBidi" w:cstheme="majorBidi"/>
          <w:bCs/>
          <w:i/>
          <w:iCs/>
          <w:sz w:val="26"/>
          <w:szCs w:val="26"/>
        </w:rPr>
        <w:t>,   «  La lecture comme jeu »</w:t>
      </w:r>
      <w:r w:rsidRPr="00006DC5">
        <w:rPr>
          <w:rFonts w:asciiTheme="majorBidi" w:hAnsiTheme="majorBidi" w:cstheme="majorBidi"/>
          <w:bCs/>
          <w:sz w:val="26"/>
          <w:szCs w:val="26"/>
        </w:rPr>
        <w:t>, ed.Minuit, Paris,1986</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caps/>
          <w:sz w:val="26"/>
          <w:szCs w:val="26"/>
        </w:rPr>
        <w:t>Piégay-Gros</w:t>
      </w:r>
      <w:r w:rsidRPr="00006DC5">
        <w:rPr>
          <w:rFonts w:asciiTheme="majorBidi" w:hAnsiTheme="majorBidi" w:cstheme="majorBidi"/>
          <w:bCs/>
          <w:sz w:val="26"/>
          <w:szCs w:val="26"/>
        </w:rPr>
        <w:t xml:space="preserve"> Nathalie « </w:t>
      </w:r>
      <w:r w:rsidRPr="00006DC5">
        <w:rPr>
          <w:rFonts w:asciiTheme="majorBidi" w:hAnsiTheme="majorBidi" w:cstheme="majorBidi"/>
          <w:bCs/>
          <w:i/>
          <w:sz w:val="26"/>
          <w:szCs w:val="26"/>
        </w:rPr>
        <w:t> le lecteur »</w:t>
      </w:r>
      <w:r w:rsidRPr="00006DC5">
        <w:rPr>
          <w:rFonts w:asciiTheme="majorBidi" w:hAnsiTheme="majorBidi" w:cstheme="majorBidi"/>
          <w:bCs/>
          <w:sz w:val="26"/>
          <w:szCs w:val="26"/>
        </w:rPr>
        <w:t>  ed. Flammarion, Paris, 2002</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caps/>
          <w:sz w:val="26"/>
          <w:szCs w:val="26"/>
        </w:rPr>
        <w:t>Quesnel</w:t>
      </w:r>
      <w:r w:rsidRPr="00006DC5">
        <w:rPr>
          <w:rFonts w:asciiTheme="majorBidi" w:hAnsiTheme="majorBidi" w:cstheme="majorBidi"/>
          <w:bCs/>
          <w:sz w:val="26"/>
          <w:szCs w:val="26"/>
        </w:rPr>
        <w:t xml:space="preserve"> Alain  « </w:t>
      </w:r>
      <w:r w:rsidRPr="00006DC5">
        <w:rPr>
          <w:rFonts w:asciiTheme="majorBidi" w:hAnsiTheme="majorBidi" w:cstheme="majorBidi"/>
          <w:bCs/>
          <w:i/>
          <w:sz w:val="26"/>
          <w:szCs w:val="26"/>
        </w:rPr>
        <w:t>les mythes modernes »</w:t>
      </w:r>
      <w:r w:rsidRPr="00006DC5">
        <w:rPr>
          <w:rFonts w:asciiTheme="majorBidi" w:hAnsiTheme="majorBidi" w:cstheme="majorBidi"/>
          <w:bCs/>
          <w:sz w:val="26"/>
          <w:szCs w:val="26"/>
        </w:rPr>
        <w:t>  ed. PUF, Vendôme, 2003</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RANK Otto « </w:t>
      </w:r>
      <w:r w:rsidRPr="00006DC5">
        <w:rPr>
          <w:rFonts w:asciiTheme="majorBidi" w:hAnsiTheme="majorBidi" w:cstheme="majorBidi"/>
          <w:i/>
          <w:iCs/>
          <w:sz w:val="26"/>
          <w:szCs w:val="26"/>
        </w:rPr>
        <w:t>Le mythe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mythe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de la naissance du héros ». </w:t>
      </w:r>
      <w:r w:rsidRPr="00006DC5">
        <w:rPr>
          <w:rFonts w:asciiTheme="majorBidi" w:hAnsiTheme="majorBidi" w:cstheme="majorBidi"/>
          <w:sz w:val="26"/>
          <w:szCs w:val="26"/>
        </w:rPr>
        <w:t>Trad. sous la direction d’Elliot Klein. Ed.Payot. 1983.</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RASTIER, François. « </w:t>
      </w:r>
      <w:r w:rsidRPr="00006DC5">
        <w:rPr>
          <w:rFonts w:asciiTheme="majorBidi" w:hAnsiTheme="majorBidi" w:cstheme="majorBidi"/>
          <w:bCs/>
          <w:i/>
          <w:iCs/>
          <w:sz w:val="26"/>
          <w:szCs w:val="26"/>
        </w:rPr>
        <w:t>Sens et textualité</w:t>
      </w:r>
      <w:r w:rsidRPr="00006DC5">
        <w:rPr>
          <w:rFonts w:asciiTheme="majorBidi" w:hAnsiTheme="majorBidi" w:cstheme="majorBidi"/>
          <w:bCs/>
          <w:sz w:val="26"/>
          <w:szCs w:val="26"/>
        </w:rPr>
        <w:t xml:space="preserve">. » ed.Hachette, Paris, 1989. </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REIK Theodor « </w:t>
      </w:r>
      <w:r w:rsidRPr="00006DC5">
        <w:rPr>
          <w:rFonts w:asciiTheme="majorBidi" w:hAnsiTheme="majorBidi" w:cstheme="majorBidi"/>
          <w:i/>
          <w:iCs/>
          <w:sz w:val="26"/>
          <w:szCs w:val="26"/>
        </w:rPr>
        <w:t>Le rituel, psychanalyse</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psychanalyse</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xml:space="preserve"> des rites religieux. » </w:t>
      </w:r>
      <w:r w:rsidRPr="00006DC5">
        <w:rPr>
          <w:rFonts w:asciiTheme="majorBidi" w:hAnsiTheme="majorBidi" w:cstheme="majorBidi"/>
          <w:sz w:val="26"/>
          <w:szCs w:val="26"/>
        </w:rPr>
        <w:t>ed.Denoël. Paris, 1974</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 xml:space="preserve">REUTER Yves.  «  </w:t>
      </w:r>
      <w:r w:rsidRPr="00006DC5">
        <w:rPr>
          <w:rFonts w:asciiTheme="majorBidi" w:hAnsiTheme="majorBidi" w:cstheme="majorBidi"/>
          <w:bCs/>
          <w:i/>
          <w:iCs/>
          <w:sz w:val="26"/>
          <w:szCs w:val="26"/>
        </w:rPr>
        <w:t>Introduction à l'analyse</w:t>
      </w:r>
      <w:r w:rsidR="00852315">
        <w:rPr>
          <w:rFonts w:asciiTheme="majorBidi" w:hAnsiTheme="majorBidi" w:cstheme="majorBidi"/>
          <w:bCs/>
          <w:i/>
          <w:iCs/>
          <w:sz w:val="26"/>
          <w:szCs w:val="26"/>
        </w:rPr>
        <w:fldChar w:fldCharType="begin"/>
      </w:r>
      <w:r>
        <w:instrText xml:space="preserve"> XE "</w:instrText>
      </w:r>
      <w:r w:rsidRPr="001544B6">
        <w:rPr>
          <w:rFonts w:ascii="Calibri" w:hAnsi="Calibri"/>
          <w:color w:val="000000"/>
          <w:sz w:val="22"/>
          <w:szCs w:val="22"/>
        </w:rPr>
        <w:instrText>analyse</w:instrText>
      </w:r>
      <w:r>
        <w:instrText xml:space="preserve">" </w:instrText>
      </w:r>
      <w:r w:rsidR="00852315">
        <w:rPr>
          <w:rFonts w:asciiTheme="majorBidi" w:hAnsiTheme="majorBidi" w:cstheme="majorBidi"/>
          <w:bCs/>
          <w:i/>
          <w:iCs/>
          <w:sz w:val="26"/>
          <w:szCs w:val="26"/>
        </w:rPr>
        <w:fldChar w:fldCharType="end"/>
      </w:r>
      <w:r w:rsidRPr="00006DC5">
        <w:rPr>
          <w:rFonts w:asciiTheme="majorBidi" w:hAnsiTheme="majorBidi" w:cstheme="majorBidi"/>
          <w:bCs/>
          <w:i/>
          <w:iCs/>
          <w:sz w:val="26"/>
          <w:szCs w:val="26"/>
        </w:rPr>
        <w:t xml:space="preserve"> du roman</w:t>
      </w:r>
      <w:r w:rsidRPr="00006DC5">
        <w:rPr>
          <w:rFonts w:asciiTheme="majorBidi" w:hAnsiTheme="majorBidi" w:cstheme="majorBidi"/>
          <w:bCs/>
          <w:sz w:val="26"/>
          <w:szCs w:val="26"/>
        </w:rPr>
        <w:t>. », ed. Bordas, Paris, 1991.</w:t>
      </w:r>
    </w:p>
    <w:p w:rsidR="000C7F93" w:rsidRPr="00006DC5" w:rsidRDefault="000C7F93" w:rsidP="000C7F93">
      <w:pPr>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 xml:space="preserve">RICARDOU Jean. «  </w:t>
      </w:r>
      <w:r w:rsidRPr="00006DC5">
        <w:rPr>
          <w:rFonts w:asciiTheme="majorBidi" w:hAnsiTheme="majorBidi" w:cstheme="majorBidi"/>
          <w:bCs/>
          <w:i/>
          <w:iCs/>
          <w:sz w:val="26"/>
          <w:szCs w:val="26"/>
        </w:rPr>
        <w:t>Pour une théorie du nouveau roman</w:t>
      </w:r>
      <w:r w:rsidRPr="00006DC5">
        <w:rPr>
          <w:rFonts w:asciiTheme="majorBidi" w:hAnsiTheme="majorBidi" w:cstheme="majorBidi"/>
          <w:bCs/>
          <w:sz w:val="26"/>
          <w:szCs w:val="26"/>
        </w:rPr>
        <w:t>. » ed.Seuil, Paris, 1971.</w:t>
      </w:r>
    </w:p>
    <w:p w:rsidR="000C7F93" w:rsidRPr="00006DC5" w:rsidRDefault="000C7F93" w:rsidP="000C7F93">
      <w:pPr>
        <w:autoSpaceDE w:val="0"/>
        <w:autoSpaceDN w:val="0"/>
        <w:adjustRightInd w:val="0"/>
        <w:spacing w:before="100" w:beforeAutospacing="1" w:after="100" w:afterAutospacing="1" w:line="360" w:lineRule="auto"/>
        <w:jc w:val="both"/>
        <w:rPr>
          <w:rFonts w:asciiTheme="majorBidi" w:hAnsiTheme="majorBidi" w:cstheme="majorBidi"/>
          <w:bCs/>
          <w:sz w:val="26"/>
          <w:szCs w:val="26"/>
        </w:rPr>
      </w:pPr>
      <w:r w:rsidRPr="00006DC5">
        <w:rPr>
          <w:rFonts w:asciiTheme="majorBidi" w:hAnsiTheme="majorBidi" w:cstheme="majorBidi"/>
          <w:bCs/>
          <w:sz w:val="26"/>
          <w:szCs w:val="26"/>
        </w:rPr>
        <w:t>RIFFATERRE, M., « </w:t>
      </w:r>
      <w:r w:rsidRPr="00006DC5">
        <w:rPr>
          <w:rFonts w:asciiTheme="majorBidi" w:hAnsiTheme="majorBidi" w:cstheme="majorBidi"/>
          <w:bCs/>
          <w:i/>
          <w:sz w:val="26"/>
          <w:szCs w:val="26"/>
        </w:rPr>
        <w:t>L’illusion référentielle »</w:t>
      </w:r>
      <w:r w:rsidRPr="00006DC5">
        <w:rPr>
          <w:rFonts w:asciiTheme="majorBidi" w:hAnsiTheme="majorBidi" w:cstheme="majorBidi"/>
          <w:bCs/>
          <w:sz w:val="26"/>
          <w:szCs w:val="26"/>
        </w:rPr>
        <w:t xml:space="preserve"> ed.Seuil, Paris, 1982</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ROBERT Marthe « </w:t>
      </w:r>
      <w:r w:rsidRPr="00006DC5">
        <w:rPr>
          <w:rFonts w:asciiTheme="majorBidi" w:hAnsiTheme="majorBidi" w:cstheme="majorBidi"/>
          <w:i/>
          <w:iCs/>
          <w:sz w:val="26"/>
          <w:szCs w:val="26"/>
        </w:rPr>
        <w:t xml:space="preserve">Roman des origines et origines du roman », </w:t>
      </w:r>
      <w:r w:rsidRPr="00006DC5">
        <w:rPr>
          <w:rFonts w:asciiTheme="majorBidi" w:hAnsiTheme="majorBidi" w:cstheme="majorBidi"/>
          <w:sz w:val="26"/>
          <w:szCs w:val="26"/>
        </w:rPr>
        <w:t>ed.Grasset. Paris, 1972</w:t>
      </w:r>
    </w:p>
    <w:p w:rsidR="000C7F93" w:rsidRPr="00E50C3D"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lang w:val="en-US"/>
        </w:rPr>
      </w:pPr>
      <w:r w:rsidRPr="00006DC5">
        <w:rPr>
          <w:rFonts w:asciiTheme="majorBidi" w:hAnsiTheme="majorBidi" w:cstheme="majorBidi"/>
          <w:sz w:val="26"/>
          <w:szCs w:val="26"/>
        </w:rPr>
        <w:t>ROHEIM Géza  « </w:t>
      </w:r>
      <w:r w:rsidRPr="00006DC5">
        <w:rPr>
          <w:rFonts w:asciiTheme="majorBidi" w:hAnsiTheme="majorBidi" w:cstheme="majorBidi"/>
          <w:i/>
          <w:iCs/>
          <w:sz w:val="26"/>
          <w:szCs w:val="26"/>
        </w:rPr>
        <w:t xml:space="preserve">Psychanalyse et anthropologie ». </w:t>
      </w:r>
      <w:r w:rsidRPr="00E50C3D">
        <w:rPr>
          <w:rFonts w:asciiTheme="majorBidi" w:hAnsiTheme="majorBidi" w:cstheme="majorBidi"/>
          <w:sz w:val="26"/>
          <w:szCs w:val="26"/>
          <w:lang w:val="en-US"/>
        </w:rPr>
        <w:t>Trad. M. Moscovici. Gallimard. Paris, 1950</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ROSOLATO Guy « </w:t>
      </w:r>
      <w:r w:rsidRPr="00006DC5">
        <w:rPr>
          <w:rFonts w:asciiTheme="majorBidi" w:hAnsiTheme="majorBidi" w:cstheme="majorBidi"/>
          <w:i/>
          <w:iCs/>
          <w:sz w:val="26"/>
          <w:szCs w:val="26"/>
        </w:rPr>
        <w:t>Eléments de l’interprétation »</w:t>
      </w:r>
      <w:r w:rsidRPr="00006DC5">
        <w:rPr>
          <w:rFonts w:asciiTheme="majorBidi" w:hAnsiTheme="majorBidi" w:cstheme="majorBidi"/>
          <w:sz w:val="26"/>
          <w:szCs w:val="26"/>
        </w:rPr>
        <w:t>, ed.Gallimard. Paris, 1985</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lastRenderedPageBreak/>
        <w:t>ROSOLATO Guy « </w:t>
      </w:r>
      <w:r w:rsidRPr="00006DC5">
        <w:rPr>
          <w:rFonts w:asciiTheme="majorBidi" w:hAnsiTheme="majorBidi" w:cstheme="majorBidi"/>
          <w:i/>
          <w:iCs/>
          <w:sz w:val="26"/>
          <w:szCs w:val="26"/>
        </w:rPr>
        <w:t xml:space="preserve">Le sacrifice. Repères psychanalytiques ». </w:t>
      </w:r>
      <w:r w:rsidRPr="00006DC5">
        <w:rPr>
          <w:rFonts w:asciiTheme="majorBidi" w:hAnsiTheme="majorBidi" w:cstheme="majorBidi"/>
          <w:sz w:val="26"/>
          <w:szCs w:val="26"/>
        </w:rPr>
        <w:t>ed.PUF. Paris, 1987</w:t>
      </w:r>
    </w:p>
    <w:p w:rsidR="000C7F93" w:rsidRPr="00006DC5" w:rsidRDefault="000C7F93" w:rsidP="000C7F93">
      <w:pPr>
        <w:shd w:val="clear" w:color="auto" w:fill="FFFFFF"/>
        <w:spacing w:before="100" w:beforeAutospacing="1" w:after="100" w:afterAutospacing="1" w:line="360" w:lineRule="auto"/>
        <w:jc w:val="both"/>
        <w:rPr>
          <w:rFonts w:asciiTheme="majorBidi" w:hAnsiTheme="majorBidi" w:cstheme="majorBidi"/>
          <w:bCs/>
          <w:sz w:val="26"/>
          <w:szCs w:val="26"/>
        </w:rPr>
      </w:pPr>
      <w:r w:rsidRPr="00006DC5">
        <w:rPr>
          <w:rStyle w:val="lev"/>
          <w:rFonts w:asciiTheme="majorBidi" w:hAnsiTheme="majorBidi" w:cstheme="majorBidi"/>
          <w:b w:val="0"/>
          <w:caps/>
          <w:sz w:val="26"/>
          <w:szCs w:val="26"/>
        </w:rPr>
        <w:t>Servier</w:t>
      </w:r>
      <w:r w:rsidRPr="00006DC5">
        <w:rPr>
          <w:rStyle w:val="lev"/>
          <w:rFonts w:asciiTheme="majorBidi" w:hAnsiTheme="majorBidi" w:cstheme="majorBidi"/>
          <w:b w:val="0"/>
          <w:sz w:val="26"/>
          <w:szCs w:val="26"/>
        </w:rPr>
        <w:t xml:space="preserve"> Jean</w:t>
      </w:r>
      <w:r w:rsidRPr="00006DC5">
        <w:rPr>
          <w:rFonts w:asciiTheme="majorBidi" w:hAnsiTheme="majorBidi" w:cstheme="majorBidi"/>
          <w:bCs/>
          <w:sz w:val="26"/>
          <w:szCs w:val="26"/>
        </w:rPr>
        <w:t>, « </w:t>
      </w:r>
      <w:r w:rsidRPr="00006DC5">
        <w:rPr>
          <w:rStyle w:val="Accentuation"/>
          <w:rFonts w:asciiTheme="majorBidi" w:hAnsiTheme="majorBidi" w:cstheme="majorBidi"/>
          <w:bCs/>
          <w:sz w:val="26"/>
          <w:szCs w:val="26"/>
        </w:rPr>
        <w:t>Le terrorisme</w:t>
      </w:r>
      <w:r w:rsidR="00852315">
        <w:rPr>
          <w:rStyle w:val="Accentuation"/>
          <w:rFonts w:asciiTheme="majorBidi" w:hAnsiTheme="majorBidi" w:cstheme="majorBidi"/>
          <w:bCs/>
          <w:sz w:val="26"/>
          <w:szCs w:val="26"/>
        </w:rPr>
        <w:fldChar w:fldCharType="begin"/>
      </w:r>
      <w:r>
        <w:instrText xml:space="preserve"> XE "</w:instrText>
      </w:r>
      <w:r w:rsidRPr="001544B6">
        <w:rPr>
          <w:rFonts w:ascii="Calibri" w:hAnsi="Calibri"/>
          <w:color w:val="000000"/>
          <w:sz w:val="22"/>
          <w:szCs w:val="22"/>
        </w:rPr>
        <w:instrText>terrorisme</w:instrText>
      </w:r>
      <w:r>
        <w:instrText xml:space="preserve">" </w:instrText>
      </w:r>
      <w:r w:rsidR="00852315">
        <w:rPr>
          <w:rStyle w:val="Accentuation"/>
          <w:rFonts w:asciiTheme="majorBidi" w:hAnsiTheme="majorBidi" w:cstheme="majorBidi"/>
          <w:bCs/>
          <w:sz w:val="26"/>
          <w:szCs w:val="26"/>
        </w:rPr>
        <w:fldChar w:fldCharType="end"/>
      </w:r>
      <w:r w:rsidRPr="00006DC5">
        <w:rPr>
          <w:rStyle w:val="Accentuation"/>
          <w:rFonts w:asciiTheme="majorBidi" w:hAnsiTheme="majorBidi" w:cstheme="majorBidi"/>
          <w:bCs/>
          <w:sz w:val="26"/>
          <w:szCs w:val="26"/>
        </w:rPr>
        <w:t> »</w:t>
      </w:r>
      <w:r w:rsidRPr="00006DC5">
        <w:rPr>
          <w:rFonts w:asciiTheme="majorBidi" w:hAnsiTheme="majorBidi" w:cstheme="majorBidi"/>
          <w:bCs/>
          <w:sz w:val="26"/>
          <w:szCs w:val="26"/>
        </w:rPr>
        <w:t xml:space="preserve">, ed.PUF, 1987, </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 xml:space="preserve">TODOROV Tzvetan «  </w:t>
      </w:r>
      <w:r w:rsidRPr="00006DC5">
        <w:rPr>
          <w:rFonts w:asciiTheme="majorBidi" w:hAnsiTheme="majorBidi" w:cstheme="majorBidi"/>
          <w:i/>
          <w:iCs/>
          <w:sz w:val="26"/>
          <w:szCs w:val="26"/>
        </w:rPr>
        <w:t>Les genres du discours »,</w:t>
      </w:r>
      <w:r w:rsidRPr="00006DC5">
        <w:rPr>
          <w:rFonts w:asciiTheme="majorBidi" w:hAnsiTheme="majorBidi" w:cstheme="majorBidi"/>
          <w:sz w:val="26"/>
          <w:szCs w:val="26"/>
        </w:rPr>
        <w:t>ed. Seuil. Paris, 1978</w:t>
      </w:r>
    </w:p>
    <w:p w:rsidR="000C7F93" w:rsidRPr="00006DC5" w:rsidRDefault="000C7F93" w:rsidP="000C7F93">
      <w:pPr>
        <w:spacing w:before="100" w:beforeAutospacing="1" w:after="100" w:afterAutospacing="1" w:line="360" w:lineRule="auto"/>
        <w:rPr>
          <w:rFonts w:asciiTheme="majorBidi" w:hAnsiTheme="majorBidi" w:cstheme="majorBidi"/>
          <w:bCs/>
          <w:i/>
          <w:iCs/>
          <w:sz w:val="26"/>
          <w:szCs w:val="26"/>
        </w:rPr>
      </w:pPr>
      <w:r w:rsidRPr="00006DC5">
        <w:rPr>
          <w:rFonts w:asciiTheme="majorBidi" w:hAnsiTheme="majorBidi" w:cstheme="majorBidi"/>
          <w:bCs/>
          <w:sz w:val="26"/>
          <w:szCs w:val="26"/>
        </w:rPr>
        <w:t>TODOROV</w:t>
      </w:r>
      <w:r w:rsidRPr="00006DC5">
        <w:rPr>
          <w:rFonts w:asciiTheme="majorBidi" w:hAnsiTheme="majorBidi" w:cstheme="majorBidi"/>
          <w:bCs/>
          <w:i/>
          <w:iCs/>
          <w:sz w:val="26"/>
          <w:szCs w:val="26"/>
        </w:rPr>
        <w:t xml:space="preserve"> </w:t>
      </w:r>
      <w:r w:rsidRPr="00006DC5">
        <w:rPr>
          <w:rFonts w:asciiTheme="majorBidi" w:hAnsiTheme="majorBidi" w:cstheme="majorBidi"/>
          <w:bCs/>
          <w:sz w:val="26"/>
          <w:szCs w:val="26"/>
        </w:rPr>
        <w:t xml:space="preserve">Tzvetan </w:t>
      </w:r>
      <w:r w:rsidRPr="00006DC5">
        <w:rPr>
          <w:rFonts w:asciiTheme="majorBidi" w:hAnsiTheme="majorBidi" w:cstheme="majorBidi"/>
          <w:bCs/>
          <w:i/>
          <w:iCs/>
          <w:sz w:val="26"/>
          <w:szCs w:val="26"/>
        </w:rPr>
        <w:t xml:space="preserve">« Poétique de la prose » </w:t>
      </w:r>
      <w:r w:rsidRPr="00006DC5">
        <w:rPr>
          <w:rFonts w:asciiTheme="majorBidi" w:hAnsiTheme="majorBidi" w:cstheme="majorBidi"/>
          <w:bCs/>
          <w:sz w:val="26"/>
          <w:szCs w:val="26"/>
        </w:rPr>
        <w:t>ed.Seuil, Paris, 1977, p.49</w:t>
      </w:r>
      <w:r w:rsidRPr="00006DC5">
        <w:rPr>
          <w:rFonts w:asciiTheme="majorBidi" w:hAnsiTheme="majorBidi" w:cstheme="majorBidi"/>
          <w:bCs/>
          <w:i/>
          <w:iCs/>
          <w:sz w:val="26"/>
          <w:szCs w:val="26"/>
        </w:rPr>
        <w:t>.</w:t>
      </w:r>
    </w:p>
    <w:p w:rsidR="000C7F93" w:rsidRPr="00006DC5" w:rsidRDefault="000C7F93" w:rsidP="000C7F93">
      <w:pPr>
        <w:autoSpaceDE w:val="0"/>
        <w:autoSpaceDN w:val="0"/>
        <w:adjustRightInd w:val="0"/>
        <w:spacing w:before="100" w:beforeAutospacing="1" w:after="100" w:afterAutospacing="1" w:line="360" w:lineRule="auto"/>
        <w:rPr>
          <w:rFonts w:asciiTheme="majorBidi" w:hAnsiTheme="majorBidi" w:cstheme="majorBidi"/>
          <w:sz w:val="26"/>
          <w:szCs w:val="26"/>
        </w:rPr>
      </w:pPr>
      <w:r w:rsidRPr="00006DC5">
        <w:rPr>
          <w:rFonts w:asciiTheme="majorBidi" w:hAnsiTheme="majorBidi" w:cstheme="majorBidi"/>
          <w:sz w:val="26"/>
          <w:szCs w:val="26"/>
        </w:rPr>
        <w:t>VALABREGA Jean-Paul  « </w:t>
      </w:r>
      <w:r w:rsidRPr="00006DC5">
        <w:rPr>
          <w:rFonts w:asciiTheme="majorBidi" w:hAnsiTheme="majorBidi" w:cstheme="majorBidi"/>
          <w:i/>
          <w:iCs/>
          <w:sz w:val="26"/>
          <w:szCs w:val="26"/>
        </w:rPr>
        <w:t>Les mythes, conteurs de l’inconscient</w:t>
      </w:r>
      <w:r w:rsidR="00852315">
        <w:rPr>
          <w:rFonts w:asciiTheme="majorBidi" w:hAnsiTheme="majorBidi" w:cstheme="majorBidi"/>
          <w:i/>
          <w:iCs/>
          <w:sz w:val="26"/>
          <w:szCs w:val="26"/>
        </w:rPr>
        <w:fldChar w:fldCharType="begin"/>
      </w:r>
      <w:r>
        <w:instrText xml:space="preserve"> XE "</w:instrText>
      </w:r>
      <w:r w:rsidRPr="001544B6">
        <w:rPr>
          <w:rFonts w:ascii="Calibri" w:hAnsi="Calibri"/>
          <w:color w:val="000000"/>
          <w:sz w:val="22"/>
          <w:szCs w:val="22"/>
        </w:rPr>
        <w:instrText>inconscient</w:instrText>
      </w:r>
      <w:r>
        <w:instrText xml:space="preserve">" </w:instrText>
      </w:r>
      <w:r w:rsidR="00852315">
        <w:rPr>
          <w:rFonts w:asciiTheme="majorBidi" w:hAnsiTheme="majorBidi" w:cstheme="majorBidi"/>
          <w:i/>
          <w:iCs/>
          <w:sz w:val="26"/>
          <w:szCs w:val="26"/>
        </w:rPr>
        <w:fldChar w:fldCharType="end"/>
      </w:r>
      <w:r w:rsidRPr="00006DC5">
        <w:rPr>
          <w:rFonts w:asciiTheme="majorBidi" w:hAnsiTheme="majorBidi" w:cstheme="majorBidi"/>
          <w:i/>
          <w:iCs/>
          <w:sz w:val="26"/>
          <w:szCs w:val="26"/>
        </w:rPr>
        <w:t> »</w:t>
      </w:r>
      <w:r w:rsidRPr="00006DC5">
        <w:rPr>
          <w:rFonts w:asciiTheme="majorBidi" w:hAnsiTheme="majorBidi" w:cstheme="majorBidi"/>
          <w:sz w:val="26"/>
          <w:szCs w:val="26"/>
        </w:rPr>
        <w:t>, ed. Payot &amp; Rivages, Paris, 2001</w:t>
      </w:r>
    </w:p>
    <w:p w:rsidR="000C7F93" w:rsidRPr="00006DC5" w:rsidRDefault="000C7F93" w:rsidP="000C7F93">
      <w:pPr>
        <w:pStyle w:val="Titreindex"/>
        <w:keepNext/>
        <w:tabs>
          <w:tab w:val="right" w:pos="8493"/>
        </w:tabs>
        <w:jc w:val="left"/>
        <w:rPr>
          <w:rFonts w:asciiTheme="majorBidi" w:hAnsiTheme="majorBidi" w:cstheme="majorBidi"/>
          <w:b w:val="0"/>
          <w:bCs w:val="0"/>
          <w:sz w:val="36"/>
          <w:szCs w:val="36"/>
        </w:rPr>
      </w:pPr>
    </w:p>
    <w:p w:rsidR="000C7F93" w:rsidRPr="00006DC5" w:rsidRDefault="000C7F93" w:rsidP="000C7F93">
      <w:pPr>
        <w:pStyle w:val="Index1"/>
      </w:pPr>
    </w:p>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Default="000C7F93" w:rsidP="000C7F93"/>
    <w:p w:rsidR="000C7F93" w:rsidRDefault="000C7F93" w:rsidP="000C7F93"/>
    <w:p w:rsidR="000C7F93" w:rsidRDefault="000C7F93" w:rsidP="000C7F93"/>
    <w:p w:rsidR="000C7F93"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Default="000C7F93" w:rsidP="000C7F93"/>
    <w:p w:rsidR="000C7F93" w:rsidRDefault="000C7F93" w:rsidP="000C7F93"/>
    <w:p w:rsidR="000C7F93" w:rsidRPr="00006DC5" w:rsidRDefault="000C7F93" w:rsidP="000C7F93"/>
    <w:p w:rsidR="000C7F93" w:rsidRDefault="000C7F93" w:rsidP="000C7F93">
      <w:pPr>
        <w:spacing w:line="360" w:lineRule="auto"/>
        <w:ind w:right="281"/>
        <w:jc w:val="center"/>
        <w:rPr>
          <w:rFonts w:asciiTheme="majorBidi" w:hAnsiTheme="majorBidi" w:cstheme="majorBidi"/>
          <w:bCs/>
          <w:sz w:val="26"/>
          <w:szCs w:val="26"/>
        </w:rPr>
      </w:pPr>
      <w:r>
        <w:rPr>
          <w:rFonts w:asciiTheme="majorBidi" w:hAnsiTheme="majorBidi" w:cstheme="majorBidi"/>
          <w:bCs/>
          <w:sz w:val="26"/>
          <w:szCs w:val="26"/>
        </w:rPr>
        <w:t>TABLE DES MATIERES</w:t>
      </w:r>
    </w:p>
    <w:p w:rsidR="000C7F93" w:rsidRDefault="000C7F93" w:rsidP="000C7F93">
      <w:pPr>
        <w:spacing w:line="360" w:lineRule="auto"/>
        <w:ind w:right="281"/>
        <w:jc w:val="right"/>
        <w:rPr>
          <w:rFonts w:asciiTheme="majorBidi" w:hAnsiTheme="majorBidi" w:cstheme="majorBidi"/>
          <w:bCs/>
          <w:sz w:val="26"/>
          <w:szCs w:val="26"/>
        </w:rPr>
      </w:pP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INTRODUCTION GENERALE ………………………………………</w:t>
      </w:r>
      <w:r>
        <w:rPr>
          <w:rFonts w:asciiTheme="majorBidi" w:hAnsiTheme="majorBidi" w:cstheme="majorBidi"/>
          <w:bCs/>
          <w:sz w:val="26"/>
          <w:szCs w:val="26"/>
        </w:rPr>
        <w:t>.........04</w:t>
      </w:r>
    </w:p>
    <w:p w:rsidR="000C7F93" w:rsidRPr="00BF6725" w:rsidRDefault="000C7F93" w:rsidP="000C7F93">
      <w:pPr>
        <w:pStyle w:val="Paragraphedeliste"/>
        <w:numPr>
          <w:ilvl w:val="0"/>
          <w:numId w:val="1"/>
        </w:numPr>
        <w:spacing w:line="360" w:lineRule="auto"/>
        <w:ind w:left="0" w:right="281" w:firstLine="0"/>
        <w:jc w:val="right"/>
        <w:rPr>
          <w:rFonts w:asciiTheme="majorBidi" w:hAnsiTheme="majorBidi" w:cstheme="majorBidi"/>
          <w:bCs/>
          <w:sz w:val="26"/>
          <w:szCs w:val="26"/>
        </w:rPr>
      </w:pPr>
      <w:r w:rsidRPr="00BF6725">
        <w:rPr>
          <w:rFonts w:asciiTheme="majorBidi" w:hAnsiTheme="majorBidi" w:cstheme="majorBidi"/>
          <w:bCs/>
          <w:sz w:val="26"/>
          <w:szCs w:val="26"/>
        </w:rPr>
        <w:t>Cadre général ………………………………………………………</w:t>
      </w:r>
      <w:r>
        <w:rPr>
          <w:rFonts w:asciiTheme="majorBidi" w:hAnsiTheme="majorBidi" w:cstheme="majorBidi"/>
          <w:bCs/>
          <w:sz w:val="26"/>
          <w:szCs w:val="26"/>
        </w:rPr>
        <w:t>…05</w:t>
      </w:r>
    </w:p>
    <w:p w:rsidR="000C7F93" w:rsidRPr="00BF6725" w:rsidRDefault="000C7F93" w:rsidP="000C7F93">
      <w:pPr>
        <w:pStyle w:val="Paragraphedeliste"/>
        <w:numPr>
          <w:ilvl w:val="0"/>
          <w:numId w:val="1"/>
        </w:numPr>
        <w:spacing w:line="360" w:lineRule="auto"/>
        <w:ind w:left="0" w:right="281" w:firstLine="0"/>
        <w:jc w:val="right"/>
        <w:rPr>
          <w:rFonts w:asciiTheme="majorBidi" w:hAnsiTheme="majorBidi" w:cstheme="majorBidi"/>
          <w:bCs/>
          <w:sz w:val="26"/>
          <w:szCs w:val="26"/>
        </w:rPr>
      </w:pPr>
      <w:r w:rsidRPr="00BF6725">
        <w:rPr>
          <w:rFonts w:asciiTheme="majorBidi" w:hAnsiTheme="majorBidi" w:cstheme="majorBidi"/>
          <w:bCs/>
          <w:sz w:val="26"/>
          <w:szCs w:val="26"/>
        </w:rPr>
        <w:t>Objectifs  ……………………………………………………………</w:t>
      </w:r>
      <w:r>
        <w:rPr>
          <w:rFonts w:asciiTheme="majorBidi" w:hAnsiTheme="majorBidi" w:cstheme="majorBidi"/>
          <w:bCs/>
          <w:sz w:val="26"/>
          <w:szCs w:val="26"/>
        </w:rPr>
        <w:t>..08</w:t>
      </w:r>
    </w:p>
    <w:p w:rsidR="000C7F93" w:rsidRPr="00BF6725" w:rsidRDefault="000C7F93" w:rsidP="000C7F93">
      <w:pPr>
        <w:pStyle w:val="Paragraphedeliste"/>
        <w:spacing w:line="360" w:lineRule="auto"/>
        <w:ind w:left="0" w:right="281"/>
        <w:jc w:val="right"/>
        <w:rPr>
          <w:rFonts w:asciiTheme="majorBidi" w:hAnsiTheme="majorBidi" w:cstheme="majorBidi"/>
          <w:bCs/>
          <w:sz w:val="26"/>
          <w:szCs w:val="26"/>
        </w:rPr>
      </w:pPr>
      <w:r w:rsidRPr="00BF6725">
        <w:rPr>
          <w:rFonts w:asciiTheme="majorBidi" w:hAnsiTheme="majorBidi" w:cstheme="majorBidi"/>
          <w:bCs/>
          <w:sz w:val="26"/>
          <w:szCs w:val="26"/>
        </w:rPr>
        <w:t>Questionnements</w:t>
      </w:r>
      <w:r>
        <w:rPr>
          <w:rFonts w:asciiTheme="majorBidi" w:hAnsiTheme="majorBidi" w:cstheme="majorBidi"/>
          <w:bCs/>
          <w:sz w:val="26"/>
          <w:szCs w:val="26"/>
        </w:rPr>
        <w:t xml:space="preserve"> ………………………………………………………….....08</w:t>
      </w:r>
    </w:p>
    <w:p w:rsidR="000C7F93" w:rsidRPr="00BF6725" w:rsidRDefault="000C7F93" w:rsidP="000C7F93">
      <w:pPr>
        <w:pStyle w:val="Paragraphedeliste"/>
        <w:numPr>
          <w:ilvl w:val="0"/>
          <w:numId w:val="1"/>
        </w:numPr>
        <w:spacing w:line="360" w:lineRule="auto"/>
        <w:ind w:left="0" w:right="281" w:firstLine="0"/>
        <w:jc w:val="right"/>
        <w:rPr>
          <w:rFonts w:asciiTheme="majorBidi" w:hAnsiTheme="majorBidi" w:cstheme="majorBidi"/>
          <w:bCs/>
          <w:sz w:val="26"/>
          <w:szCs w:val="26"/>
        </w:rPr>
      </w:pPr>
      <w:r w:rsidRPr="00BF6725">
        <w:rPr>
          <w:rFonts w:asciiTheme="majorBidi" w:hAnsiTheme="majorBidi" w:cstheme="majorBidi"/>
          <w:bCs/>
          <w:sz w:val="26"/>
          <w:szCs w:val="26"/>
        </w:rPr>
        <w:t>Corpus ……………………………………………………………...</w:t>
      </w:r>
      <w:r>
        <w:rPr>
          <w:rFonts w:asciiTheme="majorBidi" w:hAnsiTheme="majorBidi" w:cstheme="majorBidi"/>
          <w:bCs/>
          <w:sz w:val="26"/>
          <w:szCs w:val="26"/>
        </w:rPr>
        <w:t>...09</w:t>
      </w:r>
    </w:p>
    <w:p w:rsidR="000C7F93" w:rsidRPr="00BF6725" w:rsidRDefault="000C7F93" w:rsidP="000C7F93">
      <w:pPr>
        <w:pStyle w:val="Paragraphedeliste"/>
        <w:numPr>
          <w:ilvl w:val="0"/>
          <w:numId w:val="1"/>
        </w:numPr>
        <w:spacing w:line="360" w:lineRule="auto"/>
        <w:ind w:left="0" w:right="281" w:firstLine="0"/>
        <w:jc w:val="right"/>
        <w:rPr>
          <w:rFonts w:asciiTheme="majorBidi" w:hAnsiTheme="majorBidi" w:cstheme="majorBidi"/>
          <w:bCs/>
          <w:sz w:val="26"/>
          <w:szCs w:val="26"/>
        </w:rPr>
      </w:pPr>
      <w:r w:rsidRPr="00BF6725">
        <w:rPr>
          <w:rFonts w:asciiTheme="majorBidi" w:hAnsiTheme="majorBidi" w:cstheme="majorBidi"/>
          <w:bCs/>
          <w:sz w:val="26"/>
          <w:szCs w:val="26"/>
        </w:rPr>
        <w:t>Hypothèses ……………</w:t>
      </w:r>
      <w:r>
        <w:rPr>
          <w:rFonts w:asciiTheme="majorBidi" w:hAnsiTheme="majorBidi" w:cstheme="majorBidi"/>
          <w:bCs/>
          <w:sz w:val="26"/>
          <w:szCs w:val="26"/>
        </w:rPr>
        <w:t>……………………………………………...10</w:t>
      </w:r>
    </w:p>
    <w:p w:rsidR="000C7F93" w:rsidRPr="00BF6725" w:rsidRDefault="000C7F93" w:rsidP="000C7F93">
      <w:pPr>
        <w:pStyle w:val="Paragraphedeliste"/>
        <w:numPr>
          <w:ilvl w:val="0"/>
          <w:numId w:val="1"/>
        </w:numPr>
        <w:spacing w:line="360" w:lineRule="auto"/>
        <w:ind w:left="0" w:right="281" w:firstLine="0"/>
        <w:jc w:val="right"/>
        <w:rPr>
          <w:rFonts w:asciiTheme="majorBidi" w:hAnsiTheme="majorBidi" w:cstheme="majorBidi"/>
          <w:bCs/>
          <w:sz w:val="26"/>
          <w:szCs w:val="26"/>
        </w:rPr>
      </w:pPr>
      <w:r w:rsidRPr="00BF6725">
        <w:rPr>
          <w:rFonts w:asciiTheme="majorBidi" w:hAnsiTheme="majorBidi" w:cstheme="majorBidi"/>
          <w:bCs/>
          <w:sz w:val="26"/>
          <w:szCs w:val="26"/>
        </w:rPr>
        <w:t>Démarche méthodologique</w:t>
      </w:r>
      <w:r>
        <w:rPr>
          <w:rFonts w:asciiTheme="majorBidi" w:hAnsiTheme="majorBidi" w:cstheme="majorBidi"/>
          <w:bCs/>
          <w:sz w:val="26"/>
          <w:szCs w:val="26"/>
        </w:rPr>
        <w:t xml:space="preserve"> …………………………………………..11</w:t>
      </w:r>
    </w:p>
    <w:p w:rsidR="000C7F93" w:rsidRPr="00BF6725" w:rsidRDefault="000C7F93" w:rsidP="000C7F93">
      <w:pPr>
        <w:pStyle w:val="NormalWeb"/>
        <w:spacing w:before="0" w:beforeAutospacing="0" w:after="0" w:afterAutospacing="0" w:line="360" w:lineRule="auto"/>
        <w:ind w:right="281"/>
        <w:jc w:val="right"/>
        <w:rPr>
          <w:rFonts w:asciiTheme="majorBidi" w:hAnsiTheme="majorBidi" w:cstheme="majorBidi"/>
          <w:bCs/>
          <w:color w:val="auto"/>
          <w:sz w:val="26"/>
          <w:szCs w:val="26"/>
        </w:rPr>
      </w:pPr>
      <w:r w:rsidRPr="00BF6725">
        <w:rPr>
          <w:rFonts w:asciiTheme="majorBidi" w:hAnsiTheme="majorBidi" w:cstheme="majorBidi"/>
          <w:bCs/>
          <w:color w:val="auto"/>
          <w:sz w:val="26"/>
          <w:szCs w:val="26"/>
        </w:rPr>
        <w:t>Plan de thèse ……………………………………………………………...</w:t>
      </w:r>
      <w:r>
        <w:rPr>
          <w:rFonts w:asciiTheme="majorBidi" w:hAnsiTheme="majorBidi" w:cstheme="majorBidi"/>
          <w:bCs/>
          <w:color w:val="auto"/>
          <w:sz w:val="26"/>
          <w:szCs w:val="26"/>
        </w:rPr>
        <w:t>.....12</w:t>
      </w:r>
    </w:p>
    <w:p w:rsidR="000C7F93" w:rsidRPr="00BF6725" w:rsidRDefault="000C7F93" w:rsidP="000C7F93">
      <w:pPr>
        <w:spacing w:line="360" w:lineRule="auto"/>
        <w:ind w:right="281"/>
        <w:rPr>
          <w:rFonts w:asciiTheme="majorBidi" w:hAnsiTheme="majorBidi" w:cstheme="majorBidi"/>
          <w:bCs/>
          <w:sz w:val="26"/>
          <w:szCs w:val="26"/>
        </w:rPr>
      </w:pPr>
      <w:r w:rsidRPr="00BF6725">
        <w:rPr>
          <w:rFonts w:asciiTheme="majorBidi" w:hAnsiTheme="majorBidi" w:cstheme="majorBidi"/>
          <w:bCs/>
          <w:sz w:val="26"/>
          <w:szCs w:val="26"/>
        </w:rPr>
        <w:t xml:space="preserve">PREMIERE PARTIE </w:t>
      </w:r>
    </w:p>
    <w:p w:rsidR="000C7F93" w:rsidRPr="00BF6725" w:rsidRDefault="000C7F93" w:rsidP="000C7F93">
      <w:pPr>
        <w:spacing w:line="360" w:lineRule="auto"/>
        <w:ind w:right="281"/>
        <w:rPr>
          <w:rFonts w:asciiTheme="majorBidi" w:hAnsiTheme="majorBidi" w:cstheme="majorBidi"/>
          <w:bCs/>
          <w:sz w:val="26"/>
          <w:szCs w:val="26"/>
        </w:rPr>
      </w:pPr>
      <w:r w:rsidRPr="00BF6725">
        <w:rPr>
          <w:rFonts w:asciiTheme="majorBidi" w:hAnsiTheme="majorBidi" w:cstheme="majorBidi"/>
          <w:bCs/>
          <w:sz w:val="26"/>
          <w:szCs w:val="26"/>
        </w:rPr>
        <w:t>Les conditions de construction du sens et de la référence</w:t>
      </w:r>
      <w:r w:rsidR="00852315" w:rsidRPr="00BF6725">
        <w:rPr>
          <w:rFonts w:asciiTheme="majorBidi" w:hAnsiTheme="majorBidi" w:cstheme="majorBidi"/>
          <w:bCs/>
          <w:sz w:val="26"/>
          <w:szCs w:val="26"/>
        </w:rPr>
        <w:fldChar w:fldCharType="begin"/>
      </w:r>
      <w:r w:rsidRPr="00BF6725">
        <w:rPr>
          <w:rFonts w:asciiTheme="majorBidi" w:hAnsiTheme="majorBidi" w:cstheme="majorBidi"/>
          <w:bCs/>
          <w:sz w:val="26"/>
          <w:szCs w:val="26"/>
        </w:rPr>
        <w:instrText xml:space="preserve"> XE "référence"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dans le roman algérien des années 90 ……………………………………………………</w:t>
      </w:r>
      <w:r>
        <w:rPr>
          <w:rFonts w:asciiTheme="majorBidi" w:hAnsiTheme="majorBidi" w:cstheme="majorBidi"/>
          <w:bCs/>
          <w:sz w:val="26"/>
          <w:szCs w:val="26"/>
        </w:rPr>
        <w:t>.....14</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Introduction ……………………………………………………………...</w:t>
      </w:r>
      <w:r>
        <w:rPr>
          <w:rFonts w:asciiTheme="majorBidi" w:hAnsiTheme="majorBidi" w:cstheme="majorBidi"/>
          <w:bCs/>
          <w:sz w:val="26"/>
          <w:szCs w:val="26"/>
        </w:rPr>
        <w:t>......15</w:t>
      </w:r>
    </w:p>
    <w:p w:rsidR="000C7F93" w:rsidRPr="00BF6725" w:rsidRDefault="000C7F93" w:rsidP="000C7F93">
      <w:pPr>
        <w:spacing w:line="360" w:lineRule="auto"/>
        <w:ind w:right="281"/>
        <w:rPr>
          <w:rFonts w:asciiTheme="majorBidi" w:hAnsiTheme="majorBidi" w:cstheme="majorBidi"/>
          <w:bCs/>
          <w:sz w:val="26"/>
          <w:szCs w:val="26"/>
        </w:rPr>
      </w:pPr>
      <w:r w:rsidRPr="00BF6725">
        <w:rPr>
          <w:rFonts w:asciiTheme="majorBidi" w:hAnsiTheme="majorBidi" w:cstheme="majorBidi"/>
          <w:bCs/>
          <w:sz w:val="26"/>
          <w:szCs w:val="26"/>
        </w:rPr>
        <w:t xml:space="preserve">CHAPITRE I </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 xml:space="preserve">Situation  socio-historique de l’Algérie 1988/1998 </w:t>
      </w:r>
      <w:r>
        <w:rPr>
          <w:rFonts w:asciiTheme="majorBidi" w:hAnsiTheme="majorBidi" w:cstheme="majorBidi"/>
          <w:bCs/>
          <w:sz w:val="26"/>
          <w:szCs w:val="26"/>
        </w:rPr>
        <w:t>…………………………17</w:t>
      </w:r>
    </w:p>
    <w:p w:rsidR="000C7F93" w:rsidRPr="00F71710" w:rsidRDefault="000C7F93" w:rsidP="000C7F93">
      <w:pPr>
        <w:pStyle w:val="NormalWeb"/>
        <w:spacing w:before="0" w:beforeAutospacing="0" w:after="0" w:afterAutospacing="0" w:line="360" w:lineRule="auto"/>
        <w:ind w:right="281"/>
        <w:jc w:val="right"/>
        <w:rPr>
          <w:rStyle w:val="titreparagraphe1"/>
          <w:rFonts w:asciiTheme="majorBidi" w:hAnsiTheme="majorBidi" w:cstheme="majorBidi"/>
          <w:b w:val="0"/>
          <w:bCs w:val="0"/>
          <w:color w:val="auto"/>
          <w:sz w:val="26"/>
          <w:szCs w:val="26"/>
        </w:rPr>
      </w:pPr>
      <w:r w:rsidRPr="00F71710">
        <w:rPr>
          <w:rStyle w:val="titreparagraphe1"/>
          <w:rFonts w:asciiTheme="majorBidi" w:hAnsiTheme="majorBidi" w:cstheme="majorBidi"/>
          <w:b w:val="0"/>
          <w:bCs w:val="0"/>
          <w:color w:val="auto"/>
          <w:sz w:val="26"/>
          <w:szCs w:val="26"/>
        </w:rPr>
        <w:t xml:space="preserve">Introduction </w:t>
      </w:r>
      <w:r w:rsidRPr="00F71710">
        <w:rPr>
          <w:rFonts w:asciiTheme="majorBidi" w:hAnsiTheme="majorBidi" w:cstheme="majorBidi"/>
          <w:color w:val="auto"/>
          <w:sz w:val="26"/>
          <w:szCs w:val="26"/>
        </w:rPr>
        <w:t>…………………………………………………………….......18</w:t>
      </w:r>
    </w:p>
    <w:p w:rsidR="000C7F93" w:rsidRPr="00F71710" w:rsidRDefault="000C7F93" w:rsidP="000C7F93">
      <w:pPr>
        <w:pStyle w:val="NormalWeb"/>
        <w:spacing w:before="0" w:beforeAutospacing="0" w:after="0" w:afterAutospacing="0" w:line="360" w:lineRule="auto"/>
        <w:ind w:right="281"/>
        <w:jc w:val="right"/>
        <w:rPr>
          <w:rStyle w:val="titreparagraphe1"/>
          <w:rFonts w:asciiTheme="majorBidi" w:hAnsiTheme="majorBidi" w:cstheme="majorBidi"/>
          <w:b w:val="0"/>
          <w:bCs w:val="0"/>
          <w:color w:val="auto"/>
          <w:sz w:val="26"/>
          <w:szCs w:val="26"/>
        </w:rPr>
      </w:pPr>
      <w:r w:rsidRPr="00F71710">
        <w:rPr>
          <w:rStyle w:val="titreparagraphe1"/>
          <w:rFonts w:asciiTheme="majorBidi" w:hAnsiTheme="majorBidi" w:cstheme="majorBidi"/>
          <w:b w:val="0"/>
          <w:bCs w:val="0"/>
          <w:color w:val="auto"/>
          <w:sz w:val="26"/>
          <w:szCs w:val="26"/>
        </w:rPr>
        <w:t>I-1-La société</w:t>
      </w:r>
      <w:r w:rsidR="00852315" w:rsidRPr="00F71710">
        <w:rPr>
          <w:rStyle w:val="titreparagraphe1"/>
          <w:rFonts w:asciiTheme="majorBidi" w:hAnsiTheme="majorBidi" w:cstheme="majorBidi"/>
          <w:b w:val="0"/>
          <w:bCs w:val="0"/>
          <w:color w:val="auto"/>
          <w:sz w:val="26"/>
          <w:szCs w:val="26"/>
        </w:rPr>
        <w:fldChar w:fldCharType="begin"/>
      </w:r>
      <w:r w:rsidRPr="00F71710">
        <w:rPr>
          <w:rFonts w:asciiTheme="majorBidi" w:hAnsiTheme="majorBidi" w:cstheme="majorBidi"/>
          <w:b/>
          <w:bCs/>
          <w:color w:val="auto"/>
          <w:sz w:val="26"/>
          <w:szCs w:val="26"/>
        </w:rPr>
        <w:instrText xml:space="preserve"> XE "société" </w:instrText>
      </w:r>
      <w:r w:rsidR="00852315" w:rsidRPr="00F71710">
        <w:rPr>
          <w:rStyle w:val="titreparagraphe1"/>
          <w:rFonts w:asciiTheme="majorBidi" w:hAnsiTheme="majorBidi" w:cstheme="majorBidi"/>
          <w:b w:val="0"/>
          <w:bCs w:val="0"/>
          <w:color w:val="auto"/>
          <w:sz w:val="26"/>
          <w:szCs w:val="26"/>
        </w:rPr>
        <w:fldChar w:fldCharType="end"/>
      </w:r>
      <w:r w:rsidRPr="00F71710">
        <w:rPr>
          <w:rStyle w:val="titreparagraphe1"/>
          <w:rFonts w:asciiTheme="majorBidi" w:hAnsiTheme="majorBidi" w:cstheme="majorBidi"/>
          <w:b w:val="0"/>
          <w:bCs w:val="0"/>
          <w:color w:val="auto"/>
          <w:sz w:val="26"/>
          <w:szCs w:val="26"/>
        </w:rPr>
        <w:t xml:space="preserve"> algérienne des années 90 </w:t>
      </w:r>
      <w:r w:rsidRPr="00F71710">
        <w:rPr>
          <w:rFonts w:asciiTheme="majorBidi" w:hAnsiTheme="majorBidi" w:cstheme="majorBidi"/>
          <w:color w:val="auto"/>
          <w:sz w:val="26"/>
          <w:szCs w:val="26"/>
        </w:rPr>
        <w:t>………………………..………......19</w:t>
      </w:r>
    </w:p>
    <w:p w:rsidR="000C7F93" w:rsidRPr="00BF6725" w:rsidRDefault="000C7F93" w:rsidP="000C7F93">
      <w:pPr>
        <w:pStyle w:val="NormalWeb"/>
        <w:spacing w:before="0" w:beforeAutospacing="0" w:after="0" w:afterAutospacing="0" w:line="360" w:lineRule="auto"/>
        <w:ind w:right="281"/>
        <w:jc w:val="right"/>
        <w:rPr>
          <w:rStyle w:val="textefiche1"/>
          <w:rFonts w:asciiTheme="majorBidi" w:hAnsiTheme="majorBidi" w:cstheme="majorBidi"/>
          <w:bCs/>
          <w:color w:val="auto"/>
          <w:sz w:val="26"/>
          <w:szCs w:val="26"/>
        </w:rPr>
      </w:pPr>
      <w:r w:rsidRPr="00BF6725">
        <w:rPr>
          <w:rStyle w:val="textefiche1"/>
          <w:rFonts w:asciiTheme="majorBidi" w:hAnsiTheme="majorBidi" w:cstheme="majorBidi"/>
          <w:bCs/>
          <w:color w:val="auto"/>
          <w:sz w:val="26"/>
          <w:szCs w:val="26"/>
        </w:rPr>
        <w:t xml:space="preserve">I-1-1- Le libéralisme politique </w:t>
      </w:r>
      <w:r w:rsidRPr="00BF6725">
        <w:rPr>
          <w:rFonts w:asciiTheme="majorBidi" w:hAnsiTheme="majorBidi" w:cstheme="majorBidi"/>
          <w:bCs/>
          <w:color w:val="auto"/>
          <w:sz w:val="26"/>
          <w:szCs w:val="26"/>
        </w:rPr>
        <w:t>……………………………………………</w:t>
      </w:r>
      <w:r>
        <w:rPr>
          <w:rFonts w:asciiTheme="majorBidi" w:hAnsiTheme="majorBidi" w:cstheme="majorBidi"/>
          <w:bCs/>
          <w:color w:val="auto"/>
          <w:sz w:val="26"/>
          <w:szCs w:val="26"/>
        </w:rPr>
        <w:t>…19</w:t>
      </w:r>
      <w:r w:rsidR="00852315" w:rsidRPr="00BF6725">
        <w:rPr>
          <w:rStyle w:val="textefiche1"/>
          <w:rFonts w:asciiTheme="majorBidi" w:hAnsiTheme="majorBidi" w:cstheme="majorBidi"/>
          <w:bCs/>
          <w:color w:val="auto"/>
          <w:sz w:val="26"/>
          <w:szCs w:val="26"/>
        </w:rPr>
        <w:fldChar w:fldCharType="begin"/>
      </w:r>
      <w:r w:rsidRPr="00BF6725">
        <w:rPr>
          <w:rFonts w:asciiTheme="majorBidi" w:hAnsiTheme="majorBidi" w:cstheme="majorBidi"/>
          <w:bCs/>
          <w:color w:val="auto"/>
          <w:sz w:val="26"/>
          <w:szCs w:val="26"/>
        </w:rPr>
        <w:instrText xml:space="preserve"> XE "politique" </w:instrText>
      </w:r>
      <w:r w:rsidR="00852315" w:rsidRPr="00BF6725">
        <w:rPr>
          <w:rStyle w:val="textefiche1"/>
          <w:rFonts w:asciiTheme="majorBidi" w:hAnsiTheme="majorBidi" w:cstheme="majorBidi"/>
          <w:bCs/>
          <w:color w:val="auto"/>
          <w:sz w:val="26"/>
          <w:szCs w:val="26"/>
        </w:rPr>
        <w:fldChar w:fldCharType="end"/>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I-1-2- Le 05 octobre 1988</w:t>
      </w:r>
      <w:r>
        <w:rPr>
          <w:rFonts w:asciiTheme="majorBidi" w:hAnsiTheme="majorBidi" w:cstheme="majorBidi"/>
          <w:bCs/>
          <w:sz w:val="26"/>
          <w:szCs w:val="26"/>
        </w:rPr>
        <w:t xml:space="preserve"> …………………………………………………...22</w:t>
      </w:r>
    </w:p>
    <w:p w:rsidR="000C7F93" w:rsidRPr="00BF6725" w:rsidRDefault="000C7F93" w:rsidP="000C7F93">
      <w:pPr>
        <w:pStyle w:val="txt"/>
        <w:spacing w:before="0" w:beforeAutospacing="0" w:after="0" w:afterAutospacing="0"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I-2- Le multipartisme algérien</w:t>
      </w:r>
      <w:r>
        <w:rPr>
          <w:rFonts w:asciiTheme="majorBidi" w:hAnsiTheme="majorBidi" w:cstheme="majorBidi"/>
          <w:bCs/>
          <w:sz w:val="26"/>
          <w:szCs w:val="26"/>
        </w:rPr>
        <w:t xml:space="preserve"> ……………………………………………….24</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I-3- La situation économique</w:t>
      </w:r>
      <w:r>
        <w:rPr>
          <w:rFonts w:asciiTheme="majorBidi" w:hAnsiTheme="majorBidi" w:cstheme="majorBidi"/>
          <w:bCs/>
          <w:sz w:val="26"/>
          <w:szCs w:val="26"/>
        </w:rPr>
        <w:t xml:space="preserve"> ………………………………………………..27</w:t>
      </w:r>
    </w:p>
    <w:p w:rsidR="000C7F93" w:rsidRPr="00E44A01" w:rsidRDefault="000C7F93" w:rsidP="000C7F93">
      <w:pPr>
        <w:pStyle w:val="NormalWeb"/>
        <w:spacing w:before="0" w:beforeAutospacing="0" w:after="0" w:afterAutospacing="0" w:line="360" w:lineRule="auto"/>
        <w:ind w:right="281"/>
        <w:jc w:val="right"/>
        <w:rPr>
          <w:rFonts w:asciiTheme="majorBidi" w:hAnsiTheme="majorBidi" w:cstheme="majorBidi"/>
          <w:b/>
          <w:bCs/>
          <w:color w:val="auto"/>
          <w:sz w:val="26"/>
          <w:szCs w:val="26"/>
        </w:rPr>
      </w:pPr>
      <w:r w:rsidRPr="00E44A01">
        <w:rPr>
          <w:rStyle w:val="lev"/>
          <w:rFonts w:asciiTheme="majorBidi" w:hAnsiTheme="majorBidi" w:cstheme="majorBidi"/>
          <w:b w:val="0"/>
          <w:bCs w:val="0"/>
          <w:color w:val="auto"/>
          <w:sz w:val="26"/>
          <w:szCs w:val="26"/>
        </w:rPr>
        <w:t xml:space="preserve">I-3-1- Le choc pétrolier </w:t>
      </w:r>
      <w:r w:rsidRPr="00F71710">
        <w:rPr>
          <w:rFonts w:asciiTheme="majorBidi" w:hAnsiTheme="majorBidi" w:cstheme="majorBidi"/>
          <w:color w:val="auto"/>
          <w:sz w:val="26"/>
          <w:szCs w:val="26"/>
        </w:rPr>
        <w:t>……………………………..…….………………...28</w:t>
      </w:r>
    </w:p>
    <w:p w:rsidR="000C7F93" w:rsidRPr="00E44A01" w:rsidRDefault="000C7F93" w:rsidP="000C7F93">
      <w:pPr>
        <w:pStyle w:val="NormalWeb"/>
        <w:spacing w:before="0" w:beforeAutospacing="0" w:after="0" w:afterAutospacing="0" w:line="360" w:lineRule="auto"/>
        <w:ind w:right="281"/>
        <w:jc w:val="right"/>
        <w:rPr>
          <w:rFonts w:asciiTheme="majorBidi" w:hAnsiTheme="majorBidi" w:cstheme="majorBidi"/>
          <w:b/>
          <w:bCs/>
          <w:color w:val="auto"/>
          <w:sz w:val="26"/>
          <w:szCs w:val="26"/>
        </w:rPr>
      </w:pPr>
      <w:r w:rsidRPr="00E44A01">
        <w:rPr>
          <w:rStyle w:val="lev"/>
          <w:rFonts w:asciiTheme="majorBidi" w:hAnsiTheme="majorBidi" w:cstheme="majorBidi"/>
          <w:b w:val="0"/>
          <w:bCs w:val="0"/>
          <w:color w:val="auto"/>
          <w:sz w:val="26"/>
          <w:szCs w:val="26"/>
        </w:rPr>
        <w:t xml:space="preserve">I-3-2- Les restrictions économiques </w:t>
      </w:r>
      <w:r w:rsidRPr="00F71710">
        <w:rPr>
          <w:rFonts w:asciiTheme="majorBidi" w:hAnsiTheme="majorBidi" w:cstheme="majorBidi"/>
          <w:color w:val="auto"/>
          <w:sz w:val="26"/>
          <w:szCs w:val="26"/>
        </w:rPr>
        <w:t>……………...…………….……………30</w:t>
      </w:r>
    </w:p>
    <w:p w:rsidR="000C7F93" w:rsidRPr="00BF6725" w:rsidRDefault="000C7F93" w:rsidP="000C7F93">
      <w:pPr>
        <w:pStyle w:val="NormalWeb"/>
        <w:spacing w:before="0" w:beforeAutospacing="0" w:after="0" w:afterAutospacing="0" w:line="360" w:lineRule="auto"/>
        <w:ind w:right="281"/>
        <w:jc w:val="right"/>
        <w:rPr>
          <w:rStyle w:val="textefiche1"/>
          <w:rFonts w:asciiTheme="majorBidi" w:hAnsiTheme="majorBidi" w:cstheme="majorBidi"/>
          <w:bCs/>
          <w:color w:val="auto"/>
          <w:sz w:val="26"/>
          <w:szCs w:val="26"/>
        </w:rPr>
      </w:pPr>
      <w:r w:rsidRPr="00BF6725">
        <w:rPr>
          <w:rStyle w:val="textefiche1"/>
          <w:rFonts w:asciiTheme="majorBidi" w:hAnsiTheme="majorBidi" w:cstheme="majorBidi"/>
          <w:bCs/>
          <w:color w:val="auto"/>
          <w:sz w:val="26"/>
          <w:szCs w:val="26"/>
        </w:rPr>
        <w:t xml:space="preserve">I-4- L’émergence du mouvement islamiste </w:t>
      </w:r>
      <w:r w:rsidRPr="00BF6725">
        <w:rPr>
          <w:rFonts w:asciiTheme="majorBidi" w:hAnsiTheme="majorBidi" w:cstheme="majorBidi"/>
          <w:bCs/>
          <w:color w:val="auto"/>
          <w:sz w:val="26"/>
          <w:szCs w:val="26"/>
        </w:rPr>
        <w:t>………………………………</w:t>
      </w:r>
      <w:r>
        <w:rPr>
          <w:rFonts w:asciiTheme="majorBidi" w:hAnsiTheme="majorBidi" w:cstheme="majorBidi"/>
          <w:bCs/>
          <w:color w:val="auto"/>
          <w:sz w:val="26"/>
          <w:szCs w:val="26"/>
        </w:rPr>
        <w:t>….31</w:t>
      </w:r>
      <w:r w:rsidR="00852315" w:rsidRPr="00BF6725">
        <w:rPr>
          <w:rStyle w:val="textefiche1"/>
          <w:rFonts w:asciiTheme="majorBidi" w:hAnsiTheme="majorBidi" w:cstheme="majorBidi"/>
          <w:bCs/>
          <w:color w:val="auto"/>
          <w:sz w:val="26"/>
          <w:szCs w:val="26"/>
        </w:rPr>
        <w:fldChar w:fldCharType="begin"/>
      </w:r>
      <w:r w:rsidRPr="00BF6725">
        <w:rPr>
          <w:rFonts w:asciiTheme="majorBidi" w:hAnsiTheme="majorBidi" w:cstheme="majorBidi"/>
          <w:bCs/>
          <w:color w:val="auto"/>
          <w:sz w:val="26"/>
          <w:szCs w:val="26"/>
        </w:rPr>
        <w:instrText xml:space="preserve"> XE "islamiste" </w:instrText>
      </w:r>
      <w:r w:rsidR="00852315" w:rsidRPr="00BF6725">
        <w:rPr>
          <w:rStyle w:val="textefiche1"/>
          <w:rFonts w:asciiTheme="majorBidi" w:hAnsiTheme="majorBidi" w:cstheme="majorBidi"/>
          <w:bCs/>
          <w:color w:val="auto"/>
          <w:sz w:val="26"/>
          <w:szCs w:val="26"/>
        </w:rPr>
        <w:fldChar w:fldCharType="end"/>
      </w:r>
    </w:p>
    <w:p w:rsidR="000C7F93" w:rsidRDefault="000C7F93" w:rsidP="000C7F93">
      <w:pPr>
        <w:pStyle w:val="NormalWeb"/>
        <w:spacing w:before="0" w:beforeAutospacing="0" w:after="0" w:afterAutospacing="0" w:line="360" w:lineRule="auto"/>
        <w:ind w:right="281"/>
        <w:jc w:val="right"/>
        <w:rPr>
          <w:rStyle w:val="textefiche1"/>
          <w:rFonts w:asciiTheme="majorBidi" w:hAnsiTheme="majorBidi" w:cstheme="majorBidi"/>
          <w:bCs/>
          <w:color w:val="auto"/>
          <w:sz w:val="26"/>
          <w:szCs w:val="26"/>
        </w:rPr>
      </w:pPr>
      <w:r w:rsidRPr="00BF6725">
        <w:rPr>
          <w:rFonts w:asciiTheme="majorBidi" w:hAnsiTheme="majorBidi" w:cstheme="majorBidi"/>
          <w:bCs/>
          <w:color w:val="auto"/>
          <w:w w:val="104"/>
          <w:sz w:val="26"/>
          <w:szCs w:val="26"/>
        </w:rPr>
        <w:t>I-4-1- L’islamisme politique</w:t>
      </w:r>
      <w:r w:rsidR="00852315" w:rsidRPr="00BF6725">
        <w:rPr>
          <w:rFonts w:asciiTheme="majorBidi" w:hAnsiTheme="majorBidi" w:cstheme="majorBidi"/>
          <w:bCs/>
          <w:color w:val="auto"/>
          <w:w w:val="104"/>
          <w:sz w:val="26"/>
          <w:szCs w:val="26"/>
        </w:rPr>
        <w:fldChar w:fldCharType="begin"/>
      </w:r>
      <w:r w:rsidRPr="00BF6725">
        <w:rPr>
          <w:rFonts w:asciiTheme="majorBidi" w:hAnsiTheme="majorBidi" w:cstheme="majorBidi"/>
          <w:bCs/>
          <w:color w:val="auto"/>
          <w:sz w:val="26"/>
          <w:szCs w:val="26"/>
        </w:rPr>
        <w:instrText xml:space="preserve"> XE "politique" </w:instrText>
      </w:r>
      <w:r w:rsidR="00852315" w:rsidRPr="00BF6725">
        <w:rPr>
          <w:rFonts w:asciiTheme="majorBidi" w:hAnsiTheme="majorBidi" w:cstheme="majorBidi"/>
          <w:bCs/>
          <w:color w:val="auto"/>
          <w:w w:val="104"/>
          <w:sz w:val="26"/>
          <w:szCs w:val="26"/>
        </w:rPr>
        <w:fldChar w:fldCharType="end"/>
      </w:r>
      <w:r w:rsidRPr="00BF6725">
        <w:rPr>
          <w:rFonts w:asciiTheme="majorBidi" w:hAnsiTheme="majorBidi" w:cstheme="majorBidi"/>
          <w:bCs/>
          <w:color w:val="auto"/>
          <w:w w:val="104"/>
          <w:sz w:val="26"/>
          <w:szCs w:val="26"/>
        </w:rPr>
        <w:t xml:space="preserve"> </w:t>
      </w:r>
      <w:r w:rsidRPr="00BF6725">
        <w:rPr>
          <w:rFonts w:asciiTheme="majorBidi" w:hAnsiTheme="majorBidi" w:cstheme="majorBidi"/>
          <w:bCs/>
          <w:color w:val="auto"/>
          <w:sz w:val="26"/>
          <w:szCs w:val="26"/>
        </w:rPr>
        <w:t>……………………………………………</w:t>
      </w:r>
      <w:r>
        <w:rPr>
          <w:rFonts w:asciiTheme="majorBidi" w:hAnsiTheme="majorBidi" w:cstheme="majorBidi"/>
          <w:bCs/>
          <w:color w:val="auto"/>
          <w:sz w:val="26"/>
          <w:szCs w:val="26"/>
        </w:rPr>
        <w:t>......32</w:t>
      </w:r>
    </w:p>
    <w:p w:rsidR="000C7F93" w:rsidRPr="00BF6725" w:rsidRDefault="000C7F93" w:rsidP="000C7F93">
      <w:pPr>
        <w:widowControl w:val="0"/>
        <w:autoSpaceDE w:val="0"/>
        <w:autoSpaceDN w:val="0"/>
        <w:adjustRightInd w:val="0"/>
        <w:spacing w:line="360" w:lineRule="auto"/>
        <w:ind w:right="281"/>
        <w:jc w:val="right"/>
        <w:rPr>
          <w:rFonts w:asciiTheme="majorBidi" w:hAnsiTheme="majorBidi" w:cstheme="majorBidi"/>
          <w:bCs/>
          <w:w w:val="104"/>
          <w:sz w:val="26"/>
          <w:szCs w:val="26"/>
        </w:rPr>
      </w:pPr>
      <w:r w:rsidRPr="00BF6725">
        <w:rPr>
          <w:rFonts w:asciiTheme="majorBidi" w:hAnsiTheme="majorBidi" w:cstheme="majorBidi"/>
          <w:bCs/>
          <w:w w:val="104"/>
          <w:sz w:val="26"/>
          <w:szCs w:val="26"/>
        </w:rPr>
        <w:t xml:space="preserve">I-4-2- L’action sociale </w:t>
      </w:r>
      <w:r w:rsidRPr="00BF6725">
        <w:rPr>
          <w:rFonts w:asciiTheme="majorBidi" w:hAnsiTheme="majorBidi" w:cstheme="majorBidi"/>
          <w:bCs/>
          <w:sz w:val="26"/>
          <w:szCs w:val="26"/>
        </w:rPr>
        <w:t>……………………………………………………</w:t>
      </w:r>
      <w:r>
        <w:rPr>
          <w:rFonts w:asciiTheme="majorBidi" w:hAnsiTheme="majorBidi" w:cstheme="majorBidi"/>
          <w:bCs/>
          <w:sz w:val="26"/>
          <w:szCs w:val="26"/>
        </w:rPr>
        <w:t>…33</w:t>
      </w:r>
    </w:p>
    <w:p w:rsidR="000C7F93" w:rsidRPr="00BF6725" w:rsidRDefault="000C7F93" w:rsidP="000C7F93">
      <w:pPr>
        <w:widowControl w:val="0"/>
        <w:autoSpaceDE w:val="0"/>
        <w:autoSpaceDN w:val="0"/>
        <w:adjustRightInd w:val="0"/>
        <w:spacing w:line="360" w:lineRule="auto"/>
        <w:ind w:right="281"/>
        <w:jc w:val="right"/>
        <w:rPr>
          <w:rFonts w:asciiTheme="majorBidi" w:hAnsiTheme="majorBidi" w:cstheme="majorBidi"/>
          <w:bCs/>
          <w:w w:val="104"/>
          <w:sz w:val="26"/>
          <w:szCs w:val="26"/>
        </w:rPr>
      </w:pPr>
      <w:r w:rsidRPr="00BF6725">
        <w:rPr>
          <w:rFonts w:asciiTheme="majorBidi" w:hAnsiTheme="majorBidi" w:cstheme="majorBidi"/>
          <w:bCs/>
          <w:w w:val="104"/>
          <w:sz w:val="26"/>
          <w:szCs w:val="26"/>
        </w:rPr>
        <w:t>I-4-3- L’action militaire</w:t>
      </w:r>
      <w:r w:rsidR="00852315" w:rsidRPr="00BF6725">
        <w:rPr>
          <w:rFonts w:asciiTheme="majorBidi" w:hAnsiTheme="majorBidi" w:cstheme="majorBidi"/>
          <w:bCs/>
          <w:w w:val="104"/>
          <w:sz w:val="26"/>
          <w:szCs w:val="26"/>
        </w:rPr>
        <w:fldChar w:fldCharType="begin"/>
      </w:r>
      <w:r w:rsidRPr="00BF6725">
        <w:rPr>
          <w:rFonts w:asciiTheme="majorBidi" w:hAnsiTheme="majorBidi" w:cstheme="majorBidi"/>
          <w:bCs/>
          <w:sz w:val="26"/>
          <w:szCs w:val="26"/>
        </w:rPr>
        <w:instrText xml:space="preserve"> XE "militaire" </w:instrText>
      </w:r>
      <w:r w:rsidR="00852315" w:rsidRPr="00BF6725">
        <w:rPr>
          <w:rFonts w:asciiTheme="majorBidi" w:hAnsiTheme="majorBidi" w:cstheme="majorBidi"/>
          <w:bCs/>
          <w:w w:val="104"/>
          <w:sz w:val="26"/>
          <w:szCs w:val="26"/>
        </w:rPr>
        <w:fldChar w:fldCharType="end"/>
      </w:r>
      <w:r w:rsidRPr="00BF6725">
        <w:rPr>
          <w:rFonts w:asciiTheme="majorBidi" w:hAnsiTheme="majorBidi" w:cstheme="majorBidi"/>
          <w:bCs/>
          <w:w w:val="104"/>
          <w:sz w:val="26"/>
          <w:szCs w:val="26"/>
        </w:rPr>
        <w:t xml:space="preserve">  </w:t>
      </w:r>
      <w:r w:rsidRPr="00BF6725">
        <w:rPr>
          <w:rFonts w:asciiTheme="majorBidi" w:hAnsiTheme="majorBidi" w:cstheme="majorBidi"/>
          <w:bCs/>
          <w:sz w:val="26"/>
          <w:szCs w:val="26"/>
        </w:rPr>
        <w:t>…………………………………………………</w:t>
      </w:r>
      <w:r>
        <w:rPr>
          <w:rFonts w:asciiTheme="majorBidi" w:hAnsiTheme="majorBidi" w:cstheme="majorBidi"/>
          <w:bCs/>
          <w:sz w:val="26"/>
          <w:szCs w:val="26"/>
        </w:rPr>
        <w:t>…34</w:t>
      </w:r>
    </w:p>
    <w:p w:rsidR="000C7F93" w:rsidRPr="00BF6725" w:rsidRDefault="000C7F93" w:rsidP="000C7F93">
      <w:pPr>
        <w:pStyle w:val="NormalWeb"/>
        <w:spacing w:before="0" w:beforeAutospacing="0" w:after="0" w:afterAutospacing="0" w:line="360" w:lineRule="auto"/>
        <w:ind w:right="281"/>
        <w:jc w:val="right"/>
        <w:rPr>
          <w:rStyle w:val="textefiche1"/>
          <w:rFonts w:asciiTheme="majorBidi" w:hAnsiTheme="majorBidi" w:cstheme="majorBidi"/>
          <w:bCs/>
          <w:color w:val="auto"/>
          <w:sz w:val="26"/>
          <w:szCs w:val="26"/>
        </w:rPr>
      </w:pPr>
      <w:r w:rsidRPr="00BF6725">
        <w:rPr>
          <w:rStyle w:val="textefiche1"/>
          <w:rFonts w:asciiTheme="majorBidi" w:hAnsiTheme="majorBidi" w:cstheme="majorBidi"/>
          <w:bCs/>
          <w:color w:val="auto"/>
          <w:sz w:val="26"/>
          <w:szCs w:val="26"/>
        </w:rPr>
        <w:t xml:space="preserve">Conclusion </w:t>
      </w:r>
      <w:r w:rsidRPr="00BF6725">
        <w:rPr>
          <w:rFonts w:asciiTheme="majorBidi" w:hAnsiTheme="majorBidi" w:cstheme="majorBidi"/>
          <w:bCs/>
          <w:color w:val="auto"/>
          <w:sz w:val="26"/>
          <w:szCs w:val="26"/>
        </w:rPr>
        <w:t>……………………………………………………………...</w:t>
      </w:r>
      <w:r>
        <w:rPr>
          <w:rFonts w:asciiTheme="majorBidi" w:hAnsiTheme="majorBidi" w:cstheme="majorBidi"/>
          <w:bCs/>
          <w:color w:val="auto"/>
          <w:sz w:val="26"/>
          <w:szCs w:val="26"/>
        </w:rPr>
        <w:t>........35</w:t>
      </w:r>
    </w:p>
    <w:p w:rsidR="000C7F93" w:rsidRPr="00BF6725" w:rsidRDefault="000C7F93" w:rsidP="000C7F93">
      <w:pPr>
        <w:spacing w:line="360" w:lineRule="auto"/>
        <w:ind w:right="281"/>
        <w:rPr>
          <w:rFonts w:asciiTheme="majorBidi" w:hAnsiTheme="majorBidi" w:cstheme="majorBidi"/>
          <w:bCs/>
          <w:spacing w:val="20"/>
          <w:sz w:val="26"/>
          <w:szCs w:val="26"/>
        </w:rPr>
      </w:pPr>
      <w:r w:rsidRPr="00BF6725">
        <w:rPr>
          <w:rFonts w:asciiTheme="majorBidi" w:hAnsiTheme="majorBidi" w:cstheme="majorBidi"/>
          <w:bCs/>
          <w:sz w:val="26"/>
          <w:szCs w:val="26"/>
        </w:rPr>
        <w:t>CHAPITRE II</w:t>
      </w:r>
      <w:r w:rsidRPr="00BF6725">
        <w:rPr>
          <w:rFonts w:asciiTheme="majorBidi" w:hAnsiTheme="majorBidi" w:cstheme="majorBidi"/>
          <w:bCs/>
          <w:spacing w:val="20"/>
          <w:sz w:val="26"/>
          <w:szCs w:val="26"/>
        </w:rPr>
        <w:t xml:space="preserve"> </w:t>
      </w:r>
    </w:p>
    <w:p w:rsidR="000C7F93" w:rsidRPr="00BF6725" w:rsidRDefault="000C7F93" w:rsidP="000C7F93">
      <w:pPr>
        <w:spacing w:line="360" w:lineRule="auto"/>
        <w:ind w:right="281"/>
        <w:jc w:val="right"/>
        <w:rPr>
          <w:rFonts w:asciiTheme="majorBidi" w:hAnsiTheme="majorBidi" w:cstheme="majorBidi"/>
          <w:bCs/>
          <w:spacing w:val="20"/>
          <w:sz w:val="26"/>
          <w:szCs w:val="26"/>
        </w:rPr>
      </w:pPr>
      <w:r w:rsidRPr="00BF6725">
        <w:rPr>
          <w:rFonts w:asciiTheme="majorBidi" w:hAnsiTheme="majorBidi" w:cstheme="majorBidi"/>
          <w:bCs/>
          <w:spacing w:val="20"/>
          <w:sz w:val="26"/>
          <w:szCs w:val="26"/>
        </w:rPr>
        <w:lastRenderedPageBreak/>
        <w:t xml:space="preserve">Contexte d’écriture du roman d’expression française </w:t>
      </w:r>
      <w:r w:rsidRPr="00BF6725">
        <w:rPr>
          <w:rFonts w:asciiTheme="majorBidi" w:hAnsiTheme="majorBidi" w:cstheme="majorBidi"/>
          <w:bCs/>
          <w:sz w:val="26"/>
          <w:szCs w:val="26"/>
        </w:rPr>
        <w:t>…………</w:t>
      </w:r>
      <w:r>
        <w:rPr>
          <w:rFonts w:asciiTheme="majorBidi" w:hAnsiTheme="majorBidi" w:cstheme="majorBidi"/>
          <w:bCs/>
          <w:sz w:val="26"/>
          <w:szCs w:val="26"/>
        </w:rPr>
        <w:t>….36</w:t>
      </w:r>
    </w:p>
    <w:p w:rsidR="000C7F93" w:rsidRPr="00BF6725" w:rsidRDefault="000C7F93" w:rsidP="000C7F93">
      <w:pPr>
        <w:pStyle w:val="NormalWeb"/>
        <w:spacing w:before="0" w:beforeAutospacing="0" w:after="0" w:afterAutospacing="0" w:line="360" w:lineRule="auto"/>
        <w:ind w:right="281"/>
        <w:jc w:val="right"/>
        <w:rPr>
          <w:rStyle w:val="titreparagraphe1"/>
          <w:rFonts w:asciiTheme="majorBidi" w:hAnsiTheme="majorBidi" w:cstheme="majorBidi"/>
          <w:b w:val="0"/>
          <w:color w:val="auto"/>
          <w:sz w:val="26"/>
          <w:szCs w:val="26"/>
        </w:rPr>
      </w:pPr>
      <w:r w:rsidRPr="00E44A01">
        <w:rPr>
          <w:rStyle w:val="titreparagraphe1"/>
          <w:rFonts w:asciiTheme="majorBidi" w:hAnsiTheme="majorBidi" w:cstheme="majorBidi"/>
          <w:b w:val="0"/>
          <w:bCs w:val="0"/>
          <w:color w:val="auto"/>
          <w:sz w:val="26"/>
          <w:szCs w:val="26"/>
        </w:rPr>
        <w:t xml:space="preserve">Introduction </w:t>
      </w:r>
      <w:r w:rsidRPr="00BF6725">
        <w:rPr>
          <w:rFonts w:asciiTheme="majorBidi" w:hAnsiTheme="majorBidi" w:cstheme="majorBidi"/>
          <w:bCs/>
          <w:color w:val="auto"/>
          <w:sz w:val="26"/>
          <w:szCs w:val="26"/>
        </w:rPr>
        <w:t>…………</w:t>
      </w:r>
      <w:r>
        <w:rPr>
          <w:rFonts w:asciiTheme="majorBidi" w:hAnsiTheme="majorBidi" w:cstheme="majorBidi"/>
          <w:bCs/>
          <w:color w:val="auto"/>
          <w:sz w:val="26"/>
          <w:szCs w:val="26"/>
        </w:rPr>
        <w:t>…</w:t>
      </w:r>
      <w:r w:rsidRPr="00BF6725">
        <w:rPr>
          <w:rFonts w:asciiTheme="majorBidi" w:hAnsiTheme="majorBidi" w:cstheme="majorBidi"/>
          <w:bCs/>
          <w:color w:val="auto"/>
          <w:sz w:val="26"/>
          <w:szCs w:val="26"/>
        </w:rPr>
        <w:t>………………………………………………...</w:t>
      </w:r>
      <w:r>
        <w:rPr>
          <w:rFonts w:asciiTheme="majorBidi" w:hAnsiTheme="majorBidi" w:cstheme="majorBidi"/>
          <w:bCs/>
          <w:color w:val="auto"/>
          <w:sz w:val="26"/>
          <w:szCs w:val="26"/>
        </w:rPr>
        <w:t>......37</w:t>
      </w:r>
    </w:p>
    <w:p w:rsidR="000C7F93" w:rsidRPr="00BF6725" w:rsidRDefault="000C7F93" w:rsidP="000C7F93">
      <w:pPr>
        <w:widowControl w:val="0"/>
        <w:autoSpaceDE w:val="0"/>
        <w:autoSpaceDN w:val="0"/>
        <w:adjustRightInd w:val="0"/>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II-1-Les écrivains fondateurs</w:t>
      </w:r>
      <w:r>
        <w:rPr>
          <w:rFonts w:asciiTheme="majorBidi" w:hAnsiTheme="majorBidi" w:cstheme="majorBidi"/>
          <w:bCs/>
          <w:sz w:val="26"/>
          <w:szCs w:val="26"/>
        </w:rPr>
        <w:t xml:space="preserve"> ………………………………………………...38</w:t>
      </w:r>
    </w:p>
    <w:p w:rsidR="000C7F93" w:rsidRPr="00BF6725" w:rsidRDefault="000C7F93" w:rsidP="000C7F93">
      <w:pPr>
        <w:widowControl w:val="0"/>
        <w:autoSpaceDE w:val="0"/>
        <w:autoSpaceDN w:val="0"/>
        <w:adjustRightInd w:val="0"/>
        <w:spacing w:line="360" w:lineRule="auto"/>
        <w:ind w:right="281"/>
        <w:jc w:val="right"/>
        <w:rPr>
          <w:rFonts w:asciiTheme="majorBidi" w:hAnsiTheme="majorBidi" w:cstheme="majorBidi"/>
          <w:bCs/>
          <w:spacing w:val="-3"/>
          <w:sz w:val="26"/>
          <w:szCs w:val="26"/>
        </w:rPr>
      </w:pPr>
      <w:r w:rsidRPr="00BF6725">
        <w:rPr>
          <w:rFonts w:asciiTheme="majorBidi" w:hAnsiTheme="majorBidi" w:cstheme="majorBidi"/>
          <w:bCs/>
          <w:spacing w:val="-3"/>
          <w:sz w:val="26"/>
          <w:szCs w:val="26"/>
        </w:rPr>
        <w:t xml:space="preserve">II-2-Les écrivains de la révolution </w:t>
      </w:r>
      <w:r w:rsidRPr="00BF6725">
        <w:rPr>
          <w:rFonts w:asciiTheme="majorBidi" w:hAnsiTheme="majorBidi" w:cstheme="majorBidi"/>
          <w:bCs/>
          <w:sz w:val="26"/>
          <w:szCs w:val="26"/>
        </w:rPr>
        <w:t>…………………………………………</w:t>
      </w:r>
      <w:r>
        <w:rPr>
          <w:rFonts w:asciiTheme="majorBidi" w:hAnsiTheme="majorBidi" w:cstheme="majorBidi"/>
          <w:bCs/>
          <w:sz w:val="26"/>
          <w:szCs w:val="26"/>
        </w:rPr>
        <w:t>…39</w:t>
      </w:r>
    </w:p>
    <w:p w:rsidR="000C7F93" w:rsidRPr="00BF6725" w:rsidRDefault="000C7F93" w:rsidP="000C7F93">
      <w:pPr>
        <w:widowControl w:val="0"/>
        <w:autoSpaceDE w:val="0"/>
        <w:autoSpaceDN w:val="0"/>
        <w:adjustRightInd w:val="0"/>
        <w:spacing w:line="360" w:lineRule="auto"/>
        <w:ind w:right="281"/>
        <w:jc w:val="right"/>
        <w:rPr>
          <w:rFonts w:asciiTheme="majorBidi" w:hAnsiTheme="majorBidi" w:cstheme="majorBidi"/>
          <w:bCs/>
          <w:w w:val="102"/>
          <w:sz w:val="26"/>
          <w:szCs w:val="26"/>
        </w:rPr>
      </w:pPr>
      <w:r w:rsidRPr="00BF6725">
        <w:rPr>
          <w:rFonts w:asciiTheme="majorBidi" w:hAnsiTheme="majorBidi" w:cstheme="majorBidi"/>
          <w:bCs/>
          <w:w w:val="102"/>
          <w:sz w:val="26"/>
          <w:szCs w:val="26"/>
        </w:rPr>
        <w:t xml:space="preserve">II-2-1- La prise en charge de l’Histoire </w:t>
      </w:r>
      <w:r w:rsidRPr="00BF6725">
        <w:rPr>
          <w:rFonts w:asciiTheme="majorBidi" w:hAnsiTheme="majorBidi" w:cstheme="majorBidi"/>
          <w:bCs/>
          <w:sz w:val="26"/>
          <w:szCs w:val="26"/>
        </w:rPr>
        <w:t>…………………………………</w:t>
      </w:r>
      <w:r>
        <w:rPr>
          <w:rFonts w:asciiTheme="majorBidi" w:hAnsiTheme="majorBidi" w:cstheme="majorBidi"/>
          <w:bCs/>
          <w:sz w:val="26"/>
          <w:szCs w:val="26"/>
        </w:rPr>
        <w:t>......41</w:t>
      </w:r>
    </w:p>
    <w:p w:rsidR="000C7F93" w:rsidRPr="00BF6725" w:rsidRDefault="000C7F93" w:rsidP="000C7F93">
      <w:pPr>
        <w:widowControl w:val="0"/>
        <w:autoSpaceDE w:val="0"/>
        <w:autoSpaceDN w:val="0"/>
        <w:adjustRightInd w:val="0"/>
        <w:spacing w:line="360" w:lineRule="auto"/>
        <w:ind w:right="281"/>
        <w:jc w:val="right"/>
        <w:rPr>
          <w:rFonts w:asciiTheme="majorBidi" w:hAnsiTheme="majorBidi" w:cstheme="majorBidi"/>
          <w:bCs/>
          <w:spacing w:val="-4"/>
          <w:sz w:val="26"/>
          <w:szCs w:val="26"/>
        </w:rPr>
      </w:pPr>
      <w:r w:rsidRPr="00BF6725">
        <w:rPr>
          <w:rFonts w:asciiTheme="majorBidi" w:hAnsiTheme="majorBidi" w:cstheme="majorBidi"/>
          <w:bCs/>
          <w:spacing w:val="-4"/>
          <w:sz w:val="26"/>
          <w:szCs w:val="26"/>
        </w:rPr>
        <w:t xml:space="preserve">II-3- Les écrivains de l’indépendance </w:t>
      </w:r>
      <w:r w:rsidRPr="00BF6725">
        <w:rPr>
          <w:rFonts w:asciiTheme="majorBidi" w:hAnsiTheme="majorBidi" w:cstheme="majorBidi"/>
          <w:bCs/>
          <w:sz w:val="26"/>
          <w:szCs w:val="26"/>
        </w:rPr>
        <w:t>………………………………………</w:t>
      </w:r>
      <w:r>
        <w:rPr>
          <w:rFonts w:asciiTheme="majorBidi" w:hAnsiTheme="majorBidi" w:cstheme="majorBidi"/>
          <w:bCs/>
          <w:sz w:val="26"/>
          <w:szCs w:val="26"/>
        </w:rPr>
        <w:t>…42</w:t>
      </w:r>
    </w:p>
    <w:p w:rsidR="000C7F93" w:rsidRPr="00BF6725" w:rsidRDefault="000C7F93" w:rsidP="000C7F93">
      <w:pPr>
        <w:widowControl w:val="0"/>
        <w:autoSpaceDE w:val="0"/>
        <w:autoSpaceDN w:val="0"/>
        <w:adjustRightInd w:val="0"/>
        <w:spacing w:line="360" w:lineRule="auto"/>
        <w:ind w:right="281"/>
        <w:jc w:val="right"/>
        <w:rPr>
          <w:rFonts w:asciiTheme="majorBidi" w:hAnsiTheme="majorBidi" w:cstheme="majorBidi"/>
          <w:bCs/>
          <w:spacing w:val="-2"/>
          <w:sz w:val="26"/>
          <w:szCs w:val="26"/>
        </w:rPr>
      </w:pPr>
      <w:r w:rsidRPr="00BF6725">
        <w:rPr>
          <w:rFonts w:asciiTheme="majorBidi" w:hAnsiTheme="majorBidi" w:cstheme="majorBidi"/>
          <w:bCs/>
          <w:spacing w:val="-2"/>
          <w:sz w:val="26"/>
          <w:szCs w:val="26"/>
        </w:rPr>
        <w:t xml:space="preserve">II-3-1- Les romans de la nouvelle vague </w:t>
      </w:r>
      <w:r w:rsidRPr="00BF6725">
        <w:rPr>
          <w:rFonts w:asciiTheme="majorBidi" w:hAnsiTheme="majorBidi" w:cstheme="majorBidi"/>
          <w:bCs/>
          <w:sz w:val="26"/>
          <w:szCs w:val="26"/>
        </w:rPr>
        <w:t>…………………………………</w:t>
      </w:r>
      <w:r>
        <w:rPr>
          <w:rFonts w:asciiTheme="majorBidi" w:hAnsiTheme="majorBidi" w:cstheme="majorBidi"/>
          <w:bCs/>
          <w:sz w:val="26"/>
          <w:szCs w:val="26"/>
        </w:rPr>
        <w:t>......45</w:t>
      </w:r>
    </w:p>
    <w:p w:rsidR="000C7F93" w:rsidRPr="00BF6725" w:rsidRDefault="000C7F93" w:rsidP="000C7F93">
      <w:pPr>
        <w:tabs>
          <w:tab w:val="left" w:pos="9072"/>
        </w:tabs>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II-3-2- Le roman des années 90 ………………</w:t>
      </w:r>
      <w:r>
        <w:rPr>
          <w:rFonts w:asciiTheme="majorBidi" w:hAnsiTheme="majorBidi" w:cstheme="majorBidi"/>
          <w:bCs/>
          <w:sz w:val="26"/>
          <w:szCs w:val="26"/>
        </w:rPr>
        <w:t>……………………………...47</w:t>
      </w:r>
    </w:p>
    <w:p w:rsidR="000C7F93" w:rsidRPr="00BF6725" w:rsidRDefault="000C7F93" w:rsidP="000C7F93">
      <w:pPr>
        <w:widowControl w:val="0"/>
        <w:autoSpaceDE w:val="0"/>
        <w:autoSpaceDN w:val="0"/>
        <w:adjustRightInd w:val="0"/>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Conclusion ……………………………………………………………...</w:t>
      </w:r>
      <w:r>
        <w:rPr>
          <w:rFonts w:asciiTheme="majorBidi" w:hAnsiTheme="majorBidi" w:cstheme="majorBidi"/>
          <w:bCs/>
          <w:sz w:val="26"/>
          <w:szCs w:val="26"/>
        </w:rPr>
        <w:t>........49</w:t>
      </w:r>
    </w:p>
    <w:p w:rsidR="000C7F93" w:rsidRPr="00BF6725" w:rsidRDefault="000C7F93" w:rsidP="000C7F93">
      <w:pPr>
        <w:spacing w:line="360" w:lineRule="auto"/>
        <w:ind w:right="281"/>
        <w:rPr>
          <w:rFonts w:asciiTheme="majorBidi" w:hAnsiTheme="majorBidi" w:cstheme="majorBidi"/>
          <w:bCs/>
          <w:sz w:val="26"/>
          <w:szCs w:val="26"/>
        </w:rPr>
      </w:pPr>
      <w:r w:rsidRPr="00BF6725">
        <w:rPr>
          <w:rFonts w:asciiTheme="majorBidi" w:hAnsiTheme="majorBidi" w:cstheme="majorBidi"/>
          <w:bCs/>
          <w:sz w:val="26"/>
          <w:szCs w:val="26"/>
        </w:rPr>
        <w:t xml:space="preserve">CHAPITRE III </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Prise de conscience</w:t>
      </w:r>
      <w:r w:rsidR="00852315" w:rsidRPr="00BF6725">
        <w:rPr>
          <w:rFonts w:asciiTheme="majorBidi" w:hAnsiTheme="majorBidi" w:cstheme="majorBidi"/>
          <w:bCs/>
          <w:sz w:val="26"/>
          <w:szCs w:val="26"/>
        </w:rPr>
        <w:fldChar w:fldCharType="begin"/>
      </w:r>
      <w:r w:rsidRPr="00BF6725">
        <w:rPr>
          <w:rFonts w:asciiTheme="majorBidi" w:hAnsiTheme="majorBidi" w:cstheme="majorBidi"/>
          <w:bCs/>
          <w:sz w:val="26"/>
          <w:szCs w:val="26"/>
        </w:rPr>
        <w:instrText xml:space="preserve"> XE "conscience"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du besoin d’écrire dans une période de souffrance </w:t>
      </w:r>
      <w:r>
        <w:rPr>
          <w:rFonts w:asciiTheme="majorBidi" w:hAnsiTheme="majorBidi" w:cstheme="majorBidi"/>
          <w:bCs/>
          <w:sz w:val="26"/>
          <w:szCs w:val="26"/>
        </w:rPr>
        <w:t>…….51</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Introduction ……………………………………………………………...</w:t>
      </w:r>
      <w:r>
        <w:rPr>
          <w:rFonts w:asciiTheme="majorBidi" w:hAnsiTheme="majorBidi" w:cstheme="majorBidi"/>
          <w:bCs/>
          <w:sz w:val="26"/>
          <w:szCs w:val="26"/>
        </w:rPr>
        <w:t>......52</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III-1-L’expression romanesque</w:t>
      </w:r>
      <w:r>
        <w:rPr>
          <w:rFonts w:asciiTheme="majorBidi" w:hAnsiTheme="majorBidi" w:cstheme="majorBidi"/>
          <w:bCs/>
          <w:sz w:val="26"/>
          <w:szCs w:val="26"/>
        </w:rPr>
        <w:t xml:space="preserve"> ……………………………………………...54</w:t>
      </w:r>
      <w:r w:rsidR="00852315" w:rsidRPr="00BF6725">
        <w:rPr>
          <w:rFonts w:asciiTheme="majorBidi" w:hAnsiTheme="majorBidi" w:cstheme="majorBidi"/>
          <w:bCs/>
          <w:sz w:val="26"/>
          <w:szCs w:val="26"/>
        </w:rPr>
        <w:fldChar w:fldCharType="begin"/>
      </w:r>
      <w:r w:rsidRPr="00BF6725">
        <w:rPr>
          <w:rFonts w:asciiTheme="majorBidi" w:hAnsiTheme="majorBidi" w:cstheme="majorBidi"/>
          <w:bCs/>
          <w:sz w:val="26"/>
          <w:szCs w:val="26"/>
        </w:rPr>
        <w:instrText xml:space="preserve"> XE "romanesque" </w:instrText>
      </w:r>
      <w:r w:rsidR="00852315" w:rsidRPr="00BF6725">
        <w:rPr>
          <w:rFonts w:asciiTheme="majorBidi" w:hAnsiTheme="majorBidi" w:cstheme="majorBidi"/>
          <w:bCs/>
          <w:sz w:val="26"/>
          <w:szCs w:val="26"/>
        </w:rPr>
        <w:fldChar w:fldCharType="end"/>
      </w:r>
    </w:p>
    <w:p w:rsidR="000C7F93" w:rsidRPr="00BF6725" w:rsidRDefault="000C7F93" w:rsidP="000C7F93">
      <w:pPr>
        <w:autoSpaceDE w:val="0"/>
        <w:autoSpaceDN w:val="0"/>
        <w:adjustRightInd w:val="0"/>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III-2- L’évocation du passé glorieux</w:t>
      </w:r>
      <w:r>
        <w:rPr>
          <w:rFonts w:asciiTheme="majorBidi" w:hAnsiTheme="majorBidi" w:cstheme="majorBidi"/>
          <w:bCs/>
          <w:sz w:val="26"/>
          <w:szCs w:val="26"/>
        </w:rPr>
        <w:t xml:space="preserve"> ………………………………………...54</w:t>
      </w:r>
    </w:p>
    <w:p w:rsidR="000C7F93" w:rsidRPr="00BF6725" w:rsidRDefault="000C7F93" w:rsidP="000C7F93">
      <w:pPr>
        <w:autoSpaceDE w:val="0"/>
        <w:autoSpaceDN w:val="0"/>
        <w:adjustRightInd w:val="0"/>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III-3- L’évocation des arts …………………………………………</w:t>
      </w:r>
      <w:r>
        <w:rPr>
          <w:rFonts w:asciiTheme="majorBidi" w:hAnsiTheme="majorBidi" w:cstheme="majorBidi"/>
          <w:bCs/>
          <w:sz w:val="26"/>
          <w:szCs w:val="26"/>
        </w:rPr>
        <w:t>………...55</w:t>
      </w:r>
    </w:p>
    <w:p w:rsidR="000C7F93" w:rsidRPr="00BF6725" w:rsidRDefault="000C7F93" w:rsidP="000C7F93">
      <w:pPr>
        <w:pStyle w:val="Paragraphedeliste"/>
        <w:autoSpaceDE w:val="0"/>
        <w:autoSpaceDN w:val="0"/>
        <w:adjustRightInd w:val="0"/>
        <w:spacing w:line="360" w:lineRule="auto"/>
        <w:ind w:left="0" w:right="281"/>
        <w:jc w:val="right"/>
        <w:rPr>
          <w:rFonts w:asciiTheme="majorBidi" w:hAnsiTheme="majorBidi" w:cstheme="majorBidi"/>
          <w:bCs/>
          <w:sz w:val="26"/>
          <w:szCs w:val="26"/>
        </w:rPr>
      </w:pPr>
      <w:r w:rsidRPr="00BF6725">
        <w:rPr>
          <w:rFonts w:asciiTheme="majorBidi" w:hAnsiTheme="majorBidi" w:cstheme="majorBidi"/>
          <w:bCs/>
          <w:sz w:val="26"/>
          <w:szCs w:val="26"/>
        </w:rPr>
        <w:t>III-4- L’évocation du terrorisme</w:t>
      </w:r>
      <w:r w:rsidR="00852315" w:rsidRPr="00BF6725">
        <w:rPr>
          <w:rFonts w:asciiTheme="majorBidi" w:hAnsiTheme="majorBidi" w:cstheme="majorBidi"/>
          <w:bCs/>
          <w:sz w:val="26"/>
          <w:szCs w:val="26"/>
        </w:rPr>
        <w:fldChar w:fldCharType="begin"/>
      </w:r>
      <w:r w:rsidRPr="00BF6725">
        <w:rPr>
          <w:rFonts w:asciiTheme="majorBidi" w:hAnsiTheme="majorBidi" w:cstheme="majorBidi"/>
          <w:bCs/>
          <w:sz w:val="26"/>
          <w:szCs w:val="26"/>
        </w:rPr>
        <w:instrText xml:space="preserve"> XE "terrorisme"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w:t>
      </w:r>
      <w:r>
        <w:rPr>
          <w:rFonts w:asciiTheme="majorBidi" w:hAnsiTheme="majorBidi" w:cstheme="majorBidi"/>
          <w:bCs/>
          <w:sz w:val="26"/>
          <w:szCs w:val="26"/>
        </w:rPr>
        <w:t>….57</w:t>
      </w:r>
    </w:p>
    <w:p w:rsidR="000C7F93" w:rsidRPr="00BF6725" w:rsidRDefault="000C7F93" w:rsidP="000C7F93">
      <w:pPr>
        <w:autoSpaceDE w:val="0"/>
        <w:autoSpaceDN w:val="0"/>
        <w:adjustRightInd w:val="0"/>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III-4-1- l’expression de la mort …………………………………………</w:t>
      </w:r>
      <w:r>
        <w:rPr>
          <w:rFonts w:asciiTheme="majorBidi" w:hAnsiTheme="majorBidi" w:cstheme="majorBidi"/>
          <w:bCs/>
          <w:sz w:val="26"/>
          <w:szCs w:val="26"/>
        </w:rPr>
        <w:t>…...57</w:t>
      </w:r>
      <w:r w:rsidR="00852315" w:rsidRPr="00BF6725">
        <w:rPr>
          <w:rFonts w:asciiTheme="majorBidi" w:hAnsiTheme="majorBidi" w:cstheme="majorBidi"/>
          <w:bCs/>
          <w:sz w:val="26"/>
          <w:szCs w:val="26"/>
        </w:rPr>
        <w:fldChar w:fldCharType="begin"/>
      </w:r>
      <w:r w:rsidRPr="00BF6725">
        <w:rPr>
          <w:rFonts w:asciiTheme="majorBidi" w:hAnsiTheme="majorBidi" w:cstheme="majorBidi"/>
          <w:bCs/>
          <w:sz w:val="26"/>
          <w:szCs w:val="26"/>
        </w:rPr>
        <w:instrText xml:space="preserve"> XE "mort" </w:instrText>
      </w:r>
      <w:r w:rsidR="00852315" w:rsidRPr="00BF6725">
        <w:rPr>
          <w:rFonts w:asciiTheme="majorBidi" w:hAnsiTheme="majorBidi" w:cstheme="majorBidi"/>
          <w:bCs/>
          <w:sz w:val="26"/>
          <w:szCs w:val="26"/>
        </w:rPr>
        <w:fldChar w:fldCharType="end"/>
      </w:r>
    </w:p>
    <w:p w:rsidR="000C7F93" w:rsidRPr="00BF6725" w:rsidRDefault="000C7F93" w:rsidP="000C7F93">
      <w:pPr>
        <w:shd w:val="clear" w:color="auto" w:fill="FFFFFF"/>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III-4-2- le roman moderne et terrorisme</w:t>
      </w:r>
      <w:r>
        <w:rPr>
          <w:rFonts w:asciiTheme="majorBidi" w:hAnsiTheme="majorBidi" w:cstheme="majorBidi"/>
          <w:bCs/>
          <w:sz w:val="26"/>
          <w:szCs w:val="26"/>
        </w:rPr>
        <w:t xml:space="preserve"> …………………………………......58</w:t>
      </w:r>
      <w:r w:rsidR="00852315" w:rsidRPr="00BF6725">
        <w:rPr>
          <w:rFonts w:asciiTheme="majorBidi" w:hAnsiTheme="majorBidi" w:cstheme="majorBidi"/>
          <w:bCs/>
          <w:sz w:val="26"/>
          <w:szCs w:val="26"/>
        </w:rPr>
        <w:fldChar w:fldCharType="begin"/>
      </w:r>
      <w:r w:rsidRPr="00BF6725">
        <w:rPr>
          <w:rFonts w:asciiTheme="majorBidi" w:hAnsiTheme="majorBidi" w:cstheme="majorBidi"/>
          <w:bCs/>
          <w:sz w:val="26"/>
          <w:szCs w:val="26"/>
        </w:rPr>
        <w:instrText xml:space="preserve"> XE "terrorisme" </w:instrText>
      </w:r>
      <w:r w:rsidR="00852315" w:rsidRPr="00BF6725">
        <w:rPr>
          <w:rFonts w:asciiTheme="majorBidi" w:hAnsiTheme="majorBidi" w:cstheme="majorBidi"/>
          <w:bCs/>
          <w:sz w:val="26"/>
          <w:szCs w:val="26"/>
        </w:rPr>
        <w:fldChar w:fldCharType="end"/>
      </w:r>
    </w:p>
    <w:p w:rsidR="000C7F93" w:rsidRPr="00BF6725" w:rsidRDefault="000C7F93" w:rsidP="000C7F93">
      <w:pPr>
        <w:shd w:val="clear" w:color="auto" w:fill="FFFFFF"/>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Conclusion …………………………………………</w:t>
      </w:r>
      <w:r>
        <w:rPr>
          <w:rFonts w:asciiTheme="majorBidi" w:hAnsiTheme="majorBidi" w:cstheme="majorBidi"/>
          <w:bCs/>
          <w:sz w:val="26"/>
          <w:szCs w:val="26"/>
        </w:rPr>
        <w:t>………………………...61</w:t>
      </w:r>
    </w:p>
    <w:p w:rsidR="000C7F93" w:rsidRPr="00BF6725" w:rsidRDefault="000C7F93" w:rsidP="000C7F93">
      <w:pPr>
        <w:spacing w:line="360" w:lineRule="auto"/>
        <w:ind w:right="281"/>
        <w:rPr>
          <w:rFonts w:asciiTheme="majorBidi" w:hAnsiTheme="majorBidi" w:cstheme="majorBidi"/>
          <w:bCs/>
          <w:sz w:val="26"/>
          <w:szCs w:val="26"/>
        </w:rPr>
      </w:pPr>
      <w:r w:rsidRPr="00BF6725">
        <w:rPr>
          <w:rFonts w:asciiTheme="majorBidi" w:hAnsiTheme="majorBidi" w:cstheme="majorBidi"/>
          <w:bCs/>
          <w:sz w:val="26"/>
          <w:szCs w:val="26"/>
        </w:rPr>
        <w:t xml:space="preserve">DEUXIEME PARTIE </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La pratique énonciative dans le roman algérien des années 90 ……………</w:t>
      </w:r>
      <w:r>
        <w:rPr>
          <w:rFonts w:asciiTheme="majorBidi" w:hAnsiTheme="majorBidi" w:cstheme="majorBidi"/>
          <w:bCs/>
          <w:sz w:val="26"/>
          <w:szCs w:val="26"/>
        </w:rPr>
        <w:t>...62</w:t>
      </w:r>
    </w:p>
    <w:p w:rsidR="000C7F93" w:rsidRPr="00BF6725" w:rsidRDefault="000C7F93" w:rsidP="000C7F93">
      <w:pPr>
        <w:pStyle w:val="NormalWeb"/>
        <w:spacing w:before="0" w:beforeAutospacing="0" w:after="0" w:afterAutospacing="0" w:line="360" w:lineRule="auto"/>
        <w:ind w:right="281"/>
        <w:jc w:val="right"/>
        <w:rPr>
          <w:rFonts w:asciiTheme="majorBidi" w:hAnsiTheme="majorBidi" w:cstheme="majorBidi"/>
          <w:bCs/>
          <w:color w:val="auto"/>
          <w:sz w:val="26"/>
          <w:szCs w:val="26"/>
        </w:rPr>
      </w:pPr>
      <w:r w:rsidRPr="00BF6725">
        <w:rPr>
          <w:rFonts w:asciiTheme="majorBidi" w:hAnsiTheme="majorBidi" w:cstheme="majorBidi"/>
          <w:bCs/>
          <w:color w:val="auto"/>
          <w:sz w:val="26"/>
          <w:szCs w:val="26"/>
        </w:rPr>
        <w:t>Introduction …………………………………………</w:t>
      </w:r>
      <w:r>
        <w:rPr>
          <w:rFonts w:asciiTheme="majorBidi" w:hAnsiTheme="majorBidi" w:cstheme="majorBidi"/>
          <w:bCs/>
          <w:color w:val="auto"/>
          <w:sz w:val="26"/>
          <w:szCs w:val="26"/>
        </w:rPr>
        <w:t>…………………….....63</w:t>
      </w:r>
    </w:p>
    <w:p w:rsidR="000C7F93" w:rsidRPr="00BF6725" w:rsidRDefault="000C7F93" w:rsidP="000C7F93">
      <w:pPr>
        <w:autoSpaceDE w:val="0"/>
        <w:autoSpaceDN w:val="0"/>
        <w:adjustRightInd w:val="0"/>
        <w:spacing w:line="360" w:lineRule="auto"/>
        <w:ind w:right="281"/>
        <w:rPr>
          <w:rFonts w:asciiTheme="majorBidi" w:hAnsiTheme="majorBidi" w:cstheme="majorBidi"/>
          <w:bCs/>
          <w:sz w:val="26"/>
          <w:szCs w:val="26"/>
        </w:rPr>
      </w:pPr>
      <w:r w:rsidRPr="00BF6725">
        <w:rPr>
          <w:rFonts w:asciiTheme="majorBidi" w:hAnsiTheme="majorBidi" w:cstheme="majorBidi"/>
          <w:bCs/>
          <w:sz w:val="26"/>
          <w:szCs w:val="26"/>
        </w:rPr>
        <w:t xml:space="preserve">CHAPITRE I </w:t>
      </w:r>
    </w:p>
    <w:p w:rsidR="000C7F93" w:rsidRPr="00BF6725" w:rsidRDefault="000C7F93" w:rsidP="000C7F93">
      <w:pPr>
        <w:autoSpaceDE w:val="0"/>
        <w:autoSpaceDN w:val="0"/>
        <w:adjustRightInd w:val="0"/>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La représentation</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représentation</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terroriste</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terroriste</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dans les romans du corpus</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corpus</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w:t>
      </w:r>
      <w:r>
        <w:rPr>
          <w:rFonts w:asciiTheme="majorBidi" w:hAnsiTheme="majorBidi" w:cstheme="majorBidi"/>
          <w:bCs/>
          <w:sz w:val="26"/>
          <w:szCs w:val="26"/>
        </w:rPr>
        <w:t>……………………..65</w:t>
      </w:r>
    </w:p>
    <w:p w:rsidR="000C7F93" w:rsidRPr="00BF6725" w:rsidRDefault="000C7F93" w:rsidP="000C7F93">
      <w:pPr>
        <w:autoSpaceDE w:val="0"/>
        <w:autoSpaceDN w:val="0"/>
        <w:adjustRightInd w:val="0"/>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Introduction</w:t>
      </w:r>
      <w:r>
        <w:rPr>
          <w:rFonts w:asciiTheme="majorBidi" w:hAnsiTheme="majorBidi" w:cstheme="majorBidi"/>
          <w:bCs/>
          <w:sz w:val="26"/>
          <w:szCs w:val="26"/>
        </w:rPr>
        <w:t xml:space="preserve"> ……………………………………………………………….....66</w:t>
      </w:r>
    </w:p>
    <w:p w:rsidR="000C7F93" w:rsidRPr="00BF6725" w:rsidRDefault="000C7F93" w:rsidP="000C7F93">
      <w:pPr>
        <w:pStyle w:val="Paragraphedeliste"/>
        <w:autoSpaceDE w:val="0"/>
        <w:autoSpaceDN w:val="0"/>
        <w:adjustRightInd w:val="0"/>
        <w:spacing w:line="360" w:lineRule="auto"/>
        <w:ind w:left="0" w:right="281"/>
        <w:jc w:val="right"/>
        <w:rPr>
          <w:rFonts w:asciiTheme="majorBidi" w:hAnsiTheme="majorBidi" w:cstheme="majorBidi"/>
          <w:bCs/>
          <w:sz w:val="26"/>
          <w:szCs w:val="26"/>
        </w:rPr>
      </w:pPr>
      <w:r w:rsidRPr="00BF6725">
        <w:rPr>
          <w:rFonts w:asciiTheme="majorBidi" w:hAnsiTheme="majorBidi" w:cstheme="majorBidi"/>
          <w:bCs/>
          <w:sz w:val="26"/>
          <w:szCs w:val="26"/>
        </w:rPr>
        <w:t>I-1- Le terrorisme</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terrorisme</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dans le corpus</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corpus</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d’étude</w:t>
      </w:r>
      <w:r>
        <w:rPr>
          <w:rFonts w:asciiTheme="majorBidi" w:hAnsiTheme="majorBidi" w:cstheme="majorBidi"/>
          <w:bCs/>
          <w:sz w:val="26"/>
          <w:szCs w:val="26"/>
        </w:rPr>
        <w:t xml:space="preserve"> ………………………………..….67</w:t>
      </w:r>
    </w:p>
    <w:p w:rsidR="000C7F93" w:rsidRPr="00BF6725" w:rsidRDefault="000C7F93" w:rsidP="00845CD3">
      <w:pPr>
        <w:pStyle w:val="Paragraphedeliste"/>
        <w:spacing w:line="360" w:lineRule="auto"/>
        <w:ind w:left="0" w:right="281"/>
        <w:jc w:val="right"/>
        <w:rPr>
          <w:rFonts w:asciiTheme="majorBidi" w:hAnsiTheme="majorBidi" w:cstheme="majorBidi"/>
          <w:bCs/>
          <w:sz w:val="26"/>
          <w:szCs w:val="26"/>
        </w:rPr>
      </w:pPr>
      <w:r w:rsidRPr="00BF6725">
        <w:rPr>
          <w:rFonts w:asciiTheme="majorBidi" w:hAnsiTheme="majorBidi" w:cstheme="majorBidi"/>
          <w:bCs/>
          <w:sz w:val="26"/>
          <w:szCs w:val="26"/>
        </w:rPr>
        <w:t>I-1-1-  « </w:t>
      </w:r>
      <w:r w:rsidRPr="0003036C">
        <w:rPr>
          <w:rFonts w:asciiTheme="majorBidi" w:hAnsiTheme="majorBidi" w:cstheme="majorBidi"/>
          <w:bCs/>
          <w:i/>
          <w:sz w:val="26"/>
          <w:szCs w:val="26"/>
        </w:rPr>
        <w:t>le soleil s’est taché de sang</w:t>
      </w:r>
      <w:r w:rsidR="00845CD3">
        <w:rPr>
          <w:rFonts w:asciiTheme="majorBidi" w:hAnsiTheme="majorBidi" w:cstheme="majorBidi"/>
          <w:bCs/>
          <w:sz w:val="26"/>
          <w:szCs w:val="26"/>
        </w:rPr>
        <w:t>»  d’Ab</w:t>
      </w:r>
      <w:r w:rsidRPr="00BF6725">
        <w:rPr>
          <w:rFonts w:asciiTheme="majorBidi" w:hAnsiTheme="majorBidi" w:cstheme="majorBidi"/>
          <w:bCs/>
          <w:sz w:val="26"/>
          <w:szCs w:val="26"/>
        </w:rPr>
        <w:t>delkader HARICHACHE</w:t>
      </w:r>
      <w:r>
        <w:rPr>
          <w:rFonts w:asciiTheme="majorBidi" w:hAnsiTheme="majorBidi" w:cstheme="majorBidi"/>
          <w:bCs/>
          <w:sz w:val="26"/>
          <w:szCs w:val="26"/>
        </w:rPr>
        <w:t>.…..67</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I-1-2- « </w:t>
      </w:r>
      <w:r w:rsidRPr="0003036C">
        <w:rPr>
          <w:rFonts w:asciiTheme="majorBidi" w:hAnsiTheme="majorBidi" w:cstheme="majorBidi"/>
          <w:bCs/>
          <w:i/>
          <w:sz w:val="26"/>
          <w:szCs w:val="26"/>
        </w:rPr>
        <w:t xml:space="preserve">les amants de Shahrazade </w:t>
      </w:r>
      <w:r w:rsidRPr="00BF6725">
        <w:rPr>
          <w:rFonts w:asciiTheme="majorBidi" w:hAnsiTheme="majorBidi" w:cstheme="majorBidi"/>
          <w:bCs/>
          <w:sz w:val="26"/>
          <w:szCs w:val="26"/>
        </w:rPr>
        <w:t>»  de Salima GHEZALI ……………</w:t>
      </w:r>
      <w:r>
        <w:rPr>
          <w:rFonts w:asciiTheme="majorBidi" w:hAnsiTheme="majorBidi" w:cstheme="majorBidi"/>
          <w:bCs/>
          <w:sz w:val="26"/>
          <w:szCs w:val="26"/>
        </w:rPr>
        <w:t>..</w:t>
      </w:r>
      <w:r w:rsidRPr="00BF6725">
        <w:rPr>
          <w:rFonts w:asciiTheme="majorBidi" w:hAnsiTheme="majorBidi" w:cstheme="majorBidi"/>
          <w:bCs/>
          <w:sz w:val="26"/>
          <w:szCs w:val="26"/>
        </w:rPr>
        <w:t>…</w:t>
      </w:r>
      <w:r>
        <w:rPr>
          <w:rFonts w:asciiTheme="majorBidi" w:hAnsiTheme="majorBidi" w:cstheme="majorBidi"/>
          <w:bCs/>
          <w:sz w:val="26"/>
          <w:szCs w:val="26"/>
        </w:rPr>
        <w:t>.69</w:t>
      </w:r>
    </w:p>
    <w:p w:rsidR="000C7F93" w:rsidRPr="00BF6725" w:rsidRDefault="000C7F93" w:rsidP="00622F39">
      <w:pPr>
        <w:spacing w:line="360" w:lineRule="auto"/>
        <w:ind w:right="281"/>
        <w:rPr>
          <w:rFonts w:asciiTheme="majorBidi" w:hAnsiTheme="majorBidi" w:cstheme="majorBidi"/>
          <w:bCs/>
          <w:sz w:val="26"/>
          <w:szCs w:val="26"/>
        </w:rPr>
      </w:pPr>
      <w:r w:rsidRPr="00BF6725">
        <w:rPr>
          <w:rFonts w:asciiTheme="majorBidi" w:hAnsiTheme="majorBidi" w:cstheme="majorBidi"/>
          <w:bCs/>
          <w:sz w:val="26"/>
          <w:szCs w:val="26"/>
        </w:rPr>
        <w:t>I-1-3- « </w:t>
      </w:r>
      <w:r w:rsidRPr="0003036C">
        <w:rPr>
          <w:rFonts w:asciiTheme="majorBidi" w:hAnsiTheme="majorBidi" w:cstheme="majorBidi"/>
          <w:bCs/>
          <w:i/>
          <w:sz w:val="26"/>
          <w:szCs w:val="26"/>
        </w:rPr>
        <w:t xml:space="preserve">le labyrinthe  </w:t>
      </w:r>
      <w:r w:rsidRPr="00BF6725">
        <w:rPr>
          <w:rFonts w:asciiTheme="majorBidi" w:hAnsiTheme="majorBidi" w:cstheme="majorBidi"/>
          <w:bCs/>
          <w:sz w:val="26"/>
          <w:szCs w:val="26"/>
        </w:rPr>
        <w:t xml:space="preserve">»  de Mohamed SARI </w:t>
      </w:r>
      <w:r w:rsidR="00622F39">
        <w:rPr>
          <w:rFonts w:asciiTheme="majorBidi" w:hAnsiTheme="majorBidi" w:cstheme="majorBidi"/>
          <w:bCs/>
          <w:sz w:val="26"/>
          <w:szCs w:val="26"/>
        </w:rPr>
        <w:t xml:space="preserve">  </w:t>
      </w:r>
      <w:r w:rsidRPr="00BF6725">
        <w:rPr>
          <w:rFonts w:asciiTheme="majorBidi" w:hAnsiTheme="majorBidi" w:cstheme="majorBidi"/>
          <w:bCs/>
          <w:sz w:val="26"/>
          <w:szCs w:val="26"/>
        </w:rPr>
        <w:t>……………………</w:t>
      </w:r>
      <w:r w:rsidR="00643CB4">
        <w:rPr>
          <w:rFonts w:asciiTheme="majorBidi" w:hAnsiTheme="majorBidi" w:cstheme="majorBidi"/>
          <w:bCs/>
          <w:sz w:val="26"/>
          <w:szCs w:val="26"/>
        </w:rPr>
        <w:t>.</w:t>
      </w:r>
      <w:r w:rsidRPr="00BF6725">
        <w:rPr>
          <w:rFonts w:asciiTheme="majorBidi" w:hAnsiTheme="majorBidi" w:cstheme="majorBidi"/>
          <w:bCs/>
          <w:sz w:val="26"/>
          <w:szCs w:val="26"/>
        </w:rPr>
        <w:t>………</w:t>
      </w:r>
      <w:r>
        <w:rPr>
          <w:rFonts w:asciiTheme="majorBidi" w:hAnsiTheme="majorBidi" w:cstheme="majorBidi"/>
          <w:bCs/>
          <w:sz w:val="26"/>
          <w:szCs w:val="26"/>
        </w:rPr>
        <w:t>...70</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 xml:space="preserve">I-1-4- «  </w:t>
      </w:r>
      <w:r w:rsidRPr="0003036C">
        <w:rPr>
          <w:rFonts w:asciiTheme="majorBidi" w:hAnsiTheme="majorBidi" w:cstheme="majorBidi"/>
          <w:bCs/>
          <w:i/>
          <w:sz w:val="26"/>
          <w:szCs w:val="26"/>
        </w:rPr>
        <w:t xml:space="preserve">Rhoulem ou le sexe des  anges </w:t>
      </w:r>
      <w:r w:rsidRPr="00BF6725">
        <w:rPr>
          <w:rFonts w:asciiTheme="majorBidi" w:hAnsiTheme="majorBidi" w:cstheme="majorBidi"/>
          <w:bCs/>
          <w:sz w:val="26"/>
          <w:szCs w:val="26"/>
        </w:rPr>
        <w:t>»  de  Fériel ASSIMA …………</w:t>
      </w:r>
      <w:r>
        <w:rPr>
          <w:rFonts w:asciiTheme="majorBidi" w:hAnsiTheme="majorBidi" w:cstheme="majorBidi"/>
          <w:bCs/>
          <w:sz w:val="26"/>
          <w:szCs w:val="26"/>
        </w:rPr>
        <w:t>.....73</w:t>
      </w:r>
    </w:p>
    <w:p w:rsidR="000C7F93" w:rsidRPr="00BF6725" w:rsidRDefault="000C7F93" w:rsidP="00622F39">
      <w:pPr>
        <w:spacing w:line="360" w:lineRule="auto"/>
        <w:ind w:right="281"/>
        <w:rPr>
          <w:rFonts w:asciiTheme="majorBidi" w:hAnsiTheme="majorBidi" w:cstheme="majorBidi"/>
          <w:bCs/>
          <w:sz w:val="26"/>
          <w:szCs w:val="26"/>
        </w:rPr>
      </w:pPr>
      <w:r w:rsidRPr="00BF6725">
        <w:rPr>
          <w:rFonts w:asciiTheme="majorBidi" w:hAnsiTheme="majorBidi" w:cstheme="majorBidi"/>
          <w:bCs/>
          <w:sz w:val="26"/>
          <w:szCs w:val="26"/>
        </w:rPr>
        <w:t>I-1-5- « </w:t>
      </w:r>
      <w:r w:rsidRPr="0003036C">
        <w:rPr>
          <w:rFonts w:asciiTheme="majorBidi" w:hAnsiTheme="majorBidi" w:cstheme="majorBidi"/>
          <w:bCs/>
          <w:i/>
          <w:sz w:val="26"/>
          <w:szCs w:val="26"/>
        </w:rPr>
        <w:t xml:space="preserve">Algérie, l’absurde au quotidien </w:t>
      </w:r>
      <w:r w:rsidRPr="00BF6725">
        <w:rPr>
          <w:rFonts w:asciiTheme="majorBidi" w:hAnsiTheme="majorBidi" w:cstheme="majorBidi"/>
          <w:bCs/>
          <w:sz w:val="26"/>
          <w:szCs w:val="26"/>
        </w:rPr>
        <w:t>»  de Salim M</w:t>
      </w:r>
      <w:r w:rsidRPr="00BF6725">
        <w:rPr>
          <w:rFonts w:asciiTheme="majorBidi" w:hAnsiTheme="majorBidi" w:cstheme="majorBidi"/>
          <w:bCs/>
          <w:caps/>
          <w:sz w:val="26"/>
          <w:szCs w:val="26"/>
        </w:rPr>
        <w:t>érimèche</w:t>
      </w:r>
      <w:r w:rsidRPr="00BF6725">
        <w:rPr>
          <w:rFonts w:asciiTheme="majorBidi" w:hAnsiTheme="majorBidi" w:cstheme="majorBidi"/>
          <w:bCs/>
          <w:sz w:val="26"/>
          <w:szCs w:val="26"/>
        </w:rPr>
        <w:t xml:space="preserve"> </w:t>
      </w:r>
      <w:r w:rsidR="00622F39">
        <w:rPr>
          <w:rFonts w:asciiTheme="majorBidi" w:hAnsiTheme="majorBidi" w:cstheme="majorBidi"/>
          <w:bCs/>
          <w:sz w:val="26"/>
          <w:szCs w:val="26"/>
        </w:rPr>
        <w:t>...</w:t>
      </w:r>
      <w:r w:rsidRPr="00BF6725">
        <w:rPr>
          <w:rFonts w:asciiTheme="majorBidi" w:hAnsiTheme="majorBidi" w:cstheme="majorBidi"/>
          <w:bCs/>
          <w:sz w:val="26"/>
          <w:szCs w:val="26"/>
        </w:rPr>
        <w:t>…</w:t>
      </w:r>
      <w:r>
        <w:rPr>
          <w:rFonts w:asciiTheme="majorBidi" w:hAnsiTheme="majorBidi" w:cstheme="majorBidi"/>
          <w:bCs/>
          <w:sz w:val="26"/>
          <w:szCs w:val="26"/>
        </w:rPr>
        <w:t>......81</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lastRenderedPageBreak/>
        <w:t>I-1-6- « </w:t>
      </w:r>
      <w:r w:rsidRPr="0003036C">
        <w:rPr>
          <w:rFonts w:asciiTheme="majorBidi" w:hAnsiTheme="majorBidi" w:cstheme="majorBidi"/>
          <w:bCs/>
          <w:i/>
          <w:sz w:val="26"/>
          <w:szCs w:val="26"/>
        </w:rPr>
        <w:t xml:space="preserve">Maintenant, ils peuvent venir </w:t>
      </w:r>
      <w:r w:rsidRPr="00BF6725">
        <w:rPr>
          <w:rFonts w:asciiTheme="majorBidi" w:hAnsiTheme="majorBidi" w:cstheme="majorBidi"/>
          <w:bCs/>
          <w:sz w:val="26"/>
          <w:szCs w:val="26"/>
        </w:rPr>
        <w:t>» de  Areski MELLAL ………</w:t>
      </w:r>
      <w:r>
        <w:rPr>
          <w:rFonts w:asciiTheme="majorBidi" w:hAnsiTheme="majorBidi" w:cstheme="majorBidi"/>
          <w:bCs/>
          <w:sz w:val="26"/>
          <w:szCs w:val="26"/>
        </w:rPr>
        <w:t>..</w:t>
      </w:r>
      <w:r w:rsidRPr="00BF6725">
        <w:rPr>
          <w:rFonts w:asciiTheme="majorBidi" w:hAnsiTheme="majorBidi" w:cstheme="majorBidi"/>
          <w:bCs/>
          <w:sz w:val="26"/>
          <w:szCs w:val="26"/>
        </w:rPr>
        <w:t>……</w:t>
      </w:r>
      <w:r w:rsidR="00643CB4">
        <w:rPr>
          <w:rFonts w:asciiTheme="majorBidi" w:hAnsiTheme="majorBidi" w:cstheme="majorBidi"/>
          <w:bCs/>
          <w:sz w:val="26"/>
          <w:szCs w:val="26"/>
        </w:rPr>
        <w:t>.79</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I-1-7- « </w:t>
      </w:r>
      <w:r w:rsidRPr="0003036C">
        <w:rPr>
          <w:rFonts w:asciiTheme="majorBidi" w:hAnsiTheme="majorBidi" w:cstheme="majorBidi"/>
          <w:bCs/>
          <w:i/>
          <w:sz w:val="26"/>
          <w:szCs w:val="26"/>
        </w:rPr>
        <w:t xml:space="preserve">rebelles en toute demeure </w:t>
      </w:r>
      <w:r w:rsidRPr="00BF6725">
        <w:rPr>
          <w:rFonts w:asciiTheme="majorBidi" w:hAnsiTheme="majorBidi" w:cstheme="majorBidi"/>
          <w:bCs/>
          <w:sz w:val="26"/>
          <w:szCs w:val="26"/>
        </w:rPr>
        <w:t>» de  Nassira BELLOULA ………</w:t>
      </w:r>
      <w:r>
        <w:rPr>
          <w:rFonts w:asciiTheme="majorBidi" w:hAnsiTheme="majorBidi" w:cstheme="majorBidi"/>
          <w:bCs/>
          <w:sz w:val="26"/>
          <w:szCs w:val="26"/>
        </w:rPr>
        <w:t>..</w:t>
      </w:r>
      <w:r w:rsidRPr="00BF6725">
        <w:rPr>
          <w:rFonts w:asciiTheme="majorBidi" w:hAnsiTheme="majorBidi" w:cstheme="majorBidi"/>
          <w:bCs/>
          <w:sz w:val="26"/>
          <w:szCs w:val="26"/>
        </w:rPr>
        <w:t>……</w:t>
      </w:r>
      <w:r w:rsidR="00643CB4">
        <w:rPr>
          <w:rFonts w:asciiTheme="majorBidi" w:hAnsiTheme="majorBidi" w:cstheme="majorBidi"/>
          <w:bCs/>
          <w:sz w:val="26"/>
          <w:szCs w:val="26"/>
        </w:rPr>
        <w:t>.80</w:t>
      </w:r>
    </w:p>
    <w:p w:rsidR="000C7F93" w:rsidRPr="00BF6725" w:rsidRDefault="000C7F93" w:rsidP="000C7F93">
      <w:pPr>
        <w:tabs>
          <w:tab w:val="center" w:pos="4606"/>
          <w:tab w:val="left" w:pos="6660"/>
        </w:tabs>
        <w:spacing w:line="360" w:lineRule="auto"/>
        <w:ind w:right="281"/>
        <w:rPr>
          <w:rFonts w:asciiTheme="majorBidi" w:hAnsiTheme="majorBidi" w:cstheme="majorBidi"/>
          <w:bCs/>
          <w:sz w:val="26"/>
          <w:szCs w:val="26"/>
        </w:rPr>
      </w:pPr>
      <w:r w:rsidRPr="00BF6725">
        <w:rPr>
          <w:rFonts w:asciiTheme="majorBidi" w:hAnsiTheme="majorBidi" w:cstheme="majorBidi"/>
          <w:bCs/>
          <w:sz w:val="26"/>
          <w:szCs w:val="26"/>
        </w:rPr>
        <w:t xml:space="preserve">CHAPITRE II </w:t>
      </w:r>
    </w:p>
    <w:p w:rsidR="000C7F93" w:rsidRPr="00BF6725" w:rsidRDefault="000C7F93" w:rsidP="000C7F93">
      <w:pPr>
        <w:tabs>
          <w:tab w:val="center" w:pos="4606"/>
          <w:tab w:val="left" w:pos="6660"/>
        </w:tabs>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Le personnage dans les romans des années 90 : être, action et éthique ……</w:t>
      </w:r>
      <w:r w:rsidR="00643CB4">
        <w:rPr>
          <w:rFonts w:asciiTheme="majorBidi" w:hAnsiTheme="majorBidi" w:cstheme="majorBidi"/>
          <w:bCs/>
          <w:sz w:val="26"/>
          <w:szCs w:val="26"/>
        </w:rPr>
        <w:t>..84</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Introduction …………………………………………</w:t>
      </w:r>
      <w:r w:rsidR="00643CB4">
        <w:rPr>
          <w:rFonts w:asciiTheme="majorBidi" w:hAnsiTheme="majorBidi" w:cstheme="majorBidi"/>
          <w:bCs/>
          <w:sz w:val="26"/>
          <w:szCs w:val="26"/>
        </w:rPr>
        <w:t>…………………….....85</w:t>
      </w:r>
    </w:p>
    <w:p w:rsidR="000C7F93" w:rsidRPr="00BF6725" w:rsidRDefault="000C7F93" w:rsidP="000C7F93">
      <w:pPr>
        <w:pStyle w:val="Paragraphedeliste"/>
        <w:spacing w:line="360" w:lineRule="auto"/>
        <w:ind w:left="0" w:right="281"/>
        <w:jc w:val="right"/>
        <w:rPr>
          <w:rFonts w:asciiTheme="majorBidi" w:hAnsiTheme="majorBidi" w:cstheme="majorBidi"/>
          <w:bCs/>
          <w:sz w:val="26"/>
          <w:szCs w:val="26"/>
        </w:rPr>
      </w:pPr>
      <w:r w:rsidRPr="00BF6725">
        <w:rPr>
          <w:rFonts w:asciiTheme="majorBidi" w:hAnsiTheme="majorBidi" w:cstheme="majorBidi"/>
          <w:bCs/>
          <w:sz w:val="26"/>
          <w:szCs w:val="26"/>
        </w:rPr>
        <w:t>II-1- Sociologie du roman …………………………………………</w:t>
      </w:r>
      <w:r w:rsidR="00643CB4">
        <w:rPr>
          <w:rFonts w:asciiTheme="majorBidi" w:hAnsiTheme="majorBidi" w:cstheme="majorBidi"/>
          <w:bCs/>
          <w:sz w:val="26"/>
          <w:szCs w:val="26"/>
        </w:rPr>
        <w:t>………...86</w:t>
      </w:r>
    </w:p>
    <w:p w:rsidR="000C7F93" w:rsidRPr="00BF6725" w:rsidRDefault="000C7F93" w:rsidP="000C7F93">
      <w:pPr>
        <w:pStyle w:val="Paragraphedeliste"/>
        <w:spacing w:line="360" w:lineRule="auto"/>
        <w:ind w:left="0" w:right="281"/>
        <w:jc w:val="right"/>
        <w:rPr>
          <w:rFonts w:asciiTheme="majorBidi" w:hAnsiTheme="majorBidi" w:cstheme="majorBidi"/>
          <w:bCs/>
          <w:sz w:val="26"/>
          <w:szCs w:val="26"/>
        </w:rPr>
      </w:pPr>
      <w:r w:rsidRPr="00BF6725">
        <w:rPr>
          <w:rFonts w:asciiTheme="majorBidi" w:hAnsiTheme="majorBidi" w:cstheme="majorBidi"/>
          <w:bCs/>
          <w:sz w:val="26"/>
          <w:szCs w:val="26"/>
        </w:rPr>
        <w:t>II-1-1- Opposition réel</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réel</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 fictif …………………………………………</w:t>
      </w:r>
      <w:r w:rsidR="00643CB4">
        <w:rPr>
          <w:rFonts w:asciiTheme="majorBidi" w:hAnsiTheme="majorBidi" w:cstheme="majorBidi"/>
          <w:bCs/>
          <w:sz w:val="26"/>
          <w:szCs w:val="26"/>
        </w:rPr>
        <w:t>….....87</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II-1-2- Dichotomie  personnage / société …………………………………</w:t>
      </w:r>
      <w:r>
        <w:rPr>
          <w:rFonts w:asciiTheme="majorBidi" w:hAnsiTheme="majorBidi" w:cstheme="majorBidi"/>
          <w:bCs/>
          <w:sz w:val="26"/>
          <w:szCs w:val="26"/>
        </w:rPr>
        <w:t>…</w:t>
      </w:r>
      <w:r w:rsidR="00643CB4">
        <w:rPr>
          <w:rFonts w:asciiTheme="majorBidi" w:hAnsiTheme="majorBidi" w:cstheme="majorBidi"/>
          <w:bCs/>
          <w:sz w:val="26"/>
          <w:szCs w:val="26"/>
        </w:rPr>
        <w:t>88</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société</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p>
    <w:p w:rsidR="000C7F93" w:rsidRPr="00BF6725" w:rsidRDefault="000C7F93" w:rsidP="000C7F93">
      <w:pPr>
        <w:spacing w:line="360" w:lineRule="auto"/>
        <w:ind w:right="281"/>
        <w:jc w:val="right"/>
        <w:outlineLvl w:val="2"/>
        <w:rPr>
          <w:rFonts w:asciiTheme="majorBidi" w:hAnsiTheme="majorBidi" w:cstheme="majorBidi"/>
          <w:bCs/>
          <w:sz w:val="26"/>
          <w:szCs w:val="26"/>
        </w:rPr>
      </w:pPr>
      <w:r w:rsidRPr="00BF6725">
        <w:rPr>
          <w:rFonts w:asciiTheme="majorBidi" w:hAnsiTheme="majorBidi" w:cstheme="majorBidi"/>
          <w:bCs/>
          <w:sz w:val="26"/>
          <w:szCs w:val="26"/>
        </w:rPr>
        <w:t>II-1-3- Rapport lecteur</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lecteur</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 personnage …………………………</w:t>
      </w:r>
      <w:r w:rsidR="00643CB4">
        <w:rPr>
          <w:rFonts w:asciiTheme="majorBidi" w:hAnsiTheme="majorBidi" w:cstheme="majorBidi"/>
          <w:bCs/>
          <w:sz w:val="26"/>
          <w:szCs w:val="26"/>
        </w:rPr>
        <w:t>……………...91</w:t>
      </w:r>
    </w:p>
    <w:p w:rsidR="000C7F93" w:rsidRPr="00BF6725" w:rsidRDefault="000C7F93" w:rsidP="000C7F93">
      <w:pPr>
        <w:spacing w:line="360" w:lineRule="auto"/>
        <w:ind w:right="281"/>
        <w:jc w:val="right"/>
        <w:outlineLvl w:val="1"/>
        <w:rPr>
          <w:rFonts w:asciiTheme="majorBidi" w:hAnsiTheme="majorBidi" w:cstheme="majorBidi"/>
          <w:bCs/>
          <w:sz w:val="26"/>
          <w:szCs w:val="26"/>
        </w:rPr>
      </w:pPr>
      <w:r w:rsidRPr="00BF6725">
        <w:rPr>
          <w:rFonts w:asciiTheme="majorBidi" w:hAnsiTheme="majorBidi" w:cstheme="majorBidi"/>
          <w:bCs/>
          <w:sz w:val="26"/>
          <w:szCs w:val="26"/>
        </w:rPr>
        <w:t>II-2- Evaluation du personnage dans le roman</w:t>
      </w:r>
      <w:r w:rsidR="00643CB4">
        <w:rPr>
          <w:rFonts w:asciiTheme="majorBidi" w:hAnsiTheme="majorBidi" w:cstheme="majorBidi"/>
          <w:bCs/>
          <w:sz w:val="26"/>
          <w:szCs w:val="26"/>
        </w:rPr>
        <w:t xml:space="preserve"> ………………………………92</w:t>
      </w:r>
    </w:p>
    <w:p w:rsidR="000C7F93" w:rsidRPr="00BF6725" w:rsidRDefault="000C7F93" w:rsidP="000C7F93">
      <w:pPr>
        <w:spacing w:line="360" w:lineRule="auto"/>
        <w:ind w:right="281"/>
        <w:jc w:val="right"/>
        <w:outlineLvl w:val="2"/>
        <w:rPr>
          <w:rFonts w:asciiTheme="majorBidi" w:hAnsiTheme="majorBidi" w:cstheme="majorBidi"/>
          <w:bCs/>
          <w:sz w:val="26"/>
          <w:szCs w:val="26"/>
        </w:rPr>
      </w:pPr>
      <w:r w:rsidRPr="00BF6725">
        <w:rPr>
          <w:rFonts w:asciiTheme="majorBidi" w:hAnsiTheme="majorBidi" w:cstheme="majorBidi"/>
          <w:bCs/>
          <w:sz w:val="26"/>
          <w:szCs w:val="26"/>
        </w:rPr>
        <w:t>II-2-1- Le narrateur</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narrateur</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comme évaluateur</w:t>
      </w:r>
      <w:r w:rsidR="00643CB4">
        <w:rPr>
          <w:rFonts w:asciiTheme="majorBidi" w:hAnsiTheme="majorBidi" w:cstheme="majorBidi"/>
          <w:bCs/>
          <w:sz w:val="26"/>
          <w:szCs w:val="26"/>
        </w:rPr>
        <w:t xml:space="preserve"> ……………………………………...92</w:t>
      </w:r>
    </w:p>
    <w:p w:rsidR="000C7F93" w:rsidRPr="00BF6725" w:rsidRDefault="000C7F93" w:rsidP="000C7F93">
      <w:pPr>
        <w:spacing w:line="360" w:lineRule="auto"/>
        <w:ind w:right="281"/>
        <w:jc w:val="right"/>
        <w:outlineLvl w:val="2"/>
        <w:rPr>
          <w:rFonts w:asciiTheme="majorBidi" w:hAnsiTheme="majorBidi" w:cstheme="majorBidi"/>
          <w:bCs/>
          <w:sz w:val="26"/>
          <w:szCs w:val="26"/>
        </w:rPr>
      </w:pPr>
      <w:r w:rsidRPr="00BF6725">
        <w:rPr>
          <w:rFonts w:asciiTheme="majorBidi" w:hAnsiTheme="majorBidi" w:cstheme="majorBidi"/>
          <w:bCs/>
          <w:sz w:val="26"/>
          <w:szCs w:val="26"/>
        </w:rPr>
        <w:t>II-2-2- Les personnages</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personnages</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comme évaluateurs</w:t>
      </w:r>
      <w:r w:rsidR="00643CB4">
        <w:rPr>
          <w:rFonts w:asciiTheme="majorBidi" w:hAnsiTheme="majorBidi" w:cstheme="majorBidi"/>
          <w:bCs/>
          <w:sz w:val="26"/>
          <w:szCs w:val="26"/>
        </w:rPr>
        <w:t xml:space="preserve"> ………………………………...93</w:t>
      </w:r>
    </w:p>
    <w:p w:rsidR="000C7F93" w:rsidRPr="00BF6725" w:rsidRDefault="000C7F93" w:rsidP="000C7F93">
      <w:pPr>
        <w:spacing w:line="360" w:lineRule="auto"/>
        <w:ind w:right="281"/>
        <w:jc w:val="right"/>
        <w:outlineLvl w:val="2"/>
        <w:rPr>
          <w:rFonts w:asciiTheme="majorBidi" w:hAnsiTheme="majorBidi" w:cstheme="majorBidi"/>
          <w:bCs/>
          <w:sz w:val="26"/>
          <w:szCs w:val="26"/>
        </w:rPr>
      </w:pPr>
      <w:r w:rsidRPr="00BF6725">
        <w:rPr>
          <w:rFonts w:asciiTheme="majorBidi" w:hAnsiTheme="majorBidi" w:cstheme="majorBidi"/>
          <w:bCs/>
          <w:sz w:val="26"/>
          <w:szCs w:val="26"/>
        </w:rPr>
        <w:t>II-2-3- Le lecteur</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lecteur</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comme évaluateur</w:t>
      </w:r>
      <w:r w:rsidR="00643CB4">
        <w:rPr>
          <w:rFonts w:asciiTheme="majorBidi" w:hAnsiTheme="majorBidi" w:cstheme="majorBidi"/>
          <w:bCs/>
          <w:sz w:val="26"/>
          <w:szCs w:val="26"/>
        </w:rPr>
        <w:t xml:space="preserve"> ………………………………………...97</w:t>
      </w:r>
    </w:p>
    <w:p w:rsidR="000C7F93" w:rsidRPr="00BF6725" w:rsidRDefault="000C7F93" w:rsidP="000C7F93">
      <w:pPr>
        <w:spacing w:line="360" w:lineRule="auto"/>
        <w:ind w:right="281"/>
        <w:jc w:val="right"/>
        <w:outlineLvl w:val="1"/>
        <w:rPr>
          <w:rFonts w:asciiTheme="majorBidi" w:hAnsiTheme="majorBidi" w:cstheme="majorBidi"/>
          <w:bCs/>
          <w:sz w:val="26"/>
          <w:szCs w:val="26"/>
        </w:rPr>
      </w:pPr>
      <w:r w:rsidRPr="00BF6725">
        <w:rPr>
          <w:rFonts w:asciiTheme="majorBidi" w:hAnsiTheme="majorBidi" w:cstheme="majorBidi"/>
          <w:bCs/>
          <w:sz w:val="26"/>
          <w:szCs w:val="26"/>
        </w:rPr>
        <w:t xml:space="preserve">II-3- </w:t>
      </w:r>
      <w:r w:rsidRPr="00BF6725">
        <w:rPr>
          <w:rFonts w:asciiTheme="majorBidi" w:hAnsiTheme="majorBidi" w:cstheme="majorBidi"/>
          <w:bCs/>
          <w:i/>
          <w:iCs/>
          <w:sz w:val="26"/>
          <w:szCs w:val="26"/>
        </w:rPr>
        <w:t xml:space="preserve">L'être du personnage </w:t>
      </w:r>
      <w:r w:rsidRPr="00BF6725">
        <w:rPr>
          <w:rFonts w:asciiTheme="majorBidi" w:hAnsiTheme="majorBidi" w:cstheme="majorBidi"/>
          <w:bCs/>
          <w:sz w:val="26"/>
          <w:szCs w:val="26"/>
        </w:rPr>
        <w:t>…………………………………………</w:t>
      </w:r>
      <w:r w:rsidR="00643CB4">
        <w:rPr>
          <w:rFonts w:asciiTheme="majorBidi" w:hAnsiTheme="majorBidi" w:cstheme="majorBidi"/>
          <w:bCs/>
          <w:sz w:val="26"/>
          <w:szCs w:val="26"/>
        </w:rPr>
        <w:t>……….100</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II-4- L’action du personnage …………………………………………</w:t>
      </w:r>
      <w:r w:rsidR="00643CB4">
        <w:rPr>
          <w:rFonts w:asciiTheme="majorBidi" w:hAnsiTheme="majorBidi" w:cstheme="majorBidi"/>
          <w:bCs/>
          <w:sz w:val="26"/>
          <w:szCs w:val="26"/>
        </w:rPr>
        <w:t>…….101</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II-5-  L'éthique du personnage  …………………………………………</w:t>
      </w:r>
      <w:r w:rsidR="00643CB4">
        <w:rPr>
          <w:rFonts w:asciiTheme="majorBidi" w:hAnsiTheme="majorBidi" w:cstheme="majorBidi"/>
          <w:bCs/>
          <w:sz w:val="26"/>
          <w:szCs w:val="26"/>
        </w:rPr>
        <w:t>…..104</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Conclusion …………………………………………</w:t>
      </w:r>
      <w:r w:rsidR="00643CB4">
        <w:rPr>
          <w:rFonts w:asciiTheme="majorBidi" w:hAnsiTheme="majorBidi" w:cstheme="majorBidi"/>
          <w:bCs/>
          <w:sz w:val="26"/>
          <w:szCs w:val="26"/>
        </w:rPr>
        <w:t>……………………….106</w:t>
      </w:r>
    </w:p>
    <w:p w:rsidR="000C7F93" w:rsidRPr="00BF6725" w:rsidRDefault="000C7F93" w:rsidP="000C7F93">
      <w:pPr>
        <w:spacing w:line="360" w:lineRule="auto"/>
        <w:ind w:right="281"/>
        <w:rPr>
          <w:rFonts w:asciiTheme="majorBidi" w:hAnsiTheme="majorBidi" w:cstheme="majorBidi"/>
          <w:bCs/>
          <w:sz w:val="26"/>
          <w:szCs w:val="26"/>
        </w:rPr>
      </w:pPr>
      <w:r w:rsidRPr="00BF6725">
        <w:rPr>
          <w:rFonts w:asciiTheme="majorBidi" w:hAnsiTheme="majorBidi" w:cstheme="majorBidi"/>
          <w:bCs/>
          <w:sz w:val="26"/>
          <w:szCs w:val="26"/>
        </w:rPr>
        <w:t xml:space="preserve">CHAPITRE III </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 xml:space="preserve">Les occurrences de représentations dans les romans </w:t>
      </w:r>
      <w:r w:rsidR="00643CB4">
        <w:rPr>
          <w:rFonts w:asciiTheme="majorBidi" w:hAnsiTheme="majorBidi" w:cstheme="majorBidi"/>
          <w:bCs/>
          <w:sz w:val="26"/>
          <w:szCs w:val="26"/>
        </w:rPr>
        <w:t>……………………….107</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Introduction</w:t>
      </w:r>
      <w:r w:rsidR="00643CB4">
        <w:rPr>
          <w:rFonts w:asciiTheme="majorBidi" w:hAnsiTheme="majorBidi" w:cstheme="majorBidi"/>
          <w:bCs/>
          <w:sz w:val="26"/>
          <w:szCs w:val="26"/>
        </w:rPr>
        <w:t xml:space="preserve"> ………………………………………………………………...108</w:t>
      </w:r>
    </w:p>
    <w:p w:rsidR="000C7F93" w:rsidRPr="00BF6725" w:rsidRDefault="000C7F93" w:rsidP="000C7F93">
      <w:pPr>
        <w:pStyle w:val="Paragraphedeliste"/>
        <w:spacing w:line="360" w:lineRule="auto"/>
        <w:ind w:left="0" w:right="281"/>
        <w:jc w:val="right"/>
        <w:rPr>
          <w:rFonts w:asciiTheme="majorBidi" w:hAnsiTheme="majorBidi" w:cstheme="majorBidi"/>
          <w:bCs/>
          <w:sz w:val="26"/>
          <w:szCs w:val="26"/>
        </w:rPr>
      </w:pPr>
      <w:r w:rsidRPr="00BF6725">
        <w:rPr>
          <w:rFonts w:asciiTheme="majorBidi" w:hAnsiTheme="majorBidi" w:cstheme="majorBidi"/>
          <w:bCs/>
          <w:sz w:val="26"/>
          <w:szCs w:val="26"/>
        </w:rPr>
        <w:t>III-1- La représentation</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représentation</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r w:rsidRPr="00BF6725">
        <w:rPr>
          <w:rFonts w:asciiTheme="majorBidi" w:hAnsiTheme="majorBidi" w:cstheme="majorBidi"/>
          <w:bCs/>
          <w:sz w:val="26"/>
          <w:szCs w:val="26"/>
        </w:rPr>
        <w:t xml:space="preserve"> des autres …………………………………………</w:t>
      </w:r>
      <w:r w:rsidR="00643CB4">
        <w:rPr>
          <w:rFonts w:asciiTheme="majorBidi" w:hAnsiTheme="majorBidi" w:cstheme="majorBidi"/>
          <w:bCs/>
          <w:sz w:val="26"/>
          <w:szCs w:val="26"/>
        </w:rPr>
        <w:t>.109</w:t>
      </w:r>
    </w:p>
    <w:p w:rsidR="000C7F93" w:rsidRPr="00BF6725" w:rsidRDefault="000C7F93" w:rsidP="000C7F93">
      <w:pPr>
        <w:pStyle w:val="Paragraphedeliste"/>
        <w:spacing w:line="360" w:lineRule="auto"/>
        <w:ind w:left="0" w:right="281"/>
        <w:jc w:val="right"/>
        <w:rPr>
          <w:rFonts w:asciiTheme="majorBidi" w:hAnsiTheme="majorBidi" w:cstheme="majorBidi"/>
          <w:bCs/>
          <w:sz w:val="26"/>
          <w:szCs w:val="26"/>
        </w:rPr>
      </w:pPr>
      <w:r w:rsidRPr="00BF6725">
        <w:rPr>
          <w:rFonts w:asciiTheme="majorBidi" w:hAnsiTheme="majorBidi" w:cstheme="majorBidi"/>
          <w:bCs/>
          <w:sz w:val="26"/>
          <w:szCs w:val="26"/>
        </w:rPr>
        <w:t>III-2- Représentation du Pouvoir et de l’Etat ……………………………</w:t>
      </w:r>
      <w:r w:rsidR="00643CB4">
        <w:rPr>
          <w:rFonts w:asciiTheme="majorBidi" w:hAnsiTheme="majorBidi" w:cstheme="majorBidi"/>
          <w:bCs/>
          <w:sz w:val="26"/>
          <w:szCs w:val="26"/>
        </w:rPr>
        <w:t>…111</w:t>
      </w:r>
    </w:p>
    <w:p w:rsidR="000C7F93" w:rsidRPr="00BF6725" w:rsidRDefault="000C7F93" w:rsidP="000C7F93">
      <w:pPr>
        <w:pStyle w:val="Paragraphedeliste"/>
        <w:spacing w:line="360" w:lineRule="auto"/>
        <w:ind w:left="0" w:right="281"/>
        <w:jc w:val="right"/>
        <w:rPr>
          <w:rFonts w:asciiTheme="majorBidi" w:hAnsiTheme="majorBidi" w:cstheme="majorBidi"/>
          <w:bCs/>
          <w:sz w:val="26"/>
          <w:szCs w:val="26"/>
        </w:rPr>
      </w:pPr>
      <w:r w:rsidRPr="00BF6725">
        <w:rPr>
          <w:rFonts w:asciiTheme="majorBidi" w:hAnsiTheme="majorBidi" w:cstheme="majorBidi"/>
          <w:bCs/>
          <w:sz w:val="26"/>
          <w:szCs w:val="26"/>
        </w:rPr>
        <w:t>III-3- Représentation des terroristes en groupe</w:t>
      </w:r>
      <w:r w:rsidR="00643CB4">
        <w:rPr>
          <w:rFonts w:asciiTheme="majorBidi" w:hAnsiTheme="majorBidi" w:cstheme="majorBidi"/>
          <w:bCs/>
          <w:sz w:val="26"/>
          <w:szCs w:val="26"/>
        </w:rPr>
        <w:t xml:space="preserve"> …………………………….115</w:t>
      </w:r>
    </w:p>
    <w:p w:rsidR="000C7F93" w:rsidRPr="00BF6725" w:rsidRDefault="000C7F93" w:rsidP="000C7F93">
      <w:pPr>
        <w:pStyle w:val="Paragraphedeliste"/>
        <w:spacing w:line="360" w:lineRule="auto"/>
        <w:ind w:left="0" w:right="281"/>
        <w:jc w:val="right"/>
        <w:rPr>
          <w:rFonts w:asciiTheme="majorBidi" w:hAnsiTheme="majorBidi" w:cstheme="majorBidi"/>
          <w:bCs/>
          <w:sz w:val="26"/>
          <w:szCs w:val="26"/>
        </w:rPr>
      </w:pPr>
      <w:r w:rsidRPr="00BF6725">
        <w:rPr>
          <w:rFonts w:asciiTheme="majorBidi" w:hAnsiTheme="majorBidi" w:cstheme="majorBidi"/>
          <w:bCs/>
          <w:sz w:val="26"/>
          <w:szCs w:val="26"/>
        </w:rPr>
        <w:t>III-4- Représentation animale des terroristes</w:t>
      </w:r>
      <w:r w:rsidR="00643CB4">
        <w:rPr>
          <w:rFonts w:asciiTheme="majorBidi" w:hAnsiTheme="majorBidi" w:cstheme="majorBidi"/>
          <w:bCs/>
          <w:sz w:val="26"/>
          <w:szCs w:val="26"/>
        </w:rPr>
        <w:t xml:space="preserve"> ………………………………118</w:t>
      </w:r>
    </w:p>
    <w:p w:rsidR="000C7F93" w:rsidRPr="00BF6725" w:rsidRDefault="000C7F93" w:rsidP="000C7F93">
      <w:pPr>
        <w:pStyle w:val="Paragraphedeliste"/>
        <w:spacing w:line="360" w:lineRule="auto"/>
        <w:ind w:left="0" w:right="281"/>
        <w:jc w:val="right"/>
        <w:rPr>
          <w:rFonts w:asciiTheme="majorBidi" w:hAnsiTheme="majorBidi" w:cstheme="majorBidi"/>
          <w:bCs/>
          <w:sz w:val="26"/>
          <w:szCs w:val="26"/>
        </w:rPr>
      </w:pPr>
      <w:r w:rsidRPr="00BF6725">
        <w:rPr>
          <w:rFonts w:asciiTheme="majorBidi" w:hAnsiTheme="majorBidi" w:cstheme="majorBidi"/>
          <w:bCs/>
          <w:sz w:val="26"/>
          <w:szCs w:val="26"/>
        </w:rPr>
        <w:t>III-5- Représentation du fabuleux …………………………………………</w:t>
      </w:r>
      <w:r w:rsidR="00643CB4">
        <w:rPr>
          <w:rFonts w:asciiTheme="majorBidi" w:hAnsiTheme="majorBidi" w:cstheme="majorBidi"/>
          <w:bCs/>
          <w:sz w:val="26"/>
          <w:szCs w:val="26"/>
        </w:rPr>
        <w:t>.121</w:t>
      </w:r>
    </w:p>
    <w:p w:rsidR="000C7F93" w:rsidRPr="00BF6725" w:rsidRDefault="000C7F93" w:rsidP="000C7F93">
      <w:pPr>
        <w:pStyle w:val="Paragraphedeliste"/>
        <w:spacing w:line="360" w:lineRule="auto"/>
        <w:ind w:left="0" w:right="281"/>
        <w:jc w:val="right"/>
        <w:rPr>
          <w:rFonts w:asciiTheme="majorBidi" w:hAnsiTheme="majorBidi" w:cstheme="majorBidi"/>
          <w:bCs/>
          <w:sz w:val="26"/>
          <w:szCs w:val="26"/>
        </w:rPr>
      </w:pPr>
      <w:r w:rsidRPr="00BF6725">
        <w:rPr>
          <w:rFonts w:asciiTheme="majorBidi" w:hAnsiTheme="majorBidi" w:cstheme="majorBidi"/>
          <w:bCs/>
          <w:sz w:val="26"/>
          <w:szCs w:val="26"/>
        </w:rPr>
        <w:t>III-6- Représentation de la terreur …………………………………………</w:t>
      </w:r>
      <w:r>
        <w:rPr>
          <w:rFonts w:asciiTheme="majorBidi" w:hAnsiTheme="majorBidi" w:cstheme="majorBidi"/>
          <w:bCs/>
          <w:sz w:val="26"/>
          <w:szCs w:val="26"/>
        </w:rPr>
        <w:t>.13</w:t>
      </w:r>
      <w:r w:rsidR="00643CB4">
        <w:rPr>
          <w:rFonts w:asciiTheme="majorBidi" w:hAnsiTheme="majorBidi" w:cstheme="majorBidi"/>
          <w:bCs/>
          <w:sz w:val="26"/>
          <w:szCs w:val="26"/>
        </w:rPr>
        <w:t>1</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terreur</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p>
    <w:p w:rsidR="000C7F93" w:rsidRPr="00BF6725" w:rsidRDefault="000C7F93" w:rsidP="000C7F93">
      <w:pPr>
        <w:pStyle w:val="Paragraphedeliste"/>
        <w:spacing w:line="360" w:lineRule="auto"/>
        <w:ind w:left="0" w:right="281"/>
        <w:jc w:val="right"/>
        <w:rPr>
          <w:rFonts w:asciiTheme="majorBidi" w:hAnsiTheme="majorBidi" w:cstheme="majorBidi"/>
          <w:bCs/>
          <w:sz w:val="26"/>
          <w:szCs w:val="26"/>
        </w:rPr>
      </w:pPr>
      <w:r w:rsidRPr="00BF6725">
        <w:rPr>
          <w:rFonts w:asciiTheme="majorBidi" w:hAnsiTheme="majorBidi" w:cstheme="majorBidi"/>
          <w:bCs/>
          <w:sz w:val="26"/>
          <w:szCs w:val="26"/>
        </w:rPr>
        <w:t>III-6-1- L’acte terroriste …………………………………………</w:t>
      </w:r>
      <w:r>
        <w:rPr>
          <w:rFonts w:asciiTheme="majorBidi" w:hAnsiTheme="majorBidi" w:cstheme="majorBidi"/>
          <w:bCs/>
          <w:sz w:val="26"/>
          <w:szCs w:val="26"/>
        </w:rPr>
        <w:t>…………13</w:t>
      </w:r>
      <w:r w:rsidR="00981966">
        <w:rPr>
          <w:rFonts w:asciiTheme="majorBidi" w:hAnsiTheme="majorBidi" w:cstheme="majorBidi"/>
          <w:bCs/>
          <w:sz w:val="26"/>
          <w:szCs w:val="26"/>
        </w:rPr>
        <w:t>4</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terroriste</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III-7 Représentation du combattant terroriste ……………………………</w:t>
      </w:r>
      <w:r>
        <w:rPr>
          <w:rFonts w:asciiTheme="majorBidi" w:hAnsiTheme="majorBidi" w:cstheme="majorBidi"/>
          <w:bCs/>
          <w:sz w:val="26"/>
          <w:szCs w:val="26"/>
        </w:rPr>
        <w:t>...13</w:t>
      </w:r>
      <w:r w:rsidR="00981966">
        <w:rPr>
          <w:rFonts w:asciiTheme="majorBidi" w:hAnsiTheme="majorBidi" w:cstheme="majorBidi"/>
          <w:bCs/>
          <w:sz w:val="26"/>
          <w:szCs w:val="26"/>
        </w:rPr>
        <w:t>6</w:t>
      </w:r>
      <w:r w:rsidR="00852315" w:rsidRPr="00BF6725">
        <w:rPr>
          <w:rFonts w:asciiTheme="majorBidi" w:hAnsiTheme="majorBidi" w:cstheme="majorBidi"/>
          <w:bCs/>
          <w:sz w:val="26"/>
          <w:szCs w:val="26"/>
        </w:rPr>
        <w:fldChar w:fldCharType="begin"/>
      </w:r>
      <w:r w:rsidRPr="00BF6725">
        <w:rPr>
          <w:bCs/>
          <w:sz w:val="26"/>
          <w:szCs w:val="26"/>
        </w:rPr>
        <w:instrText xml:space="preserve"> XE "</w:instrText>
      </w:r>
      <w:r w:rsidRPr="00BF6725">
        <w:rPr>
          <w:rFonts w:ascii="Courier New" w:hAnsi="Courier New" w:cs="Courier New"/>
          <w:bCs/>
          <w:sz w:val="26"/>
          <w:szCs w:val="26"/>
        </w:rPr>
        <w:instrText>terroriste</w:instrText>
      </w:r>
      <w:r w:rsidRPr="00BF6725">
        <w:rPr>
          <w:bCs/>
          <w:sz w:val="26"/>
          <w:szCs w:val="26"/>
        </w:rPr>
        <w:instrText xml:space="preserve">" </w:instrText>
      </w:r>
      <w:r w:rsidR="00852315" w:rsidRPr="00BF6725">
        <w:rPr>
          <w:rFonts w:asciiTheme="majorBidi" w:hAnsiTheme="majorBidi" w:cstheme="majorBidi"/>
          <w:bCs/>
          <w:sz w:val="26"/>
          <w:szCs w:val="26"/>
        </w:rPr>
        <w:fldChar w:fldCharType="end"/>
      </w:r>
    </w:p>
    <w:p w:rsidR="000C7F93" w:rsidRPr="00BF6725" w:rsidRDefault="000C7F93" w:rsidP="000C7F93">
      <w:pPr>
        <w:pStyle w:val="Paragraphedeliste"/>
        <w:spacing w:line="360" w:lineRule="auto"/>
        <w:ind w:left="0" w:right="281"/>
        <w:jc w:val="right"/>
        <w:rPr>
          <w:rFonts w:asciiTheme="majorBidi" w:hAnsiTheme="majorBidi" w:cstheme="majorBidi"/>
          <w:bCs/>
          <w:sz w:val="26"/>
          <w:szCs w:val="26"/>
        </w:rPr>
      </w:pPr>
      <w:r w:rsidRPr="00BF6725">
        <w:rPr>
          <w:rFonts w:asciiTheme="majorBidi" w:hAnsiTheme="majorBidi" w:cstheme="majorBidi"/>
          <w:bCs/>
          <w:sz w:val="26"/>
          <w:szCs w:val="26"/>
        </w:rPr>
        <w:t>III-7-1- Le combattant armé …………………………………………</w:t>
      </w:r>
      <w:r w:rsidR="00F74659">
        <w:rPr>
          <w:rFonts w:asciiTheme="majorBidi" w:hAnsiTheme="majorBidi" w:cstheme="majorBidi"/>
          <w:bCs/>
          <w:sz w:val="26"/>
          <w:szCs w:val="26"/>
        </w:rPr>
        <w:t>……..139</w:t>
      </w:r>
    </w:p>
    <w:p w:rsidR="000C7F93" w:rsidRPr="00BF6725" w:rsidRDefault="000C7F93" w:rsidP="000C7F93">
      <w:pPr>
        <w:pStyle w:val="Paragraphedeliste"/>
        <w:spacing w:line="360" w:lineRule="auto"/>
        <w:ind w:left="0" w:right="281"/>
        <w:jc w:val="right"/>
        <w:rPr>
          <w:rFonts w:asciiTheme="majorBidi" w:hAnsiTheme="majorBidi" w:cstheme="majorBidi"/>
          <w:bCs/>
          <w:sz w:val="26"/>
          <w:szCs w:val="26"/>
        </w:rPr>
      </w:pPr>
      <w:r w:rsidRPr="00BF6725">
        <w:rPr>
          <w:rFonts w:asciiTheme="majorBidi" w:hAnsiTheme="majorBidi" w:cstheme="majorBidi"/>
          <w:bCs/>
          <w:sz w:val="26"/>
          <w:szCs w:val="26"/>
        </w:rPr>
        <w:t>III-7-2- Le combattant religieux …………………………………………</w:t>
      </w:r>
      <w:r w:rsidR="00F74659">
        <w:rPr>
          <w:rFonts w:asciiTheme="majorBidi" w:hAnsiTheme="majorBidi" w:cstheme="majorBidi"/>
          <w:bCs/>
          <w:sz w:val="26"/>
          <w:szCs w:val="26"/>
        </w:rPr>
        <w:t>...143</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Conclusion …………………………………………</w:t>
      </w:r>
      <w:r w:rsidR="00F74659">
        <w:rPr>
          <w:rFonts w:asciiTheme="majorBidi" w:hAnsiTheme="majorBidi" w:cstheme="majorBidi"/>
          <w:bCs/>
          <w:sz w:val="26"/>
          <w:szCs w:val="26"/>
        </w:rPr>
        <w:t>………………………147</w:t>
      </w:r>
    </w:p>
    <w:p w:rsidR="000C7F93" w:rsidRDefault="000C7F93" w:rsidP="000C7F93">
      <w:pPr>
        <w:spacing w:line="360" w:lineRule="auto"/>
        <w:ind w:right="281"/>
        <w:rPr>
          <w:rFonts w:cstheme="majorBidi"/>
          <w:bCs/>
          <w:sz w:val="26"/>
          <w:szCs w:val="26"/>
        </w:rPr>
      </w:pPr>
    </w:p>
    <w:p w:rsidR="000C7F93" w:rsidRPr="00BF6725" w:rsidRDefault="000C7F93" w:rsidP="000C7F93">
      <w:pPr>
        <w:spacing w:line="360" w:lineRule="auto"/>
        <w:ind w:right="281"/>
        <w:rPr>
          <w:rFonts w:cstheme="majorBidi"/>
          <w:bCs/>
          <w:sz w:val="26"/>
          <w:szCs w:val="26"/>
        </w:rPr>
      </w:pPr>
      <w:r w:rsidRPr="00BF6725">
        <w:rPr>
          <w:rFonts w:cstheme="majorBidi"/>
          <w:bCs/>
          <w:sz w:val="26"/>
          <w:szCs w:val="26"/>
        </w:rPr>
        <w:t xml:space="preserve">TROISIEME PARTIE </w:t>
      </w:r>
    </w:p>
    <w:p w:rsidR="000C7F93" w:rsidRPr="00BF6725" w:rsidRDefault="000C7F93" w:rsidP="000C7F93">
      <w:pPr>
        <w:spacing w:line="360" w:lineRule="auto"/>
        <w:ind w:right="281"/>
        <w:jc w:val="right"/>
        <w:rPr>
          <w:rFonts w:cstheme="majorBidi"/>
          <w:bCs/>
          <w:sz w:val="26"/>
          <w:szCs w:val="26"/>
        </w:rPr>
      </w:pPr>
      <w:r w:rsidRPr="00BF6725">
        <w:rPr>
          <w:rFonts w:cstheme="majorBidi"/>
          <w:bCs/>
          <w:sz w:val="26"/>
          <w:szCs w:val="26"/>
        </w:rPr>
        <w:t>Psychologie des représentations dans le roman algérien des années 90……</w:t>
      </w:r>
      <w:r w:rsidR="00F74659">
        <w:rPr>
          <w:rFonts w:cstheme="majorBidi"/>
          <w:bCs/>
          <w:sz w:val="26"/>
          <w:szCs w:val="26"/>
        </w:rPr>
        <w:t>150</w:t>
      </w:r>
    </w:p>
    <w:p w:rsidR="000C7F93" w:rsidRPr="00BF6725" w:rsidRDefault="000C7F93" w:rsidP="000C7F93">
      <w:pPr>
        <w:pStyle w:val="NormalWeb"/>
        <w:spacing w:before="0" w:beforeAutospacing="0" w:after="0" w:afterAutospacing="0" w:line="360" w:lineRule="auto"/>
        <w:ind w:right="281"/>
        <w:jc w:val="right"/>
        <w:rPr>
          <w:rFonts w:ascii="Times New Roman" w:hAnsi="Times New Roman" w:cstheme="majorBidi"/>
          <w:bCs/>
          <w:color w:val="auto"/>
          <w:sz w:val="26"/>
          <w:szCs w:val="26"/>
        </w:rPr>
      </w:pPr>
      <w:r w:rsidRPr="00BF6725">
        <w:rPr>
          <w:rFonts w:ascii="Times New Roman" w:hAnsi="Times New Roman" w:cstheme="majorBidi"/>
          <w:bCs/>
          <w:color w:val="auto"/>
          <w:sz w:val="26"/>
          <w:szCs w:val="26"/>
        </w:rPr>
        <w:t xml:space="preserve">Introduction </w:t>
      </w:r>
      <w:r w:rsidRPr="00BF6725">
        <w:rPr>
          <w:rFonts w:asciiTheme="majorBidi" w:hAnsiTheme="majorBidi" w:cstheme="majorBidi"/>
          <w:bCs/>
          <w:color w:val="auto"/>
          <w:sz w:val="26"/>
          <w:szCs w:val="26"/>
        </w:rPr>
        <w:t>…………………………………………</w:t>
      </w:r>
      <w:r>
        <w:rPr>
          <w:rFonts w:asciiTheme="majorBidi" w:hAnsiTheme="majorBidi" w:cstheme="majorBidi"/>
          <w:bCs/>
          <w:color w:val="auto"/>
          <w:sz w:val="26"/>
          <w:szCs w:val="26"/>
        </w:rPr>
        <w:t>……………………...15</w:t>
      </w:r>
      <w:r w:rsidR="00F74659">
        <w:rPr>
          <w:rFonts w:asciiTheme="majorBidi" w:hAnsiTheme="majorBidi" w:cstheme="majorBidi"/>
          <w:bCs/>
          <w:color w:val="auto"/>
          <w:sz w:val="26"/>
          <w:szCs w:val="26"/>
        </w:rPr>
        <w:t>1</w:t>
      </w:r>
    </w:p>
    <w:p w:rsidR="000C7F93" w:rsidRPr="00BF6725" w:rsidRDefault="000C7F93" w:rsidP="000C7F93">
      <w:pPr>
        <w:pStyle w:val="NormalWeb"/>
        <w:spacing w:before="0" w:beforeAutospacing="0" w:after="0" w:afterAutospacing="0" w:line="360" w:lineRule="auto"/>
        <w:ind w:right="281"/>
        <w:rPr>
          <w:rFonts w:ascii="Times New Roman" w:hAnsi="Times New Roman" w:cstheme="majorBidi"/>
          <w:bCs/>
          <w:color w:val="auto"/>
          <w:sz w:val="26"/>
          <w:szCs w:val="26"/>
        </w:rPr>
      </w:pPr>
      <w:r w:rsidRPr="00BF6725">
        <w:rPr>
          <w:rFonts w:ascii="Times New Roman" w:hAnsi="Times New Roman" w:cstheme="majorBidi"/>
          <w:bCs/>
          <w:color w:val="auto"/>
          <w:sz w:val="26"/>
          <w:szCs w:val="26"/>
        </w:rPr>
        <w:t xml:space="preserve">CHAPITRE I </w:t>
      </w:r>
    </w:p>
    <w:p w:rsidR="000C7F93" w:rsidRPr="00BF6725" w:rsidRDefault="000C7F93" w:rsidP="000C7F93">
      <w:pPr>
        <w:pStyle w:val="NormalWeb"/>
        <w:spacing w:before="0" w:beforeAutospacing="0" w:after="0" w:afterAutospacing="0" w:line="360" w:lineRule="auto"/>
        <w:ind w:right="281"/>
        <w:jc w:val="right"/>
        <w:rPr>
          <w:rFonts w:ascii="Times New Roman" w:hAnsi="Times New Roman" w:cstheme="majorBidi"/>
          <w:bCs/>
          <w:color w:val="auto"/>
          <w:sz w:val="26"/>
          <w:szCs w:val="26"/>
        </w:rPr>
      </w:pPr>
      <w:r w:rsidRPr="00BF6725">
        <w:rPr>
          <w:rFonts w:ascii="Times New Roman" w:hAnsi="Times New Roman" w:cstheme="majorBidi"/>
          <w:bCs/>
          <w:color w:val="auto"/>
          <w:sz w:val="26"/>
          <w:szCs w:val="26"/>
        </w:rPr>
        <w:t xml:space="preserve">L’ancrage réaliste du personnage terroriste </w:t>
      </w:r>
      <w:r w:rsidRPr="00BF6725">
        <w:rPr>
          <w:rFonts w:asciiTheme="majorBidi" w:hAnsiTheme="majorBidi" w:cstheme="majorBidi"/>
          <w:bCs/>
          <w:color w:val="auto"/>
          <w:sz w:val="26"/>
          <w:szCs w:val="26"/>
        </w:rPr>
        <w:t>………………………………</w:t>
      </w:r>
      <w:r>
        <w:rPr>
          <w:rFonts w:asciiTheme="majorBidi" w:hAnsiTheme="majorBidi" w:cstheme="majorBidi"/>
          <w:bCs/>
          <w:color w:val="auto"/>
          <w:sz w:val="26"/>
          <w:szCs w:val="26"/>
        </w:rPr>
        <w:t>...15</w:t>
      </w:r>
      <w:r w:rsidR="00F74659">
        <w:rPr>
          <w:rFonts w:asciiTheme="majorBidi" w:hAnsiTheme="majorBidi" w:cstheme="majorBidi"/>
          <w:bCs/>
          <w:color w:val="auto"/>
          <w:sz w:val="26"/>
          <w:szCs w:val="26"/>
        </w:rPr>
        <w:t>2</w:t>
      </w:r>
    </w:p>
    <w:p w:rsidR="000C7F93" w:rsidRPr="00BF6725" w:rsidRDefault="000C7F93" w:rsidP="000C7F93">
      <w:pPr>
        <w:pStyle w:val="NormalWeb"/>
        <w:spacing w:before="0" w:beforeAutospacing="0" w:after="0" w:afterAutospacing="0" w:line="360" w:lineRule="auto"/>
        <w:ind w:right="281"/>
        <w:jc w:val="right"/>
        <w:rPr>
          <w:rFonts w:ascii="Times New Roman" w:hAnsi="Times New Roman" w:cstheme="majorBidi"/>
          <w:bCs/>
          <w:color w:val="auto"/>
          <w:sz w:val="26"/>
          <w:szCs w:val="26"/>
        </w:rPr>
      </w:pPr>
      <w:r w:rsidRPr="00BF6725">
        <w:rPr>
          <w:rFonts w:ascii="Times New Roman" w:hAnsi="Times New Roman" w:cstheme="majorBidi"/>
          <w:bCs/>
          <w:color w:val="auto"/>
          <w:sz w:val="26"/>
          <w:szCs w:val="26"/>
        </w:rPr>
        <w:t xml:space="preserve">Introduction </w:t>
      </w:r>
      <w:r w:rsidRPr="00BF6725">
        <w:rPr>
          <w:rFonts w:asciiTheme="majorBidi" w:hAnsiTheme="majorBidi" w:cstheme="majorBidi"/>
          <w:bCs/>
          <w:color w:val="auto"/>
          <w:sz w:val="26"/>
          <w:szCs w:val="26"/>
        </w:rPr>
        <w:t>…………………………………………</w:t>
      </w:r>
      <w:r>
        <w:rPr>
          <w:rFonts w:asciiTheme="majorBidi" w:hAnsiTheme="majorBidi" w:cstheme="majorBidi"/>
          <w:bCs/>
          <w:color w:val="auto"/>
          <w:sz w:val="26"/>
          <w:szCs w:val="26"/>
        </w:rPr>
        <w:t>……………………...15</w:t>
      </w:r>
      <w:r w:rsidR="00F74659">
        <w:rPr>
          <w:rFonts w:asciiTheme="majorBidi" w:hAnsiTheme="majorBidi" w:cstheme="majorBidi"/>
          <w:bCs/>
          <w:color w:val="auto"/>
          <w:sz w:val="26"/>
          <w:szCs w:val="26"/>
        </w:rPr>
        <w:t>3</w:t>
      </w:r>
    </w:p>
    <w:p w:rsidR="000C7F93" w:rsidRPr="00BF6725" w:rsidRDefault="000C7F93" w:rsidP="000C7F93">
      <w:pPr>
        <w:pStyle w:val="NormalWeb"/>
        <w:spacing w:before="0" w:beforeAutospacing="0" w:after="0" w:afterAutospacing="0" w:line="360" w:lineRule="auto"/>
        <w:ind w:right="281"/>
        <w:jc w:val="right"/>
        <w:rPr>
          <w:rFonts w:ascii="Times New Roman" w:hAnsi="Times New Roman" w:cstheme="majorBidi"/>
          <w:bCs/>
          <w:color w:val="auto"/>
          <w:sz w:val="26"/>
          <w:szCs w:val="26"/>
        </w:rPr>
      </w:pPr>
      <w:r w:rsidRPr="00BF6725">
        <w:rPr>
          <w:rFonts w:ascii="Times New Roman" w:hAnsi="Times New Roman" w:cstheme="majorBidi"/>
          <w:bCs/>
          <w:color w:val="auto"/>
          <w:sz w:val="26"/>
          <w:szCs w:val="26"/>
        </w:rPr>
        <w:t xml:space="preserve">I-1- L’ancrage et la fixité réaliste </w:t>
      </w:r>
      <w:r w:rsidRPr="00BF6725">
        <w:rPr>
          <w:rFonts w:asciiTheme="majorBidi" w:hAnsiTheme="majorBidi" w:cstheme="majorBidi"/>
          <w:bCs/>
          <w:color w:val="auto"/>
          <w:sz w:val="26"/>
          <w:szCs w:val="26"/>
        </w:rPr>
        <w:t>…………………………………………</w:t>
      </w:r>
      <w:r>
        <w:rPr>
          <w:rFonts w:asciiTheme="majorBidi" w:hAnsiTheme="majorBidi" w:cstheme="majorBidi"/>
          <w:bCs/>
          <w:color w:val="auto"/>
          <w:sz w:val="26"/>
          <w:szCs w:val="26"/>
        </w:rPr>
        <w:t>..15</w:t>
      </w:r>
      <w:r w:rsidR="00F74659">
        <w:rPr>
          <w:rFonts w:asciiTheme="majorBidi" w:hAnsiTheme="majorBidi" w:cstheme="majorBidi"/>
          <w:bCs/>
          <w:color w:val="auto"/>
          <w:sz w:val="26"/>
          <w:szCs w:val="26"/>
        </w:rPr>
        <w:t>4</w:t>
      </w:r>
    </w:p>
    <w:p w:rsidR="000C7F93" w:rsidRPr="00BF6725" w:rsidRDefault="000C7F93" w:rsidP="000C7F93">
      <w:pPr>
        <w:autoSpaceDE w:val="0"/>
        <w:autoSpaceDN w:val="0"/>
        <w:adjustRightInd w:val="0"/>
        <w:spacing w:line="360" w:lineRule="auto"/>
        <w:ind w:right="281"/>
        <w:jc w:val="right"/>
        <w:rPr>
          <w:rFonts w:cstheme="majorBidi"/>
          <w:bCs/>
          <w:sz w:val="26"/>
          <w:szCs w:val="26"/>
        </w:rPr>
      </w:pPr>
      <w:r w:rsidRPr="00BF6725">
        <w:rPr>
          <w:rFonts w:cstheme="majorBidi"/>
          <w:bCs/>
          <w:sz w:val="26"/>
          <w:szCs w:val="26"/>
        </w:rPr>
        <w:t xml:space="preserve">I-2- La vraisemblance réaliste </w:t>
      </w:r>
      <w:r w:rsidRPr="00BF6725">
        <w:rPr>
          <w:rFonts w:asciiTheme="majorBidi" w:hAnsiTheme="majorBidi" w:cstheme="majorBidi"/>
          <w:bCs/>
          <w:sz w:val="26"/>
          <w:szCs w:val="26"/>
        </w:rPr>
        <w:t>…………………………………………</w:t>
      </w:r>
      <w:r>
        <w:rPr>
          <w:rFonts w:asciiTheme="majorBidi" w:hAnsiTheme="majorBidi" w:cstheme="majorBidi"/>
          <w:bCs/>
          <w:sz w:val="26"/>
          <w:szCs w:val="26"/>
        </w:rPr>
        <w:t>…...15</w:t>
      </w:r>
      <w:r w:rsidR="00F74659">
        <w:rPr>
          <w:rFonts w:asciiTheme="majorBidi" w:hAnsiTheme="majorBidi" w:cstheme="majorBidi"/>
          <w:bCs/>
          <w:sz w:val="26"/>
          <w:szCs w:val="26"/>
        </w:rPr>
        <w:t>6</w:t>
      </w:r>
    </w:p>
    <w:p w:rsidR="000C7F93" w:rsidRPr="00BF6725" w:rsidRDefault="000C7F93" w:rsidP="000C7F93">
      <w:pPr>
        <w:autoSpaceDE w:val="0"/>
        <w:autoSpaceDN w:val="0"/>
        <w:adjustRightInd w:val="0"/>
        <w:spacing w:line="360" w:lineRule="auto"/>
        <w:ind w:right="281"/>
        <w:jc w:val="right"/>
        <w:rPr>
          <w:rFonts w:cstheme="majorBidi"/>
          <w:bCs/>
          <w:sz w:val="26"/>
          <w:szCs w:val="26"/>
        </w:rPr>
      </w:pPr>
      <w:r w:rsidRPr="00BF6725">
        <w:rPr>
          <w:rFonts w:cstheme="majorBidi"/>
          <w:bCs/>
          <w:sz w:val="26"/>
          <w:szCs w:val="26"/>
        </w:rPr>
        <w:t xml:space="preserve">I-3- Remise en question de la frontière entre réalité et fiction </w:t>
      </w:r>
      <w:r w:rsidRPr="00BF6725">
        <w:rPr>
          <w:rFonts w:asciiTheme="majorBidi" w:hAnsiTheme="majorBidi" w:cstheme="majorBidi"/>
          <w:bCs/>
          <w:sz w:val="26"/>
          <w:szCs w:val="26"/>
        </w:rPr>
        <w:t>……</w:t>
      </w:r>
      <w:r>
        <w:rPr>
          <w:rFonts w:asciiTheme="majorBidi" w:hAnsiTheme="majorBidi" w:cstheme="majorBidi"/>
          <w:bCs/>
          <w:sz w:val="26"/>
          <w:szCs w:val="26"/>
        </w:rPr>
        <w:t>………..15</w:t>
      </w:r>
      <w:r w:rsidR="00F74659">
        <w:rPr>
          <w:rFonts w:asciiTheme="majorBidi" w:hAnsiTheme="majorBidi" w:cstheme="majorBidi"/>
          <w:bCs/>
          <w:sz w:val="26"/>
          <w:szCs w:val="26"/>
        </w:rPr>
        <w:t>6</w:t>
      </w:r>
    </w:p>
    <w:p w:rsidR="000C7F93" w:rsidRPr="00BF6725" w:rsidRDefault="000C7F93" w:rsidP="000C7F93">
      <w:pPr>
        <w:autoSpaceDE w:val="0"/>
        <w:autoSpaceDN w:val="0"/>
        <w:adjustRightInd w:val="0"/>
        <w:spacing w:line="360" w:lineRule="auto"/>
        <w:ind w:right="281"/>
        <w:jc w:val="right"/>
        <w:rPr>
          <w:rFonts w:cstheme="majorBidi"/>
          <w:bCs/>
          <w:sz w:val="26"/>
          <w:szCs w:val="26"/>
        </w:rPr>
      </w:pPr>
      <w:r w:rsidRPr="00BF6725">
        <w:rPr>
          <w:rFonts w:cstheme="majorBidi"/>
          <w:bCs/>
          <w:sz w:val="26"/>
          <w:szCs w:val="26"/>
        </w:rPr>
        <w:t xml:space="preserve">I-3-1- Le scepticisme de la réalité </w:t>
      </w:r>
      <w:r w:rsidRPr="00BF6725">
        <w:rPr>
          <w:rFonts w:asciiTheme="majorBidi" w:hAnsiTheme="majorBidi" w:cstheme="majorBidi"/>
          <w:bCs/>
          <w:sz w:val="26"/>
          <w:szCs w:val="26"/>
        </w:rPr>
        <w:t>…………………………………………</w:t>
      </w:r>
      <w:r>
        <w:rPr>
          <w:rFonts w:asciiTheme="majorBidi" w:hAnsiTheme="majorBidi" w:cstheme="majorBidi"/>
          <w:bCs/>
          <w:sz w:val="26"/>
          <w:szCs w:val="26"/>
        </w:rPr>
        <w:t>.15</w:t>
      </w:r>
      <w:r w:rsidR="00F74659">
        <w:rPr>
          <w:rFonts w:asciiTheme="majorBidi" w:hAnsiTheme="majorBidi" w:cstheme="majorBidi"/>
          <w:bCs/>
          <w:sz w:val="26"/>
          <w:szCs w:val="26"/>
        </w:rPr>
        <w:t>7</w:t>
      </w:r>
    </w:p>
    <w:p w:rsidR="000C7F93" w:rsidRPr="00BF6725" w:rsidRDefault="000C7F93" w:rsidP="000C7F93">
      <w:pPr>
        <w:autoSpaceDE w:val="0"/>
        <w:autoSpaceDN w:val="0"/>
        <w:adjustRightInd w:val="0"/>
        <w:spacing w:line="360" w:lineRule="auto"/>
        <w:ind w:right="281"/>
        <w:jc w:val="right"/>
        <w:rPr>
          <w:rFonts w:cstheme="majorBidi"/>
          <w:bCs/>
          <w:sz w:val="26"/>
          <w:szCs w:val="26"/>
        </w:rPr>
      </w:pPr>
      <w:r w:rsidRPr="00BF6725">
        <w:rPr>
          <w:rFonts w:cstheme="majorBidi"/>
          <w:bCs/>
          <w:sz w:val="26"/>
          <w:szCs w:val="26"/>
        </w:rPr>
        <w:t xml:space="preserve">I-3-2- La fiction comme  version de la réalité </w:t>
      </w:r>
      <w:r w:rsidRPr="00BF6725">
        <w:rPr>
          <w:rFonts w:asciiTheme="majorBidi" w:hAnsiTheme="majorBidi" w:cstheme="majorBidi"/>
          <w:bCs/>
          <w:sz w:val="26"/>
          <w:szCs w:val="26"/>
        </w:rPr>
        <w:t>……………………………</w:t>
      </w:r>
      <w:r>
        <w:rPr>
          <w:rFonts w:asciiTheme="majorBidi" w:hAnsiTheme="majorBidi" w:cstheme="majorBidi"/>
          <w:bCs/>
          <w:sz w:val="26"/>
          <w:szCs w:val="26"/>
        </w:rPr>
        <w:t>...16</w:t>
      </w:r>
      <w:r w:rsidR="00F74659">
        <w:rPr>
          <w:rFonts w:asciiTheme="majorBidi" w:hAnsiTheme="majorBidi" w:cstheme="majorBidi"/>
          <w:bCs/>
          <w:sz w:val="26"/>
          <w:szCs w:val="26"/>
        </w:rPr>
        <w:t>1</w:t>
      </w:r>
    </w:p>
    <w:p w:rsidR="000C7F93" w:rsidRPr="00BF6725" w:rsidRDefault="000C7F93" w:rsidP="000C7F93">
      <w:pPr>
        <w:autoSpaceDE w:val="0"/>
        <w:autoSpaceDN w:val="0"/>
        <w:adjustRightInd w:val="0"/>
        <w:spacing w:line="360" w:lineRule="auto"/>
        <w:ind w:right="281"/>
        <w:jc w:val="right"/>
        <w:rPr>
          <w:rFonts w:cstheme="majorBidi"/>
          <w:bCs/>
          <w:i/>
          <w:iCs/>
          <w:sz w:val="26"/>
          <w:szCs w:val="26"/>
        </w:rPr>
      </w:pPr>
      <w:r w:rsidRPr="00BF6725">
        <w:rPr>
          <w:rFonts w:cstheme="majorBidi"/>
          <w:bCs/>
          <w:i/>
          <w:iCs/>
          <w:sz w:val="26"/>
          <w:szCs w:val="26"/>
        </w:rPr>
        <w:t xml:space="preserve">I-3-2-1- Un nouveau réalisme </w:t>
      </w:r>
      <w:r w:rsidRPr="00BF6725">
        <w:rPr>
          <w:rFonts w:asciiTheme="majorBidi" w:hAnsiTheme="majorBidi" w:cstheme="majorBidi"/>
          <w:bCs/>
          <w:sz w:val="26"/>
          <w:szCs w:val="26"/>
        </w:rPr>
        <w:t>…………………………………………</w:t>
      </w:r>
      <w:r>
        <w:rPr>
          <w:rFonts w:asciiTheme="majorBidi" w:hAnsiTheme="majorBidi" w:cstheme="majorBidi"/>
          <w:bCs/>
          <w:sz w:val="26"/>
          <w:szCs w:val="26"/>
        </w:rPr>
        <w:t>…...16</w:t>
      </w:r>
      <w:r w:rsidR="00F74659">
        <w:rPr>
          <w:rFonts w:asciiTheme="majorBidi" w:hAnsiTheme="majorBidi" w:cstheme="majorBidi"/>
          <w:bCs/>
          <w:sz w:val="26"/>
          <w:szCs w:val="26"/>
        </w:rPr>
        <w:t>1</w:t>
      </w:r>
    </w:p>
    <w:p w:rsidR="000C7F93" w:rsidRPr="00BF6725" w:rsidRDefault="000C7F93" w:rsidP="000C7F93">
      <w:pPr>
        <w:autoSpaceDE w:val="0"/>
        <w:autoSpaceDN w:val="0"/>
        <w:adjustRightInd w:val="0"/>
        <w:spacing w:line="360" w:lineRule="auto"/>
        <w:ind w:right="281"/>
        <w:jc w:val="right"/>
        <w:rPr>
          <w:rFonts w:cstheme="majorBidi"/>
          <w:bCs/>
          <w:sz w:val="26"/>
          <w:szCs w:val="26"/>
        </w:rPr>
      </w:pPr>
      <w:r w:rsidRPr="00BF6725">
        <w:rPr>
          <w:rFonts w:cstheme="majorBidi"/>
          <w:bCs/>
          <w:sz w:val="26"/>
          <w:szCs w:val="26"/>
        </w:rPr>
        <w:t xml:space="preserve">I-1- Le mythique dans la représentation terroriste </w:t>
      </w:r>
      <w:r w:rsidRPr="00BF6725">
        <w:rPr>
          <w:rFonts w:asciiTheme="majorBidi" w:hAnsiTheme="majorBidi" w:cstheme="majorBidi"/>
          <w:bCs/>
          <w:sz w:val="26"/>
          <w:szCs w:val="26"/>
        </w:rPr>
        <w:t>…………………………</w:t>
      </w:r>
      <w:r>
        <w:rPr>
          <w:rFonts w:asciiTheme="majorBidi" w:hAnsiTheme="majorBidi" w:cstheme="majorBidi"/>
          <w:bCs/>
          <w:sz w:val="26"/>
          <w:szCs w:val="26"/>
        </w:rPr>
        <w:t>16</w:t>
      </w:r>
      <w:r w:rsidR="00F74659">
        <w:rPr>
          <w:rFonts w:asciiTheme="majorBidi" w:hAnsiTheme="majorBidi" w:cstheme="majorBidi"/>
          <w:bCs/>
          <w:sz w:val="26"/>
          <w:szCs w:val="26"/>
        </w:rPr>
        <w:t>5</w:t>
      </w:r>
    </w:p>
    <w:p w:rsidR="000C7F93" w:rsidRPr="00BF6725" w:rsidRDefault="000C7F93" w:rsidP="000C7F93">
      <w:pPr>
        <w:widowControl w:val="0"/>
        <w:autoSpaceDE w:val="0"/>
        <w:autoSpaceDN w:val="0"/>
        <w:adjustRightInd w:val="0"/>
        <w:spacing w:line="360" w:lineRule="auto"/>
        <w:ind w:right="281"/>
        <w:jc w:val="right"/>
        <w:rPr>
          <w:rFonts w:cstheme="majorBidi"/>
          <w:bCs/>
          <w:w w:val="101"/>
          <w:sz w:val="26"/>
          <w:szCs w:val="26"/>
        </w:rPr>
      </w:pPr>
      <w:r w:rsidRPr="00BF6725">
        <w:rPr>
          <w:rFonts w:cstheme="majorBidi"/>
          <w:bCs/>
          <w:w w:val="101"/>
          <w:sz w:val="26"/>
          <w:szCs w:val="26"/>
        </w:rPr>
        <w:t xml:space="preserve">I-2- L’inexplicable résistance de la pensée mythique  </w:t>
      </w:r>
      <w:r w:rsidRPr="00BF6725">
        <w:rPr>
          <w:rFonts w:asciiTheme="majorBidi" w:hAnsiTheme="majorBidi" w:cstheme="majorBidi"/>
          <w:bCs/>
          <w:sz w:val="26"/>
          <w:szCs w:val="26"/>
        </w:rPr>
        <w:t>…………………</w:t>
      </w:r>
      <w:r>
        <w:rPr>
          <w:rFonts w:asciiTheme="majorBidi" w:hAnsiTheme="majorBidi" w:cstheme="majorBidi"/>
          <w:bCs/>
          <w:sz w:val="26"/>
          <w:szCs w:val="26"/>
        </w:rPr>
        <w:t>….16</w:t>
      </w:r>
      <w:r w:rsidR="00F74659">
        <w:rPr>
          <w:rFonts w:asciiTheme="majorBidi" w:hAnsiTheme="majorBidi" w:cstheme="majorBidi"/>
          <w:bCs/>
          <w:sz w:val="26"/>
          <w:szCs w:val="26"/>
        </w:rPr>
        <w:t>6</w:t>
      </w:r>
    </w:p>
    <w:p w:rsidR="000C7F93" w:rsidRPr="00BF6725" w:rsidRDefault="000C7F93" w:rsidP="000C7F93">
      <w:pPr>
        <w:widowControl w:val="0"/>
        <w:autoSpaceDE w:val="0"/>
        <w:autoSpaceDN w:val="0"/>
        <w:adjustRightInd w:val="0"/>
        <w:spacing w:line="360" w:lineRule="auto"/>
        <w:ind w:right="281"/>
        <w:jc w:val="right"/>
        <w:rPr>
          <w:rFonts w:cstheme="majorBidi"/>
          <w:bCs/>
          <w:w w:val="102"/>
          <w:sz w:val="26"/>
          <w:szCs w:val="26"/>
        </w:rPr>
      </w:pPr>
      <w:r w:rsidRPr="00BF6725">
        <w:rPr>
          <w:rFonts w:cstheme="majorBidi"/>
          <w:bCs/>
          <w:w w:val="102"/>
          <w:sz w:val="26"/>
          <w:szCs w:val="26"/>
        </w:rPr>
        <w:t xml:space="preserve">I-3- Naissance  des mythes modernes </w:t>
      </w:r>
      <w:r w:rsidRPr="00BF6725">
        <w:rPr>
          <w:rFonts w:asciiTheme="majorBidi" w:hAnsiTheme="majorBidi" w:cstheme="majorBidi"/>
          <w:bCs/>
          <w:sz w:val="26"/>
          <w:szCs w:val="26"/>
        </w:rPr>
        <w:t>……………………………………</w:t>
      </w:r>
      <w:r>
        <w:rPr>
          <w:rFonts w:asciiTheme="majorBidi" w:hAnsiTheme="majorBidi" w:cstheme="majorBidi"/>
          <w:bCs/>
          <w:sz w:val="26"/>
          <w:szCs w:val="26"/>
        </w:rPr>
        <w:t>..1</w:t>
      </w:r>
      <w:r w:rsidR="00F74659">
        <w:rPr>
          <w:rFonts w:asciiTheme="majorBidi" w:hAnsiTheme="majorBidi" w:cstheme="majorBidi"/>
          <w:bCs/>
          <w:sz w:val="26"/>
          <w:szCs w:val="26"/>
        </w:rPr>
        <w:t>68</w:t>
      </w:r>
    </w:p>
    <w:p w:rsidR="000C7F93" w:rsidRPr="00BF6725" w:rsidRDefault="000C7F93" w:rsidP="000C7F93">
      <w:pPr>
        <w:widowControl w:val="0"/>
        <w:autoSpaceDE w:val="0"/>
        <w:autoSpaceDN w:val="0"/>
        <w:adjustRightInd w:val="0"/>
        <w:spacing w:line="360" w:lineRule="auto"/>
        <w:ind w:right="281"/>
        <w:jc w:val="right"/>
        <w:rPr>
          <w:rFonts w:cstheme="majorBidi"/>
          <w:bCs/>
          <w:w w:val="104"/>
          <w:sz w:val="26"/>
          <w:szCs w:val="26"/>
        </w:rPr>
      </w:pPr>
      <w:r w:rsidRPr="00BF6725">
        <w:rPr>
          <w:rFonts w:cstheme="majorBidi"/>
          <w:bCs/>
          <w:w w:val="104"/>
          <w:sz w:val="26"/>
          <w:szCs w:val="26"/>
        </w:rPr>
        <w:t xml:space="preserve">I-4- Le mythe perverti </w:t>
      </w:r>
      <w:r w:rsidRPr="00BF6725">
        <w:rPr>
          <w:rFonts w:asciiTheme="majorBidi" w:hAnsiTheme="majorBidi" w:cstheme="majorBidi"/>
          <w:bCs/>
          <w:sz w:val="26"/>
          <w:szCs w:val="26"/>
        </w:rPr>
        <w:t>…………………………………………</w:t>
      </w:r>
      <w:r>
        <w:rPr>
          <w:rFonts w:asciiTheme="majorBidi" w:hAnsiTheme="majorBidi" w:cstheme="majorBidi"/>
          <w:bCs/>
          <w:sz w:val="26"/>
          <w:szCs w:val="26"/>
        </w:rPr>
        <w:t>…………..1</w:t>
      </w:r>
      <w:r w:rsidR="00F74659">
        <w:rPr>
          <w:rFonts w:asciiTheme="majorBidi" w:hAnsiTheme="majorBidi" w:cstheme="majorBidi"/>
          <w:bCs/>
          <w:sz w:val="26"/>
          <w:szCs w:val="26"/>
        </w:rPr>
        <w:t>69</w:t>
      </w:r>
    </w:p>
    <w:p w:rsidR="000C7F93" w:rsidRPr="00BF6725" w:rsidRDefault="000C7F93" w:rsidP="000C7F93">
      <w:pPr>
        <w:widowControl w:val="0"/>
        <w:autoSpaceDE w:val="0"/>
        <w:autoSpaceDN w:val="0"/>
        <w:adjustRightInd w:val="0"/>
        <w:spacing w:line="360" w:lineRule="auto"/>
        <w:ind w:right="281"/>
        <w:jc w:val="right"/>
        <w:rPr>
          <w:rFonts w:cstheme="majorBidi"/>
          <w:bCs/>
          <w:w w:val="108"/>
          <w:sz w:val="26"/>
          <w:szCs w:val="26"/>
        </w:rPr>
      </w:pPr>
      <w:r w:rsidRPr="00BF6725">
        <w:rPr>
          <w:rFonts w:cstheme="majorBidi"/>
          <w:bCs/>
          <w:w w:val="108"/>
          <w:sz w:val="26"/>
          <w:szCs w:val="26"/>
        </w:rPr>
        <w:t xml:space="preserve">Conclusion </w:t>
      </w:r>
      <w:r w:rsidRPr="00BF6725">
        <w:rPr>
          <w:rFonts w:asciiTheme="majorBidi" w:hAnsiTheme="majorBidi" w:cstheme="majorBidi"/>
          <w:bCs/>
          <w:sz w:val="26"/>
          <w:szCs w:val="26"/>
        </w:rPr>
        <w:t>…………………………………………</w:t>
      </w:r>
      <w:r>
        <w:rPr>
          <w:rFonts w:asciiTheme="majorBidi" w:hAnsiTheme="majorBidi" w:cstheme="majorBidi"/>
          <w:bCs/>
          <w:sz w:val="26"/>
          <w:szCs w:val="26"/>
        </w:rPr>
        <w:t>……………………...17</w:t>
      </w:r>
      <w:r w:rsidR="00F74659">
        <w:rPr>
          <w:rFonts w:asciiTheme="majorBidi" w:hAnsiTheme="majorBidi" w:cstheme="majorBidi"/>
          <w:bCs/>
          <w:sz w:val="26"/>
          <w:szCs w:val="26"/>
        </w:rPr>
        <w:t>4</w:t>
      </w:r>
    </w:p>
    <w:p w:rsidR="000C7F93" w:rsidRPr="00BF6725" w:rsidRDefault="000C7F93" w:rsidP="000C7F93">
      <w:pPr>
        <w:pStyle w:val="NormalWeb"/>
        <w:spacing w:before="0" w:beforeAutospacing="0" w:after="0" w:afterAutospacing="0" w:line="360" w:lineRule="auto"/>
        <w:ind w:right="281"/>
        <w:rPr>
          <w:rFonts w:ascii="Times New Roman" w:hAnsi="Times New Roman" w:cstheme="majorBidi"/>
          <w:bCs/>
          <w:color w:val="auto"/>
          <w:sz w:val="26"/>
          <w:szCs w:val="26"/>
        </w:rPr>
      </w:pPr>
      <w:r w:rsidRPr="00BF6725">
        <w:rPr>
          <w:rFonts w:ascii="Times New Roman" w:hAnsi="Times New Roman" w:cstheme="majorBidi"/>
          <w:bCs/>
          <w:color w:val="auto"/>
          <w:sz w:val="26"/>
          <w:szCs w:val="26"/>
        </w:rPr>
        <w:t xml:space="preserve">CHAPITRE II </w:t>
      </w:r>
    </w:p>
    <w:p w:rsidR="000C7F93" w:rsidRPr="00BF6725" w:rsidRDefault="000C7F93" w:rsidP="000C7F93">
      <w:pPr>
        <w:pStyle w:val="NormalWeb"/>
        <w:spacing w:before="0" w:beforeAutospacing="0" w:after="0" w:afterAutospacing="0" w:line="360" w:lineRule="auto"/>
        <w:ind w:right="281"/>
        <w:jc w:val="right"/>
        <w:rPr>
          <w:rFonts w:ascii="Times New Roman" w:hAnsi="Times New Roman" w:cstheme="majorBidi"/>
          <w:bCs/>
          <w:color w:val="auto"/>
          <w:sz w:val="26"/>
          <w:szCs w:val="26"/>
        </w:rPr>
      </w:pPr>
      <w:r w:rsidRPr="00BF6725">
        <w:rPr>
          <w:rFonts w:ascii="Times New Roman" w:hAnsi="Times New Roman" w:cstheme="majorBidi"/>
          <w:bCs/>
          <w:color w:val="auto"/>
          <w:sz w:val="26"/>
          <w:szCs w:val="26"/>
        </w:rPr>
        <w:t xml:space="preserve">La peur catharsis du roman algérien des années 90 </w:t>
      </w:r>
      <w:r>
        <w:rPr>
          <w:rFonts w:asciiTheme="majorBidi" w:hAnsiTheme="majorBidi" w:cstheme="majorBidi"/>
          <w:bCs/>
          <w:color w:val="auto"/>
          <w:sz w:val="26"/>
          <w:szCs w:val="26"/>
        </w:rPr>
        <w:t>………………………..17</w:t>
      </w:r>
      <w:r w:rsidR="00F74659">
        <w:rPr>
          <w:rFonts w:asciiTheme="majorBidi" w:hAnsiTheme="majorBidi" w:cstheme="majorBidi"/>
          <w:bCs/>
          <w:color w:val="auto"/>
          <w:sz w:val="26"/>
          <w:szCs w:val="26"/>
        </w:rPr>
        <w:t>5</w:t>
      </w:r>
    </w:p>
    <w:p w:rsidR="000C7F93" w:rsidRPr="00BF6725" w:rsidRDefault="000C7F93" w:rsidP="000C7F93">
      <w:pPr>
        <w:shd w:val="clear" w:color="auto" w:fill="FFFFFF"/>
        <w:spacing w:line="360" w:lineRule="auto"/>
        <w:ind w:right="281"/>
        <w:jc w:val="right"/>
        <w:rPr>
          <w:rFonts w:cstheme="majorBidi"/>
          <w:bCs/>
          <w:sz w:val="26"/>
          <w:szCs w:val="26"/>
        </w:rPr>
      </w:pPr>
      <w:r w:rsidRPr="00BF6725">
        <w:rPr>
          <w:rFonts w:cstheme="majorBidi"/>
          <w:bCs/>
          <w:sz w:val="26"/>
          <w:szCs w:val="26"/>
        </w:rPr>
        <w:t xml:space="preserve">Introduction </w:t>
      </w:r>
      <w:r w:rsidRPr="00BF6725">
        <w:rPr>
          <w:rFonts w:asciiTheme="majorBidi" w:hAnsiTheme="majorBidi" w:cstheme="majorBidi"/>
          <w:bCs/>
          <w:sz w:val="26"/>
          <w:szCs w:val="26"/>
        </w:rPr>
        <w:t>…………………………………………</w:t>
      </w:r>
      <w:r>
        <w:rPr>
          <w:rFonts w:asciiTheme="majorBidi" w:hAnsiTheme="majorBidi" w:cstheme="majorBidi"/>
          <w:bCs/>
          <w:sz w:val="26"/>
          <w:szCs w:val="26"/>
        </w:rPr>
        <w:t>……………………...17</w:t>
      </w:r>
      <w:r w:rsidR="00F74659">
        <w:rPr>
          <w:rFonts w:asciiTheme="majorBidi" w:hAnsiTheme="majorBidi" w:cstheme="majorBidi"/>
          <w:bCs/>
          <w:sz w:val="26"/>
          <w:szCs w:val="26"/>
        </w:rPr>
        <w:t>6</w:t>
      </w:r>
    </w:p>
    <w:p w:rsidR="000C7F93" w:rsidRPr="00BF6725" w:rsidRDefault="000C7F93" w:rsidP="000C7F93">
      <w:pPr>
        <w:shd w:val="clear" w:color="auto" w:fill="FFFFFF"/>
        <w:spacing w:line="360" w:lineRule="auto"/>
        <w:ind w:right="281"/>
        <w:jc w:val="right"/>
        <w:rPr>
          <w:rFonts w:cstheme="majorBidi"/>
          <w:bCs/>
          <w:sz w:val="26"/>
          <w:szCs w:val="26"/>
        </w:rPr>
      </w:pPr>
      <w:r w:rsidRPr="00BF6725">
        <w:rPr>
          <w:rFonts w:cstheme="majorBidi"/>
          <w:bCs/>
          <w:sz w:val="26"/>
          <w:szCs w:val="26"/>
        </w:rPr>
        <w:t xml:space="preserve">II-1- La mise en scène de la peur </w:t>
      </w:r>
      <w:r w:rsidRPr="00BF6725">
        <w:rPr>
          <w:rFonts w:asciiTheme="majorBidi" w:hAnsiTheme="majorBidi" w:cstheme="majorBidi"/>
          <w:bCs/>
          <w:sz w:val="26"/>
          <w:szCs w:val="26"/>
        </w:rPr>
        <w:t>…………………………………………</w:t>
      </w:r>
      <w:r>
        <w:rPr>
          <w:rFonts w:asciiTheme="majorBidi" w:hAnsiTheme="majorBidi" w:cstheme="majorBidi"/>
          <w:bCs/>
          <w:sz w:val="26"/>
          <w:szCs w:val="26"/>
        </w:rPr>
        <w:t>..17</w:t>
      </w:r>
      <w:r w:rsidR="00F74659">
        <w:rPr>
          <w:rFonts w:asciiTheme="majorBidi" w:hAnsiTheme="majorBidi" w:cstheme="majorBidi"/>
          <w:bCs/>
          <w:sz w:val="26"/>
          <w:szCs w:val="26"/>
        </w:rPr>
        <w:t>7</w:t>
      </w:r>
    </w:p>
    <w:p w:rsidR="000C7F93" w:rsidRPr="00BF6725" w:rsidRDefault="000C7F93" w:rsidP="000C7F93">
      <w:pPr>
        <w:spacing w:line="360" w:lineRule="auto"/>
        <w:ind w:right="281"/>
        <w:jc w:val="right"/>
        <w:rPr>
          <w:rFonts w:cstheme="majorBidi"/>
          <w:bCs/>
          <w:sz w:val="26"/>
          <w:szCs w:val="26"/>
        </w:rPr>
      </w:pPr>
      <w:r w:rsidRPr="00BF6725">
        <w:rPr>
          <w:rFonts w:cstheme="majorBidi"/>
          <w:bCs/>
          <w:sz w:val="26"/>
          <w:szCs w:val="26"/>
          <w:lang w:val="it-IT"/>
        </w:rPr>
        <w:t>II-2-</w:t>
      </w:r>
      <w:r w:rsidRPr="00BF6725">
        <w:rPr>
          <w:rFonts w:cstheme="majorBidi"/>
          <w:bCs/>
          <w:sz w:val="26"/>
          <w:szCs w:val="26"/>
        </w:rPr>
        <w:t xml:space="preserve"> Le thème de la peur dans la littérature </w:t>
      </w:r>
      <w:r w:rsidRPr="00BF6725">
        <w:rPr>
          <w:rFonts w:asciiTheme="majorBidi" w:hAnsiTheme="majorBidi" w:cstheme="majorBidi"/>
          <w:bCs/>
          <w:sz w:val="26"/>
          <w:szCs w:val="26"/>
        </w:rPr>
        <w:t>………………………………</w:t>
      </w:r>
      <w:r>
        <w:rPr>
          <w:rFonts w:asciiTheme="majorBidi" w:hAnsiTheme="majorBidi" w:cstheme="majorBidi"/>
          <w:bCs/>
          <w:sz w:val="26"/>
          <w:szCs w:val="26"/>
        </w:rPr>
        <w:t>..17</w:t>
      </w:r>
      <w:r w:rsidR="00F74659">
        <w:rPr>
          <w:rFonts w:asciiTheme="majorBidi" w:hAnsiTheme="majorBidi" w:cstheme="majorBidi"/>
          <w:bCs/>
          <w:sz w:val="26"/>
          <w:szCs w:val="26"/>
        </w:rPr>
        <w:t>7</w:t>
      </w:r>
    </w:p>
    <w:p w:rsidR="000C7F93" w:rsidRPr="00BF6725" w:rsidRDefault="000C7F93" w:rsidP="000C7F93">
      <w:pPr>
        <w:spacing w:line="360" w:lineRule="auto"/>
        <w:ind w:right="281"/>
        <w:jc w:val="right"/>
        <w:rPr>
          <w:rFonts w:cstheme="majorBidi"/>
          <w:bCs/>
          <w:sz w:val="26"/>
          <w:szCs w:val="26"/>
        </w:rPr>
      </w:pPr>
      <w:r w:rsidRPr="00BF6725">
        <w:rPr>
          <w:rFonts w:cstheme="majorBidi"/>
          <w:bCs/>
          <w:sz w:val="26"/>
          <w:szCs w:val="26"/>
          <w:lang w:val="it-IT"/>
        </w:rPr>
        <w:t>II-3-</w:t>
      </w:r>
      <w:r w:rsidRPr="00BF6725">
        <w:rPr>
          <w:rFonts w:cstheme="majorBidi"/>
          <w:bCs/>
          <w:sz w:val="26"/>
          <w:szCs w:val="26"/>
        </w:rPr>
        <w:t xml:space="preserve"> Les trois phases dans l’histoire du thème </w:t>
      </w:r>
      <w:r w:rsidRPr="00BF6725">
        <w:rPr>
          <w:rFonts w:asciiTheme="majorBidi" w:hAnsiTheme="majorBidi" w:cstheme="majorBidi"/>
          <w:bCs/>
          <w:sz w:val="26"/>
          <w:szCs w:val="26"/>
        </w:rPr>
        <w:t>……………………………</w:t>
      </w:r>
      <w:r>
        <w:rPr>
          <w:rFonts w:asciiTheme="majorBidi" w:hAnsiTheme="majorBidi" w:cstheme="majorBidi"/>
          <w:bCs/>
          <w:sz w:val="26"/>
          <w:szCs w:val="26"/>
        </w:rPr>
        <w:t>..1</w:t>
      </w:r>
      <w:r w:rsidR="00F74659">
        <w:rPr>
          <w:rFonts w:asciiTheme="majorBidi" w:hAnsiTheme="majorBidi" w:cstheme="majorBidi"/>
          <w:bCs/>
          <w:sz w:val="26"/>
          <w:szCs w:val="26"/>
        </w:rPr>
        <w:t>78</w:t>
      </w:r>
    </w:p>
    <w:p w:rsidR="000C7F93" w:rsidRPr="00BF6725" w:rsidRDefault="000C7F93" w:rsidP="000C7F93">
      <w:pPr>
        <w:spacing w:line="360" w:lineRule="auto"/>
        <w:ind w:right="281"/>
        <w:jc w:val="right"/>
        <w:rPr>
          <w:rFonts w:cstheme="majorBidi"/>
          <w:bCs/>
          <w:sz w:val="26"/>
          <w:szCs w:val="26"/>
        </w:rPr>
      </w:pPr>
      <w:r w:rsidRPr="00BF6725">
        <w:rPr>
          <w:rFonts w:cstheme="majorBidi"/>
          <w:bCs/>
          <w:sz w:val="26"/>
          <w:szCs w:val="26"/>
          <w:lang w:val="it-IT"/>
        </w:rPr>
        <w:t>II-4-</w:t>
      </w:r>
      <w:r w:rsidRPr="00BF6725">
        <w:rPr>
          <w:rFonts w:cstheme="majorBidi"/>
          <w:bCs/>
          <w:sz w:val="26"/>
          <w:szCs w:val="26"/>
        </w:rPr>
        <w:t xml:space="preserve"> Peurs contemporaines :thème littéraire </w:t>
      </w:r>
      <w:r w:rsidRPr="00BF6725">
        <w:rPr>
          <w:rFonts w:asciiTheme="majorBidi" w:hAnsiTheme="majorBidi" w:cstheme="majorBidi"/>
          <w:bCs/>
          <w:sz w:val="26"/>
          <w:szCs w:val="26"/>
        </w:rPr>
        <w:t>………………………………</w:t>
      </w:r>
      <w:r>
        <w:rPr>
          <w:rFonts w:asciiTheme="majorBidi" w:hAnsiTheme="majorBidi" w:cstheme="majorBidi"/>
          <w:bCs/>
          <w:sz w:val="26"/>
          <w:szCs w:val="26"/>
        </w:rPr>
        <w:t>.1</w:t>
      </w:r>
      <w:r w:rsidR="00E23E7E">
        <w:rPr>
          <w:rFonts w:asciiTheme="majorBidi" w:hAnsiTheme="majorBidi" w:cstheme="majorBidi"/>
          <w:bCs/>
          <w:sz w:val="26"/>
          <w:szCs w:val="26"/>
        </w:rPr>
        <w:t>79</w:t>
      </w:r>
    </w:p>
    <w:p w:rsidR="000C7F93" w:rsidRPr="00BF6725" w:rsidRDefault="000C7F93" w:rsidP="000C7F93">
      <w:pPr>
        <w:spacing w:line="360" w:lineRule="auto"/>
        <w:ind w:right="281"/>
        <w:jc w:val="right"/>
        <w:rPr>
          <w:rFonts w:cstheme="majorBidi"/>
          <w:bCs/>
          <w:sz w:val="26"/>
          <w:szCs w:val="26"/>
        </w:rPr>
      </w:pPr>
      <w:r w:rsidRPr="00BF6725">
        <w:rPr>
          <w:rFonts w:cstheme="majorBidi"/>
          <w:bCs/>
          <w:sz w:val="26"/>
          <w:szCs w:val="26"/>
        </w:rPr>
        <w:t>I</w:t>
      </w:r>
      <w:r w:rsidRPr="00BF6725">
        <w:rPr>
          <w:rFonts w:cstheme="majorBidi"/>
          <w:bCs/>
          <w:sz w:val="26"/>
          <w:szCs w:val="26"/>
          <w:lang w:val="it-IT"/>
        </w:rPr>
        <w:t>I-5-</w:t>
      </w:r>
      <w:r w:rsidRPr="00BF6725">
        <w:rPr>
          <w:rFonts w:cstheme="majorBidi"/>
          <w:bCs/>
          <w:sz w:val="26"/>
          <w:szCs w:val="26"/>
        </w:rPr>
        <w:t xml:space="preserve"> Le cas de la littérature algérienne des années 90  </w:t>
      </w:r>
      <w:r w:rsidRPr="00BF6725">
        <w:rPr>
          <w:rFonts w:asciiTheme="majorBidi" w:hAnsiTheme="majorBidi" w:cstheme="majorBidi"/>
          <w:bCs/>
          <w:sz w:val="26"/>
          <w:szCs w:val="26"/>
        </w:rPr>
        <w:t>……………………</w:t>
      </w:r>
      <w:r>
        <w:rPr>
          <w:rFonts w:asciiTheme="majorBidi" w:hAnsiTheme="majorBidi" w:cstheme="majorBidi"/>
          <w:bCs/>
          <w:sz w:val="26"/>
          <w:szCs w:val="26"/>
        </w:rPr>
        <w:t>.18</w:t>
      </w:r>
      <w:r w:rsidR="00E23E7E">
        <w:rPr>
          <w:rFonts w:asciiTheme="majorBidi" w:hAnsiTheme="majorBidi" w:cstheme="majorBidi"/>
          <w:bCs/>
          <w:sz w:val="26"/>
          <w:szCs w:val="26"/>
        </w:rPr>
        <w:t>2</w:t>
      </w:r>
    </w:p>
    <w:p w:rsidR="000C7F93" w:rsidRPr="00BF6725" w:rsidRDefault="000C7F93" w:rsidP="000C7F93">
      <w:pPr>
        <w:spacing w:line="360" w:lineRule="auto"/>
        <w:ind w:right="281"/>
        <w:jc w:val="right"/>
        <w:rPr>
          <w:rFonts w:cstheme="majorBidi"/>
          <w:bCs/>
          <w:sz w:val="26"/>
          <w:szCs w:val="26"/>
        </w:rPr>
      </w:pPr>
      <w:r w:rsidRPr="00BF6725">
        <w:rPr>
          <w:rFonts w:cstheme="majorBidi"/>
          <w:bCs/>
          <w:sz w:val="26"/>
          <w:szCs w:val="26"/>
        </w:rPr>
        <w:t xml:space="preserve">II-5-1- La terreur dans le roman algérien </w:t>
      </w:r>
      <w:r w:rsidRPr="00BF6725">
        <w:rPr>
          <w:rFonts w:asciiTheme="majorBidi" w:hAnsiTheme="majorBidi" w:cstheme="majorBidi"/>
          <w:bCs/>
          <w:sz w:val="26"/>
          <w:szCs w:val="26"/>
        </w:rPr>
        <w:t>…………………………………</w:t>
      </w:r>
      <w:r>
        <w:rPr>
          <w:rFonts w:asciiTheme="majorBidi" w:hAnsiTheme="majorBidi" w:cstheme="majorBidi"/>
          <w:bCs/>
          <w:sz w:val="26"/>
          <w:szCs w:val="26"/>
        </w:rPr>
        <w:t>..18</w:t>
      </w:r>
      <w:r w:rsidR="00E23E7E">
        <w:rPr>
          <w:rFonts w:asciiTheme="majorBidi" w:hAnsiTheme="majorBidi" w:cstheme="majorBidi"/>
          <w:bCs/>
          <w:sz w:val="26"/>
          <w:szCs w:val="26"/>
        </w:rPr>
        <w:t>3</w:t>
      </w:r>
    </w:p>
    <w:p w:rsidR="000C7F93" w:rsidRPr="00BF6725" w:rsidRDefault="000C7F93" w:rsidP="000C7F93">
      <w:pPr>
        <w:widowControl w:val="0"/>
        <w:autoSpaceDE w:val="0"/>
        <w:autoSpaceDN w:val="0"/>
        <w:adjustRightInd w:val="0"/>
        <w:spacing w:line="360" w:lineRule="auto"/>
        <w:ind w:right="281"/>
        <w:jc w:val="right"/>
        <w:rPr>
          <w:rFonts w:cstheme="majorBidi"/>
          <w:bCs/>
          <w:sz w:val="26"/>
          <w:szCs w:val="26"/>
        </w:rPr>
      </w:pPr>
      <w:r w:rsidRPr="00BF6725">
        <w:rPr>
          <w:rFonts w:cstheme="majorBidi"/>
          <w:bCs/>
          <w:sz w:val="26"/>
          <w:szCs w:val="26"/>
        </w:rPr>
        <w:t xml:space="preserve">II-5-2- Littérature de la peur / littérature fantastique </w:t>
      </w:r>
      <w:r w:rsidRPr="00BF6725">
        <w:rPr>
          <w:rFonts w:asciiTheme="majorBidi" w:hAnsiTheme="majorBidi" w:cstheme="majorBidi"/>
          <w:bCs/>
          <w:sz w:val="26"/>
          <w:szCs w:val="26"/>
        </w:rPr>
        <w:t>………………………</w:t>
      </w:r>
      <w:r>
        <w:rPr>
          <w:rFonts w:asciiTheme="majorBidi" w:hAnsiTheme="majorBidi" w:cstheme="majorBidi"/>
          <w:bCs/>
          <w:sz w:val="26"/>
          <w:szCs w:val="26"/>
        </w:rPr>
        <w:t>18</w:t>
      </w:r>
      <w:r w:rsidR="00E23E7E">
        <w:rPr>
          <w:rFonts w:asciiTheme="majorBidi" w:hAnsiTheme="majorBidi" w:cstheme="majorBidi"/>
          <w:bCs/>
          <w:sz w:val="26"/>
          <w:szCs w:val="26"/>
        </w:rPr>
        <w:t>5</w:t>
      </w:r>
    </w:p>
    <w:p w:rsidR="000C7F93" w:rsidRPr="00BF6725" w:rsidRDefault="000C7F93" w:rsidP="000C7F93">
      <w:pPr>
        <w:widowControl w:val="0"/>
        <w:autoSpaceDE w:val="0"/>
        <w:autoSpaceDN w:val="0"/>
        <w:adjustRightInd w:val="0"/>
        <w:spacing w:line="360" w:lineRule="auto"/>
        <w:ind w:right="281"/>
        <w:jc w:val="right"/>
        <w:rPr>
          <w:rFonts w:cstheme="majorBidi"/>
          <w:bCs/>
          <w:spacing w:val="-3"/>
          <w:sz w:val="26"/>
          <w:szCs w:val="26"/>
        </w:rPr>
      </w:pPr>
      <w:r w:rsidRPr="00BF6725">
        <w:rPr>
          <w:rFonts w:cstheme="majorBidi"/>
          <w:bCs/>
          <w:spacing w:val="-3"/>
          <w:sz w:val="26"/>
          <w:szCs w:val="26"/>
        </w:rPr>
        <w:t>II-5-3- Typologie du fantastique adaptée au roman algérien des années 90 …</w:t>
      </w:r>
      <w:r w:rsidR="00E23E7E">
        <w:rPr>
          <w:rFonts w:cstheme="majorBidi"/>
          <w:bCs/>
          <w:spacing w:val="-3"/>
          <w:sz w:val="26"/>
          <w:szCs w:val="26"/>
        </w:rPr>
        <w:t>.188</w:t>
      </w:r>
    </w:p>
    <w:p w:rsidR="000C7F93" w:rsidRPr="00BF6725" w:rsidRDefault="000C7F93" w:rsidP="000C7F93">
      <w:pPr>
        <w:spacing w:line="360" w:lineRule="auto"/>
        <w:ind w:right="281"/>
        <w:jc w:val="right"/>
        <w:rPr>
          <w:bCs/>
        </w:rPr>
      </w:pPr>
      <w:r w:rsidRPr="00BF6725">
        <w:rPr>
          <w:rFonts w:asciiTheme="majorBidi" w:hAnsiTheme="majorBidi" w:cstheme="majorBidi"/>
          <w:bCs/>
          <w:sz w:val="26"/>
          <w:szCs w:val="26"/>
        </w:rPr>
        <w:t>-</w:t>
      </w:r>
      <w:r w:rsidRPr="00BF6725">
        <w:rPr>
          <w:rFonts w:asciiTheme="majorBidi" w:hAnsiTheme="majorBidi" w:cstheme="majorBidi"/>
          <w:bCs/>
          <w:i/>
          <w:iCs/>
          <w:sz w:val="26"/>
          <w:szCs w:val="26"/>
        </w:rPr>
        <w:t>la peur de l’obscurité</w:t>
      </w:r>
      <w:r w:rsidRPr="00BF6725">
        <w:rPr>
          <w:rFonts w:asciiTheme="majorBidi" w:hAnsiTheme="majorBidi" w:cstheme="majorBidi"/>
          <w:bCs/>
          <w:sz w:val="26"/>
          <w:szCs w:val="26"/>
        </w:rPr>
        <w:t>, …………………………………</w:t>
      </w:r>
      <w:r>
        <w:rPr>
          <w:rFonts w:asciiTheme="majorBidi" w:hAnsiTheme="majorBidi" w:cstheme="majorBidi"/>
          <w:bCs/>
          <w:sz w:val="26"/>
          <w:szCs w:val="26"/>
        </w:rPr>
        <w:t>…………………..1</w:t>
      </w:r>
      <w:r w:rsidR="00E23E7E">
        <w:rPr>
          <w:rFonts w:asciiTheme="majorBidi" w:hAnsiTheme="majorBidi" w:cstheme="majorBidi"/>
          <w:bCs/>
          <w:sz w:val="26"/>
          <w:szCs w:val="26"/>
        </w:rPr>
        <w:t>88</w:t>
      </w:r>
    </w:p>
    <w:p w:rsidR="000C7F93" w:rsidRPr="00BF6725" w:rsidRDefault="000C7F93" w:rsidP="000C7F93">
      <w:pPr>
        <w:spacing w:line="360" w:lineRule="auto"/>
        <w:ind w:right="281"/>
        <w:jc w:val="right"/>
        <w:rPr>
          <w:bCs/>
        </w:rPr>
      </w:pPr>
      <w:r w:rsidRPr="00BF6725">
        <w:rPr>
          <w:rFonts w:cstheme="majorBidi"/>
          <w:bCs/>
          <w:sz w:val="26"/>
          <w:szCs w:val="26"/>
        </w:rPr>
        <w:t>-</w:t>
      </w:r>
      <w:r w:rsidRPr="00BF6725">
        <w:rPr>
          <w:rFonts w:cstheme="majorBidi"/>
          <w:bCs/>
          <w:i/>
          <w:iCs/>
          <w:sz w:val="26"/>
          <w:szCs w:val="26"/>
        </w:rPr>
        <w:t>la peur du mauvais temps</w:t>
      </w:r>
      <w:r w:rsidRPr="00BF6725">
        <w:rPr>
          <w:rFonts w:cstheme="majorBidi"/>
          <w:bCs/>
          <w:sz w:val="26"/>
          <w:szCs w:val="26"/>
        </w:rPr>
        <w:t xml:space="preserve"> </w:t>
      </w:r>
      <w:r w:rsidRPr="00BF6725">
        <w:rPr>
          <w:rFonts w:asciiTheme="majorBidi" w:hAnsiTheme="majorBidi" w:cstheme="majorBidi"/>
          <w:bCs/>
          <w:sz w:val="26"/>
          <w:szCs w:val="26"/>
        </w:rPr>
        <w:t>…………………………………</w:t>
      </w:r>
      <w:r>
        <w:rPr>
          <w:rFonts w:asciiTheme="majorBidi" w:hAnsiTheme="majorBidi" w:cstheme="majorBidi"/>
          <w:bCs/>
          <w:sz w:val="26"/>
          <w:szCs w:val="26"/>
        </w:rPr>
        <w:t>……………….1</w:t>
      </w:r>
      <w:r w:rsidR="00E23E7E">
        <w:rPr>
          <w:rFonts w:asciiTheme="majorBidi" w:hAnsiTheme="majorBidi" w:cstheme="majorBidi"/>
          <w:bCs/>
          <w:sz w:val="26"/>
          <w:szCs w:val="26"/>
        </w:rPr>
        <w:t>89</w:t>
      </w:r>
    </w:p>
    <w:p w:rsidR="000C7F93" w:rsidRPr="00BF6725" w:rsidRDefault="000C7F93" w:rsidP="000C7F93">
      <w:pPr>
        <w:spacing w:line="360" w:lineRule="auto"/>
        <w:ind w:right="281"/>
        <w:jc w:val="right"/>
        <w:rPr>
          <w:rFonts w:cstheme="majorBidi"/>
          <w:bCs/>
          <w:i/>
          <w:iCs/>
          <w:sz w:val="26"/>
          <w:szCs w:val="26"/>
        </w:rPr>
      </w:pPr>
      <w:r w:rsidRPr="00BF6725">
        <w:rPr>
          <w:rFonts w:cstheme="majorBidi"/>
          <w:bCs/>
          <w:sz w:val="26"/>
          <w:szCs w:val="26"/>
        </w:rPr>
        <w:lastRenderedPageBreak/>
        <w:t>-</w:t>
      </w:r>
      <w:r w:rsidRPr="00BF6725">
        <w:rPr>
          <w:rFonts w:cstheme="majorBidi"/>
          <w:bCs/>
          <w:i/>
          <w:iCs/>
          <w:sz w:val="26"/>
          <w:szCs w:val="26"/>
        </w:rPr>
        <w:t>la peur des terrains occupés par des êtres monstrueux et difformes ………</w:t>
      </w:r>
      <w:r w:rsidRPr="00934936">
        <w:rPr>
          <w:rFonts w:cstheme="majorBidi"/>
          <w:bCs/>
          <w:sz w:val="26"/>
          <w:szCs w:val="26"/>
        </w:rPr>
        <w:t>1</w:t>
      </w:r>
      <w:r w:rsidR="00E23E7E">
        <w:rPr>
          <w:rFonts w:cstheme="majorBidi"/>
          <w:bCs/>
          <w:sz w:val="26"/>
          <w:szCs w:val="26"/>
        </w:rPr>
        <w:t>89</w:t>
      </w:r>
    </w:p>
    <w:p w:rsidR="000C7F93" w:rsidRPr="00BF6725" w:rsidRDefault="000C7F93" w:rsidP="000C7F93">
      <w:pPr>
        <w:spacing w:line="360" w:lineRule="auto"/>
        <w:ind w:right="281"/>
        <w:jc w:val="right"/>
        <w:rPr>
          <w:bCs/>
        </w:rPr>
      </w:pPr>
      <w:r w:rsidRPr="00BF6725">
        <w:rPr>
          <w:rFonts w:cstheme="majorBidi"/>
          <w:bCs/>
          <w:sz w:val="26"/>
          <w:szCs w:val="26"/>
        </w:rPr>
        <w:t>-</w:t>
      </w:r>
      <w:r w:rsidRPr="00BF6725">
        <w:rPr>
          <w:rFonts w:cstheme="majorBidi"/>
          <w:bCs/>
          <w:i/>
          <w:iCs/>
          <w:sz w:val="26"/>
          <w:szCs w:val="26"/>
        </w:rPr>
        <w:t xml:space="preserve">la peur de l’inconnu </w:t>
      </w:r>
      <w:r w:rsidRPr="00BF6725">
        <w:rPr>
          <w:rFonts w:asciiTheme="majorBidi" w:hAnsiTheme="majorBidi" w:cstheme="majorBidi"/>
          <w:bCs/>
          <w:sz w:val="26"/>
          <w:szCs w:val="26"/>
        </w:rPr>
        <w:t>…………………………………</w:t>
      </w:r>
      <w:r>
        <w:rPr>
          <w:rFonts w:asciiTheme="majorBidi" w:hAnsiTheme="majorBidi" w:cstheme="majorBidi"/>
          <w:bCs/>
          <w:sz w:val="26"/>
          <w:szCs w:val="26"/>
        </w:rPr>
        <w:t>…………………….19</w:t>
      </w:r>
      <w:r w:rsidR="00E23E7E">
        <w:rPr>
          <w:rFonts w:asciiTheme="majorBidi" w:hAnsiTheme="majorBidi" w:cstheme="majorBidi"/>
          <w:bCs/>
          <w:sz w:val="26"/>
          <w:szCs w:val="26"/>
        </w:rPr>
        <w:t>0</w:t>
      </w:r>
    </w:p>
    <w:p w:rsidR="000C7F93" w:rsidRPr="00BF6725" w:rsidRDefault="000C7F93" w:rsidP="000C7F93">
      <w:pPr>
        <w:spacing w:line="360" w:lineRule="auto"/>
        <w:ind w:right="281"/>
        <w:jc w:val="right"/>
        <w:rPr>
          <w:bCs/>
        </w:rPr>
      </w:pPr>
      <w:r w:rsidRPr="00BF6725">
        <w:rPr>
          <w:rFonts w:cstheme="majorBidi"/>
          <w:bCs/>
          <w:sz w:val="26"/>
          <w:szCs w:val="26"/>
        </w:rPr>
        <w:t>-</w:t>
      </w:r>
      <w:r w:rsidRPr="00BF6725">
        <w:rPr>
          <w:rFonts w:cstheme="majorBidi"/>
          <w:bCs/>
          <w:i/>
          <w:iCs/>
          <w:sz w:val="26"/>
          <w:szCs w:val="26"/>
        </w:rPr>
        <w:t xml:space="preserve">la peur de tout ce qui clôt ou limite </w:t>
      </w:r>
      <w:r w:rsidRPr="00BF6725">
        <w:rPr>
          <w:rFonts w:asciiTheme="majorBidi" w:hAnsiTheme="majorBidi" w:cstheme="majorBidi"/>
          <w:bCs/>
          <w:sz w:val="26"/>
          <w:szCs w:val="26"/>
        </w:rPr>
        <w:t>…………………………………</w:t>
      </w:r>
      <w:r>
        <w:rPr>
          <w:rFonts w:asciiTheme="majorBidi" w:hAnsiTheme="majorBidi" w:cstheme="majorBidi"/>
          <w:bCs/>
          <w:sz w:val="26"/>
          <w:szCs w:val="26"/>
        </w:rPr>
        <w:t>…….19</w:t>
      </w:r>
      <w:r w:rsidR="00E23E7E">
        <w:rPr>
          <w:rFonts w:asciiTheme="majorBidi" w:hAnsiTheme="majorBidi" w:cstheme="majorBidi"/>
          <w:bCs/>
          <w:sz w:val="26"/>
          <w:szCs w:val="26"/>
        </w:rPr>
        <w:t>1</w:t>
      </w:r>
    </w:p>
    <w:p w:rsidR="000C7F93" w:rsidRPr="00BF6725" w:rsidRDefault="000C7F93" w:rsidP="000C7F93">
      <w:pPr>
        <w:spacing w:line="360" w:lineRule="auto"/>
        <w:ind w:right="281"/>
        <w:jc w:val="right"/>
        <w:rPr>
          <w:bCs/>
        </w:rPr>
      </w:pPr>
      <w:r w:rsidRPr="00BF6725">
        <w:rPr>
          <w:rFonts w:cstheme="majorBidi"/>
          <w:bCs/>
          <w:sz w:val="26"/>
          <w:szCs w:val="26"/>
        </w:rPr>
        <w:t>-</w:t>
      </w:r>
      <w:r w:rsidRPr="00BF6725">
        <w:rPr>
          <w:rFonts w:cstheme="majorBidi"/>
          <w:bCs/>
          <w:i/>
          <w:iCs/>
          <w:sz w:val="26"/>
          <w:szCs w:val="26"/>
        </w:rPr>
        <w:t xml:space="preserve">la peur de ce qui n’est pas permis </w:t>
      </w:r>
      <w:r w:rsidRPr="00BF6725">
        <w:rPr>
          <w:rFonts w:asciiTheme="majorBidi" w:hAnsiTheme="majorBidi" w:cstheme="majorBidi"/>
          <w:bCs/>
          <w:sz w:val="26"/>
          <w:szCs w:val="26"/>
        </w:rPr>
        <w:t>…………………………………</w:t>
      </w:r>
      <w:r>
        <w:rPr>
          <w:rFonts w:asciiTheme="majorBidi" w:hAnsiTheme="majorBidi" w:cstheme="majorBidi"/>
          <w:bCs/>
          <w:sz w:val="26"/>
          <w:szCs w:val="26"/>
        </w:rPr>
        <w:t>……...19</w:t>
      </w:r>
      <w:r w:rsidR="00E23E7E">
        <w:rPr>
          <w:rFonts w:asciiTheme="majorBidi" w:hAnsiTheme="majorBidi" w:cstheme="majorBidi"/>
          <w:bCs/>
          <w:sz w:val="26"/>
          <w:szCs w:val="26"/>
        </w:rPr>
        <w:t>1</w:t>
      </w:r>
    </w:p>
    <w:p w:rsidR="000C7F93" w:rsidRPr="00BF6725" w:rsidRDefault="000C7F93" w:rsidP="000C7F93">
      <w:pPr>
        <w:spacing w:line="360" w:lineRule="auto"/>
        <w:ind w:right="281"/>
        <w:jc w:val="right"/>
        <w:rPr>
          <w:bCs/>
        </w:rPr>
      </w:pPr>
      <w:r w:rsidRPr="00BF6725">
        <w:rPr>
          <w:rFonts w:cstheme="majorBidi"/>
          <w:bCs/>
          <w:sz w:val="26"/>
          <w:szCs w:val="26"/>
        </w:rPr>
        <w:t>-</w:t>
      </w:r>
      <w:r w:rsidRPr="00BF6725">
        <w:rPr>
          <w:rFonts w:cstheme="majorBidi"/>
          <w:bCs/>
          <w:i/>
          <w:iCs/>
          <w:sz w:val="26"/>
          <w:szCs w:val="26"/>
        </w:rPr>
        <w:t xml:space="preserve">la peur des terrains instables, liquides, visqueux </w:t>
      </w:r>
      <w:r w:rsidRPr="00BF6725">
        <w:rPr>
          <w:rFonts w:asciiTheme="majorBidi" w:hAnsiTheme="majorBidi" w:cstheme="majorBidi"/>
          <w:bCs/>
          <w:sz w:val="26"/>
          <w:szCs w:val="26"/>
        </w:rPr>
        <w:t>…………………………</w:t>
      </w:r>
      <w:r>
        <w:rPr>
          <w:rFonts w:asciiTheme="majorBidi" w:hAnsiTheme="majorBidi" w:cstheme="majorBidi"/>
          <w:bCs/>
          <w:sz w:val="26"/>
          <w:szCs w:val="26"/>
        </w:rPr>
        <w:t>19</w:t>
      </w:r>
      <w:r w:rsidR="00E23E7E">
        <w:rPr>
          <w:rFonts w:asciiTheme="majorBidi" w:hAnsiTheme="majorBidi" w:cstheme="majorBidi"/>
          <w:bCs/>
          <w:sz w:val="26"/>
          <w:szCs w:val="26"/>
        </w:rPr>
        <w:t>2</w:t>
      </w:r>
    </w:p>
    <w:p w:rsidR="000C7F93" w:rsidRPr="00BF6725" w:rsidRDefault="000C7F93" w:rsidP="000C7F93">
      <w:pPr>
        <w:spacing w:line="360" w:lineRule="auto"/>
        <w:ind w:right="281"/>
        <w:jc w:val="right"/>
        <w:rPr>
          <w:bCs/>
        </w:rPr>
      </w:pPr>
      <w:r w:rsidRPr="00BF6725">
        <w:rPr>
          <w:rFonts w:cstheme="majorBidi"/>
          <w:bCs/>
          <w:sz w:val="26"/>
          <w:szCs w:val="26"/>
        </w:rPr>
        <w:t>-</w:t>
      </w:r>
      <w:r w:rsidRPr="00BF6725">
        <w:rPr>
          <w:rFonts w:cstheme="majorBidi"/>
          <w:bCs/>
          <w:i/>
          <w:iCs/>
          <w:sz w:val="26"/>
          <w:szCs w:val="26"/>
        </w:rPr>
        <w:t>la peur de la mort et des endroits contaminés par sa présence</w:t>
      </w:r>
      <w:r w:rsidRPr="00BF6725">
        <w:rPr>
          <w:rFonts w:cstheme="majorBidi"/>
          <w:bCs/>
          <w:sz w:val="26"/>
          <w:szCs w:val="26"/>
        </w:rPr>
        <w:t xml:space="preserve"> </w:t>
      </w:r>
      <w:r w:rsidRPr="00BF6725">
        <w:rPr>
          <w:rFonts w:asciiTheme="majorBidi" w:hAnsiTheme="majorBidi" w:cstheme="majorBidi"/>
          <w:bCs/>
          <w:sz w:val="26"/>
          <w:szCs w:val="26"/>
        </w:rPr>
        <w:t>…………</w:t>
      </w:r>
      <w:r>
        <w:rPr>
          <w:rFonts w:asciiTheme="majorBidi" w:hAnsiTheme="majorBidi" w:cstheme="majorBidi"/>
          <w:bCs/>
          <w:sz w:val="26"/>
          <w:szCs w:val="26"/>
        </w:rPr>
        <w:t>...19</w:t>
      </w:r>
      <w:r w:rsidR="00E23E7E">
        <w:rPr>
          <w:rFonts w:asciiTheme="majorBidi" w:hAnsiTheme="majorBidi" w:cstheme="majorBidi"/>
          <w:bCs/>
          <w:sz w:val="26"/>
          <w:szCs w:val="26"/>
        </w:rPr>
        <w:t>2</w:t>
      </w:r>
    </w:p>
    <w:p w:rsidR="000C7F93" w:rsidRPr="00BF6725" w:rsidRDefault="000C7F93" w:rsidP="000C7F93">
      <w:pPr>
        <w:spacing w:line="360" w:lineRule="auto"/>
        <w:ind w:right="281"/>
        <w:jc w:val="right"/>
        <w:rPr>
          <w:bCs/>
        </w:rPr>
      </w:pPr>
      <w:r w:rsidRPr="00BF6725">
        <w:rPr>
          <w:rFonts w:cstheme="majorBidi"/>
          <w:bCs/>
          <w:spacing w:val="-5"/>
          <w:sz w:val="26"/>
          <w:szCs w:val="26"/>
        </w:rPr>
        <w:t>-</w:t>
      </w:r>
      <w:r w:rsidRPr="00BF6725">
        <w:rPr>
          <w:rFonts w:cstheme="majorBidi"/>
          <w:bCs/>
          <w:i/>
          <w:iCs/>
          <w:spacing w:val="-5"/>
          <w:sz w:val="26"/>
          <w:szCs w:val="26"/>
        </w:rPr>
        <w:t>la peur des endroits clos</w:t>
      </w:r>
      <w:r w:rsidRPr="00BF6725">
        <w:rPr>
          <w:rFonts w:cstheme="majorBidi"/>
          <w:bCs/>
          <w:spacing w:val="-5"/>
          <w:sz w:val="26"/>
          <w:szCs w:val="26"/>
        </w:rPr>
        <w:t xml:space="preserve"> </w:t>
      </w:r>
      <w:r w:rsidRPr="00BF6725">
        <w:rPr>
          <w:rFonts w:asciiTheme="majorBidi" w:hAnsiTheme="majorBidi" w:cstheme="majorBidi"/>
          <w:bCs/>
          <w:sz w:val="26"/>
          <w:szCs w:val="26"/>
        </w:rPr>
        <w:t>…………………………………</w:t>
      </w:r>
      <w:r>
        <w:rPr>
          <w:rFonts w:asciiTheme="majorBidi" w:hAnsiTheme="majorBidi" w:cstheme="majorBidi"/>
          <w:bCs/>
          <w:sz w:val="26"/>
          <w:szCs w:val="26"/>
        </w:rPr>
        <w:t>…………………19</w:t>
      </w:r>
      <w:r w:rsidR="00E23E7E">
        <w:rPr>
          <w:rFonts w:asciiTheme="majorBidi" w:hAnsiTheme="majorBidi" w:cstheme="majorBidi"/>
          <w:bCs/>
          <w:sz w:val="26"/>
          <w:szCs w:val="26"/>
        </w:rPr>
        <w:t>3</w:t>
      </w:r>
    </w:p>
    <w:p w:rsidR="000C7F93" w:rsidRPr="00BF6725" w:rsidRDefault="000C7F93" w:rsidP="000C7F93">
      <w:pPr>
        <w:spacing w:line="360" w:lineRule="auto"/>
        <w:ind w:right="281"/>
        <w:jc w:val="right"/>
        <w:rPr>
          <w:bCs/>
        </w:rPr>
      </w:pPr>
      <w:r w:rsidRPr="00BF6725">
        <w:rPr>
          <w:rFonts w:asciiTheme="majorBidi" w:hAnsiTheme="majorBidi" w:cstheme="majorBidi"/>
          <w:bCs/>
          <w:sz w:val="26"/>
          <w:szCs w:val="26"/>
        </w:rPr>
        <w:t>-</w:t>
      </w:r>
      <w:r w:rsidRPr="00BF6725">
        <w:rPr>
          <w:rFonts w:asciiTheme="majorBidi" w:hAnsiTheme="majorBidi" w:cstheme="majorBidi"/>
          <w:bCs/>
          <w:i/>
          <w:iCs/>
          <w:sz w:val="26"/>
          <w:szCs w:val="26"/>
        </w:rPr>
        <w:t xml:space="preserve">la peur de l’excès, de ce qui est trop </w:t>
      </w:r>
      <w:r w:rsidRPr="00BF6725">
        <w:rPr>
          <w:rFonts w:asciiTheme="majorBidi" w:hAnsiTheme="majorBidi" w:cstheme="majorBidi"/>
          <w:bCs/>
          <w:sz w:val="26"/>
          <w:szCs w:val="26"/>
        </w:rPr>
        <w:t>…………………………………</w:t>
      </w:r>
      <w:r>
        <w:rPr>
          <w:rFonts w:asciiTheme="majorBidi" w:hAnsiTheme="majorBidi" w:cstheme="majorBidi"/>
          <w:bCs/>
          <w:sz w:val="26"/>
          <w:szCs w:val="26"/>
        </w:rPr>
        <w:t>…....19</w:t>
      </w:r>
      <w:r w:rsidR="00E23E7E">
        <w:rPr>
          <w:rFonts w:asciiTheme="majorBidi" w:hAnsiTheme="majorBidi" w:cstheme="majorBidi"/>
          <w:bCs/>
          <w:sz w:val="26"/>
          <w:szCs w:val="26"/>
        </w:rPr>
        <w:t>4</w:t>
      </w:r>
    </w:p>
    <w:p w:rsidR="000C7F93" w:rsidRPr="00BF6725" w:rsidRDefault="000C7F93" w:rsidP="000C7F93">
      <w:pPr>
        <w:widowControl w:val="0"/>
        <w:autoSpaceDE w:val="0"/>
        <w:autoSpaceDN w:val="0"/>
        <w:adjustRightInd w:val="0"/>
        <w:spacing w:line="360" w:lineRule="auto"/>
        <w:ind w:right="281"/>
        <w:jc w:val="right"/>
        <w:rPr>
          <w:rFonts w:cstheme="majorBidi"/>
          <w:bCs/>
          <w:sz w:val="26"/>
          <w:szCs w:val="26"/>
        </w:rPr>
      </w:pPr>
      <w:r w:rsidRPr="00BF6725">
        <w:rPr>
          <w:rFonts w:cstheme="majorBidi"/>
          <w:bCs/>
          <w:sz w:val="26"/>
          <w:szCs w:val="26"/>
        </w:rPr>
        <w:t xml:space="preserve">Conclusion </w:t>
      </w:r>
      <w:r>
        <w:rPr>
          <w:rFonts w:cstheme="majorBidi"/>
          <w:bCs/>
          <w:sz w:val="26"/>
          <w:szCs w:val="26"/>
        </w:rPr>
        <w:t>……………………………………………………………..</w:t>
      </w:r>
      <w:r w:rsidRPr="00BF6725">
        <w:rPr>
          <w:rFonts w:asciiTheme="majorBidi" w:hAnsiTheme="majorBidi" w:cstheme="majorBidi"/>
          <w:bCs/>
          <w:sz w:val="26"/>
          <w:szCs w:val="26"/>
        </w:rPr>
        <w:t>….</w:t>
      </w:r>
      <w:r>
        <w:rPr>
          <w:rFonts w:asciiTheme="majorBidi" w:hAnsiTheme="majorBidi" w:cstheme="majorBidi"/>
          <w:bCs/>
          <w:sz w:val="26"/>
          <w:szCs w:val="26"/>
        </w:rPr>
        <w:t>..19</w:t>
      </w:r>
      <w:r w:rsidR="00E23E7E">
        <w:rPr>
          <w:rFonts w:asciiTheme="majorBidi" w:hAnsiTheme="majorBidi" w:cstheme="majorBidi"/>
          <w:bCs/>
          <w:sz w:val="26"/>
          <w:szCs w:val="26"/>
        </w:rPr>
        <w:t>5</w:t>
      </w:r>
    </w:p>
    <w:p w:rsidR="000C7F93" w:rsidRPr="00BF6725" w:rsidRDefault="000C7F93" w:rsidP="000C7F93">
      <w:pPr>
        <w:pStyle w:val="Titre3"/>
        <w:spacing w:before="0" w:beforeAutospacing="0" w:after="0" w:afterAutospacing="0" w:line="360" w:lineRule="auto"/>
        <w:ind w:right="281"/>
        <w:rPr>
          <w:rFonts w:cstheme="majorBidi"/>
          <w:b w:val="0"/>
          <w:sz w:val="26"/>
          <w:szCs w:val="26"/>
        </w:rPr>
      </w:pPr>
      <w:r w:rsidRPr="00BF6725">
        <w:rPr>
          <w:rFonts w:cstheme="majorBidi"/>
          <w:b w:val="0"/>
          <w:sz w:val="26"/>
          <w:szCs w:val="26"/>
        </w:rPr>
        <w:t xml:space="preserve">CHAPITRE III </w:t>
      </w:r>
    </w:p>
    <w:p w:rsidR="000C7F93" w:rsidRPr="00BF6725" w:rsidRDefault="000C7F93" w:rsidP="000C7F93">
      <w:pPr>
        <w:pStyle w:val="Titre3"/>
        <w:spacing w:before="0" w:beforeAutospacing="0" w:after="0" w:afterAutospacing="0" w:line="360" w:lineRule="auto"/>
        <w:ind w:right="281"/>
        <w:jc w:val="right"/>
        <w:rPr>
          <w:rFonts w:cstheme="majorBidi"/>
          <w:b w:val="0"/>
          <w:sz w:val="26"/>
          <w:szCs w:val="26"/>
        </w:rPr>
      </w:pPr>
      <w:r w:rsidRPr="00BF6725">
        <w:rPr>
          <w:rFonts w:cstheme="majorBidi"/>
          <w:b w:val="0"/>
          <w:sz w:val="26"/>
          <w:szCs w:val="26"/>
        </w:rPr>
        <w:t xml:space="preserve">L’inquiétante étrangeté de la littérature algérienne des années 90 </w:t>
      </w:r>
      <w:r w:rsidRPr="00BF6725">
        <w:rPr>
          <w:rFonts w:asciiTheme="majorBidi" w:hAnsiTheme="majorBidi" w:cstheme="majorBidi"/>
          <w:b w:val="0"/>
          <w:sz w:val="26"/>
          <w:szCs w:val="26"/>
        </w:rPr>
        <w:t>………</w:t>
      </w:r>
      <w:r>
        <w:rPr>
          <w:rFonts w:asciiTheme="majorBidi" w:hAnsiTheme="majorBidi" w:cstheme="majorBidi"/>
          <w:b w:val="0"/>
          <w:sz w:val="26"/>
          <w:szCs w:val="26"/>
        </w:rPr>
        <w:t>…19</w:t>
      </w:r>
      <w:r w:rsidR="00E23E7E">
        <w:rPr>
          <w:rFonts w:asciiTheme="majorBidi" w:hAnsiTheme="majorBidi" w:cstheme="majorBidi"/>
          <w:b w:val="0"/>
          <w:sz w:val="26"/>
          <w:szCs w:val="26"/>
        </w:rPr>
        <w:t>6</w:t>
      </w:r>
    </w:p>
    <w:p w:rsidR="000C7F93" w:rsidRPr="00BF6725" w:rsidRDefault="000C7F93" w:rsidP="000C7F93">
      <w:pPr>
        <w:pStyle w:val="Titre3"/>
        <w:spacing w:before="0" w:beforeAutospacing="0" w:after="0" w:afterAutospacing="0" w:line="360" w:lineRule="auto"/>
        <w:ind w:right="281"/>
        <w:jc w:val="right"/>
        <w:rPr>
          <w:rFonts w:cstheme="majorBidi"/>
          <w:b w:val="0"/>
          <w:sz w:val="26"/>
          <w:szCs w:val="26"/>
        </w:rPr>
      </w:pPr>
      <w:r w:rsidRPr="00BF6725">
        <w:rPr>
          <w:rFonts w:cstheme="majorBidi"/>
          <w:b w:val="0"/>
          <w:sz w:val="26"/>
          <w:szCs w:val="26"/>
        </w:rPr>
        <w:t xml:space="preserve">Introduction </w:t>
      </w:r>
      <w:r w:rsidRPr="00BF6725">
        <w:rPr>
          <w:rFonts w:asciiTheme="majorBidi" w:hAnsiTheme="majorBidi" w:cstheme="majorBidi"/>
          <w:b w:val="0"/>
          <w:sz w:val="26"/>
          <w:szCs w:val="26"/>
        </w:rPr>
        <w:t>…………………………………</w:t>
      </w:r>
      <w:r>
        <w:rPr>
          <w:rFonts w:asciiTheme="majorBidi" w:hAnsiTheme="majorBidi" w:cstheme="majorBidi"/>
          <w:b w:val="0"/>
          <w:sz w:val="26"/>
          <w:szCs w:val="26"/>
        </w:rPr>
        <w:t>……………………………...19</w:t>
      </w:r>
      <w:r w:rsidR="00E23E7E">
        <w:rPr>
          <w:rFonts w:asciiTheme="majorBidi" w:hAnsiTheme="majorBidi" w:cstheme="majorBidi"/>
          <w:b w:val="0"/>
          <w:sz w:val="26"/>
          <w:szCs w:val="26"/>
        </w:rPr>
        <w:t>7</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III-1- L’inquiétante étrangeté …………………………………</w:t>
      </w:r>
      <w:r w:rsidR="00E23E7E">
        <w:rPr>
          <w:rFonts w:asciiTheme="majorBidi" w:hAnsiTheme="majorBidi" w:cstheme="majorBidi"/>
          <w:bCs/>
          <w:sz w:val="26"/>
          <w:szCs w:val="26"/>
        </w:rPr>
        <w:t>……………198</w:t>
      </w:r>
    </w:p>
    <w:p w:rsidR="000C7F93" w:rsidRPr="00BF6725" w:rsidRDefault="000C7F93" w:rsidP="000C7F93">
      <w:pPr>
        <w:spacing w:line="360" w:lineRule="auto"/>
        <w:ind w:right="281"/>
        <w:jc w:val="right"/>
        <w:rPr>
          <w:rFonts w:asciiTheme="majorBidi" w:hAnsiTheme="majorBidi" w:cstheme="majorBidi"/>
          <w:bCs/>
          <w:iCs/>
          <w:sz w:val="26"/>
          <w:szCs w:val="26"/>
        </w:rPr>
      </w:pPr>
      <w:r w:rsidRPr="00BF6725">
        <w:rPr>
          <w:rFonts w:asciiTheme="majorBidi" w:hAnsiTheme="majorBidi" w:cstheme="majorBidi"/>
          <w:bCs/>
          <w:iCs/>
          <w:sz w:val="26"/>
          <w:szCs w:val="26"/>
        </w:rPr>
        <w:t xml:space="preserve">III-1- 1- Analyse sémantique de l’inquiétante étrangeté </w:t>
      </w:r>
      <w:r w:rsidRPr="00BF6725">
        <w:rPr>
          <w:rFonts w:asciiTheme="majorBidi" w:hAnsiTheme="majorBidi" w:cstheme="majorBidi"/>
          <w:bCs/>
          <w:sz w:val="26"/>
          <w:szCs w:val="26"/>
        </w:rPr>
        <w:t>…………………</w:t>
      </w:r>
      <w:r>
        <w:rPr>
          <w:rFonts w:asciiTheme="majorBidi" w:hAnsiTheme="majorBidi" w:cstheme="majorBidi"/>
          <w:bCs/>
          <w:sz w:val="26"/>
          <w:szCs w:val="26"/>
        </w:rPr>
        <w:t>...</w:t>
      </w:r>
      <w:r w:rsidR="00E23E7E">
        <w:rPr>
          <w:rFonts w:asciiTheme="majorBidi" w:hAnsiTheme="majorBidi" w:cstheme="majorBidi"/>
          <w:bCs/>
          <w:sz w:val="26"/>
          <w:szCs w:val="26"/>
        </w:rPr>
        <w:t>199</w:t>
      </w:r>
    </w:p>
    <w:p w:rsidR="000C7F93" w:rsidRPr="00BF6725" w:rsidRDefault="000C7F93" w:rsidP="000C7F93">
      <w:pPr>
        <w:widowControl w:val="0"/>
        <w:autoSpaceDE w:val="0"/>
        <w:autoSpaceDN w:val="0"/>
        <w:adjustRightInd w:val="0"/>
        <w:spacing w:line="360" w:lineRule="auto"/>
        <w:ind w:right="281"/>
        <w:jc w:val="right"/>
        <w:rPr>
          <w:rFonts w:asciiTheme="majorBidi" w:hAnsiTheme="majorBidi" w:cstheme="majorBidi"/>
          <w:bCs/>
          <w:i/>
          <w:iCs/>
          <w:w w:val="110"/>
          <w:sz w:val="26"/>
          <w:szCs w:val="26"/>
        </w:rPr>
      </w:pPr>
      <w:r w:rsidRPr="00BF6725">
        <w:rPr>
          <w:rFonts w:asciiTheme="majorBidi" w:hAnsiTheme="majorBidi" w:cstheme="majorBidi"/>
          <w:bCs/>
          <w:i/>
          <w:iCs/>
          <w:w w:val="110"/>
          <w:sz w:val="26"/>
          <w:szCs w:val="26"/>
        </w:rPr>
        <w:t xml:space="preserve">III-1-1-1- Le préfixe un- : la trace linguistique du refoulement </w:t>
      </w:r>
      <w:r w:rsidRPr="00BF6725">
        <w:rPr>
          <w:rFonts w:asciiTheme="majorBidi" w:hAnsiTheme="majorBidi" w:cstheme="majorBidi"/>
          <w:bCs/>
          <w:sz w:val="26"/>
          <w:szCs w:val="26"/>
        </w:rPr>
        <w:t>……</w:t>
      </w:r>
      <w:r>
        <w:rPr>
          <w:rFonts w:asciiTheme="majorBidi" w:hAnsiTheme="majorBidi" w:cstheme="majorBidi"/>
          <w:bCs/>
          <w:sz w:val="26"/>
          <w:szCs w:val="26"/>
        </w:rPr>
        <w:t>..20</w:t>
      </w:r>
      <w:r w:rsidR="00E23E7E">
        <w:rPr>
          <w:rFonts w:asciiTheme="majorBidi" w:hAnsiTheme="majorBidi" w:cstheme="majorBidi"/>
          <w:bCs/>
          <w:sz w:val="26"/>
          <w:szCs w:val="26"/>
        </w:rPr>
        <w:t>2</w:t>
      </w:r>
    </w:p>
    <w:p w:rsidR="000C7F93" w:rsidRPr="00BF6725" w:rsidRDefault="000C7F93" w:rsidP="000C7F93">
      <w:pPr>
        <w:spacing w:line="360" w:lineRule="auto"/>
        <w:ind w:right="281"/>
        <w:jc w:val="right"/>
        <w:rPr>
          <w:rFonts w:asciiTheme="majorBidi" w:hAnsiTheme="majorBidi" w:cstheme="majorBidi"/>
          <w:bCs/>
          <w:iCs/>
          <w:sz w:val="26"/>
          <w:szCs w:val="26"/>
        </w:rPr>
      </w:pPr>
      <w:r w:rsidRPr="00BF6725">
        <w:rPr>
          <w:rFonts w:asciiTheme="majorBidi" w:hAnsiTheme="majorBidi" w:cstheme="majorBidi"/>
          <w:bCs/>
          <w:iCs/>
          <w:sz w:val="26"/>
          <w:szCs w:val="26"/>
        </w:rPr>
        <w:t xml:space="preserve">III-1-2- Interprétation psychanalytique de l’inquiétante étrangeté </w:t>
      </w:r>
      <w:r w:rsidRPr="00BF6725">
        <w:rPr>
          <w:rFonts w:asciiTheme="majorBidi" w:hAnsiTheme="majorBidi" w:cstheme="majorBidi"/>
          <w:bCs/>
          <w:sz w:val="26"/>
          <w:szCs w:val="26"/>
        </w:rPr>
        <w:t>………</w:t>
      </w:r>
      <w:r>
        <w:rPr>
          <w:rFonts w:asciiTheme="majorBidi" w:hAnsiTheme="majorBidi" w:cstheme="majorBidi"/>
          <w:bCs/>
          <w:sz w:val="26"/>
          <w:szCs w:val="26"/>
        </w:rPr>
        <w:t>....20</w:t>
      </w:r>
      <w:r w:rsidR="00383F96">
        <w:rPr>
          <w:rFonts w:asciiTheme="majorBidi" w:hAnsiTheme="majorBidi" w:cstheme="majorBidi"/>
          <w:bCs/>
          <w:sz w:val="26"/>
          <w:szCs w:val="26"/>
        </w:rPr>
        <w:t>5</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III-2- Le refoulé et l’inquiétante étrangeté ………………………………</w:t>
      </w:r>
      <w:r w:rsidR="00383F96">
        <w:rPr>
          <w:rFonts w:asciiTheme="majorBidi" w:hAnsiTheme="majorBidi" w:cstheme="majorBidi"/>
          <w:bCs/>
          <w:sz w:val="26"/>
          <w:szCs w:val="26"/>
        </w:rPr>
        <w:t>....208</w:t>
      </w:r>
    </w:p>
    <w:p w:rsidR="000C7F93" w:rsidRPr="00BF6725" w:rsidRDefault="000C7F93" w:rsidP="000C7F93">
      <w:pPr>
        <w:autoSpaceDE w:val="0"/>
        <w:autoSpaceDN w:val="0"/>
        <w:adjustRightInd w:val="0"/>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III-3- La compulsion de répétition …………………………………</w:t>
      </w:r>
      <w:r w:rsidR="00383F96">
        <w:rPr>
          <w:rFonts w:asciiTheme="majorBidi" w:hAnsiTheme="majorBidi" w:cstheme="majorBidi"/>
          <w:bCs/>
          <w:sz w:val="26"/>
          <w:szCs w:val="26"/>
        </w:rPr>
        <w:t>………210</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Conclusion : Le procédé d’écriture selon Freud …………………………</w:t>
      </w:r>
      <w:r w:rsidR="00383F96">
        <w:rPr>
          <w:rFonts w:asciiTheme="majorBidi" w:hAnsiTheme="majorBidi" w:cstheme="majorBidi"/>
          <w:bCs/>
          <w:sz w:val="26"/>
          <w:szCs w:val="26"/>
        </w:rPr>
        <w:t>...213</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CONCLUSION GENERALE …………………………………</w:t>
      </w:r>
      <w:r w:rsidR="00383F96">
        <w:rPr>
          <w:rFonts w:asciiTheme="majorBidi" w:hAnsiTheme="majorBidi" w:cstheme="majorBidi"/>
          <w:bCs/>
          <w:sz w:val="26"/>
          <w:szCs w:val="26"/>
        </w:rPr>
        <w:t>…………...215</w:t>
      </w:r>
    </w:p>
    <w:p w:rsidR="000C7F93" w:rsidRPr="00BF6725" w:rsidRDefault="000C7F93" w:rsidP="000C7F93">
      <w:pPr>
        <w:spacing w:line="360" w:lineRule="auto"/>
        <w:ind w:right="281"/>
        <w:jc w:val="right"/>
        <w:rPr>
          <w:rFonts w:asciiTheme="majorBidi" w:hAnsiTheme="majorBidi" w:cstheme="majorBidi"/>
          <w:bCs/>
          <w:sz w:val="26"/>
          <w:szCs w:val="26"/>
        </w:rPr>
      </w:pPr>
      <w:r w:rsidRPr="00BF6725">
        <w:rPr>
          <w:rFonts w:asciiTheme="majorBidi" w:hAnsiTheme="majorBidi" w:cstheme="majorBidi"/>
          <w:bCs/>
          <w:sz w:val="26"/>
          <w:szCs w:val="26"/>
        </w:rPr>
        <w:t>BIBLIOGRAPHIE …………………………………</w:t>
      </w:r>
      <w:r w:rsidR="00383F96">
        <w:rPr>
          <w:rFonts w:asciiTheme="majorBidi" w:hAnsiTheme="majorBidi" w:cstheme="majorBidi"/>
          <w:bCs/>
          <w:sz w:val="26"/>
          <w:szCs w:val="26"/>
        </w:rPr>
        <w:t>………………………219</w:t>
      </w:r>
    </w:p>
    <w:p w:rsidR="000C7F93" w:rsidRPr="00BF6725" w:rsidRDefault="000C7F93" w:rsidP="000C7F93">
      <w:pPr>
        <w:spacing w:line="360" w:lineRule="auto"/>
        <w:ind w:right="281"/>
        <w:jc w:val="right"/>
        <w:rPr>
          <w:bCs/>
          <w:sz w:val="26"/>
          <w:szCs w:val="26"/>
        </w:rPr>
      </w:pPr>
      <w:r>
        <w:rPr>
          <w:rFonts w:asciiTheme="majorBidi" w:hAnsiTheme="majorBidi" w:cstheme="majorBidi"/>
          <w:bCs/>
          <w:sz w:val="26"/>
          <w:szCs w:val="26"/>
        </w:rPr>
        <w:t>INDEX …………………………………………..…………………………23</w:t>
      </w:r>
      <w:r w:rsidR="00383F96">
        <w:rPr>
          <w:rFonts w:asciiTheme="majorBidi" w:hAnsiTheme="majorBidi" w:cstheme="majorBidi"/>
          <w:bCs/>
          <w:sz w:val="26"/>
          <w:szCs w:val="26"/>
        </w:rPr>
        <w:t>4</w:t>
      </w:r>
    </w:p>
    <w:p w:rsidR="000C7F93" w:rsidRDefault="000C7F93" w:rsidP="000C7F93">
      <w:pPr>
        <w:spacing w:line="360" w:lineRule="auto"/>
        <w:ind w:right="281"/>
        <w:jc w:val="right"/>
        <w:rPr>
          <w:rFonts w:asciiTheme="majorBidi" w:hAnsiTheme="majorBidi" w:cstheme="majorBidi"/>
          <w:bCs/>
          <w:sz w:val="26"/>
          <w:szCs w:val="26"/>
        </w:rPr>
      </w:pPr>
      <w:r w:rsidRPr="00BF6725">
        <w:rPr>
          <w:bCs/>
          <w:sz w:val="26"/>
          <w:szCs w:val="26"/>
        </w:rPr>
        <w:t xml:space="preserve">ANNEXE </w:t>
      </w:r>
      <w:r w:rsidRPr="00BF6725">
        <w:rPr>
          <w:rFonts w:asciiTheme="majorBidi" w:hAnsiTheme="majorBidi" w:cstheme="majorBidi"/>
          <w:bCs/>
          <w:sz w:val="26"/>
          <w:szCs w:val="26"/>
        </w:rPr>
        <w:t>…………………………………</w:t>
      </w:r>
      <w:r w:rsidR="00383F96">
        <w:rPr>
          <w:rFonts w:asciiTheme="majorBidi" w:hAnsiTheme="majorBidi" w:cstheme="majorBidi"/>
          <w:bCs/>
          <w:sz w:val="26"/>
          <w:szCs w:val="26"/>
        </w:rPr>
        <w:t>………………………………...238</w:t>
      </w:r>
    </w:p>
    <w:p w:rsidR="000C7F93" w:rsidRPr="00BF6725" w:rsidRDefault="000C7F93" w:rsidP="000C7F93">
      <w:pPr>
        <w:spacing w:line="360" w:lineRule="auto"/>
        <w:ind w:right="281"/>
        <w:jc w:val="right"/>
        <w:rPr>
          <w:rFonts w:asciiTheme="majorBidi" w:hAnsiTheme="majorBidi" w:cstheme="majorBidi"/>
          <w:bCs/>
          <w:sz w:val="26"/>
          <w:szCs w:val="26"/>
        </w:rPr>
      </w:pPr>
    </w:p>
    <w:p w:rsidR="000C7F93" w:rsidRPr="00BF6725" w:rsidRDefault="000C7F93" w:rsidP="000C7F93">
      <w:pPr>
        <w:spacing w:line="360" w:lineRule="auto"/>
        <w:ind w:right="281"/>
        <w:jc w:val="right"/>
        <w:rPr>
          <w:rFonts w:asciiTheme="majorBidi" w:hAnsiTheme="majorBidi" w:cstheme="majorBidi"/>
          <w:bCs/>
          <w:sz w:val="26"/>
          <w:szCs w:val="26"/>
        </w:rPr>
      </w:pPr>
    </w:p>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006DC5" w:rsidRDefault="000C7F93" w:rsidP="000C7F93"/>
    <w:p w:rsidR="000C7F93" w:rsidRPr="00272622" w:rsidRDefault="000C7F93" w:rsidP="000C7F93">
      <w:pPr>
        <w:adjustRightInd w:val="0"/>
        <w:spacing w:before="100" w:beforeAutospacing="1" w:after="100" w:afterAutospacing="1" w:line="360" w:lineRule="auto"/>
        <w:ind w:firstLine="709"/>
        <w:jc w:val="center"/>
        <w:rPr>
          <w:rFonts w:asciiTheme="majorBidi" w:hAnsiTheme="majorBidi" w:cstheme="majorBidi"/>
          <w:sz w:val="36"/>
          <w:szCs w:val="36"/>
        </w:rPr>
      </w:pPr>
      <w:r w:rsidRPr="00272622">
        <w:rPr>
          <w:rFonts w:asciiTheme="majorBidi" w:hAnsiTheme="majorBidi" w:cstheme="majorBidi"/>
          <w:sz w:val="36"/>
          <w:szCs w:val="36"/>
        </w:rPr>
        <w:lastRenderedPageBreak/>
        <w:t>INDEX</w:t>
      </w:r>
    </w:p>
    <w:bookmarkStart w:id="20" w:name="coco"/>
    <w:p w:rsidR="000C7F93" w:rsidRPr="00272622" w:rsidRDefault="00852315" w:rsidP="000C7F93">
      <w:pPr>
        <w:pStyle w:val="Titreindex"/>
        <w:keepNext/>
        <w:tabs>
          <w:tab w:val="right" w:pos="8493"/>
        </w:tabs>
        <w:rPr>
          <w:rFonts w:asciiTheme="majorBidi" w:eastAsiaTheme="minorEastAsia" w:hAnsiTheme="majorBidi" w:cstheme="majorBidi"/>
          <w:b w:val="0"/>
          <w:bCs w:val="0"/>
          <w:noProof/>
          <w:sz w:val="24"/>
          <w:szCs w:val="24"/>
        </w:rPr>
      </w:pPr>
      <w:r w:rsidRPr="00852315">
        <w:rPr>
          <w:rFonts w:asciiTheme="majorBidi" w:hAnsiTheme="majorBidi" w:cstheme="majorBidi"/>
          <w:b w:val="0"/>
          <w:bCs w:val="0"/>
          <w:color w:val="000000"/>
          <w:sz w:val="24"/>
          <w:szCs w:val="24"/>
        </w:rPr>
        <w:fldChar w:fldCharType="begin"/>
      </w:r>
      <w:r w:rsidR="000C7F93" w:rsidRPr="00272622">
        <w:rPr>
          <w:rFonts w:asciiTheme="majorBidi" w:hAnsiTheme="majorBidi" w:cstheme="majorBidi"/>
          <w:b w:val="0"/>
          <w:bCs w:val="0"/>
          <w:color w:val="000000"/>
          <w:sz w:val="24"/>
          <w:szCs w:val="24"/>
        </w:rPr>
        <w:instrText xml:space="preserve"> INDEX \h "A" \z "1036" </w:instrText>
      </w:r>
      <w:r w:rsidRPr="00852315">
        <w:rPr>
          <w:rFonts w:asciiTheme="majorBidi" w:hAnsiTheme="majorBidi" w:cstheme="majorBidi"/>
          <w:b w:val="0"/>
          <w:bCs w:val="0"/>
          <w:color w:val="000000"/>
          <w:sz w:val="24"/>
          <w:szCs w:val="24"/>
        </w:rPr>
        <w:fldChar w:fldCharType="separate"/>
      </w:r>
      <w:r w:rsidR="000C7F93" w:rsidRPr="00272622">
        <w:rPr>
          <w:rFonts w:asciiTheme="majorBidi" w:hAnsiTheme="majorBidi" w:cstheme="majorBidi"/>
          <w:noProof/>
          <w:sz w:val="24"/>
          <w:szCs w:val="24"/>
        </w:rPr>
        <w:t>A</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Algerie</w:t>
      </w:r>
      <w:r w:rsidRPr="00272622">
        <w:rPr>
          <w:rFonts w:asciiTheme="majorBidi" w:hAnsiTheme="majorBidi" w:cstheme="majorBidi"/>
          <w:noProof/>
          <w:sz w:val="24"/>
          <w:szCs w:val="24"/>
        </w:rPr>
        <w:t>, 89, 100,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Algérie</w:t>
      </w:r>
      <w:r w:rsidRPr="00272622">
        <w:rPr>
          <w:rFonts w:asciiTheme="majorBidi" w:hAnsiTheme="majorBidi" w:cstheme="majorBidi"/>
          <w:noProof/>
          <w:sz w:val="24"/>
          <w:szCs w:val="24"/>
        </w:rPr>
        <w:t>, 4, 5, 6, 7, 10, 13, 14, 15, 16, 17, 18, 20, 21, 25, 26, 27, 28, 30, 31, 32, 34, 40, 41, 43, 44, 46, 49, 51, 52, 53, 63, 64, 65, 68, 69, 73, 78, 79, 80, 84, 87, 101, 103, 108, 109, 121, 128, 129, 139, 141, 144, 165, 169, 173, 175, 182, 185, 188, 190, 192,</w:t>
      </w:r>
      <w:r w:rsidRPr="00272622">
        <w:rPr>
          <w:rFonts w:asciiTheme="majorBidi" w:eastAsia="Gulim" w:hAnsi="Gulim" w:cstheme="majorBidi"/>
          <w:noProof/>
          <w:sz w:val="24"/>
          <w:szCs w:val="24"/>
        </w:rPr>
        <w:t>묈</w:t>
      </w:r>
      <w:r w:rsidRPr="00272622">
        <w:rPr>
          <w:rFonts w:asciiTheme="majorBidi" w:hAnsiTheme="majorBidi" w:cstheme="majorBidi"/>
          <w:noProof/>
          <w:sz w:val="24"/>
          <w:szCs w:val="24"/>
        </w:rPr>
        <w:t>215, 216, 219, 248, 250, 263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analyse</w:t>
      </w:r>
      <w:r w:rsidRPr="00272622">
        <w:rPr>
          <w:rFonts w:asciiTheme="majorBidi" w:hAnsiTheme="majorBidi" w:cstheme="majorBidi"/>
          <w:noProof/>
          <w:sz w:val="24"/>
          <w:szCs w:val="24"/>
        </w:rPr>
        <w:t>, 2, 5, 9, 41, 43, 55, 63, 84, 85, 87, 171, 175, 179, 206, 219, 223, 224, 226,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ancrage</w:t>
      </w:r>
      <w:r w:rsidRPr="00272622">
        <w:rPr>
          <w:rFonts w:asciiTheme="majorBidi" w:hAnsiTheme="majorBidi" w:cstheme="majorBidi"/>
          <w:noProof/>
          <w:sz w:val="24"/>
          <w:szCs w:val="24"/>
        </w:rPr>
        <w:t>, 60, 151, 153,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angoisse</w:t>
      </w:r>
      <w:r w:rsidRPr="00272622">
        <w:rPr>
          <w:rFonts w:asciiTheme="majorBidi" w:hAnsiTheme="majorBidi" w:cstheme="majorBidi"/>
          <w:noProof/>
          <w:sz w:val="24"/>
          <w:szCs w:val="24"/>
        </w:rPr>
        <w:t>, 49, 179, 180, 181, 182, 184, 196, 197, 204, 205, 208, 209, 210, 212, 216, 221, 261,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assassin</w:t>
      </w:r>
      <w:r w:rsidRPr="00272622">
        <w:rPr>
          <w:rFonts w:asciiTheme="majorBidi" w:hAnsiTheme="majorBidi" w:cstheme="majorBidi"/>
          <w:noProof/>
          <w:sz w:val="24"/>
          <w:szCs w:val="24"/>
        </w:rPr>
        <w:t>, 109, 183, 254,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auteur</w:t>
      </w:r>
      <w:r w:rsidRPr="00272622">
        <w:rPr>
          <w:rFonts w:asciiTheme="majorBidi" w:hAnsiTheme="majorBidi" w:cstheme="majorBidi"/>
          <w:noProof/>
          <w:sz w:val="24"/>
          <w:szCs w:val="24"/>
        </w:rPr>
        <w:t>, 41, 42, 64, 65, 66, 68, 70, 76, 77, 78, 80, 88, 90, 91, 101, 105, 114, 121, 126, 154, 157, 158, 159, 162, 187, 189, 196, 204, 213, 216, 219, 263</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C</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catharsis</w:t>
      </w:r>
      <w:r w:rsidRPr="00272622">
        <w:rPr>
          <w:rFonts w:asciiTheme="majorBidi" w:hAnsiTheme="majorBidi" w:cstheme="majorBidi"/>
          <w:noProof/>
          <w:sz w:val="24"/>
          <w:szCs w:val="24"/>
        </w:rPr>
        <w:t>, 10, 174, 216,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cheikh</w:t>
      </w:r>
      <w:r w:rsidRPr="00272622">
        <w:rPr>
          <w:rFonts w:asciiTheme="majorBidi" w:hAnsiTheme="majorBidi" w:cstheme="majorBidi"/>
          <w:noProof/>
          <w:sz w:val="24"/>
          <w:szCs w:val="24"/>
        </w:rPr>
        <w:t>,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combat</w:t>
      </w:r>
      <w:r w:rsidRPr="00272622">
        <w:rPr>
          <w:rFonts w:asciiTheme="majorBidi" w:hAnsiTheme="majorBidi" w:cstheme="majorBidi"/>
          <w:noProof/>
          <w:sz w:val="24"/>
          <w:szCs w:val="24"/>
        </w:rPr>
        <w:t>, 140,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combattant</w:t>
      </w:r>
      <w:r w:rsidRPr="00272622">
        <w:rPr>
          <w:rFonts w:asciiTheme="majorBidi" w:hAnsiTheme="majorBidi" w:cstheme="majorBidi"/>
          <w:noProof/>
          <w:sz w:val="24"/>
          <w:szCs w:val="24"/>
        </w:rPr>
        <w:t>, 32, 136, 137, 138, 139, 140, 141, 142, 146, 147, 256,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conscience, 8, 15, 20, 44, 48, 51, 85, 87, 92, 97, 108</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contes, 38, 53, 117, 127, 128, 129</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corpus, 5, 6, 7, 12, 15, 51, 62, 63, 64, 84, 85, 87, 89, 90, 92, 93, 96, 99, 102, 105, 108, 109, 117, 118, 121, 123, 127, 128, 129, 134, 138, 139, 144, 146</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crime</w:t>
      </w:r>
      <w:r w:rsidRPr="00272622">
        <w:rPr>
          <w:rFonts w:asciiTheme="majorBidi" w:hAnsiTheme="majorBidi" w:cstheme="majorBidi"/>
          <w:noProof/>
          <w:sz w:val="24"/>
          <w:szCs w:val="24"/>
        </w:rPr>
        <w:t>, 78, 135, 190, 240,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critique, 35, 39, 41, 43, 67, 88, 92</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D</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diable</w:t>
      </w:r>
      <w:r w:rsidRPr="00272622">
        <w:rPr>
          <w:rFonts w:asciiTheme="majorBidi" w:hAnsiTheme="majorBidi" w:cstheme="majorBidi"/>
          <w:noProof/>
          <w:sz w:val="24"/>
          <w:szCs w:val="24"/>
        </w:rPr>
        <w:t>,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djihad</w:t>
      </w:r>
      <w:r w:rsidRPr="00272622">
        <w:rPr>
          <w:rFonts w:asciiTheme="majorBidi" w:hAnsiTheme="majorBidi" w:cstheme="majorBidi"/>
          <w:noProof/>
          <w:sz w:val="24"/>
          <w:szCs w:val="24"/>
        </w:rPr>
        <w:t>, 263</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E</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écrit, 7, 9, 40, 51, 55, 64, 65, 66, 67, 70, 73, 78, 80, 81, 86, 88, 91, 103, 141</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écrivain, 4, 6, 9, 17, 34, 35, 37, 43, 58, 66, 70, 78, 81, 115</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ecrivains</w:t>
      </w:r>
      <w:r w:rsidRPr="00272622">
        <w:rPr>
          <w:rFonts w:asciiTheme="majorBidi" w:hAnsiTheme="majorBidi" w:cstheme="majorBidi"/>
          <w:noProof/>
          <w:sz w:val="24"/>
          <w:szCs w:val="24"/>
        </w:rPr>
        <w:t>,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édition, 40, 60, 69, 73, 89, 90, 91, 94, 95, 99, 100, 102, 103, 113, 114, 117, 118, 121, 123, 125, 126, 128, 132, 134, 135, 139, 141, 143, 144</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emir</w:t>
      </w:r>
      <w:r w:rsidRPr="00272622">
        <w:rPr>
          <w:rFonts w:asciiTheme="majorBidi" w:hAnsiTheme="majorBidi" w:cstheme="majorBidi"/>
          <w:noProof/>
          <w:sz w:val="24"/>
          <w:szCs w:val="24"/>
        </w:rPr>
        <w:t>,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état, 4, 18, 20, 23, 25, 27, 28, 45, 68, 76, 93, 98, 111, 114, 122, 140</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etrange</w:t>
      </w:r>
      <w:r w:rsidRPr="00272622">
        <w:rPr>
          <w:rFonts w:asciiTheme="majorBidi" w:hAnsiTheme="majorBidi" w:cstheme="majorBidi"/>
          <w:noProof/>
          <w:sz w:val="24"/>
          <w:szCs w:val="24"/>
        </w:rPr>
        <w:t>,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étrange, 43, 74</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F</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fantastique, 8, 118, 126, 163, 176, 184, 185, 186, 187, 194, 196, 204, 208, 212, 216, 225,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fiction, 40, 54, 58, 88, 103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lastRenderedPageBreak/>
        <w:t>freud</w:t>
      </w:r>
      <w:r w:rsidRPr="00272622">
        <w:rPr>
          <w:rFonts w:asciiTheme="majorBidi" w:hAnsiTheme="majorBidi" w:cstheme="majorBidi"/>
          <w:noProof/>
          <w:sz w:val="24"/>
          <w:szCs w:val="24"/>
        </w:rPr>
        <w:t>, 263</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G</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guerre, 24, 27, 35, 36, 37, 38, 39, 40, 41, 43, 46, 56, 57, 67, 79, 102, 114, 128, 137, 139, 140, 141, 164, 173, 176, 181, 211, 229, 238, 239, 245, 263</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H</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héros, 36, 37, 38, 42, 43, 44, 46, 85</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histoire</w:t>
      </w:r>
      <w:r w:rsidRPr="00272622">
        <w:rPr>
          <w:rFonts w:asciiTheme="majorBidi" w:hAnsiTheme="majorBidi" w:cstheme="majorBidi"/>
          <w:noProof/>
          <w:sz w:val="24"/>
          <w:szCs w:val="24"/>
        </w:rPr>
        <w:t>, 10, 20, 21, 24, 35, 39, 41, 47, 51, 52, 56, 63, 65, 67, 68, 70, 73, 78, 85, 91, 100, 124, 144, 153, 155, 156, 158, 160, 161, 163, 165, 168, 177, 179, 180, 204, 215, 245, 259, 261, 263</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I</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inconscient</w:t>
      </w:r>
      <w:r w:rsidRPr="00272622">
        <w:rPr>
          <w:rFonts w:asciiTheme="majorBidi" w:hAnsiTheme="majorBidi" w:cstheme="majorBidi"/>
          <w:noProof/>
          <w:sz w:val="24"/>
          <w:szCs w:val="24"/>
        </w:rPr>
        <w:t>, 2, 6, 8, 9, 165, 180, 183, 199, 201, 202, 209, 213, 217, 220, 222, 224, 227,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inquiétante étrangeté</w:t>
      </w:r>
      <w:r w:rsidRPr="00272622">
        <w:rPr>
          <w:rFonts w:asciiTheme="majorBidi" w:hAnsiTheme="majorBidi" w:cstheme="majorBidi"/>
          <w:noProof/>
          <w:sz w:val="24"/>
          <w:szCs w:val="24"/>
        </w:rPr>
        <w:t>, 8, 10, 170, 183, 195, 197, 198, 200, 203, 204, 205, 206, 207, 208, 209, 212, 213, 216, 217, 222, 225,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integrisme</w:t>
      </w:r>
      <w:r w:rsidRPr="00272622">
        <w:rPr>
          <w:rFonts w:asciiTheme="majorBidi" w:hAnsiTheme="majorBidi" w:cstheme="majorBidi"/>
          <w:noProof/>
          <w:sz w:val="24"/>
          <w:szCs w:val="24"/>
        </w:rPr>
        <w:t>,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islamiste, 22, 28, 30, 31, 66, 111</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L</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langue, 7, 9, 30, 34, 35, 36, 46, 47, 67, 137, 141</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lecteur, 8, 35, 37, 41, 43, 55, 60, 61, 63, 65, 73, 75, 81, 84, 88, 89, 90, 91, 92, 93, 95, 96, 98, 101, 102, 105, 111, 123, 147, 216</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littéraire, 35, 36, 39, 57, 69, 70, 85, 96, 98, 99, 100, 103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litterature</w:t>
      </w:r>
      <w:r w:rsidRPr="00272622">
        <w:rPr>
          <w:rFonts w:asciiTheme="majorBidi" w:hAnsiTheme="majorBidi" w:cstheme="majorBidi"/>
          <w:noProof/>
          <w:sz w:val="24"/>
          <w:szCs w:val="24"/>
        </w:rPr>
        <w:t>, 263</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M</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militaire, 16, 23, 31, 65, 111, 116, 137, 138, 139, 141, 142</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monstre, 32, 73, 121, 123, 125, 126</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mort, 4, 16, 31, 49, 54, 66, 79, 134, 143, 144</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moudjahidines</w:t>
      </w:r>
      <w:r w:rsidRPr="00272622">
        <w:rPr>
          <w:rFonts w:asciiTheme="majorBidi" w:hAnsiTheme="majorBidi" w:cstheme="majorBidi"/>
          <w:noProof/>
          <w:sz w:val="24"/>
          <w:szCs w:val="24"/>
        </w:rPr>
        <w:t>, 94,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mythe, 117, 161, 162, 165, 166, 167, 168, 169, 170, 171, 172, 204, 220, 221, 225, 226, 263</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N</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narrateur, 43, 46, 65, 90, 91, 92, 94, 99, 102, 114</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O</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œuvre, 16, 43, 51, 54, 55, 57, 58, 63, 87, 90, 91, 96, 98, 99, 100, 101, 103, 114</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P</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pays, 4, 15, 16, 17, 19, 20, 23, 25, 27, 29, 30, 31, 38, 50, 51, 53, 55, 67, 78, 94, 102, 114</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personnage</w:t>
      </w:r>
      <w:r w:rsidRPr="00272622">
        <w:rPr>
          <w:rFonts w:asciiTheme="majorBidi" w:hAnsiTheme="majorBidi" w:cstheme="majorBidi"/>
          <w:noProof/>
          <w:sz w:val="24"/>
          <w:szCs w:val="24"/>
        </w:rPr>
        <w:t>, 2, 5, 6, 7, 8, 10, 47, 60, 63, 66, 68, 73, 75, 76, 78, 83, 84, 85, 86, 87, 88, 89, 90, 91, 92, 93, 94, 95, 98, 99, 100, 101, 102, 103, 105, 109, 112, 114, 117, 119, 121, 123, 125, 128, 129, 132, 136, 146, 150, 151, 152, 153, 154, 156, 157, 159, 162, 164,165, 169, 170, 171, 173, 175, 179, 180, 184, 189, 190, 193, 196, 201, 207, 208, 209, 211, 215, 216, 217, 222, 223, 224, 226, 261,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lastRenderedPageBreak/>
        <w:t>personnages, 3, 6, 8, 40, 51, 52, 60, 63, 64, 70, 77, 78, 79, 81, 84, 85, 87, 88, 89, 91, 92, 93, 94, 95, 96, 98, 99, 101, 102, 103, 104, 105, 108, 111, 114, 117, 121, 122, 127, 130, 131, 147, 215</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peur, 7, 8, 10, 22, 52, 57, 58, 68, 69, 76, 79, 81, 93, 94, 95, 96, 97, 103, 109, 111, 117, 121, 130, 131, 135, 136, 174, 175, 176, 177, 178, 179, 180, 181, 182, 183, 184, 185, 186, 187, 188, 189, 190, 191, 192, 193, 194, 208, 209, 212, 216, 217, 229, 236, 243, 244, 250, 253,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poetique</w:t>
      </w:r>
      <w:r w:rsidRPr="00272622">
        <w:rPr>
          <w:rFonts w:asciiTheme="majorBidi" w:hAnsiTheme="majorBidi" w:cstheme="majorBidi"/>
          <w:noProof/>
          <w:sz w:val="24"/>
          <w:szCs w:val="24"/>
        </w:rPr>
        <w:t>,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politique, 7, 15, 16, 17, 20, 22, 24, 25, 27, 28, 29, 31, 37, 39, 41, 42, 44, 47, 49</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pouvoir, 5, 6, 15, 16, 20, 22, 23, 25, 26, 27, 28, 29, 30, 31, 34, 35, 50, 51, 64, 65, 95, 98, 102, 103, 109, 111, 114, 121, 122, 127, 138, 140, 141, 142, 143, 144, 147</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psychanalyse</w:t>
      </w:r>
      <w:r w:rsidRPr="00272622">
        <w:rPr>
          <w:rFonts w:asciiTheme="majorBidi" w:hAnsiTheme="majorBidi" w:cstheme="majorBidi"/>
          <w:noProof/>
          <w:sz w:val="24"/>
          <w:szCs w:val="24"/>
        </w:rPr>
        <w:t>, 8, 10, 210, 216, 219, 220, 222, 226, 263</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R</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réalisme</w:t>
      </w:r>
      <w:r w:rsidRPr="00272622">
        <w:rPr>
          <w:rFonts w:asciiTheme="majorBidi" w:hAnsiTheme="majorBidi" w:cstheme="majorBidi"/>
          <w:noProof/>
          <w:sz w:val="24"/>
          <w:szCs w:val="24"/>
        </w:rPr>
        <w:t>, 10, 58, 160, 161, 162, 163, 173, 216,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réalité, 3, 4, 5, 6, 7, 12, 37, 42, 58, 63, 78, 82, 86, 87, 93, 98, 101</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récit, 7, 8, 46, 61, 63, 65, 66, 84, 87, 88, 91, 93, 96, 129, 153, 154, 155, 160, 163, 164, 165, 166, 188, 193, 204, 209, 211, 220, 223,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réel, 4, 47, 58, 60, 86, 88, 101, 125</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référence, 2, 5, 11, 12, 47, 87, 90, 116, 117, 126</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représentation, 2, 4, 6, 7, 8, 10, 12, 17, 34, 47, 52, 60, 62, 63, 64, 67, 86, 87, 100, 101, 108, 109, 111, 112, 113, 114, 116, 117, 118, 119, 121, 122, 123, 126, 130, 131, 132, 133, 135, 136, 137, 141, 142, 144, 146, 147, 150, 152, 154, 156, 157, 159, 163, 164, 168, 170, 173, 175, 180, 182, 184, 187, 189, 191, 208, 209, 215, 216, 231, 261,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roman algérien</w:t>
      </w:r>
      <w:r w:rsidRPr="00272622">
        <w:rPr>
          <w:rFonts w:asciiTheme="majorBidi" w:hAnsiTheme="majorBidi" w:cstheme="majorBidi"/>
          <w:noProof/>
          <w:sz w:val="24"/>
          <w:szCs w:val="24"/>
        </w:rPr>
        <w:t>, 2, 5, 11, 34, 38, 46, 47, 54, 59, 63, 86, 149, 154, 160, 164, 165, 171, 173, 174, 175, 182, 187, 194, 196, 208, 212, 220,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romancier, 36, 42, 43, 47, 58, 63, 64, 98</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romanesque, 39, 42, 51, 75, 84, 85, 86, 87, 88, 89, 98, 99, 101, 102, 103, 105, 216</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S</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société, 6, 8, 15, 16, 20, 21, 24, 29, 30, 32, 34, 37, 38, 39, 40, 42, 44, 49, 53, 58, 69, 70, 80, 82, 84, 85, 86, 87, 88, 99, 131, 136, 147, 215</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T</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terreur, 78, 104, 130, 131, 133, 136, 144, 147</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i/>
          <w:noProof/>
          <w:sz w:val="24"/>
          <w:szCs w:val="24"/>
        </w:rPr>
        <w:t>terrorisme</w:t>
      </w:r>
      <w:r w:rsidRPr="00272622">
        <w:rPr>
          <w:rFonts w:asciiTheme="majorBidi" w:hAnsiTheme="majorBidi" w:cstheme="majorBidi"/>
          <w:noProof/>
          <w:sz w:val="24"/>
          <w:szCs w:val="24"/>
        </w:rPr>
        <w:t>, 2, 6, 7, 10, 15, 24, 28, 32, 34, 44, 53, 54, 55, 56, 57, 58, 64, 65, 69, 78, 79, 93, 102, 140, 197, 215, 216, 223, 227, 254, 263</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terroriste, 2, 5, 6, 7, 10, 22, 44, 54, 55, 57, 58, 60, 62, 63, 64, 66, 68, 87, 89, 91, 92, 94, 98, 101, 107, 109, 111, 112, 113, 114, 117, 118, 119, 121, 122, 123, 130, 132, 133, 134, 136, 137, 138, 139, 142, 144, 145, 146, 147, 150, 151, 152, 153, 154, 162, 164, 165, 169, 171, 173, 175, 183, 184, 192, 201, 208, 209, 211, 215, 216, 217, 229, 231, 232, 238, 248, 252, 255, 256, 257, 258, 259</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textes, 3, 12, 18, 23, 49, 51, 53, 56, 69, 70, 121, 144</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t>U</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color w:val="000000"/>
          <w:sz w:val="24"/>
          <w:szCs w:val="24"/>
        </w:rPr>
        <w:t>unheimlich</w:t>
      </w:r>
      <w:r w:rsidRPr="00272622">
        <w:rPr>
          <w:rFonts w:asciiTheme="majorBidi" w:hAnsiTheme="majorBidi" w:cstheme="majorBidi"/>
          <w:noProof/>
          <w:sz w:val="24"/>
          <w:szCs w:val="24"/>
        </w:rPr>
        <w:t>, 198, 199, 200, 202, 203, 266</w:t>
      </w:r>
    </w:p>
    <w:p w:rsidR="000C7F93" w:rsidRPr="00272622" w:rsidRDefault="000C7F93" w:rsidP="000C7F93">
      <w:pPr>
        <w:pStyle w:val="Titreindex"/>
        <w:keepNext/>
        <w:tabs>
          <w:tab w:val="right" w:pos="8493"/>
        </w:tabs>
        <w:rPr>
          <w:rFonts w:asciiTheme="majorBidi" w:eastAsiaTheme="minorEastAsia" w:hAnsiTheme="majorBidi" w:cstheme="majorBidi"/>
          <w:b w:val="0"/>
          <w:bCs w:val="0"/>
          <w:noProof/>
          <w:sz w:val="24"/>
          <w:szCs w:val="24"/>
        </w:rPr>
      </w:pPr>
      <w:r w:rsidRPr="00272622">
        <w:rPr>
          <w:rFonts w:asciiTheme="majorBidi" w:hAnsiTheme="majorBidi" w:cstheme="majorBidi"/>
          <w:noProof/>
          <w:sz w:val="24"/>
          <w:szCs w:val="24"/>
        </w:rPr>
        <w:lastRenderedPageBreak/>
        <w:t>V</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vie, 3, 4, 8, 13, 16, 23, 28, 29, 31, 34, 35, 37, 38, 39, 42, 43, 44, 47, 54, 58, 63, 80, 81, 85, 86, 87, 98, 105, 124, 133, 216</w:t>
      </w:r>
    </w:p>
    <w:p w:rsidR="000C7F93" w:rsidRPr="00272622" w:rsidRDefault="000C7F93" w:rsidP="000C7F93">
      <w:pPr>
        <w:pStyle w:val="Index1"/>
        <w:tabs>
          <w:tab w:val="right" w:pos="8493"/>
        </w:tabs>
        <w:rPr>
          <w:rFonts w:asciiTheme="majorBidi" w:hAnsiTheme="majorBidi" w:cstheme="majorBidi"/>
          <w:noProof/>
          <w:sz w:val="24"/>
          <w:szCs w:val="24"/>
        </w:rPr>
      </w:pPr>
      <w:r w:rsidRPr="00272622">
        <w:rPr>
          <w:rFonts w:asciiTheme="majorBidi" w:hAnsiTheme="majorBidi" w:cstheme="majorBidi"/>
          <w:noProof/>
          <w:sz w:val="24"/>
          <w:szCs w:val="24"/>
        </w:rPr>
        <w:t>violence, 4, 7, 8, 24, 31, 32, 44, 51, 52, 56, 58, 63, 64, 67, 73, 76, 77, 79, 134</w:t>
      </w:r>
    </w:p>
    <w:p w:rsidR="000C7F93" w:rsidRPr="00272622" w:rsidRDefault="00852315" w:rsidP="000C7F93">
      <w:pPr>
        <w:rPr>
          <w:rFonts w:asciiTheme="majorBidi" w:hAnsiTheme="majorBidi" w:cstheme="majorBidi"/>
          <w:color w:val="000000"/>
        </w:rPr>
      </w:pPr>
      <w:r w:rsidRPr="00272622">
        <w:rPr>
          <w:rFonts w:asciiTheme="majorBidi" w:hAnsiTheme="majorBidi" w:cstheme="majorBidi"/>
          <w:b/>
          <w:bCs/>
          <w:color w:val="000000"/>
        </w:rPr>
        <w:fldChar w:fldCharType="end"/>
      </w:r>
    </w:p>
    <w:bookmarkEnd w:id="20"/>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Pr="00272622" w:rsidRDefault="000C7F93" w:rsidP="000C7F93">
      <w:pPr>
        <w:adjustRightInd w:val="0"/>
        <w:spacing w:before="100" w:beforeAutospacing="1" w:after="100" w:afterAutospacing="1" w:line="360" w:lineRule="auto"/>
        <w:ind w:firstLine="709"/>
        <w:jc w:val="both"/>
        <w:rPr>
          <w:rFonts w:asciiTheme="majorBidi" w:hAnsiTheme="majorBidi" w:cstheme="majorBidi"/>
        </w:rPr>
      </w:pPr>
    </w:p>
    <w:p w:rsidR="000C7F93" w:rsidRPr="00006DC5" w:rsidRDefault="000C7F93" w:rsidP="000C7F93">
      <w:pPr>
        <w:jc w:val="center"/>
        <w:rPr>
          <w:b/>
          <w:bCs/>
          <w:sz w:val="36"/>
          <w:szCs w:val="36"/>
        </w:rPr>
      </w:pPr>
      <w:r w:rsidRPr="00006DC5">
        <w:rPr>
          <w:b/>
          <w:bCs/>
          <w:sz w:val="36"/>
          <w:szCs w:val="36"/>
        </w:rPr>
        <w:t>ANNEXE</w:t>
      </w: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sectPr w:rsidR="000C7F93" w:rsidRPr="00006DC5" w:rsidSect="000C7F93">
          <w:footerReference w:type="default" r:id="rId15"/>
          <w:pgSz w:w="11906" w:h="16838" w:code="9"/>
          <w:pgMar w:top="1418" w:right="1418" w:bottom="1418" w:left="1985" w:header="709" w:footer="709" w:gutter="0"/>
          <w:cols w:space="708"/>
          <w:docGrid w:linePitch="360"/>
        </w:sect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pPr>
        <w:jc w:val="center"/>
        <w:rPr>
          <w:b/>
          <w:bCs/>
          <w:sz w:val="36"/>
          <w:szCs w:val="36"/>
        </w:rPr>
      </w:pPr>
    </w:p>
    <w:p w:rsidR="000C7F93" w:rsidRPr="00006DC5" w:rsidRDefault="000C7F93" w:rsidP="000C7F93">
      <w:r w:rsidRPr="00006DC5">
        <w:rPr>
          <w:sz w:val="26"/>
          <w:szCs w:val="26"/>
        </w:rPr>
        <w:t>Salima Ghezali « </w:t>
      </w:r>
      <w:r w:rsidRPr="0003036C">
        <w:rPr>
          <w:i/>
          <w:sz w:val="26"/>
          <w:szCs w:val="26"/>
        </w:rPr>
        <w:t xml:space="preserve">les amants de Shahrazade </w:t>
      </w:r>
      <w:r w:rsidRPr="00006DC5">
        <w:rPr>
          <w:sz w:val="26"/>
          <w:szCs w:val="26"/>
        </w:rPr>
        <w:t>» Alger, édition Marsa, Novembre 2001                                        101 pages</w:t>
      </w:r>
    </w:p>
    <w:p w:rsidR="000C7F93" w:rsidRPr="00006DC5" w:rsidRDefault="000C7F93" w:rsidP="000C7F93"/>
    <w:p w:rsidR="000C7F93" w:rsidRPr="00006DC5" w:rsidRDefault="000C7F93" w:rsidP="000C7F93">
      <w:r w:rsidRPr="00006DC5">
        <w:rPr>
          <w:sz w:val="26"/>
          <w:szCs w:val="26"/>
        </w:rPr>
        <w:t>Représentations du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r w:rsidRPr="00006DC5">
        <w:rPr>
          <w:sz w:val="26"/>
          <w:szCs w:val="26"/>
        </w:rPr>
        <w:t> :</w:t>
      </w:r>
    </w:p>
    <w:p w:rsidR="000C7F93" w:rsidRPr="00006DC5" w:rsidRDefault="000C7F93" w:rsidP="000C7F93"/>
    <w:p w:rsidR="000C7F93" w:rsidRPr="00006DC5" w:rsidRDefault="000C7F93" w:rsidP="000C7F93">
      <w:pPr>
        <w:tabs>
          <w:tab w:val="num" w:pos="480"/>
        </w:tabs>
        <w:spacing w:line="360" w:lineRule="auto"/>
        <w:ind w:firstLine="709"/>
        <w:jc w:val="both"/>
        <w:rPr>
          <w:sz w:val="26"/>
          <w:szCs w:val="26"/>
        </w:rPr>
      </w:pPr>
      <w:r w:rsidRPr="00006DC5">
        <w:rPr>
          <w:sz w:val="26"/>
          <w:szCs w:val="26"/>
        </w:rPr>
        <w:t xml:space="preserve">P15 </w:t>
      </w:r>
      <w:r w:rsidRPr="00006DC5">
        <w:rPr>
          <w:sz w:val="26"/>
          <w:szCs w:val="26"/>
        </w:rPr>
        <w:tab/>
        <w:t xml:space="preserve">« les deux ombres enfantines se glissèrent derrière un rocher et regardèrent le feu qui avançait, précédé de son souffle chaud et fétide, menaçant comme la gueule ouverte de quelque monstre maître de la nuit. </w:t>
      </w:r>
    </w:p>
    <w:p w:rsidR="000C7F93" w:rsidRPr="00006DC5" w:rsidRDefault="000C7F93" w:rsidP="000C7F93"/>
    <w:p w:rsidR="000C7F93" w:rsidRPr="00006DC5" w:rsidRDefault="000C7F93" w:rsidP="000C7F93">
      <w:r w:rsidRPr="00006DC5">
        <w:rPr>
          <w:sz w:val="26"/>
          <w:szCs w:val="26"/>
        </w:rPr>
        <w:t>Les enfants frémirent dans le noir ; les contes que leur mère disait parfois le soir parlaient d’ogre mangeur d’hommes et à la télévision les dessins animés montraient d’ignobles dragons qui crachaient du feu. »</w:t>
      </w:r>
    </w:p>
    <w:p w:rsidR="000C7F93" w:rsidRPr="00006DC5" w:rsidRDefault="000C7F93" w:rsidP="000C7F93"/>
    <w:p w:rsidR="000C7F93" w:rsidRPr="00006DC5" w:rsidRDefault="000C7F93" w:rsidP="000C7F93">
      <w:pPr>
        <w:tabs>
          <w:tab w:val="num" w:pos="480"/>
        </w:tabs>
        <w:spacing w:line="360" w:lineRule="auto"/>
        <w:ind w:firstLine="709"/>
        <w:jc w:val="both"/>
        <w:rPr>
          <w:sz w:val="26"/>
          <w:szCs w:val="26"/>
        </w:rPr>
      </w:pPr>
      <w:r w:rsidRPr="00006DC5">
        <w:rPr>
          <w:sz w:val="26"/>
          <w:szCs w:val="26"/>
        </w:rPr>
        <w:t>P17 « quand les hommes firent irruption dans la maison et violèrent sa bru sous ses yeux impuissants avant de l’achever,… »</w:t>
      </w:r>
    </w:p>
    <w:p w:rsidR="000C7F93" w:rsidRPr="00006DC5" w:rsidRDefault="000C7F93" w:rsidP="000C7F93"/>
    <w:p w:rsidR="000C7F93" w:rsidRPr="00006DC5" w:rsidRDefault="000C7F93" w:rsidP="000C7F93">
      <w:pPr>
        <w:tabs>
          <w:tab w:val="num" w:pos="480"/>
        </w:tabs>
        <w:spacing w:line="360" w:lineRule="auto"/>
        <w:ind w:firstLine="709"/>
        <w:jc w:val="both"/>
        <w:rPr>
          <w:sz w:val="26"/>
          <w:szCs w:val="26"/>
        </w:rPr>
      </w:pPr>
      <w:r w:rsidRPr="00006DC5">
        <w:rPr>
          <w:sz w:val="26"/>
          <w:szCs w:val="26"/>
        </w:rPr>
        <w:t>P18 « -tu me fais peur</w:t>
      </w:r>
      <w:r w:rsidR="00852315">
        <w:rPr>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sz w:val="26"/>
          <w:szCs w:val="26"/>
        </w:rPr>
        <w:fldChar w:fldCharType="end"/>
      </w:r>
      <w:r w:rsidRPr="00006DC5">
        <w:rPr>
          <w:sz w:val="26"/>
          <w:szCs w:val="26"/>
        </w:rPr>
        <w:t>, dada. Mon cousin Nour dit qu’on n’a rien à craindre ici et qu’il n’y a pas de fanatiques en Kabylie. »</w:t>
      </w:r>
    </w:p>
    <w:p w:rsidR="000C7F93" w:rsidRPr="00006DC5" w:rsidRDefault="000C7F93" w:rsidP="000C7F93">
      <w:pPr>
        <w:tabs>
          <w:tab w:val="num" w:pos="480"/>
        </w:tabs>
        <w:spacing w:line="360" w:lineRule="auto"/>
        <w:ind w:firstLine="709"/>
        <w:jc w:val="both"/>
        <w:rPr>
          <w:sz w:val="26"/>
          <w:szCs w:val="26"/>
        </w:rPr>
      </w:pPr>
      <w:r w:rsidRPr="00006DC5">
        <w:rPr>
          <w:sz w:val="26"/>
          <w:szCs w:val="26"/>
        </w:rPr>
        <w:t>P18 « … c’est la guerre</w:t>
      </w:r>
      <w:r w:rsidR="00852315">
        <w:rPr>
          <w:sz w:val="26"/>
          <w:szCs w:val="26"/>
        </w:rPr>
        <w:fldChar w:fldCharType="begin"/>
      </w:r>
      <w:r>
        <w:instrText xml:space="preserve"> XE "</w:instrText>
      </w:r>
      <w:r w:rsidRPr="001544B6">
        <w:rPr>
          <w:rFonts w:ascii="Calibri" w:hAnsi="Calibri"/>
          <w:color w:val="000000"/>
          <w:sz w:val="22"/>
          <w:szCs w:val="22"/>
        </w:rPr>
        <w:instrText>guerre</w:instrText>
      </w:r>
      <w:r>
        <w:instrText xml:space="preserve">" </w:instrText>
      </w:r>
      <w:r w:rsidR="00852315">
        <w:rPr>
          <w:sz w:val="26"/>
          <w:szCs w:val="26"/>
        </w:rPr>
        <w:fldChar w:fldCharType="end"/>
      </w:r>
      <w:r w:rsidRPr="00006DC5">
        <w:rPr>
          <w:sz w:val="26"/>
          <w:szCs w:val="26"/>
        </w:rPr>
        <w:t xml:space="preserve"> petite gazelle! Elle est revenue l’ignoble ogresse qui dévore les hommes et les transforme en bêtes furieuses. Ici comme ailleurs… c’est la guerre, et c’est la nuit qu’elle aime le plus. »</w:t>
      </w:r>
    </w:p>
    <w:p w:rsidR="000C7F93" w:rsidRPr="00006DC5" w:rsidRDefault="000C7F93" w:rsidP="000C7F93">
      <w:r w:rsidRPr="00006DC5">
        <w:rPr>
          <w:sz w:val="26"/>
          <w:szCs w:val="26"/>
        </w:rPr>
        <w:t>P19 « les bêtes furieuses étaient venues. </w:t>
      </w:r>
    </w:p>
    <w:p w:rsidR="000C7F93" w:rsidRPr="00006DC5" w:rsidRDefault="000C7F93" w:rsidP="000C7F93">
      <w:pPr>
        <w:tabs>
          <w:tab w:val="num" w:pos="480"/>
        </w:tabs>
        <w:spacing w:line="360" w:lineRule="auto"/>
        <w:ind w:firstLine="709"/>
        <w:jc w:val="both"/>
        <w:rPr>
          <w:sz w:val="26"/>
          <w:szCs w:val="26"/>
        </w:rPr>
      </w:pPr>
      <w:r w:rsidRPr="00006DC5">
        <w:rPr>
          <w:sz w:val="26"/>
          <w:szCs w:val="26"/>
        </w:rPr>
        <w:t>P28 « ils étaient un peu plus de trente, jeunes pour la plupart. Ils marchaient en trois files indiennes, leurs tenues dépareillées étaient trop chaudes pour la saison, certains portaient de lourdes kachabias, d’autres arboraient des treillis militaires ou des jeans râpés. Tous étaient armés. </w:t>
      </w:r>
    </w:p>
    <w:p w:rsidR="000C7F93" w:rsidRPr="00006DC5" w:rsidRDefault="000C7F93" w:rsidP="000C7F93">
      <w:pPr>
        <w:numPr>
          <w:ilvl w:val="0"/>
          <w:numId w:val="7"/>
        </w:numPr>
        <w:spacing w:line="360" w:lineRule="auto"/>
        <w:ind w:left="0" w:firstLine="709"/>
        <w:jc w:val="both"/>
        <w:rPr>
          <w:sz w:val="26"/>
          <w:szCs w:val="26"/>
        </w:rPr>
      </w:pPr>
      <w:r w:rsidRPr="00006DC5">
        <w:rPr>
          <w:sz w:val="26"/>
          <w:szCs w:val="26"/>
        </w:rPr>
        <w:t>Essalam Alikoum.</w:t>
      </w:r>
    </w:p>
    <w:p w:rsidR="000C7F93" w:rsidRPr="00006DC5" w:rsidRDefault="000C7F93" w:rsidP="000C7F93">
      <w:pPr>
        <w:spacing w:line="360" w:lineRule="auto"/>
        <w:ind w:firstLine="709"/>
        <w:jc w:val="both"/>
        <w:rPr>
          <w:sz w:val="26"/>
          <w:szCs w:val="26"/>
        </w:rPr>
      </w:pPr>
      <w:r w:rsidRPr="00006DC5">
        <w:rPr>
          <w:sz w:val="26"/>
          <w:szCs w:val="26"/>
        </w:rPr>
        <w:t>Ce fut le plus âgé d’entre eux qui salua l’assemblée à voix haute, les autres membre de l’étrange équipage se contentèrent de remuer les lèvres.»</w:t>
      </w:r>
    </w:p>
    <w:p w:rsidR="000C7F93" w:rsidRPr="00006DC5" w:rsidRDefault="000C7F93" w:rsidP="000C7F93">
      <w:pPr>
        <w:spacing w:line="360" w:lineRule="auto"/>
        <w:ind w:firstLine="709"/>
        <w:jc w:val="both"/>
        <w:rPr>
          <w:sz w:val="26"/>
          <w:szCs w:val="26"/>
        </w:rPr>
      </w:pPr>
      <w:r w:rsidRPr="00006DC5">
        <w:rPr>
          <w:sz w:val="26"/>
          <w:szCs w:val="26"/>
        </w:rPr>
        <w:t>P43 « - tu vas sentir comme un akh aujourd’hui, dit-elle en riant. Gare  à toi lors de contrôles militaires ! Ces fins limiers ont le flair très développé et pour eux, un Kabyle qui ne sent pas le gros vin rouge est un suspect en puissance. »</w:t>
      </w:r>
    </w:p>
    <w:p w:rsidR="000C7F93" w:rsidRPr="00006DC5" w:rsidRDefault="000C7F93" w:rsidP="000C7F93">
      <w:pPr>
        <w:spacing w:line="360" w:lineRule="auto"/>
        <w:ind w:firstLine="709"/>
        <w:jc w:val="both"/>
        <w:rPr>
          <w:sz w:val="26"/>
          <w:szCs w:val="26"/>
        </w:rPr>
      </w:pPr>
      <w:r w:rsidRPr="00006DC5">
        <w:rPr>
          <w:sz w:val="26"/>
          <w:szCs w:val="26"/>
        </w:rPr>
        <w:lastRenderedPageBreak/>
        <w:t>P45 « - même avec l’odeur du musc on ne me prendrait pas pour mon frère.</w:t>
      </w:r>
    </w:p>
    <w:p w:rsidR="000C7F93" w:rsidRPr="00006DC5" w:rsidRDefault="000C7F93" w:rsidP="000C7F93"/>
    <w:p w:rsidR="000C7F93" w:rsidRPr="00006DC5" w:rsidRDefault="000C7F93" w:rsidP="000C7F93">
      <w:pPr>
        <w:numPr>
          <w:ilvl w:val="0"/>
          <w:numId w:val="7"/>
        </w:numPr>
        <w:tabs>
          <w:tab w:val="clear" w:pos="840"/>
          <w:tab w:val="num" w:pos="0"/>
        </w:tabs>
        <w:spacing w:line="360" w:lineRule="auto"/>
        <w:ind w:left="0" w:firstLine="0"/>
        <w:jc w:val="both"/>
        <w:rPr>
          <w:sz w:val="26"/>
          <w:szCs w:val="26"/>
        </w:rPr>
      </w:pPr>
      <w:r w:rsidRPr="00006DC5">
        <w:rPr>
          <w:sz w:val="26"/>
          <w:szCs w:val="26"/>
        </w:rPr>
        <w:t>certainement pas, répliqua vertement Rahma. Il te faudrait un je ne sais quoi  de suspect derrière le front… une sorte de délit de faciès qui attire l’attention du flic. " Il te faudrait une âme derrière ta stupide gueule d’amour, pour courir le moindre risque. " pensa-t-elle…</w:t>
      </w:r>
    </w:p>
    <w:p w:rsidR="000C7F93" w:rsidRPr="00006DC5" w:rsidRDefault="000C7F93" w:rsidP="000C7F93">
      <w:pPr>
        <w:numPr>
          <w:ilvl w:val="0"/>
          <w:numId w:val="7"/>
        </w:numPr>
        <w:tabs>
          <w:tab w:val="clear" w:pos="840"/>
          <w:tab w:val="num" w:pos="0"/>
        </w:tabs>
        <w:spacing w:line="360" w:lineRule="auto"/>
        <w:ind w:left="0" w:firstLine="0"/>
        <w:jc w:val="both"/>
        <w:rPr>
          <w:sz w:val="26"/>
          <w:szCs w:val="26"/>
        </w:rPr>
      </w:pPr>
      <w:r w:rsidRPr="00006DC5">
        <w:rPr>
          <w:sz w:val="26"/>
          <w:szCs w:val="26"/>
        </w:rPr>
        <w:t>tu veux dire, les symptômes du fanatisme…</w:t>
      </w:r>
    </w:p>
    <w:p w:rsidR="000C7F93" w:rsidRPr="00006DC5" w:rsidRDefault="000C7F93" w:rsidP="000C7F93">
      <w:pPr>
        <w:numPr>
          <w:ilvl w:val="0"/>
          <w:numId w:val="7"/>
        </w:numPr>
        <w:tabs>
          <w:tab w:val="clear" w:pos="840"/>
          <w:tab w:val="num" w:pos="0"/>
        </w:tabs>
        <w:spacing w:line="360" w:lineRule="auto"/>
        <w:ind w:left="0" w:firstLine="0"/>
        <w:jc w:val="both"/>
        <w:rPr>
          <w:sz w:val="26"/>
          <w:szCs w:val="26"/>
        </w:rPr>
      </w:pPr>
      <w:r w:rsidRPr="00006DC5">
        <w:rPr>
          <w:sz w:val="26"/>
          <w:szCs w:val="26"/>
        </w:rPr>
        <w:t>on voit bien que tu lis les journaux au lieu de simplement regarder autour de toi ! C’est de ton frère qu’il s’agit et tu ne trouves rien d’autre à dire…à part ânonner des préjuger stupides… une chose est sûre : Athir n’est  pas aussi fanatique que tes copains amateurs de ratonnades ! »</w:t>
      </w:r>
    </w:p>
    <w:p w:rsidR="000C7F93" w:rsidRPr="00006DC5" w:rsidRDefault="000C7F93" w:rsidP="000C7F93"/>
    <w:p w:rsidR="000C7F93" w:rsidRPr="00006DC5" w:rsidRDefault="000C7F93" w:rsidP="000C7F93">
      <w:pPr>
        <w:tabs>
          <w:tab w:val="num" w:pos="480"/>
        </w:tabs>
        <w:spacing w:line="360" w:lineRule="auto"/>
        <w:ind w:firstLine="709"/>
        <w:jc w:val="both"/>
        <w:rPr>
          <w:sz w:val="26"/>
          <w:szCs w:val="26"/>
        </w:rPr>
      </w:pPr>
      <w:r w:rsidRPr="00006DC5">
        <w:rPr>
          <w:sz w:val="26"/>
          <w:szCs w:val="26"/>
        </w:rPr>
        <w:t>P46 « Elle avait d’ailleurs épousé son islamiste de frère, ce qui ne lui semblait guère un signe de bonne santé mentale ; il ne comprenait toujours pas ce qu’une belle femme comme Rahma pouvait trouver à un excité comme Athir. »</w:t>
      </w:r>
    </w:p>
    <w:p w:rsidR="000C7F93" w:rsidRPr="00006DC5" w:rsidRDefault="000C7F93" w:rsidP="000C7F93">
      <w:pPr>
        <w:tabs>
          <w:tab w:val="num" w:pos="480"/>
        </w:tabs>
        <w:spacing w:line="360" w:lineRule="auto"/>
        <w:ind w:firstLine="709"/>
        <w:jc w:val="both"/>
        <w:rPr>
          <w:sz w:val="26"/>
          <w:szCs w:val="26"/>
        </w:rPr>
      </w:pPr>
      <w:r w:rsidRPr="00006DC5">
        <w:rPr>
          <w:sz w:val="26"/>
          <w:szCs w:val="26"/>
        </w:rPr>
        <w:t>P64 « -Maudite femelle ! Nue en plein mois de jeûne.</w:t>
      </w:r>
    </w:p>
    <w:p w:rsidR="000C7F93" w:rsidRPr="00006DC5" w:rsidRDefault="000C7F93" w:rsidP="000C7F93">
      <w:pPr>
        <w:tabs>
          <w:tab w:val="num" w:pos="480"/>
        </w:tabs>
        <w:spacing w:line="360" w:lineRule="auto"/>
        <w:ind w:firstLine="709"/>
        <w:jc w:val="both"/>
        <w:rPr>
          <w:sz w:val="26"/>
          <w:szCs w:val="26"/>
        </w:rPr>
      </w:pPr>
      <w:r w:rsidRPr="00006DC5">
        <w:rPr>
          <w:sz w:val="26"/>
          <w:szCs w:val="26"/>
        </w:rPr>
        <w:tab/>
        <w:t>Celui qui l’apostrophait ainsi était un jeune homme barbu bâti comme un échafaudage. La barbe fournie et l’œil mauvais, il agrippa Tamza par le bras au moment même où elle était passée devant lui. Il leva la main droite et se mit à battre sauvagement la démente jusqu’à ce que le sang gicle.</w:t>
      </w:r>
    </w:p>
    <w:p w:rsidR="000C7F93" w:rsidRPr="00006DC5" w:rsidRDefault="000C7F93" w:rsidP="000C7F93">
      <w:pPr>
        <w:tabs>
          <w:tab w:val="num" w:pos="480"/>
        </w:tabs>
        <w:spacing w:line="360" w:lineRule="auto"/>
        <w:ind w:firstLine="709"/>
        <w:jc w:val="both"/>
        <w:rPr>
          <w:sz w:val="26"/>
          <w:szCs w:val="26"/>
        </w:rPr>
      </w:pPr>
      <w:r w:rsidRPr="00006DC5">
        <w:rPr>
          <w:sz w:val="26"/>
          <w:szCs w:val="26"/>
        </w:rPr>
        <w:tab/>
        <w:t>-Maudite femelle !</w:t>
      </w:r>
    </w:p>
    <w:p w:rsidR="000C7F93" w:rsidRPr="00006DC5" w:rsidRDefault="000C7F93" w:rsidP="000C7F93">
      <w:pPr>
        <w:tabs>
          <w:tab w:val="num" w:pos="480"/>
        </w:tabs>
        <w:spacing w:line="360" w:lineRule="auto"/>
        <w:ind w:firstLine="709"/>
        <w:jc w:val="both"/>
        <w:rPr>
          <w:sz w:val="26"/>
          <w:szCs w:val="26"/>
        </w:rPr>
      </w:pPr>
      <w:r w:rsidRPr="00006DC5">
        <w:rPr>
          <w:sz w:val="26"/>
          <w:szCs w:val="26"/>
        </w:rPr>
        <w:tab/>
        <w:t xml:space="preserve">Il frappait méthodiquement, comme s’il savait exactement combien de coups il faudrait pour faire payer à cette pécheresse le tort inestimable de lui avoir « cassé » son jeûne en exhibant devant lui sa nudité. Par la faute de cette diablesse  il devrait jeûner trois jours de plus ou nourrir soixante nécessiteux ainsi que le voulait la tradition. Non qu’il n’aimât point jeûner, il s’adonnait avec joie aux prescriptions de la foi, mais le café lui manquait tellement ! De l’aube au crépuscule, pendant toute la journée de privation, rien de le tourmentait autant que le manque de caféine, faisant résonner sa tête comme un tambour… il se sentit brusquement libéré de la rage folle qui l’avait saisi à la vue de cette femme nue… Et puis, tous les soirs, à la mosquée où il était l’imam incontesté d’une </w:t>
      </w:r>
      <w:r w:rsidRPr="00006DC5">
        <w:rPr>
          <w:sz w:val="26"/>
          <w:szCs w:val="26"/>
        </w:rPr>
        <w:lastRenderedPageBreak/>
        <w:t>foule de croyants, ne leur enjoignait-il pas d’appliquer à la lettre les préceptes sacrés ? « Celui d’entre vous qui verra un manquement à la morale devra le corriger de sa main, par la parole ou dans son cœur… »  … il avait cessé de cogner sur sa victime mais il n’arrivait pas encore à lui lâcher le bras qu’il tenait fermement de sa main gauche. Il bougea les doigts et sentit la chair jeune et la peau agréablement douce. Un étrange remue-ménage le fit frissonner. Cela venait-il de derrière son nombril ou de ses reins ? Il resta un moment à l’écoute de son corps, essayant de comprendre d’où lui venait cette sensation singulière… l’imam au Kamiss immaculé et à la barbe teinte au henné tenait la folle nue ensanglantée et n’arrivait pas à desserrer son étreinte. Dans le silence qui suivit les imprécations du soldat de dieu, le son du mat des coups sur le corps nu et l’imperceptible bruissement du sang qui coulait, Tamza eut un long murmure entre ses lèvres closes…  « Maudite femelle ! »</w:t>
      </w:r>
    </w:p>
    <w:p w:rsidR="000C7F93" w:rsidRPr="00006DC5" w:rsidRDefault="000C7F93" w:rsidP="000C7F93">
      <w:pPr>
        <w:tabs>
          <w:tab w:val="num" w:pos="480"/>
        </w:tabs>
        <w:spacing w:line="360" w:lineRule="auto"/>
        <w:ind w:firstLine="709"/>
        <w:jc w:val="both"/>
        <w:rPr>
          <w:sz w:val="26"/>
          <w:szCs w:val="26"/>
        </w:rPr>
      </w:pPr>
      <w:r w:rsidRPr="00006DC5">
        <w:rPr>
          <w:sz w:val="26"/>
          <w:szCs w:val="26"/>
        </w:rPr>
        <w:tab/>
        <w:t>La plupart des mâles adultes ayant assisté à la scène avaient approuvé, en hochant la tête, le valeureux imam qui veillait à châtier la folle pécheresse toute nue. Leur honneur était vengé, leur foi satisfaite. Mais dès que la douce brise du mois de mars plaqua le kamiss de l’imam sur son corps et que devint visible la coupable humidité de son bas-ventre, ils baissèrent la tête. »</w:t>
      </w:r>
    </w:p>
    <w:p w:rsidR="000C7F93" w:rsidRPr="00006DC5" w:rsidRDefault="000C7F93" w:rsidP="000C7F93">
      <w:pPr>
        <w:tabs>
          <w:tab w:val="num" w:pos="480"/>
        </w:tabs>
        <w:spacing w:line="360" w:lineRule="auto"/>
        <w:ind w:firstLine="709"/>
        <w:jc w:val="both"/>
        <w:rPr>
          <w:sz w:val="26"/>
          <w:szCs w:val="26"/>
        </w:rPr>
      </w:pPr>
      <w:r w:rsidRPr="00006DC5">
        <w:rPr>
          <w:sz w:val="26"/>
          <w:szCs w:val="26"/>
        </w:rPr>
        <w:t>P87 « les cris commencèrent tard dans la nuit. Ce furent d’abord comme des hurlements de bête, mi-loup mi-chacal, puis commença le déferlement furieux de sons métalliques dont la nature ne fut jamais identifiée ; certains disaient que les terroristes arrivaient dans une moissonneuse-batteuse dont ils se servaient pour défoncer les portes des maisons, d’autres prétendaient que les assaillants, qui étaient plus d’une centaine, affûtaient épées et couteaux sur la place du village pour s’annoncer. »</w:t>
      </w:r>
    </w:p>
    <w:p w:rsidR="000C7F93" w:rsidRPr="00006DC5" w:rsidRDefault="000C7F93" w:rsidP="000C7F93">
      <w:pPr>
        <w:tabs>
          <w:tab w:val="num" w:pos="480"/>
        </w:tabs>
        <w:spacing w:line="360" w:lineRule="auto"/>
        <w:ind w:firstLine="709"/>
        <w:jc w:val="both"/>
        <w:rPr>
          <w:sz w:val="26"/>
          <w:szCs w:val="26"/>
        </w:rPr>
      </w:pPr>
      <w:r w:rsidRPr="00006DC5">
        <w:rPr>
          <w:sz w:val="26"/>
          <w:szCs w:val="26"/>
        </w:rPr>
        <w:t>P88 « </w:t>
      </w:r>
      <w:r w:rsidRPr="00006DC5">
        <w:rPr>
          <w:i/>
          <w:iCs/>
          <w:sz w:val="26"/>
          <w:szCs w:val="26"/>
        </w:rPr>
        <w:t>long cri de détresse de la mère face au regard de l’enfant épouvanté, hurlement victorieux de la bête qui jouit par-dessus le silence de la victime que l’on dépèce</w:t>
      </w:r>
      <w:r w:rsidRPr="00006DC5">
        <w:rPr>
          <w:sz w:val="26"/>
          <w:szCs w:val="26"/>
        </w:rPr>
        <w:t>. »</w:t>
      </w:r>
    </w:p>
    <w:tbl>
      <w:tblPr>
        <w:tblW w:w="5000" w:type="pct"/>
        <w:tblLook w:val="01E0"/>
      </w:tblPr>
      <w:tblGrid>
        <w:gridCol w:w="8719"/>
      </w:tblGrid>
      <w:tr w:rsidR="000C7F93" w:rsidRPr="00006DC5" w:rsidTr="003618B4">
        <w:tc>
          <w:tcPr>
            <w:tcW w:w="10988" w:type="dxa"/>
            <w:vAlign w:val="center"/>
          </w:tcPr>
          <w:p w:rsidR="000C7F93" w:rsidRPr="00006DC5" w:rsidRDefault="000C7F93" w:rsidP="003618B4">
            <w:pPr>
              <w:tabs>
                <w:tab w:val="num" w:pos="480"/>
              </w:tabs>
              <w:spacing w:line="360" w:lineRule="auto"/>
              <w:ind w:firstLine="709"/>
            </w:pPr>
          </w:p>
        </w:tc>
      </w:tr>
      <w:tr w:rsidR="000C7F93" w:rsidRPr="00006DC5" w:rsidTr="003618B4">
        <w:trPr>
          <w:trHeight w:val="843"/>
        </w:trPr>
        <w:tc>
          <w:tcPr>
            <w:tcW w:w="10988" w:type="dxa"/>
            <w:vAlign w:val="center"/>
          </w:tcPr>
          <w:p w:rsidR="000C7F93" w:rsidRPr="00006DC5" w:rsidRDefault="000C7F93" w:rsidP="003618B4">
            <w:pPr>
              <w:tabs>
                <w:tab w:val="num" w:pos="480"/>
              </w:tabs>
              <w:spacing w:line="360" w:lineRule="auto"/>
              <w:ind w:firstLine="709"/>
              <w:jc w:val="center"/>
            </w:pPr>
            <w:r w:rsidRPr="00006DC5">
              <w:rPr>
                <w:sz w:val="26"/>
                <w:szCs w:val="26"/>
              </w:rPr>
              <w:t>II</w:t>
            </w:r>
          </w:p>
          <w:p w:rsidR="000C7F93" w:rsidRPr="00006DC5" w:rsidRDefault="000C7F93" w:rsidP="003618B4">
            <w:pPr>
              <w:tabs>
                <w:tab w:val="num" w:pos="480"/>
              </w:tabs>
              <w:spacing w:line="360" w:lineRule="auto"/>
              <w:ind w:firstLine="709"/>
              <w:jc w:val="center"/>
            </w:pPr>
            <w:r w:rsidRPr="00006DC5">
              <w:rPr>
                <w:sz w:val="26"/>
                <w:szCs w:val="26"/>
              </w:rPr>
              <w:t xml:space="preserve">Fériel Assima «  </w:t>
            </w:r>
            <w:r w:rsidRPr="0003036C">
              <w:rPr>
                <w:i/>
                <w:sz w:val="26"/>
                <w:szCs w:val="26"/>
              </w:rPr>
              <w:t xml:space="preserve">Rhoulem ou le sexe des  anges </w:t>
            </w:r>
            <w:r w:rsidRPr="00006DC5">
              <w:rPr>
                <w:sz w:val="26"/>
                <w:szCs w:val="26"/>
              </w:rPr>
              <w:t xml:space="preserve">» Alger, édition Marsa, </w:t>
            </w:r>
            <w:r w:rsidRPr="00006DC5">
              <w:rPr>
                <w:sz w:val="26"/>
                <w:szCs w:val="26"/>
              </w:rPr>
              <w:lastRenderedPageBreak/>
              <w:t>février 2001                                               175 pages</w:t>
            </w:r>
          </w:p>
          <w:p w:rsidR="000C7F93" w:rsidRPr="00006DC5" w:rsidRDefault="000C7F93" w:rsidP="003618B4">
            <w:pPr>
              <w:spacing w:line="360" w:lineRule="auto"/>
              <w:ind w:firstLine="709"/>
              <w:jc w:val="center"/>
            </w:pPr>
            <w:r w:rsidRPr="00006DC5">
              <w:rPr>
                <w:sz w:val="26"/>
                <w:szCs w:val="26"/>
              </w:rPr>
              <w:t>Représentations du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r w:rsidRPr="00006DC5">
              <w:rPr>
                <w:sz w:val="26"/>
                <w:szCs w:val="26"/>
              </w:rPr>
              <w:t> :</w:t>
            </w:r>
          </w:p>
          <w:p w:rsidR="000C7F93" w:rsidRPr="00006DC5" w:rsidRDefault="000C7F93" w:rsidP="003618B4">
            <w:pPr>
              <w:tabs>
                <w:tab w:val="num" w:pos="480"/>
              </w:tabs>
              <w:spacing w:line="360" w:lineRule="auto"/>
              <w:ind w:firstLine="709"/>
              <w:jc w:val="center"/>
            </w:pPr>
            <w:r w:rsidRPr="00006DC5">
              <w:rPr>
                <w:sz w:val="26"/>
                <w:szCs w:val="26"/>
              </w:rPr>
              <w:t>Beaucoup d’allusions aux actes crapuleux mafieux mais aucune représentation</w:t>
            </w:r>
            <w:r w:rsidR="00852315">
              <w:rPr>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sz w:val="26"/>
                <w:szCs w:val="26"/>
              </w:rPr>
              <w:fldChar w:fldCharType="end"/>
            </w:r>
            <w:r w:rsidRPr="00006DC5">
              <w:rPr>
                <w:sz w:val="26"/>
                <w:szCs w:val="26"/>
              </w:rPr>
              <w:t xml:space="preserve"> du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r w:rsidRPr="00006DC5">
              <w:rPr>
                <w:sz w:val="26"/>
                <w:szCs w:val="26"/>
              </w:rPr>
              <w:t>.</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p>
        </w:tc>
      </w:tr>
      <w:tr w:rsidR="000C7F93" w:rsidRPr="00006DC5" w:rsidTr="003618B4">
        <w:trPr>
          <w:trHeight w:val="559"/>
        </w:trPr>
        <w:tc>
          <w:tcPr>
            <w:tcW w:w="10988" w:type="dxa"/>
            <w:vAlign w:val="center"/>
          </w:tcPr>
          <w:p w:rsidR="000C7F93" w:rsidRPr="00006DC5" w:rsidRDefault="000C7F93" w:rsidP="003618B4">
            <w:pPr>
              <w:tabs>
                <w:tab w:val="num" w:pos="480"/>
              </w:tabs>
              <w:spacing w:line="360" w:lineRule="auto"/>
              <w:ind w:firstLine="709"/>
              <w:jc w:val="center"/>
            </w:pPr>
            <w:r w:rsidRPr="00006DC5">
              <w:rPr>
                <w:sz w:val="26"/>
                <w:szCs w:val="26"/>
              </w:rPr>
              <w:t>III</w:t>
            </w:r>
          </w:p>
          <w:p w:rsidR="000C7F93" w:rsidRPr="00006DC5" w:rsidRDefault="000C7F93" w:rsidP="003618B4">
            <w:pPr>
              <w:tabs>
                <w:tab w:val="num" w:pos="480"/>
              </w:tabs>
              <w:spacing w:line="360" w:lineRule="auto"/>
              <w:ind w:firstLine="709"/>
              <w:jc w:val="center"/>
            </w:pPr>
            <w:r w:rsidRPr="00006DC5">
              <w:rPr>
                <w:sz w:val="26"/>
                <w:szCs w:val="26"/>
              </w:rPr>
              <w:t>Mohamed Sari « </w:t>
            </w:r>
            <w:r w:rsidRPr="0003036C">
              <w:rPr>
                <w:i/>
                <w:sz w:val="26"/>
                <w:szCs w:val="26"/>
              </w:rPr>
              <w:t xml:space="preserve">le labyrinthe  </w:t>
            </w:r>
            <w:r w:rsidRPr="00006DC5">
              <w:rPr>
                <w:sz w:val="26"/>
                <w:szCs w:val="26"/>
              </w:rPr>
              <w:t>» Alger, édition Marsa, février 2001 Roman traduit de l’arabe par M.Sari         270 Pages</w:t>
            </w:r>
          </w:p>
          <w:p w:rsidR="000C7F93" w:rsidRPr="00006DC5" w:rsidRDefault="000C7F93" w:rsidP="003618B4">
            <w:pPr>
              <w:spacing w:line="360" w:lineRule="auto"/>
              <w:ind w:firstLine="709"/>
              <w:jc w:val="center"/>
            </w:pPr>
            <w:r w:rsidRPr="00006DC5">
              <w:rPr>
                <w:sz w:val="26"/>
                <w:szCs w:val="26"/>
              </w:rPr>
              <w:t>Représentations du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r w:rsidRPr="00006DC5">
              <w:rPr>
                <w:sz w:val="26"/>
                <w:szCs w:val="26"/>
              </w:rPr>
              <w:t>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P09 « depuis sa libération du camp de détention de Regan… c’est la première fois qu’un militant du parti –versé maintenant dans l’activité clandestine car déclaré dissous et illégal par les autorités militaires du pays- le contactait.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P09 « certains de ceux qui n’avaient pas été emprisonnés avaient volés des armes et s’étaient réfugiés dans les maquis environnants… quelques-uns étaient morts, tués dans des accrochages avec des patrouilles  de gendarmerie, et leurs familles les avaient enterrés dans le silence, l’affliction et l’amertume.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 xml:space="preserve">P15 « - Ne haïssez point quelque chose qui peut vous être bénéfique, répliqua El Afghani sans arrêter d’égrener son chapelet. Sa tête était complètement rasée mais sa barbe touffue compensait cette calvitie. »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P17 « Yazid Lahrèche(terroriste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r w:rsidRPr="00006DC5">
              <w:rPr>
                <w:sz w:val="26"/>
                <w:szCs w:val="26"/>
              </w:rPr>
              <w:t>) il ressassait des formules apprises par cœur, mêlant versets coraniques et dires du prophète Mohammed.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P17 « la passion de Karim avait diminué lors de son séjour au camp de détention de Regan, lorsqu’il avait côtoyé de très prés les émirs, qui avaient montré leur insuffisance spirituelles : égoïsme outrancier, rivalités infantiles, trivialité digne des chefs de pègre… ils compensaient leurs faiblesses par des admonestations, des remontrances, et même des accusations graves, à l’encontre de ceux qui persistaient à les contredire.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P21 « </w:t>
            </w:r>
            <w:r w:rsidRPr="00006DC5">
              <w:rPr>
                <w:i/>
                <w:iCs/>
                <w:sz w:val="26"/>
                <w:szCs w:val="26"/>
              </w:rPr>
              <w:t>Yazid</w:t>
            </w:r>
            <w:r w:rsidRPr="00006DC5">
              <w:rPr>
                <w:sz w:val="26"/>
                <w:szCs w:val="26"/>
              </w:rPr>
              <w:t xml:space="preserve"> – Dieu les a aveuglés au point d’entraîner eux-mêmes les éléments qui vont les anéantir, l’un après l’autre, jusqu’au dernier.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 xml:space="preserve"> P26 « Karim ne cessait de penser à la mission qu’on lui avait confiée. </w:t>
            </w:r>
            <w:r w:rsidRPr="00006DC5">
              <w:rPr>
                <w:sz w:val="26"/>
                <w:szCs w:val="26"/>
              </w:rPr>
              <w:lastRenderedPageBreak/>
              <w:t>Comment pouvait-il abattre froidement et avec une lâcheté digne des plus ignobles criminels, un homme qui s’avérait être son ami depuis de longues années, un home qui de surcroît était un musulman pieux, qui faisait la prière et le ramadhan, et qui récitait cinq fois par jour la profession de foi de Dieu et de son Prophète Mohammed ?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lastRenderedPageBreak/>
              <w:t>P34 « Il comprit enfin que Yazid Lahrèche voulait le rallier définitivement à son groupe, car assassiner un ami, au vu et au su de tous les habitants du village, équivaudrait à un exil sans retour. C’était une méthode diabolique que Yazid avait lui-même expérimentée en premier.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P45 « Et il (Karim) planait délicieusement dans cette atmosphère de joie, quand le visage à la barbe hirsute et regard froid et perçant de Bouchakour Ali (le terro.) surgit comme par enchantement. Il était là, dans le champ visuel de Karim, entrain de boire une limonade. Mohamed Yousfi (la victime) lui tournait le dos... Karim tressaillit en l’apercevant devant lui, comme s’il avait émergé de dessous le carrelage, à la manière d’un Djinn.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P54 « Bouchakour Ali lui fit signe de s’arrêter. Quand le fourgon s’immobilisa, il sauta prestement à l’intérieur, sans dire un mot, pas même le salut d’usage, et alla s’asseoir juste derrière le chauffeur.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P57 «  il se rassura à l’idée que l’homme ne le connaissait pas et qu’il se trouvait à la station d’essence par hasard. Il n’avait donc pas à craindre pour sa vie. C’était une maigre consolation mais réconfortante tout de même, compte tenu des cadavres mutilés jusqu’à ce qu’ils deviennent méconnaissables, ou simplement criblés de balles et jetés dans un fossé au bord de la route, sans que les circonstances véritables de ces crimes crapuleux ne soient éclaircies. »</w:t>
            </w:r>
          </w:p>
        </w:tc>
      </w:tr>
      <w:tr w:rsidR="000C7F93" w:rsidRPr="00006DC5" w:rsidTr="003618B4">
        <w:trPr>
          <w:trHeight w:val="2170"/>
        </w:trPr>
        <w:tc>
          <w:tcPr>
            <w:tcW w:w="10988" w:type="dxa"/>
            <w:vAlign w:val="center"/>
          </w:tcPr>
          <w:p w:rsidR="000C7F93" w:rsidRPr="00006DC5" w:rsidRDefault="000C7F93" w:rsidP="003618B4">
            <w:pPr>
              <w:pStyle w:val="Corpsdutexte0"/>
              <w:shd w:val="clear" w:color="auto" w:fill="auto"/>
              <w:spacing w:before="0" w:line="360" w:lineRule="auto"/>
              <w:ind w:firstLine="709"/>
              <w:rPr>
                <w:rFonts w:asciiTheme="majorBidi" w:hAnsiTheme="majorBidi" w:cstheme="majorBidi"/>
                <w:sz w:val="26"/>
                <w:szCs w:val="26"/>
              </w:rPr>
            </w:pPr>
            <w:r w:rsidRPr="00006DC5">
              <w:rPr>
                <w:rFonts w:asciiTheme="majorBidi" w:hAnsiTheme="majorBidi" w:cstheme="majorBidi"/>
                <w:sz w:val="26"/>
                <w:szCs w:val="26"/>
              </w:rPr>
              <w:t xml:space="preserve">P18-19 «  Lors d'un après-midi torride, alors que les prisonniers s'étaient accaparés tous les coins d'ombre afin de se protéger contre les rayons lancinants du soleil, Karim en marchant aléatoirement entre les tentes, entendit une faible conversation. Pensant qu'il s'agissait d'un groupe en train de discuter de quelque sujet d'ordre religieux, il souleva un pan de la bâche poussiéreuse pour se mêler à eux. Quelle ne fut pas sa surprise en trouvant quatre émirs parmi les plus importants du camp, assis confortablement, les jambes croisées, entourant une </w:t>
            </w:r>
            <w:r w:rsidRPr="00006DC5">
              <w:rPr>
                <w:rFonts w:asciiTheme="majorBidi" w:hAnsiTheme="majorBidi" w:cstheme="majorBidi"/>
                <w:sz w:val="26"/>
                <w:szCs w:val="26"/>
              </w:rPr>
              <w:lastRenderedPageBreak/>
              <w:t>nourriture abondante : du poulet rôti, du fromage, des dattes mielleuses, des oranges et de la limonade. Karim se figea d'étonnement et resta là à dévorer des yeux cette nourriture fastueuse et rare, à bien s'imprégner des odeurs alléchantes. C'était le cinquième mois de son internement, et il avait presque oublié les odeurs appétissantes des bons plats. Les repas programmés se composaient essentiellement de pâtes, de lentilles, de haricots secs, de pain rassis et, une fois par mois, de poulet froid.</w:t>
            </w:r>
          </w:p>
          <w:p w:rsidR="000C7F93" w:rsidRPr="00006DC5" w:rsidRDefault="000C7F93" w:rsidP="003618B4">
            <w:pPr>
              <w:pStyle w:val="Corpsdutexte0"/>
              <w:shd w:val="clear" w:color="auto" w:fill="auto"/>
              <w:spacing w:before="0" w:line="360" w:lineRule="auto"/>
              <w:ind w:firstLine="709"/>
              <w:rPr>
                <w:rFonts w:asciiTheme="majorBidi" w:hAnsiTheme="majorBidi" w:cstheme="majorBidi"/>
                <w:sz w:val="26"/>
                <w:szCs w:val="26"/>
              </w:rPr>
            </w:pPr>
            <w:r w:rsidRPr="00006DC5">
              <w:rPr>
                <w:rFonts w:asciiTheme="majorBidi" w:hAnsiTheme="majorBidi" w:cstheme="majorBidi"/>
                <w:sz w:val="26"/>
                <w:szCs w:val="26"/>
              </w:rPr>
              <w:t>Les prisonniers rêvaient d'une poignée de dattes, même véreuses et sèches. Quelques-uns avaient reçu la visite de leurs parents. Mais les provisions avaient juste permis de se souvenir des bons mets d'autrefois.</w:t>
            </w:r>
          </w:p>
          <w:p w:rsidR="000C7F93" w:rsidRPr="00006DC5" w:rsidRDefault="000C7F93" w:rsidP="003618B4">
            <w:pPr>
              <w:pStyle w:val="Corpsdutexte0"/>
              <w:shd w:val="clear" w:color="auto" w:fill="auto"/>
              <w:spacing w:before="0" w:line="360" w:lineRule="auto"/>
              <w:ind w:firstLine="709"/>
              <w:rPr>
                <w:rFonts w:asciiTheme="majorBidi" w:hAnsiTheme="majorBidi" w:cstheme="majorBidi"/>
                <w:sz w:val="26"/>
                <w:szCs w:val="26"/>
              </w:rPr>
            </w:pPr>
            <w:r w:rsidRPr="00006DC5">
              <w:rPr>
                <w:rFonts w:asciiTheme="majorBidi" w:hAnsiTheme="majorBidi" w:cstheme="majorBidi"/>
                <w:sz w:val="26"/>
                <w:szCs w:val="26"/>
              </w:rPr>
              <w:t>Les quatre émirs, en voyant Karim surgir à l'improviste, sursautèrent, ne s'attendant nullement à la visite d'un intrus à ce moment de la journée.</w:t>
            </w:r>
          </w:p>
          <w:p w:rsidR="000C7F93" w:rsidRPr="00006DC5" w:rsidRDefault="000C7F93" w:rsidP="003618B4">
            <w:pPr>
              <w:pStyle w:val="Corpsdutexte0"/>
              <w:numPr>
                <w:ilvl w:val="0"/>
                <w:numId w:val="8"/>
              </w:numPr>
              <w:shd w:val="clear" w:color="auto" w:fill="auto"/>
              <w:tabs>
                <w:tab w:val="left" w:pos="303"/>
              </w:tabs>
              <w:spacing w:before="0" w:line="360" w:lineRule="auto"/>
              <w:rPr>
                <w:rFonts w:asciiTheme="majorBidi" w:hAnsiTheme="majorBidi" w:cstheme="majorBidi"/>
                <w:sz w:val="26"/>
                <w:szCs w:val="26"/>
              </w:rPr>
            </w:pPr>
            <w:r w:rsidRPr="00006DC5">
              <w:rPr>
                <w:rFonts w:asciiTheme="majorBidi" w:hAnsiTheme="majorBidi" w:cstheme="majorBidi"/>
                <w:sz w:val="26"/>
                <w:szCs w:val="26"/>
              </w:rPr>
              <w:t>Espèce de diablotin, on ne t'a pas appris à demander la permission avant d'entrer dans la demeure d'autrui, marmon</w:t>
            </w:r>
            <w:r w:rsidRPr="00006DC5">
              <w:rPr>
                <w:rFonts w:asciiTheme="majorBidi" w:hAnsiTheme="majorBidi" w:cstheme="majorBidi"/>
                <w:sz w:val="26"/>
                <w:szCs w:val="26"/>
              </w:rPr>
              <w:softHyphen/>
              <w:t>na l'un d'eux visiblement très en colère.</w:t>
            </w:r>
          </w:p>
          <w:p w:rsidR="000C7F93" w:rsidRPr="00006DC5" w:rsidRDefault="000C7F93" w:rsidP="003618B4">
            <w:pPr>
              <w:pStyle w:val="Corpsdutexte0"/>
              <w:numPr>
                <w:ilvl w:val="0"/>
                <w:numId w:val="8"/>
              </w:numPr>
              <w:shd w:val="clear" w:color="auto" w:fill="auto"/>
              <w:tabs>
                <w:tab w:val="left" w:pos="284"/>
              </w:tabs>
              <w:spacing w:before="0" w:line="360" w:lineRule="auto"/>
              <w:rPr>
                <w:rFonts w:asciiTheme="majorBidi" w:hAnsiTheme="majorBidi" w:cstheme="majorBidi"/>
                <w:sz w:val="26"/>
                <w:szCs w:val="26"/>
              </w:rPr>
            </w:pPr>
            <w:r w:rsidRPr="00006DC5">
              <w:rPr>
                <w:rFonts w:asciiTheme="majorBidi" w:hAnsiTheme="majorBidi" w:cstheme="majorBidi"/>
                <w:sz w:val="26"/>
                <w:szCs w:val="26"/>
              </w:rPr>
              <w:t>Excusez moi, je me suis trompé, balbutia Karim en re</w:t>
            </w:r>
            <w:r w:rsidRPr="00006DC5">
              <w:rPr>
                <w:rFonts w:asciiTheme="majorBidi" w:hAnsiTheme="majorBidi" w:cstheme="majorBidi"/>
                <w:sz w:val="26"/>
                <w:szCs w:val="26"/>
              </w:rPr>
              <w:softHyphen/>
              <w:t>culant brusquement.</w:t>
            </w:r>
          </w:p>
          <w:p w:rsidR="000C7F93" w:rsidRPr="00006DC5" w:rsidRDefault="000C7F93" w:rsidP="003618B4">
            <w:pPr>
              <w:pStyle w:val="Corpsdutexte0"/>
              <w:shd w:val="clear" w:color="auto" w:fill="auto"/>
              <w:spacing w:before="0" w:line="360" w:lineRule="auto"/>
              <w:ind w:firstLine="709"/>
              <w:rPr>
                <w:rFonts w:asciiTheme="majorBidi" w:hAnsiTheme="majorBidi" w:cstheme="majorBidi"/>
                <w:sz w:val="26"/>
                <w:szCs w:val="26"/>
              </w:rPr>
            </w:pPr>
            <w:r w:rsidRPr="00006DC5">
              <w:rPr>
                <w:rFonts w:asciiTheme="majorBidi" w:hAnsiTheme="majorBidi" w:cstheme="majorBidi"/>
                <w:sz w:val="26"/>
                <w:szCs w:val="26"/>
              </w:rPr>
              <w:t>En deux temps trois mouvements, il se retrouva sous la flambée du soleil, submergé par des questions troublantes.</w:t>
            </w:r>
          </w:p>
          <w:p w:rsidR="000C7F93" w:rsidRPr="00006DC5" w:rsidRDefault="000C7F93" w:rsidP="003618B4">
            <w:pPr>
              <w:pStyle w:val="Corpsdutexte0"/>
              <w:shd w:val="clear" w:color="auto" w:fill="auto"/>
              <w:spacing w:before="0" w:line="360" w:lineRule="auto"/>
              <w:ind w:firstLine="709"/>
              <w:rPr>
                <w:rFonts w:asciiTheme="majorBidi" w:hAnsiTheme="majorBidi" w:cstheme="majorBidi"/>
                <w:sz w:val="26"/>
                <w:szCs w:val="26"/>
              </w:rPr>
            </w:pPr>
            <w:r w:rsidRPr="00006DC5">
              <w:rPr>
                <w:rFonts w:asciiTheme="majorBidi" w:hAnsiTheme="majorBidi" w:cstheme="majorBidi"/>
                <w:sz w:val="26"/>
                <w:szCs w:val="26"/>
              </w:rPr>
              <w:t>Il comprit ce jour-là pourquoi les émirs conservaient leur bonne santé, alors que les autres prisonniers maigrissaient et s'affaiblissaient graduellement. Depuis cette découverte inopinée, il fit plus attention et remarqua que les émirs s'octroyaient gracieusement une multitude de privilèges comme celui de ne pas participer à la corvée de nettoyage du camp, de ne pas laver leurs vêtements. C'étaient eux qui distribuaient les tâches à la place des soldats. Les militaires qui gardaient le camp étaient de connivence avec les émirs, pensant peut-être que l'organisation de la vie quotidienne à l'intérieur du camp de détention par les prisonniers eux- mêmes les dispenseraient d'une multitude de confrontations, surtout lors des insubordinations très fréquentes dans ce genre de situations.</w:t>
            </w:r>
          </w:p>
          <w:p w:rsidR="000C7F93" w:rsidRPr="00006DC5" w:rsidRDefault="000C7F93" w:rsidP="003618B4">
            <w:pPr>
              <w:pStyle w:val="Corpsdutexte0"/>
              <w:shd w:val="clear" w:color="auto" w:fill="auto"/>
              <w:spacing w:before="0" w:line="360" w:lineRule="auto"/>
              <w:ind w:firstLine="709"/>
              <w:rPr>
                <w:rFonts w:asciiTheme="majorBidi" w:hAnsiTheme="majorBidi" w:cstheme="majorBidi"/>
                <w:sz w:val="26"/>
                <w:szCs w:val="26"/>
              </w:rPr>
            </w:pPr>
            <w:r w:rsidRPr="00006DC5">
              <w:rPr>
                <w:rFonts w:asciiTheme="majorBidi" w:hAnsiTheme="majorBidi" w:cstheme="majorBidi"/>
                <w:sz w:val="26"/>
                <w:szCs w:val="26"/>
              </w:rPr>
              <w:t>Ainsi, au fil des jours, la révérence que Karim avait cultivée pour les émirs, les imams et les prédicateurs »</w:t>
            </w:r>
          </w:p>
          <w:p w:rsidR="000C7F93" w:rsidRPr="00006DC5" w:rsidRDefault="000C7F93" w:rsidP="003618B4">
            <w:pPr>
              <w:pStyle w:val="Corpsdutexte0"/>
              <w:shd w:val="clear" w:color="auto" w:fill="auto"/>
              <w:spacing w:before="0" w:line="360" w:lineRule="auto"/>
              <w:ind w:firstLine="709"/>
              <w:rPr>
                <w:sz w:val="26"/>
                <w:szCs w:val="26"/>
              </w:rPr>
            </w:pPr>
          </w:p>
          <w:p w:rsidR="000C7F93" w:rsidRPr="00006DC5" w:rsidRDefault="000C7F93" w:rsidP="003618B4">
            <w:pPr>
              <w:tabs>
                <w:tab w:val="num" w:pos="480"/>
              </w:tabs>
              <w:spacing w:line="360" w:lineRule="auto"/>
              <w:ind w:firstLine="709"/>
            </w:pP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lastRenderedPageBreak/>
              <w:t>P60 « Bouchakour taciturne et méfiant, saisit les clés de contact.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P61 «  ne t’en fais pas pour les gendarmes, ils sont en ce moment barricadés chez eux, peureux comme des lièvres, dit Yazid en ricanant fièrement.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 xml:space="preserve">P63 « Il (le chauffeur du bus volé) envia leur témérité tout en se demandant comment ils avaient pu abandonner leurs maisons, leurs parents, pour s’engager dans une aventure aussi démentielle et côtoyer quotidiennement la mort violente. Il pensa à Yazid Lahrèche qu’il connaissait depuis longtemps. Ces derniers mois au village, on murmurait son nom à chaque fois qu’il se passait quelque chose. Il resta perplexe et curieux devant les motivations imposantes qui avaient poussé Yazid et ses compagnons à prendre les armes et à se rebeller contre l’Etat, son armée et sa police, qu’il voyait comme une haute montagne rocheuse, indestructible, infranchissable, impénétrable. Ces petits groupes armés, même nombreux et répandus à travers tout le pays, pouvaient-ils vraiment vaincre l’armée, la police et prendre le pouvoir ? il sourit à cette idée qu’il trouva impossible à concrétiser. Yazid Lahrèche pouvait-il un jour devenir ministre ou même wali ? il trouva l’idée encore plus bizarre et inconcevable. Ces derniers temps, il avait entendu des gens comparer l’activité séditieuse des groupes armés à celle des premier moudjahidin qui avaient pris le maquis pour se soulever contre la présence colonialiste. Eux-mêmes avaient commencé leur combat par de petits groupes, armés de fusils de chasse et de couteaux. Au fil des ans leur nombre avait sensiblement augmenté pour constituer une véritable armée qui avait imposée le dialogue à l’Etat français, acquis l’indépendance du pays, puis avait gouverné sans partage jusqu’à présent. Peut-être que le même processus allait se répéter ? on disait qu’un réseau solide et efficace travaillait  inlassablement pour convaincre de nouvelles recrues de rejoindre le maquis et </w:t>
            </w:r>
            <w:r w:rsidRPr="00006DC5">
              <w:rPr>
                <w:sz w:val="26"/>
                <w:szCs w:val="26"/>
              </w:rPr>
              <w:lastRenderedPageBreak/>
              <w:t>que beaucoup de jeunes, sans situation stable ni perspectives d’avenir précises, répondaient positivement et disparaissaient dans la nature sans même avertir leurs familles. »</w:t>
            </w:r>
          </w:p>
        </w:tc>
      </w:tr>
      <w:tr w:rsidR="000C7F93" w:rsidRPr="00006DC5" w:rsidTr="003618B4">
        <w:trPr>
          <w:trHeight w:val="4753"/>
        </w:trPr>
        <w:tc>
          <w:tcPr>
            <w:tcW w:w="10988" w:type="dxa"/>
            <w:vAlign w:val="center"/>
          </w:tcPr>
          <w:p w:rsidR="000C7F93" w:rsidRPr="00006DC5" w:rsidRDefault="000C7F93" w:rsidP="003618B4">
            <w:pPr>
              <w:tabs>
                <w:tab w:val="num" w:pos="480"/>
              </w:tabs>
              <w:spacing w:line="360" w:lineRule="auto"/>
              <w:ind w:firstLine="709"/>
            </w:pPr>
            <w:r w:rsidRPr="00006DC5">
              <w:rPr>
                <w:sz w:val="26"/>
                <w:szCs w:val="26"/>
              </w:rPr>
              <w:lastRenderedPageBreak/>
              <w:t>P71 « - Qu’il est  confortable ce fauteuil ! (Celui du maire) s’exclama Abou Saâd. Dire que c’est l’un de nos frères qui devait normalement occuper cette place, n’est-ce pas Yazid.</w:t>
            </w:r>
          </w:p>
          <w:p w:rsidR="000C7F93" w:rsidRPr="00006DC5" w:rsidRDefault="000C7F93" w:rsidP="003618B4">
            <w:pPr>
              <w:numPr>
                <w:ilvl w:val="0"/>
                <w:numId w:val="7"/>
              </w:numPr>
              <w:spacing w:line="360" w:lineRule="auto"/>
              <w:ind w:left="0" w:firstLine="709"/>
            </w:pPr>
            <w:r w:rsidRPr="00006DC5">
              <w:rPr>
                <w:sz w:val="26"/>
                <w:szCs w:val="26"/>
              </w:rPr>
              <w:t>Lève-toi que je l’essaye un peu dis Yazid pour toute réponse.</w:t>
            </w:r>
          </w:p>
          <w:p w:rsidR="000C7F93" w:rsidRPr="00006DC5" w:rsidRDefault="000C7F93" w:rsidP="003618B4">
            <w:pPr>
              <w:spacing w:line="360" w:lineRule="auto"/>
              <w:ind w:firstLine="709"/>
            </w:pPr>
            <w:r w:rsidRPr="00006DC5">
              <w:rPr>
                <w:sz w:val="26"/>
                <w:szCs w:val="26"/>
              </w:rPr>
              <w:t>Il s’affaissa lourdement sur le fauteuil, pivotant en se rengorgeant avec décontraction, et inclinant la t^te vers l’arrière pou mimer les attitudes hautaines d’un maire telles qu’elles avaient été gravées dans son esprit par l’imaginaire collectif :</w:t>
            </w:r>
          </w:p>
          <w:p w:rsidR="000C7F93" w:rsidRPr="00006DC5" w:rsidRDefault="000C7F93" w:rsidP="003618B4">
            <w:pPr>
              <w:numPr>
                <w:ilvl w:val="0"/>
                <w:numId w:val="7"/>
              </w:numPr>
              <w:spacing w:line="360" w:lineRule="auto"/>
              <w:ind w:left="0" w:firstLine="709"/>
            </w:pPr>
            <w:r w:rsidRPr="00006DC5">
              <w:rPr>
                <w:sz w:val="26"/>
                <w:szCs w:val="26"/>
              </w:rPr>
              <w:t xml:space="preserve">si c’est pour le logement, Allah Ghalab, il faut constituer un dossier, le déposer au bureau du service social, et attendre… je ne peux rien faire d’autre pour toi. </w:t>
            </w:r>
          </w:p>
          <w:p w:rsidR="000C7F93" w:rsidRPr="00006DC5" w:rsidRDefault="000C7F93" w:rsidP="003618B4">
            <w:pPr>
              <w:spacing w:line="360" w:lineRule="auto"/>
              <w:ind w:firstLine="709"/>
            </w:pPr>
            <w:r w:rsidRPr="00006DC5">
              <w:rPr>
                <w:sz w:val="26"/>
                <w:szCs w:val="26"/>
              </w:rPr>
              <w:t xml:space="preserve">Puis changeant de ton : </w:t>
            </w:r>
          </w:p>
          <w:p w:rsidR="000C7F93" w:rsidRPr="00006DC5" w:rsidRDefault="000C7F93" w:rsidP="003618B4">
            <w:pPr>
              <w:numPr>
                <w:ilvl w:val="0"/>
                <w:numId w:val="7"/>
              </w:numPr>
              <w:spacing w:line="360" w:lineRule="auto"/>
              <w:ind w:left="0" w:firstLine="709"/>
            </w:pPr>
            <w:r w:rsidRPr="00006DC5">
              <w:rPr>
                <w:sz w:val="26"/>
                <w:szCs w:val="26"/>
              </w:rPr>
              <w:t>le cochon fétide … pour leurs amis et pour quelques catins, ils ont toujours des clés disponibles dans les tiroirs…</w:t>
            </w:r>
          </w:p>
          <w:p w:rsidR="000C7F93" w:rsidRPr="00006DC5" w:rsidRDefault="000C7F93" w:rsidP="003618B4">
            <w:pPr>
              <w:numPr>
                <w:ilvl w:val="0"/>
                <w:numId w:val="7"/>
              </w:numPr>
              <w:spacing w:line="360" w:lineRule="auto"/>
              <w:ind w:left="0" w:firstLine="709"/>
            </w:pPr>
            <w:r w:rsidRPr="00006DC5">
              <w:rPr>
                <w:sz w:val="26"/>
                <w:szCs w:val="26"/>
              </w:rPr>
              <w:t>lève-toi et cesse de plaisanter, dit Bouchakour. Le feu va bientôt nous boucher la sortie.</w:t>
            </w:r>
          </w:p>
          <w:p w:rsidR="000C7F93" w:rsidRPr="00006DC5" w:rsidRDefault="000C7F93" w:rsidP="003618B4">
            <w:pPr>
              <w:spacing w:line="360" w:lineRule="auto"/>
              <w:ind w:firstLine="709"/>
            </w:pPr>
            <w:r w:rsidRPr="00006DC5">
              <w:rPr>
                <w:sz w:val="26"/>
                <w:szCs w:val="26"/>
              </w:rPr>
              <w:t>…</w:t>
            </w:r>
          </w:p>
          <w:p w:rsidR="000C7F93" w:rsidRPr="00006DC5" w:rsidRDefault="000C7F93" w:rsidP="003618B4">
            <w:pPr>
              <w:numPr>
                <w:ilvl w:val="0"/>
                <w:numId w:val="7"/>
              </w:numPr>
              <w:spacing w:line="360" w:lineRule="auto"/>
              <w:ind w:left="0" w:firstLine="709"/>
            </w:pPr>
            <w:r w:rsidRPr="00006DC5">
              <w:rPr>
                <w:sz w:val="26"/>
                <w:szCs w:val="26"/>
              </w:rPr>
              <w:t xml:space="preserve">il faut partir, … les pompiers vont bientôt arriver. </w:t>
            </w:r>
          </w:p>
          <w:p w:rsidR="000C7F93" w:rsidRPr="00006DC5" w:rsidRDefault="000C7F93" w:rsidP="003618B4">
            <w:pPr>
              <w:numPr>
                <w:ilvl w:val="0"/>
                <w:numId w:val="7"/>
              </w:numPr>
              <w:spacing w:line="360" w:lineRule="auto"/>
              <w:ind w:left="0" w:firstLine="709"/>
            </w:pPr>
            <w:r w:rsidRPr="00006DC5">
              <w:rPr>
                <w:sz w:val="26"/>
                <w:szCs w:val="26"/>
              </w:rPr>
              <w:t>Ne t’inquiète pas trop pour eux, répondit  Yazid Lahrèche. Tant qu’ils savent que nous sommes encore sur les lieux, ils ne viendront pas même les sirènes, ils ne vont les actionner qu’après notre départ.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P77 « Bouchakour (terro. Chauffeur du bus volé) n’avait esquissé aucun geste pour l’éviter (le chat) bien qu’il l’ait aperçu. Avec son regard de félin, perçant et éveillé à l’extrême, il ne pouvait pas ne pas le voir.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P77 «  Yazid est imbu d’une confiance sans limite, convaincu que les gendarmes avaient peur</w:t>
            </w:r>
            <w:r w:rsidR="00852315">
              <w:rPr>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sz w:val="26"/>
                <w:szCs w:val="26"/>
              </w:rPr>
              <w:fldChar w:fldCharType="end"/>
            </w:r>
            <w:r w:rsidRPr="00006DC5">
              <w:rPr>
                <w:sz w:val="26"/>
                <w:szCs w:val="26"/>
              </w:rPr>
              <w:t xml:space="preserve"> d’eux, qu’ils étaient à l’heure actuelle en train de dormir bien tranquillement et à mille lieues de se douter qu’une poignée de rebelles allait venir les attaquer jusque dans leur bastion. »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lastRenderedPageBreak/>
              <w:t>P78 « Aussitôt après les premières rafales les cinq hommes, tous en chœur, comme pour s’insuffler d’avantage de courage, proclamèrent "Allahou Akbar" plusieurs fois de suite, d’une voix gutturale, de plus en plus forte.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P81 « Personne ne fit de commentaire susceptible de contrarier les désirs belliqueux de Yazid Lahrèche, car tout un chacun appréhendait ses colères terribles, son arrogance et surtout sa force physique. Il était l’émir du groupe et ne tolérait aucune désobéissance. Les cinq hommes abandonnèrent le fourgon criblé de balles … et se volatilisèrent au milieu des vergers en broussaille, l’un derrière l’autre telles des ombres fantomatiques.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P111 « un léger remords lui serrait la gorge. Il regretta de ne pas avoir eu le courage de téléphoner aux gendarmes juste après l’arrivée de son fils (qui s’est fait voler le bus). Mais dans son for interieur, il était content de ne pas l’avoir fait. Il se dit qu’avec les gendarmes, il y avait toujours un moyen de s’en sortir indemne, tandis qu’avec Yazid Lahrèche seule la mort était envisageable. Le seul châtiment applicable à ses adversaires était l’assassinat pur et simple comme il l’avait déjà montré avec le maire, qui était pourtant son propre cousin. Un frisson lui glaça les os à l’évocation des rumeurs qui circulaient … sur les cadavres égorgés qu’on retrouvait dans les fossés au bord des routes. La rumeur légitimait ces assassinats en avançant que les victimes avaient le tort de donner des informations aux services de sécurité. Un simple doute ou une quelconque délation anonyme conduisait directement à l’égorgement. Et on égorgeait comme on égorgeait les moutons, parfois devant les regards horrifiés et les cris suppliants des membres de leur famille. »</w:t>
            </w:r>
          </w:p>
        </w:tc>
      </w:tr>
      <w:tr w:rsidR="000C7F93" w:rsidRPr="00006DC5" w:rsidTr="003618B4">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P115 «  - aujourd’hui la situation devient préoccupante, continua le chef de brigade. Nous sommes en face d’une bande d’assassins qui n’ont pas de scrupules, qui ont l’intention de tout raser à la manière des sauterelles. Et il n’ y a pas de place pour les négligences même les plus insignifiantes. »</w:t>
            </w:r>
          </w:p>
        </w:tc>
      </w:tr>
      <w:tr w:rsidR="000C7F93" w:rsidRPr="00006DC5" w:rsidTr="003618B4">
        <w:trPr>
          <w:trHeight w:val="559"/>
        </w:trPr>
        <w:tc>
          <w:tcPr>
            <w:tcW w:w="10988" w:type="dxa"/>
            <w:vAlign w:val="center"/>
          </w:tcPr>
          <w:p w:rsidR="000C7F93" w:rsidRPr="00006DC5" w:rsidRDefault="000C7F93" w:rsidP="003618B4">
            <w:pPr>
              <w:tabs>
                <w:tab w:val="num" w:pos="480"/>
              </w:tabs>
              <w:spacing w:line="360" w:lineRule="auto"/>
              <w:ind w:firstLine="709"/>
            </w:pPr>
            <w:r w:rsidRPr="00006DC5">
              <w:rPr>
                <w:sz w:val="26"/>
                <w:szCs w:val="26"/>
              </w:rPr>
              <w:t xml:space="preserve">P123 « - regarde bien cette crapule… (Gendarme au chauffeur de bus volé) </w:t>
            </w:r>
          </w:p>
          <w:p w:rsidR="000C7F93" w:rsidRPr="00006DC5" w:rsidRDefault="000C7F93" w:rsidP="003618B4">
            <w:pPr>
              <w:numPr>
                <w:ilvl w:val="0"/>
                <w:numId w:val="7"/>
              </w:numPr>
              <w:spacing w:line="360" w:lineRule="auto"/>
              <w:ind w:left="0" w:firstLine="709"/>
            </w:pPr>
            <w:r w:rsidRPr="00006DC5">
              <w:rPr>
                <w:sz w:val="26"/>
                <w:szCs w:val="26"/>
              </w:rPr>
              <w:t>regarde bien … ces chiens ressemblent tous, (Gendarme au chauffeur de bus volé)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lastRenderedPageBreak/>
              <w:t>P127 « … Ce pistolet prouve bien que tu as rejoint les groupes islamistes armés. … ils ne t’ont pas demandé de rallier leur groupe.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P131 «  Et moi qui pensais sincèrement me joindre à vous… j’ai été purement et simplement radié de l’armée. Maintenant je suis chômeur, sans aucun sou en poche… trouver du travail dans le civil par les temps qui courent, c’est presque une illusion. Et puis je ne maîtrise aucun métier. J’ai passé dix ans dans l’infanterie. A part élaborer et mettre en œuvre des tactiques de guerre</w:t>
            </w:r>
            <w:r w:rsidR="00852315">
              <w:rPr>
                <w:sz w:val="26"/>
                <w:szCs w:val="26"/>
              </w:rPr>
              <w:fldChar w:fldCharType="begin"/>
            </w:r>
            <w:r>
              <w:instrText xml:space="preserve"> XE "</w:instrText>
            </w:r>
            <w:r w:rsidRPr="001544B6">
              <w:rPr>
                <w:rFonts w:ascii="Calibri" w:hAnsi="Calibri"/>
                <w:color w:val="000000"/>
                <w:sz w:val="22"/>
                <w:szCs w:val="22"/>
              </w:rPr>
              <w:instrText>guerre</w:instrText>
            </w:r>
            <w:r>
              <w:instrText xml:space="preserve">" </w:instrText>
            </w:r>
            <w:r w:rsidR="00852315">
              <w:rPr>
                <w:sz w:val="26"/>
                <w:szCs w:val="26"/>
              </w:rPr>
              <w:fldChar w:fldCharType="end"/>
            </w:r>
            <w:r w:rsidRPr="00006DC5">
              <w:rPr>
                <w:sz w:val="26"/>
                <w:szCs w:val="26"/>
              </w:rPr>
              <w:t>, je ne sais rien faire. Autant mener la vraie guerre contre le pouvoir corrompu. Ils méritent bien qu’on leur déclare la guerre, les salopards qui nous gouvernent. Ils considèrent la richesse du pays  comme leur propre richesse et ils s’en servent gracieusement, sans lever le moindre regard de pitié ni de compassion vers cette populace démunie, qui s’entasse comme des cancrelats dans les bidonvilles sales et puants»</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P132 «  on a fouiné dans ma vie privée et dans celle de la famille. Et sais-tu ce qu’on avait découvert ? … que mon père était harki, pendant la guerre</w:t>
            </w:r>
            <w:r w:rsidR="00852315">
              <w:rPr>
                <w:sz w:val="26"/>
                <w:szCs w:val="26"/>
              </w:rPr>
              <w:fldChar w:fldCharType="begin"/>
            </w:r>
            <w:r>
              <w:instrText xml:space="preserve"> XE "</w:instrText>
            </w:r>
            <w:r w:rsidRPr="001544B6">
              <w:rPr>
                <w:rFonts w:ascii="Calibri" w:hAnsi="Calibri"/>
                <w:color w:val="000000"/>
                <w:sz w:val="22"/>
                <w:szCs w:val="22"/>
              </w:rPr>
              <w:instrText>guerre</w:instrText>
            </w:r>
            <w:r>
              <w:instrText xml:space="preserve">" </w:instrText>
            </w:r>
            <w:r w:rsidR="00852315">
              <w:rPr>
                <w:sz w:val="26"/>
                <w:szCs w:val="26"/>
              </w:rPr>
              <w:fldChar w:fldCharType="end"/>
            </w:r>
            <w:r w:rsidRPr="00006DC5">
              <w:rPr>
                <w:sz w:val="26"/>
                <w:szCs w:val="26"/>
              </w:rPr>
              <w:t xml:space="preserve"> de libération. … hé oui, mon frère … notre père était un harki, dit Ali en appuyant sur les syllabes du mot "HARKI".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P156 «  Bouchakour (le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r w:rsidRPr="00006DC5">
              <w:rPr>
                <w:sz w:val="26"/>
                <w:szCs w:val="26"/>
              </w:rPr>
              <w:t>) suivait les deux hommes à quelques mètres seulement, les mains dans les poches de son veston en jeans, comme s’il était un simple piéton rentrant chez lui. Il portait des Adidas et se déplaçait avec une légèreté de félin.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P158  « - ta prière est une prière d’imposteur et dieu ne l’acceptera pas, rétorqua El Afghani d’un ton sentencieux.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 xml:space="preserve">P159 « tire la tête pour que je puisse bien l’égorger, dit-il en s’adressant à Farid Zitouni. L’envoyé de Dieu dans son Hadit n’a-t-il pas dit :"Quand vous égorgez, égorgez bien" ? »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 xml:space="preserve">P173 « les choses n’avaient plus la même importance, ni d’ailleurs le même sens. J’étais devenu un djoundi qui exécute les ordres d’un émir sans rechigner, ni oser demander si ce qu’il fait est bien ou mal. Je n’arrivais plus à attribuer une valeur claire et précise aux choses que je faisais. Mes nouveaux compagnons ne cessais de répéter, citations diverses à l’appui de toutes les </w:t>
            </w:r>
            <w:r w:rsidRPr="00006DC5">
              <w:rPr>
                <w:sz w:val="26"/>
                <w:szCs w:val="26"/>
              </w:rPr>
              <w:lastRenderedPageBreak/>
              <w:t>actions que nous entreprenions ne sortaient pas du champs licite du bien. Le but était noble et les moyens pour y arriver importaient peu. Seul l’objectif final devait compter aux yeux de tous les djounouds et devaient concentrer toutes les énergies. Et si, en cours de route, il nous arrivait d’être contraints de tuer des innocents, Allah nous pardonnerait tous, assassins et victimes ; nous, parce que notre intention était noble, et eux parce qu’ils se trouvaient sur notre chemin par hasard. N’avaient-ils pas été sommés de ne plus travailler dans les institutions de l’Etat, de ne plus rôder autour des commissariats et des casernes ? S’ils le faisaient et qu’il leur arrivait malheur, ils en endosseraient  l’entière responsabilité. Nous leur avions explicitement demandé de faire leurs ablutions avant de sortir de chez eux. Comme ça, si la mort venait à les surprendre, ils seraient pur comme des anges et iraient au paradis.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lastRenderedPageBreak/>
              <w:t>P174 «  "ramasser" nous avons fait le tour de presque tous les commerces de Oued Rommana : les épiceries, les cafés, les boucheries, les pâtisseries, les cordonneries, les menuiseries, les ferronneries …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P175 «  - les commerçants sont tous des voleurs et des menteurs, me dit Yazid en sortant de chez l’épicier. Ils excellent dans l’art de se plaindre. A les entendre, on croirait qu’ils n’ont même pas de quoi s’acheter une baguette de pain et un sachet de lait, alors qu’ils construisent des maisons à étages qui valent des dizaines de millions … on va les plumer comme les poulets de l’ Achoura. »</w:t>
            </w:r>
          </w:p>
        </w:tc>
      </w:tr>
      <w:tr w:rsidR="000C7F93" w:rsidRPr="00006DC5" w:rsidTr="003618B4">
        <w:trPr>
          <w:trHeight w:val="1960"/>
        </w:trPr>
        <w:tc>
          <w:tcPr>
            <w:tcW w:w="10988" w:type="dxa"/>
            <w:vAlign w:val="center"/>
          </w:tcPr>
          <w:p w:rsidR="000C7F93" w:rsidRPr="00006DC5" w:rsidRDefault="000C7F93" w:rsidP="003618B4">
            <w:pPr>
              <w:spacing w:line="360" w:lineRule="auto"/>
              <w:ind w:firstLine="709"/>
            </w:pPr>
            <w:r w:rsidRPr="00006DC5">
              <w:rPr>
                <w:sz w:val="26"/>
                <w:szCs w:val="26"/>
              </w:rPr>
              <w:t>P177 « - Ya Cheikh est-ce que je peux venir avec vous ?</w:t>
            </w:r>
          </w:p>
          <w:p w:rsidR="000C7F93" w:rsidRPr="00006DC5" w:rsidRDefault="000C7F93" w:rsidP="003618B4">
            <w:pPr>
              <w:numPr>
                <w:ilvl w:val="0"/>
                <w:numId w:val="7"/>
              </w:numPr>
              <w:spacing w:line="360" w:lineRule="auto"/>
              <w:ind w:left="0" w:firstLine="709"/>
            </w:pPr>
            <w:r w:rsidRPr="00006DC5">
              <w:rPr>
                <w:sz w:val="26"/>
                <w:szCs w:val="26"/>
              </w:rPr>
              <w:t>venir avec nous ? Et la France, tu l’as oubliée ?</w:t>
            </w:r>
          </w:p>
          <w:p w:rsidR="000C7F93" w:rsidRPr="00006DC5" w:rsidRDefault="000C7F93" w:rsidP="003618B4">
            <w:pPr>
              <w:numPr>
                <w:ilvl w:val="0"/>
                <w:numId w:val="7"/>
              </w:numPr>
              <w:spacing w:line="360" w:lineRule="auto"/>
              <w:ind w:left="0" w:firstLine="709"/>
            </w:pPr>
            <w:r w:rsidRPr="00006DC5">
              <w:rPr>
                <w:sz w:val="26"/>
                <w:szCs w:val="26"/>
              </w:rPr>
              <w:t>ils ont refusé de me donner le visa.</w:t>
            </w:r>
          </w:p>
          <w:p w:rsidR="000C7F93" w:rsidRPr="00006DC5" w:rsidRDefault="000C7F93" w:rsidP="003618B4">
            <w:pPr>
              <w:numPr>
                <w:ilvl w:val="0"/>
                <w:numId w:val="7"/>
              </w:numPr>
              <w:spacing w:line="360" w:lineRule="auto"/>
              <w:ind w:left="0" w:firstLine="709"/>
            </w:pPr>
            <w:r w:rsidRPr="00006DC5">
              <w:rPr>
                <w:sz w:val="26"/>
                <w:szCs w:val="26"/>
              </w:rPr>
              <w:t>Et qu’est-ce que tu vas faire avec nous ? tu es trop jeune !</w:t>
            </w:r>
          </w:p>
          <w:p w:rsidR="000C7F93" w:rsidRPr="00006DC5" w:rsidRDefault="000C7F93" w:rsidP="003618B4">
            <w:pPr>
              <w:numPr>
                <w:ilvl w:val="0"/>
                <w:numId w:val="7"/>
              </w:numPr>
              <w:spacing w:line="360" w:lineRule="auto"/>
              <w:ind w:left="0" w:firstLine="709"/>
            </w:pPr>
            <w:r w:rsidRPr="00006DC5">
              <w:rPr>
                <w:sz w:val="26"/>
                <w:szCs w:val="26"/>
              </w:rPr>
              <w:t>Je peux porter les munitions, faire le guet pendant que vous vous reposez. C’est comme pendant la guerre</w:t>
            </w:r>
            <w:r w:rsidR="00852315">
              <w:rPr>
                <w:sz w:val="26"/>
                <w:szCs w:val="26"/>
              </w:rPr>
              <w:fldChar w:fldCharType="begin"/>
            </w:r>
            <w:r>
              <w:instrText xml:space="preserve"> XE "</w:instrText>
            </w:r>
            <w:r w:rsidRPr="001544B6">
              <w:rPr>
                <w:rFonts w:ascii="Calibri" w:hAnsi="Calibri"/>
                <w:color w:val="000000"/>
                <w:sz w:val="22"/>
                <w:szCs w:val="22"/>
              </w:rPr>
              <w:instrText>guerre</w:instrText>
            </w:r>
            <w:r>
              <w:instrText xml:space="preserve">" </w:instrText>
            </w:r>
            <w:r w:rsidR="00852315">
              <w:rPr>
                <w:sz w:val="26"/>
                <w:szCs w:val="26"/>
              </w:rPr>
              <w:fldChar w:fldCharType="end"/>
            </w:r>
            <w:r w:rsidRPr="00006DC5">
              <w:rPr>
                <w:sz w:val="26"/>
                <w:szCs w:val="26"/>
              </w:rPr>
              <w:t xml:space="preserve"> de libération. Mon oncle m’a souvent raconté que durant plus de deux ans il ne faisait que ça. Ce n’est qu’après qu’ils lui ont donné une arme. »</w:t>
            </w:r>
          </w:p>
        </w:tc>
      </w:tr>
      <w:tr w:rsidR="000C7F93" w:rsidRPr="00006DC5" w:rsidTr="003618B4">
        <w:trPr>
          <w:trHeight w:val="1107"/>
        </w:trPr>
        <w:tc>
          <w:tcPr>
            <w:tcW w:w="10988" w:type="dxa"/>
            <w:vAlign w:val="center"/>
          </w:tcPr>
          <w:p w:rsidR="000C7F93" w:rsidRPr="00006DC5" w:rsidRDefault="000C7F93" w:rsidP="003618B4">
            <w:pPr>
              <w:spacing w:line="360" w:lineRule="auto"/>
              <w:ind w:firstLine="709"/>
            </w:pPr>
            <w:r w:rsidRPr="00006DC5">
              <w:rPr>
                <w:sz w:val="26"/>
                <w:szCs w:val="26"/>
              </w:rPr>
              <w:t>P178 « - toi aussi, tu veux devenir Moudjahid… eh bien c’est O.K. Reste à ton travail, on te contacter dans les prochains jours.</w:t>
            </w:r>
          </w:p>
          <w:p w:rsidR="000C7F93" w:rsidRPr="00006DC5" w:rsidRDefault="000C7F93" w:rsidP="003618B4">
            <w:pPr>
              <w:spacing w:line="360" w:lineRule="auto"/>
              <w:ind w:firstLine="709"/>
            </w:pPr>
            <w:r w:rsidRPr="00006DC5">
              <w:rPr>
                <w:sz w:val="26"/>
                <w:szCs w:val="26"/>
              </w:rPr>
              <w:t xml:space="preserve">Les yeux du gosse s’illuminèrent comme si la porte du paradis s’était </w:t>
            </w:r>
            <w:r w:rsidRPr="00006DC5">
              <w:rPr>
                <w:sz w:val="26"/>
                <w:szCs w:val="26"/>
              </w:rPr>
              <w:lastRenderedPageBreak/>
              <w:t>ouverte devant lui. Il marcha d’un pas fier derrière nous jusqu’au trottoir puis resta planté là  à nous suivre du regard. »</w:t>
            </w:r>
          </w:p>
        </w:tc>
      </w:tr>
      <w:tr w:rsidR="000C7F93" w:rsidRPr="00006DC5" w:rsidTr="003618B4">
        <w:trPr>
          <w:trHeight w:val="1656"/>
        </w:trPr>
        <w:tc>
          <w:tcPr>
            <w:tcW w:w="10988" w:type="dxa"/>
            <w:vAlign w:val="center"/>
          </w:tcPr>
          <w:p w:rsidR="000C7F93" w:rsidRPr="00006DC5" w:rsidRDefault="000C7F93" w:rsidP="003618B4">
            <w:pPr>
              <w:spacing w:line="360" w:lineRule="auto"/>
              <w:ind w:firstLine="709"/>
            </w:pPr>
            <w:r w:rsidRPr="00006DC5">
              <w:rPr>
                <w:sz w:val="26"/>
                <w:szCs w:val="26"/>
              </w:rPr>
              <w:lastRenderedPageBreak/>
              <w:t xml:space="preserve">P180 « - Ecoute moi attentivement, dit Yazid d’une voix qu’il voulait menaçante, tous les commerçant de Oued Romana casquent. Tu  ne peux pas échapper à la règle. Aujourd’hui nous te donnons un deuxième avertissement. La prochaine fois nous te brûlerons, toi, ta baraque et ta ferraille… </w:t>
            </w:r>
          </w:p>
          <w:p w:rsidR="000C7F93" w:rsidRPr="00006DC5" w:rsidRDefault="000C7F93" w:rsidP="003618B4">
            <w:pPr>
              <w:numPr>
                <w:ilvl w:val="0"/>
                <w:numId w:val="7"/>
              </w:numPr>
              <w:spacing w:line="360" w:lineRule="auto"/>
              <w:ind w:left="0" w:firstLine="709"/>
            </w:pPr>
            <w:r w:rsidRPr="00006DC5">
              <w:rPr>
                <w:sz w:val="26"/>
                <w:szCs w:val="26"/>
              </w:rPr>
              <w:t>les cornes ont poussé sur ton crâne vide, dit Moh Tarascon avec rage et mépris. Maintenant tu viens jouer au mafioso avec moi. Tu te souviens, quand tu es venu chercher du travail chez moi tu étais comme un mouton.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P181 «  - (Moh Tarascon) c’est toi le maître d’école qui a assassiné le journaliste … mais tu es fou ! Qu’est-ce qui t a pris de commettre un crime</w:t>
            </w:r>
            <w:r w:rsidR="00852315">
              <w:rPr>
                <w:sz w:val="26"/>
                <w:szCs w:val="26"/>
              </w:rPr>
              <w:fldChar w:fldCharType="begin"/>
            </w:r>
            <w:r>
              <w:instrText xml:space="preserve"> XE "</w:instrText>
            </w:r>
            <w:r w:rsidRPr="001544B6">
              <w:rPr>
                <w:rFonts w:ascii="Calibri" w:hAnsi="Calibri"/>
                <w:color w:val="000000"/>
                <w:sz w:val="22"/>
                <w:szCs w:val="22"/>
              </w:rPr>
              <w:instrText>crime</w:instrText>
            </w:r>
            <w:r>
              <w:instrText xml:space="preserve">" </w:instrText>
            </w:r>
            <w:r w:rsidR="00852315">
              <w:rPr>
                <w:sz w:val="26"/>
                <w:szCs w:val="26"/>
              </w:rPr>
              <w:fldChar w:fldCharType="end"/>
            </w:r>
            <w:r w:rsidRPr="00006DC5">
              <w:rPr>
                <w:sz w:val="26"/>
                <w:szCs w:val="26"/>
              </w:rPr>
              <w:t xml:space="preserve"> aussi monstrueux. Il était ton ami, non ? Toi, un maître d’école, un lettré, marcher sous les ordres d’un voyou, un bon à rien. Je le connais bien, il a trimé longtemps ici. Il n’a ni le savoir-faire ni le savoir dire, rien… je déteste le racket, l’arnaque et les gens malhonnêtes. Je n’aime pas qu’on m’exploite et je ne vous donnerai pas un dinar. »</w:t>
            </w:r>
          </w:p>
        </w:tc>
      </w:tr>
      <w:tr w:rsidR="000C7F93" w:rsidRPr="00006DC5" w:rsidTr="003618B4">
        <w:trPr>
          <w:trHeight w:val="1107"/>
        </w:trPr>
        <w:tc>
          <w:tcPr>
            <w:tcW w:w="10988" w:type="dxa"/>
            <w:vAlign w:val="center"/>
          </w:tcPr>
          <w:p w:rsidR="000C7F93" w:rsidRPr="00006DC5" w:rsidRDefault="000C7F93" w:rsidP="003618B4">
            <w:pPr>
              <w:spacing w:line="360" w:lineRule="auto"/>
              <w:ind w:firstLine="709"/>
            </w:pPr>
            <w:r w:rsidRPr="00006DC5">
              <w:rPr>
                <w:sz w:val="26"/>
                <w:szCs w:val="26"/>
              </w:rPr>
              <w:t>P181 «  tout au long de notre retour, Yazid ne cessa pas de fulminer et de ruminer les pires vengeances contre son ancien employeur.</w:t>
            </w:r>
          </w:p>
          <w:p w:rsidR="000C7F93" w:rsidRPr="00006DC5" w:rsidRDefault="000C7F93" w:rsidP="003618B4">
            <w:pPr>
              <w:numPr>
                <w:ilvl w:val="0"/>
                <w:numId w:val="7"/>
              </w:numPr>
              <w:spacing w:line="360" w:lineRule="auto"/>
              <w:ind w:left="0" w:firstLine="709"/>
            </w:pPr>
            <w:r w:rsidRPr="00006DC5">
              <w:rPr>
                <w:sz w:val="26"/>
                <w:szCs w:val="26"/>
              </w:rPr>
              <w:t>je lui ferai manger sa ferraille rouillée … je lui ferai boire l’huile noire qui reste dans les moteurs des ses ferrailles.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P181 « Notre recette était consistante … chacun de nous empocha sa part de butin et partit se reposer dans un coin.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 xml:space="preserve">P183 «  aujourd’hui j’ai tué un homme. Apparemment, il avait mon âge, ou peut-être un peu moins. Un jeune homme maigre, brun, avec des moustaches hérissées. Sur le moment, j’ai tiré sans hésiter … il était là planté au milieu de la route à nous attendre, un sabre entre les mains. Il nous a regardés un moment, impavide mais ne sachant pas vraiment comment nous affronter. Ses cheveux étaient collés par la saleté et emmêlés comme des vrilles  de vigne vierge. De loin il ressemblait à un désespéré qui demandait de l’aide … c’est sa gandoura gris cendré, qui lui descendait jusqu’aux genoux, couvrant un pantalon marron, </w:t>
            </w:r>
            <w:r w:rsidRPr="00006DC5">
              <w:rPr>
                <w:sz w:val="26"/>
                <w:szCs w:val="26"/>
              </w:rPr>
              <w:lastRenderedPageBreak/>
              <w:t>large et léger comme un pyjama qui a précipiter ma décision.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lastRenderedPageBreak/>
              <w:t>P186 « quand il a commencé à courir vers nous et à crier "Allahou Akbar", j’ai aussitôt enlevé le cran de sécurité et j’ai pensé à la petite Salima, que Dieu ait pitié de son âme ! J’ai eu la gorge serrée et mon corps entier a frissonné de rage et de colère. Alors j’ai tout de suite décidé de descendre de la  Land Rover et de vider mon chargeur sur ce sanglier. Tu m’as précédé, tu as tiré … si tu avais retardé ton tire … je l’aurai abattu à ta place.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P189 « Eh oui ! C’est l’économie de marché ! On s’enrichit très vite. J’aurais dû chômer un peu, et tenter ma chance dans le trabendo au lieu de me précipiter à m’engager dans le gendarmerie, surtout avec les islamistes qui se sont insurgés contre l’Etat qu’on est contraints, nous , de défendre même si on ne le porte pas forcément dans nos cœurs.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P191 « les fonctionnaires, en l’absence d’un maire, ont désertés la mairie, et personne ne s’en occupe. Peut-être la bâtisse est-elle hantée par des djinns maléfiques et quiconque participerait à sa réfection deviendrait le nouveau réceptacle d’un de ces djinns et serait bientôt habité que par des djinns et des esprits tourmentés errant sans but …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 xml:space="preserve"> P195 « (le chef gendarme parlant au père du chauffeur du bus volé et qui a été emmené pour enquête à Blida) – moi je  ne crois plus personne maintenant. Des hommes comme toi et moi sont entrain de tuer, d’égorger au nom de Dieu et du Coran. Ils engagent des enfants, les arment et les obligent à tuer froidement comme des monstres. Je ne peux plus aller  à la mosquée prier comme avant, car l’un de ces musulmans qui se prosternent humblement à mes côtés peut m’assassiner par traîtrise. Parce qu’on lui a fait croire que tous les gendarmes étaient des mécréants, des adeptes d’Ibliss.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P196 « -les assassins de Belkacem (jeune gendarme) et de ma belle-sœur Salima ne resteront pas impunis. Je les trouverais, dussent-il se cacher dans les yeux d’Ibliss.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 xml:space="preserve">P204 « En lui apprenant à tirer avec le pistolet, je lui ai pourtant répété plusieurs fois "Tu ne risque pas de te tromper, c’est le gendarme noir, avec des moustaches fines et une démarche de Cow-boy. C’est lui le véritable tyran, il </w:t>
            </w:r>
            <w:r w:rsidRPr="00006DC5">
              <w:rPr>
                <w:sz w:val="26"/>
                <w:szCs w:val="26"/>
              </w:rPr>
              <w:lastRenderedPageBreak/>
              <w:t>tuerait sa mère sans réfléchir. Et surtout ne t’avise pas de l’affronter de face, il est plus dangereux qu’un sanglier  blessé. Tire-lui dans le dos, vide le chargeur"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lastRenderedPageBreak/>
              <w:t>P212 « ce sanglier de Moh Lakhal, je le tuerai de mes propres mains. Abdenour s’est trompé de cible, mais c’est toujours un gendarme de moins. Ils sont tous pareil. Dés qu’ils mettent l’uniforme sue leurs épaules, ils se métamorphosent en Pharaon, s’octroyant un pouvoir sans limites pour asservir les pauvres gens, seulement les pauvres gens. Les riches eux personne ne les touche et les gendarmes les servent comme des chiens de chasse. Mais c’est fini tout ça ! Avec l’Etat islamique, toutes les injustices vont disparaître. Tous les hommes seront égaux comme les dent d’un peigne. Il  y aura du travail pour tous les hommes, car les femmes resteront à la maison. C’est ce que nous expliquent tout le temps El Afghani et Abou Saâd.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P213 « … ces derniers jours Yazid se prend pour un vrai chef, il nous cache beaucoup de choses. Avant l’arrivée des deux frères d’Alger, nos relations étaient amicales, il n’y avait pour ainsi dire pas de chef. Yazid nous demandais notre avis, à moi et à Bouchakour. Maintenant tout a changé. Il nous considère comme des djounouds, dont le seul rôle est consiste à exécuter les ordres, sans aucune réclamation possible. Comme au service militaire … mais là-bas il y avait des chefs qui écoutaient nos doléances. C’est vrai qu’on nous répétait souvent : exécution, puis réclamation. Mais on pouvait toujours réclamer après. Avec Yazid et ses crises de nerfs, la moindre protestation est perçue comme une tentative de lui prendre sa place de chef de groupe.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P223 « des voies (de terroristes) se firent entendre tous prés parmi les orangers. Les deux hommes (des gendarmes) se figèrent, comme s’ils avaient été soudain métamorphosés en statues par un Djinn maléfique. »</w:t>
            </w:r>
          </w:p>
        </w:tc>
      </w:tr>
      <w:tr w:rsidR="000C7F93" w:rsidRPr="00006DC5" w:rsidTr="003618B4">
        <w:trPr>
          <w:trHeight w:val="1391"/>
        </w:trPr>
        <w:tc>
          <w:tcPr>
            <w:tcW w:w="10988" w:type="dxa"/>
            <w:vAlign w:val="center"/>
          </w:tcPr>
          <w:p w:rsidR="000C7F93" w:rsidRPr="00006DC5" w:rsidRDefault="000C7F93" w:rsidP="003618B4">
            <w:pPr>
              <w:spacing w:line="360" w:lineRule="auto"/>
              <w:ind w:firstLine="709"/>
            </w:pPr>
            <w:r w:rsidRPr="00006DC5">
              <w:rPr>
                <w:sz w:val="26"/>
                <w:szCs w:val="26"/>
              </w:rPr>
              <w:t>P226 «  Il héla Moh Lakhal et lui fit part du changement dans le plan de l’attaque.</w:t>
            </w:r>
          </w:p>
          <w:p w:rsidR="000C7F93" w:rsidRPr="00006DC5" w:rsidRDefault="000C7F93" w:rsidP="003618B4">
            <w:pPr>
              <w:numPr>
                <w:ilvl w:val="0"/>
                <w:numId w:val="7"/>
              </w:numPr>
              <w:spacing w:line="360" w:lineRule="auto"/>
              <w:ind w:left="0" w:firstLine="709"/>
            </w:pPr>
            <w:r w:rsidRPr="00006DC5">
              <w:rPr>
                <w:sz w:val="26"/>
                <w:szCs w:val="26"/>
              </w:rPr>
              <w:t xml:space="preserve">les prendre vivants ! s’exclama celui-ci, presque à haute voix, mais ce sont des tueurs qu’il faut exterminer sans aucune pitié. Tu oublies qu’ils ont assassiné Belkacem et Safia ? </w:t>
            </w:r>
          </w:p>
          <w:p w:rsidR="000C7F93" w:rsidRPr="00006DC5" w:rsidRDefault="000C7F93" w:rsidP="003618B4">
            <w:pPr>
              <w:numPr>
                <w:ilvl w:val="0"/>
                <w:numId w:val="7"/>
              </w:numPr>
              <w:spacing w:line="360" w:lineRule="auto"/>
              <w:ind w:left="0" w:firstLine="709"/>
            </w:pPr>
            <w:r w:rsidRPr="00006DC5">
              <w:rPr>
                <w:sz w:val="26"/>
                <w:szCs w:val="26"/>
              </w:rPr>
              <w:t xml:space="preserve">je n’oublie rien … écoute-moi attentivement. Ce portail est leur seule </w:t>
            </w:r>
            <w:r w:rsidRPr="00006DC5">
              <w:rPr>
                <w:sz w:val="26"/>
                <w:szCs w:val="26"/>
              </w:rPr>
              <w:lastRenderedPageBreak/>
              <w:t>issue, ils sont faits comme des rats d’égout.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lastRenderedPageBreak/>
              <w:t xml:space="preserve">P229 « Il (Moh Lakhal) se pencha vers le blessé … le hissa de sa main libre, et proféra entre ses lèvres : - tu vas payer tout de suite, sale chien ! Il… sortit son pistolet, ajusta le canon sur le cou du prisonnier et tira trois coups successifs. »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P238 « Bouchakour dormait à la terrasse, d’un sommeil de chat, méfiant, se tenant sur ses gardes, ne quittant jamais son arme, comme s’il avait peur</w:t>
            </w:r>
            <w:r w:rsidR="00852315">
              <w:rPr>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sz w:val="26"/>
                <w:szCs w:val="26"/>
              </w:rPr>
              <w:fldChar w:fldCharType="end"/>
            </w:r>
            <w:r w:rsidRPr="00006DC5">
              <w:rPr>
                <w:sz w:val="26"/>
                <w:szCs w:val="26"/>
              </w:rPr>
              <w:t xml:space="preserve"> d’être traîtreusement agressé.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P238 « … El Afghani. De son vrai nom, il s’appelait Ahmed Derridj et était originaire de Médéa. Avec sa barbe noire, broussailleuse, et ses cheveux plus noirs encore, coupés ras et laissant apparaître ses grandes oreilles, il avait une mine rebutante, inamicale qui n’encourageait guère les gens à l’approcher, malgré un sourire qu’il se complaisait à afficher fréquemment mais s’apparentait plus à une grimace forcée qu’à un sourire sincère et réconfortant. Au début, Karim fut impressionné par le savoir historique et religieux d’ El Afghani, puis, graduellement, en l’écoutant avec attention, s’aperçut qu’il récitait par cœur des textes appris et qu’il ne cessait de répéter sur un ton monotone, les yeux toujours semi-ouverts, te la tête baissée pour mieux les restituer. En discutant, il faisait plus appel à sa mémoire qu’à son intelligence. Pour lui tout était consigné dans le Coran et les Hadiths, te il suffisait de remettre ce savoir sur les rails de la mémoire pour tout comprendre. La vérité avait été énoncée une fois pour toutes et le musulman n’avait qu’a la prendre telle quelle était sans se poser de questions. Al Afghani avait des réponses toutes simples, claires et tranchantes.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P240 « … Il pensait jalousement que les deux hommes étaient entrain de se valoriser aux yeux du groupe. Peut-être l’un d’eux espérait-il lui ravir sa place d’émir ? Cette idée lui était intolérable. Il était prêt à éliminer n’importe quel concurrent, fût-il son frère. Il s’était intronisé lui-même émir en créant son propre groupe et il comptait le rester aussi longtemps que possible.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 xml:space="preserve">P241 « Boualem Rouabhi allait lui répondre, mais Ahmed Deeidj le reteint </w:t>
            </w:r>
            <w:r w:rsidRPr="00006DC5">
              <w:rPr>
                <w:sz w:val="26"/>
                <w:szCs w:val="26"/>
              </w:rPr>
              <w:lastRenderedPageBreak/>
              <w:t>par le bras en lui signifiant qu’il était plus sage de se taire, car Yazid était leur émir et qu’il était religieusement indécent de s’opposer aux propos d’un émir.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lastRenderedPageBreak/>
              <w:t>P242 «  Karim ne s’était pas encore remis du choc qui l’avait fortement ébranlé quand Yazid avait froidement égorgé le journaliste. Dans son for intérieur, il ressentait une peur</w:t>
            </w:r>
            <w:r w:rsidR="00852315">
              <w:rPr>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sz w:val="26"/>
                <w:szCs w:val="26"/>
              </w:rPr>
              <w:fldChar w:fldCharType="end"/>
            </w:r>
            <w:r w:rsidRPr="00006DC5">
              <w:rPr>
                <w:sz w:val="26"/>
                <w:szCs w:val="26"/>
              </w:rPr>
              <w:t xml:space="preserve"> indescriptible vis-à-vis de Yazid. Il savait  maintenant, preuves irréfutables à l’appui que Yazid était un égorgeur sanguinaire.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P244 « les militants islamistes sortirent de la mosquée par petits groupes pour ne pas éveiller les soupçons de la police … Le lendemain, en se réveillant, la base, nombreuse et prête à tous les risques, attendit les ordres pour agir. Mais aucun ordre ne vint les orienter, ni leur tracer le chemin le plus court pour bâtir l’état islamique. Chaque groupe chercha désespéramment son émir. Ils restaient tous introuvables. C’est seulement les jours suivants, qu’on connut les détails de la souricière minutieuse préparée dans laquelle les émirs, courageux mais naïfs, s’étaient fait prendre, comme des sardines dans un filet de pêche.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 xml:space="preserve">P246 «  Yazid Lahrèche, assis à l’avant, fut saisi par une jalousie qui lui fit grincer les dents, en constatant que l’autre émir, assis au milieu, entre le chauffeur et lui, utilisant un talkie-walkie et parlait avec un interlocuteur lointain. Etait-ce un signe de suprématie?  Il voulait lui aussi en posséder un et dialoguer à distance. Mais avec qui ? Il fallait qu’il soit un Khalif avec une multitude d’émirs à ses ordres pour qu’il puisse utiliser abondamment ce merveilleux téléphoner portatif et sans fil. »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P247 « pour la plupart, les hommes étaient jeunes et il crispaient volontairement les traits de leurs visages afin les durcir et de paraître plus virils et plus menaçant.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 xml:space="preserve">P249 « vous avez entendu la réponse idiote qu’a proféré le gorille barbu. »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P250 « (brûler l’usine où travaille le père de Karim) Karim eu beaucoup de peine pour son père, sa mère, et ses frères et sœurs qui allaient dorénavant connaître des jours difficiles mais il garda la mauvaise nouvelle pour lui, de peur</w:t>
            </w:r>
            <w:r w:rsidR="00852315">
              <w:rPr>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sz w:val="26"/>
                <w:szCs w:val="26"/>
              </w:rPr>
              <w:fldChar w:fldCharType="end"/>
            </w:r>
            <w:r w:rsidRPr="00006DC5">
              <w:rPr>
                <w:sz w:val="26"/>
                <w:szCs w:val="26"/>
              </w:rPr>
              <w:t xml:space="preserve"> qu’elle ne fut interprétée comme un désapprobation implicite de l’acte collectif. Même Abdelatif qui avait décidé après accord de son émir de rester avec eux </w:t>
            </w:r>
            <w:r w:rsidRPr="00006DC5">
              <w:rPr>
                <w:sz w:val="26"/>
                <w:szCs w:val="26"/>
              </w:rPr>
              <w:lastRenderedPageBreak/>
              <w:t>n’en su rien malgré sa présence permanente auprès de Karim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lastRenderedPageBreak/>
              <w:t>P255 « (Karim) c’est un pouvoir totalitaire qui a des yeux partout même dans les endroits les plus protégés. Mais, avec l’aide de Dieu et de ses djounouds, on le démolira, en le faisant dégringoler du haut de sa tour de Babel. Ces tyrans seront châtiés comme l’ont été tous les pharaons à travers l’histoire</w:t>
            </w:r>
            <w:r w:rsidR="00852315">
              <w:rPr>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sz w:val="26"/>
                <w:szCs w:val="26"/>
              </w:rPr>
              <w:fldChar w:fldCharType="end"/>
            </w:r>
            <w:r w:rsidRPr="00006DC5">
              <w:rPr>
                <w:sz w:val="26"/>
                <w:szCs w:val="26"/>
              </w:rPr>
              <w:t> ; un destin tragique, humiliant, qui restera gravé dans la mémoire des peuples. Et chaque peuple y puisera l’énergie et la force nécessaire pour se soulever contre les nouveaux pharaons.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P258 «  … mais on va se venger, on va leur faire goûter la géhenne avant l’heure … cette nuit on va retourner à Oued Romana et précisément à la cité ouest. Deux militaires sont en permission, ils sont arrivés ce week-end. On va leur trancher la gorge sur la place du village, et devant tous les habitants. On va leur montrer qui est le plus fort, nous ou ces Tarouts de gendarmes … quand nous sortons dans la nuit obscure, nous ne nous distinguons plus les uns des autres. Tous nos visages sont gravés et grimés de barbes broussailleuses et noires. En apparence, nous formons un seul homme multiplié à l’infini. Des soldats prêts à faire la guerre</w:t>
            </w:r>
            <w:r w:rsidR="00852315">
              <w:rPr>
                <w:sz w:val="26"/>
                <w:szCs w:val="26"/>
              </w:rPr>
              <w:fldChar w:fldCharType="begin"/>
            </w:r>
            <w:r>
              <w:instrText xml:space="preserve"> XE "</w:instrText>
            </w:r>
            <w:r w:rsidRPr="001544B6">
              <w:rPr>
                <w:rFonts w:ascii="Calibri" w:hAnsi="Calibri"/>
                <w:color w:val="000000"/>
                <w:sz w:val="22"/>
                <w:szCs w:val="22"/>
              </w:rPr>
              <w:instrText>guerre</w:instrText>
            </w:r>
            <w:r>
              <w:instrText xml:space="preserve">" </w:instrText>
            </w:r>
            <w:r w:rsidR="00852315">
              <w:rPr>
                <w:sz w:val="26"/>
                <w:szCs w:val="26"/>
              </w:rPr>
              <w:fldChar w:fldCharType="end"/>
            </w:r>
            <w:r w:rsidRPr="00006DC5">
              <w:rPr>
                <w:sz w:val="26"/>
                <w:szCs w:val="26"/>
              </w:rPr>
              <w:t xml:space="preserve"> contre le monde entier.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P260 « je n’y suis pas retourné depuis la nuit fatale. Combien de jours ce sont écoulés depuis cette nuit ? Impossible de savoir exactement ! D’ailleurs je ne compte plus, ni les jours ni les nuits. Je ne sais même plus quel mois nous sommes ! Ca n’a plus la même importance qu’avant. Nos jours se ressemblent tellement qu’on arrive plus à les identifier. Un seul moment m’obsède continuellement. Je le guète avec fébrilité, et je sais qu’il est là tout prés, qu’il ne tardera pas à me happer en un seul souffle, avec la force et la rapidité d’un éclair. Je ne l’attends pas, je le souhaite du plus profond de mon être, à chaque instant pensant l’avaler avec chaque bouffée d’air que je respire. Je suis serein et confiant.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P261 « avant de sortir du refuge, El Afghani a fait un long discours sur l’histoire</w:t>
            </w:r>
            <w:r w:rsidR="00852315">
              <w:rPr>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sz w:val="26"/>
                <w:szCs w:val="26"/>
              </w:rPr>
              <w:fldChar w:fldCharType="end"/>
            </w:r>
            <w:r w:rsidRPr="00006DC5">
              <w:rPr>
                <w:sz w:val="26"/>
                <w:szCs w:val="26"/>
              </w:rPr>
              <w:t xml:space="preserve"> des conquêtes musulmane du temps du prophète, que le salut de Dieu soit sur lui. Nous sommes les conquérants d’un nouveau monde, un monde qui sera plein d’harmonie et de justice alors qu’il a été plein jusque là de violence et </w:t>
            </w:r>
            <w:r w:rsidRPr="00006DC5">
              <w:rPr>
                <w:sz w:val="26"/>
                <w:szCs w:val="26"/>
              </w:rPr>
              <w:lastRenderedPageBreak/>
              <w:t>d’oppression.  Ce discours a chassé le doute, a instauré une confiance aveugle et nous a insufflé une vitalité et une jeunesse auxquels rien ne peut résister. Allah est avec nous. Il plane au dessus de nos têtes. Nous sommes les djounouds de la miséricorde. Ce sont les anges qui guides notre bras et qui oriente nos balles et nos sabres. Nous marchons fermement, les torses gonflés de fiertés et de victoire sans chercher à amoindrir  le bruit de nos pas et de nos voix.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lastRenderedPageBreak/>
              <w:t>P262 « j’ai un frémissement au cœur : je retourne chez moi après une longue absence. Je dois être fort, dur comme la pierre. Les sentiments, les scrupules et les états d’âmes doivent être effacés de mon esprit. Maintenant rien ne peut troubler mon âme, elle est esclave et complètement soumise. Je vide ma mémoire, je ne connais personne, je n’ai pitié de personne.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P263 « une forte envie de voir ma mère m’obsède tout d’un coup. Non, ce n’est pas le moment de faiblir, de capituler devant de bas sentiments. Je n’ai plus de famille ou, plus exactement j’ai échangé mon ancienne famille contre une nouvelle, la vraie, celle des humbles serviteurs de Dieu. Je dois couper tout lien avec le monde de la djahilia, ne plus y penser. J’appartiens à la djamaà islamia, la nouvelle famille, celle qui va régner éternellement dans ce monde et dans celui de l’au-delà. Maintenant, j’ai immigré comme les anciens, je n’ai plus ni le droit ni le désir de retourner en arrière. Mon esprit se vide, je n’ai plus de mère, ni de père, ni de frère. Je viens de naître, je n’ai pas de mémoire, pas de nostalgie, exactement comme Bouchakour. Je reprends ma course, en exhortant mes hommes à faire de même. Moi aussi je suis un petit émir. Je commande un groupe je me sens de taille à incarner l’image d’un grand calif. D’ailleurs Yazid commence à m’agacer avec son attitude hautaine, son arrogance et surtout son ignorance du livre sacré. Un émir doit réunir en lui les attitudes physiques d’un guerrier mais aussi le savoir omnipotent d’un Fakih. Je vais y penser profondément et je trouverai le moyen d’y arriver. »</w:t>
            </w:r>
          </w:p>
        </w:tc>
      </w:tr>
      <w:tr w:rsidR="000C7F93" w:rsidRPr="00006DC5" w:rsidTr="003618B4">
        <w:trPr>
          <w:trHeight w:val="1107"/>
        </w:trPr>
        <w:tc>
          <w:tcPr>
            <w:tcW w:w="10988" w:type="dxa"/>
            <w:vAlign w:val="center"/>
          </w:tcPr>
          <w:p w:rsidR="000C7F93" w:rsidRPr="00006DC5" w:rsidRDefault="000C7F93" w:rsidP="003618B4">
            <w:pPr>
              <w:spacing w:line="360" w:lineRule="auto"/>
              <w:ind w:firstLine="709"/>
            </w:pPr>
            <w:r w:rsidRPr="00006DC5">
              <w:rPr>
                <w:sz w:val="26"/>
                <w:szCs w:val="26"/>
              </w:rPr>
              <w:t xml:space="preserve">P265 « - non, je ne te connais pas, je ne connais pas ton fils … dis-je d’une voix confiante. </w:t>
            </w:r>
          </w:p>
          <w:p w:rsidR="000C7F93" w:rsidRPr="00006DC5" w:rsidRDefault="000C7F93" w:rsidP="003618B4">
            <w:pPr>
              <w:spacing w:line="360" w:lineRule="auto"/>
              <w:ind w:firstLine="709"/>
            </w:pPr>
            <w:r w:rsidRPr="00006DC5">
              <w:rPr>
                <w:sz w:val="26"/>
                <w:szCs w:val="26"/>
              </w:rPr>
              <w:t xml:space="preserve">Ce n’est pas le moment de fléchir. Je n’ai pas de mémoire, pas de passé. Ces visages me sont étrangers, ils appartiennent au monde de la djahilia, un </w:t>
            </w:r>
            <w:r w:rsidRPr="00006DC5">
              <w:rPr>
                <w:sz w:val="26"/>
                <w:szCs w:val="26"/>
              </w:rPr>
              <w:lastRenderedPageBreak/>
              <w:t>monde voué à l’enfer, un monde qui doit disparaître, englouti pas des flammes ardentes.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lastRenderedPageBreak/>
              <w:t>P265 « pour mériter la place d’émir, il faut agir, prendre des décision tranchantes, ne pas se laisser devancer par des novices, surtout ne jamais hésiter. Car l’hésitation est synonyme de faiblesse, de manque de confiance en soi, d’absence de foi. Alors j’agis et vite.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P266 « je n’ai plus de mémoire, je ne me souviens de rien.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P267 « d’un geste brusque, il tranche la gorge du garçon. Je détourne mon regard. »</w:t>
            </w:r>
          </w:p>
        </w:tc>
      </w:tr>
      <w:tr w:rsidR="000C7F93" w:rsidRPr="00006DC5" w:rsidTr="003618B4">
        <w:trPr>
          <w:trHeight w:val="1930"/>
        </w:trPr>
        <w:tc>
          <w:tcPr>
            <w:tcW w:w="10988" w:type="dxa"/>
            <w:vAlign w:val="center"/>
          </w:tcPr>
          <w:p w:rsidR="000C7F93" w:rsidRPr="00006DC5" w:rsidRDefault="000C7F93" w:rsidP="003618B4">
            <w:pPr>
              <w:spacing w:line="360" w:lineRule="auto"/>
              <w:ind w:firstLine="709"/>
            </w:pPr>
            <w:r w:rsidRPr="00006DC5">
              <w:rPr>
                <w:sz w:val="26"/>
                <w:szCs w:val="26"/>
              </w:rPr>
              <w:t xml:space="preserve">P268 « c’est un monstre ! On n’égorge pas des enfants… qu’est-ce qui t’a pris de tirer sur le pauvre homme ? Je croyais que c’était une simple menace ! je suis d’accord pour tuer le militaire, mais pas ses parents. Nous sommes les soldats d’une cause divine, non des assassins. </w:t>
            </w:r>
          </w:p>
          <w:p w:rsidR="000C7F93" w:rsidRPr="00006DC5" w:rsidRDefault="000C7F93" w:rsidP="003618B4">
            <w:pPr>
              <w:spacing w:line="360" w:lineRule="auto"/>
              <w:ind w:firstLine="709"/>
            </w:pPr>
            <w:r w:rsidRPr="00006DC5">
              <w:rPr>
                <w:sz w:val="26"/>
                <w:szCs w:val="26"/>
              </w:rPr>
              <w:t>Yazid a ordonné de tirer et j’ai tiré, j’ai obéit à notre émir. Je lui dois obéissance et respect. Je n’ai pas le temps de m’appesantir sur la justesse de mes actes. Agir avant, penser ensuite, ou plutôt agir seulement et ne plus penser du tout. De cette façon, les remords ne nous assaillent plus. D’ailleurs, on agit selon la volonté de Dieu, tout est écrit dans le registre céleste, et chacun ne vit que ce qui lui est prescrit le jour de sa naissance. »</w:t>
            </w:r>
          </w:p>
        </w:tc>
      </w:tr>
      <w:tr w:rsidR="000C7F93" w:rsidRPr="00006DC5" w:rsidTr="003618B4">
        <w:trPr>
          <w:trHeight w:val="559"/>
        </w:trPr>
        <w:tc>
          <w:tcPr>
            <w:tcW w:w="10988" w:type="dxa"/>
            <w:vAlign w:val="center"/>
          </w:tcPr>
          <w:p w:rsidR="000C7F93" w:rsidRPr="00006DC5" w:rsidRDefault="000C7F93" w:rsidP="003618B4">
            <w:pPr>
              <w:spacing w:line="360" w:lineRule="auto"/>
              <w:ind w:firstLine="709"/>
            </w:pPr>
            <w:r w:rsidRPr="00006DC5">
              <w:rPr>
                <w:sz w:val="26"/>
                <w:szCs w:val="26"/>
              </w:rPr>
              <w:t xml:space="preserve">P269 « - laisse moi me rapprocher d’Allah  en égorgeant ce mécréant dit-il de sa voix sonore </w:t>
            </w:r>
          </w:p>
          <w:p w:rsidR="000C7F93" w:rsidRPr="00006DC5" w:rsidRDefault="000C7F93" w:rsidP="003618B4">
            <w:pPr>
              <w:numPr>
                <w:ilvl w:val="0"/>
                <w:numId w:val="7"/>
              </w:numPr>
              <w:spacing w:line="360" w:lineRule="auto"/>
              <w:ind w:left="0" w:firstLine="709"/>
            </w:pPr>
            <w:r w:rsidRPr="00006DC5">
              <w:rPr>
                <w:sz w:val="26"/>
                <w:szCs w:val="26"/>
              </w:rPr>
              <w:t>qu’Allah  accepte ton offrande, lui répond Yazid. N’oublie pas d’invoquer mon nom avec le tient.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P270 « je te nomme mon premier adjoint. Tu as acquis ton grade en agissant comme un authentique moudjahid.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P270 «  sans dire un mot j’emboîte le pas de mon émir suivi aussitôt par Abdellatif. Je suis content de cette promotion que j’ai gagné haut la main. J’intègre convenablement et entièrement ma nouvelle famille. Je franchis la frontière du nouveau monde, laissant derrière moi djahilia que je dois combattre jusqu’à l’effacer de la surface de la terre. »</w:t>
            </w:r>
          </w:p>
        </w:tc>
      </w:tr>
      <w:tr w:rsidR="000C7F93" w:rsidRPr="00006DC5" w:rsidTr="003618B4">
        <w:trPr>
          <w:trHeight w:val="559"/>
        </w:trPr>
        <w:tc>
          <w:tcPr>
            <w:tcW w:w="10988" w:type="dxa"/>
            <w:vAlign w:val="center"/>
          </w:tcPr>
          <w:p w:rsidR="000C7F93" w:rsidRPr="00006DC5" w:rsidRDefault="000C7F93" w:rsidP="003618B4">
            <w:pPr>
              <w:tabs>
                <w:tab w:val="num" w:pos="480"/>
              </w:tabs>
              <w:spacing w:line="360" w:lineRule="auto"/>
              <w:ind w:firstLine="709"/>
              <w:jc w:val="center"/>
            </w:pPr>
            <w:r w:rsidRPr="00006DC5">
              <w:rPr>
                <w:sz w:val="26"/>
                <w:szCs w:val="26"/>
              </w:rPr>
              <w:lastRenderedPageBreak/>
              <w:t>IV</w:t>
            </w:r>
          </w:p>
          <w:p w:rsidR="000C7F93" w:rsidRPr="00006DC5" w:rsidRDefault="000C7F93" w:rsidP="003618B4">
            <w:pPr>
              <w:tabs>
                <w:tab w:val="num" w:pos="480"/>
              </w:tabs>
              <w:spacing w:line="360" w:lineRule="auto"/>
              <w:ind w:firstLine="709"/>
              <w:jc w:val="center"/>
            </w:pPr>
            <w:r w:rsidRPr="00006DC5">
              <w:rPr>
                <w:sz w:val="26"/>
                <w:szCs w:val="26"/>
              </w:rPr>
              <w:t>Salim Mérimèche « Algérie</w:t>
            </w:r>
            <w:r w:rsidR="00852315">
              <w:rPr>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sz w:val="26"/>
                <w:szCs w:val="26"/>
              </w:rPr>
              <w:fldChar w:fldCharType="end"/>
            </w:r>
            <w:r w:rsidRPr="00006DC5">
              <w:rPr>
                <w:sz w:val="26"/>
                <w:szCs w:val="26"/>
              </w:rPr>
              <w:t xml:space="preserve">, l’absurde au quotidien » Alger, édition El Ikhtilef, avril 2001                               p140 </w:t>
            </w:r>
          </w:p>
          <w:p w:rsidR="000C7F93" w:rsidRPr="00006DC5" w:rsidRDefault="000C7F93" w:rsidP="003618B4">
            <w:pPr>
              <w:spacing w:line="360" w:lineRule="auto"/>
              <w:ind w:firstLine="709"/>
              <w:jc w:val="center"/>
            </w:pPr>
            <w:r w:rsidRPr="00006DC5">
              <w:rPr>
                <w:sz w:val="26"/>
                <w:szCs w:val="26"/>
              </w:rPr>
              <w:t>Représentations du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r w:rsidRPr="00006DC5">
              <w:rPr>
                <w:sz w:val="26"/>
                <w:szCs w:val="26"/>
              </w:rPr>
              <w:t>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P07 « ils sont propres, et, ont l’air de garçons bien élevés. Ils sont habillés de pantalons et de vestes en « jeans » et portent à leurs pieds des chaussures de sport « Nastases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P07 «  ils sortent des cigarettes « Marlboro » et fument silencieusement.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P16 « les hommes en chaussures « Nastases » étaient rompus à ce genre de discours, ils savaient si bien concocter les versets du coran avec les hadiths du prophète en conjuguant au présent tout ce qui s’était dit pour des situations particulières à l’époque.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P17 « sur ces dires, ils quittèrent le groupe et disparurent dans les ténèbres de la nuit comme ils étaient venus.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P19 «  leur chef est un truand recherché par les services de sécurité, après avoir assassiné une de ses filles  quand il était proxénète. »</w:t>
            </w:r>
          </w:p>
        </w:tc>
      </w:tr>
      <w:tr w:rsidR="000C7F93" w:rsidRPr="00006DC5" w:rsidTr="003618B4">
        <w:tc>
          <w:tcPr>
            <w:tcW w:w="10988" w:type="dxa"/>
            <w:vAlign w:val="center"/>
          </w:tcPr>
          <w:p w:rsidR="000C7F93" w:rsidRPr="00006DC5" w:rsidRDefault="000C7F93" w:rsidP="003618B4">
            <w:pPr>
              <w:spacing w:line="360" w:lineRule="auto"/>
              <w:ind w:firstLine="709"/>
            </w:pPr>
            <w:r w:rsidRPr="00006DC5">
              <w:rPr>
                <w:sz w:val="26"/>
                <w:szCs w:val="26"/>
              </w:rPr>
              <w:t>P27 « dans les montagnes qui surplombent la plaine de la Mitidja, un groupe de jeunes se prépare, ils sont devenu des oiseaux de la nuit qui ne se sentent bien qu’au cœur des ténèbres. Ils ne deviennent hommes que la nuit. »</w:t>
            </w:r>
          </w:p>
        </w:tc>
      </w:tr>
    </w:tbl>
    <w:p w:rsidR="000C7F93" w:rsidRPr="00006DC5" w:rsidRDefault="000C7F93" w:rsidP="000C7F93">
      <w:pPr>
        <w:spacing w:before="100" w:beforeAutospacing="1" w:line="360" w:lineRule="auto"/>
        <w:ind w:firstLine="709"/>
        <w:rPr>
          <w:sz w:val="26"/>
          <w:szCs w:val="26"/>
        </w:rPr>
      </w:pPr>
    </w:p>
    <w:tbl>
      <w:tblPr>
        <w:tblW w:w="5000" w:type="pct"/>
        <w:tblLook w:val="01E0"/>
      </w:tblPr>
      <w:tblGrid>
        <w:gridCol w:w="8719"/>
      </w:tblGrid>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 xml:space="preserve">P28 « les jeunes, ont les pupilles de leurs yeux dilatées, elles se sont depuis longtemps adaptés aux ténèbres. Ils suivent leur émir qui ouvre la marche. Des loups derrière le chef de la meute. Des loups que l’appel du sang fait marcher. A bien observer ces vampires de la nuit, on se rendrait compte que leur jeunesse est quelquefois leur maladresse ne les classe nullement au rang des criminelles. Si ce n’était leurs armes on les aurait pris pour des scout ! … ils marchent silencieusement, chacun parlant avec sa conscience. Ils se dirigent vers un douar en contrebas de leur tanière. Ils vont tuer un ancien moujahid. … durant toute cette période l’émir ruminait sa rage et sa rancœur. Tout en ouvrant la marche, il fulminait en son for intérieur. Enfin ! il la tenait sa vengeance. Il ne </w:t>
            </w:r>
            <w:r w:rsidRPr="00006DC5">
              <w:rPr>
                <w:sz w:val="26"/>
                <w:szCs w:val="26"/>
              </w:rPr>
              <w:lastRenderedPageBreak/>
              <w:t>marchait plus, il volait. Il la tenait sa vengeance une vengeance, qui avait grandi avec lui. Une vengeance à laquelle depuis son enfance il rêvait. Combien de fois avait-il imaginé tenir l’ancien entre ses mains et l’égorger avec le plus grand des plaisirs ? … il avait vécu la tête baissée, n’osant regarder ses semblables dans les yeux. Oui, son père avait été un harki qui avait collaboré avec les soldats des forces coloniales.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lastRenderedPageBreak/>
              <w:t>P29 « il était fils du harki. Depuis, il cultivait en son for intérieur une haine viscérale contre tout ce qui avait trait à la révolution, aux chouhada … il était l’un des premiers qui avaient rejoins les rangs des hordes criminelles et il s’était retrouvé émir par sa haine plus grande que celle des autres et ses crimes étaient des plus atroces. Il n’avait nul pitié, il égorgeait, torturait sans état d’âme. A chaque cri de mourant, il lui semblait pouvoir étouffer les cris de son père qui avait résonné des années durant dans sa tête. Tout le sang des algériens ne pouvait assouvir sa haine.  Mais aujourd’hui c’était autre chose, il était redevenu comme son père. Il était craint et respecté par tout le monde. Il semait la terreur sur des dizaines, voir des centaines de kilomètres à la ronde.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P30 « le djihad, il l’interprétait comme il l’entendait. Son Dieu à lui n’était pas celui des autres. Son Dieu à lui, aimait le sang, les cris et les orphelins.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P31 « l’émir et ses hommes ne s’attendait pas à une telle résistance, ils s’étaient habitués à attaquer un nombre de gens sans défense ou par traitrise. »</w:t>
            </w:r>
          </w:p>
        </w:tc>
      </w:tr>
      <w:tr w:rsidR="000C7F93" w:rsidRPr="00006DC5" w:rsidTr="003618B4">
        <w:trPr>
          <w:trHeight w:val="833"/>
        </w:trPr>
        <w:tc>
          <w:tcPr>
            <w:tcW w:w="8719" w:type="dxa"/>
            <w:vAlign w:val="center"/>
          </w:tcPr>
          <w:p w:rsidR="000C7F93" w:rsidRPr="00006DC5" w:rsidRDefault="000C7F93" w:rsidP="003618B4">
            <w:pPr>
              <w:spacing w:before="100" w:beforeAutospacing="1" w:line="360" w:lineRule="auto"/>
              <w:ind w:firstLine="709"/>
            </w:pPr>
            <w:r w:rsidRPr="00006DC5">
              <w:rPr>
                <w:sz w:val="26"/>
                <w:szCs w:val="26"/>
              </w:rPr>
              <w:t>P31 «  - le voila, l’ancien moudjahid, ce taghout. C’est celui-ci et ses semblables qui ont mené à la ruine le pays, ils ont tout pris, ils ont tout volé… l’émir sortit son énorme couteau et coupa les oreilles de l’ancien.</w:t>
            </w:r>
          </w:p>
          <w:p w:rsidR="000C7F93" w:rsidRPr="00006DC5" w:rsidRDefault="000C7F93" w:rsidP="003618B4">
            <w:pPr>
              <w:numPr>
                <w:ilvl w:val="0"/>
                <w:numId w:val="7"/>
              </w:numPr>
              <w:spacing w:before="100" w:beforeAutospacing="1" w:line="360" w:lineRule="auto"/>
              <w:ind w:left="0" w:firstLine="709"/>
            </w:pPr>
            <w:r w:rsidRPr="00006DC5">
              <w:rPr>
                <w:sz w:val="26"/>
                <w:szCs w:val="26"/>
              </w:rPr>
              <w:t>ce n’est que le début. Sa voix était devenue hystérique.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P37 « il (un journaliste) revoit les tueurs l’aborder, le PMAK braqué sur lui. Il sortait de sa cage d’escalier. Il n’avait remarqué que les yeux de celui qui allait l’abattre. Des yeux bridés par la concentration et pleins de haine. »</w:t>
            </w:r>
          </w:p>
        </w:tc>
      </w:tr>
      <w:tr w:rsidR="000C7F93" w:rsidRPr="00006DC5" w:rsidTr="003618B4">
        <w:trPr>
          <w:trHeight w:val="1381"/>
        </w:trPr>
        <w:tc>
          <w:tcPr>
            <w:tcW w:w="8719" w:type="dxa"/>
            <w:vAlign w:val="center"/>
          </w:tcPr>
          <w:p w:rsidR="000C7F93" w:rsidRPr="00006DC5" w:rsidRDefault="000C7F93" w:rsidP="003618B4">
            <w:pPr>
              <w:spacing w:before="100" w:beforeAutospacing="1" w:line="360" w:lineRule="auto"/>
              <w:ind w:firstLine="709"/>
            </w:pPr>
            <w:r w:rsidRPr="00006DC5">
              <w:rPr>
                <w:sz w:val="26"/>
                <w:szCs w:val="26"/>
              </w:rPr>
              <w:t xml:space="preserve">P42 « son voisin, un homme assez fort à la barbe fourni engagea avec lui la discussion. Il ne parlait que de Dieu, du prophète Mohammed (que le salut et la bénédiction soient sur lui) et du coran. Puis, changeant de conversation, il lui </w:t>
            </w:r>
            <w:r w:rsidRPr="00006DC5">
              <w:rPr>
                <w:sz w:val="26"/>
                <w:szCs w:val="26"/>
              </w:rPr>
              <w:lastRenderedPageBreak/>
              <w:t xml:space="preserve">dit brutalement : </w:t>
            </w:r>
          </w:p>
          <w:p w:rsidR="000C7F93" w:rsidRPr="00006DC5" w:rsidRDefault="000C7F93" w:rsidP="003618B4">
            <w:pPr>
              <w:numPr>
                <w:ilvl w:val="0"/>
                <w:numId w:val="7"/>
              </w:numPr>
              <w:spacing w:before="100" w:beforeAutospacing="1" w:line="360" w:lineRule="auto"/>
              <w:ind w:left="0" w:firstLine="709"/>
            </w:pPr>
            <w:r w:rsidRPr="00006DC5">
              <w:rPr>
                <w:sz w:val="26"/>
                <w:szCs w:val="26"/>
              </w:rPr>
              <w:t>j’ai tué un journaliste et je n’ai été condamné qu’à deux ans de prison. Le juge n’a pu prouver ma culpabilité. Dieu est avec moi. J’ai abattu un taghout, un suppôt du diable.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lastRenderedPageBreak/>
              <w:t>P56 « la fille du boulanger a été retrouvée ce matin égorgée ? … sa fille a été demandée en mariage par un gendarme ? L’émir lui avait envoyé une femme, lui demandant d’annuler ce mariage. Mais cette dernière n’a rien voulue savoir. L’amour de nos jours, n’arrête plus personne. Voilà pourquoi on l’a égorgé.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P56 «  la femme d’un policier ; l’émir lui avait demandé de divorcer de son mari. Elle n’a pas pu le faire, elle a huit gosses avec lui. Et bien ! On l’a tué pour cela. Ces deux garçons aînés se sont engagés dans la police aujourd’hui pour venger le sang de leur mère.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P59 « et puis il y eut la nébuleuse, la grève, la dissolution du parti, les rêves effondrés et les espoirs partis. Il revenait à sa dimension initiale. Les criminels commencèrent leur abjecte besogne ; lui, imbu de son savoir et de son influence, était sollicité pour les « fetwa ». il ne se gênait pas,  il fut désigné émir et, contrairement à sa nature, une sauvagerie insoupçonnée sortie de ses ordres. Il était le plus cruel, jamais la religion ne fut à l’origine de tant d’atrocités.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P62 « quand nous aurons le pouvoir, il faudra que le peuple nous obéisse au doigt et à l’œil. Il doit vivre avec cette peur</w:t>
            </w:r>
            <w:r w:rsidR="00852315">
              <w:rPr>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sz w:val="26"/>
                <w:szCs w:val="26"/>
              </w:rPr>
              <w:fldChar w:fldCharType="end"/>
            </w:r>
            <w:r w:rsidRPr="00006DC5">
              <w:rPr>
                <w:sz w:val="26"/>
                <w:szCs w:val="26"/>
              </w:rPr>
              <w:t xml:space="preserve"> pour que l’islam puisse être appliqué à la lettre. Nous préparons dés maintenant la population à obéir. Nous n’aurons plus besoin des tribunaux. Un imam et une mosquée suffiront à rendre la justice.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P63 « en plus, la terreur va faire fuir tous ces algériens occidentalisé, tous ces francophones, tous ces communistes ; nous aurons des têtes en moins à couper, de cette manière le peuple sera purifié. Pour ce qui est des kidnappings des jeunes filles, nous les destinons à des mariages de moutâa à nous moujahidin. Tu sais bien qu’à un moujahid tout est permis.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P67 «  Qu’importe les menaces des hordes criminelles, la chaleur a vaincu la peur</w:t>
            </w:r>
            <w:r w:rsidR="00852315">
              <w:rPr>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sz w:val="26"/>
                <w:szCs w:val="26"/>
              </w:rPr>
              <w:fldChar w:fldCharType="end"/>
            </w:r>
            <w:r w:rsidRPr="00006DC5">
              <w:rPr>
                <w:sz w:val="26"/>
                <w:szCs w:val="26"/>
              </w:rPr>
              <w:t xml:space="preserve">… la peur a ses limites, elle aussi a ses barrières. A force d’avoir très peur. </w:t>
            </w:r>
            <w:r w:rsidRPr="00006DC5">
              <w:rPr>
                <w:sz w:val="26"/>
                <w:szCs w:val="26"/>
              </w:rPr>
              <w:lastRenderedPageBreak/>
              <w:t>On finit par avoir du courage, car le courage vient après la peur. … les criminelles à force de menaces et de terreur ont ensemencé le courage à effet inverse de l’effet escompté. Ni les têtes sans corps, ni les corps affreusement mutilés, ni les exécutions arbitraires, ni les viols, ni les vols, ni les mensonges n’ont réussi à tapir les Algérois. … Les criminels auraient dû, avant d’entreprendre leurs atrocités, connaître le fond de l’âme de l’Algérie</w:t>
            </w:r>
            <w:r w:rsidR="00852315">
              <w:rPr>
                <w:sz w:val="26"/>
                <w:szCs w:val="26"/>
              </w:rPr>
              <w:fldChar w:fldCharType="begin"/>
            </w:r>
            <w:r>
              <w:instrText xml:space="preserve"> XE "</w:instrText>
            </w:r>
            <w:r w:rsidRPr="001544B6">
              <w:rPr>
                <w:rFonts w:ascii="Calibri" w:hAnsi="Calibri"/>
                <w:color w:val="000000"/>
                <w:sz w:val="22"/>
                <w:szCs w:val="22"/>
              </w:rPr>
              <w:instrText>Algérie</w:instrText>
            </w:r>
            <w:r>
              <w:instrText xml:space="preserve">" </w:instrText>
            </w:r>
            <w:r w:rsidR="00852315">
              <w:rPr>
                <w:sz w:val="26"/>
                <w:szCs w:val="26"/>
              </w:rPr>
              <w:fldChar w:fldCharType="end"/>
            </w:r>
            <w:r w:rsidRPr="00006DC5">
              <w:rPr>
                <w:sz w:val="26"/>
                <w:szCs w:val="26"/>
              </w:rPr>
              <w:t xml:space="preserve"> et sa personnalité. L’ignorance, armée de fusils à canons sciés brandissant l’emblème de l’Islam souillé du sang des innocents ne parviendra jamais à assujettir ce peuple fier.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lastRenderedPageBreak/>
              <w:t>P83 « -Tu ne dois pas ignorer que nos "moudjahidin" dans la montagne ont besoins d’armes, de médicaments, de nourritures, tout cela, c’est à nous de le préparer, nous autres qui sommes restés dans le confort de nos appartements. Comment voudrais-tu que demain on puisse te reconnaître le titre d’élément à Dawla si tu ne participes pas à son avènement ? … D’ailleurs, il y a plein de personnes qui donnent de l’argent, qui recueillent les différents renseignements, qui constituent des caches quelques fois dans leurs propres maisons pour abriter ces soldats de "Dieu". »</w:t>
            </w:r>
          </w:p>
        </w:tc>
      </w:tr>
      <w:tr w:rsidR="000C7F93" w:rsidRPr="00006DC5" w:rsidTr="003618B4">
        <w:trPr>
          <w:trHeight w:val="1930"/>
        </w:trPr>
        <w:tc>
          <w:tcPr>
            <w:tcW w:w="8719" w:type="dxa"/>
            <w:vAlign w:val="center"/>
          </w:tcPr>
          <w:p w:rsidR="000C7F93" w:rsidRPr="00006DC5" w:rsidRDefault="000C7F93" w:rsidP="003618B4">
            <w:pPr>
              <w:spacing w:before="100" w:beforeAutospacing="1" w:line="360" w:lineRule="auto"/>
              <w:ind w:firstLine="709"/>
            </w:pPr>
            <w:r w:rsidRPr="00006DC5">
              <w:rPr>
                <w:sz w:val="26"/>
                <w:szCs w:val="26"/>
              </w:rPr>
              <w:t xml:space="preserve">P86 « Pendant une seconde, il regarda le jeune homme d’une manière hautaine, car il avait en son for intérieur, une sainte horreur des intellectuels. Il avait nourri envers eux, un immense complexe qui s’était extraverti en une haine viscérale envers tout être humain ayant fait des études supérieures. Lui qui avait été très tôt exclu de l’école, il avait sa vengeance. L’ingénieur avait été vaincu par son stratagème. </w:t>
            </w:r>
          </w:p>
          <w:p w:rsidR="000C7F93" w:rsidRPr="00006DC5" w:rsidRDefault="000C7F93" w:rsidP="003618B4">
            <w:pPr>
              <w:spacing w:before="100" w:beforeAutospacing="1" w:line="360" w:lineRule="auto"/>
              <w:ind w:firstLine="709"/>
            </w:pPr>
            <w:r w:rsidRPr="00006DC5">
              <w:rPr>
                <w:sz w:val="26"/>
                <w:szCs w:val="26"/>
              </w:rPr>
              <w:t>Il l’avait sa vengeance contre tous ces lycées, toutes ces universités, qu’il n’avait pas connu, contre tous les enseignants, médecins, avocats etc. … l’Afghan était tous transformé. Il n’était plus l’homme affable qui l’accompagnait de temps en temps à la mosquée, mais un diable en barbe, prêt à tous les dépassements.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 xml:space="preserve">P87 « Les deux robots commencèrent à manifester leur impatience, en s’adressant au barbu l’un d’entre eux dit : - Alors quoi, il vient avec nous ou nous </w:t>
            </w:r>
            <w:r w:rsidRPr="00006DC5">
              <w:rPr>
                <w:sz w:val="26"/>
                <w:szCs w:val="26"/>
              </w:rPr>
              <w:lastRenderedPageBreak/>
              <w:t>le liquidons ?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jc w:val="center"/>
            </w:pPr>
            <w:r w:rsidRPr="00006DC5">
              <w:rPr>
                <w:sz w:val="26"/>
                <w:szCs w:val="26"/>
              </w:rPr>
              <w:lastRenderedPageBreak/>
              <w:t>V</w:t>
            </w:r>
          </w:p>
          <w:p w:rsidR="000C7F93" w:rsidRPr="00006DC5" w:rsidRDefault="000C7F93" w:rsidP="003618B4">
            <w:pPr>
              <w:spacing w:before="100" w:beforeAutospacing="1" w:line="360" w:lineRule="auto"/>
              <w:ind w:firstLine="709"/>
              <w:jc w:val="center"/>
            </w:pPr>
            <w:r w:rsidRPr="00006DC5">
              <w:rPr>
                <w:sz w:val="26"/>
                <w:szCs w:val="26"/>
              </w:rPr>
              <w:t>Areski Mellal « </w:t>
            </w:r>
            <w:r w:rsidRPr="0003036C">
              <w:rPr>
                <w:i/>
                <w:sz w:val="26"/>
                <w:szCs w:val="26"/>
              </w:rPr>
              <w:t xml:space="preserve">Maintenant, ils peuvent venir </w:t>
            </w:r>
            <w:r w:rsidRPr="00006DC5">
              <w:rPr>
                <w:sz w:val="26"/>
                <w:szCs w:val="26"/>
              </w:rPr>
              <w:t>» Alger edition Barzakh, septembre 2000                                         160 pages</w:t>
            </w:r>
          </w:p>
          <w:p w:rsidR="000C7F93" w:rsidRPr="00006DC5" w:rsidRDefault="000C7F93" w:rsidP="003618B4">
            <w:pPr>
              <w:spacing w:before="100" w:beforeAutospacing="1" w:line="360" w:lineRule="auto"/>
              <w:ind w:firstLine="709"/>
              <w:jc w:val="center"/>
            </w:pPr>
            <w:r w:rsidRPr="00006DC5">
              <w:rPr>
                <w:sz w:val="26"/>
                <w:szCs w:val="26"/>
              </w:rPr>
              <w:t>Représentation du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P16  « j’ai enchaîné sur le lexique des barbus : layadjouz, kafer, djihad, hidjab, taghout, fetwa, dawla islamia … autrefois tout était politisé, aujourd’hui tout est islamisé…les mosquées débordent, on prie dans la rue. On bloque la circulation, les barbus font le service d’ordre. Un jour en voiture, j’ai voulu traverser un quartier bouclé par les barbus. Un milicien m’a intimé l’ordre de retourner en arrière. Scandalisé, je suis allé me plaindre à un motard garé  à proximité : « va te plaindre au président, c’est lui qui veut ça.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P17 « dans les mosquées, les prêches tournent à l’appel au djihad contre l’état devenu taghout, un pouvoir tyrannique qui n’applique pas la charia.</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P37 « ANTAR ZOUBIR » (titre) (allusion dans ce passage au héro et sa compagne qui sauvent de la mort Antar Zoubir qui est diabétique. Il a été laissé gisant par terre par des islamistes car ils étaient pressés d’aller prier.)</w:t>
            </w:r>
          </w:p>
        </w:tc>
      </w:tr>
      <w:tr w:rsidR="000C7F93" w:rsidRPr="00006DC5" w:rsidTr="003618B4">
        <w:trPr>
          <w:trHeight w:val="3595"/>
        </w:trPr>
        <w:tc>
          <w:tcPr>
            <w:tcW w:w="8719" w:type="dxa"/>
          </w:tcPr>
          <w:p w:rsidR="000C7F93" w:rsidRPr="00006DC5" w:rsidRDefault="000C7F93" w:rsidP="003618B4">
            <w:pPr>
              <w:pStyle w:val="Corpsdutexte0"/>
              <w:shd w:val="clear" w:color="auto" w:fill="auto"/>
              <w:spacing w:before="100" w:beforeAutospacing="1" w:after="100" w:afterAutospacing="1" w:line="360" w:lineRule="auto"/>
              <w:ind w:firstLine="709"/>
              <w:rPr>
                <w:rFonts w:asciiTheme="majorBidi" w:hAnsiTheme="majorBidi" w:cstheme="majorBidi"/>
                <w:i/>
                <w:iCs/>
                <w:sz w:val="26"/>
                <w:szCs w:val="26"/>
              </w:rPr>
            </w:pPr>
            <w:r w:rsidRPr="00006DC5">
              <w:rPr>
                <w:rFonts w:asciiTheme="majorBidi" w:hAnsiTheme="majorBidi" w:cstheme="majorBidi"/>
                <w:i/>
                <w:iCs/>
                <w:sz w:val="26"/>
                <w:szCs w:val="26"/>
              </w:rPr>
              <w:t xml:space="preserve">P67 « La rue. </w:t>
            </w:r>
          </w:p>
          <w:p w:rsidR="000C7F93" w:rsidRPr="00006DC5" w:rsidRDefault="000C7F93" w:rsidP="003618B4">
            <w:pPr>
              <w:pStyle w:val="Corpsdutexte0"/>
              <w:shd w:val="clear" w:color="auto" w:fill="auto"/>
              <w:spacing w:before="100" w:beforeAutospacing="1" w:after="100" w:afterAutospacing="1" w:line="360" w:lineRule="auto"/>
              <w:ind w:firstLine="709"/>
              <w:rPr>
                <w:rFonts w:asciiTheme="majorBidi" w:hAnsiTheme="majorBidi" w:cstheme="majorBidi"/>
                <w:sz w:val="26"/>
                <w:szCs w:val="26"/>
              </w:rPr>
            </w:pPr>
            <w:r w:rsidRPr="00006DC5">
              <w:rPr>
                <w:rFonts w:asciiTheme="majorBidi" w:hAnsiTheme="majorBidi" w:cstheme="majorBidi"/>
                <w:sz w:val="26"/>
                <w:szCs w:val="26"/>
              </w:rPr>
              <w:t>On n'y voit plus que des femmes en hidjab et des barbus en karmis et pantoufles. Les murs sont couverts de graffitis appelant au djihad, dénonçant les athées et les taghouts. Dans les magasins et les étals, les commerçants diffusent à longueur de journée des versets du Coran et des prêches où des voix, tantôt pathétiques, tantôt cinglantes, interpellent l’Oumma.</w:t>
            </w:r>
          </w:p>
          <w:p w:rsidR="000C7F93" w:rsidRPr="00006DC5" w:rsidRDefault="000C7F93" w:rsidP="003618B4">
            <w:pPr>
              <w:pStyle w:val="Corpsdutexte0"/>
              <w:shd w:val="clear" w:color="auto" w:fill="auto"/>
              <w:spacing w:before="100" w:beforeAutospacing="1" w:after="100" w:afterAutospacing="1" w:line="360" w:lineRule="auto"/>
              <w:ind w:firstLine="709"/>
              <w:rPr>
                <w:rFonts w:asciiTheme="majorBidi" w:hAnsiTheme="majorBidi" w:cstheme="majorBidi"/>
                <w:sz w:val="26"/>
                <w:szCs w:val="26"/>
              </w:rPr>
            </w:pPr>
            <w:r w:rsidRPr="00006DC5">
              <w:rPr>
                <w:rFonts w:asciiTheme="majorBidi" w:hAnsiTheme="majorBidi" w:cstheme="majorBidi"/>
                <w:sz w:val="26"/>
                <w:szCs w:val="26"/>
              </w:rPr>
              <w:t>Mais un jour, le président de la République sera viré.</w:t>
            </w:r>
          </w:p>
          <w:p w:rsidR="000C7F93" w:rsidRPr="00006DC5" w:rsidRDefault="000C7F93" w:rsidP="003618B4">
            <w:pPr>
              <w:pStyle w:val="Corpsdutexte0"/>
              <w:shd w:val="clear" w:color="auto" w:fill="auto"/>
              <w:spacing w:before="100" w:beforeAutospacing="1" w:after="100" w:afterAutospacing="1" w:line="360" w:lineRule="auto"/>
              <w:ind w:firstLine="709"/>
              <w:rPr>
                <w:rFonts w:asciiTheme="majorBidi" w:hAnsiTheme="majorBidi" w:cstheme="majorBidi"/>
                <w:sz w:val="26"/>
                <w:szCs w:val="26"/>
              </w:rPr>
            </w:pPr>
            <w:r w:rsidRPr="00006DC5">
              <w:rPr>
                <w:rFonts w:asciiTheme="majorBidi" w:hAnsiTheme="majorBidi" w:cstheme="majorBidi"/>
                <w:sz w:val="26"/>
                <w:szCs w:val="26"/>
              </w:rPr>
              <w:t>L'armée...</w:t>
            </w:r>
          </w:p>
          <w:p w:rsidR="000C7F93" w:rsidRPr="00006DC5" w:rsidRDefault="000C7F93" w:rsidP="003618B4">
            <w:pPr>
              <w:pStyle w:val="Corpsdutexte0"/>
              <w:shd w:val="clear" w:color="auto" w:fill="auto"/>
              <w:spacing w:before="100" w:beforeAutospacing="1" w:after="100" w:afterAutospacing="1" w:line="360" w:lineRule="auto"/>
              <w:ind w:firstLine="709"/>
              <w:rPr>
                <w:rFonts w:asciiTheme="majorBidi" w:hAnsiTheme="majorBidi" w:cstheme="majorBidi"/>
                <w:sz w:val="26"/>
                <w:szCs w:val="26"/>
              </w:rPr>
            </w:pPr>
            <w:r w:rsidRPr="00006DC5">
              <w:rPr>
                <w:rFonts w:asciiTheme="majorBidi" w:hAnsiTheme="majorBidi" w:cstheme="majorBidi"/>
                <w:sz w:val="26"/>
                <w:szCs w:val="26"/>
              </w:rPr>
              <w:t xml:space="preserve">La république islamique est confisquée. Le pays plonge dans la terreur. </w:t>
            </w:r>
            <w:r w:rsidRPr="00006DC5">
              <w:rPr>
                <w:rFonts w:asciiTheme="majorBidi" w:hAnsiTheme="majorBidi" w:cstheme="majorBidi"/>
                <w:sz w:val="26"/>
                <w:szCs w:val="26"/>
              </w:rPr>
              <w:lastRenderedPageBreak/>
              <w:t>Pas de quartier, pas de pitié.</w:t>
            </w:r>
          </w:p>
          <w:p w:rsidR="000C7F93" w:rsidRPr="00006DC5" w:rsidRDefault="000C7F93" w:rsidP="003618B4">
            <w:pPr>
              <w:pStyle w:val="Corpsdutexte0"/>
              <w:shd w:val="clear" w:color="auto" w:fill="auto"/>
              <w:spacing w:before="100" w:beforeAutospacing="1" w:after="100" w:afterAutospacing="1" w:line="360" w:lineRule="auto"/>
              <w:ind w:firstLine="709"/>
              <w:rPr>
                <w:rFonts w:asciiTheme="majorBidi" w:hAnsiTheme="majorBidi" w:cstheme="majorBidi"/>
                <w:sz w:val="26"/>
                <w:szCs w:val="26"/>
              </w:rPr>
            </w:pPr>
            <w:r w:rsidRPr="00006DC5">
              <w:rPr>
                <w:rFonts w:asciiTheme="majorBidi" w:hAnsiTheme="majorBidi" w:cstheme="majorBidi"/>
                <w:sz w:val="26"/>
                <w:szCs w:val="26"/>
              </w:rPr>
              <w:t xml:space="preserve">La religion conduit-elle à la barbarie? Salah dira oui. Tout peut conduire les hommes à la barbarie. La civilisation des Lumières à la barbarie coloniale. » </w:t>
            </w:r>
          </w:p>
          <w:p w:rsidR="000C7F93" w:rsidRPr="00006DC5" w:rsidRDefault="000C7F93" w:rsidP="003618B4">
            <w:pPr>
              <w:pStyle w:val="Corpsdutexte0"/>
              <w:spacing w:before="100" w:beforeAutospacing="1" w:after="100" w:afterAutospacing="1" w:line="360" w:lineRule="auto"/>
              <w:rPr>
                <w:rFonts w:asciiTheme="majorBidi" w:hAnsiTheme="majorBidi" w:cstheme="majorBidi"/>
                <w:i/>
                <w:iCs/>
                <w:sz w:val="26"/>
                <w:szCs w:val="26"/>
              </w:rPr>
            </w:pP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lastRenderedPageBreak/>
              <w:t>P37 « … depuis que les intégristes ont conquis les municipalités. Yasmina me dit que tout le monde chez elle avait voté pour eux parce que l’imam avait juré à la mosquée, devant Dieu, que les électeurs du Fis iraient au paradis.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P39 « quand il ne t’auront pas persuadé d’aller à la mosquée, ils exigerons que tu t’abstiennes de te montrer dehors à l’heure de la prière par « respect de cette heure sacrée ». Selon  ton cas et ton quartier, on te tabassera si tu récidives puis, on peut, soit t'oublier, soit te classer Kafer. Une fois Kafer, ton heure viendra.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P39 « deux voitures, deux Mercedes, sont arrêtées sur le côté de la route, il y a un attroupement, un homme, portant barbe et kamis, me fait signe d’arrêter… Un crâne rasé, une barbe teinte au hénné, des yeux dessinés au Khôl, une croûte ronde et grise au milieu du front, le frère gesticulant et peinturluré est furieux.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 xml:space="preserve"> P65 « - comment ils font tous ces marchands de vin, tous ces patrons de bars pour continuer à travailler ? ils n’ont pas peur</w:t>
            </w:r>
            <w:r w:rsidR="00852315">
              <w:rPr>
                <w:sz w:val="26"/>
                <w:szCs w:val="26"/>
              </w:rPr>
              <w:fldChar w:fldCharType="begin"/>
            </w:r>
            <w:r>
              <w:instrText xml:space="preserve"> XE "</w:instrText>
            </w:r>
            <w:r w:rsidRPr="001544B6">
              <w:rPr>
                <w:rFonts w:ascii="Calibri" w:hAnsi="Calibri"/>
                <w:color w:val="000000"/>
                <w:sz w:val="22"/>
                <w:szCs w:val="22"/>
              </w:rPr>
              <w:instrText>peur</w:instrText>
            </w:r>
            <w:r>
              <w:instrText xml:space="preserve">" </w:instrText>
            </w:r>
            <w:r w:rsidR="00852315">
              <w:rPr>
                <w:sz w:val="26"/>
                <w:szCs w:val="26"/>
              </w:rPr>
              <w:fldChar w:fldCharType="end"/>
            </w:r>
            <w:r w:rsidRPr="00006DC5">
              <w:rPr>
                <w:sz w:val="26"/>
                <w:szCs w:val="26"/>
              </w:rPr>
              <w:t> ?[…]- non je crois qu’il y a autre chose, ces intégristes ne sont pas si forts. Nous aussi nous n’avons pas peur. Nous venons bien pour boire, non ? nous voulons vivre, nous aimons les bonnes choses. Les intégristes  ne nous en empêcheront pas facilement. Il faudra qu’ils fassent plus que cela pour empêcher les Algériens de vivre. Les Algériens ont toujours été des buveurs, des bons vivants … Nous sommes des méditerranéens, les intégristes n’ont pas compris que nous ne sommes pas des arabes. Non, ce ne sera pas facile.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P67 « La rue.</w:t>
            </w:r>
          </w:p>
          <w:p w:rsidR="000C7F93" w:rsidRPr="00006DC5" w:rsidRDefault="000C7F93" w:rsidP="003618B4">
            <w:pPr>
              <w:spacing w:before="100" w:beforeAutospacing="1" w:line="360" w:lineRule="auto"/>
              <w:ind w:firstLine="709"/>
            </w:pPr>
            <w:r w:rsidRPr="00006DC5">
              <w:rPr>
                <w:sz w:val="26"/>
                <w:szCs w:val="26"/>
              </w:rPr>
              <w:lastRenderedPageBreak/>
              <w:t>On y voit plus que des femmes en hidjab et des barbus en kamis et pantoufles. Les murs sont couverts de graffitis appelant au djihad, dénonçant les athées et les taghouts.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lastRenderedPageBreak/>
              <w:t>P67 « la dawla islamia est maintenant l’affaire des assassins.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P70  « … cet acharnement à tuer, à charcuter un humain, le plus innocent possible, de la façon la plus cruelle possible, au nom de Dieu. Un assassin</w:t>
            </w:r>
            <w:r w:rsidR="00852315">
              <w:rPr>
                <w:sz w:val="26"/>
                <w:szCs w:val="26"/>
              </w:rPr>
              <w:fldChar w:fldCharType="begin"/>
            </w:r>
            <w:r>
              <w:instrText xml:space="preserve"> XE "</w:instrText>
            </w:r>
            <w:r w:rsidRPr="001544B6">
              <w:rPr>
                <w:rFonts w:ascii="Calibri" w:hAnsi="Calibri"/>
                <w:color w:val="000000"/>
                <w:sz w:val="22"/>
                <w:szCs w:val="22"/>
              </w:rPr>
              <w:instrText>assassin</w:instrText>
            </w:r>
            <w:r>
              <w:instrText xml:space="preserve">" </w:instrText>
            </w:r>
            <w:r w:rsidR="00852315">
              <w:rPr>
                <w:sz w:val="26"/>
                <w:szCs w:val="26"/>
              </w:rPr>
              <w:fldChar w:fldCharType="end"/>
            </w:r>
            <w:r w:rsidRPr="00006DC5">
              <w:rPr>
                <w:sz w:val="26"/>
                <w:szCs w:val="26"/>
              </w:rPr>
              <w:t xml:space="preserve"> se fait surnommer "le menuisier " parce qu’il découpe ses victimes avec une vielle scie à bois rouillée car, disent-ils, plus la victime souffre, et plus elle a des chances d’aller au paradis. Et la mission des fous de Dieu est de nous envoyer au paradis.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P74 « - Salah, pourquoi tu ne fous pas le camp ? les communistes en France, il vont t’aider. Tes copains, ils sont partis, eux.</w:t>
            </w:r>
          </w:p>
          <w:p w:rsidR="000C7F93" w:rsidRPr="00006DC5" w:rsidRDefault="000C7F93" w:rsidP="003618B4">
            <w:pPr>
              <w:numPr>
                <w:ilvl w:val="0"/>
                <w:numId w:val="7"/>
              </w:numPr>
              <w:tabs>
                <w:tab w:val="clear" w:pos="840"/>
                <w:tab w:val="num" w:pos="120"/>
              </w:tabs>
              <w:spacing w:before="100" w:beforeAutospacing="1" w:line="360" w:lineRule="auto"/>
              <w:ind w:left="0" w:firstLine="709"/>
            </w:pPr>
            <w:r w:rsidRPr="00006DC5">
              <w:rPr>
                <w:sz w:val="26"/>
                <w:szCs w:val="26"/>
              </w:rPr>
              <w:t>je ne suis pas de ceux-là, je ne suis pas schizophrène, je n’ai pas de double personnalité. Je n’ai pas de vie de rechange, je n’ai pas de pays de rechange. … Le terrorisme</w:t>
            </w:r>
            <w:r w:rsidR="00852315">
              <w:rPr>
                <w:sz w:val="26"/>
                <w:szCs w:val="26"/>
              </w:rPr>
              <w:fldChar w:fldCharType="begin"/>
            </w:r>
            <w:r>
              <w:instrText xml:space="preserve"> XE "</w:instrText>
            </w:r>
            <w:r w:rsidRPr="001544B6">
              <w:rPr>
                <w:rFonts w:ascii="Calibri" w:hAnsi="Calibri"/>
                <w:color w:val="000000"/>
                <w:sz w:val="22"/>
                <w:szCs w:val="22"/>
              </w:rPr>
              <w:instrText>terrorisme</w:instrText>
            </w:r>
            <w:r>
              <w:instrText xml:space="preserve">" </w:instrText>
            </w:r>
            <w:r w:rsidR="00852315">
              <w:rPr>
                <w:sz w:val="26"/>
                <w:szCs w:val="26"/>
              </w:rPr>
              <w:fldChar w:fldCharType="end"/>
            </w:r>
            <w:r w:rsidRPr="00006DC5">
              <w:rPr>
                <w:sz w:val="26"/>
                <w:szCs w:val="26"/>
              </w:rPr>
              <w:t xml:space="preserve"> a été une aubaine, il leur a rendu service, ils sont partis la conscience tranquille. </w:t>
            </w:r>
          </w:p>
          <w:p w:rsidR="000C7F93" w:rsidRPr="00006DC5" w:rsidRDefault="000C7F93" w:rsidP="003618B4">
            <w:pPr>
              <w:numPr>
                <w:ilvl w:val="0"/>
                <w:numId w:val="7"/>
              </w:numPr>
              <w:tabs>
                <w:tab w:val="clear" w:pos="840"/>
                <w:tab w:val="num" w:pos="120"/>
              </w:tabs>
              <w:spacing w:before="100" w:beforeAutospacing="1" w:line="360" w:lineRule="auto"/>
              <w:ind w:left="0" w:firstLine="709"/>
            </w:pPr>
            <w:r w:rsidRPr="00006DC5">
              <w:rPr>
                <w:sz w:val="26"/>
                <w:szCs w:val="26"/>
              </w:rPr>
              <w:t>les islamistes ont donc raison Salah ? tous ceux qui parlent ou écrivent en français sont hisb frança ?</w:t>
            </w:r>
          </w:p>
          <w:p w:rsidR="000C7F93" w:rsidRPr="00006DC5" w:rsidRDefault="000C7F93" w:rsidP="003618B4">
            <w:pPr>
              <w:numPr>
                <w:ilvl w:val="0"/>
                <w:numId w:val="7"/>
              </w:numPr>
              <w:tabs>
                <w:tab w:val="clear" w:pos="840"/>
                <w:tab w:val="num" w:pos="120"/>
              </w:tabs>
              <w:spacing w:before="100" w:beforeAutospacing="1" w:line="360" w:lineRule="auto"/>
              <w:ind w:left="0" w:firstLine="709"/>
            </w:pPr>
            <w:r w:rsidRPr="00006DC5">
              <w:rPr>
                <w:sz w:val="26"/>
                <w:szCs w:val="26"/>
              </w:rPr>
              <w:t>les islamistes font l’amalgame avec les francophones, c’est de la politique. Il n’est pas question qu’ils aient raison. Ma place est ici. Avec ceux qui vont au travail tous les jours, avec ceux qui vont à l’école tous les jours. Ma place n’est pas avec ceux qui écrivent des romans comme veulent l’entendre les éditeurs français. Ma place n’est pas avec ceux qui font l’intox, qui intriguent dans les médias parisiens sur « les assassinats attribués aux islamistes » et sur la politique « du régime militaire d’Alger ».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P97 « c’est de nuit que la ville subissait les assauts des terroristes. Ces salauds nous prévenaient en plongeant la ville dans l’obscurité.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 xml:space="preserve">P100 « j’avais remarqué trop tard le faux barrage. … ils portaient d’anciens treillis militaires. … il me fallait justifier, les piles de livres et de </w:t>
            </w:r>
            <w:r w:rsidRPr="00006DC5">
              <w:rPr>
                <w:sz w:val="26"/>
                <w:szCs w:val="26"/>
              </w:rPr>
              <w:lastRenderedPageBreak/>
              <w:t>journaux jetés sur la banquette arrière. A eux seuls, ces journaux de la presse francophone me valaient sur le champ une exécution sommaire.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lastRenderedPageBreak/>
              <w:t>P100 « il pointait sur ma tempe un pistolet, balle au canon. Crâne rasé, yeux exorbités, injectés de sang, sûrement le drogué, l’égorgeur du groupe. Son acolyte avait ouvert la porte…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P128 « Aujourd’hui c’est la consternation. Des articles dans la presse parle de l’  « émir » Abidallah. Un sauvage des plus sanguinaires qui sévit dans notre région. Il se déplace à cheval, ses troupes dévastent les douars par les massacres et les viols.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P151 « une gamine de dix-huit ans s’est fait descendre ici. Elle fréquentait un flic ont dit ces gens. En réalité, elle avait refusé de porter le foulard.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P157 « soudain, des ombres, venues je ne sais d’où. Elles se meuvent avec agilité … il en sort de partout, sécrétés  par la nuit. Des terroristes encerclent le douar.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jc w:val="center"/>
            </w:pPr>
            <w:r w:rsidRPr="00006DC5">
              <w:rPr>
                <w:sz w:val="26"/>
                <w:szCs w:val="26"/>
              </w:rPr>
              <w:t>VI</w:t>
            </w:r>
          </w:p>
          <w:p w:rsidR="000C7F93" w:rsidRPr="00006DC5" w:rsidRDefault="000C7F93" w:rsidP="003618B4">
            <w:pPr>
              <w:spacing w:before="100" w:beforeAutospacing="1" w:line="360" w:lineRule="auto"/>
              <w:ind w:firstLine="709"/>
              <w:jc w:val="center"/>
            </w:pPr>
            <w:r w:rsidRPr="00006DC5">
              <w:rPr>
                <w:sz w:val="26"/>
                <w:szCs w:val="26"/>
              </w:rPr>
              <w:t>Nassira Belloula « </w:t>
            </w:r>
            <w:r w:rsidRPr="0003036C">
              <w:rPr>
                <w:i/>
                <w:sz w:val="26"/>
                <w:szCs w:val="26"/>
              </w:rPr>
              <w:t xml:space="preserve">rebelles en toute demeure </w:t>
            </w:r>
            <w:r w:rsidRPr="00006DC5">
              <w:rPr>
                <w:sz w:val="26"/>
                <w:szCs w:val="26"/>
              </w:rPr>
              <w:t>» Batna, édition Chihab, 2003                                                                 115 pages</w:t>
            </w:r>
          </w:p>
          <w:p w:rsidR="000C7F93" w:rsidRPr="00006DC5" w:rsidRDefault="000C7F93" w:rsidP="003618B4">
            <w:pPr>
              <w:spacing w:before="100" w:beforeAutospacing="1" w:line="360" w:lineRule="auto"/>
              <w:ind w:firstLine="709"/>
              <w:jc w:val="center"/>
            </w:pPr>
            <w:r w:rsidRPr="00006DC5">
              <w:rPr>
                <w:sz w:val="26"/>
                <w:szCs w:val="26"/>
              </w:rPr>
              <w:t>Représentation du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P45 « … parfois, le leader du FIS rejoignait ses disciples dans quelques réunions clandestines. En s’établissant à Ouled Allel, les terroristes contrôlaient déjà le quartier. Tout était noté et soigneusement consigné : les sorties, les entrées des gens. Puis les assassinats fauchaient au hasard des vies innocentes. »</w:t>
            </w:r>
          </w:p>
        </w:tc>
      </w:tr>
      <w:tr w:rsidR="000C7F93" w:rsidRPr="00006DC5" w:rsidTr="003618B4">
        <w:tc>
          <w:tcPr>
            <w:tcW w:w="8719" w:type="dxa"/>
            <w:vAlign w:val="center"/>
          </w:tcPr>
          <w:p w:rsidR="000C7F93" w:rsidRPr="00006DC5" w:rsidRDefault="000C7F93" w:rsidP="003618B4">
            <w:pPr>
              <w:spacing w:before="100" w:beforeAutospacing="1" w:line="360" w:lineRule="auto"/>
              <w:ind w:firstLine="709"/>
            </w:pPr>
            <w:r w:rsidRPr="00006DC5">
              <w:rPr>
                <w:sz w:val="26"/>
                <w:szCs w:val="26"/>
              </w:rPr>
              <w:t>P46 « un jour, elle entendit la condamnation à mort d’un de leur voisin, un policier dont le fils Korichi était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r w:rsidRPr="00006DC5">
              <w:rPr>
                <w:sz w:val="26"/>
                <w:szCs w:val="26"/>
              </w:rPr>
              <w:t>. Pour l’avertir, son mari n’hésita pas à braver le couvre feu imposé par les hordes islamistes.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P48 « Ahmed fut jeté au fond de la malle de la voiture son jeune fils égorgé prés du camion.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 xml:space="preserve">P48 «  le calvaire commença pour Ahmed dit El harrachi. Son procès dura des heures, puis, un matin, il fut déshabillé. Il ne garda sur lui qu’un short. Une </w:t>
            </w:r>
            <w:r w:rsidRPr="00006DC5">
              <w:rPr>
                <w:sz w:val="26"/>
                <w:szCs w:val="26"/>
              </w:rPr>
              <w:lastRenderedPageBreak/>
              <w:t>pancarte où était écrit Moudjahid fut clouée sur sa poitrine nue et ensanglantée. Haletant au bord du précipice, l’homme était ainsi traîné d’un village à un autre sans que quiconque n’osât intervenir. Les terroristes l’exposaient aux passants et demandaient aux enfants de le lapider. Le supplice dura une semaine … un matin, au bout d’une dizaine de jours, Ahmed fut aspergé d’essence et brûlé dans une brouette.»</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lastRenderedPageBreak/>
              <w:t>P55 « - c’est une cassette de Matoub n’est-ce pas ? … s’il te demande ce que tu écoutais, tu lui dirais une cassette de Coran. Il ne sait pas lire, fit le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r w:rsidRPr="00006DC5">
              <w:rPr>
                <w:sz w:val="26"/>
                <w:szCs w:val="26"/>
              </w:rPr>
              <w:t xml:space="preserve"> en montrant du menton son acolyte sans doute le chef du groupe.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P56 « - j’aime bien la (la chéchia) porter quand je fais ma prière.</w:t>
            </w:r>
          </w:p>
          <w:p w:rsidR="000C7F93" w:rsidRPr="00006DC5" w:rsidRDefault="000C7F93" w:rsidP="003618B4">
            <w:pPr>
              <w:spacing w:before="100" w:beforeAutospacing="1" w:line="360" w:lineRule="auto"/>
              <w:ind w:firstLine="709"/>
            </w:pPr>
            <w:r w:rsidRPr="00006DC5">
              <w:rPr>
                <w:sz w:val="26"/>
                <w:szCs w:val="26"/>
              </w:rPr>
              <w:t xml:space="preserve">Sans le savoir, Hakim venait de prononcer le mot-clé. </w:t>
            </w:r>
          </w:p>
          <w:p w:rsidR="000C7F93" w:rsidRPr="00006DC5" w:rsidRDefault="000C7F93" w:rsidP="003618B4">
            <w:pPr>
              <w:spacing w:before="100" w:beforeAutospacing="1" w:line="360" w:lineRule="auto"/>
              <w:ind w:firstLine="709"/>
            </w:pPr>
            <w:r w:rsidRPr="00006DC5">
              <w:rPr>
                <w:sz w:val="26"/>
                <w:szCs w:val="26"/>
              </w:rPr>
              <w:t>- va-t-en remonte dans le car, nous ne tuons que les taghouts ! lui dit le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r w:rsidRPr="00006DC5">
              <w:rPr>
                <w:sz w:val="26"/>
                <w:szCs w:val="26"/>
              </w:rPr>
              <w:t>.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P60 « les terroristes habillés en afghans, pantalon et penjabs menaçaient la pauvre femme de leurs armes … un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r w:rsidRPr="00006DC5">
              <w:rPr>
                <w:sz w:val="26"/>
                <w:szCs w:val="26"/>
              </w:rPr>
              <w:t xml:space="preserve"> habillé en militaire la dépouilla de son or et de son argent.»</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P61 « elle revivait ces instants pénibles, toutes des nuits de souffrance où , écrasée sous le poids de ces « combattant</w:t>
            </w:r>
            <w:r w:rsidR="00852315">
              <w:rPr>
                <w:sz w:val="26"/>
                <w:szCs w:val="26"/>
              </w:rPr>
              <w:fldChar w:fldCharType="begin"/>
            </w:r>
            <w:r>
              <w:instrText xml:space="preserve"> XE "</w:instrText>
            </w:r>
            <w:r w:rsidRPr="001544B6">
              <w:rPr>
                <w:rFonts w:ascii="Calibri" w:hAnsi="Calibri"/>
                <w:color w:val="000000"/>
                <w:sz w:val="22"/>
                <w:szCs w:val="22"/>
              </w:rPr>
              <w:instrText>combattant</w:instrText>
            </w:r>
            <w:r>
              <w:instrText xml:space="preserve">" </w:instrText>
            </w:r>
            <w:r w:rsidR="00852315">
              <w:rPr>
                <w:sz w:val="26"/>
                <w:szCs w:val="26"/>
              </w:rPr>
              <w:fldChar w:fldCharType="end"/>
            </w:r>
            <w:r w:rsidRPr="00006DC5">
              <w:rPr>
                <w:sz w:val="26"/>
                <w:szCs w:val="26"/>
              </w:rPr>
              <w:t xml:space="preserve"> d’Allah » qui, entre deux prières s’adonnaient au plaisir de la chair en l’humiliant, la bafouant et la violant à tour de rôle.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P62 « les terroristes étaient tous armés de couteaux ou de klaschs.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P63 «  Souhila arriva dans un camp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r w:rsidRPr="00006DC5">
              <w:rPr>
                <w:sz w:val="26"/>
                <w:szCs w:val="26"/>
              </w:rPr>
              <w:t>, elle savait que c’en était fini d’elle. Elle ne connaissait que trop bien le sort des Sbiyates dans les maquis intégristes.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 xml:space="preserve">P63 « Souhila fut amenée devant celui qui prétendait être </w:t>
            </w:r>
            <w:r w:rsidRPr="00006DC5">
              <w:rPr>
                <w:i/>
                <w:iCs/>
                <w:sz w:val="26"/>
                <w:szCs w:val="26"/>
              </w:rPr>
              <w:t>l’émir</w:t>
            </w:r>
            <w:r w:rsidRPr="00006DC5">
              <w:rPr>
                <w:sz w:val="26"/>
                <w:szCs w:val="26"/>
              </w:rPr>
              <w:t xml:space="preserve"> dans une casemate souterraine … il abusa d’elle plusieurs fois de suite cette nuit. « c’était affreux, il était sale, il puait comme une bête. »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 xml:space="preserve">P63 « durant ces neuf jours, j’ai dû supporter la bestialité sexuelle de ces hommes. J’ai été violée par 17 d’entre eux en une semaine, parfois à raison de </w:t>
            </w:r>
            <w:r w:rsidRPr="00006DC5">
              <w:rPr>
                <w:sz w:val="26"/>
                <w:szCs w:val="26"/>
              </w:rPr>
              <w:lastRenderedPageBreak/>
              <w:t>quatre, cinq fois la même nuit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lastRenderedPageBreak/>
              <w:t xml:space="preserve">P79 «  Fatiha disciplinée et affectueuse était très appréciée par son entourage, jusqu’au jour où elle entra au lycée. Des changements inexpliqués transformaient le caractère de l’adolescente. Elle devenait dure, amère et difficile à contrôler. Elle commença à prendre ses distances par rapport à sa famille, qu’elle traita d’impie. Elle prit en grippe ses autres frères et sœurs en les menaçant de tous les feux de l’enfer, s’ils n’accomplissaient pas leur prière où ne mettaient pas la tenue de rigueur chez les intégristes. Elle se mit à fréquenter les sœurs musulmanes qui se regroupaient tous les lundis après la prière de midi dans la mosquée pour d’interminables cours théologiques. Ses dispositions religieuses firent d’elle un appât facile à endoctriner. Fatiha convaincue de sa tache, ne tarda pas à s’enrôler dans le premier groupe armé activant dans sa ville. … Elle quitta la maison et se réfugia chez sa tante à la Casbah. </w:t>
            </w:r>
          </w:p>
          <w:p w:rsidR="000C7F93" w:rsidRPr="00006DC5" w:rsidRDefault="000C7F93" w:rsidP="003618B4">
            <w:pPr>
              <w:spacing w:before="100" w:beforeAutospacing="1" w:line="360" w:lineRule="auto"/>
              <w:ind w:firstLine="709"/>
            </w:pPr>
            <w:r w:rsidRPr="00006DC5">
              <w:rPr>
                <w:sz w:val="26"/>
                <w:szCs w:val="26"/>
              </w:rPr>
              <w:t>- tu oses me chasser de ta maison. Les frères viendront t’égorger avec ta famille. Je resterais tant que cela me plaira et si tu dis un mot, c’est moi qui te tuerai.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P89 «  vers deux heures du matin, un groupe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r w:rsidRPr="00006DC5">
              <w:rPr>
                <w:sz w:val="26"/>
                <w:szCs w:val="26"/>
              </w:rPr>
              <w:t xml:space="preserve"> investit la maisonnette. Portant sur leur tête des bandeaux noirs où était écrit en jaune « il n’y a de Dieu que Dieu ». Leur  chef regroupa toute la famille dans le salon et demanda toutes les pièces d’identité et le carnet  de famille. « celui qui entend son nom entre dans la chambre » ordonna-t-il. … En prononçant le nom de Malika, les hommes devinrent nerveux et des regards hâtifs se croisèrent. Le chef des terroristes avait laissé exprès, la jeune fille en dernier, car il la connaissait déjà, sans doute pour l’avoir déjà suivi. D’un geste mécanique, calculé et froid, l’un des hommes sortit une arme de poing et la posa sur la tempe de la jeune fille, Malika paniqua et poussa un hurlement lugubre. … Il (le chef) prit l’arme de son acolyte et tira deux balles à bout portant dans la tête de la jeune fille (elle était journaliste)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 xml:space="preserve">P102 « c’est mes enfants ! criait la femme. Regardez ces visages d’anges, regardez-les … Hannane a été tuée d’un coup de mahchoucha enfouie dans la </w:t>
            </w:r>
            <w:r w:rsidRPr="00006DC5">
              <w:rPr>
                <w:sz w:val="26"/>
                <w:szCs w:val="26"/>
              </w:rPr>
              <w:lastRenderedPageBreak/>
              <w:t>bouche. Sa mâchoire a volé en éclats et sa cervelle a éclaboussé le plafond. Mon autre enfant, son frère Nabil a été égorgé dans sa chambre, sur sa couche. Il dormait paisiblement dans son lit, quand les terroristes ont envahi notre maison pour les tuer. »</w:t>
            </w:r>
          </w:p>
        </w:tc>
      </w:tr>
      <w:tr w:rsidR="000C7F93" w:rsidRPr="00006DC5" w:rsidTr="003618B4">
        <w:trPr>
          <w:trHeight w:val="3350"/>
        </w:trPr>
        <w:tc>
          <w:tcPr>
            <w:tcW w:w="8719" w:type="dxa"/>
          </w:tcPr>
          <w:p w:rsidR="000C7F93" w:rsidRPr="00006DC5" w:rsidRDefault="000C7F93" w:rsidP="003618B4">
            <w:pPr>
              <w:spacing w:before="100" w:beforeAutospacing="1" w:after="100" w:afterAutospacing="1" w:line="360" w:lineRule="auto"/>
              <w:rPr>
                <w:rFonts w:asciiTheme="majorBidi" w:hAnsiTheme="majorBidi" w:cstheme="majorBidi"/>
              </w:rPr>
            </w:pPr>
            <w:r w:rsidRPr="00006DC5">
              <w:rPr>
                <w:rFonts w:asciiTheme="majorBidi" w:hAnsiTheme="majorBidi" w:cstheme="majorBidi"/>
                <w:sz w:val="26"/>
                <w:szCs w:val="26"/>
              </w:rPr>
              <w:lastRenderedPageBreak/>
              <w:t>P45 « Quand enfin vint l'indépendance, Z'hor s'était dite «</w:t>
            </w:r>
            <w:r w:rsidRPr="00006DC5">
              <w:rPr>
                <w:rFonts w:asciiTheme="majorBidi" w:hAnsiTheme="majorBidi" w:cstheme="majorBidi"/>
                <w:spacing w:val="20"/>
                <w:sz w:val="26"/>
                <w:szCs w:val="26"/>
              </w:rPr>
              <w:t xml:space="preserve"> Mon pays est enfin libre et je pourrais m'installer où je veux ».</w:t>
            </w:r>
            <w:r w:rsidRPr="00006DC5">
              <w:rPr>
                <w:rFonts w:asciiTheme="majorBidi" w:hAnsiTheme="majorBidi" w:cstheme="majorBidi"/>
                <w:sz w:val="26"/>
                <w:szCs w:val="26"/>
              </w:rPr>
              <w:t xml:space="preserve"> Pour s'établir, le couple choisit Ouled Allel. Il acheta un bout de terrain dans ce quartier alors tranquille pour bâtir une maisonnette et vivre en paix. </w:t>
            </w:r>
            <w:r w:rsidRPr="00006DC5">
              <w:rPr>
                <w:rFonts w:asciiTheme="majorBidi" w:hAnsiTheme="majorBidi" w:cstheme="majorBidi"/>
                <w:spacing w:val="20"/>
                <w:sz w:val="26"/>
                <w:szCs w:val="26"/>
              </w:rPr>
              <w:t>« Le jour de notre arrivée dans ce village qui allait devenir la base des islamistes armés, certains de nos amis, des Moudjahidines comme Ahmed, nous ont mis en garde contre des harkis connus qui habitaient dans ce village. Je me rappelle m ètre insurgée violemment contre mon mari. Je lui avais reproché de nous avoir logés tout près de ces gens-là.  J'avais un mauvais pressentiment. Et mes doutes ne tardèrent pas à se confirmer.D'étranges réunions se tenaient dans le plus grand secret dans l'une des maisons du quartier. J'ai pressenti le danger, mais c'était le temps de l'indifférence et personne ne voulait m'écouter. Je ne pouvais pas rester les bras croisés, j'ai alors alerté les voisins puis les Moudjahidines, mais rien à faire, le laxisme était à son paroxysme. Parfois, le leader du FIS rejoignait ses disciples dans quel</w:t>
            </w:r>
            <w:r w:rsidRPr="00006DC5">
              <w:rPr>
                <w:rFonts w:asciiTheme="majorBidi" w:hAnsiTheme="majorBidi" w:cstheme="majorBidi"/>
                <w:spacing w:val="20"/>
                <w:sz w:val="26"/>
                <w:szCs w:val="26"/>
              </w:rPr>
              <w:softHyphen/>
              <w:t>ques réunions clandestines. Du haut de ma ter</w:t>
            </w:r>
            <w:r w:rsidRPr="00006DC5">
              <w:rPr>
                <w:rFonts w:asciiTheme="majorBidi" w:hAnsiTheme="majorBidi" w:cstheme="majorBidi"/>
                <w:spacing w:val="20"/>
                <w:sz w:val="26"/>
                <w:szCs w:val="26"/>
              </w:rPr>
              <w:softHyphen/>
              <w:t>rasse, j'observais tout cela ».</w:t>
            </w:r>
            <w:r w:rsidRPr="00006DC5">
              <w:rPr>
                <w:rFonts w:asciiTheme="majorBidi" w:hAnsiTheme="majorBidi" w:cstheme="majorBidi"/>
                <w:sz w:val="26"/>
                <w:szCs w:val="26"/>
              </w:rPr>
              <w:t xml:space="preserve">En s'établissant à Ouled Allel, les terroristes contrôlaient déjà le quartier. » </w:t>
            </w:r>
          </w:p>
          <w:p w:rsidR="000C7F93" w:rsidRPr="00006DC5" w:rsidRDefault="000C7F93" w:rsidP="003618B4">
            <w:pPr>
              <w:spacing w:before="100" w:beforeAutospacing="1" w:line="360" w:lineRule="auto"/>
              <w:ind w:firstLine="709"/>
            </w:pPr>
          </w:p>
        </w:tc>
      </w:tr>
      <w:tr w:rsidR="000C7F93" w:rsidRPr="00006DC5" w:rsidTr="003618B4">
        <w:tc>
          <w:tcPr>
            <w:tcW w:w="8719" w:type="dxa"/>
          </w:tcPr>
          <w:p w:rsidR="000C7F93" w:rsidRPr="00006DC5" w:rsidRDefault="000C7F93" w:rsidP="003618B4">
            <w:pPr>
              <w:spacing w:before="100" w:beforeAutospacing="1" w:line="360" w:lineRule="auto"/>
              <w:ind w:firstLine="709"/>
              <w:jc w:val="center"/>
            </w:pPr>
            <w:r w:rsidRPr="00006DC5">
              <w:rPr>
                <w:sz w:val="26"/>
                <w:szCs w:val="26"/>
              </w:rPr>
              <w:t>VII</w:t>
            </w:r>
          </w:p>
          <w:p w:rsidR="000C7F93" w:rsidRPr="00006DC5" w:rsidRDefault="000C7F93" w:rsidP="003618B4">
            <w:pPr>
              <w:spacing w:before="100" w:beforeAutospacing="1" w:line="360" w:lineRule="auto"/>
              <w:ind w:firstLine="709"/>
              <w:jc w:val="center"/>
            </w:pPr>
            <w:r w:rsidRPr="00006DC5">
              <w:rPr>
                <w:sz w:val="26"/>
                <w:szCs w:val="26"/>
              </w:rPr>
              <w:t>Abdelkader Harichache « </w:t>
            </w:r>
            <w:r w:rsidRPr="0003036C">
              <w:rPr>
                <w:i/>
                <w:sz w:val="26"/>
                <w:szCs w:val="26"/>
              </w:rPr>
              <w:t>le soleil s’est taché de sang</w:t>
            </w:r>
            <w:r w:rsidRPr="00006DC5">
              <w:rPr>
                <w:sz w:val="26"/>
                <w:szCs w:val="26"/>
              </w:rPr>
              <w:t>» Alger, édition Imprimerie l’Artisan, 2001                                                                 188 pages</w:t>
            </w:r>
          </w:p>
          <w:p w:rsidR="000C7F93" w:rsidRPr="00006DC5" w:rsidRDefault="000C7F93" w:rsidP="003618B4">
            <w:pPr>
              <w:spacing w:before="100" w:beforeAutospacing="1" w:line="360" w:lineRule="auto"/>
              <w:ind w:firstLine="709"/>
              <w:jc w:val="center"/>
            </w:pPr>
            <w:r w:rsidRPr="00006DC5">
              <w:rPr>
                <w:sz w:val="26"/>
                <w:szCs w:val="26"/>
              </w:rPr>
              <w:t>Représentation du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 xml:space="preserve">P107 « cheikh Mahdjoub resta trois jours seul dans la montagne jusqu’à ce </w:t>
            </w:r>
            <w:r w:rsidRPr="00006DC5">
              <w:rPr>
                <w:sz w:val="26"/>
                <w:szCs w:val="26"/>
              </w:rPr>
              <w:lastRenderedPageBreak/>
              <w:t>que vint un  premier  groupe. Ils étaient tous armés de fusils de chasse au tronc sciés ; de mahchouchas. Habillés de kachabias, ils évoluaient en file indienne.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lastRenderedPageBreak/>
              <w:t>P108 « cheikh Mahdjoub ne connaissait pas le reste du groupe. Ils étaient tous jeunes. Il fit un geste de lassitude … L’émir par contre était de sa génération. Il portait une longue barbe et accompagnait les militants du FIS quand ils se déplaçaient.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 xml:space="preserve">P110 « cheikh Mahdjoub fut réveillé en plaine nuit. « les GIA … les GIA sont là » répétait une voix dans l’obscurité. L’émir les regroupa et dicta ses instructions. Ils évoluèrent comme des fourmis dans la nuit, se dispersèrent et encerclèrent la casemate située en amont sur la colline. Couchés sur le ventre, le doigt sur la détente, ils attendirent le signal. Aux premières lueurs du jour, l’assaut fut donné. »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 xml:space="preserve">P123 « Il (Cheikh mahdjoub) se vit entouré d’hommes grands  et  forts, avec de longues barbes, les crânes rasés, sans sourcils, les dents longues, habillés de la tenue afghane, ils dansaient autour de lui. L’un d’eux s’approcha de lui et ouvrit grande sa bouche, comme s’il voulait l’avaler, se mit brusquement à le secouer. Il rouvrait les yeux et se retrouva dans un décor bien réel. Les hommes aux sourcils rasés l’encerclaient. Celui qui lui parlait avait une grande barbe grisonnante et un chèche noir. Ils étaient nombreux. Certains portaient leur arsenal sur leurs épaules. ils avaient des lance-roquettes et des Toukarev, ces redoutables mitraillettes avec trépieds … leur chef lui demanda s’il avait déjà vu des terroristes. »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P124 « Cheikh mahdjoub ne l’écoutait plus. Il observait ce monde de barbares sortis d’une page d’histoire</w:t>
            </w:r>
            <w:r w:rsidR="00852315">
              <w:rPr>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sz w:val="26"/>
                <w:szCs w:val="26"/>
              </w:rPr>
              <w:fldChar w:fldCharType="end"/>
            </w:r>
            <w:r w:rsidRPr="00006DC5">
              <w:rPr>
                <w:sz w:val="26"/>
                <w:szCs w:val="26"/>
              </w:rPr>
              <w:t xml:space="preserve"> mal froissée. Il les prit d’abord pour des vandales mais leur langue ne différait pas de la sienne. »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P148 «  vite fait, les terroriste</w:t>
            </w:r>
            <w:r w:rsidR="00852315">
              <w:rPr>
                <w:sz w:val="26"/>
                <w:szCs w:val="26"/>
              </w:rPr>
              <w:fldChar w:fldCharType="begin"/>
            </w:r>
            <w:r>
              <w:instrText xml:space="preserve"> XE "</w:instrText>
            </w:r>
            <w:r w:rsidRPr="001544B6">
              <w:rPr>
                <w:rFonts w:ascii="Calibri" w:hAnsi="Calibri"/>
                <w:color w:val="000000"/>
                <w:sz w:val="22"/>
                <w:szCs w:val="22"/>
              </w:rPr>
              <w:instrText>terroriste</w:instrText>
            </w:r>
            <w:r>
              <w:instrText xml:space="preserve">" </w:instrText>
            </w:r>
            <w:r w:rsidR="00852315">
              <w:rPr>
                <w:sz w:val="26"/>
                <w:szCs w:val="26"/>
              </w:rPr>
              <w:fldChar w:fldCharType="end"/>
            </w:r>
            <w:r w:rsidRPr="00006DC5">
              <w:rPr>
                <w:sz w:val="26"/>
                <w:szCs w:val="26"/>
              </w:rPr>
              <w:t xml:space="preserve"> se déshabillèrent, jetèrent leur tenues dans la fosse puis enterrèrent le tout. Ils se peignirent les cheveux, ajustèrent leurs costumes impeccables, cirèrent leurs chaussures puis montèrent dans une Mercedes neuve … La belle voiture fit impression sur les agents qui contrôlaient la circulation … le chauffeur émettait un signal qui les faisait passer pour des officiels.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lastRenderedPageBreak/>
              <w:t>P163 «  les Vandales retournèrent sur les crêtes. Ils tombèrent telles des sauterelles sur les pics qui touchent les nuages en formant une fresque bleue suspendue sur les cieux jusqu’à donner le vertige à l’observateur qui s’y attarde sur cette portion abandonnée de la terre.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 xml:space="preserve">P179 « la baraque (des terroristes) était une véritable caverne d’Ali Baba. Il découvrit un arsenal informatique opérationnel, des Talkies-walkies, des téléphones portables, des armes automatiques, des boîtes de munitions et des gens chauves avec des lunettes à travailler comme dans n’importe quel laboratoire des temps modernes. » </w:t>
            </w:r>
          </w:p>
        </w:tc>
      </w:tr>
      <w:tr w:rsidR="000C7F93" w:rsidRPr="00006DC5" w:rsidTr="003618B4">
        <w:tc>
          <w:tcPr>
            <w:tcW w:w="8719" w:type="dxa"/>
          </w:tcPr>
          <w:p w:rsidR="000C7F93" w:rsidRPr="00006DC5" w:rsidRDefault="000C7F93" w:rsidP="003618B4">
            <w:pPr>
              <w:spacing w:before="100" w:beforeAutospacing="1" w:line="360" w:lineRule="auto"/>
              <w:ind w:firstLine="709"/>
            </w:pPr>
            <w:r w:rsidRPr="00006DC5">
              <w:rPr>
                <w:sz w:val="26"/>
                <w:szCs w:val="26"/>
              </w:rPr>
              <w:t>P183 « les gens n’étaient pas ordinaires. Ils avaient des accoutrements bizarres. De la tenue afghane, aux barbes longues jusqu’à la poitrine, aux tenus paramilitaires, aux crânes rasés, aux longues chevelures, des visages sans expression, des yeux hagard, des montagnes de muscles, des vêtements sales : le décor est sidérant. Ils mangeaient en grognant comme des bêtes. »</w:t>
            </w:r>
          </w:p>
        </w:tc>
      </w:tr>
    </w:tbl>
    <w:p w:rsidR="000C7F93" w:rsidRPr="00006DC5" w:rsidRDefault="000C7F93" w:rsidP="000C7F93">
      <w:pPr>
        <w:spacing w:before="100" w:beforeAutospacing="1" w:line="360" w:lineRule="auto"/>
        <w:ind w:firstLine="709"/>
        <w:jc w:val="both"/>
        <w:rPr>
          <w:sz w:val="26"/>
          <w:szCs w:val="26"/>
        </w:rPr>
      </w:pPr>
    </w:p>
    <w:p w:rsidR="000C7F93" w:rsidRPr="00006DC5" w:rsidRDefault="000C7F93" w:rsidP="000C7F93">
      <w:pPr>
        <w:adjustRightInd w:val="0"/>
        <w:spacing w:before="100" w:beforeAutospacing="1" w:after="100" w:afterAutospacing="1" w:line="360" w:lineRule="auto"/>
        <w:ind w:firstLine="709"/>
        <w:jc w:val="center"/>
        <w:rPr>
          <w:rFonts w:cstheme="majorBidi"/>
          <w:sz w:val="26"/>
          <w:szCs w:val="26"/>
        </w:rPr>
      </w:pPr>
    </w:p>
    <w:p w:rsidR="000C7F93" w:rsidRPr="00006DC5" w:rsidRDefault="000C7F93" w:rsidP="000C7F93">
      <w:pPr>
        <w:adjustRightInd w:val="0"/>
        <w:spacing w:before="100" w:beforeAutospacing="1" w:after="100" w:afterAutospacing="1" w:line="360" w:lineRule="auto"/>
        <w:ind w:firstLine="709"/>
        <w:jc w:val="center"/>
        <w:rPr>
          <w:rFonts w:cstheme="majorBidi"/>
          <w:sz w:val="26"/>
          <w:szCs w:val="26"/>
        </w:rPr>
      </w:pPr>
    </w:p>
    <w:p w:rsidR="000C7F93" w:rsidRPr="00006DC5" w:rsidRDefault="000C7F93" w:rsidP="000C7F93">
      <w:pPr>
        <w:adjustRightInd w:val="0"/>
        <w:spacing w:before="100" w:beforeAutospacing="1" w:after="100" w:afterAutospacing="1" w:line="360" w:lineRule="auto"/>
        <w:ind w:firstLine="709"/>
        <w:jc w:val="center"/>
        <w:rPr>
          <w:rFonts w:cstheme="majorBidi"/>
          <w:sz w:val="26"/>
          <w:szCs w:val="26"/>
        </w:rPr>
      </w:pPr>
    </w:p>
    <w:p w:rsidR="000C7F93" w:rsidRPr="00006DC5" w:rsidRDefault="000C7F93" w:rsidP="000C7F93">
      <w:pPr>
        <w:adjustRightInd w:val="0"/>
        <w:spacing w:before="100" w:beforeAutospacing="1" w:after="100" w:afterAutospacing="1" w:line="360" w:lineRule="auto"/>
        <w:ind w:firstLine="709"/>
        <w:jc w:val="center"/>
        <w:rPr>
          <w:rFonts w:cstheme="majorBidi"/>
          <w:sz w:val="26"/>
          <w:szCs w:val="26"/>
        </w:rPr>
      </w:pPr>
    </w:p>
    <w:p w:rsidR="000C7F93" w:rsidRPr="00006DC5" w:rsidRDefault="000C7F93" w:rsidP="000C7F93">
      <w:pPr>
        <w:adjustRightInd w:val="0"/>
        <w:spacing w:before="100" w:beforeAutospacing="1" w:after="100" w:afterAutospacing="1" w:line="360" w:lineRule="auto"/>
        <w:ind w:firstLine="709"/>
        <w:jc w:val="center"/>
        <w:rPr>
          <w:rFonts w:cstheme="majorBidi"/>
          <w:sz w:val="26"/>
          <w:szCs w:val="26"/>
        </w:rPr>
      </w:pPr>
    </w:p>
    <w:p w:rsidR="000C7F93" w:rsidRPr="00006DC5" w:rsidRDefault="000C7F93" w:rsidP="000C7F93">
      <w:pPr>
        <w:adjustRightInd w:val="0"/>
        <w:spacing w:before="100" w:beforeAutospacing="1" w:after="100" w:afterAutospacing="1" w:line="360" w:lineRule="auto"/>
        <w:ind w:firstLine="709"/>
        <w:jc w:val="center"/>
        <w:rPr>
          <w:rFonts w:cstheme="majorBidi"/>
          <w:sz w:val="26"/>
          <w:szCs w:val="26"/>
        </w:rPr>
      </w:pPr>
    </w:p>
    <w:p w:rsidR="000C7F93" w:rsidRPr="00006DC5" w:rsidRDefault="000C7F93" w:rsidP="000C7F93">
      <w:pPr>
        <w:adjustRightInd w:val="0"/>
        <w:spacing w:before="100" w:beforeAutospacing="1" w:after="100" w:afterAutospacing="1" w:line="360" w:lineRule="auto"/>
        <w:ind w:firstLine="709"/>
        <w:jc w:val="center"/>
        <w:rPr>
          <w:rFonts w:cstheme="majorBidi"/>
          <w:sz w:val="26"/>
          <w:szCs w:val="26"/>
        </w:rPr>
      </w:pPr>
    </w:p>
    <w:p w:rsidR="000C7F93" w:rsidRPr="00006DC5" w:rsidRDefault="000C7F93" w:rsidP="000C7F93">
      <w:pPr>
        <w:adjustRightInd w:val="0"/>
        <w:spacing w:before="100" w:beforeAutospacing="1" w:after="100" w:afterAutospacing="1" w:line="360" w:lineRule="auto"/>
        <w:ind w:firstLine="709"/>
        <w:jc w:val="center"/>
        <w:rPr>
          <w:rFonts w:cstheme="majorBidi"/>
          <w:sz w:val="26"/>
          <w:szCs w:val="26"/>
        </w:rPr>
      </w:pPr>
    </w:p>
    <w:p w:rsidR="000C7F93" w:rsidRPr="00006DC5" w:rsidRDefault="000C7F93" w:rsidP="000C7F93">
      <w:pPr>
        <w:adjustRightInd w:val="0"/>
        <w:spacing w:before="100" w:beforeAutospacing="1" w:after="100" w:afterAutospacing="1" w:line="360" w:lineRule="auto"/>
        <w:ind w:firstLine="709"/>
        <w:jc w:val="center"/>
        <w:rPr>
          <w:rFonts w:cstheme="majorBidi"/>
          <w:sz w:val="26"/>
          <w:szCs w:val="26"/>
        </w:rPr>
      </w:pPr>
    </w:p>
    <w:p w:rsidR="000C7F93" w:rsidRPr="00006DC5" w:rsidRDefault="000C7F93" w:rsidP="000C7F93">
      <w:pPr>
        <w:adjustRightInd w:val="0"/>
        <w:spacing w:before="100" w:beforeAutospacing="1" w:after="100" w:afterAutospacing="1" w:line="360" w:lineRule="auto"/>
        <w:ind w:firstLine="709"/>
        <w:jc w:val="center"/>
        <w:rPr>
          <w:rFonts w:cstheme="majorBidi"/>
          <w:sz w:val="26"/>
          <w:szCs w:val="26"/>
        </w:rPr>
      </w:pPr>
    </w:p>
    <w:p w:rsidR="000C7F93" w:rsidRPr="00006DC5" w:rsidRDefault="000C7F93" w:rsidP="000C7F93">
      <w:pPr>
        <w:adjustRightInd w:val="0"/>
        <w:spacing w:before="100" w:beforeAutospacing="1" w:after="100" w:afterAutospacing="1" w:line="360" w:lineRule="auto"/>
        <w:ind w:firstLine="709"/>
        <w:jc w:val="center"/>
        <w:rPr>
          <w:rFonts w:cstheme="majorBidi"/>
          <w:sz w:val="26"/>
          <w:szCs w:val="26"/>
        </w:rPr>
      </w:pPr>
      <w:r w:rsidRPr="00006DC5">
        <w:rPr>
          <w:rFonts w:cstheme="majorBidi"/>
          <w:sz w:val="26"/>
          <w:szCs w:val="26"/>
        </w:rPr>
        <w:t>RESUME DU CONTE  « </w:t>
      </w:r>
      <w:r w:rsidRPr="00006DC5">
        <w:rPr>
          <w:rFonts w:cstheme="majorBidi"/>
          <w:i/>
          <w:iCs/>
          <w:sz w:val="26"/>
          <w:szCs w:val="26"/>
        </w:rPr>
        <w:t>L’HOMME AU SABLE</w:t>
      </w:r>
      <w:r w:rsidRPr="00006DC5">
        <w:rPr>
          <w:rFonts w:cstheme="majorBidi"/>
          <w:sz w:val="26"/>
          <w:szCs w:val="26"/>
        </w:rPr>
        <w:t> » D’HOFFMANN</w:t>
      </w:r>
    </w:p>
    <w:p w:rsidR="000C7F93" w:rsidRPr="00006DC5" w:rsidRDefault="000C7F93" w:rsidP="000C7F93">
      <w:pPr>
        <w:adjustRightInd w:val="0"/>
        <w:spacing w:before="100" w:beforeAutospacing="1" w:after="100" w:afterAutospacing="1" w:line="360" w:lineRule="auto"/>
        <w:ind w:firstLine="709"/>
        <w:jc w:val="both"/>
        <w:rPr>
          <w:rFonts w:cstheme="majorBidi"/>
          <w:sz w:val="26"/>
          <w:szCs w:val="26"/>
        </w:rPr>
      </w:pPr>
    </w:p>
    <w:p w:rsidR="000C7F93" w:rsidRPr="00006DC5" w:rsidRDefault="000C7F93" w:rsidP="000C7F93">
      <w:pPr>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Personnage principal du conte, Nathanael  est un jeune homme, qui habite loin de sa bien aimée Clara, et de son ami Lothar frère de celle-ci. Pour leur faire part de sa vie, il leur écrit des lettres. Dans la première de ses lettres il raconte qu’un funeste colporteur exerce sur lui une action hostile et lui provoque des angoisses. A travers cette lettre il va décrire son enfance et sa vie de famille quand il était petit.</w:t>
      </w:r>
    </w:p>
    <w:p w:rsidR="000C7F93" w:rsidRPr="00006DC5" w:rsidRDefault="000C7F93" w:rsidP="000C7F93">
      <w:pPr>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Vers neuf heures le soir quand il allait se coucher, la mère de Nathanel leur disait souvent que le marchand de sable allait passer. Nathanael ne cessa de développer dans son imagination l’image du marchand de sable. Plusieurs fois il essaya de le chercher dans le bureau de son père mais en vain.</w:t>
      </w:r>
    </w:p>
    <w:p w:rsidR="000C7F93" w:rsidRPr="00006DC5" w:rsidRDefault="000C7F93" w:rsidP="000C7F93">
      <w:pPr>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Jusqu’au jour où, caché dans une armoire du bureau de son père, il découvrit le marchand de sable entrer dans le bureau et discuter avec son père. Puis il remarque que le marchand de sable n’était autre que ce misérable avocat Coppelius. Celui-ci était la représentation</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représentation</w:instrText>
      </w:r>
      <w:r>
        <w:instrText xml:space="preserve">" </w:instrText>
      </w:r>
      <w:r w:rsidR="00852315">
        <w:rPr>
          <w:rFonts w:cstheme="majorBidi"/>
          <w:sz w:val="26"/>
          <w:szCs w:val="26"/>
        </w:rPr>
        <w:fldChar w:fldCharType="end"/>
      </w:r>
      <w:r w:rsidRPr="00006DC5">
        <w:rPr>
          <w:rFonts w:cstheme="majorBidi"/>
          <w:sz w:val="26"/>
          <w:szCs w:val="26"/>
        </w:rPr>
        <w:t xml:space="preserve"> parfaite du méchant et horrible marchand de sable. Coppelius était un personnage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personnage</w:instrText>
      </w:r>
      <w:r>
        <w:instrText xml:space="preserve">" </w:instrText>
      </w:r>
      <w:r w:rsidR="00852315">
        <w:rPr>
          <w:rFonts w:cstheme="majorBidi"/>
          <w:sz w:val="26"/>
          <w:szCs w:val="26"/>
        </w:rPr>
        <w:fldChar w:fldCharType="end"/>
      </w:r>
      <w:r w:rsidRPr="00006DC5">
        <w:rPr>
          <w:rFonts w:cstheme="majorBidi"/>
          <w:sz w:val="26"/>
          <w:szCs w:val="26"/>
        </w:rPr>
        <w:t xml:space="preserve"> répugnant, méchant et détestable. Puis il vit un jour son père et Coppelius faire des expériences. Il fut pris d’angoisse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angoisse</w:instrText>
      </w:r>
      <w:r>
        <w:instrText xml:space="preserve">" </w:instrText>
      </w:r>
      <w:r w:rsidR="00852315">
        <w:rPr>
          <w:rFonts w:cstheme="majorBidi"/>
          <w:sz w:val="26"/>
          <w:szCs w:val="26"/>
        </w:rPr>
        <w:fldChar w:fldCharType="end"/>
      </w:r>
      <w:r w:rsidRPr="00006DC5">
        <w:rPr>
          <w:rFonts w:cstheme="majorBidi"/>
          <w:sz w:val="26"/>
          <w:szCs w:val="26"/>
        </w:rPr>
        <w:t xml:space="preserve">, commença à voir des visages  sans yeux. </w:t>
      </w:r>
    </w:p>
    <w:p w:rsidR="000C7F93" w:rsidRPr="00006DC5" w:rsidRDefault="000C7F93" w:rsidP="000C7F93">
      <w:pPr>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Ces expériences, mêlées de l’histoire</w:t>
      </w:r>
      <w:r w:rsidR="00852315">
        <w:rPr>
          <w:rFonts w:cstheme="majorBidi"/>
          <w:sz w:val="26"/>
          <w:szCs w:val="26"/>
        </w:rPr>
        <w:fldChar w:fldCharType="begin"/>
      </w:r>
      <w:r>
        <w:instrText xml:space="preserve"> XE "</w:instrText>
      </w:r>
      <w:r w:rsidRPr="001544B6">
        <w:rPr>
          <w:rFonts w:ascii="Calibri" w:hAnsi="Calibri"/>
          <w:color w:val="000000"/>
          <w:sz w:val="22"/>
          <w:szCs w:val="22"/>
        </w:rPr>
        <w:instrText>histoire</w:instrText>
      </w:r>
      <w:r>
        <w:instrText xml:space="preserve">" </w:instrText>
      </w:r>
      <w:r w:rsidR="00852315">
        <w:rPr>
          <w:rFonts w:cstheme="majorBidi"/>
          <w:sz w:val="26"/>
          <w:szCs w:val="26"/>
        </w:rPr>
        <w:fldChar w:fldCharType="end"/>
      </w:r>
      <w:r w:rsidRPr="00006DC5">
        <w:rPr>
          <w:rFonts w:cstheme="majorBidi"/>
          <w:sz w:val="26"/>
          <w:szCs w:val="26"/>
        </w:rPr>
        <w:t xml:space="preserve"> du marchand de sable le choquèrent jusqu’à l’éternité. Puis son père mourut.</w:t>
      </w:r>
    </w:p>
    <w:p w:rsidR="000C7F93" w:rsidRPr="00006DC5" w:rsidRDefault="000C7F93" w:rsidP="000C7F93">
      <w:pPr>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Dans cette lettre il explique aussi à Lothar que ce colporteur qui se fait appeler Giuseppe Coppola n’est autre que Coppelius. Clara essayera a plusieurs reprises dans ses lettres de le convaincre que toutes ces choses épouvantables et terribles qui se sont passées pendant son enfance ne sont que le fruit de son imagination et que Coppelius ne lui veut pas de mal.</w:t>
      </w:r>
    </w:p>
    <w:p w:rsidR="000C7F93" w:rsidRPr="00006DC5" w:rsidRDefault="000C7F93" w:rsidP="000C7F93">
      <w:pPr>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lastRenderedPageBreak/>
        <w:t>Nathanael découvrit quelque temps après une jeune femme nommée Olimpia , qui n’était autre que la fille du professeur Spalanzani si réputé à l’université. Elle restait souvent dans un bureau assise les yeux figés , c’était une fille étrange, inconnue, que personne ne connaissait vraiment. Mais Nathanael eut une passion pour elle, jusqu'à oublier la jolie Clara. Il l’observait souvent, sa fenêtre donnait juste sur son bureau. On la lui présenta pendant le bal de l’université, il tomba amoureux et ne vivait plus que pour elle. Même si ses amis le critiquaient et disaient que c’était qu’une poupée de bois sans intérêt, cela ne changeait rien à l’amour si profond que ressentait Nathanael pour Olimpia. Nathanael avait totalement oublié Clara, lui qui l’avait pourtant aimée autrefois, sa mère et Lothar .</w:t>
      </w:r>
    </w:p>
    <w:p w:rsidR="000C7F93" w:rsidRPr="00006DC5" w:rsidRDefault="000C7F93" w:rsidP="000C7F93">
      <w:pPr>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 xml:space="preserve">Mais un jour, il voulut rendre visite à Olimpia pour lui offrir une bague, il vit des éclats qui venaient du cabinet de travail de Spalanzani. Il entendit des piétinements, des cris, des heurts des coups contre la porte le tout entremêlé de juron et d’insultes. Nathanael se précipita à l’intérieur et trouva le professeur et Coppola tenant un mannequin de femme et disputant sa possession. Nathanael découvrit horrifié la silhouette d’Olimpia. </w:t>
      </w:r>
    </w:p>
    <w:p w:rsidR="000C7F93" w:rsidRPr="00006DC5" w:rsidRDefault="000C7F93" w:rsidP="000C7F93">
      <w:pPr>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Tous ses souvenirs de visages, de Coppelius, des yeux, tout ressortit d’un coup, Nathanael devint fou cria de rage distribua des coups de poings à la foule que le bruit avait ameuté, il fut finalement maîtrisé. Olimpia n’était finalement qu’un robot, un vulgaire automate, voilà ce qui explique sa raideur.</w:t>
      </w:r>
    </w:p>
    <w:p w:rsidR="000C7F93" w:rsidRDefault="000C7F93" w:rsidP="000C7F93">
      <w:pPr>
        <w:adjustRightInd w:val="0"/>
        <w:spacing w:before="100" w:beforeAutospacing="1" w:after="100" w:afterAutospacing="1" w:line="360" w:lineRule="auto"/>
        <w:ind w:firstLine="709"/>
        <w:jc w:val="both"/>
        <w:rPr>
          <w:rFonts w:cstheme="majorBidi"/>
          <w:sz w:val="26"/>
          <w:szCs w:val="26"/>
        </w:rPr>
      </w:pPr>
      <w:r w:rsidRPr="00006DC5">
        <w:rPr>
          <w:rFonts w:cstheme="majorBidi"/>
          <w:sz w:val="26"/>
          <w:szCs w:val="26"/>
        </w:rPr>
        <w:t>Il retrouva Clara et décidèrent tous les deux de fonder un foyer. Ils montèrent en haut d’une tour regarder le paysage. Nathanael sortit sa longue vue la pointa sur Clara, il vit tout à coup des gerbes de feu jaillirent de ses yeux hagards, fut pris de folie, brusqua Clara qui fut finalement sauvée par son frère. Mais lui-même se jeta dans le vide.</w:t>
      </w:r>
    </w:p>
    <w:p w:rsidR="0090795B" w:rsidRDefault="0090795B"/>
    <w:sectPr w:rsidR="0090795B" w:rsidSect="003618B4">
      <w:pgSz w:w="11906" w:h="16838" w:code="9"/>
      <w:pgMar w:top="1418" w:right="1418" w:bottom="1418"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1264" w:rsidRDefault="00D21264" w:rsidP="000C7F93">
      <w:r>
        <w:separator/>
      </w:r>
    </w:p>
  </w:endnote>
  <w:endnote w:type="continuationSeparator" w:id="1">
    <w:p w:rsidR="00D21264" w:rsidRDefault="00D21264" w:rsidP="000C7F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670313"/>
      <w:docPartObj>
        <w:docPartGallery w:val="Page Numbers (Bottom of Page)"/>
        <w:docPartUnique/>
      </w:docPartObj>
    </w:sdtPr>
    <w:sdtContent>
      <w:p w:rsidR="003618B4" w:rsidRDefault="003618B4">
        <w:pPr>
          <w:pStyle w:val="Pieddepage"/>
          <w:jc w:val="right"/>
        </w:pPr>
        <w:fldSimple w:instr=" PAGE   \* MERGEFORMAT ">
          <w:r w:rsidR="006C6ADC">
            <w:rPr>
              <w:noProof/>
            </w:rPr>
            <w:t>2</w:t>
          </w:r>
        </w:fldSimple>
      </w:p>
    </w:sdtContent>
  </w:sdt>
  <w:p w:rsidR="003618B4" w:rsidRDefault="003618B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1264" w:rsidRDefault="00D21264" w:rsidP="000C7F93">
      <w:r>
        <w:separator/>
      </w:r>
    </w:p>
  </w:footnote>
  <w:footnote w:type="continuationSeparator" w:id="1">
    <w:p w:rsidR="00D21264" w:rsidRDefault="00D21264" w:rsidP="000C7F93">
      <w:r>
        <w:continuationSeparator/>
      </w:r>
    </w:p>
  </w:footnote>
  <w:footnote w:id="2">
    <w:p w:rsidR="003618B4" w:rsidRPr="001959C7" w:rsidRDefault="003618B4" w:rsidP="000C7F93">
      <w:pPr>
        <w:jc w:val="both"/>
        <w:rPr>
          <w:b/>
          <w:i/>
          <w:color w:val="000000"/>
          <w:sz w:val="20"/>
          <w:szCs w:val="20"/>
        </w:rPr>
      </w:pPr>
      <w:r w:rsidRPr="001959C7">
        <w:rPr>
          <w:rStyle w:val="Appelnotedebasdep"/>
          <w:sz w:val="20"/>
        </w:rPr>
        <w:footnoteRef/>
      </w:r>
      <w:r w:rsidRPr="001959C7">
        <w:rPr>
          <w:sz w:val="20"/>
        </w:rPr>
        <w:t xml:space="preserve"> </w:t>
      </w:r>
      <w:r w:rsidRPr="001959C7">
        <w:rPr>
          <w:bCs/>
          <w:sz w:val="20"/>
          <w:szCs w:val="20"/>
        </w:rPr>
        <w:t xml:space="preserve">François-Bernard Huyghe </w:t>
      </w:r>
      <w:r w:rsidRPr="001959C7">
        <w:rPr>
          <w:color w:val="000000"/>
          <w:sz w:val="20"/>
          <w:szCs w:val="20"/>
        </w:rPr>
        <w:t>« </w:t>
      </w:r>
      <w:r w:rsidRPr="006A56F6">
        <w:rPr>
          <w:i/>
          <w:iCs/>
          <w:color w:val="000000"/>
          <w:sz w:val="20"/>
          <w:szCs w:val="20"/>
        </w:rPr>
        <w:t>Les terroristes disent toujours ce qu'ils vont faire</w:t>
      </w:r>
      <w:r w:rsidRPr="001959C7">
        <w:rPr>
          <w:color w:val="000000"/>
          <w:sz w:val="20"/>
          <w:szCs w:val="20"/>
        </w:rPr>
        <w:t> » ed. Presses Universitaires de France, Paris, 2010</w:t>
      </w:r>
    </w:p>
    <w:p w:rsidR="003618B4" w:rsidRPr="001959C7" w:rsidRDefault="003618B4" w:rsidP="000C7F93">
      <w:pPr>
        <w:pStyle w:val="Notedebasdepage"/>
        <w:jc w:val="both"/>
      </w:pPr>
    </w:p>
  </w:footnote>
  <w:footnote w:id="3">
    <w:p w:rsidR="003618B4" w:rsidRDefault="003618B4" w:rsidP="000C7F93">
      <w:pPr>
        <w:adjustRightInd w:val="0"/>
        <w:ind w:left="142" w:hanging="142"/>
        <w:jc w:val="both"/>
        <w:rPr>
          <w:rFonts w:eastAsia="Calibri"/>
          <w:color w:val="000000"/>
          <w:sz w:val="20"/>
          <w:lang w:eastAsia="en-US"/>
        </w:rPr>
      </w:pPr>
      <w:r>
        <w:rPr>
          <w:rStyle w:val="Appelnotedebasdep"/>
        </w:rPr>
        <w:footnoteRef/>
      </w:r>
      <w:r>
        <w:t xml:space="preserve"> </w:t>
      </w:r>
      <w:r w:rsidRPr="00CA3AD1">
        <w:rPr>
          <w:rFonts w:eastAsia="Calibri"/>
          <w:sz w:val="20"/>
          <w:szCs w:val="18"/>
          <w:lang w:eastAsia="en-US"/>
        </w:rPr>
        <w:t>Sigmund Freud « </w:t>
      </w:r>
      <w:r w:rsidRPr="00CA3AD1">
        <w:rPr>
          <w:rFonts w:eastAsia="Calibri"/>
          <w:bCs/>
          <w:sz w:val="20"/>
          <w:szCs w:val="18"/>
          <w:lang w:eastAsia="en-US"/>
        </w:rPr>
        <w:t>L’inquiétante étrangeté</w:t>
      </w:r>
      <w:r>
        <w:rPr>
          <w:rFonts w:eastAsia="Calibri"/>
          <w:bCs/>
          <w:sz w:val="20"/>
          <w:szCs w:val="18"/>
          <w:lang w:eastAsia="en-US"/>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Pr>
          <w:rFonts w:eastAsia="Calibri"/>
          <w:bCs/>
          <w:sz w:val="20"/>
          <w:szCs w:val="18"/>
          <w:lang w:eastAsia="en-US"/>
        </w:rPr>
        <w:fldChar w:fldCharType="end"/>
      </w:r>
      <w:r w:rsidRPr="00CA3AD1">
        <w:rPr>
          <w:rFonts w:eastAsia="Calibri"/>
          <w:bCs/>
          <w:sz w:val="20"/>
          <w:szCs w:val="18"/>
          <w:lang w:eastAsia="en-US"/>
        </w:rPr>
        <w:t> »</w:t>
      </w:r>
      <w:r w:rsidRPr="00CA3AD1">
        <w:rPr>
          <w:rFonts w:eastAsia="Calibri"/>
          <w:b/>
          <w:bCs/>
          <w:sz w:val="20"/>
          <w:szCs w:val="18"/>
          <w:lang w:eastAsia="en-US"/>
        </w:rPr>
        <w:t xml:space="preserve">, </w:t>
      </w:r>
      <w:r w:rsidRPr="00CA3AD1">
        <w:rPr>
          <w:rFonts w:eastAsia="Calibri"/>
          <w:bCs/>
          <w:sz w:val="20"/>
          <w:szCs w:val="18"/>
          <w:lang w:eastAsia="en-US"/>
        </w:rPr>
        <w:t>Traduction</w:t>
      </w:r>
      <w:r w:rsidRPr="00CA3AD1">
        <w:rPr>
          <w:rFonts w:eastAsia="Calibri"/>
          <w:sz w:val="20"/>
          <w:szCs w:val="18"/>
          <w:lang w:eastAsia="en-US"/>
        </w:rPr>
        <w:t xml:space="preserve"> de Marie Bonaparte et E. Marty,</w:t>
      </w:r>
      <w:r w:rsidRPr="00CA3AD1">
        <w:rPr>
          <w:rFonts w:eastAsia="Calibri"/>
          <w:color w:val="003300"/>
          <w:sz w:val="28"/>
          <w:lang w:eastAsia="en-US"/>
        </w:rPr>
        <w:t xml:space="preserve"> </w:t>
      </w:r>
      <w:r w:rsidRPr="00CA3AD1">
        <w:rPr>
          <w:rFonts w:eastAsia="Calibri"/>
          <w:color w:val="003300"/>
          <w:sz w:val="20"/>
          <w:lang w:eastAsia="en-US"/>
        </w:rPr>
        <w:t xml:space="preserve">Essais de </w:t>
      </w:r>
      <w:r>
        <w:rPr>
          <w:rFonts w:eastAsia="Calibri"/>
          <w:color w:val="003300"/>
          <w:sz w:val="20"/>
          <w:lang w:eastAsia="en-US"/>
        </w:rPr>
        <w:t>p</w:t>
      </w:r>
      <w:r w:rsidRPr="006775A9">
        <w:rPr>
          <w:rFonts w:eastAsia="Calibri"/>
          <w:sz w:val="20"/>
          <w:lang w:eastAsia="en-US"/>
        </w:rPr>
        <w:t>sychanalyse</w:t>
      </w:r>
      <w:r>
        <w:rPr>
          <w:rFonts w:eastAsia="Calibri"/>
          <w:sz w:val="20"/>
          <w:lang w:eastAsia="en-US"/>
        </w:rPr>
        <w:fldChar w:fldCharType="begin"/>
      </w:r>
      <w:r>
        <w:instrText xml:space="preserve"> XE "</w:instrText>
      </w:r>
      <w:r w:rsidRPr="001544B6">
        <w:rPr>
          <w:rFonts w:ascii="Calibri" w:hAnsi="Calibri"/>
          <w:color w:val="000000"/>
          <w:sz w:val="22"/>
          <w:szCs w:val="22"/>
        </w:rPr>
        <w:instrText>psychanalyse</w:instrText>
      </w:r>
      <w:r>
        <w:instrText xml:space="preserve">" </w:instrText>
      </w:r>
      <w:r>
        <w:rPr>
          <w:rFonts w:eastAsia="Calibri"/>
          <w:sz w:val="20"/>
          <w:lang w:eastAsia="en-US"/>
        </w:rPr>
        <w:fldChar w:fldCharType="end"/>
      </w:r>
      <w:r w:rsidRPr="006775A9">
        <w:rPr>
          <w:rFonts w:eastAsia="Calibri"/>
          <w:sz w:val="20"/>
          <w:lang w:eastAsia="en-US"/>
        </w:rPr>
        <w:t xml:space="preserve"> appliquée</w:t>
      </w:r>
      <w:r w:rsidRPr="00CA3AD1">
        <w:rPr>
          <w:rFonts w:eastAsia="Calibri"/>
          <w:color w:val="000000"/>
          <w:sz w:val="20"/>
          <w:lang w:eastAsia="en-US"/>
        </w:rPr>
        <w:t>. Paris : Éditions Gallimard, 1933. Réimpression, 1971. Collection Idées</w:t>
      </w:r>
      <w:r>
        <w:rPr>
          <w:rFonts w:eastAsia="Calibri"/>
          <w:color w:val="000000"/>
          <w:sz w:val="20"/>
          <w:lang w:eastAsia="en-US"/>
        </w:rPr>
        <w:t>.</w:t>
      </w:r>
    </w:p>
    <w:p w:rsidR="003618B4" w:rsidRDefault="003618B4" w:rsidP="000C7F93">
      <w:pPr>
        <w:pStyle w:val="Notedebasdepage"/>
      </w:pPr>
    </w:p>
  </w:footnote>
  <w:footnote w:id="4">
    <w:p w:rsidR="003618B4" w:rsidRDefault="003618B4" w:rsidP="000C7F93">
      <w:pPr>
        <w:pStyle w:val="Notedebasdepage"/>
      </w:pPr>
      <w:r>
        <w:rPr>
          <w:rStyle w:val="Appelnotedebasdep"/>
        </w:rPr>
        <w:footnoteRef/>
      </w:r>
      <w:r>
        <w:t xml:space="preserve"> </w:t>
      </w:r>
      <w:r w:rsidRPr="00CE73E7">
        <w:t>Todorov Tzvetan « </w:t>
      </w:r>
      <w:r w:rsidRPr="00CE73E7">
        <w:rPr>
          <w:i/>
        </w:rPr>
        <w:t>introduction à la littérature fantastique</w:t>
      </w:r>
      <w:r>
        <w:rPr>
          <w:i/>
        </w:rPr>
        <w:fldChar w:fldCharType="begin"/>
      </w:r>
      <w:r>
        <w:instrText xml:space="preserve"> XE "</w:instrText>
      </w:r>
      <w:r w:rsidRPr="008A1D5D">
        <w:rPr>
          <w:rFonts w:ascii="Courier New" w:hAnsi="Courier New" w:cs="Courier New"/>
          <w:color w:val="000000"/>
          <w:sz w:val="21"/>
          <w:szCs w:val="21"/>
        </w:rPr>
        <w:instrText>fantastique</w:instrText>
      </w:r>
      <w:r>
        <w:instrText xml:space="preserve">" </w:instrText>
      </w:r>
      <w:r>
        <w:rPr>
          <w:i/>
        </w:rPr>
        <w:fldChar w:fldCharType="end"/>
      </w:r>
      <w:r w:rsidRPr="00CE73E7">
        <w:rPr>
          <w:i/>
        </w:rPr>
        <w:t> »</w:t>
      </w:r>
      <w:r w:rsidRPr="00CE73E7">
        <w:t>, ed. Seuil, Paris, 1976</w:t>
      </w:r>
    </w:p>
  </w:footnote>
  <w:footnote w:id="5">
    <w:p w:rsidR="003618B4" w:rsidRPr="001959C7" w:rsidRDefault="003618B4" w:rsidP="000C7F93">
      <w:pPr>
        <w:pStyle w:val="Notedebasdepage"/>
        <w:jc w:val="both"/>
      </w:pPr>
      <w:r w:rsidRPr="001959C7">
        <w:rPr>
          <w:rStyle w:val="Appelnotedebasdep"/>
        </w:rPr>
        <w:footnoteRef/>
      </w:r>
      <w:r w:rsidRPr="001959C7">
        <w:t xml:space="preserve"> Jacques Lacan «  Ecrits », ed. Seuil, Paris, 1966</w:t>
      </w:r>
    </w:p>
  </w:footnote>
  <w:footnote w:id="6">
    <w:p w:rsidR="003618B4" w:rsidRDefault="003618B4" w:rsidP="000C7F93">
      <w:pPr>
        <w:pStyle w:val="Notedebasdepage"/>
      </w:pPr>
      <w:r>
        <w:rPr>
          <w:rStyle w:val="Appelnotedebasdep"/>
        </w:rPr>
        <w:footnoteRef/>
      </w:r>
      <w:r>
        <w:t xml:space="preserve"> Sigmund Freud, «</w:t>
      </w:r>
      <w:r w:rsidRPr="00CC786E">
        <w:rPr>
          <w:i/>
          <w:iCs/>
        </w:rPr>
        <w:t> L’inquiétante étrangeté</w:t>
      </w:r>
      <w:r>
        <w:rPr>
          <w:i/>
          <w:iCs/>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Pr>
          <w:i/>
          <w:iCs/>
        </w:rPr>
        <w:fldChar w:fldCharType="end"/>
      </w:r>
      <w:r>
        <w:t> » ed. Gallimard, 1985</w:t>
      </w:r>
    </w:p>
  </w:footnote>
  <w:footnote w:id="7">
    <w:p w:rsidR="003618B4" w:rsidRPr="001959C7" w:rsidRDefault="003618B4" w:rsidP="000C7F93">
      <w:pPr>
        <w:pStyle w:val="Notedebasdepage"/>
      </w:pPr>
      <w:r w:rsidRPr="001959C7">
        <w:rPr>
          <w:rStyle w:val="Appelnotedebasdep"/>
        </w:rPr>
        <w:footnoteRef/>
      </w:r>
      <w:r w:rsidRPr="001959C7">
        <w:t xml:space="preserve"> Gilbert Meynier « </w:t>
      </w:r>
      <w:r w:rsidRPr="001959C7">
        <w:rPr>
          <w:rFonts w:cs="Arial"/>
          <w:i/>
          <w:color w:val="000000"/>
        </w:rPr>
        <w:t>L'Algérie</w:t>
      </w:r>
      <w:r>
        <w:rPr>
          <w:rFonts w:cs="Arial"/>
          <w:i/>
          <w:color w:val="000000"/>
        </w:rPr>
        <w:fldChar w:fldCharType="begin"/>
      </w:r>
      <w:r>
        <w:instrText xml:space="preserve"> XE "</w:instrText>
      </w:r>
      <w:r w:rsidRPr="001544B6">
        <w:rPr>
          <w:rFonts w:ascii="Calibri" w:hAnsi="Calibri"/>
          <w:color w:val="000000"/>
          <w:sz w:val="22"/>
          <w:szCs w:val="22"/>
        </w:rPr>
        <w:instrText>Algérie</w:instrText>
      </w:r>
      <w:r>
        <w:instrText xml:space="preserve">" </w:instrText>
      </w:r>
      <w:r>
        <w:rPr>
          <w:rFonts w:cs="Arial"/>
          <w:i/>
          <w:color w:val="000000"/>
        </w:rPr>
        <w:fldChar w:fldCharType="end"/>
      </w:r>
      <w:r w:rsidRPr="001959C7">
        <w:rPr>
          <w:rFonts w:cs="Arial"/>
          <w:i/>
          <w:color w:val="000000"/>
        </w:rPr>
        <w:t xml:space="preserve"> contemporaine: Bilan et solutions pour sortir de la crise » </w:t>
      </w:r>
      <w:r w:rsidRPr="001959C7">
        <w:rPr>
          <w:color w:val="000000"/>
        </w:rPr>
        <w:t>ed. L’Harmattan, Paris,  2000</w:t>
      </w:r>
      <w:r>
        <w:rPr>
          <w:color w:val="000000"/>
        </w:rPr>
        <w:t>,P127</w:t>
      </w:r>
    </w:p>
  </w:footnote>
  <w:footnote w:id="8">
    <w:p w:rsidR="003618B4" w:rsidRPr="001959C7" w:rsidRDefault="003618B4" w:rsidP="000C7F93">
      <w:pPr>
        <w:jc w:val="both"/>
        <w:rPr>
          <w:sz w:val="20"/>
        </w:rPr>
      </w:pPr>
      <w:r w:rsidRPr="001959C7">
        <w:rPr>
          <w:rStyle w:val="Appelnotedebasdep"/>
        </w:rPr>
        <w:footnoteRef/>
      </w:r>
      <w:r w:rsidRPr="001959C7">
        <w:rPr>
          <w:sz w:val="20"/>
        </w:rPr>
        <w:t xml:space="preserve"> </w:t>
      </w:r>
      <w:r w:rsidRPr="001959C7">
        <w:rPr>
          <w:bCs/>
          <w:i/>
          <w:sz w:val="20"/>
        </w:rPr>
        <w:t>Qui est réellement le nouveau président ?</w:t>
      </w:r>
      <w:r w:rsidRPr="001959C7">
        <w:rPr>
          <w:iCs/>
          <w:sz w:val="20"/>
        </w:rPr>
        <w:t xml:space="preserve"> In « </w:t>
      </w:r>
      <w:r w:rsidRPr="001959C7">
        <w:rPr>
          <w:i/>
          <w:iCs/>
          <w:sz w:val="20"/>
        </w:rPr>
        <w:t>Jeune Afrique</w:t>
      </w:r>
      <w:r w:rsidRPr="001959C7">
        <w:rPr>
          <w:iCs/>
          <w:sz w:val="20"/>
        </w:rPr>
        <w:t> », Paris, 14 février 1979</w:t>
      </w:r>
    </w:p>
    <w:p w:rsidR="003618B4" w:rsidRPr="001959C7" w:rsidRDefault="003618B4" w:rsidP="000C7F93">
      <w:pPr>
        <w:pStyle w:val="Notedebasdepage"/>
      </w:pPr>
    </w:p>
  </w:footnote>
  <w:footnote w:id="9">
    <w:p w:rsidR="003618B4" w:rsidRPr="00B200B8" w:rsidRDefault="003618B4" w:rsidP="000C7F93">
      <w:pPr>
        <w:pStyle w:val="Notedebasdepage"/>
      </w:pPr>
      <w:r w:rsidRPr="00B200B8">
        <w:rPr>
          <w:rStyle w:val="Appelnotedebasdep"/>
        </w:rPr>
        <w:footnoteRef/>
      </w:r>
      <w:r w:rsidRPr="00B200B8">
        <w:t xml:space="preserve"> </w:t>
      </w:r>
      <w:r w:rsidRPr="00B200B8">
        <w:rPr>
          <w:rStyle w:val="texter1"/>
          <w:rFonts w:ascii="Times New Roman" w:hAnsi="Times New Roman"/>
          <w:color w:val="auto"/>
        </w:rPr>
        <w:t>Koroghli</w:t>
      </w:r>
      <w:r w:rsidRPr="00B200B8">
        <w:rPr>
          <w:rStyle w:val="rubr1"/>
          <w:rFonts w:ascii="Times New Roman" w:hAnsi="Times New Roman"/>
          <w:color w:val="auto"/>
        </w:rPr>
        <w:t xml:space="preserve"> </w:t>
      </w:r>
      <w:r w:rsidRPr="00B200B8">
        <w:rPr>
          <w:rStyle w:val="texter1"/>
          <w:rFonts w:ascii="Times New Roman" w:hAnsi="Times New Roman"/>
          <w:color w:val="auto"/>
        </w:rPr>
        <w:t>Ammar</w:t>
      </w:r>
      <w:r w:rsidRPr="00B200B8">
        <w:rPr>
          <w:rStyle w:val="rubr1"/>
          <w:rFonts w:ascii="Times New Roman" w:hAnsi="Times New Roman"/>
          <w:color w:val="auto"/>
        </w:rPr>
        <w:t xml:space="preserve"> </w:t>
      </w:r>
      <w:r w:rsidRPr="00B200B8">
        <w:rPr>
          <w:rStyle w:val="rubr1"/>
          <w:rFonts w:ascii="Times New Roman" w:hAnsi="Times New Roman"/>
          <w:b w:val="0"/>
          <w:color w:val="auto"/>
        </w:rPr>
        <w:t>« </w:t>
      </w:r>
      <w:r w:rsidRPr="00B200B8">
        <w:rPr>
          <w:rStyle w:val="rubr1"/>
          <w:rFonts w:ascii="Times New Roman" w:hAnsi="Times New Roman"/>
          <w:b w:val="0"/>
          <w:i/>
          <w:color w:val="auto"/>
        </w:rPr>
        <w:t>institutions politiques et développement en Algérie</w:t>
      </w:r>
      <w:r>
        <w:rPr>
          <w:rStyle w:val="rubr1"/>
          <w:rFonts w:ascii="Times New Roman" w:hAnsi="Times New Roman"/>
          <w:b w:val="0"/>
          <w:i/>
          <w:color w:val="auto"/>
        </w:rPr>
        <w:fldChar w:fldCharType="begin"/>
      </w:r>
      <w:r>
        <w:instrText xml:space="preserve"> XE "</w:instrText>
      </w:r>
      <w:r w:rsidRPr="001544B6">
        <w:rPr>
          <w:rFonts w:ascii="Calibri" w:hAnsi="Calibri"/>
          <w:color w:val="000000"/>
          <w:sz w:val="22"/>
          <w:szCs w:val="22"/>
        </w:rPr>
        <w:instrText>Algérie</w:instrText>
      </w:r>
      <w:r>
        <w:instrText xml:space="preserve">" </w:instrText>
      </w:r>
      <w:r>
        <w:rPr>
          <w:rStyle w:val="rubr1"/>
          <w:rFonts w:ascii="Times New Roman" w:hAnsi="Times New Roman"/>
          <w:b w:val="0"/>
          <w:i/>
          <w:color w:val="auto"/>
        </w:rPr>
        <w:fldChar w:fldCharType="end"/>
      </w:r>
      <w:r w:rsidRPr="00B200B8">
        <w:rPr>
          <w:rStyle w:val="rubr1"/>
          <w:rFonts w:ascii="Times New Roman" w:hAnsi="Times New Roman"/>
          <w:b w:val="0"/>
          <w:color w:val="auto"/>
        </w:rPr>
        <w:t> », ed. L’Harmattan, Paris, 1986</w:t>
      </w:r>
      <w:r>
        <w:rPr>
          <w:rStyle w:val="rubr1"/>
          <w:rFonts w:ascii="Times New Roman" w:hAnsi="Times New Roman"/>
          <w:b w:val="0"/>
          <w:color w:val="auto"/>
        </w:rPr>
        <w:t>, P67</w:t>
      </w:r>
      <w:r w:rsidRPr="00B200B8">
        <w:rPr>
          <w:b/>
          <w:bCs/>
        </w:rPr>
        <w:br/>
      </w:r>
    </w:p>
  </w:footnote>
  <w:footnote w:id="10">
    <w:p w:rsidR="003618B4" w:rsidRPr="001959C7" w:rsidRDefault="003618B4" w:rsidP="000C7F93">
      <w:pPr>
        <w:pStyle w:val="Notedebasdepage"/>
      </w:pPr>
      <w:r w:rsidRPr="001959C7">
        <w:rPr>
          <w:rStyle w:val="Appelnotedebasdep"/>
        </w:rPr>
        <w:footnoteRef/>
      </w:r>
      <w:r w:rsidRPr="001959C7">
        <w:t xml:space="preserve"> </w:t>
      </w:r>
      <w:r>
        <w:t>Idem P 72</w:t>
      </w:r>
    </w:p>
  </w:footnote>
  <w:footnote w:id="11">
    <w:p w:rsidR="003618B4" w:rsidRPr="001959C7" w:rsidRDefault="003618B4" w:rsidP="000C7F93">
      <w:r w:rsidRPr="0080649C">
        <w:rPr>
          <w:rStyle w:val="Appelnotedebasdep"/>
        </w:rPr>
        <w:footnoteRef/>
      </w:r>
      <w:r w:rsidRPr="0080649C">
        <w:rPr>
          <w:sz w:val="20"/>
          <w:szCs w:val="20"/>
        </w:rPr>
        <w:t xml:space="preserve"> Jean-Baptiste Rivoire , « </w:t>
      </w:r>
      <w:r w:rsidRPr="0080649C">
        <w:rPr>
          <w:i/>
          <w:iCs/>
          <w:sz w:val="20"/>
          <w:szCs w:val="20"/>
        </w:rPr>
        <w:t xml:space="preserve">Françalgérie, crimes et mensonges d'État s » </w:t>
      </w:r>
      <w:r w:rsidRPr="0080649C">
        <w:rPr>
          <w:sz w:val="20"/>
          <w:szCs w:val="20"/>
        </w:rPr>
        <w:t>, ed. La Découverte, Paris, 2004</w:t>
      </w:r>
      <w:r>
        <w:rPr>
          <w:sz w:val="20"/>
          <w:szCs w:val="20"/>
        </w:rPr>
        <w:t>, P204</w:t>
      </w:r>
    </w:p>
  </w:footnote>
  <w:footnote w:id="12">
    <w:p w:rsidR="003618B4" w:rsidRPr="0080649C" w:rsidRDefault="003618B4" w:rsidP="000C7F93">
      <w:pPr>
        <w:rPr>
          <w:sz w:val="20"/>
          <w:szCs w:val="20"/>
        </w:rPr>
      </w:pPr>
      <w:r w:rsidRPr="0080649C">
        <w:rPr>
          <w:rStyle w:val="Appelnotedebasdep"/>
        </w:rPr>
        <w:footnoteRef/>
      </w:r>
      <w:r w:rsidRPr="0080649C">
        <w:rPr>
          <w:sz w:val="20"/>
          <w:szCs w:val="20"/>
        </w:rPr>
        <w:t xml:space="preserve"> </w:t>
      </w:r>
      <w:r w:rsidRPr="0080649C">
        <w:rPr>
          <w:color w:val="000000"/>
          <w:sz w:val="20"/>
          <w:szCs w:val="20"/>
        </w:rPr>
        <w:t>Sid Ahmed Semiane « </w:t>
      </w:r>
      <w:r w:rsidRPr="0080649C">
        <w:rPr>
          <w:i/>
          <w:iCs/>
          <w:color w:val="000000"/>
          <w:sz w:val="20"/>
          <w:szCs w:val="20"/>
        </w:rPr>
        <w:t xml:space="preserve"> Octobre, ils parlent »</w:t>
      </w:r>
      <w:r w:rsidRPr="0080649C">
        <w:rPr>
          <w:color w:val="000000"/>
          <w:sz w:val="20"/>
          <w:szCs w:val="20"/>
        </w:rPr>
        <w:t xml:space="preserve"> in  Le Matin, Alger, 1998</w:t>
      </w:r>
    </w:p>
  </w:footnote>
  <w:footnote w:id="13">
    <w:p w:rsidR="003618B4" w:rsidRPr="001959C7" w:rsidRDefault="003618B4" w:rsidP="000C7F93">
      <w:pPr>
        <w:pStyle w:val="Notedebasdepage"/>
      </w:pPr>
      <w:r w:rsidRPr="001959C7">
        <w:rPr>
          <w:rStyle w:val="Appelnotedebasdep"/>
        </w:rPr>
        <w:footnoteRef/>
      </w:r>
      <w:r w:rsidRPr="001959C7">
        <w:t xml:space="preserve"> In le quotidien « Le Monde » du 15 octobre 1988.</w:t>
      </w:r>
    </w:p>
  </w:footnote>
  <w:footnote w:id="14">
    <w:p w:rsidR="003618B4" w:rsidRPr="00741EC6" w:rsidRDefault="003618B4" w:rsidP="000C7F93">
      <w:pPr>
        <w:pStyle w:val="Notedebasdepage"/>
        <w:jc w:val="both"/>
      </w:pPr>
      <w:r>
        <w:rPr>
          <w:rStyle w:val="Appelnotedebasdep"/>
        </w:rPr>
        <w:footnoteRef/>
      </w:r>
      <w:r>
        <w:t xml:space="preserve"> </w:t>
      </w:r>
      <w:r w:rsidRPr="00741EC6">
        <w:t>Front islamique du salut. Partie politique</w:t>
      </w:r>
      <w:r>
        <w:fldChar w:fldCharType="begin"/>
      </w:r>
      <w:r>
        <w:instrText xml:space="preserve"> XE "</w:instrText>
      </w:r>
      <w:r w:rsidRPr="008A1D5D">
        <w:rPr>
          <w:rFonts w:ascii="Courier New" w:hAnsi="Courier New" w:cs="Courier New"/>
          <w:color w:val="000000"/>
          <w:sz w:val="21"/>
          <w:szCs w:val="21"/>
        </w:rPr>
        <w:instrText>politique</w:instrText>
      </w:r>
      <w:r>
        <w:instrText xml:space="preserve">" </w:instrText>
      </w:r>
      <w:r>
        <w:fldChar w:fldCharType="end"/>
      </w:r>
      <w:r w:rsidRPr="00741EC6">
        <w:t xml:space="preserve"> par lequel toute activité terroriste</w:t>
      </w:r>
      <w:r>
        <w:fldChar w:fldCharType="begin"/>
      </w:r>
      <w:r>
        <w:instrText xml:space="preserve"> XE "</w:instrText>
      </w:r>
      <w:r w:rsidRPr="008A1D5D">
        <w:rPr>
          <w:rFonts w:ascii="Courier New" w:hAnsi="Courier New" w:cs="Courier New"/>
          <w:color w:val="000000"/>
          <w:sz w:val="21"/>
          <w:szCs w:val="21"/>
        </w:rPr>
        <w:instrText>terroriste</w:instrText>
      </w:r>
      <w:r>
        <w:instrText xml:space="preserve">" </w:instrText>
      </w:r>
      <w:r>
        <w:fldChar w:fldCharType="end"/>
      </w:r>
      <w:r w:rsidRPr="00741EC6">
        <w:t xml:space="preserve"> islamiste</w:t>
      </w:r>
      <w:r>
        <w:fldChar w:fldCharType="begin"/>
      </w:r>
      <w:r>
        <w:instrText xml:space="preserve"> XE "</w:instrText>
      </w:r>
      <w:r w:rsidRPr="008A1D5D">
        <w:rPr>
          <w:rFonts w:ascii="Courier New" w:hAnsi="Courier New" w:cs="Courier New"/>
          <w:color w:val="000000"/>
          <w:sz w:val="21"/>
          <w:szCs w:val="21"/>
        </w:rPr>
        <w:instrText>islamiste</w:instrText>
      </w:r>
      <w:r>
        <w:instrText xml:space="preserve">" </w:instrText>
      </w:r>
      <w:r>
        <w:fldChar w:fldCharType="end"/>
      </w:r>
      <w:r w:rsidRPr="00741EC6">
        <w:t xml:space="preserve">  a commencé et qui a été dissous par le pouvoir</w:t>
      </w:r>
      <w:r>
        <w:fldChar w:fldCharType="begin"/>
      </w:r>
      <w:r>
        <w:instrText xml:space="preserve"> XE "</w:instrText>
      </w:r>
      <w:r w:rsidRPr="008A1D5D">
        <w:rPr>
          <w:rFonts w:ascii="Courier New" w:hAnsi="Courier New" w:cs="Courier New"/>
          <w:color w:val="000000"/>
          <w:sz w:val="21"/>
          <w:szCs w:val="21"/>
        </w:rPr>
        <w:instrText>pouvoir</w:instrText>
      </w:r>
      <w:r>
        <w:instrText xml:space="preserve">" </w:instrText>
      </w:r>
      <w:r>
        <w:fldChar w:fldCharType="end"/>
      </w:r>
      <w:r w:rsidRPr="00741EC6">
        <w:t xml:space="preserve"> en place en 1999. Le FIS est resté actif après sa dissolution.</w:t>
      </w:r>
    </w:p>
    <w:p w:rsidR="003618B4" w:rsidRDefault="003618B4" w:rsidP="000C7F93">
      <w:pPr>
        <w:pStyle w:val="Notedebasdepage"/>
      </w:pPr>
    </w:p>
  </w:footnote>
  <w:footnote w:id="15">
    <w:p w:rsidR="003618B4" w:rsidRPr="006366F3" w:rsidRDefault="003618B4" w:rsidP="000C7F93">
      <w:pPr>
        <w:pStyle w:val="NormalWeb"/>
        <w:jc w:val="both"/>
        <w:rPr>
          <w:rFonts w:ascii="Times New Roman" w:hAnsi="Times New Roman"/>
          <w:b/>
          <w:szCs w:val="26"/>
        </w:rPr>
      </w:pPr>
      <w:r w:rsidRPr="00E56C51">
        <w:rPr>
          <w:rStyle w:val="Appelnotedebasdep"/>
        </w:rPr>
        <w:footnoteRef/>
      </w:r>
      <w:r w:rsidRPr="00E56C51">
        <w:rPr>
          <w:rFonts w:ascii="Times New Roman" w:hAnsi="Times New Roman"/>
        </w:rPr>
        <w:t xml:space="preserve"> </w:t>
      </w:r>
      <w:r w:rsidRPr="006366F3">
        <w:rPr>
          <w:rStyle w:val="lev"/>
          <w:rFonts w:ascii="Times New Roman" w:hAnsi="Times New Roman"/>
          <w:b w:val="0"/>
          <w:szCs w:val="26"/>
        </w:rPr>
        <w:t xml:space="preserve">Omar Benderra in </w:t>
      </w:r>
      <w:r w:rsidRPr="00E56C51">
        <w:rPr>
          <w:rStyle w:val="lev"/>
          <w:rFonts w:ascii="Times New Roman" w:hAnsi="Times New Roman"/>
          <w:szCs w:val="26"/>
        </w:rPr>
        <w:t>« </w:t>
      </w:r>
      <w:r w:rsidRPr="00E56C51">
        <w:rPr>
          <w:rStyle w:val="Accentuation"/>
          <w:rFonts w:ascii="Times New Roman" w:hAnsi="Times New Roman"/>
          <w:bCs/>
          <w:szCs w:val="26"/>
        </w:rPr>
        <w:t>La Méditerranée des réseaux, Marchands, entrepreneurs et migrants entre l’Europe et le Maghreb </w:t>
      </w:r>
      <w:r w:rsidRPr="006366F3">
        <w:rPr>
          <w:rStyle w:val="Accentuation"/>
          <w:rFonts w:ascii="Times New Roman" w:hAnsi="Times New Roman"/>
          <w:b/>
          <w:bCs/>
          <w:szCs w:val="26"/>
        </w:rPr>
        <w:t>»</w:t>
      </w:r>
      <w:r w:rsidRPr="006366F3">
        <w:rPr>
          <w:rStyle w:val="lev"/>
          <w:rFonts w:ascii="Times New Roman" w:hAnsi="Times New Roman"/>
          <w:b w:val="0"/>
          <w:szCs w:val="26"/>
        </w:rPr>
        <w:t>, sous la Direction de Jocelyne Cesari, ed.Maisonneuve et Larose, Octobre 2002</w:t>
      </w:r>
      <w:r>
        <w:rPr>
          <w:rStyle w:val="lev"/>
          <w:rFonts w:ascii="Times New Roman" w:hAnsi="Times New Roman"/>
          <w:b w:val="0"/>
          <w:szCs w:val="26"/>
        </w:rPr>
        <w:t>, P98</w:t>
      </w:r>
    </w:p>
    <w:p w:rsidR="003618B4" w:rsidRPr="001959C7" w:rsidRDefault="003618B4" w:rsidP="000C7F93">
      <w:pPr>
        <w:pStyle w:val="Notedebasdepage"/>
      </w:pPr>
    </w:p>
  </w:footnote>
  <w:footnote w:id="16">
    <w:p w:rsidR="003618B4" w:rsidRPr="001959C7" w:rsidRDefault="003618B4" w:rsidP="000C7F93">
      <w:pPr>
        <w:pStyle w:val="Notedebasdepage"/>
      </w:pPr>
      <w:r w:rsidRPr="001959C7">
        <w:rPr>
          <w:rStyle w:val="Appelnotedebasdep"/>
        </w:rPr>
        <w:footnoteRef/>
      </w:r>
      <w:r w:rsidRPr="001959C7">
        <w:t xml:space="preserve"> Ibid</w:t>
      </w:r>
      <w:r>
        <w:t>, P118</w:t>
      </w:r>
    </w:p>
  </w:footnote>
  <w:footnote w:id="17">
    <w:p w:rsidR="003618B4" w:rsidRPr="001959C7" w:rsidRDefault="003618B4" w:rsidP="000C7F93">
      <w:pPr>
        <w:pStyle w:val="Notedebasdepage"/>
      </w:pPr>
      <w:r w:rsidRPr="001959C7">
        <w:rPr>
          <w:rStyle w:val="Appelnotedebasdep"/>
        </w:rPr>
        <w:footnoteRef/>
      </w:r>
      <w:r w:rsidRPr="001959C7">
        <w:t xml:space="preserve"> Ibid</w:t>
      </w:r>
      <w:r>
        <w:t xml:space="preserve"> P154</w:t>
      </w:r>
    </w:p>
  </w:footnote>
  <w:footnote w:id="18">
    <w:p w:rsidR="003618B4" w:rsidRPr="00820409" w:rsidRDefault="003618B4" w:rsidP="000C7F93">
      <w:pPr>
        <w:pStyle w:val="Notedebasdepage"/>
        <w:rPr>
          <w:lang w:val="en-US"/>
        </w:rPr>
      </w:pPr>
      <w:r w:rsidRPr="001959C7">
        <w:rPr>
          <w:rStyle w:val="Appelnotedebasdep"/>
        </w:rPr>
        <w:footnoteRef/>
      </w:r>
      <w:r w:rsidRPr="00820409">
        <w:rPr>
          <w:lang w:val="en-US"/>
        </w:rPr>
        <w:t xml:space="preserve"> In http ://www.cnes.dz/cnesdoc/plein15/VER2/COM-DETTE1.htm . </w:t>
      </w:r>
    </w:p>
  </w:footnote>
  <w:footnote w:id="19">
    <w:p w:rsidR="003618B4" w:rsidRPr="001959C7" w:rsidRDefault="003618B4" w:rsidP="000C7F93">
      <w:pPr>
        <w:pStyle w:val="Notedebasdepage"/>
      </w:pPr>
      <w:r w:rsidRPr="001959C7">
        <w:rPr>
          <w:rStyle w:val="Appelnotedebasdep"/>
        </w:rPr>
        <w:footnoteRef/>
      </w:r>
      <w:r w:rsidRPr="001959C7">
        <w:t xml:space="preserve"> Ibid</w:t>
      </w:r>
      <w:r>
        <w:t xml:space="preserve"> P158</w:t>
      </w:r>
    </w:p>
  </w:footnote>
  <w:footnote w:id="20">
    <w:p w:rsidR="003618B4" w:rsidRPr="001959C7" w:rsidRDefault="003618B4" w:rsidP="000C7F93">
      <w:pPr>
        <w:jc w:val="both"/>
        <w:rPr>
          <w:sz w:val="20"/>
          <w:szCs w:val="20"/>
        </w:rPr>
      </w:pPr>
      <w:r w:rsidRPr="001959C7">
        <w:rPr>
          <w:rStyle w:val="Appelnotedebasdep"/>
        </w:rPr>
        <w:footnoteRef/>
      </w:r>
      <w:r w:rsidRPr="001959C7">
        <w:rPr>
          <w:sz w:val="20"/>
        </w:rPr>
        <w:t xml:space="preserve"> </w:t>
      </w:r>
      <w:r w:rsidRPr="001959C7">
        <w:rPr>
          <w:sz w:val="20"/>
          <w:szCs w:val="20"/>
        </w:rPr>
        <w:t>Manifestations réclamant l'officialisation de la langue</w:t>
      </w:r>
      <w:r>
        <w:rPr>
          <w:sz w:val="20"/>
          <w:szCs w:val="20"/>
        </w:rPr>
        <w:fldChar w:fldCharType="begin"/>
      </w:r>
      <w:r>
        <w:instrText xml:space="preserve"> XE "</w:instrText>
      </w:r>
      <w:r w:rsidRPr="008A1D5D">
        <w:rPr>
          <w:rFonts w:ascii="Courier New" w:hAnsi="Courier New" w:cs="Courier New"/>
          <w:color w:val="000000"/>
          <w:sz w:val="21"/>
          <w:szCs w:val="21"/>
        </w:rPr>
        <w:instrText>langue</w:instrText>
      </w:r>
      <w:r>
        <w:instrText xml:space="preserve">" </w:instrText>
      </w:r>
      <w:r>
        <w:rPr>
          <w:sz w:val="20"/>
          <w:szCs w:val="20"/>
        </w:rPr>
        <w:fldChar w:fldCharType="end"/>
      </w:r>
      <w:r w:rsidRPr="001959C7">
        <w:rPr>
          <w:sz w:val="20"/>
          <w:szCs w:val="20"/>
        </w:rPr>
        <w:t xml:space="preserve"> tamazight et la reconnaissance de l'identité et de la langue berbère en Algérie</w:t>
      </w:r>
      <w:r>
        <w:rPr>
          <w:sz w:val="20"/>
          <w:szCs w:val="20"/>
        </w:rPr>
        <w:fldChar w:fldCharType="begin"/>
      </w:r>
      <w:r>
        <w:instrText xml:space="preserve"> XE "</w:instrText>
      </w:r>
      <w:r w:rsidRPr="001544B6">
        <w:rPr>
          <w:rFonts w:ascii="Calibri" w:hAnsi="Calibri"/>
          <w:color w:val="000000"/>
          <w:sz w:val="22"/>
          <w:szCs w:val="22"/>
        </w:rPr>
        <w:instrText>Algérie</w:instrText>
      </w:r>
      <w:r>
        <w:instrText xml:space="preserve">" </w:instrText>
      </w:r>
      <w:r>
        <w:rPr>
          <w:sz w:val="20"/>
          <w:szCs w:val="20"/>
        </w:rPr>
        <w:fldChar w:fldCharType="end"/>
      </w:r>
      <w:r w:rsidRPr="001959C7">
        <w:rPr>
          <w:sz w:val="20"/>
          <w:szCs w:val="20"/>
        </w:rPr>
        <w:t xml:space="preserve"> à partir de mars 1980 en Kabylie et à Alger. Il s'agit du premier mouvement populaire d'opposition aux autorités depuis l'indépendance du pays</w:t>
      </w:r>
      <w:r>
        <w:rPr>
          <w:sz w:val="20"/>
          <w:szCs w:val="20"/>
        </w:rPr>
        <w:fldChar w:fldCharType="begin"/>
      </w:r>
      <w:r>
        <w:instrText xml:space="preserve"> XE "</w:instrText>
      </w:r>
      <w:r w:rsidRPr="008A1D5D">
        <w:rPr>
          <w:rFonts w:ascii="Courier New" w:hAnsi="Courier New" w:cs="Courier New"/>
          <w:color w:val="000000"/>
          <w:sz w:val="21"/>
          <w:szCs w:val="21"/>
        </w:rPr>
        <w:instrText>pays</w:instrText>
      </w:r>
      <w:r>
        <w:instrText xml:space="preserve">" </w:instrText>
      </w:r>
      <w:r>
        <w:rPr>
          <w:sz w:val="20"/>
          <w:szCs w:val="20"/>
        </w:rPr>
        <w:fldChar w:fldCharType="end"/>
      </w:r>
      <w:r w:rsidRPr="001959C7">
        <w:rPr>
          <w:sz w:val="20"/>
          <w:szCs w:val="20"/>
        </w:rPr>
        <w:t xml:space="preserve"> en 1962.</w:t>
      </w:r>
    </w:p>
  </w:footnote>
  <w:footnote w:id="21">
    <w:p w:rsidR="003618B4" w:rsidRDefault="003618B4" w:rsidP="000C7F93">
      <w:pPr>
        <w:pStyle w:val="Notedebasdepage"/>
      </w:pPr>
      <w:r>
        <w:rPr>
          <w:rStyle w:val="Appelnotedebasdep"/>
        </w:rPr>
        <w:footnoteRef/>
      </w:r>
      <w:r>
        <w:t xml:space="preserve"> </w:t>
      </w:r>
      <w:r w:rsidRPr="00534668">
        <w:rPr>
          <w:rFonts w:asciiTheme="majorBidi" w:hAnsiTheme="majorBidi" w:cstheme="majorBidi"/>
          <w:color w:val="000000"/>
          <w:spacing w:val="-2"/>
          <w:position w:val="-3"/>
        </w:rPr>
        <w:t>Jean Déjeux.</w:t>
      </w:r>
      <w:r>
        <w:rPr>
          <w:rFonts w:asciiTheme="majorBidi" w:hAnsiTheme="majorBidi" w:cstheme="majorBidi"/>
          <w:color w:val="000000"/>
          <w:spacing w:val="-2"/>
          <w:position w:val="-3"/>
        </w:rPr>
        <w:t> </w:t>
      </w:r>
      <w:r w:rsidRPr="00534668">
        <w:rPr>
          <w:rFonts w:asciiTheme="majorBidi" w:hAnsiTheme="majorBidi" w:cstheme="majorBidi"/>
          <w:color w:val="000000"/>
          <w:spacing w:val="-2"/>
          <w:position w:val="-3"/>
        </w:rPr>
        <w:t xml:space="preserve"> </w:t>
      </w:r>
      <w:r>
        <w:rPr>
          <w:rFonts w:asciiTheme="majorBidi" w:hAnsiTheme="majorBidi" w:cstheme="majorBidi"/>
          <w:color w:val="000000"/>
          <w:spacing w:val="-2"/>
          <w:position w:val="-3"/>
        </w:rPr>
        <w:t>« </w:t>
      </w:r>
      <w:r w:rsidRPr="00627618">
        <w:rPr>
          <w:rFonts w:asciiTheme="majorBidi" w:hAnsiTheme="majorBidi" w:cstheme="majorBidi"/>
          <w:i/>
          <w:iCs/>
          <w:color w:val="000000"/>
          <w:spacing w:val="-2"/>
          <w:position w:val="-3"/>
        </w:rPr>
        <w:t>La littérature algérienne contemporaine</w:t>
      </w:r>
      <w:r w:rsidRPr="00534668">
        <w:rPr>
          <w:rFonts w:asciiTheme="majorBidi" w:hAnsiTheme="majorBidi" w:cstheme="majorBidi"/>
          <w:color w:val="000000"/>
          <w:spacing w:val="-2"/>
          <w:position w:val="-3"/>
        </w:rPr>
        <w:t>.</w:t>
      </w:r>
      <w:r>
        <w:rPr>
          <w:rFonts w:asciiTheme="majorBidi" w:hAnsiTheme="majorBidi" w:cstheme="majorBidi"/>
          <w:color w:val="000000"/>
          <w:spacing w:val="-2"/>
          <w:position w:val="-3"/>
        </w:rPr>
        <w:t> »</w:t>
      </w:r>
      <w:r w:rsidRPr="00534668">
        <w:rPr>
          <w:rFonts w:asciiTheme="majorBidi" w:hAnsiTheme="majorBidi" w:cstheme="majorBidi"/>
          <w:color w:val="000000"/>
          <w:spacing w:val="-2"/>
          <w:position w:val="-3"/>
        </w:rPr>
        <w:t xml:space="preserve"> Coll. Que sais -j</w:t>
      </w:r>
      <w:r>
        <w:rPr>
          <w:rFonts w:asciiTheme="majorBidi" w:hAnsiTheme="majorBidi" w:cstheme="majorBidi"/>
          <w:color w:val="000000"/>
          <w:spacing w:val="-2"/>
          <w:position w:val="-3"/>
        </w:rPr>
        <w:t>e? 2ème éd., Paris , PUF, 1979</w:t>
      </w:r>
    </w:p>
  </w:footnote>
  <w:footnote w:id="22">
    <w:p w:rsidR="003618B4" w:rsidRDefault="003618B4" w:rsidP="000C7F93">
      <w:pPr>
        <w:pStyle w:val="Notedebasdepage"/>
      </w:pPr>
      <w:r>
        <w:rPr>
          <w:rStyle w:val="Appelnotedebasdep"/>
        </w:rPr>
        <w:footnoteRef/>
      </w:r>
      <w:r>
        <w:t xml:space="preserve"> </w:t>
      </w:r>
      <w:r w:rsidRPr="00534668">
        <w:rPr>
          <w:rFonts w:asciiTheme="majorBidi" w:hAnsiTheme="majorBidi" w:cstheme="majorBidi"/>
          <w:color w:val="000000"/>
          <w:spacing w:val="-2"/>
          <w:position w:val="-3"/>
        </w:rPr>
        <w:t>Jean Déjeux.</w:t>
      </w:r>
      <w:r>
        <w:rPr>
          <w:rFonts w:asciiTheme="majorBidi" w:hAnsiTheme="majorBidi" w:cstheme="majorBidi"/>
          <w:color w:val="000000"/>
          <w:spacing w:val="-2"/>
          <w:position w:val="-3"/>
        </w:rPr>
        <w:t> </w:t>
      </w:r>
      <w:r w:rsidRPr="00534668">
        <w:rPr>
          <w:rFonts w:asciiTheme="majorBidi" w:hAnsiTheme="majorBidi" w:cstheme="majorBidi"/>
          <w:color w:val="000000"/>
          <w:spacing w:val="-2"/>
          <w:position w:val="-3"/>
        </w:rPr>
        <w:t xml:space="preserve"> </w:t>
      </w:r>
      <w:r>
        <w:rPr>
          <w:rFonts w:asciiTheme="majorBidi" w:hAnsiTheme="majorBidi" w:cstheme="majorBidi"/>
          <w:color w:val="000000"/>
          <w:spacing w:val="-2"/>
          <w:position w:val="-3"/>
        </w:rPr>
        <w:t>« </w:t>
      </w:r>
      <w:r w:rsidRPr="00627618">
        <w:rPr>
          <w:rFonts w:asciiTheme="majorBidi" w:hAnsiTheme="majorBidi" w:cstheme="majorBidi"/>
          <w:i/>
          <w:iCs/>
          <w:color w:val="000000"/>
          <w:spacing w:val="-2"/>
          <w:position w:val="-3"/>
        </w:rPr>
        <w:t>La littérature algérienne contemporaine</w:t>
      </w:r>
      <w:r w:rsidRPr="00534668">
        <w:rPr>
          <w:rFonts w:asciiTheme="majorBidi" w:hAnsiTheme="majorBidi" w:cstheme="majorBidi"/>
          <w:color w:val="000000"/>
          <w:spacing w:val="-2"/>
          <w:position w:val="-3"/>
        </w:rPr>
        <w:t>.</w:t>
      </w:r>
      <w:r>
        <w:rPr>
          <w:rFonts w:asciiTheme="majorBidi" w:hAnsiTheme="majorBidi" w:cstheme="majorBidi"/>
          <w:color w:val="000000"/>
          <w:spacing w:val="-2"/>
          <w:position w:val="-3"/>
        </w:rPr>
        <w:t> »</w:t>
      </w:r>
      <w:r w:rsidRPr="00534668">
        <w:rPr>
          <w:rFonts w:asciiTheme="majorBidi" w:hAnsiTheme="majorBidi" w:cstheme="majorBidi"/>
          <w:color w:val="000000"/>
          <w:spacing w:val="-2"/>
          <w:position w:val="-3"/>
        </w:rPr>
        <w:t xml:space="preserve"> Coll. Que sais -j</w:t>
      </w:r>
      <w:r>
        <w:rPr>
          <w:rFonts w:asciiTheme="majorBidi" w:hAnsiTheme="majorBidi" w:cstheme="majorBidi"/>
          <w:color w:val="000000"/>
          <w:spacing w:val="-2"/>
          <w:position w:val="-3"/>
        </w:rPr>
        <w:t>e? 2ème éd., Paris , PUF, 1979 P32</w:t>
      </w:r>
    </w:p>
  </w:footnote>
  <w:footnote w:id="23">
    <w:p w:rsidR="003618B4" w:rsidRPr="001C79D0" w:rsidRDefault="003618B4" w:rsidP="000C7F93">
      <w:pPr>
        <w:pStyle w:val="Notedebasdepage"/>
      </w:pPr>
      <w:r>
        <w:rPr>
          <w:rStyle w:val="Appelnotedebasdep"/>
        </w:rPr>
        <w:footnoteRef/>
      </w:r>
      <w:r>
        <w:t xml:space="preserve"> </w:t>
      </w:r>
      <w:r w:rsidRPr="001C79D0">
        <w:rPr>
          <w:rFonts w:asciiTheme="majorBidi" w:hAnsiTheme="majorBidi" w:cstheme="majorBidi"/>
          <w:color w:val="000000"/>
          <w:w w:val="101"/>
        </w:rPr>
        <w:t>Abdelkébir Khatibi</w:t>
      </w:r>
      <w:r>
        <w:rPr>
          <w:rFonts w:asciiTheme="majorBidi" w:hAnsiTheme="majorBidi" w:cstheme="majorBidi"/>
          <w:color w:val="000000"/>
          <w:w w:val="101"/>
        </w:rPr>
        <w:t xml:space="preserve"> « </w:t>
      </w:r>
      <w:r>
        <w:rPr>
          <w:rFonts w:asciiTheme="majorBidi" w:hAnsiTheme="majorBidi" w:cstheme="majorBidi"/>
          <w:i/>
          <w:iCs/>
          <w:color w:val="000000"/>
          <w:w w:val="101"/>
        </w:rPr>
        <w:t xml:space="preserve">le roman maghrébin » </w:t>
      </w:r>
      <w:r>
        <w:rPr>
          <w:rFonts w:asciiTheme="majorBidi" w:hAnsiTheme="majorBidi" w:cstheme="majorBidi"/>
          <w:color w:val="000000"/>
          <w:w w:val="101"/>
        </w:rPr>
        <w:t>ed.Maspero, Paris, 1968, P28</w:t>
      </w:r>
    </w:p>
  </w:footnote>
  <w:footnote w:id="24">
    <w:p w:rsidR="003618B4" w:rsidRPr="001C79D0" w:rsidRDefault="003618B4" w:rsidP="000C7F93">
      <w:pPr>
        <w:pStyle w:val="Notedebasdepage"/>
        <w:rPr>
          <w:i/>
          <w:iCs/>
        </w:rPr>
      </w:pPr>
      <w:r>
        <w:rPr>
          <w:rStyle w:val="Appelnotedebasdep"/>
        </w:rPr>
        <w:footnoteRef/>
      </w:r>
      <w:r>
        <w:t xml:space="preserve"> </w:t>
      </w:r>
      <w:r w:rsidRPr="00F36917">
        <w:rPr>
          <w:rFonts w:asciiTheme="majorBidi" w:hAnsiTheme="majorBidi" w:cstheme="majorBidi"/>
        </w:rPr>
        <w:t>Ghani Merad « </w:t>
      </w:r>
      <w:r w:rsidRPr="00F36917">
        <w:rPr>
          <w:rFonts w:asciiTheme="majorBidi" w:hAnsiTheme="majorBidi" w:cstheme="majorBidi"/>
          <w:i/>
          <w:iCs/>
        </w:rPr>
        <w:t>la littérature algérienne d’expression française »</w:t>
      </w:r>
      <w:r w:rsidRPr="00F36917">
        <w:rPr>
          <w:rFonts w:asciiTheme="majorBidi" w:hAnsiTheme="majorBidi" w:cstheme="majorBidi"/>
        </w:rPr>
        <w:t>ed.Oswald, Paris, 1976, P40</w:t>
      </w:r>
    </w:p>
  </w:footnote>
  <w:footnote w:id="25">
    <w:p w:rsidR="003618B4" w:rsidRDefault="003618B4" w:rsidP="000C7F93">
      <w:pPr>
        <w:pStyle w:val="Notedebasdepage"/>
      </w:pPr>
      <w:r>
        <w:rPr>
          <w:rStyle w:val="Appelnotedebasdep"/>
        </w:rPr>
        <w:footnoteRef/>
      </w:r>
      <w:r>
        <w:t xml:space="preserve"> </w:t>
      </w:r>
      <w:r w:rsidRPr="00534668">
        <w:rPr>
          <w:rFonts w:asciiTheme="majorBidi" w:hAnsiTheme="majorBidi" w:cstheme="majorBidi"/>
          <w:color w:val="000000"/>
          <w:spacing w:val="-2"/>
          <w:position w:val="-3"/>
        </w:rPr>
        <w:t>Jean Déjeux.</w:t>
      </w:r>
      <w:r>
        <w:rPr>
          <w:rFonts w:asciiTheme="majorBidi" w:hAnsiTheme="majorBidi" w:cstheme="majorBidi"/>
          <w:color w:val="000000"/>
          <w:spacing w:val="-2"/>
          <w:position w:val="-3"/>
        </w:rPr>
        <w:t> </w:t>
      </w:r>
      <w:r w:rsidRPr="00534668">
        <w:rPr>
          <w:rFonts w:asciiTheme="majorBidi" w:hAnsiTheme="majorBidi" w:cstheme="majorBidi"/>
          <w:color w:val="000000"/>
          <w:spacing w:val="-2"/>
          <w:position w:val="-3"/>
        </w:rPr>
        <w:t xml:space="preserve"> </w:t>
      </w:r>
      <w:r>
        <w:rPr>
          <w:rFonts w:asciiTheme="majorBidi" w:hAnsiTheme="majorBidi" w:cstheme="majorBidi"/>
          <w:color w:val="000000"/>
          <w:spacing w:val="-2"/>
          <w:position w:val="-3"/>
        </w:rPr>
        <w:t>« </w:t>
      </w:r>
      <w:r>
        <w:rPr>
          <w:rFonts w:asciiTheme="majorBidi" w:hAnsiTheme="majorBidi" w:cstheme="majorBidi"/>
          <w:i/>
          <w:iCs/>
          <w:color w:val="000000"/>
          <w:spacing w:val="-2"/>
          <w:position w:val="-3"/>
        </w:rPr>
        <w:t>L</w:t>
      </w:r>
      <w:r w:rsidRPr="00627618">
        <w:rPr>
          <w:rFonts w:asciiTheme="majorBidi" w:hAnsiTheme="majorBidi" w:cstheme="majorBidi"/>
          <w:i/>
          <w:iCs/>
          <w:color w:val="000000"/>
          <w:spacing w:val="-2"/>
          <w:position w:val="-3"/>
        </w:rPr>
        <w:t xml:space="preserve">ittérature </w:t>
      </w:r>
      <w:r>
        <w:rPr>
          <w:rFonts w:asciiTheme="majorBidi" w:hAnsiTheme="majorBidi" w:cstheme="majorBidi"/>
          <w:i/>
          <w:iCs/>
          <w:color w:val="000000"/>
          <w:spacing w:val="-2"/>
          <w:position w:val="-3"/>
        </w:rPr>
        <w:t>maghrébine de langue</w:t>
      </w:r>
      <w:r>
        <w:rPr>
          <w:rFonts w:asciiTheme="majorBidi" w:hAnsiTheme="majorBidi" w:cstheme="majorBidi"/>
          <w:i/>
          <w:iCs/>
          <w:color w:val="000000"/>
          <w:spacing w:val="-2"/>
          <w:position w:val="-3"/>
        </w:rPr>
        <w:fldChar w:fldCharType="begin"/>
      </w:r>
      <w:r>
        <w:instrText xml:space="preserve"> XE "</w:instrText>
      </w:r>
      <w:r w:rsidRPr="008A1D5D">
        <w:rPr>
          <w:rFonts w:ascii="Courier New" w:hAnsi="Courier New" w:cs="Courier New"/>
          <w:color w:val="000000"/>
          <w:sz w:val="21"/>
          <w:szCs w:val="21"/>
        </w:rPr>
        <w:instrText>langue</w:instrText>
      </w:r>
      <w:r>
        <w:instrText xml:space="preserve">" </w:instrText>
      </w:r>
      <w:r>
        <w:rPr>
          <w:rFonts w:asciiTheme="majorBidi" w:hAnsiTheme="majorBidi" w:cstheme="majorBidi"/>
          <w:i/>
          <w:iCs/>
          <w:color w:val="000000"/>
          <w:spacing w:val="-2"/>
          <w:position w:val="-3"/>
        </w:rPr>
        <w:fldChar w:fldCharType="end"/>
      </w:r>
      <w:r>
        <w:rPr>
          <w:rFonts w:asciiTheme="majorBidi" w:hAnsiTheme="majorBidi" w:cstheme="majorBidi"/>
          <w:i/>
          <w:iCs/>
          <w:color w:val="000000"/>
          <w:spacing w:val="-2"/>
          <w:position w:val="-3"/>
        </w:rPr>
        <w:t xml:space="preserve"> française</w:t>
      </w:r>
      <w:r>
        <w:rPr>
          <w:rFonts w:asciiTheme="majorBidi" w:hAnsiTheme="majorBidi" w:cstheme="majorBidi"/>
          <w:color w:val="000000"/>
          <w:spacing w:val="-2"/>
          <w:position w:val="-3"/>
        </w:rPr>
        <w:t> »</w:t>
      </w:r>
      <w:r w:rsidRPr="00534668">
        <w:rPr>
          <w:rFonts w:asciiTheme="majorBidi" w:hAnsiTheme="majorBidi" w:cstheme="majorBidi"/>
          <w:color w:val="000000"/>
          <w:spacing w:val="-2"/>
          <w:position w:val="-3"/>
        </w:rPr>
        <w:t xml:space="preserve"> </w:t>
      </w:r>
      <w:r>
        <w:rPr>
          <w:rFonts w:asciiTheme="majorBidi" w:hAnsiTheme="majorBidi" w:cstheme="majorBidi"/>
          <w:color w:val="000000"/>
          <w:spacing w:val="-2"/>
          <w:position w:val="-3"/>
        </w:rPr>
        <w:t>ed.Naaman, Sherbrooke, PUF, 1980, P37</w:t>
      </w:r>
    </w:p>
  </w:footnote>
  <w:footnote w:id="26">
    <w:p w:rsidR="003618B4" w:rsidRDefault="003618B4" w:rsidP="000C7F93">
      <w:pPr>
        <w:pStyle w:val="Notedebasdepage"/>
      </w:pPr>
      <w:r>
        <w:rPr>
          <w:rStyle w:val="Appelnotedebasdep"/>
        </w:rPr>
        <w:footnoteRef/>
      </w:r>
      <w:r>
        <w:t xml:space="preserve"> </w:t>
      </w:r>
      <w:r w:rsidRPr="00F36917">
        <w:rPr>
          <w:rFonts w:asciiTheme="majorBidi" w:hAnsiTheme="majorBidi" w:cstheme="majorBidi"/>
        </w:rPr>
        <w:t>Ghani Merad « </w:t>
      </w:r>
      <w:r w:rsidRPr="00F36917">
        <w:rPr>
          <w:rFonts w:asciiTheme="majorBidi" w:hAnsiTheme="majorBidi" w:cstheme="majorBidi"/>
          <w:i/>
          <w:iCs/>
        </w:rPr>
        <w:t>la littérature algérienne d’expression française »</w:t>
      </w:r>
      <w:r>
        <w:rPr>
          <w:rFonts w:asciiTheme="majorBidi" w:hAnsiTheme="majorBidi" w:cstheme="majorBidi"/>
        </w:rPr>
        <w:t>ed.Oswald, Paris, 1976, P71</w:t>
      </w:r>
    </w:p>
  </w:footnote>
  <w:footnote w:id="27">
    <w:p w:rsidR="003618B4" w:rsidRPr="00741EC6" w:rsidRDefault="003618B4" w:rsidP="000C7F93">
      <w:pPr>
        <w:pStyle w:val="Notedebasdepage"/>
        <w:jc w:val="both"/>
      </w:pPr>
      <w:r w:rsidRPr="00741EC6">
        <w:rPr>
          <w:rStyle w:val="Appelnotedebasdep"/>
        </w:rPr>
        <w:footnoteRef/>
      </w:r>
      <w:r w:rsidRPr="00741EC6">
        <w:t xml:space="preserve"> Mouffok Ghania, « </w:t>
      </w:r>
      <w:r w:rsidRPr="00741EC6">
        <w:rPr>
          <w:i/>
          <w:iCs/>
        </w:rPr>
        <w:t>Etre journaliste en Algérie</w:t>
      </w:r>
      <w:r>
        <w:rPr>
          <w:i/>
          <w:iCs/>
        </w:rPr>
        <w:fldChar w:fldCharType="begin"/>
      </w:r>
      <w:r>
        <w:instrText xml:space="preserve"> XE "</w:instrText>
      </w:r>
      <w:r w:rsidRPr="001544B6">
        <w:rPr>
          <w:rFonts w:ascii="Calibri" w:hAnsi="Calibri"/>
          <w:color w:val="000000"/>
          <w:sz w:val="22"/>
          <w:szCs w:val="22"/>
        </w:rPr>
        <w:instrText>Algérie</w:instrText>
      </w:r>
      <w:r>
        <w:instrText xml:space="preserve">" </w:instrText>
      </w:r>
      <w:r>
        <w:rPr>
          <w:i/>
          <w:iCs/>
        </w:rPr>
        <w:fldChar w:fldCharType="end"/>
      </w:r>
      <w:r w:rsidRPr="00741EC6">
        <w:rPr>
          <w:i/>
          <w:iCs/>
        </w:rPr>
        <w:t> »</w:t>
      </w:r>
      <w:r w:rsidRPr="00741EC6">
        <w:t xml:space="preserve"> ,</w:t>
      </w:r>
      <w:r>
        <w:t>ed.</w:t>
      </w:r>
      <w:r w:rsidRPr="00741EC6">
        <w:t xml:space="preserve"> Reporters sans frontières, Paris, 1996.</w:t>
      </w:r>
      <w:r>
        <w:t>P87</w:t>
      </w:r>
    </w:p>
  </w:footnote>
  <w:footnote w:id="28">
    <w:p w:rsidR="003618B4" w:rsidRPr="00741EC6" w:rsidRDefault="003618B4" w:rsidP="000C7F93">
      <w:pPr>
        <w:pStyle w:val="Notedebasdepage"/>
        <w:jc w:val="both"/>
      </w:pPr>
      <w:r w:rsidRPr="00741EC6">
        <w:rPr>
          <w:rStyle w:val="Appelnotedebasdep"/>
        </w:rPr>
        <w:footnoteRef/>
      </w:r>
      <w:r w:rsidRPr="00741EC6">
        <w:t xml:space="preserve"> Qui a donné « sicaire » homme de main ou tueur à gages</w:t>
      </w:r>
    </w:p>
  </w:footnote>
  <w:footnote w:id="29">
    <w:p w:rsidR="003618B4" w:rsidRPr="00575AF9" w:rsidRDefault="003618B4" w:rsidP="000C7F93">
      <w:pPr>
        <w:pStyle w:val="Notedebasdepage"/>
        <w:jc w:val="both"/>
      </w:pPr>
      <w:r w:rsidRPr="00575AF9">
        <w:rPr>
          <w:rStyle w:val="Appelnotedebasdep"/>
        </w:rPr>
        <w:footnoteRef/>
      </w:r>
      <w:r w:rsidRPr="00575AF9">
        <w:t xml:space="preserve"> Barthes Roland « L’effet du réel</w:t>
      </w:r>
      <w:r>
        <w:fldChar w:fldCharType="begin"/>
      </w:r>
      <w:r>
        <w:instrText xml:space="preserve"> XE "</w:instrText>
      </w:r>
      <w:r w:rsidRPr="008C4955">
        <w:rPr>
          <w:rFonts w:ascii="Courier New" w:hAnsi="Courier New" w:cs="Courier New"/>
          <w:color w:val="000000"/>
          <w:sz w:val="21"/>
          <w:szCs w:val="21"/>
        </w:rPr>
        <w:instrText>réel</w:instrText>
      </w:r>
      <w:r>
        <w:instrText xml:space="preserve">" </w:instrText>
      </w:r>
      <w:r>
        <w:fldChar w:fldCharType="end"/>
      </w:r>
      <w:r w:rsidRPr="00575AF9">
        <w:t> »in Communication11, Paris, édition</w:t>
      </w:r>
      <w: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fldChar w:fldCharType="end"/>
      </w:r>
      <w:r w:rsidRPr="00575AF9">
        <w:t xml:space="preserve"> du Seuil, 1968</w:t>
      </w:r>
      <w:r>
        <w:t>, P54</w:t>
      </w:r>
    </w:p>
  </w:footnote>
  <w:footnote w:id="30">
    <w:p w:rsidR="003618B4" w:rsidRPr="00575AF9" w:rsidRDefault="003618B4" w:rsidP="000C7F93">
      <w:pPr>
        <w:pStyle w:val="Notedebasdepage"/>
        <w:jc w:val="both"/>
      </w:pPr>
      <w:r w:rsidRPr="00575AF9">
        <w:rPr>
          <w:rStyle w:val="Appelnotedebasdep"/>
        </w:rPr>
        <w:footnoteRef/>
      </w:r>
      <w:r w:rsidRPr="00575AF9">
        <w:t xml:space="preserve"> Reuter Yves « l’importance du personnage</w:t>
      </w:r>
      <w:r>
        <w:fldChar w:fldCharType="begin"/>
      </w:r>
      <w:r>
        <w:instrText xml:space="preserve"> XE "</w:instrText>
      </w:r>
      <w:r w:rsidRPr="001544B6">
        <w:rPr>
          <w:rFonts w:ascii="Calibri" w:hAnsi="Calibri"/>
          <w:color w:val="000000"/>
          <w:sz w:val="22"/>
          <w:szCs w:val="22"/>
        </w:rPr>
        <w:instrText>personnage</w:instrText>
      </w:r>
      <w:r>
        <w:instrText xml:space="preserve">" </w:instrText>
      </w:r>
      <w:r>
        <w:fldChar w:fldCharType="end"/>
      </w:r>
      <w:r w:rsidRPr="00575AF9">
        <w:t> » in Pratique 60, Paris 1988</w:t>
      </w:r>
      <w:r>
        <w:t>,P78</w:t>
      </w:r>
    </w:p>
  </w:footnote>
  <w:footnote w:id="31">
    <w:p w:rsidR="003618B4" w:rsidRPr="00E50C3D" w:rsidRDefault="003618B4" w:rsidP="000C7F93">
      <w:pPr>
        <w:pStyle w:val="Notedebasdepage"/>
        <w:jc w:val="both"/>
      </w:pPr>
      <w:r w:rsidRPr="00575AF9">
        <w:rPr>
          <w:rStyle w:val="Appelnotedebasdep"/>
        </w:rPr>
        <w:footnoteRef/>
      </w:r>
      <w:r w:rsidRPr="00575AF9">
        <w:t xml:space="preserve"> Hamon Philipe « pour un statut sémiologique du personnage</w:t>
      </w:r>
      <w:r>
        <w:fldChar w:fldCharType="begin"/>
      </w:r>
      <w:r>
        <w:instrText xml:space="preserve"> XE "</w:instrText>
      </w:r>
      <w:r w:rsidRPr="001544B6">
        <w:rPr>
          <w:rFonts w:ascii="Calibri" w:hAnsi="Calibri"/>
          <w:color w:val="000000"/>
          <w:sz w:val="22"/>
          <w:szCs w:val="22"/>
        </w:rPr>
        <w:instrText>personnage</w:instrText>
      </w:r>
      <w:r>
        <w:instrText xml:space="preserve">" </w:instrText>
      </w:r>
      <w:r>
        <w:fldChar w:fldCharType="end"/>
      </w:r>
      <w:r w:rsidRPr="00575AF9">
        <w:t xml:space="preserve"> » Littérature 06, Paris 1972. </w:t>
      </w:r>
      <w:r w:rsidRPr="00E50C3D">
        <w:t>P125</w:t>
      </w:r>
    </w:p>
  </w:footnote>
  <w:footnote w:id="32">
    <w:p w:rsidR="003618B4" w:rsidRPr="00E50C3D" w:rsidRDefault="003618B4" w:rsidP="000C7F93">
      <w:pPr>
        <w:pStyle w:val="Notedebasdepage"/>
        <w:jc w:val="both"/>
      </w:pPr>
      <w:r w:rsidRPr="00575AF9">
        <w:rPr>
          <w:rStyle w:val="Appelnotedebasdep"/>
        </w:rPr>
        <w:footnoteRef/>
      </w:r>
      <w:r w:rsidRPr="00E50C3D">
        <w:t xml:space="preserve"> Ibid P126</w:t>
      </w:r>
    </w:p>
  </w:footnote>
  <w:footnote w:id="33">
    <w:p w:rsidR="003618B4" w:rsidRPr="00E50C3D" w:rsidRDefault="003618B4" w:rsidP="000C7F93">
      <w:pPr>
        <w:pStyle w:val="Notedebasdepage"/>
        <w:jc w:val="both"/>
      </w:pPr>
      <w:r w:rsidRPr="00575AF9">
        <w:rPr>
          <w:rStyle w:val="Appelnotedebasdep"/>
        </w:rPr>
        <w:footnoteRef/>
      </w:r>
      <w:r w:rsidRPr="00E50C3D">
        <w:t xml:space="preserve"> Ibid P126</w:t>
      </w:r>
    </w:p>
  </w:footnote>
  <w:footnote w:id="34">
    <w:p w:rsidR="003618B4" w:rsidRPr="00741EC6" w:rsidRDefault="003618B4" w:rsidP="000C7F93">
      <w:pPr>
        <w:pStyle w:val="Notedebasdepage"/>
        <w:jc w:val="both"/>
      </w:pPr>
      <w:r w:rsidRPr="00741EC6">
        <w:rPr>
          <w:rStyle w:val="Appelnotedebasdep"/>
        </w:rPr>
        <w:footnoteRef/>
      </w:r>
      <w:r w:rsidRPr="00741EC6">
        <w:t xml:space="preserve"> Région saharienne située à </w:t>
      </w:r>
      <w:smartTag w:uri="urn:schemas-microsoft-com:office:smarttags" w:element="metricconverter">
        <w:smartTagPr>
          <w:attr w:name="ProductID" w:val="600 kilom￨tres"/>
        </w:smartTagPr>
        <w:r w:rsidRPr="00741EC6">
          <w:t>600 kilomètres</w:t>
        </w:r>
      </w:smartTag>
      <w:r w:rsidRPr="00741EC6">
        <w:t xml:space="preserve"> au sud d’Alger où étaient rassemblés tous les dissidents politiques à obédience islamistes pour des périodes indéterminées et en vue de leur parution devant un tribunal militaire</w:t>
      </w:r>
      <w:r>
        <w:fldChar w:fldCharType="begin"/>
      </w:r>
      <w:r>
        <w:instrText xml:space="preserve"> XE "</w:instrText>
      </w:r>
      <w:r w:rsidRPr="008A1D5D">
        <w:rPr>
          <w:rFonts w:ascii="Courier New" w:hAnsi="Courier New" w:cs="Courier New"/>
          <w:color w:val="000000"/>
          <w:sz w:val="21"/>
          <w:szCs w:val="21"/>
        </w:rPr>
        <w:instrText>militaire</w:instrText>
      </w:r>
      <w:r>
        <w:instrText xml:space="preserve">" </w:instrText>
      </w:r>
      <w:r>
        <w:fldChar w:fldCharType="end"/>
      </w:r>
      <w:r w:rsidRPr="00741EC6">
        <w:t>.</w:t>
      </w:r>
    </w:p>
  </w:footnote>
  <w:footnote w:id="35">
    <w:p w:rsidR="003618B4" w:rsidRPr="00741EC6" w:rsidRDefault="003618B4" w:rsidP="000C7F93">
      <w:pPr>
        <w:pStyle w:val="Notedebasdepage"/>
        <w:jc w:val="both"/>
      </w:pPr>
      <w:r w:rsidRPr="00741EC6">
        <w:rPr>
          <w:rStyle w:val="Appelnotedebasdep"/>
        </w:rPr>
        <w:footnoteRef/>
      </w:r>
      <w:r w:rsidRPr="00741EC6">
        <w:t xml:space="preserve"> Poète arabe connu pour ses poésies né dans la période d’avant l’hégire en 915 et mort</w:t>
      </w:r>
      <w:r>
        <w:fldChar w:fldCharType="begin"/>
      </w:r>
      <w:r>
        <w:instrText xml:space="preserve"> XE "</w:instrText>
      </w:r>
      <w:r w:rsidRPr="008A1D5D">
        <w:rPr>
          <w:rFonts w:ascii="Courier New" w:hAnsi="Courier New" w:cs="Courier New"/>
          <w:color w:val="000000"/>
          <w:sz w:val="21"/>
          <w:szCs w:val="21"/>
        </w:rPr>
        <w:instrText>mort</w:instrText>
      </w:r>
      <w:r>
        <w:instrText xml:space="preserve">" </w:instrText>
      </w:r>
      <w:r>
        <w:fldChar w:fldCharType="end"/>
      </w:r>
      <w:r w:rsidRPr="00741EC6">
        <w:t xml:space="preserve"> en 965.</w:t>
      </w:r>
    </w:p>
  </w:footnote>
  <w:footnote w:id="36">
    <w:p w:rsidR="003618B4" w:rsidRPr="00741EC6" w:rsidRDefault="003618B4" w:rsidP="000C7F93">
      <w:pPr>
        <w:pStyle w:val="Notedebasdepage"/>
        <w:jc w:val="both"/>
      </w:pPr>
      <w:r w:rsidRPr="00741EC6">
        <w:rPr>
          <w:rStyle w:val="Appelnotedebasdep"/>
        </w:rPr>
        <w:footnoteRef/>
      </w:r>
      <w:r w:rsidRPr="00741EC6">
        <w:t xml:space="preserve"> </w:t>
      </w:r>
      <w:r w:rsidRPr="00741EC6">
        <w:rPr>
          <w:iCs/>
        </w:rPr>
        <w:t>Kadour M´HAMSADJI</w:t>
      </w:r>
      <w:r w:rsidRPr="00741EC6">
        <w:rPr>
          <w:b/>
          <w:bCs/>
        </w:rPr>
        <w:t xml:space="preserve"> </w:t>
      </w:r>
      <w:r w:rsidRPr="00741EC6">
        <w:rPr>
          <w:bCs/>
        </w:rPr>
        <w:t>« Racheter pour tous le droit de vivre » In  le quotidien</w:t>
      </w:r>
      <w:r w:rsidRPr="00741EC6">
        <w:rPr>
          <w:b/>
          <w:bCs/>
        </w:rPr>
        <w:t xml:space="preserve"> </w:t>
      </w:r>
      <w:r w:rsidRPr="00741EC6">
        <w:t>« L'Expression »,  9 octobre 2002, Alger</w:t>
      </w:r>
    </w:p>
  </w:footnote>
  <w:footnote w:id="37">
    <w:p w:rsidR="003618B4" w:rsidRPr="00741EC6" w:rsidRDefault="003618B4" w:rsidP="000C7F93">
      <w:pPr>
        <w:jc w:val="both"/>
        <w:rPr>
          <w:sz w:val="20"/>
          <w:szCs w:val="20"/>
        </w:rPr>
      </w:pPr>
      <w:r w:rsidRPr="00741EC6">
        <w:rPr>
          <w:rStyle w:val="Appelnotedebasdep"/>
          <w:sz w:val="20"/>
          <w:szCs w:val="20"/>
        </w:rPr>
        <w:footnoteRef/>
      </w:r>
      <w:r w:rsidRPr="00741EC6">
        <w:rPr>
          <w:sz w:val="20"/>
          <w:szCs w:val="20"/>
        </w:rPr>
        <w:t xml:space="preserve"> </w:t>
      </w:r>
      <w:r w:rsidRPr="00741EC6">
        <w:rPr>
          <w:bCs/>
          <w:sz w:val="20"/>
          <w:szCs w:val="20"/>
        </w:rPr>
        <w:t>Aomar Mohellebi « Mohamed Sari : ’’La littérature algérienne est d’essence réaliste’’ » in le quotidien « dépêche de Kabylie » , Alger, février 2005</w:t>
      </w:r>
    </w:p>
    <w:p w:rsidR="003618B4" w:rsidRPr="00741EC6" w:rsidRDefault="003618B4" w:rsidP="000C7F93">
      <w:pPr>
        <w:pStyle w:val="Notedebasdepage"/>
        <w:jc w:val="both"/>
      </w:pPr>
    </w:p>
  </w:footnote>
  <w:footnote w:id="38">
    <w:p w:rsidR="003618B4" w:rsidRPr="00741EC6" w:rsidRDefault="003618B4" w:rsidP="000C7F93">
      <w:pPr>
        <w:tabs>
          <w:tab w:val="num" w:pos="480"/>
        </w:tabs>
        <w:jc w:val="both"/>
      </w:pPr>
      <w:r w:rsidRPr="00741EC6">
        <w:rPr>
          <w:rStyle w:val="Appelnotedebasdep"/>
          <w:sz w:val="20"/>
          <w:szCs w:val="20"/>
        </w:rPr>
        <w:footnoteRef/>
      </w:r>
      <w:r w:rsidRPr="00741EC6">
        <w:rPr>
          <w:sz w:val="20"/>
          <w:szCs w:val="20"/>
        </w:rPr>
        <w:t xml:space="preserve"> Fériel Assima «  </w:t>
      </w:r>
      <w:r w:rsidRPr="004E20CD">
        <w:rPr>
          <w:i/>
          <w:sz w:val="20"/>
          <w:szCs w:val="20"/>
        </w:rPr>
        <w:t>Rhoulem ou le sexe des  anges</w:t>
      </w:r>
      <w:r w:rsidRPr="00741EC6">
        <w:rPr>
          <w:sz w:val="20"/>
          <w:szCs w:val="20"/>
        </w:rPr>
        <w:t> » Alger, édition</w:t>
      </w:r>
      <w:r>
        <w:rPr>
          <w:sz w:val="20"/>
          <w:szCs w:val="20"/>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sz w:val="20"/>
          <w:szCs w:val="20"/>
        </w:rPr>
        <w:fldChar w:fldCharType="end"/>
      </w:r>
      <w:r w:rsidRPr="00741EC6">
        <w:rPr>
          <w:sz w:val="20"/>
          <w:szCs w:val="20"/>
        </w:rPr>
        <w:t xml:space="preserve"> Marsa, février 2001      P 99</w:t>
      </w:r>
    </w:p>
  </w:footnote>
  <w:footnote w:id="39">
    <w:p w:rsidR="003618B4" w:rsidRPr="00741EC6" w:rsidRDefault="003618B4" w:rsidP="000C7F93">
      <w:pPr>
        <w:tabs>
          <w:tab w:val="num" w:pos="480"/>
        </w:tabs>
        <w:jc w:val="both"/>
        <w:rPr>
          <w:sz w:val="20"/>
          <w:szCs w:val="20"/>
        </w:rPr>
      </w:pPr>
      <w:r w:rsidRPr="00741EC6">
        <w:rPr>
          <w:rStyle w:val="Appelnotedebasdep"/>
          <w:sz w:val="20"/>
          <w:szCs w:val="20"/>
        </w:rPr>
        <w:footnoteRef/>
      </w:r>
      <w:r w:rsidRPr="00741EC6">
        <w:rPr>
          <w:sz w:val="20"/>
          <w:szCs w:val="20"/>
        </w:rPr>
        <w:t xml:space="preserve"> Ibid</w:t>
      </w:r>
      <w:r>
        <w:rPr>
          <w:sz w:val="20"/>
          <w:szCs w:val="20"/>
        </w:rPr>
        <w:t xml:space="preserve"> P 102</w:t>
      </w:r>
    </w:p>
    <w:p w:rsidR="003618B4" w:rsidRPr="00741EC6" w:rsidRDefault="003618B4" w:rsidP="000C7F93">
      <w:pPr>
        <w:pStyle w:val="Notedebasdepage"/>
        <w:jc w:val="both"/>
      </w:pPr>
    </w:p>
  </w:footnote>
  <w:footnote w:id="40">
    <w:p w:rsidR="003618B4" w:rsidRPr="00741EC6" w:rsidRDefault="003618B4" w:rsidP="00973E34">
      <w:pPr>
        <w:tabs>
          <w:tab w:val="num" w:pos="480"/>
        </w:tabs>
        <w:jc w:val="both"/>
        <w:rPr>
          <w:sz w:val="20"/>
          <w:szCs w:val="20"/>
        </w:rPr>
      </w:pPr>
      <w:r w:rsidRPr="00741EC6">
        <w:rPr>
          <w:rStyle w:val="Appelnotedebasdep"/>
          <w:sz w:val="20"/>
          <w:szCs w:val="20"/>
        </w:rPr>
        <w:footnoteRef/>
      </w:r>
      <w:r>
        <w:rPr>
          <w:sz w:val="20"/>
          <w:szCs w:val="20"/>
        </w:rPr>
        <w:t xml:space="preserve"> Ibid P75</w:t>
      </w:r>
    </w:p>
    <w:p w:rsidR="003618B4" w:rsidRPr="00741EC6" w:rsidRDefault="003618B4" w:rsidP="000C7F93">
      <w:pPr>
        <w:pStyle w:val="Notedebasdepage"/>
        <w:jc w:val="both"/>
      </w:pPr>
    </w:p>
  </w:footnote>
  <w:footnote w:id="41">
    <w:p w:rsidR="003618B4" w:rsidRDefault="003618B4" w:rsidP="000C7F93">
      <w:pPr>
        <w:pStyle w:val="Notedebasdepage"/>
        <w:jc w:val="both"/>
      </w:pPr>
      <w:r w:rsidRPr="00741EC6">
        <w:rPr>
          <w:rStyle w:val="Appelnotedebasdep"/>
        </w:rPr>
        <w:footnoteRef/>
      </w:r>
      <w:r w:rsidRPr="00741EC6">
        <w:t xml:space="preserve"> </w:t>
      </w:r>
      <w:r w:rsidRPr="00741EC6">
        <w:rPr>
          <w:bCs/>
        </w:rPr>
        <w:t>Ziad Salah « Regard sur la jeune littérature algérienne. L’audace de Feriel Assima » In le quotidien  « </w:t>
      </w:r>
      <w:r w:rsidRPr="00741EC6">
        <w:t>Le Jeune Indépendant » , 22 avril 2004, Alger.</w:t>
      </w:r>
    </w:p>
    <w:p w:rsidR="003618B4" w:rsidRPr="00741EC6" w:rsidRDefault="003618B4" w:rsidP="000C7F93">
      <w:pPr>
        <w:pStyle w:val="Notedebasdepage"/>
        <w:jc w:val="both"/>
      </w:pPr>
    </w:p>
  </w:footnote>
  <w:footnote w:id="42">
    <w:p w:rsidR="003618B4" w:rsidRDefault="003618B4" w:rsidP="000C7F93">
      <w:pPr>
        <w:pStyle w:val="Notedebasdepage"/>
      </w:pPr>
      <w:r>
        <w:rPr>
          <w:rStyle w:val="Appelnotedebasdep"/>
        </w:rPr>
        <w:footnoteRef/>
      </w:r>
      <w:r>
        <w:t xml:space="preserve"> </w:t>
      </w:r>
      <w:r w:rsidRPr="00C1223B">
        <w:t>Salim M</w:t>
      </w:r>
      <w:r>
        <w:t>erimeche « Algérie</w:t>
      </w:r>
      <w:r>
        <w:fldChar w:fldCharType="begin"/>
      </w:r>
      <w:r>
        <w:instrText xml:space="preserve"> XE "</w:instrText>
      </w:r>
      <w:r w:rsidRPr="001544B6">
        <w:rPr>
          <w:rFonts w:ascii="Calibri" w:hAnsi="Calibri"/>
          <w:color w:val="000000"/>
          <w:sz w:val="22"/>
          <w:szCs w:val="22"/>
        </w:rPr>
        <w:instrText>Algérie</w:instrText>
      </w:r>
      <w:r>
        <w:instrText xml:space="preserve">" </w:instrText>
      </w:r>
      <w:r>
        <w:fldChar w:fldCharType="end"/>
      </w:r>
      <w:r>
        <w:t>, l’absurde au quotidien » ed El-Ikhtilef, 2001, P 87</w:t>
      </w:r>
    </w:p>
  </w:footnote>
  <w:footnote w:id="43">
    <w:p w:rsidR="003618B4" w:rsidRPr="00235FDD" w:rsidRDefault="003618B4" w:rsidP="000C7F93">
      <w:pPr>
        <w:pStyle w:val="Notedebasdepage"/>
        <w:jc w:val="both"/>
        <w:rPr>
          <w:rStyle w:val="articletitre1"/>
          <w:rFonts w:asciiTheme="majorBidi" w:hAnsiTheme="majorBidi" w:cstheme="majorBidi"/>
          <w:color w:val="auto"/>
          <w:sz w:val="20"/>
          <w:szCs w:val="20"/>
        </w:rPr>
      </w:pPr>
      <w:r w:rsidRPr="00235FDD">
        <w:rPr>
          <w:rStyle w:val="Appelnotedebasdep"/>
          <w:rFonts w:asciiTheme="majorBidi" w:hAnsiTheme="majorBidi" w:cstheme="majorBidi"/>
        </w:rPr>
        <w:footnoteRef/>
      </w:r>
      <w:r w:rsidRPr="00235FDD">
        <w:rPr>
          <w:rFonts w:asciiTheme="majorBidi" w:hAnsiTheme="majorBidi" w:cstheme="majorBidi"/>
        </w:rPr>
        <w:t xml:space="preserve">  </w:t>
      </w:r>
      <w:r w:rsidRPr="00235FDD">
        <w:rPr>
          <w:rStyle w:val="arte-styles--fichetechnique1"/>
          <w:rFonts w:asciiTheme="majorBidi" w:hAnsiTheme="majorBidi" w:cstheme="majorBidi"/>
          <w:color w:val="auto"/>
          <w:sz w:val="20"/>
          <w:szCs w:val="20"/>
        </w:rPr>
        <w:t xml:space="preserve">Dominique Rabourdin « Metropolis » in Chaîne Arté du 17 juillet </w:t>
      </w:r>
      <w:smartTag w:uri="urn:schemas-microsoft-com:office:smarttags" w:element="metricconverter">
        <w:smartTagPr>
          <w:attr w:name="ProductID" w:val="2004, in"/>
        </w:smartTagPr>
        <w:r w:rsidRPr="00235FDD">
          <w:rPr>
            <w:rStyle w:val="arte-styles--fichetechnique1"/>
            <w:rFonts w:asciiTheme="majorBidi" w:hAnsiTheme="majorBidi" w:cstheme="majorBidi"/>
            <w:color w:val="auto"/>
            <w:sz w:val="20"/>
            <w:szCs w:val="20"/>
          </w:rPr>
          <w:t>2004, in</w:t>
        </w:r>
      </w:smartTag>
      <w:r w:rsidRPr="00235FDD">
        <w:rPr>
          <w:rStyle w:val="arte-styles--fichetechnique1"/>
          <w:rFonts w:asciiTheme="majorBidi" w:hAnsiTheme="majorBidi" w:cstheme="majorBidi"/>
          <w:color w:val="auto"/>
          <w:sz w:val="20"/>
          <w:szCs w:val="20"/>
        </w:rPr>
        <w:t xml:space="preserve"> reportage « </w:t>
      </w:r>
      <w:r w:rsidRPr="00235FDD">
        <w:rPr>
          <w:rStyle w:val="articletitre1"/>
          <w:rFonts w:asciiTheme="majorBidi" w:hAnsiTheme="majorBidi" w:cstheme="majorBidi"/>
          <w:color w:val="auto"/>
          <w:sz w:val="20"/>
          <w:szCs w:val="20"/>
        </w:rPr>
        <w:t>Vivre et écrire en Algérie</w:t>
      </w:r>
      <w:r>
        <w:rPr>
          <w:rStyle w:val="articletitre1"/>
          <w:rFonts w:asciiTheme="majorBidi" w:hAnsiTheme="majorBidi" w:cstheme="majorBidi"/>
          <w:color w:val="auto"/>
          <w:sz w:val="20"/>
          <w:szCs w:val="20"/>
        </w:rPr>
        <w:fldChar w:fldCharType="begin"/>
      </w:r>
      <w:r>
        <w:instrText xml:space="preserve"> XE "</w:instrText>
      </w:r>
      <w:r w:rsidRPr="001544B6">
        <w:rPr>
          <w:rFonts w:ascii="Calibri" w:hAnsi="Calibri"/>
          <w:color w:val="000000"/>
          <w:sz w:val="22"/>
          <w:szCs w:val="22"/>
        </w:rPr>
        <w:instrText>Algérie</w:instrText>
      </w:r>
      <w:r>
        <w:instrText xml:space="preserve">" </w:instrText>
      </w:r>
      <w:r>
        <w:rPr>
          <w:rStyle w:val="articletitre1"/>
          <w:rFonts w:asciiTheme="majorBidi" w:hAnsiTheme="majorBidi" w:cstheme="majorBidi"/>
          <w:color w:val="auto"/>
          <w:sz w:val="20"/>
          <w:szCs w:val="20"/>
        </w:rPr>
        <w:fldChar w:fldCharType="end"/>
      </w:r>
      <w:r w:rsidRPr="00235FDD">
        <w:rPr>
          <w:rStyle w:val="articletitre1"/>
          <w:rFonts w:asciiTheme="majorBidi" w:hAnsiTheme="majorBidi" w:cstheme="majorBidi"/>
          <w:color w:val="auto"/>
          <w:sz w:val="20"/>
          <w:szCs w:val="20"/>
        </w:rPr>
        <w:t xml:space="preserve"> », in « http://w ww.arte-tv.com/fr/art-musique/metropolis/103970.html » </w:t>
      </w:r>
    </w:p>
  </w:footnote>
  <w:footnote w:id="44">
    <w:p w:rsidR="003618B4" w:rsidRDefault="003618B4" w:rsidP="000C7F93">
      <w:pPr>
        <w:pStyle w:val="Notedebasdepage"/>
      </w:pPr>
      <w:r>
        <w:rPr>
          <w:rStyle w:val="Appelnotedebasdep"/>
        </w:rPr>
        <w:footnoteRef/>
      </w:r>
      <w:r>
        <w:t xml:space="preserve"> Nassira Belloula in le quotidien  « El Watan » du  11 novembre 2004.</w:t>
      </w:r>
    </w:p>
  </w:footnote>
  <w:footnote w:id="45">
    <w:p w:rsidR="003618B4" w:rsidRDefault="003618B4" w:rsidP="000C7F93">
      <w:pPr>
        <w:pStyle w:val="Notedebasdepage"/>
      </w:pPr>
      <w:r>
        <w:rPr>
          <w:rStyle w:val="Appelnotedebasdep"/>
        </w:rPr>
        <w:footnoteRef/>
      </w:r>
      <w:r>
        <w:t xml:space="preserve"> Ibid</w:t>
      </w:r>
    </w:p>
  </w:footnote>
  <w:footnote w:id="46">
    <w:p w:rsidR="003618B4" w:rsidRPr="00EA6AB5" w:rsidRDefault="003618B4" w:rsidP="000C7F93">
      <w:pPr>
        <w:pStyle w:val="NormalWeb"/>
        <w:spacing w:before="0" w:beforeAutospacing="0" w:after="0" w:afterAutospacing="0"/>
        <w:rPr>
          <w:rFonts w:asciiTheme="majorBidi" w:hAnsiTheme="majorBidi" w:cstheme="majorBidi"/>
        </w:rPr>
      </w:pPr>
      <w:r w:rsidRPr="00EA6AB5">
        <w:rPr>
          <w:rStyle w:val="Appelnotedebasdep"/>
          <w:rFonts w:asciiTheme="majorBidi" w:hAnsiTheme="majorBidi" w:cstheme="majorBidi"/>
        </w:rPr>
        <w:footnoteRef/>
      </w:r>
      <w:r w:rsidRPr="00EA6AB5">
        <w:rPr>
          <w:rFonts w:asciiTheme="majorBidi" w:hAnsiTheme="majorBidi" w:cstheme="majorBidi"/>
        </w:rPr>
        <w:t xml:space="preserve"> Lucien Goldmann. « </w:t>
      </w:r>
      <w:r w:rsidRPr="00EA6AB5">
        <w:rPr>
          <w:rStyle w:val="Accentuation"/>
          <w:rFonts w:asciiTheme="majorBidi" w:hAnsiTheme="majorBidi" w:cstheme="majorBidi"/>
        </w:rPr>
        <w:t>Pour une sociologie du roman</w:t>
      </w:r>
      <w:r w:rsidRPr="00EA6AB5">
        <w:rPr>
          <w:rFonts w:asciiTheme="majorBidi" w:hAnsiTheme="majorBidi" w:cstheme="majorBidi"/>
        </w:rPr>
        <w:t> » ed.</w:t>
      </w:r>
      <w:r w:rsidRPr="00EA6AB5">
        <w:rPr>
          <w:rFonts w:asciiTheme="majorBidi" w:hAnsiTheme="majorBidi" w:cstheme="majorBidi"/>
          <w:color w:val="auto"/>
        </w:rPr>
        <w:t>Collection Idees A La Nrf, Paris, 1970</w:t>
      </w:r>
      <w:r>
        <w:rPr>
          <w:rFonts w:asciiTheme="majorBidi" w:hAnsiTheme="majorBidi" w:cstheme="majorBidi"/>
          <w:color w:val="auto"/>
        </w:rPr>
        <w:t>. P56</w:t>
      </w:r>
    </w:p>
    <w:p w:rsidR="003618B4" w:rsidRDefault="003618B4" w:rsidP="000C7F93">
      <w:pPr>
        <w:pStyle w:val="Notedebasdepage"/>
      </w:pPr>
    </w:p>
  </w:footnote>
  <w:footnote w:id="47">
    <w:p w:rsidR="003618B4" w:rsidRDefault="003618B4" w:rsidP="000C7F93">
      <w:pPr>
        <w:pStyle w:val="Notedebasdepage"/>
      </w:pPr>
      <w:r>
        <w:rPr>
          <w:rStyle w:val="Appelnotedebasdep"/>
        </w:rPr>
        <w:footnoteRef/>
      </w:r>
      <w:r>
        <w:t xml:space="preserve"> Ibid P58</w:t>
      </w:r>
    </w:p>
  </w:footnote>
  <w:footnote w:id="48">
    <w:p w:rsidR="003618B4" w:rsidRDefault="003618B4" w:rsidP="000C7F93">
      <w:pPr>
        <w:pStyle w:val="Notedebasdepage"/>
      </w:pPr>
      <w:r>
        <w:rPr>
          <w:rStyle w:val="Appelnotedebasdep"/>
        </w:rPr>
        <w:footnoteRef/>
      </w:r>
      <w:r>
        <w:t xml:space="preserve"> Op cit P58</w:t>
      </w:r>
    </w:p>
  </w:footnote>
  <w:footnote w:id="49">
    <w:p w:rsidR="003618B4" w:rsidRDefault="003618B4" w:rsidP="000C7F93">
      <w:pPr>
        <w:pStyle w:val="Notedebasdepage"/>
      </w:pPr>
      <w:r>
        <w:rPr>
          <w:rStyle w:val="Appelnotedebasdep"/>
        </w:rPr>
        <w:footnoteRef/>
      </w:r>
      <w:r>
        <w:t xml:space="preserve"> Ibid P61</w:t>
      </w:r>
    </w:p>
  </w:footnote>
  <w:footnote w:id="50">
    <w:p w:rsidR="003618B4" w:rsidRPr="002342F5" w:rsidRDefault="003618B4" w:rsidP="000C7F93">
      <w:r>
        <w:rPr>
          <w:rStyle w:val="Appelnotedebasdep"/>
        </w:rPr>
        <w:footnoteRef/>
      </w:r>
      <w:r>
        <w:t xml:space="preserve"> </w:t>
      </w:r>
      <w:r w:rsidRPr="00DC16F1">
        <w:rPr>
          <w:sz w:val="20"/>
          <w:szCs w:val="20"/>
        </w:rPr>
        <w:t>Vincent</w:t>
      </w:r>
      <w:r w:rsidRPr="00F371B0">
        <w:rPr>
          <w:sz w:val="20"/>
          <w:szCs w:val="20"/>
        </w:rPr>
        <w:t xml:space="preserve">  Jouve « </w:t>
      </w:r>
      <w:r w:rsidRPr="00DC16F1">
        <w:rPr>
          <w:i/>
          <w:iCs/>
          <w:sz w:val="20"/>
          <w:szCs w:val="20"/>
        </w:rPr>
        <w:t>L'Effet-personnage</w:t>
      </w:r>
      <w:r>
        <w:rPr>
          <w:i/>
          <w:iCs/>
          <w:sz w:val="20"/>
          <w:szCs w:val="20"/>
        </w:rPr>
        <w:fldChar w:fldCharType="begin"/>
      </w:r>
      <w:r>
        <w:instrText xml:space="preserve"> XE "</w:instrText>
      </w:r>
      <w:r w:rsidRPr="001544B6">
        <w:rPr>
          <w:rFonts w:ascii="Calibri" w:hAnsi="Calibri"/>
          <w:color w:val="000000"/>
          <w:sz w:val="22"/>
          <w:szCs w:val="22"/>
        </w:rPr>
        <w:instrText>personnage</w:instrText>
      </w:r>
      <w:r>
        <w:instrText xml:space="preserve">" </w:instrText>
      </w:r>
      <w:r>
        <w:rPr>
          <w:i/>
          <w:iCs/>
          <w:sz w:val="20"/>
          <w:szCs w:val="20"/>
        </w:rPr>
        <w:fldChar w:fldCharType="end"/>
      </w:r>
      <w:r w:rsidRPr="00DC16F1">
        <w:rPr>
          <w:i/>
          <w:iCs/>
          <w:sz w:val="20"/>
          <w:szCs w:val="20"/>
        </w:rPr>
        <w:t xml:space="preserve"> dans le roman</w:t>
      </w:r>
      <w:r w:rsidRPr="00F371B0">
        <w:rPr>
          <w:i/>
          <w:iCs/>
          <w:sz w:val="20"/>
          <w:szCs w:val="20"/>
        </w:rPr>
        <w:t> »</w:t>
      </w:r>
      <w:r w:rsidRPr="00F371B0">
        <w:rPr>
          <w:sz w:val="20"/>
          <w:szCs w:val="20"/>
        </w:rPr>
        <w:t>.ed.</w:t>
      </w:r>
      <w:r w:rsidRPr="00DC16F1">
        <w:rPr>
          <w:sz w:val="20"/>
          <w:szCs w:val="20"/>
        </w:rPr>
        <w:t xml:space="preserve"> Presses universitaires de France, </w:t>
      </w:r>
      <w:r w:rsidRPr="00F371B0">
        <w:rPr>
          <w:sz w:val="20"/>
          <w:szCs w:val="20"/>
        </w:rPr>
        <w:t>Paris, 1992.</w:t>
      </w:r>
      <w:r>
        <w:t xml:space="preserve"> </w:t>
      </w:r>
    </w:p>
  </w:footnote>
  <w:footnote w:id="51">
    <w:p w:rsidR="003618B4" w:rsidRPr="00777977" w:rsidRDefault="003618B4" w:rsidP="000C7F93">
      <w:pPr>
        <w:rPr>
          <w:rFonts w:asciiTheme="majorBidi" w:hAnsiTheme="majorBidi" w:cstheme="majorBidi"/>
          <w:sz w:val="20"/>
          <w:szCs w:val="20"/>
        </w:rPr>
      </w:pPr>
      <w:r>
        <w:rPr>
          <w:rStyle w:val="Appelnotedebasdep"/>
        </w:rPr>
        <w:footnoteRef/>
      </w:r>
      <w:r>
        <w:t xml:space="preserve"> </w:t>
      </w:r>
      <w:r w:rsidRPr="00777977">
        <w:rPr>
          <w:rFonts w:asciiTheme="majorBidi" w:hAnsiTheme="majorBidi" w:cstheme="majorBidi"/>
          <w:sz w:val="20"/>
          <w:szCs w:val="20"/>
        </w:rPr>
        <w:t xml:space="preserve">Umberto </w:t>
      </w:r>
      <w:r>
        <w:rPr>
          <w:rFonts w:asciiTheme="majorBidi" w:hAnsiTheme="majorBidi" w:cstheme="majorBidi"/>
          <w:sz w:val="20"/>
          <w:szCs w:val="20"/>
        </w:rPr>
        <w:t>Eco</w:t>
      </w:r>
      <w:r w:rsidRPr="00777977">
        <w:rPr>
          <w:rFonts w:asciiTheme="majorBidi" w:hAnsiTheme="majorBidi" w:cstheme="majorBidi"/>
          <w:sz w:val="20"/>
          <w:szCs w:val="20"/>
        </w:rPr>
        <w:t>,.-</w:t>
      </w:r>
      <w:r>
        <w:rPr>
          <w:rFonts w:asciiTheme="majorBidi" w:hAnsiTheme="majorBidi" w:cstheme="majorBidi"/>
          <w:sz w:val="20"/>
          <w:szCs w:val="20"/>
        </w:rPr>
        <w:t>« </w:t>
      </w:r>
      <w:r w:rsidRPr="00777977">
        <w:rPr>
          <w:rFonts w:asciiTheme="majorBidi" w:hAnsiTheme="majorBidi" w:cstheme="majorBidi"/>
          <w:i/>
          <w:iCs/>
          <w:sz w:val="20"/>
          <w:szCs w:val="20"/>
        </w:rPr>
        <w:t>Lector in fabula</w:t>
      </w:r>
      <w:r>
        <w:rPr>
          <w:rFonts w:asciiTheme="majorBidi" w:hAnsiTheme="majorBidi" w:cstheme="majorBidi"/>
          <w:i/>
          <w:iCs/>
          <w:sz w:val="20"/>
          <w:szCs w:val="20"/>
        </w:rPr>
        <w:t> »</w:t>
      </w:r>
      <w:r w:rsidRPr="00777977">
        <w:rPr>
          <w:rFonts w:asciiTheme="majorBidi" w:hAnsiTheme="majorBidi" w:cstheme="majorBidi"/>
          <w:sz w:val="20"/>
          <w:szCs w:val="20"/>
        </w:rPr>
        <w:t xml:space="preserve"> / trad. de l'italien par Myriem Bouz</w:t>
      </w:r>
      <w:r>
        <w:rPr>
          <w:rFonts w:asciiTheme="majorBidi" w:hAnsiTheme="majorBidi" w:cstheme="majorBidi"/>
          <w:sz w:val="20"/>
          <w:szCs w:val="20"/>
        </w:rPr>
        <w:t>aher, ed.Grasset, Paris, 1985,</w:t>
      </w:r>
      <w:r w:rsidRPr="00777977">
        <w:rPr>
          <w:rFonts w:asciiTheme="majorBidi" w:hAnsiTheme="majorBidi" w:cstheme="majorBidi"/>
          <w:sz w:val="20"/>
          <w:szCs w:val="20"/>
        </w:rPr>
        <w:t xml:space="preserve"> </w:t>
      </w:r>
      <w:r>
        <w:rPr>
          <w:rFonts w:asciiTheme="majorBidi" w:hAnsiTheme="majorBidi" w:cstheme="majorBidi"/>
          <w:sz w:val="20"/>
          <w:szCs w:val="20"/>
        </w:rPr>
        <w:t>P.142</w:t>
      </w:r>
    </w:p>
    <w:p w:rsidR="003618B4" w:rsidRPr="00502579" w:rsidRDefault="003618B4" w:rsidP="000C7F93">
      <w:pPr>
        <w:rPr>
          <w:sz w:val="20"/>
          <w:szCs w:val="20"/>
        </w:rPr>
      </w:pPr>
    </w:p>
  </w:footnote>
  <w:footnote w:id="52">
    <w:p w:rsidR="003618B4" w:rsidRDefault="003618B4" w:rsidP="000C7F93">
      <w:r>
        <w:rPr>
          <w:rStyle w:val="Appelnotedebasdep"/>
        </w:rPr>
        <w:footnoteRef/>
      </w:r>
      <w:r>
        <w:t xml:space="preserve"> </w:t>
      </w:r>
      <w:r w:rsidRPr="00011F5B">
        <w:rPr>
          <w:rFonts w:asciiTheme="majorBidi" w:hAnsiTheme="majorBidi" w:cstheme="majorBidi"/>
          <w:sz w:val="20"/>
          <w:szCs w:val="20"/>
        </w:rPr>
        <w:t>Claude</w:t>
      </w:r>
      <w:r>
        <w:rPr>
          <w:rFonts w:asciiTheme="majorBidi" w:hAnsiTheme="majorBidi" w:cstheme="majorBidi"/>
          <w:sz w:val="20"/>
          <w:szCs w:val="20"/>
        </w:rPr>
        <w:t xml:space="preserve"> Duchet</w:t>
      </w:r>
      <w:r w:rsidRPr="00011F5B">
        <w:rPr>
          <w:rFonts w:asciiTheme="majorBidi" w:hAnsiTheme="majorBidi" w:cstheme="majorBidi"/>
          <w:sz w:val="20"/>
          <w:szCs w:val="20"/>
        </w:rPr>
        <w:t>.</w:t>
      </w:r>
      <w:r>
        <w:rPr>
          <w:rFonts w:asciiTheme="majorBidi" w:hAnsiTheme="majorBidi" w:cstheme="majorBidi"/>
          <w:sz w:val="20"/>
          <w:szCs w:val="20"/>
        </w:rPr>
        <w:t> « </w:t>
      </w:r>
      <w:r w:rsidRPr="00011F5B">
        <w:rPr>
          <w:rFonts w:asciiTheme="majorBidi" w:hAnsiTheme="majorBidi" w:cstheme="majorBidi"/>
          <w:i/>
          <w:iCs/>
          <w:sz w:val="20"/>
          <w:szCs w:val="20"/>
        </w:rPr>
        <w:t>Sociocritique</w:t>
      </w:r>
      <w:r>
        <w:rPr>
          <w:rFonts w:asciiTheme="majorBidi" w:hAnsiTheme="majorBidi" w:cstheme="majorBidi"/>
          <w:i/>
          <w:iCs/>
          <w:sz w:val="20"/>
          <w:szCs w:val="20"/>
        </w:rPr>
        <w:t xml:space="preserve"> » </w:t>
      </w:r>
      <w:r w:rsidRPr="00011F5B">
        <w:rPr>
          <w:rFonts w:asciiTheme="majorBidi" w:hAnsiTheme="majorBidi" w:cstheme="majorBidi"/>
          <w:sz w:val="20"/>
          <w:szCs w:val="20"/>
        </w:rPr>
        <w:t xml:space="preserve"> </w:t>
      </w:r>
      <w:r>
        <w:rPr>
          <w:rFonts w:asciiTheme="majorBidi" w:hAnsiTheme="majorBidi" w:cstheme="majorBidi"/>
          <w:sz w:val="20"/>
          <w:szCs w:val="20"/>
        </w:rPr>
        <w:t>ed.</w:t>
      </w:r>
      <w:r w:rsidRPr="00011F5B">
        <w:rPr>
          <w:rFonts w:asciiTheme="majorBidi" w:hAnsiTheme="majorBidi" w:cstheme="majorBidi"/>
          <w:sz w:val="20"/>
          <w:szCs w:val="20"/>
        </w:rPr>
        <w:t xml:space="preserve"> Nathan</w:t>
      </w:r>
      <w:r>
        <w:rPr>
          <w:rFonts w:asciiTheme="majorBidi" w:hAnsiTheme="majorBidi" w:cstheme="majorBidi"/>
          <w:sz w:val="20"/>
          <w:szCs w:val="20"/>
        </w:rPr>
        <w:t xml:space="preserve">, </w:t>
      </w:r>
      <w:r w:rsidRPr="00011F5B">
        <w:rPr>
          <w:rFonts w:asciiTheme="majorBidi" w:hAnsiTheme="majorBidi" w:cstheme="majorBidi"/>
          <w:sz w:val="20"/>
          <w:szCs w:val="20"/>
        </w:rPr>
        <w:t>Paris,</w:t>
      </w:r>
      <w:r>
        <w:rPr>
          <w:rFonts w:asciiTheme="majorBidi" w:hAnsiTheme="majorBidi" w:cstheme="majorBidi"/>
          <w:sz w:val="20"/>
          <w:szCs w:val="20"/>
        </w:rPr>
        <w:t xml:space="preserve"> 1979, P163</w:t>
      </w:r>
      <w:r w:rsidRPr="00011F5B">
        <w:rPr>
          <w:rFonts w:asciiTheme="majorBidi" w:hAnsiTheme="majorBidi" w:cstheme="majorBidi"/>
          <w:sz w:val="20"/>
          <w:szCs w:val="20"/>
        </w:rPr>
        <w:t>.</w:t>
      </w:r>
    </w:p>
  </w:footnote>
  <w:footnote w:id="53">
    <w:p w:rsidR="003618B4" w:rsidRDefault="003618B4" w:rsidP="000C7F93">
      <w:pPr>
        <w:pStyle w:val="Notedebasdepage"/>
      </w:pPr>
      <w:r>
        <w:rPr>
          <w:rStyle w:val="Appelnotedebasdep"/>
        </w:rPr>
        <w:footnoteRef/>
      </w:r>
      <w:r>
        <w:t xml:space="preserve"> </w:t>
      </w:r>
      <w:r w:rsidRPr="00481A44">
        <w:rPr>
          <w:rFonts w:asciiTheme="majorBidi" w:hAnsiTheme="majorBidi" w:cstheme="majorBidi"/>
        </w:rPr>
        <w:t>Salima Ghezali « </w:t>
      </w:r>
      <w:r w:rsidRPr="00481A44">
        <w:rPr>
          <w:rFonts w:asciiTheme="majorBidi" w:hAnsiTheme="majorBidi" w:cstheme="majorBidi"/>
          <w:i/>
          <w:iCs/>
        </w:rPr>
        <w:t>les amants de Shahrazade</w:t>
      </w:r>
      <w:r w:rsidRPr="00481A44">
        <w:rPr>
          <w:rFonts w:asciiTheme="majorBidi" w:hAnsiTheme="majorBidi" w:cstheme="majorBidi"/>
        </w:rPr>
        <w:t>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481A44">
        <w:rPr>
          <w:rFonts w:asciiTheme="majorBidi" w:hAnsiTheme="majorBidi" w:cstheme="majorBidi"/>
        </w:rPr>
        <w:t xml:space="preserve"> Marsa, 2001</w:t>
      </w:r>
      <w:r>
        <w:rPr>
          <w:rFonts w:asciiTheme="majorBidi" w:hAnsiTheme="majorBidi" w:cstheme="majorBidi"/>
        </w:rPr>
        <w:t>, P15</w:t>
      </w:r>
      <w:r w:rsidRPr="00481A44">
        <w:rPr>
          <w:sz w:val="26"/>
          <w:szCs w:val="26"/>
        </w:rPr>
        <w:t xml:space="preserve">                                        </w:t>
      </w:r>
    </w:p>
  </w:footnote>
  <w:footnote w:id="54">
    <w:p w:rsidR="003618B4" w:rsidRPr="005F705B" w:rsidRDefault="003618B4" w:rsidP="000C7F93">
      <w:r>
        <w:rPr>
          <w:rStyle w:val="Appelnotedebasdep"/>
        </w:rPr>
        <w:footnoteRef/>
      </w:r>
      <w:r>
        <w:t xml:space="preserve"> </w:t>
      </w:r>
      <w:r w:rsidRPr="005F705B">
        <w:rPr>
          <w:sz w:val="20"/>
          <w:szCs w:val="20"/>
        </w:rPr>
        <w:t>Henri</w:t>
      </w:r>
      <w:r w:rsidRPr="00770A9B">
        <w:rPr>
          <w:sz w:val="20"/>
          <w:szCs w:val="20"/>
        </w:rPr>
        <w:t xml:space="preserve">  Mitterrand « </w:t>
      </w:r>
      <w:r w:rsidRPr="005F705B">
        <w:rPr>
          <w:sz w:val="20"/>
          <w:szCs w:val="20"/>
        </w:rPr>
        <w:t xml:space="preserve"> </w:t>
      </w:r>
      <w:r w:rsidRPr="005F705B">
        <w:rPr>
          <w:i/>
          <w:iCs/>
          <w:sz w:val="20"/>
          <w:szCs w:val="20"/>
        </w:rPr>
        <w:t>Le Regard et le signe : poétique du roman réaliste et naturaliste</w:t>
      </w:r>
      <w:r w:rsidRPr="00770A9B">
        <w:rPr>
          <w:sz w:val="20"/>
          <w:szCs w:val="20"/>
        </w:rPr>
        <w:t>»</w:t>
      </w:r>
      <w:r w:rsidRPr="005F705B">
        <w:rPr>
          <w:sz w:val="20"/>
          <w:szCs w:val="20"/>
        </w:rPr>
        <w:t xml:space="preserve"> </w:t>
      </w:r>
      <w:r w:rsidRPr="00770A9B">
        <w:rPr>
          <w:sz w:val="20"/>
          <w:szCs w:val="20"/>
        </w:rPr>
        <w:t>ed.PUF, Paris, 1987.-P</w:t>
      </w:r>
      <w:r w:rsidRPr="005F705B">
        <w:rPr>
          <w:sz w:val="20"/>
          <w:szCs w:val="20"/>
        </w:rPr>
        <w:t>2</w:t>
      </w:r>
      <w:r w:rsidRPr="00770A9B">
        <w:rPr>
          <w:sz w:val="20"/>
          <w:szCs w:val="20"/>
        </w:rPr>
        <w:t>01</w:t>
      </w:r>
    </w:p>
    <w:p w:rsidR="003618B4" w:rsidRDefault="003618B4" w:rsidP="000C7F93">
      <w:pPr>
        <w:pStyle w:val="Notedebasdepage"/>
      </w:pPr>
    </w:p>
  </w:footnote>
  <w:footnote w:id="55">
    <w:p w:rsidR="003618B4" w:rsidRDefault="003618B4" w:rsidP="000C7F93">
      <w:pPr>
        <w:pStyle w:val="Notedebasdepage"/>
      </w:pPr>
      <w:r>
        <w:rPr>
          <w:rStyle w:val="Appelnotedebasdep"/>
        </w:rPr>
        <w:footnoteRef/>
      </w:r>
      <w:r>
        <w:t xml:space="preserve"> </w:t>
      </w:r>
      <w:r w:rsidRPr="0003010F">
        <w:rPr>
          <w:rFonts w:asciiTheme="majorBidi" w:hAnsiTheme="majorBidi" w:cstheme="majorBidi"/>
        </w:rPr>
        <w:t>Salim Mérimèche « Algerie</w:t>
      </w:r>
      <w:r>
        <w:rPr>
          <w:rFonts w:asciiTheme="majorBidi" w:hAnsiTheme="majorBidi" w:cstheme="majorBidi"/>
        </w:rPr>
        <w:fldChar w:fldCharType="begin"/>
      </w:r>
      <w:r>
        <w:instrText xml:space="preserve"> XE "</w:instrText>
      </w:r>
      <w:r w:rsidRPr="001544B6">
        <w:rPr>
          <w:rFonts w:ascii="Calibri" w:hAnsi="Calibri"/>
          <w:color w:val="000000"/>
          <w:sz w:val="22"/>
          <w:szCs w:val="22"/>
        </w:rPr>
        <w:instrText>Algerie</w:instrText>
      </w:r>
      <w:r>
        <w:instrText xml:space="preserve">" </w:instrText>
      </w:r>
      <w:r>
        <w:rPr>
          <w:rFonts w:asciiTheme="majorBidi" w:hAnsiTheme="majorBidi" w:cstheme="majorBidi"/>
        </w:rPr>
        <w:fldChar w:fldCharType="end"/>
      </w:r>
      <w:r w:rsidRPr="0003010F">
        <w:rPr>
          <w:rFonts w:asciiTheme="majorBidi" w:hAnsiTheme="majorBidi" w:cstheme="majorBidi"/>
        </w:rPr>
        <w:t>, l’absurde au quotidien » Alger, éditio</w:t>
      </w:r>
      <w:r>
        <w:rPr>
          <w:rFonts w:asciiTheme="majorBidi" w:hAnsiTheme="majorBidi" w:cstheme="majorBidi"/>
        </w:rPr>
        <w:t>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Pr>
          <w:rFonts w:asciiTheme="majorBidi" w:hAnsiTheme="majorBidi" w:cstheme="majorBidi"/>
        </w:rPr>
        <w:t xml:space="preserve"> El Ikhtilef, avril 2001 </w:t>
      </w:r>
      <w:r w:rsidRPr="0003010F">
        <w:rPr>
          <w:rFonts w:asciiTheme="majorBidi" w:hAnsiTheme="majorBidi" w:cstheme="majorBidi"/>
        </w:rPr>
        <w:t xml:space="preserve"> </w:t>
      </w:r>
      <w:r>
        <w:rPr>
          <w:rFonts w:asciiTheme="majorBidi" w:hAnsiTheme="majorBidi" w:cstheme="majorBidi"/>
        </w:rPr>
        <w:t>P7</w:t>
      </w:r>
    </w:p>
  </w:footnote>
  <w:footnote w:id="56">
    <w:p w:rsidR="003618B4" w:rsidRDefault="003618B4" w:rsidP="000C7F93">
      <w:r>
        <w:rPr>
          <w:rStyle w:val="Appelnotedebasdep"/>
        </w:rPr>
        <w:footnoteRef/>
      </w:r>
      <w:r>
        <w:t xml:space="preserve"> </w:t>
      </w:r>
      <w:r w:rsidRPr="00C17ED5">
        <w:rPr>
          <w:sz w:val="20"/>
          <w:szCs w:val="20"/>
        </w:rPr>
        <w:t>Umberto</w:t>
      </w:r>
      <w:r w:rsidRPr="00A46AE6">
        <w:rPr>
          <w:sz w:val="20"/>
          <w:szCs w:val="20"/>
        </w:rPr>
        <w:t xml:space="preserve"> Eco « </w:t>
      </w:r>
      <w:r w:rsidRPr="00C17ED5">
        <w:rPr>
          <w:i/>
          <w:iCs/>
          <w:sz w:val="20"/>
          <w:szCs w:val="20"/>
        </w:rPr>
        <w:t>L'</w:t>
      </w:r>
      <w:r>
        <w:rPr>
          <w:i/>
          <w:iCs/>
          <w:sz w:val="20"/>
          <w:szCs w:val="20"/>
        </w:rPr>
        <w:t>œuvre</w:t>
      </w:r>
      <w:r>
        <w:rPr>
          <w:i/>
          <w:iCs/>
          <w:sz w:val="20"/>
          <w:szCs w:val="20"/>
        </w:rPr>
        <w:fldChar w:fldCharType="begin"/>
      </w:r>
      <w:r>
        <w:instrText xml:space="preserve"> XE "</w:instrText>
      </w:r>
      <w:r w:rsidRPr="008A1D5D">
        <w:rPr>
          <w:rFonts w:ascii="Courier New" w:hAnsi="Courier New" w:cs="Courier New"/>
          <w:color w:val="000000"/>
          <w:sz w:val="21"/>
          <w:szCs w:val="21"/>
        </w:rPr>
        <w:instrText>œuvre</w:instrText>
      </w:r>
      <w:r>
        <w:instrText xml:space="preserve">" </w:instrText>
      </w:r>
      <w:r>
        <w:rPr>
          <w:i/>
          <w:iCs/>
          <w:sz w:val="20"/>
          <w:szCs w:val="20"/>
        </w:rPr>
        <w:fldChar w:fldCharType="end"/>
      </w:r>
      <w:r>
        <w:rPr>
          <w:i/>
          <w:iCs/>
          <w:sz w:val="20"/>
          <w:szCs w:val="20"/>
        </w:rPr>
        <w:t xml:space="preserve"> </w:t>
      </w:r>
      <w:r w:rsidRPr="00C17ED5">
        <w:rPr>
          <w:i/>
          <w:iCs/>
          <w:sz w:val="20"/>
          <w:szCs w:val="20"/>
        </w:rPr>
        <w:t xml:space="preserve"> ouverte</w:t>
      </w:r>
      <w:r w:rsidRPr="00A46AE6">
        <w:rPr>
          <w:sz w:val="20"/>
          <w:szCs w:val="20"/>
        </w:rPr>
        <w:t> »</w:t>
      </w:r>
      <w:r w:rsidRPr="00C17ED5">
        <w:rPr>
          <w:sz w:val="20"/>
          <w:szCs w:val="20"/>
        </w:rPr>
        <w:t xml:space="preserve"> trad. de l'italien par</w:t>
      </w:r>
      <w:r w:rsidRPr="00A46AE6">
        <w:rPr>
          <w:sz w:val="20"/>
          <w:szCs w:val="20"/>
        </w:rPr>
        <w:t xml:space="preserve"> </w:t>
      </w:r>
      <w:r w:rsidRPr="00C17ED5">
        <w:rPr>
          <w:sz w:val="20"/>
          <w:szCs w:val="20"/>
        </w:rPr>
        <w:t>Chantal Roux de Bézieux.</w:t>
      </w:r>
      <w:r w:rsidRPr="00A46AE6">
        <w:rPr>
          <w:sz w:val="20"/>
          <w:szCs w:val="20"/>
        </w:rPr>
        <w:t xml:space="preserve"> ed.Seuil</w:t>
      </w:r>
      <w:r w:rsidRPr="00C17ED5">
        <w:rPr>
          <w:sz w:val="20"/>
          <w:szCs w:val="20"/>
        </w:rPr>
        <w:t xml:space="preserve"> Paris, 1965</w:t>
      </w:r>
      <w:r w:rsidRPr="00A46AE6">
        <w:rPr>
          <w:sz w:val="20"/>
          <w:szCs w:val="20"/>
        </w:rPr>
        <w:t>, P145</w:t>
      </w:r>
    </w:p>
  </w:footnote>
  <w:footnote w:id="57">
    <w:p w:rsidR="003618B4" w:rsidRDefault="003618B4" w:rsidP="000C7F93">
      <w:pPr>
        <w:pStyle w:val="Notedebasdepage"/>
      </w:pPr>
      <w:r>
        <w:rPr>
          <w:rStyle w:val="Appelnotedebasdep"/>
        </w:rPr>
        <w:footnoteRef/>
      </w:r>
      <w:r>
        <w:t xml:space="preserve"> </w:t>
      </w:r>
      <w:r w:rsidRPr="00481A44">
        <w:rPr>
          <w:rFonts w:asciiTheme="majorBidi" w:hAnsiTheme="majorBidi" w:cstheme="majorBidi"/>
        </w:rPr>
        <w:t>Ghezali « </w:t>
      </w:r>
      <w:r w:rsidRPr="00481A44">
        <w:rPr>
          <w:rFonts w:asciiTheme="majorBidi" w:hAnsiTheme="majorBidi" w:cstheme="majorBidi"/>
          <w:i/>
          <w:iCs/>
        </w:rPr>
        <w:t>les amants de Shahrazade</w:t>
      </w:r>
      <w:r w:rsidRPr="00481A44">
        <w:rPr>
          <w:rFonts w:asciiTheme="majorBidi" w:hAnsiTheme="majorBidi" w:cstheme="majorBidi"/>
        </w:rPr>
        <w:t>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481A44">
        <w:rPr>
          <w:rFonts w:asciiTheme="majorBidi" w:hAnsiTheme="majorBidi" w:cstheme="majorBidi"/>
        </w:rPr>
        <w:t xml:space="preserve"> Marsa, 2001</w:t>
      </w:r>
      <w:r>
        <w:rPr>
          <w:rFonts w:asciiTheme="majorBidi" w:hAnsiTheme="majorBidi" w:cstheme="majorBidi"/>
        </w:rPr>
        <w:t>, P11</w:t>
      </w:r>
    </w:p>
  </w:footnote>
  <w:footnote w:id="58">
    <w:p w:rsidR="003618B4" w:rsidRPr="004E5321" w:rsidRDefault="003618B4" w:rsidP="000C7F93">
      <w:pPr>
        <w:rPr>
          <w:sz w:val="20"/>
          <w:szCs w:val="20"/>
        </w:rPr>
      </w:pPr>
      <w:r>
        <w:rPr>
          <w:rStyle w:val="Appelnotedebasdep"/>
        </w:rPr>
        <w:footnoteRef/>
      </w:r>
      <w:r>
        <w:t xml:space="preserve"> </w:t>
      </w:r>
      <w:r w:rsidRPr="004E5321">
        <w:rPr>
          <w:rFonts w:asciiTheme="majorBidi" w:hAnsiTheme="majorBidi" w:cstheme="majorBidi"/>
          <w:sz w:val="20"/>
          <w:szCs w:val="20"/>
        </w:rPr>
        <w:t>Philippe Hamon, </w:t>
      </w:r>
      <w:r w:rsidRPr="00601491">
        <w:rPr>
          <w:sz w:val="20"/>
          <w:szCs w:val="20"/>
        </w:rPr>
        <w:t xml:space="preserve"> «</w:t>
      </w:r>
      <w:r w:rsidRPr="00601491">
        <w:rPr>
          <w:i/>
          <w:iCs/>
          <w:sz w:val="20"/>
          <w:szCs w:val="20"/>
        </w:rPr>
        <w:t>Pour un statut sémiologique du personnage</w:t>
      </w:r>
      <w:r>
        <w:rPr>
          <w:i/>
          <w:iCs/>
          <w:sz w:val="20"/>
          <w:szCs w:val="20"/>
        </w:rPr>
        <w:fldChar w:fldCharType="begin"/>
      </w:r>
      <w:r>
        <w:instrText xml:space="preserve"> XE "</w:instrText>
      </w:r>
      <w:r w:rsidRPr="001544B6">
        <w:rPr>
          <w:rFonts w:ascii="Calibri" w:hAnsi="Calibri"/>
          <w:color w:val="000000"/>
          <w:sz w:val="22"/>
          <w:szCs w:val="22"/>
        </w:rPr>
        <w:instrText>personnage</w:instrText>
      </w:r>
      <w:r>
        <w:instrText xml:space="preserve">" </w:instrText>
      </w:r>
      <w:r>
        <w:rPr>
          <w:i/>
          <w:iCs/>
          <w:sz w:val="20"/>
          <w:szCs w:val="20"/>
        </w:rPr>
        <w:fldChar w:fldCharType="end"/>
      </w:r>
      <w:r w:rsidRPr="00601491">
        <w:rPr>
          <w:sz w:val="20"/>
          <w:szCs w:val="20"/>
        </w:rPr>
        <w:t xml:space="preserve">», in </w:t>
      </w:r>
      <w:r w:rsidRPr="00601491">
        <w:rPr>
          <w:i/>
          <w:iCs/>
          <w:sz w:val="20"/>
          <w:szCs w:val="20"/>
        </w:rPr>
        <w:t>Poétique du récit</w:t>
      </w:r>
      <w:r>
        <w:rPr>
          <w:i/>
          <w:iCs/>
          <w:sz w:val="20"/>
          <w:szCs w:val="20"/>
        </w:rPr>
        <w:fldChar w:fldCharType="begin"/>
      </w:r>
      <w:r>
        <w:instrText xml:space="preserve"> XE "</w:instrText>
      </w:r>
      <w:r w:rsidRPr="008C4955">
        <w:rPr>
          <w:rFonts w:ascii="Courier New" w:hAnsi="Courier New" w:cs="Courier New"/>
          <w:color w:val="000000"/>
          <w:sz w:val="21"/>
          <w:szCs w:val="21"/>
        </w:rPr>
        <w:instrText>récit</w:instrText>
      </w:r>
      <w:r>
        <w:instrText xml:space="preserve">" </w:instrText>
      </w:r>
      <w:r>
        <w:rPr>
          <w:i/>
          <w:iCs/>
          <w:sz w:val="20"/>
          <w:szCs w:val="20"/>
        </w:rPr>
        <w:fldChar w:fldCharType="end"/>
      </w:r>
      <w:r w:rsidRPr="00601491">
        <w:rPr>
          <w:sz w:val="20"/>
          <w:szCs w:val="20"/>
        </w:rPr>
        <w:t xml:space="preserve"> / </w:t>
      </w:r>
      <w:r w:rsidRPr="004E5321">
        <w:rPr>
          <w:sz w:val="20"/>
          <w:szCs w:val="20"/>
        </w:rPr>
        <w:t>e</w:t>
      </w:r>
      <w:r w:rsidRPr="00601491">
        <w:rPr>
          <w:sz w:val="20"/>
          <w:szCs w:val="20"/>
        </w:rPr>
        <w:t xml:space="preserve">d.Roland Barthes </w:t>
      </w:r>
      <w:r w:rsidRPr="00601491">
        <w:rPr>
          <w:i/>
          <w:iCs/>
          <w:sz w:val="20"/>
          <w:szCs w:val="20"/>
        </w:rPr>
        <w:t>et al</w:t>
      </w:r>
      <w:r w:rsidRPr="00601491">
        <w:rPr>
          <w:sz w:val="20"/>
          <w:szCs w:val="20"/>
        </w:rPr>
        <w:t>.</w:t>
      </w:r>
      <w:r w:rsidRPr="004E5321">
        <w:rPr>
          <w:sz w:val="20"/>
          <w:szCs w:val="20"/>
        </w:rPr>
        <w:t>,</w:t>
      </w:r>
      <w:r w:rsidRPr="00601491">
        <w:rPr>
          <w:sz w:val="20"/>
          <w:szCs w:val="20"/>
        </w:rPr>
        <w:t xml:space="preserve"> </w:t>
      </w:r>
      <w:r w:rsidRPr="004E5321">
        <w:rPr>
          <w:sz w:val="20"/>
          <w:szCs w:val="20"/>
        </w:rPr>
        <w:t xml:space="preserve"> </w:t>
      </w:r>
      <w:r w:rsidRPr="00601491">
        <w:rPr>
          <w:sz w:val="20"/>
          <w:szCs w:val="20"/>
        </w:rPr>
        <w:t>Paris, 1977</w:t>
      </w:r>
      <w:r>
        <w:rPr>
          <w:sz w:val="20"/>
          <w:szCs w:val="20"/>
        </w:rPr>
        <w:t xml:space="preserve"> P46</w:t>
      </w:r>
    </w:p>
    <w:p w:rsidR="003618B4" w:rsidRDefault="003618B4" w:rsidP="000C7F93"/>
  </w:footnote>
  <w:footnote w:id="59">
    <w:p w:rsidR="003618B4" w:rsidRPr="00B21DE4" w:rsidRDefault="003618B4" w:rsidP="000C7F93">
      <w:pPr>
        <w:pStyle w:val="Notedebasdepage"/>
        <w:rPr>
          <w:rFonts w:asciiTheme="majorBidi" w:hAnsiTheme="majorBidi" w:cstheme="majorBidi"/>
          <w:i/>
          <w:iCs/>
        </w:rPr>
      </w:pPr>
      <w:r>
        <w:rPr>
          <w:rStyle w:val="Appelnotedebasdep"/>
        </w:rPr>
        <w:footnoteRef/>
      </w:r>
      <w:r>
        <w:t xml:space="preserve"> </w:t>
      </w:r>
      <w:r>
        <w:rPr>
          <w:rFonts w:asciiTheme="majorBidi" w:hAnsiTheme="majorBidi" w:cstheme="majorBidi"/>
        </w:rPr>
        <w:t>Nassisra Belloula « </w:t>
      </w:r>
      <w:r>
        <w:rPr>
          <w:rFonts w:asciiTheme="majorBidi" w:hAnsiTheme="majorBidi" w:cstheme="majorBidi"/>
          <w:i/>
          <w:iCs/>
        </w:rPr>
        <w:t xml:space="preserve">rebelle en toute </w:t>
      </w:r>
      <w:r w:rsidRPr="00B21DE4">
        <w:rPr>
          <w:rFonts w:asciiTheme="majorBidi" w:hAnsiTheme="majorBidi" w:cstheme="majorBidi"/>
          <w:i/>
          <w:iCs/>
        </w:rPr>
        <w:t>demeure »</w:t>
      </w:r>
      <w:r w:rsidRPr="00B21DE4">
        <w:rPr>
          <w:rFonts w:asciiTheme="majorBidi" w:hAnsiTheme="majorBidi" w:cstheme="majorBidi"/>
        </w:rPr>
        <w:t xml:space="preserve"> Batna,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B21DE4">
        <w:rPr>
          <w:rFonts w:asciiTheme="majorBidi" w:hAnsiTheme="majorBidi" w:cstheme="majorBidi"/>
        </w:rPr>
        <w:t xml:space="preserve"> Chihab, 2003</w:t>
      </w:r>
      <w:r>
        <w:rPr>
          <w:rFonts w:asciiTheme="majorBidi" w:hAnsiTheme="majorBidi" w:cstheme="majorBidi"/>
        </w:rPr>
        <w:t xml:space="preserve"> P60</w:t>
      </w:r>
    </w:p>
  </w:footnote>
  <w:footnote w:id="60">
    <w:p w:rsidR="003618B4" w:rsidRPr="00870132" w:rsidRDefault="003618B4" w:rsidP="000C7F93">
      <w:pPr>
        <w:rPr>
          <w:sz w:val="20"/>
          <w:szCs w:val="20"/>
        </w:rPr>
      </w:pPr>
      <w:r>
        <w:rPr>
          <w:rStyle w:val="Appelnotedebasdep"/>
        </w:rPr>
        <w:footnoteRef/>
      </w:r>
      <w:r>
        <w:t xml:space="preserve"> </w:t>
      </w:r>
      <w:r w:rsidRPr="00870132">
        <w:rPr>
          <w:sz w:val="20"/>
          <w:szCs w:val="20"/>
        </w:rPr>
        <w:t>Vincent Jouve, « </w:t>
      </w:r>
      <w:r w:rsidRPr="00870132">
        <w:rPr>
          <w:i/>
          <w:iCs/>
          <w:sz w:val="20"/>
          <w:szCs w:val="20"/>
        </w:rPr>
        <w:t>La lecture</w:t>
      </w:r>
      <w:r w:rsidRPr="00870132">
        <w:rPr>
          <w:sz w:val="20"/>
          <w:szCs w:val="20"/>
        </w:rPr>
        <w:t> » ed. Hachette supérieur, Paris, 1993. P38</w:t>
      </w:r>
    </w:p>
    <w:p w:rsidR="003618B4" w:rsidRDefault="003618B4" w:rsidP="000C7F93">
      <w:pPr>
        <w:pStyle w:val="Notedebasdepage"/>
      </w:pPr>
    </w:p>
  </w:footnote>
  <w:footnote w:id="61">
    <w:p w:rsidR="003618B4" w:rsidRPr="00CD71F1" w:rsidRDefault="003618B4" w:rsidP="000C7F93">
      <w:pPr>
        <w:jc w:val="both"/>
        <w:rPr>
          <w:rFonts w:asciiTheme="majorBidi" w:hAnsiTheme="majorBidi" w:cstheme="majorBidi"/>
          <w:i/>
          <w:iCs/>
          <w:sz w:val="20"/>
          <w:szCs w:val="20"/>
        </w:rPr>
      </w:pPr>
      <w:r>
        <w:rPr>
          <w:rStyle w:val="Appelnotedebasdep"/>
        </w:rPr>
        <w:footnoteRef/>
      </w:r>
      <w:r>
        <w:t xml:space="preserve">  </w:t>
      </w:r>
      <w:r w:rsidRPr="00CD71F1">
        <w:rPr>
          <w:rFonts w:asciiTheme="majorBidi" w:hAnsiTheme="majorBidi" w:cstheme="majorBidi"/>
          <w:sz w:val="20"/>
          <w:szCs w:val="20"/>
        </w:rPr>
        <w:t>Are</w:t>
      </w:r>
      <w:r>
        <w:rPr>
          <w:rFonts w:asciiTheme="majorBidi" w:hAnsiTheme="majorBidi" w:cstheme="majorBidi"/>
          <w:sz w:val="20"/>
          <w:szCs w:val="20"/>
        </w:rPr>
        <w:t>z</w:t>
      </w:r>
      <w:r w:rsidRPr="00CD71F1">
        <w:rPr>
          <w:rFonts w:asciiTheme="majorBidi" w:hAnsiTheme="majorBidi" w:cstheme="majorBidi"/>
          <w:sz w:val="20"/>
          <w:szCs w:val="20"/>
        </w:rPr>
        <w:t>ki Mellal « </w:t>
      </w:r>
      <w:r w:rsidRPr="00A1345E">
        <w:rPr>
          <w:rFonts w:asciiTheme="majorBidi" w:hAnsiTheme="majorBidi" w:cstheme="majorBidi"/>
          <w:i/>
          <w:iCs/>
          <w:sz w:val="20"/>
          <w:szCs w:val="20"/>
        </w:rPr>
        <w:t>Maintenant, ils peuvent venir</w:t>
      </w:r>
      <w:r w:rsidRPr="00CD71F1">
        <w:rPr>
          <w:rFonts w:asciiTheme="majorBidi" w:hAnsiTheme="majorBidi" w:cstheme="majorBidi"/>
          <w:sz w:val="20"/>
          <w:szCs w:val="20"/>
        </w:rPr>
        <w:t> » Alger edition Barzakh, 2000, P151</w:t>
      </w:r>
    </w:p>
    <w:p w:rsidR="003618B4" w:rsidRDefault="003618B4" w:rsidP="000C7F93">
      <w:pPr>
        <w:pStyle w:val="Notedebasdepage"/>
      </w:pPr>
    </w:p>
  </w:footnote>
  <w:footnote w:id="62">
    <w:p w:rsidR="003618B4" w:rsidRDefault="003618B4" w:rsidP="000C7F93">
      <w:pPr>
        <w:pStyle w:val="Notedebasdepage"/>
      </w:pPr>
      <w:r>
        <w:rPr>
          <w:rStyle w:val="Appelnotedebasdep"/>
        </w:rPr>
        <w:footnoteRef/>
      </w:r>
      <w:r>
        <w:t xml:space="preserve"> </w:t>
      </w:r>
      <w:r w:rsidRPr="00620E42">
        <w:rPr>
          <w:rFonts w:asciiTheme="majorBidi" w:hAnsiTheme="majorBidi" w:cstheme="majorBidi"/>
        </w:rPr>
        <w:t>Op cit P65</w:t>
      </w:r>
    </w:p>
  </w:footnote>
  <w:footnote w:id="63">
    <w:p w:rsidR="003618B4" w:rsidRDefault="003618B4" w:rsidP="000C7F93">
      <w:pPr>
        <w:pStyle w:val="Notedebasdepage"/>
      </w:pPr>
      <w:r>
        <w:rPr>
          <w:rStyle w:val="Appelnotedebasdep"/>
        </w:rPr>
        <w:footnoteRef/>
      </w:r>
      <w:r>
        <w:t xml:space="preserve"> </w:t>
      </w:r>
      <w:r w:rsidRPr="0084408E">
        <w:rPr>
          <w:rFonts w:asciiTheme="majorBidi" w:hAnsiTheme="majorBidi" w:cstheme="majorBidi"/>
        </w:rPr>
        <w:t>Mohamed Sari « le labyrinthe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84408E">
        <w:rPr>
          <w:rFonts w:asciiTheme="majorBidi" w:hAnsiTheme="majorBidi" w:cstheme="majorBidi"/>
        </w:rPr>
        <w:t xml:space="preserve"> Marsa, février 2001 Roman tradui</w:t>
      </w:r>
      <w:r>
        <w:rPr>
          <w:rFonts w:asciiTheme="majorBidi" w:hAnsiTheme="majorBidi" w:cstheme="majorBidi"/>
        </w:rPr>
        <w:t xml:space="preserve">t de l’arabe par M.Sari. </w:t>
      </w:r>
      <w:r>
        <w:t xml:space="preserve"> </w:t>
      </w:r>
      <w:r w:rsidRPr="00FB4094">
        <w:rPr>
          <w:rFonts w:asciiTheme="majorBidi" w:hAnsiTheme="majorBidi" w:cstheme="majorBidi"/>
        </w:rPr>
        <w:t>P250</w:t>
      </w:r>
    </w:p>
  </w:footnote>
  <w:footnote w:id="64">
    <w:p w:rsidR="003618B4" w:rsidRPr="00C534AF" w:rsidRDefault="003618B4" w:rsidP="000C7F93">
      <w:pPr>
        <w:pStyle w:val="Notedebasdepage"/>
        <w:rPr>
          <w:rFonts w:asciiTheme="majorBidi" w:hAnsiTheme="majorBidi" w:cstheme="majorBidi"/>
          <w:i/>
          <w:iCs/>
        </w:rPr>
      </w:pPr>
      <w:r>
        <w:rPr>
          <w:rStyle w:val="Appelnotedebasdep"/>
        </w:rPr>
        <w:footnoteRef/>
      </w:r>
      <w:r>
        <w:t xml:space="preserve"> </w:t>
      </w:r>
      <w:r>
        <w:rPr>
          <w:rFonts w:asciiTheme="majorBidi" w:hAnsiTheme="majorBidi" w:cstheme="majorBidi"/>
        </w:rPr>
        <w:t>Nassisra Belloula « </w:t>
      </w:r>
      <w:r>
        <w:rPr>
          <w:rFonts w:asciiTheme="majorBidi" w:hAnsiTheme="majorBidi" w:cstheme="majorBidi"/>
          <w:i/>
          <w:iCs/>
        </w:rPr>
        <w:t xml:space="preserve">rebelle en toute </w:t>
      </w:r>
      <w:r w:rsidRPr="00B21DE4">
        <w:rPr>
          <w:rFonts w:asciiTheme="majorBidi" w:hAnsiTheme="majorBidi" w:cstheme="majorBidi"/>
          <w:i/>
          <w:iCs/>
        </w:rPr>
        <w:t>demeure »</w:t>
      </w:r>
      <w:r w:rsidRPr="00B21DE4">
        <w:rPr>
          <w:rFonts w:asciiTheme="majorBidi" w:hAnsiTheme="majorBidi" w:cstheme="majorBidi"/>
        </w:rPr>
        <w:t xml:space="preserve"> Batna,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B21DE4">
        <w:rPr>
          <w:rFonts w:asciiTheme="majorBidi" w:hAnsiTheme="majorBidi" w:cstheme="majorBidi"/>
        </w:rPr>
        <w:t xml:space="preserve"> Chihab, 2003</w:t>
      </w:r>
      <w:r>
        <w:rPr>
          <w:rFonts w:asciiTheme="majorBidi" w:hAnsiTheme="majorBidi" w:cstheme="majorBidi"/>
        </w:rPr>
        <w:t>, P45</w:t>
      </w:r>
    </w:p>
  </w:footnote>
  <w:footnote w:id="65">
    <w:p w:rsidR="003618B4" w:rsidRDefault="003618B4" w:rsidP="000C7F93">
      <w:r>
        <w:rPr>
          <w:rStyle w:val="Appelnotedebasdep"/>
        </w:rPr>
        <w:footnoteRef/>
      </w:r>
      <w:r>
        <w:t xml:space="preserve"> </w:t>
      </w:r>
      <w:r>
        <w:rPr>
          <w:rFonts w:asciiTheme="majorBidi" w:hAnsiTheme="majorBidi" w:cstheme="majorBidi"/>
          <w:sz w:val="20"/>
          <w:szCs w:val="20"/>
        </w:rPr>
        <w:t>Abdelkader Harichan</w:t>
      </w:r>
      <w:r w:rsidRPr="00140205">
        <w:rPr>
          <w:rFonts w:asciiTheme="majorBidi" w:hAnsiTheme="majorBidi" w:cstheme="majorBidi"/>
          <w:sz w:val="20"/>
          <w:szCs w:val="20"/>
        </w:rPr>
        <w:t>e « </w:t>
      </w:r>
      <w:r w:rsidRPr="00140205">
        <w:rPr>
          <w:rFonts w:asciiTheme="majorBidi" w:hAnsiTheme="majorBidi" w:cstheme="majorBidi"/>
          <w:i/>
          <w:iCs/>
          <w:sz w:val="20"/>
          <w:szCs w:val="20"/>
        </w:rPr>
        <w:t>le soleil s’est taché de sang </w:t>
      </w:r>
      <w:r w:rsidRPr="00140205">
        <w:rPr>
          <w:rFonts w:asciiTheme="majorBidi" w:hAnsiTheme="majorBidi" w:cstheme="majorBidi"/>
          <w:sz w:val="20"/>
          <w:szCs w:val="20"/>
        </w:rPr>
        <w:t>» Alger, édition</w:t>
      </w:r>
      <w:r>
        <w:rPr>
          <w:rFonts w:asciiTheme="majorBidi" w:hAnsiTheme="majorBidi" w:cstheme="majorBidi"/>
          <w:sz w:val="20"/>
          <w:szCs w:val="20"/>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sz w:val="20"/>
          <w:szCs w:val="20"/>
        </w:rPr>
        <w:fldChar w:fldCharType="end"/>
      </w:r>
      <w:r w:rsidRPr="00140205">
        <w:rPr>
          <w:rFonts w:asciiTheme="majorBidi" w:hAnsiTheme="majorBidi" w:cstheme="majorBidi"/>
          <w:sz w:val="20"/>
          <w:szCs w:val="20"/>
        </w:rPr>
        <w:t xml:space="preserve"> Imprimerie l’Artisan, 2001</w:t>
      </w:r>
      <w:r>
        <w:rPr>
          <w:rFonts w:asciiTheme="majorBidi" w:hAnsiTheme="majorBidi" w:cstheme="majorBidi"/>
          <w:sz w:val="20"/>
          <w:szCs w:val="20"/>
        </w:rPr>
        <w:t>, P121</w:t>
      </w:r>
    </w:p>
  </w:footnote>
  <w:footnote w:id="66">
    <w:p w:rsidR="003618B4" w:rsidRPr="00601491" w:rsidRDefault="003618B4" w:rsidP="000C7F93">
      <w:pPr>
        <w:rPr>
          <w:sz w:val="20"/>
          <w:szCs w:val="20"/>
        </w:rPr>
      </w:pPr>
      <w:r>
        <w:rPr>
          <w:rStyle w:val="Appelnotedebasdep"/>
        </w:rPr>
        <w:footnoteRef/>
      </w:r>
      <w:r>
        <w:t xml:space="preserve"> </w:t>
      </w:r>
      <w:r w:rsidRPr="004E5321">
        <w:rPr>
          <w:rFonts w:asciiTheme="majorBidi" w:hAnsiTheme="majorBidi" w:cstheme="majorBidi"/>
          <w:sz w:val="20"/>
          <w:szCs w:val="20"/>
        </w:rPr>
        <w:t>Philippe Hamon, « </w:t>
      </w:r>
      <w:r w:rsidRPr="00601491">
        <w:rPr>
          <w:i/>
          <w:iCs/>
          <w:sz w:val="20"/>
          <w:szCs w:val="20"/>
        </w:rPr>
        <w:t>Texte et idéologie : valeurs, hiérarc</w:t>
      </w:r>
      <w:r w:rsidRPr="004E5321">
        <w:rPr>
          <w:i/>
          <w:iCs/>
          <w:sz w:val="20"/>
          <w:szCs w:val="20"/>
        </w:rPr>
        <w:t>h</w:t>
      </w:r>
      <w:r w:rsidRPr="00601491">
        <w:rPr>
          <w:i/>
          <w:iCs/>
          <w:sz w:val="20"/>
          <w:szCs w:val="20"/>
        </w:rPr>
        <w:t>ies et évaluations dans l'</w:t>
      </w:r>
      <w:r w:rsidRPr="004E5321">
        <w:rPr>
          <w:i/>
          <w:iCs/>
          <w:sz w:val="20"/>
          <w:szCs w:val="20"/>
        </w:rPr>
        <w:t>œuvre</w:t>
      </w:r>
      <w:r>
        <w:rPr>
          <w:i/>
          <w:iCs/>
          <w:sz w:val="20"/>
          <w:szCs w:val="20"/>
        </w:rPr>
        <w:fldChar w:fldCharType="begin"/>
      </w:r>
      <w:r>
        <w:instrText xml:space="preserve"> XE "</w:instrText>
      </w:r>
      <w:r w:rsidRPr="008A1D5D">
        <w:rPr>
          <w:rFonts w:ascii="Courier New" w:hAnsi="Courier New" w:cs="Courier New"/>
          <w:color w:val="000000"/>
          <w:sz w:val="21"/>
          <w:szCs w:val="21"/>
        </w:rPr>
        <w:instrText>œuvre</w:instrText>
      </w:r>
      <w:r>
        <w:instrText xml:space="preserve">" </w:instrText>
      </w:r>
      <w:r>
        <w:rPr>
          <w:i/>
          <w:iCs/>
          <w:sz w:val="20"/>
          <w:szCs w:val="20"/>
        </w:rPr>
        <w:fldChar w:fldCharType="end"/>
      </w:r>
      <w:r w:rsidRPr="004E5321">
        <w:rPr>
          <w:i/>
          <w:iCs/>
          <w:sz w:val="20"/>
          <w:szCs w:val="20"/>
        </w:rPr>
        <w:t xml:space="preserve"> </w:t>
      </w:r>
      <w:r w:rsidRPr="00601491">
        <w:rPr>
          <w:i/>
          <w:iCs/>
          <w:sz w:val="20"/>
          <w:szCs w:val="20"/>
        </w:rPr>
        <w:t xml:space="preserve"> littéraire</w:t>
      </w:r>
      <w:r>
        <w:rPr>
          <w:i/>
          <w:iCs/>
          <w:sz w:val="20"/>
          <w:szCs w:val="20"/>
        </w:rPr>
        <w:fldChar w:fldCharType="begin"/>
      </w:r>
      <w:r>
        <w:instrText xml:space="preserve"> XE "</w:instrText>
      </w:r>
      <w:r w:rsidRPr="008C4955">
        <w:rPr>
          <w:rFonts w:ascii="Courier New" w:hAnsi="Courier New" w:cs="Courier New"/>
          <w:color w:val="000000"/>
          <w:sz w:val="21"/>
          <w:szCs w:val="21"/>
        </w:rPr>
        <w:instrText>littéraire</w:instrText>
      </w:r>
      <w:r>
        <w:instrText xml:space="preserve">" </w:instrText>
      </w:r>
      <w:r>
        <w:rPr>
          <w:i/>
          <w:iCs/>
          <w:sz w:val="20"/>
          <w:szCs w:val="20"/>
        </w:rPr>
        <w:fldChar w:fldCharType="end"/>
      </w:r>
      <w:r w:rsidRPr="004E5321">
        <w:rPr>
          <w:sz w:val="20"/>
          <w:szCs w:val="20"/>
        </w:rPr>
        <w:t>. Ed.</w:t>
      </w:r>
      <w:r w:rsidRPr="00601491">
        <w:rPr>
          <w:sz w:val="20"/>
          <w:szCs w:val="20"/>
        </w:rPr>
        <w:t>PUF</w:t>
      </w:r>
      <w:r w:rsidRPr="004E5321">
        <w:rPr>
          <w:sz w:val="20"/>
          <w:szCs w:val="20"/>
        </w:rPr>
        <w:t xml:space="preserve">, </w:t>
      </w:r>
      <w:r w:rsidRPr="00601491">
        <w:rPr>
          <w:sz w:val="20"/>
          <w:szCs w:val="20"/>
        </w:rPr>
        <w:t>Paris</w:t>
      </w:r>
      <w:r w:rsidRPr="004E5321">
        <w:rPr>
          <w:sz w:val="20"/>
          <w:szCs w:val="20"/>
        </w:rPr>
        <w:t>,</w:t>
      </w:r>
      <w:r w:rsidRPr="00601491">
        <w:rPr>
          <w:sz w:val="20"/>
          <w:szCs w:val="20"/>
        </w:rPr>
        <w:t xml:space="preserve">  1984 </w:t>
      </w:r>
      <w:r>
        <w:rPr>
          <w:sz w:val="20"/>
          <w:szCs w:val="20"/>
        </w:rPr>
        <w:t>, P54</w:t>
      </w:r>
    </w:p>
    <w:p w:rsidR="003618B4" w:rsidRDefault="003618B4" w:rsidP="000C7F93">
      <w:pPr>
        <w:pStyle w:val="Notedebasdepage"/>
      </w:pPr>
    </w:p>
  </w:footnote>
  <w:footnote w:id="67">
    <w:p w:rsidR="003618B4" w:rsidRDefault="003618B4" w:rsidP="000C7F93">
      <w:pPr>
        <w:pStyle w:val="Notedebasdepage"/>
      </w:pPr>
      <w:r>
        <w:rPr>
          <w:rStyle w:val="Appelnotedebasdep"/>
        </w:rPr>
        <w:footnoteRef/>
      </w:r>
      <w:r>
        <w:t xml:space="preserve"> </w:t>
      </w:r>
      <w:r w:rsidRPr="00CD71F1">
        <w:rPr>
          <w:rFonts w:asciiTheme="majorBidi" w:hAnsiTheme="majorBidi" w:cstheme="majorBidi"/>
        </w:rPr>
        <w:t>Are</w:t>
      </w:r>
      <w:r>
        <w:rPr>
          <w:rFonts w:asciiTheme="majorBidi" w:hAnsiTheme="majorBidi" w:cstheme="majorBidi"/>
        </w:rPr>
        <w:t>z</w:t>
      </w:r>
      <w:r w:rsidRPr="00CD71F1">
        <w:rPr>
          <w:rFonts w:asciiTheme="majorBidi" w:hAnsiTheme="majorBidi" w:cstheme="majorBidi"/>
        </w:rPr>
        <w:t>ki Mellal « </w:t>
      </w:r>
      <w:r w:rsidRPr="00A1345E">
        <w:rPr>
          <w:rFonts w:asciiTheme="majorBidi" w:hAnsiTheme="majorBidi" w:cstheme="majorBidi"/>
          <w:i/>
          <w:iCs/>
        </w:rPr>
        <w:t>Maintenant, ils peuvent venir</w:t>
      </w:r>
      <w:r w:rsidRPr="00CD71F1">
        <w:rPr>
          <w:rFonts w:asciiTheme="majorBidi" w:hAnsiTheme="majorBidi" w:cstheme="majorBidi"/>
        </w:rPr>
        <w:t> » Alger edition Barzakh, 2000, P</w:t>
      </w:r>
      <w:r>
        <w:rPr>
          <w:rFonts w:asciiTheme="majorBidi" w:hAnsiTheme="majorBidi" w:cstheme="majorBidi"/>
        </w:rPr>
        <w:t>158</w:t>
      </w:r>
    </w:p>
  </w:footnote>
  <w:footnote w:id="68">
    <w:p w:rsidR="003618B4" w:rsidRPr="00601491" w:rsidRDefault="003618B4" w:rsidP="000C7F93">
      <w:pPr>
        <w:rPr>
          <w:sz w:val="20"/>
          <w:szCs w:val="20"/>
        </w:rPr>
      </w:pPr>
      <w:r>
        <w:rPr>
          <w:rStyle w:val="Appelnotedebasdep"/>
        </w:rPr>
        <w:footnoteRef/>
      </w:r>
      <w:r>
        <w:t xml:space="preserve"> </w:t>
      </w:r>
      <w:r w:rsidRPr="004E5321">
        <w:rPr>
          <w:rFonts w:asciiTheme="majorBidi" w:hAnsiTheme="majorBidi" w:cstheme="majorBidi"/>
          <w:sz w:val="20"/>
          <w:szCs w:val="20"/>
        </w:rPr>
        <w:t>Philippe Hamon, « </w:t>
      </w:r>
      <w:r w:rsidRPr="00601491">
        <w:rPr>
          <w:i/>
          <w:iCs/>
          <w:sz w:val="20"/>
          <w:szCs w:val="20"/>
        </w:rPr>
        <w:t>Texte et idéologie : valeurs, hiérarc</w:t>
      </w:r>
      <w:r w:rsidRPr="004E5321">
        <w:rPr>
          <w:i/>
          <w:iCs/>
          <w:sz w:val="20"/>
          <w:szCs w:val="20"/>
        </w:rPr>
        <w:t>h</w:t>
      </w:r>
      <w:r w:rsidRPr="00601491">
        <w:rPr>
          <w:i/>
          <w:iCs/>
          <w:sz w:val="20"/>
          <w:szCs w:val="20"/>
        </w:rPr>
        <w:t>ies et évaluations dans l'</w:t>
      </w:r>
      <w:r w:rsidRPr="004E5321">
        <w:rPr>
          <w:i/>
          <w:iCs/>
          <w:sz w:val="20"/>
          <w:szCs w:val="20"/>
        </w:rPr>
        <w:t>œuvre</w:t>
      </w:r>
      <w:r>
        <w:rPr>
          <w:i/>
          <w:iCs/>
          <w:sz w:val="20"/>
          <w:szCs w:val="20"/>
        </w:rPr>
        <w:fldChar w:fldCharType="begin"/>
      </w:r>
      <w:r>
        <w:instrText xml:space="preserve"> XE "</w:instrText>
      </w:r>
      <w:r w:rsidRPr="008A1D5D">
        <w:rPr>
          <w:rFonts w:ascii="Courier New" w:hAnsi="Courier New" w:cs="Courier New"/>
          <w:color w:val="000000"/>
          <w:sz w:val="21"/>
          <w:szCs w:val="21"/>
        </w:rPr>
        <w:instrText>œuvre</w:instrText>
      </w:r>
      <w:r>
        <w:instrText xml:space="preserve">" </w:instrText>
      </w:r>
      <w:r>
        <w:rPr>
          <w:i/>
          <w:iCs/>
          <w:sz w:val="20"/>
          <w:szCs w:val="20"/>
        </w:rPr>
        <w:fldChar w:fldCharType="end"/>
      </w:r>
      <w:r w:rsidRPr="004E5321">
        <w:rPr>
          <w:i/>
          <w:iCs/>
          <w:sz w:val="20"/>
          <w:szCs w:val="20"/>
        </w:rPr>
        <w:t xml:space="preserve"> </w:t>
      </w:r>
      <w:r w:rsidRPr="00601491">
        <w:rPr>
          <w:i/>
          <w:iCs/>
          <w:sz w:val="20"/>
          <w:szCs w:val="20"/>
        </w:rPr>
        <w:t xml:space="preserve"> littéraire</w:t>
      </w:r>
      <w:r>
        <w:rPr>
          <w:i/>
          <w:iCs/>
          <w:sz w:val="20"/>
          <w:szCs w:val="20"/>
        </w:rPr>
        <w:fldChar w:fldCharType="begin"/>
      </w:r>
      <w:r>
        <w:instrText xml:space="preserve"> XE "</w:instrText>
      </w:r>
      <w:r w:rsidRPr="008C4955">
        <w:rPr>
          <w:rFonts w:ascii="Courier New" w:hAnsi="Courier New" w:cs="Courier New"/>
          <w:color w:val="000000"/>
          <w:sz w:val="21"/>
          <w:szCs w:val="21"/>
        </w:rPr>
        <w:instrText>littéraire</w:instrText>
      </w:r>
      <w:r>
        <w:instrText xml:space="preserve">" </w:instrText>
      </w:r>
      <w:r>
        <w:rPr>
          <w:i/>
          <w:iCs/>
          <w:sz w:val="20"/>
          <w:szCs w:val="20"/>
        </w:rPr>
        <w:fldChar w:fldCharType="end"/>
      </w:r>
      <w:r w:rsidRPr="004E5321">
        <w:rPr>
          <w:sz w:val="20"/>
          <w:szCs w:val="20"/>
        </w:rPr>
        <w:t>. Ed.</w:t>
      </w:r>
      <w:r w:rsidRPr="00601491">
        <w:rPr>
          <w:sz w:val="20"/>
          <w:szCs w:val="20"/>
        </w:rPr>
        <w:t>PUF</w:t>
      </w:r>
      <w:r w:rsidRPr="004E5321">
        <w:rPr>
          <w:sz w:val="20"/>
          <w:szCs w:val="20"/>
        </w:rPr>
        <w:t xml:space="preserve">, </w:t>
      </w:r>
      <w:r w:rsidRPr="00601491">
        <w:rPr>
          <w:sz w:val="20"/>
          <w:szCs w:val="20"/>
        </w:rPr>
        <w:t>Paris</w:t>
      </w:r>
      <w:r w:rsidRPr="004E5321">
        <w:rPr>
          <w:sz w:val="20"/>
          <w:szCs w:val="20"/>
        </w:rPr>
        <w:t>,</w:t>
      </w:r>
      <w:r w:rsidRPr="00601491">
        <w:rPr>
          <w:sz w:val="20"/>
          <w:szCs w:val="20"/>
        </w:rPr>
        <w:t xml:space="preserve">  1984</w:t>
      </w:r>
      <w:r>
        <w:rPr>
          <w:sz w:val="20"/>
          <w:szCs w:val="20"/>
        </w:rPr>
        <w:t xml:space="preserve">  P105</w:t>
      </w:r>
    </w:p>
    <w:p w:rsidR="003618B4" w:rsidRDefault="003618B4" w:rsidP="000C7F93">
      <w:pPr>
        <w:pStyle w:val="Notedebasdepage"/>
      </w:pPr>
    </w:p>
  </w:footnote>
  <w:footnote w:id="69">
    <w:p w:rsidR="003618B4" w:rsidRPr="0084408E" w:rsidRDefault="003618B4" w:rsidP="000C7F93">
      <w:pPr>
        <w:tabs>
          <w:tab w:val="num" w:pos="480"/>
        </w:tabs>
        <w:rPr>
          <w:rFonts w:asciiTheme="majorBidi" w:hAnsiTheme="majorBidi" w:cstheme="majorBidi"/>
          <w:sz w:val="20"/>
          <w:szCs w:val="20"/>
        </w:rPr>
      </w:pPr>
      <w:r>
        <w:rPr>
          <w:rStyle w:val="Appelnotedebasdep"/>
        </w:rPr>
        <w:footnoteRef/>
      </w:r>
      <w:r>
        <w:t xml:space="preserve"> </w:t>
      </w:r>
      <w:r w:rsidRPr="0084408E">
        <w:rPr>
          <w:rFonts w:asciiTheme="majorBidi" w:hAnsiTheme="majorBidi" w:cstheme="majorBidi"/>
          <w:sz w:val="20"/>
          <w:szCs w:val="20"/>
        </w:rPr>
        <w:t>Mohamed Sari « le labyrinthe » Alger, édition</w:t>
      </w:r>
      <w:r>
        <w:rPr>
          <w:rFonts w:asciiTheme="majorBidi" w:hAnsiTheme="majorBidi" w:cstheme="majorBidi"/>
          <w:sz w:val="20"/>
          <w:szCs w:val="20"/>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sz w:val="20"/>
          <w:szCs w:val="20"/>
        </w:rPr>
        <w:fldChar w:fldCharType="end"/>
      </w:r>
      <w:r w:rsidRPr="0084408E">
        <w:rPr>
          <w:rFonts w:asciiTheme="majorBidi" w:hAnsiTheme="majorBidi" w:cstheme="majorBidi"/>
          <w:sz w:val="20"/>
          <w:szCs w:val="20"/>
        </w:rPr>
        <w:t xml:space="preserve"> Marsa, février 2001 Roman tradui</w:t>
      </w:r>
      <w:r>
        <w:rPr>
          <w:rFonts w:asciiTheme="majorBidi" w:hAnsiTheme="majorBidi" w:cstheme="majorBidi"/>
          <w:sz w:val="20"/>
          <w:szCs w:val="20"/>
        </w:rPr>
        <w:t>t de l’arabe par M.Sari. P238</w:t>
      </w:r>
    </w:p>
    <w:p w:rsidR="003618B4" w:rsidRPr="0084408E" w:rsidRDefault="003618B4" w:rsidP="000C7F93">
      <w:pPr>
        <w:pStyle w:val="Notedebasdepage"/>
      </w:pPr>
    </w:p>
  </w:footnote>
  <w:footnote w:id="70">
    <w:p w:rsidR="003618B4" w:rsidRDefault="003618B4" w:rsidP="000C7F93">
      <w:r>
        <w:rPr>
          <w:rStyle w:val="Appelnotedebasdep"/>
        </w:rPr>
        <w:footnoteRef/>
      </w:r>
      <w:r>
        <w:t xml:space="preserve"> </w:t>
      </w:r>
      <w:r w:rsidRPr="004E5321">
        <w:rPr>
          <w:rFonts w:asciiTheme="majorBidi" w:hAnsiTheme="majorBidi" w:cstheme="majorBidi"/>
          <w:sz w:val="20"/>
          <w:szCs w:val="20"/>
        </w:rPr>
        <w:t>Philippe Hamon, « </w:t>
      </w:r>
      <w:r w:rsidRPr="00601491">
        <w:rPr>
          <w:i/>
          <w:iCs/>
          <w:sz w:val="20"/>
          <w:szCs w:val="20"/>
        </w:rPr>
        <w:t>Texte et idéologie : valeurs, hiérarc</w:t>
      </w:r>
      <w:r w:rsidRPr="004E5321">
        <w:rPr>
          <w:i/>
          <w:iCs/>
          <w:sz w:val="20"/>
          <w:szCs w:val="20"/>
        </w:rPr>
        <w:t>h</w:t>
      </w:r>
      <w:r w:rsidRPr="00601491">
        <w:rPr>
          <w:i/>
          <w:iCs/>
          <w:sz w:val="20"/>
          <w:szCs w:val="20"/>
        </w:rPr>
        <w:t>ies et évaluations dans l'</w:t>
      </w:r>
      <w:r w:rsidRPr="004E5321">
        <w:rPr>
          <w:i/>
          <w:iCs/>
          <w:sz w:val="20"/>
          <w:szCs w:val="20"/>
        </w:rPr>
        <w:t>œuvre</w:t>
      </w:r>
      <w:r>
        <w:rPr>
          <w:i/>
          <w:iCs/>
          <w:sz w:val="20"/>
          <w:szCs w:val="20"/>
        </w:rPr>
        <w:fldChar w:fldCharType="begin"/>
      </w:r>
      <w:r>
        <w:instrText xml:space="preserve"> XE "</w:instrText>
      </w:r>
      <w:r w:rsidRPr="008A1D5D">
        <w:rPr>
          <w:rFonts w:ascii="Courier New" w:hAnsi="Courier New" w:cs="Courier New"/>
          <w:color w:val="000000"/>
          <w:sz w:val="21"/>
          <w:szCs w:val="21"/>
        </w:rPr>
        <w:instrText>œuvre</w:instrText>
      </w:r>
      <w:r>
        <w:instrText xml:space="preserve">" </w:instrText>
      </w:r>
      <w:r>
        <w:rPr>
          <w:i/>
          <w:iCs/>
          <w:sz w:val="20"/>
          <w:szCs w:val="20"/>
        </w:rPr>
        <w:fldChar w:fldCharType="end"/>
      </w:r>
      <w:r w:rsidRPr="004E5321">
        <w:rPr>
          <w:i/>
          <w:iCs/>
          <w:sz w:val="20"/>
          <w:szCs w:val="20"/>
        </w:rPr>
        <w:t xml:space="preserve"> </w:t>
      </w:r>
      <w:r w:rsidRPr="00601491">
        <w:rPr>
          <w:i/>
          <w:iCs/>
          <w:sz w:val="20"/>
          <w:szCs w:val="20"/>
        </w:rPr>
        <w:t xml:space="preserve"> littéraire</w:t>
      </w:r>
      <w:r>
        <w:rPr>
          <w:i/>
          <w:iCs/>
          <w:sz w:val="20"/>
          <w:szCs w:val="20"/>
        </w:rPr>
        <w:fldChar w:fldCharType="begin"/>
      </w:r>
      <w:r>
        <w:instrText xml:space="preserve"> XE "</w:instrText>
      </w:r>
      <w:r w:rsidRPr="008C4955">
        <w:rPr>
          <w:rFonts w:ascii="Courier New" w:hAnsi="Courier New" w:cs="Courier New"/>
          <w:color w:val="000000"/>
          <w:sz w:val="21"/>
          <w:szCs w:val="21"/>
        </w:rPr>
        <w:instrText>littéraire</w:instrText>
      </w:r>
      <w:r>
        <w:instrText xml:space="preserve">" </w:instrText>
      </w:r>
      <w:r>
        <w:rPr>
          <w:i/>
          <w:iCs/>
          <w:sz w:val="20"/>
          <w:szCs w:val="20"/>
        </w:rPr>
        <w:fldChar w:fldCharType="end"/>
      </w:r>
      <w:r w:rsidRPr="004E5321">
        <w:rPr>
          <w:sz w:val="20"/>
          <w:szCs w:val="20"/>
        </w:rPr>
        <w:t>. Ed.</w:t>
      </w:r>
      <w:r w:rsidRPr="00601491">
        <w:rPr>
          <w:sz w:val="20"/>
          <w:szCs w:val="20"/>
        </w:rPr>
        <w:t>PUF</w:t>
      </w:r>
      <w:r w:rsidRPr="004E5321">
        <w:rPr>
          <w:sz w:val="20"/>
          <w:szCs w:val="20"/>
        </w:rPr>
        <w:t xml:space="preserve">, </w:t>
      </w:r>
      <w:r w:rsidRPr="00601491">
        <w:rPr>
          <w:sz w:val="20"/>
          <w:szCs w:val="20"/>
        </w:rPr>
        <w:t>Paris</w:t>
      </w:r>
      <w:r w:rsidRPr="004E5321">
        <w:rPr>
          <w:sz w:val="20"/>
          <w:szCs w:val="20"/>
        </w:rPr>
        <w:t>,</w:t>
      </w:r>
      <w:r w:rsidRPr="00601491">
        <w:rPr>
          <w:sz w:val="20"/>
          <w:szCs w:val="20"/>
        </w:rPr>
        <w:t xml:space="preserve">  1984 </w:t>
      </w:r>
      <w:r>
        <w:rPr>
          <w:sz w:val="20"/>
          <w:szCs w:val="20"/>
        </w:rPr>
        <w:t>P204</w:t>
      </w:r>
    </w:p>
  </w:footnote>
  <w:footnote w:id="71">
    <w:p w:rsidR="003618B4" w:rsidRPr="00FC4043" w:rsidRDefault="003618B4" w:rsidP="000C7F93">
      <w:pPr>
        <w:tabs>
          <w:tab w:val="num" w:pos="480"/>
        </w:tabs>
        <w:rPr>
          <w:rFonts w:asciiTheme="majorBidi" w:hAnsiTheme="majorBidi" w:cstheme="majorBidi"/>
          <w:sz w:val="20"/>
          <w:szCs w:val="20"/>
        </w:rPr>
      </w:pPr>
      <w:r>
        <w:rPr>
          <w:rStyle w:val="Appelnotedebasdep"/>
        </w:rPr>
        <w:footnoteRef/>
      </w:r>
      <w:r>
        <w:t xml:space="preserve"> </w:t>
      </w:r>
      <w:r w:rsidRPr="0003010F">
        <w:rPr>
          <w:rFonts w:asciiTheme="majorBidi" w:hAnsiTheme="majorBidi" w:cstheme="majorBidi"/>
          <w:sz w:val="20"/>
          <w:szCs w:val="20"/>
        </w:rPr>
        <w:t>Salim Mérimèche « Algerie</w:t>
      </w:r>
      <w:r>
        <w:rPr>
          <w:rFonts w:asciiTheme="majorBidi" w:hAnsiTheme="majorBidi" w:cstheme="majorBidi"/>
          <w:sz w:val="20"/>
          <w:szCs w:val="20"/>
        </w:rPr>
        <w:fldChar w:fldCharType="begin"/>
      </w:r>
      <w:r>
        <w:instrText xml:space="preserve"> XE "</w:instrText>
      </w:r>
      <w:r w:rsidRPr="001544B6">
        <w:rPr>
          <w:rFonts w:ascii="Calibri" w:hAnsi="Calibri"/>
          <w:color w:val="000000"/>
          <w:sz w:val="22"/>
          <w:szCs w:val="22"/>
        </w:rPr>
        <w:instrText>Algerie</w:instrText>
      </w:r>
      <w:r>
        <w:instrText xml:space="preserve">" </w:instrText>
      </w:r>
      <w:r>
        <w:rPr>
          <w:rFonts w:asciiTheme="majorBidi" w:hAnsiTheme="majorBidi" w:cstheme="majorBidi"/>
          <w:sz w:val="20"/>
          <w:szCs w:val="20"/>
        </w:rPr>
        <w:fldChar w:fldCharType="end"/>
      </w:r>
      <w:r w:rsidRPr="0003010F">
        <w:rPr>
          <w:rFonts w:asciiTheme="majorBidi" w:hAnsiTheme="majorBidi" w:cstheme="majorBidi"/>
          <w:sz w:val="20"/>
          <w:szCs w:val="20"/>
        </w:rPr>
        <w:t>, l’absurde au quotidien » Alger, éditio</w:t>
      </w:r>
      <w:r>
        <w:rPr>
          <w:rFonts w:asciiTheme="majorBidi" w:hAnsiTheme="majorBidi" w:cstheme="majorBidi"/>
          <w:sz w:val="20"/>
          <w:szCs w:val="20"/>
        </w:rPr>
        <w:t>n</w:t>
      </w:r>
      <w:r>
        <w:rPr>
          <w:rFonts w:asciiTheme="majorBidi" w:hAnsiTheme="majorBidi" w:cstheme="majorBidi"/>
          <w:sz w:val="20"/>
          <w:szCs w:val="20"/>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sz w:val="20"/>
          <w:szCs w:val="20"/>
        </w:rPr>
        <w:fldChar w:fldCharType="end"/>
      </w:r>
      <w:r>
        <w:rPr>
          <w:rFonts w:asciiTheme="majorBidi" w:hAnsiTheme="majorBidi" w:cstheme="majorBidi"/>
          <w:sz w:val="20"/>
          <w:szCs w:val="20"/>
        </w:rPr>
        <w:t xml:space="preserve"> El Ikhtilef, 2001 </w:t>
      </w:r>
      <w:r w:rsidRPr="0003010F">
        <w:rPr>
          <w:rFonts w:asciiTheme="majorBidi" w:hAnsiTheme="majorBidi" w:cstheme="majorBidi"/>
          <w:sz w:val="20"/>
          <w:szCs w:val="20"/>
        </w:rPr>
        <w:t xml:space="preserve"> </w:t>
      </w:r>
      <w:r>
        <w:rPr>
          <w:rFonts w:asciiTheme="majorBidi" w:hAnsiTheme="majorBidi" w:cstheme="majorBidi"/>
          <w:sz w:val="20"/>
          <w:szCs w:val="20"/>
        </w:rPr>
        <w:t>P 59</w:t>
      </w:r>
    </w:p>
  </w:footnote>
  <w:footnote w:id="72">
    <w:p w:rsidR="003618B4" w:rsidRPr="00066F40" w:rsidRDefault="003618B4" w:rsidP="000C7F93">
      <w:pPr>
        <w:jc w:val="both"/>
        <w:rPr>
          <w:rFonts w:asciiTheme="majorBidi" w:hAnsiTheme="majorBidi" w:cstheme="majorBidi"/>
          <w:sz w:val="20"/>
          <w:szCs w:val="20"/>
        </w:rPr>
      </w:pPr>
      <w:r>
        <w:rPr>
          <w:rStyle w:val="Appelnotedebasdep"/>
        </w:rPr>
        <w:footnoteRef/>
      </w:r>
      <w:r>
        <w:t xml:space="preserve"> </w:t>
      </w:r>
      <w:r>
        <w:rPr>
          <w:rFonts w:asciiTheme="majorBidi" w:hAnsiTheme="majorBidi" w:cstheme="majorBidi"/>
          <w:sz w:val="20"/>
          <w:szCs w:val="20"/>
        </w:rPr>
        <w:t>Ibid, P28</w:t>
      </w:r>
    </w:p>
  </w:footnote>
  <w:footnote w:id="73">
    <w:p w:rsidR="003618B4" w:rsidRPr="00705E75" w:rsidRDefault="003618B4" w:rsidP="000C7F93">
      <w:pPr>
        <w:jc w:val="both"/>
        <w:rPr>
          <w:rFonts w:asciiTheme="majorBidi" w:hAnsiTheme="majorBidi" w:cstheme="majorBidi"/>
          <w:i/>
          <w:iCs/>
          <w:sz w:val="20"/>
          <w:szCs w:val="20"/>
        </w:rPr>
      </w:pPr>
      <w:r>
        <w:rPr>
          <w:rStyle w:val="Appelnotedebasdep"/>
        </w:rPr>
        <w:footnoteRef/>
      </w:r>
      <w:r>
        <w:t xml:space="preserve"> </w:t>
      </w:r>
      <w:r w:rsidRPr="00705E75">
        <w:rPr>
          <w:rFonts w:asciiTheme="majorBidi" w:hAnsiTheme="majorBidi" w:cstheme="majorBidi"/>
          <w:sz w:val="20"/>
          <w:szCs w:val="20"/>
        </w:rPr>
        <w:t>Mohamed Sari « le labyrinthe » Alger, édition</w:t>
      </w:r>
      <w:r>
        <w:rPr>
          <w:rFonts w:asciiTheme="majorBidi" w:hAnsiTheme="majorBidi" w:cstheme="majorBidi"/>
          <w:sz w:val="20"/>
          <w:szCs w:val="20"/>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sz w:val="20"/>
          <w:szCs w:val="20"/>
        </w:rPr>
        <w:fldChar w:fldCharType="end"/>
      </w:r>
      <w:r w:rsidRPr="00705E75">
        <w:rPr>
          <w:rFonts w:asciiTheme="majorBidi" w:hAnsiTheme="majorBidi" w:cstheme="majorBidi"/>
          <w:sz w:val="20"/>
          <w:szCs w:val="20"/>
        </w:rPr>
        <w:t xml:space="preserve"> Marsa, février 2001 Roman traduit de l’arabe par M.Sari</w:t>
      </w:r>
      <w:r>
        <w:rPr>
          <w:rFonts w:asciiTheme="majorBidi" w:hAnsiTheme="majorBidi" w:cstheme="majorBidi"/>
          <w:sz w:val="20"/>
          <w:szCs w:val="20"/>
        </w:rPr>
        <w:t xml:space="preserve"> P131</w:t>
      </w:r>
    </w:p>
    <w:p w:rsidR="003618B4" w:rsidRDefault="003618B4" w:rsidP="000C7F93">
      <w:pPr>
        <w:pStyle w:val="Notedebasdepage"/>
      </w:pPr>
    </w:p>
  </w:footnote>
  <w:footnote w:id="74">
    <w:p w:rsidR="003618B4" w:rsidRPr="007D76A6" w:rsidRDefault="003618B4" w:rsidP="000C7F93">
      <w:pPr>
        <w:jc w:val="both"/>
        <w:rPr>
          <w:rFonts w:asciiTheme="majorBidi" w:hAnsiTheme="majorBidi" w:cstheme="majorBidi"/>
          <w:sz w:val="20"/>
          <w:szCs w:val="20"/>
        </w:rPr>
      </w:pPr>
      <w:r>
        <w:rPr>
          <w:rStyle w:val="Appelnotedebasdep"/>
        </w:rPr>
        <w:footnoteRef/>
      </w:r>
      <w:r>
        <w:t xml:space="preserve"> </w:t>
      </w:r>
      <w:r w:rsidRPr="00705E75">
        <w:rPr>
          <w:rFonts w:asciiTheme="majorBidi" w:hAnsiTheme="majorBidi" w:cstheme="majorBidi"/>
          <w:sz w:val="20"/>
          <w:szCs w:val="20"/>
        </w:rPr>
        <w:t>Mohamed Sari « le labyrinthe » Alger, édition</w:t>
      </w:r>
      <w:r>
        <w:rPr>
          <w:rFonts w:asciiTheme="majorBidi" w:hAnsiTheme="majorBidi" w:cstheme="majorBidi"/>
          <w:sz w:val="20"/>
          <w:szCs w:val="20"/>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sz w:val="20"/>
          <w:szCs w:val="20"/>
        </w:rPr>
        <w:fldChar w:fldCharType="end"/>
      </w:r>
      <w:r w:rsidRPr="00705E75">
        <w:rPr>
          <w:rFonts w:asciiTheme="majorBidi" w:hAnsiTheme="majorBidi" w:cstheme="majorBidi"/>
          <w:sz w:val="20"/>
          <w:szCs w:val="20"/>
        </w:rPr>
        <w:t xml:space="preserve"> Marsa, février 2001 Roman traduit de l’arabe par M.Sari</w:t>
      </w:r>
      <w:r>
        <w:rPr>
          <w:rFonts w:asciiTheme="majorBidi" w:hAnsiTheme="majorBidi" w:cstheme="majorBidi"/>
          <w:sz w:val="20"/>
          <w:szCs w:val="20"/>
        </w:rPr>
        <w:t xml:space="preserve"> P195</w:t>
      </w:r>
    </w:p>
  </w:footnote>
  <w:footnote w:id="75">
    <w:p w:rsidR="003618B4" w:rsidRPr="00DA1B46" w:rsidRDefault="003618B4" w:rsidP="000C7F93">
      <w:pPr>
        <w:rPr>
          <w:sz w:val="20"/>
          <w:szCs w:val="20"/>
        </w:rPr>
      </w:pPr>
      <w:r>
        <w:rPr>
          <w:rStyle w:val="Appelnotedebasdep"/>
        </w:rPr>
        <w:footnoteRef/>
      </w:r>
      <w:r>
        <w:t xml:space="preserve"> </w:t>
      </w:r>
      <w:r w:rsidRPr="004E5321">
        <w:rPr>
          <w:rFonts w:asciiTheme="majorBidi" w:hAnsiTheme="majorBidi" w:cstheme="majorBidi"/>
          <w:sz w:val="20"/>
          <w:szCs w:val="20"/>
        </w:rPr>
        <w:t>Philippe Hamon, « </w:t>
      </w:r>
      <w:r w:rsidRPr="00601491">
        <w:rPr>
          <w:i/>
          <w:iCs/>
          <w:sz w:val="20"/>
          <w:szCs w:val="20"/>
        </w:rPr>
        <w:t>Texte et idéologie : valeurs, hiérarc</w:t>
      </w:r>
      <w:r w:rsidRPr="004E5321">
        <w:rPr>
          <w:i/>
          <w:iCs/>
          <w:sz w:val="20"/>
          <w:szCs w:val="20"/>
        </w:rPr>
        <w:t>h</w:t>
      </w:r>
      <w:r w:rsidRPr="00601491">
        <w:rPr>
          <w:i/>
          <w:iCs/>
          <w:sz w:val="20"/>
          <w:szCs w:val="20"/>
        </w:rPr>
        <w:t>ies et évaluations dans l'</w:t>
      </w:r>
      <w:r w:rsidRPr="004E5321">
        <w:rPr>
          <w:i/>
          <w:iCs/>
          <w:sz w:val="20"/>
          <w:szCs w:val="20"/>
        </w:rPr>
        <w:t>œuvre</w:t>
      </w:r>
      <w:r>
        <w:rPr>
          <w:i/>
          <w:iCs/>
          <w:sz w:val="20"/>
          <w:szCs w:val="20"/>
        </w:rPr>
        <w:fldChar w:fldCharType="begin"/>
      </w:r>
      <w:r>
        <w:instrText xml:space="preserve"> XE "</w:instrText>
      </w:r>
      <w:r w:rsidRPr="008A1D5D">
        <w:rPr>
          <w:rFonts w:ascii="Courier New" w:hAnsi="Courier New" w:cs="Courier New"/>
          <w:color w:val="000000"/>
          <w:sz w:val="21"/>
          <w:szCs w:val="21"/>
        </w:rPr>
        <w:instrText>œuvre</w:instrText>
      </w:r>
      <w:r>
        <w:instrText xml:space="preserve">" </w:instrText>
      </w:r>
      <w:r>
        <w:rPr>
          <w:i/>
          <w:iCs/>
          <w:sz w:val="20"/>
          <w:szCs w:val="20"/>
        </w:rPr>
        <w:fldChar w:fldCharType="end"/>
      </w:r>
      <w:r w:rsidRPr="004E5321">
        <w:rPr>
          <w:i/>
          <w:iCs/>
          <w:sz w:val="20"/>
          <w:szCs w:val="20"/>
        </w:rPr>
        <w:t xml:space="preserve"> </w:t>
      </w:r>
      <w:r w:rsidRPr="00601491">
        <w:rPr>
          <w:i/>
          <w:iCs/>
          <w:sz w:val="20"/>
          <w:szCs w:val="20"/>
        </w:rPr>
        <w:t xml:space="preserve"> littéraire</w:t>
      </w:r>
      <w:r>
        <w:rPr>
          <w:i/>
          <w:iCs/>
          <w:sz w:val="20"/>
          <w:szCs w:val="20"/>
        </w:rPr>
        <w:fldChar w:fldCharType="begin"/>
      </w:r>
      <w:r>
        <w:instrText xml:space="preserve"> XE "</w:instrText>
      </w:r>
      <w:r w:rsidRPr="008C4955">
        <w:rPr>
          <w:rFonts w:ascii="Courier New" w:hAnsi="Courier New" w:cs="Courier New"/>
          <w:color w:val="000000"/>
          <w:sz w:val="21"/>
          <w:szCs w:val="21"/>
        </w:rPr>
        <w:instrText>littéraire</w:instrText>
      </w:r>
      <w:r>
        <w:instrText xml:space="preserve">" </w:instrText>
      </w:r>
      <w:r>
        <w:rPr>
          <w:i/>
          <w:iCs/>
          <w:sz w:val="20"/>
          <w:szCs w:val="20"/>
        </w:rPr>
        <w:fldChar w:fldCharType="end"/>
      </w:r>
      <w:r w:rsidRPr="004E5321">
        <w:rPr>
          <w:sz w:val="20"/>
          <w:szCs w:val="20"/>
        </w:rPr>
        <w:t>. Ed.</w:t>
      </w:r>
      <w:r w:rsidRPr="00601491">
        <w:rPr>
          <w:sz w:val="20"/>
          <w:szCs w:val="20"/>
        </w:rPr>
        <w:t>PUF</w:t>
      </w:r>
      <w:r w:rsidRPr="004E5321">
        <w:rPr>
          <w:sz w:val="20"/>
          <w:szCs w:val="20"/>
        </w:rPr>
        <w:t xml:space="preserve">, </w:t>
      </w:r>
      <w:r w:rsidRPr="00601491">
        <w:rPr>
          <w:sz w:val="20"/>
          <w:szCs w:val="20"/>
        </w:rPr>
        <w:t>Paris</w:t>
      </w:r>
      <w:r w:rsidRPr="004E5321">
        <w:rPr>
          <w:sz w:val="20"/>
          <w:szCs w:val="20"/>
        </w:rPr>
        <w:t>,</w:t>
      </w:r>
      <w:r w:rsidRPr="00601491">
        <w:rPr>
          <w:sz w:val="20"/>
          <w:szCs w:val="20"/>
        </w:rPr>
        <w:t xml:space="preserve">  1984</w:t>
      </w:r>
      <w:r>
        <w:rPr>
          <w:sz w:val="20"/>
          <w:szCs w:val="20"/>
        </w:rPr>
        <w:t>, P</w:t>
      </w:r>
      <w:r w:rsidRPr="00601491">
        <w:rPr>
          <w:sz w:val="20"/>
          <w:szCs w:val="20"/>
        </w:rPr>
        <w:t xml:space="preserve"> </w:t>
      </w:r>
      <w:r>
        <w:rPr>
          <w:sz w:val="20"/>
          <w:szCs w:val="20"/>
        </w:rPr>
        <w:t>62</w:t>
      </w:r>
    </w:p>
  </w:footnote>
  <w:footnote w:id="76">
    <w:p w:rsidR="003618B4" w:rsidRDefault="003618B4" w:rsidP="000C7F93">
      <w:pPr>
        <w:jc w:val="both"/>
      </w:pPr>
      <w:r>
        <w:rPr>
          <w:rStyle w:val="Appelnotedebasdep"/>
        </w:rPr>
        <w:footnoteRef/>
      </w:r>
      <w:r>
        <w:t xml:space="preserve"> </w:t>
      </w:r>
      <w:r w:rsidRPr="00B46BF2">
        <w:rPr>
          <w:rFonts w:asciiTheme="majorBidi" w:hAnsiTheme="majorBidi" w:cstheme="majorBidi"/>
          <w:sz w:val="20"/>
          <w:szCs w:val="20"/>
        </w:rPr>
        <w:t>Salim Mérimèche « Algérie</w:t>
      </w:r>
      <w:r>
        <w:rPr>
          <w:rFonts w:asciiTheme="majorBidi" w:hAnsiTheme="majorBidi" w:cstheme="majorBidi"/>
          <w:sz w:val="20"/>
          <w:szCs w:val="20"/>
        </w:rPr>
        <w:fldChar w:fldCharType="begin"/>
      </w:r>
      <w:r>
        <w:instrText xml:space="preserve"> XE "</w:instrText>
      </w:r>
      <w:r w:rsidRPr="001544B6">
        <w:rPr>
          <w:rFonts w:ascii="Calibri" w:hAnsi="Calibri"/>
          <w:color w:val="000000"/>
          <w:sz w:val="22"/>
          <w:szCs w:val="22"/>
        </w:rPr>
        <w:instrText>Algérie</w:instrText>
      </w:r>
      <w:r>
        <w:instrText xml:space="preserve">" </w:instrText>
      </w:r>
      <w:r>
        <w:rPr>
          <w:rFonts w:asciiTheme="majorBidi" w:hAnsiTheme="majorBidi" w:cstheme="majorBidi"/>
          <w:sz w:val="20"/>
          <w:szCs w:val="20"/>
        </w:rPr>
        <w:fldChar w:fldCharType="end"/>
      </w:r>
      <w:r w:rsidRPr="00B46BF2">
        <w:rPr>
          <w:rFonts w:asciiTheme="majorBidi" w:hAnsiTheme="majorBidi" w:cstheme="majorBidi"/>
          <w:sz w:val="20"/>
          <w:szCs w:val="20"/>
        </w:rPr>
        <w:t>, l’absurde au quotidien » Alger, édition</w:t>
      </w:r>
      <w:r>
        <w:rPr>
          <w:rFonts w:asciiTheme="majorBidi" w:hAnsiTheme="majorBidi" w:cstheme="majorBidi"/>
          <w:sz w:val="20"/>
          <w:szCs w:val="20"/>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sz w:val="20"/>
          <w:szCs w:val="20"/>
        </w:rPr>
        <w:fldChar w:fldCharType="end"/>
      </w:r>
      <w:r w:rsidRPr="00B46BF2">
        <w:rPr>
          <w:rFonts w:asciiTheme="majorBidi" w:hAnsiTheme="majorBidi" w:cstheme="majorBidi"/>
          <w:sz w:val="20"/>
          <w:szCs w:val="20"/>
        </w:rPr>
        <w:t xml:space="preserve"> El Ikhtilef, avril 2001</w:t>
      </w:r>
    </w:p>
  </w:footnote>
  <w:footnote w:id="77">
    <w:p w:rsidR="003618B4" w:rsidRPr="00682E66" w:rsidRDefault="003618B4" w:rsidP="000C7F93">
      <w:pPr>
        <w:pStyle w:val="Notedebasdepage"/>
        <w:rPr>
          <w:rFonts w:asciiTheme="majorBidi" w:hAnsiTheme="majorBidi" w:cstheme="majorBidi"/>
        </w:rPr>
      </w:pPr>
      <w:r w:rsidRPr="00682E66">
        <w:rPr>
          <w:rStyle w:val="Appelnotedebasdep"/>
          <w:rFonts w:asciiTheme="majorBidi" w:hAnsiTheme="majorBidi" w:cstheme="majorBidi"/>
        </w:rPr>
        <w:footnoteRef/>
      </w:r>
      <w:r w:rsidRPr="00682E66">
        <w:rPr>
          <w:rFonts w:asciiTheme="majorBidi" w:hAnsiTheme="majorBidi" w:cstheme="majorBidi"/>
        </w:rPr>
        <w:t xml:space="preserve"> Ibid P63</w:t>
      </w:r>
    </w:p>
  </w:footnote>
  <w:footnote w:id="78">
    <w:p w:rsidR="003618B4" w:rsidRDefault="003618B4" w:rsidP="000C7F93">
      <w:pPr>
        <w:pStyle w:val="Notedebasdepage"/>
      </w:pPr>
      <w:r>
        <w:rPr>
          <w:rStyle w:val="Appelnotedebasdep"/>
        </w:rPr>
        <w:footnoteRef/>
      </w:r>
      <w:r>
        <w:t xml:space="preserve"> </w:t>
      </w:r>
      <w:r w:rsidRPr="00C1223B">
        <w:t>Salim M</w:t>
      </w:r>
      <w:r>
        <w:t>erimeche « Algérie</w:t>
      </w:r>
      <w:r>
        <w:fldChar w:fldCharType="begin"/>
      </w:r>
      <w:r>
        <w:instrText xml:space="preserve"> XE "</w:instrText>
      </w:r>
      <w:r w:rsidRPr="001544B6">
        <w:rPr>
          <w:rFonts w:ascii="Calibri" w:hAnsi="Calibri"/>
          <w:color w:val="000000"/>
          <w:sz w:val="22"/>
          <w:szCs w:val="22"/>
        </w:rPr>
        <w:instrText>Algérie</w:instrText>
      </w:r>
      <w:r>
        <w:instrText xml:space="preserve">" </w:instrText>
      </w:r>
      <w:r>
        <w:fldChar w:fldCharType="end"/>
      </w:r>
      <w:r>
        <w:t>, l’absurde u quotidien » ed El-Ikhtilef, 2001, P62</w:t>
      </w:r>
    </w:p>
  </w:footnote>
  <w:footnote w:id="79">
    <w:p w:rsidR="003618B4" w:rsidRDefault="003618B4" w:rsidP="000C7F93">
      <w:pPr>
        <w:pStyle w:val="Notedebasdepage"/>
      </w:pPr>
      <w:r>
        <w:rPr>
          <w:rStyle w:val="Appelnotedebasdep"/>
        </w:rPr>
        <w:footnoteRef/>
      </w:r>
      <w:r>
        <w:t xml:space="preserve"> </w:t>
      </w:r>
      <w:r>
        <w:rPr>
          <w:rFonts w:asciiTheme="majorBidi" w:hAnsiTheme="majorBidi" w:cstheme="majorBidi"/>
        </w:rPr>
        <w:t>Nassisra Belloula « </w:t>
      </w:r>
      <w:r>
        <w:rPr>
          <w:rFonts w:asciiTheme="majorBidi" w:hAnsiTheme="majorBidi" w:cstheme="majorBidi"/>
          <w:i/>
          <w:iCs/>
        </w:rPr>
        <w:t xml:space="preserve">rebelle en toute </w:t>
      </w:r>
      <w:r w:rsidRPr="00B21DE4">
        <w:rPr>
          <w:rFonts w:asciiTheme="majorBidi" w:hAnsiTheme="majorBidi" w:cstheme="majorBidi"/>
          <w:i/>
          <w:iCs/>
        </w:rPr>
        <w:t>demeure »</w:t>
      </w:r>
      <w:r w:rsidRPr="00B21DE4">
        <w:rPr>
          <w:rFonts w:asciiTheme="majorBidi" w:hAnsiTheme="majorBidi" w:cstheme="majorBidi"/>
        </w:rPr>
        <w:t xml:space="preserve"> Batna,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B21DE4">
        <w:rPr>
          <w:rFonts w:asciiTheme="majorBidi" w:hAnsiTheme="majorBidi" w:cstheme="majorBidi"/>
        </w:rPr>
        <w:t xml:space="preserve"> Chihab, 2003</w:t>
      </w:r>
      <w:r>
        <w:rPr>
          <w:rFonts w:asciiTheme="majorBidi" w:hAnsiTheme="majorBidi" w:cstheme="majorBidi"/>
        </w:rPr>
        <w:t>P56</w:t>
      </w:r>
    </w:p>
  </w:footnote>
  <w:footnote w:id="80">
    <w:p w:rsidR="003618B4" w:rsidRDefault="003618B4" w:rsidP="000C7F93">
      <w:pPr>
        <w:pStyle w:val="Notedebasdepage"/>
      </w:pPr>
      <w:r>
        <w:rPr>
          <w:rStyle w:val="Appelnotedebasdep"/>
        </w:rPr>
        <w:footnoteRef/>
      </w:r>
      <w:r>
        <w:t xml:space="preserve"> </w:t>
      </w:r>
      <w:r w:rsidRPr="0084408E">
        <w:rPr>
          <w:rFonts w:asciiTheme="majorBidi" w:hAnsiTheme="majorBidi" w:cstheme="majorBidi"/>
        </w:rPr>
        <w:t>Mohamed Sari « le labyrinthe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84408E">
        <w:rPr>
          <w:rFonts w:asciiTheme="majorBidi" w:hAnsiTheme="majorBidi" w:cstheme="majorBidi"/>
        </w:rPr>
        <w:t xml:space="preserve"> Marsa, février 2001 Roman tradui</w:t>
      </w:r>
      <w:r>
        <w:rPr>
          <w:rFonts w:asciiTheme="majorBidi" w:hAnsiTheme="majorBidi" w:cstheme="majorBidi"/>
        </w:rPr>
        <w:t xml:space="preserve">t de l’arabe par M.Sari.P131 </w:t>
      </w:r>
    </w:p>
  </w:footnote>
  <w:footnote w:id="81">
    <w:p w:rsidR="003618B4" w:rsidRPr="00741EC6" w:rsidRDefault="003618B4" w:rsidP="000C7F93">
      <w:pPr>
        <w:pStyle w:val="Notedebasdepage"/>
        <w:jc w:val="both"/>
      </w:pPr>
      <w:r w:rsidRPr="00741EC6">
        <w:rPr>
          <w:rStyle w:val="Appelnotedebasdep"/>
        </w:rPr>
        <w:footnoteRef/>
      </w:r>
      <w:r w:rsidRPr="00741EC6">
        <w:t xml:space="preserve"> Dictionnaire en ligne « l’internaute » http://www.linternaute.com/dictionnaire/fr/definition/groupe/</w:t>
      </w:r>
    </w:p>
  </w:footnote>
  <w:footnote w:id="82">
    <w:p w:rsidR="003618B4" w:rsidRPr="00C65660" w:rsidRDefault="003618B4" w:rsidP="000C7F93">
      <w:pPr>
        <w:pStyle w:val="Notedebasdepage"/>
      </w:pPr>
      <w:r w:rsidRPr="00C65660">
        <w:rPr>
          <w:rStyle w:val="Appelnotedebasdep"/>
          <w:rFonts w:asciiTheme="majorBidi" w:hAnsiTheme="majorBidi" w:cstheme="majorBidi"/>
        </w:rPr>
        <w:footnoteRef/>
      </w:r>
      <w:r w:rsidRPr="00C65660">
        <w:rPr>
          <w:rFonts w:asciiTheme="majorBidi" w:hAnsiTheme="majorBidi" w:cstheme="majorBidi"/>
        </w:rPr>
        <w:t xml:space="preserve"> </w:t>
      </w:r>
      <w:r w:rsidRPr="0084408E">
        <w:rPr>
          <w:rFonts w:asciiTheme="majorBidi" w:hAnsiTheme="majorBidi" w:cstheme="majorBidi"/>
        </w:rPr>
        <w:t>Mohamed Sari « le labyrinthe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84408E">
        <w:rPr>
          <w:rFonts w:asciiTheme="majorBidi" w:hAnsiTheme="majorBidi" w:cstheme="majorBidi"/>
        </w:rPr>
        <w:t xml:space="preserve"> Marsa, février 2001 Roman tradui</w:t>
      </w:r>
      <w:r>
        <w:rPr>
          <w:rFonts w:asciiTheme="majorBidi" w:hAnsiTheme="majorBidi" w:cstheme="majorBidi"/>
        </w:rPr>
        <w:t xml:space="preserve">t de l’arabe par M.Sari.  </w:t>
      </w:r>
      <w:r w:rsidRPr="00C65660">
        <w:rPr>
          <w:rFonts w:asciiTheme="majorBidi" w:hAnsiTheme="majorBidi" w:cstheme="majorBidi"/>
        </w:rPr>
        <w:t>P229</w:t>
      </w:r>
    </w:p>
  </w:footnote>
  <w:footnote w:id="83">
    <w:p w:rsidR="003618B4" w:rsidRPr="00CE67E8" w:rsidRDefault="003618B4" w:rsidP="000C7F93">
      <w:pPr>
        <w:pStyle w:val="Notedebasdepage"/>
      </w:pPr>
      <w:r>
        <w:rPr>
          <w:rStyle w:val="Appelnotedebasdep"/>
        </w:rPr>
        <w:footnoteRef/>
      </w:r>
      <w:r>
        <w:t xml:space="preserve"> </w:t>
      </w:r>
      <w:r w:rsidRPr="00CE67E8">
        <w:rPr>
          <w:rFonts w:asciiTheme="majorBidi" w:hAnsiTheme="majorBidi" w:cstheme="majorBidi"/>
        </w:rPr>
        <w:t>Salima Ghezali « </w:t>
      </w:r>
      <w:r w:rsidRPr="00CE67E8">
        <w:rPr>
          <w:rFonts w:asciiTheme="majorBidi" w:hAnsiTheme="majorBidi" w:cstheme="majorBidi"/>
          <w:i/>
          <w:iCs/>
        </w:rPr>
        <w:t>les amants de Shahrazade</w:t>
      </w:r>
      <w:r w:rsidRPr="00CE67E8">
        <w:rPr>
          <w:rFonts w:asciiTheme="majorBidi" w:hAnsiTheme="majorBidi" w:cstheme="majorBidi"/>
        </w:rPr>
        <w:t>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CE67E8">
        <w:rPr>
          <w:rFonts w:asciiTheme="majorBidi" w:hAnsiTheme="majorBidi" w:cstheme="majorBidi"/>
        </w:rPr>
        <w:t xml:space="preserve"> Marsa, Novembre 2001P87</w:t>
      </w:r>
    </w:p>
  </w:footnote>
  <w:footnote w:id="84">
    <w:p w:rsidR="003618B4" w:rsidRPr="006E1EEB" w:rsidRDefault="003618B4" w:rsidP="000C7F93">
      <w:pPr>
        <w:pStyle w:val="Corpsdutexte0"/>
        <w:shd w:val="clear" w:color="auto" w:fill="auto"/>
        <w:spacing w:before="100" w:beforeAutospacing="1" w:after="100" w:afterAutospacing="1" w:line="240" w:lineRule="auto"/>
        <w:rPr>
          <w:sz w:val="20"/>
          <w:szCs w:val="20"/>
        </w:rPr>
      </w:pPr>
      <w:r>
        <w:rPr>
          <w:rStyle w:val="Appelnotedebasdep"/>
        </w:rPr>
        <w:footnoteRef/>
      </w:r>
      <w:r>
        <w:t xml:space="preserve"> </w:t>
      </w:r>
      <w:r w:rsidRPr="006E1EEB">
        <w:rPr>
          <w:sz w:val="20"/>
          <w:szCs w:val="20"/>
        </w:rPr>
        <w:t>Abdelkader Haricha</w:t>
      </w:r>
      <w:r>
        <w:rPr>
          <w:sz w:val="20"/>
          <w:szCs w:val="20"/>
        </w:rPr>
        <w:t>n</w:t>
      </w:r>
      <w:r w:rsidRPr="006E1EEB">
        <w:rPr>
          <w:sz w:val="20"/>
          <w:szCs w:val="20"/>
        </w:rPr>
        <w:t>e « </w:t>
      </w:r>
      <w:r w:rsidRPr="006E1EEB">
        <w:rPr>
          <w:i/>
          <w:iCs/>
          <w:sz w:val="20"/>
          <w:szCs w:val="20"/>
        </w:rPr>
        <w:t>le soleil s’est taché de sang</w:t>
      </w:r>
      <w:r w:rsidRPr="006E1EEB">
        <w:rPr>
          <w:sz w:val="20"/>
          <w:szCs w:val="20"/>
        </w:rPr>
        <w:t> » Alger, édition</w:t>
      </w:r>
      <w:r>
        <w:rPr>
          <w:sz w:val="20"/>
          <w:szCs w:val="20"/>
        </w:rPr>
        <w:fldChar w:fldCharType="begin"/>
      </w:r>
      <w:r>
        <w:instrText xml:space="preserve"> XE "</w:instrText>
      </w:r>
      <w:r w:rsidRPr="002700EB">
        <w:rPr>
          <w:rFonts w:ascii="Courier New" w:eastAsia="Times New Roman" w:hAnsi="Courier New" w:cs="Courier New"/>
          <w:color w:val="000000"/>
          <w:sz w:val="21"/>
          <w:szCs w:val="21"/>
          <w:lang w:eastAsia="fr-FR"/>
        </w:rPr>
        <w:instrText>édition</w:instrText>
      </w:r>
      <w:r>
        <w:instrText xml:space="preserve">" </w:instrText>
      </w:r>
      <w:r>
        <w:rPr>
          <w:sz w:val="20"/>
          <w:szCs w:val="20"/>
        </w:rPr>
        <w:fldChar w:fldCharType="end"/>
      </w:r>
      <w:r w:rsidRPr="006E1EEB">
        <w:rPr>
          <w:sz w:val="20"/>
          <w:szCs w:val="20"/>
        </w:rPr>
        <w:t xml:space="preserve"> Imprimerie l’Artisan, 2001, P163</w:t>
      </w:r>
    </w:p>
    <w:p w:rsidR="003618B4" w:rsidRPr="006E1EEB" w:rsidRDefault="003618B4" w:rsidP="000C7F93">
      <w:pPr>
        <w:pStyle w:val="Notedebasdepage"/>
      </w:pPr>
    </w:p>
  </w:footnote>
  <w:footnote w:id="85">
    <w:p w:rsidR="003618B4" w:rsidRPr="001F161E" w:rsidRDefault="003618B4" w:rsidP="000C7F93">
      <w:pPr>
        <w:pStyle w:val="Notedebasdepage"/>
        <w:rPr>
          <w:rFonts w:asciiTheme="majorBidi" w:hAnsiTheme="majorBidi" w:cstheme="majorBidi"/>
        </w:rPr>
      </w:pPr>
      <w:r w:rsidRPr="001F161E">
        <w:rPr>
          <w:rStyle w:val="Appelnotedebasdep"/>
          <w:rFonts w:asciiTheme="majorBidi" w:hAnsiTheme="majorBidi" w:cstheme="majorBidi"/>
        </w:rPr>
        <w:footnoteRef/>
      </w:r>
      <w:r w:rsidRPr="001F161E">
        <w:rPr>
          <w:rFonts w:asciiTheme="majorBidi" w:hAnsiTheme="majorBidi" w:cstheme="majorBidi"/>
        </w:rPr>
        <w:t xml:space="preserve"> Salim Mérimèche « </w:t>
      </w:r>
      <w:r w:rsidRPr="001F161E">
        <w:rPr>
          <w:rFonts w:asciiTheme="majorBidi" w:hAnsiTheme="majorBidi" w:cstheme="majorBidi"/>
          <w:i/>
          <w:iCs/>
        </w:rPr>
        <w:t>Algérie</w:t>
      </w:r>
      <w:r>
        <w:rPr>
          <w:rFonts w:asciiTheme="majorBidi" w:hAnsiTheme="majorBidi" w:cstheme="majorBidi"/>
          <w:i/>
          <w:iCs/>
        </w:rPr>
        <w:fldChar w:fldCharType="begin"/>
      </w:r>
      <w:r>
        <w:instrText xml:space="preserve"> XE "</w:instrText>
      </w:r>
      <w:r w:rsidRPr="001544B6">
        <w:rPr>
          <w:rFonts w:ascii="Calibri" w:hAnsi="Calibri"/>
          <w:color w:val="000000"/>
          <w:sz w:val="22"/>
          <w:szCs w:val="22"/>
        </w:rPr>
        <w:instrText>Algérie</w:instrText>
      </w:r>
      <w:r>
        <w:instrText xml:space="preserve">" </w:instrText>
      </w:r>
      <w:r>
        <w:rPr>
          <w:rFonts w:asciiTheme="majorBidi" w:hAnsiTheme="majorBidi" w:cstheme="majorBidi"/>
          <w:i/>
          <w:iCs/>
        </w:rPr>
        <w:fldChar w:fldCharType="end"/>
      </w:r>
      <w:r w:rsidRPr="001F161E">
        <w:rPr>
          <w:rFonts w:asciiTheme="majorBidi" w:hAnsiTheme="majorBidi" w:cstheme="majorBidi"/>
          <w:i/>
          <w:iCs/>
        </w:rPr>
        <w:t>, l’absurde au quotidien</w:t>
      </w:r>
      <w:r w:rsidRPr="001F161E">
        <w:rPr>
          <w:rFonts w:asciiTheme="majorBidi" w:hAnsiTheme="majorBidi" w:cstheme="majorBidi"/>
        </w:rPr>
        <w:t>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1F161E">
        <w:rPr>
          <w:rFonts w:asciiTheme="majorBidi" w:hAnsiTheme="majorBidi" w:cstheme="majorBidi"/>
        </w:rPr>
        <w:t xml:space="preserve"> El Ikhtilef, avril 2001</w:t>
      </w:r>
      <w:r>
        <w:rPr>
          <w:rFonts w:asciiTheme="majorBidi" w:hAnsiTheme="majorBidi" w:cstheme="majorBidi"/>
        </w:rPr>
        <w:t>,</w:t>
      </w:r>
      <w:r w:rsidRPr="001F161E">
        <w:rPr>
          <w:rFonts w:asciiTheme="majorBidi" w:hAnsiTheme="majorBidi" w:cstheme="majorBidi"/>
          <w:sz w:val="26"/>
          <w:szCs w:val="26"/>
        </w:rPr>
        <w:t xml:space="preserve"> </w:t>
      </w:r>
      <w:r w:rsidRPr="001F161E">
        <w:rPr>
          <w:rFonts w:asciiTheme="majorBidi" w:hAnsiTheme="majorBidi" w:cstheme="majorBidi"/>
        </w:rPr>
        <w:t>P86</w:t>
      </w:r>
    </w:p>
  </w:footnote>
  <w:footnote w:id="86">
    <w:p w:rsidR="003618B4" w:rsidRPr="00E810A0" w:rsidRDefault="003618B4" w:rsidP="000C7F93">
      <w:pPr>
        <w:pStyle w:val="Notedebasdepage"/>
      </w:pPr>
      <w:r>
        <w:rPr>
          <w:rStyle w:val="Appelnotedebasdep"/>
        </w:rPr>
        <w:footnoteRef/>
      </w:r>
      <w:r>
        <w:t xml:space="preserve"> </w:t>
      </w:r>
      <w:r w:rsidRPr="0084408E">
        <w:rPr>
          <w:rFonts w:asciiTheme="majorBidi" w:hAnsiTheme="majorBidi" w:cstheme="majorBidi"/>
        </w:rPr>
        <w:t>Mohamed Sari « le labyrinthe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84408E">
        <w:rPr>
          <w:rFonts w:asciiTheme="majorBidi" w:hAnsiTheme="majorBidi" w:cstheme="majorBidi"/>
        </w:rPr>
        <w:t xml:space="preserve"> Marsa, février 2001 Roman tradui</w:t>
      </w:r>
      <w:r>
        <w:rPr>
          <w:rFonts w:asciiTheme="majorBidi" w:hAnsiTheme="majorBidi" w:cstheme="majorBidi"/>
        </w:rPr>
        <w:t>t de l’arabe par M.Sari</w:t>
      </w:r>
      <w:r w:rsidRPr="00E810A0">
        <w:rPr>
          <w:rFonts w:asciiTheme="majorBidi" w:hAnsiTheme="majorBidi" w:cstheme="majorBidi"/>
        </w:rPr>
        <w:t xml:space="preserve"> P45</w:t>
      </w:r>
    </w:p>
  </w:footnote>
  <w:footnote w:id="87">
    <w:p w:rsidR="003618B4" w:rsidRPr="00741EC6" w:rsidRDefault="003618B4" w:rsidP="000C7F93">
      <w:pPr>
        <w:spacing w:before="100" w:beforeAutospacing="1" w:after="100" w:afterAutospacing="1"/>
        <w:jc w:val="both"/>
        <w:rPr>
          <w:sz w:val="20"/>
          <w:szCs w:val="20"/>
        </w:rPr>
      </w:pPr>
      <w:r w:rsidRPr="00741EC6">
        <w:rPr>
          <w:rStyle w:val="Appelnotedebasdep"/>
        </w:rPr>
        <w:footnoteRef/>
      </w:r>
      <w:r w:rsidRPr="00741EC6">
        <w:rPr>
          <w:sz w:val="20"/>
          <w:szCs w:val="20"/>
        </w:rPr>
        <w:t xml:space="preserve"> Pierre Ancet, « </w:t>
      </w:r>
      <w:r w:rsidRPr="00741EC6">
        <w:rPr>
          <w:i/>
          <w:sz w:val="20"/>
          <w:szCs w:val="20"/>
        </w:rPr>
        <w:t>Le statut du monstre</w:t>
      </w:r>
      <w:r>
        <w:rPr>
          <w:i/>
          <w:sz w:val="20"/>
          <w:szCs w:val="20"/>
        </w:rPr>
        <w:fldChar w:fldCharType="begin"/>
      </w:r>
      <w:r>
        <w:instrText xml:space="preserve"> XE "</w:instrText>
      </w:r>
      <w:r w:rsidRPr="008A1D5D">
        <w:rPr>
          <w:rFonts w:ascii="Courier New" w:hAnsi="Courier New" w:cs="Courier New"/>
          <w:color w:val="000000"/>
          <w:sz w:val="21"/>
          <w:szCs w:val="21"/>
        </w:rPr>
        <w:instrText>monstre</w:instrText>
      </w:r>
      <w:r>
        <w:instrText xml:space="preserve">" </w:instrText>
      </w:r>
      <w:r>
        <w:rPr>
          <w:i/>
          <w:sz w:val="20"/>
          <w:szCs w:val="20"/>
        </w:rPr>
        <w:fldChar w:fldCharType="end"/>
      </w:r>
      <w:r w:rsidRPr="00741EC6">
        <w:rPr>
          <w:i/>
          <w:sz w:val="20"/>
          <w:szCs w:val="20"/>
        </w:rPr>
        <w:t xml:space="preserve"> dans la tératologie d'Etienne et d'Isidore Geoffroy Saint-Hilaire »</w:t>
      </w:r>
      <w:r w:rsidRPr="00741EC6">
        <w:rPr>
          <w:sz w:val="20"/>
          <w:szCs w:val="20"/>
        </w:rPr>
        <w:t xml:space="preserve">, </w:t>
      </w:r>
      <w:r w:rsidRPr="00741EC6">
        <w:rPr>
          <w:i/>
          <w:iCs/>
          <w:sz w:val="20"/>
          <w:szCs w:val="20"/>
        </w:rPr>
        <w:t>in</w:t>
      </w:r>
      <w:r w:rsidRPr="00741EC6">
        <w:rPr>
          <w:sz w:val="20"/>
          <w:szCs w:val="20"/>
        </w:rPr>
        <w:t xml:space="preserve"> Anna Caiozzo et Anne-Emmanuelle Demartini (Dirs.), </w:t>
      </w:r>
      <w:r w:rsidRPr="00741EC6">
        <w:rPr>
          <w:i/>
          <w:iCs/>
          <w:sz w:val="20"/>
          <w:szCs w:val="20"/>
        </w:rPr>
        <w:t>Monstre et imaginaire social : approches historiques</w:t>
      </w:r>
      <w:r w:rsidRPr="00741EC6">
        <w:rPr>
          <w:sz w:val="20"/>
          <w:szCs w:val="20"/>
        </w:rPr>
        <w:t xml:space="preserve">, Creaphis editions, 2008 </w:t>
      </w:r>
    </w:p>
    <w:p w:rsidR="003618B4" w:rsidRPr="00741EC6" w:rsidRDefault="003618B4" w:rsidP="000C7F93">
      <w:pPr>
        <w:pStyle w:val="Notedebasdepage"/>
        <w:jc w:val="both"/>
      </w:pPr>
    </w:p>
  </w:footnote>
  <w:footnote w:id="88">
    <w:p w:rsidR="003618B4" w:rsidRPr="009A3E8B" w:rsidRDefault="003618B4" w:rsidP="000F07F3">
      <w:pPr>
        <w:spacing w:before="100" w:beforeAutospacing="1" w:after="100" w:afterAutospacing="1"/>
        <w:rPr>
          <w:rFonts w:asciiTheme="majorBidi" w:hAnsiTheme="majorBidi" w:cstheme="majorBidi"/>
          <w:sz w:val="20"/>
          <w:szCs w:val="20"/>
        </w:rPr>
      </w:pPr>
      <w:r>
        <w:rPr>
          <w:rStyle w:val="Appelnotedebasdep"/>
        </w:rPr>
        <w:footnoteRef/>
      </w:r>
      <w:r>
        <w:t xml:space="preserve"> </w:t>
      </w:r>
      <w:r w:rsidRPr="009A3E8B">
        <w:rPr>
          <w:rFonts w:asciiTheme="majorBidi" w:hAnsiTheme="majorBidi" w:cstheme="majorBidi"/>
          <w:sz w:val="20"/>
          <w:szCs w:val="20"/>
        </w:rPr>
        <w:t>Isidore Geoffroy Saint-Hilaire</w:t>
      </w:r>
      <w:r w:rsidRPr="009A3E8B">
        <w:rPr>
          <w:rFonts w:asciiTheme="majorBidi" w:hAnsiTheme="majorBidi" w:cstheme="majorBidi"/>
          <w:i/>
          <w:iCs/>
          <w:sz w:val="20"/>
          <w:szCs w:val="20"/>
        </w:rPr>
        <w:t xml:space="preserve"> </w:t>
      </w:r>
      <w:r>
        <w:rPr>
          <w:rFonts w:asciiTheme="majorBidi" w:hAnsiTheme="majorBidi" w:cstheme="majorBidi"/>
          <w:i/>
          <w:iCs/>
          <w:sz w:val="20"/>
          <w:szCs w:val="20"/>
        </w:rPr>
        <w:t>« </w:t>
      </w:r>
      <w:r w:rsidRPr="009A3E8B">
        <w:rPr>
          <w:rFonts w:asciiTheme="majorBidi" w:hAnsiTheme="majorBidi" w:cstheme="majorBidi"/>
          <w:i/>
          <w:iCs/>
          <w:sz w:val="20"/>
          <w:szCs w:val="20"/>
        </w:rPr>
        <w:t>Essais de zoologie générale, ou de mémoires et notices sur la zoologie générale, l'anthropologie et l'histoire</w:t>
      </w:r>
      <w:r>
        <w:rPr>
          <w:rFonts w:asciiTheme="majorBidi" w:hAnsiTheme="majorBidi" w:cstheme="majorBidi"/>
          <w:i/>
          <w:iCs/>
          <w:sz w:val="20"/>
          <w:szCs w:val="20"/>
        </w:rPr>
        <w:fldChar w:fldCharType="begin"/>
      </w:r>
      <w:r>
        <w:instrText xml:space="preserve"> XE "</w:instrText>
      </w:r>
      <w:r w:rsidRPr="001544B6">
        <w:rPr>
          <w:rFonts w:ascii="Calibri" w:hAnsi="Calibri"/>
          <w:color w:val="000000"/>
          <w:sz w:val="22"/>
          <w:szCs w:val="22"/>
        </w:rPr>
        <w:instrText>histoire</w:instrText>
      </w:r>
      <w:r>
        <w:instrText xml:space="preserve">" </w:instrText>
      </w:r>
      <w:r>
        <w:rPr>
          <w:rFonts w:asciiTheme="majorBidi" w:hAnsiTheme="majorBidi" w:cstheme="majorBidi"/>
          <w:i/>
          <w:iCs/>
          <w:sz w:val="20"/>
          <w:szCs w:val="20"/>
        </w:rPr>
        <w:fldChar w:fldCharType="end"/>
      </w:r>
      <w:r w:rsidRPr="009A3E8B">
        <w:rPr>
          <w:rFonts w:asciiTheme="majorBidi" w:hAnsiTheme="majorBidi" w:cstheme="majorBidi"/>
          <w:i/>
          <w:iCs/>
          <w:sz w:val="20"/>
          <w:szCs w:val="20"/>
        </w:rPr>
        <w:t xml:space="preserve"> de la science</w:t>
      </w:r>
      <w:r>
        <w:rPr>
          <w:rFonts w:asciiTheme="majorBidi" w:hAnsiTheme="majorBidi" w:cstheme="majorBidi"/>
          <w:i/>
          <w:iCs/>
          <w:sz w:val="20"/>
          <w:szCs w:val="20"/>
        </w:rPr>
        <w:t> »</w:t>
      </w:r>
      <w:r w:rsidRPr="009A3E8B">
        <w:rPr>
          <w:rFonts w:asciiTheme="majorBidi" w:hAnsiTheme="majorBidi" w:cstheme="majorBidi"/>
          <w:sz w:val="20"/>
          <w:szCs w:val="20"/>
        </w:rPr>
        <w:t>,</w:t>
      </w:r>
      <w:r>
        <w:rPr>
          <w:rFonts w:asciiTheme="majorBidi" w:hAnsiTheme="majorBidi" w:cstheme="majorBidi"/>
          <w:sz w:val="20"/>
          <w:szCs w:val="20"/>
        </w:rPr>
        <w:t> </w:t>
      </w:r>
      <w:r w:rsidRPr="009A3E8B">
        <w:rPr>
          <w:rFonts w:asciiTheme="majorBidi" w:hAnsiTheme="majorBidi" w:cstheme="majorBidi"/>
          <w:sz w:val="20"/>
          <w:szCs w:val="20"/>
        </w:rPr>
        <w:t>Librairie encyclop</w:t>
      </w:r>
      <w:r w:rsidR="000F07F3">
        <w:rPr>
          <w:rFonts w:asciiTheme="majorBidi" w:hAnsiTheme="majorBidi" w:cstheme="majorBidi"/>
          <w:sz w:val="20"/>
          <w:szCs w:val="20"/>
        </w:rPr>
        <w:t>édique de Roret, Paris 1841, p.1</w:t>
      </w:r>
      <w:r>
        <w:rPr>
          <w:rFonts w:asciiTheme="majorBidi" w:hAnsiTheme="majorBidi" w:cstheme="majorBidi"/>
          <w:sz w:val="20"/>
          <w:szCs w:val="20"/>
        </w:rPr>
        <w:t>25</w:t>
      </w:r>
    </w:p>
    <w:p w:rsidR="003618B4" w:rsidRDefault="003618B4" w:rsidP="000C7F93">
      <w:pPr>
        <w:pStyle w:val="Notedebasdepage"/>
      </w:pPr>
    </w:p>
  </w:footnote>
  <w:footnote w:id="89">
    <w:p w:rsidR="003618B4" w:rsidRPr="00BC2F6F" w:rsidRDefault="003618B4" w:rsidP="000C7F93">
      <w:pPr>
        <w:pStyle w:val="Notedebasdepage"/>
      </w:pPr>
      <w:r>
        <w:rPr>
          <w:rStyle w:val="Appelnotedebasdep"/>
        </w:rPr>
        <w:footnoteRef/>
      </w:r>
      <w:r>
        <w:t xml:space="preserve"> </w:t>
      </w:r>
      <w:r w:rsidRPr="0084408E">
        <w:rPr>
          <w:rFonts w:asciiTheme="majorBidi" w:hAnsiTheme="majorBidi" w:cstheme="majorBidi"/>
        </w:rPr>
        <w:t xml:space="preserve">Mohamed Sari </w:t>
      </w:r>
      <w:r w:rsidRPr="006B3312">
        <w:rPr>
          <w:rFonts w:asciiTheme="majorBidi" w:hAnsiTheme="majorBidi" w:cstheme="majorBidi"/>
          <w:i/>
          <w:iCs/>
        </w:rPr>
        <w:t>« le labyrinthe</w:t>
      </w:r>
      <w:r w:rsidRPr="0084408E">
        <w:rPr>
          <w:rFonts w:asciiTheme="majorBidi" w:hAnsiTheme="majorBidi" w:cstheme="majorBidi"/>
        </w:rPr>
        <w:t>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84408E">
        <w:rPr>
          <w:rFonts w:asciiTheme="majorBidi" w:hAnsiTheme="majorBidi" w:cstheme="majorBidi"/>
        </w:rPr>
        <w:t xml:space="preserve"> Marsa, février 2001 Roman tradui</w:t>
      </w:r>
      <w:r>
        <w:rPr>
          <w:rFonts w:asciiTheme="majorBidi" w:hAnsiTheme="majorBidi" w:cstheme="majorBidi"/>
        </w:rPr>
        <w:t>t de l’arabe par M.Sari</w:t>
      </w:r>
      <w:r w:rsidRPr="00BC2F6F">
        <w:rPr>
          <w:rFonts w:asciiTheme="majorBidi" w:hAnsiTheme="majorBidi" w:cstheme="majorBidi"/>
          <w:i/>
          <w:iCs/>
          <w:sz w:val="26"/>
          <w:szCs w:val="26"/>
        </w:rPr>
        <w:t xml:space="preserve"> </w:t>
      </w:r>
      <w:r w:rsidRPr="00BC2F6F">
        <w:rPr>
          <w:rFonts w:asciiTheme="majorBidi" w:hAnsiTheme="majorBidi" w:cstheme="majorBidi"/>
        </w:rPr>
        <w:t>P195</w:t>
      </w:r>
    </w:p>
  </w:footnote>
  <w:footnote w:id="90">
    <w:p w:rsidR="003618B4" w:rsidRPr="00F45179" w:rsidRDefault="003618B4" w:rsidP="000C7F93">
      <w:pPr>
        <w:pStyle w:val="Notedebasdepage"/>
        <w:jc w:val="both"/>
        <w:rPr>
          <w:rFonts w:asciiTheme="majorBidi" w:hAnsiTheme="majorBidi" w:cstheme="majorBidi"/>
        </w:rPr>
      </w:pPr>
      <w:r w:rsidRPr="00F45179">
        <w:rPr>
          <w:rStyle w:val="Appelnotedebasdep"/>
          <w:rFonts w:asciiTheme="majorBidi" w:hAnsiTheme="majorBidi" w:cstheme="majorBidi"/>
        </w:rPr>
        <w:footnoteRef/>
      </w:r>
      <w:r w:rsidRPr="00F45179">
        <w:rPr>
          <w:rFonts w:asciiTheme="majorBidi" w:hAnsiTheme="majorBidi" w:cstheme="majorBidi"/>
        </w:rPr>
        <w:t xml:space="preserve"> Cuny le Callet Blandine. « </w:t>
      </w:r>
      <w:r w:rsidRPr="00881A6E">
        <w:rPr>
          <w:rFonts w:asciiTheme="majorBidi" w:hAnsiTheme="majorBidi" w:cstheme="majorBidi"/>
          <w:i/>
          <w:iCs/>
        </w:rPr>
        <w:t>Les Monstres</w:t>
      </w:r>
      <w:r w:rsidRPr="00F45179">
        <w:rPr>
          <w:rFonts w:asciiTheme="majorBidi" w:hAnsiTheme="majorBidi" w:cstheme="majorBidi"/>
        </w:rPr>
        <w:t xml:space="preserve"> » </w:t>
      </w:r>
      <w:hyperlink w:history="1">
        <w:r w:rsidRPr="00F45179">
          <w:rPr>
            <w:rStyle w:val="Lienhypertexte"/>
            <w:rFonts w:asciiTheme="majorBidi" w:hAnsiTheme="majorBidi" w:cstheme="majorBidi"/>
            <w:color w:val="auto"/>
          </w:rPr>
          <w:t>http:// kubaba . univ-paris1.fr/ recherche /contemporain/ monstresbisfinfin.pdf</w:t>
        </w:r>
      </w:hyperlink>
      <w:r w:rsidRPr="00F45179">
        <w:rPr>
          <w:rFonts w:asciiTheme="majorBidi" w:hAnsiTheme="majorBidi" w:cstheme="majorBidi"/>
        </w:rPr>
        <w:t xml:space="preserve"> </w:t>
      </w:r>
    </w:p>
  </w:footnote>
  <w:footnote w:id="91">
    <w:p w:rsidR="003618B4" w:rsidRPr="006B3312" w:rsidRDefault="003618B4" w:rsidP="000C7F93">
      <w:pPr>
        <w:pStyle w:val="Notedebasdepage"/>
        <w:rPr>
          <w:rFonts w:asciiTheme="majorBidi" w:hAnsiTheme="majorBidi" w:cstheme="majorBidi"/>
        </w:rPr>
      </w:pPr>
      <w:r w:rsidRPr="006B3312">
        <w:rPr>
          <w:rStyle w:val="Appelnotedebasdep"/>
        </w:rPr>
        <w:footnoteRef/>
      </w:r>
      <w:r w:rsidRPr="006B3312">
        <w:t xml:space="preserve">  </w:t>
      </w:r>
      <w:r w:rsidRPr="006B3312">
        <w:rPr>
          <w:rFonts w:asciiTheme="majorBidi" w:hAnsiTheme="majorBidi" w:cstheme="majorBidi"/>
        </w:rPr>
        <w:t>Salima Ghezali « </w:t>
      </w:r>
      <w:r w:rsidRPr="006B3312">
        <w:rPr>
          <w:rFonts w:asciiTheme="majorBidi" w:hAnsiTheme="majorBidi" w:cstheme="majorBidi"/>
          <w:i/>
          <w:iCs/>
        </w:rPr>
        <w:t>les amants de Shahrazade</w:t>
      </w:r>
      <w:r w:rsidRPr="006B3312">
        <w:rPr>
          <w:rFonts w:asciiTheme="majorBidi" w:hAnsiTheme="majorBidi" w:cstheme="majorBidi"/>
        </w:rPr>
        <w:t>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6B3312">
        <w:rPr>
          <w:rFonts w:asciiTheme="majorBidi" w:hAnsiTheme="majorBidi" w:cstheme="majorBidi"/>
        </w:rPr>
        <w:t xml:space="preserve"> Marsa, 2001 P15</w:t>
      </w:r>
    </w:p>
  </w:footnote>
  <w:footnote w:id="92">
    <w:p w:rsidR="003618B4" w:rsidRPr="00741EC6" w:rsidRDefault="003618B4" w:rsidP="000C7F93">
      <w:pPr>
        <w:pStyle w:val="Notedebasdepage"/>
        <w:jc w:val="both"/>
      </w:pPr>
      <w:r w:rsidRPr="00637700">
        <w:rPr>
          <w:rStyle w:val="Appelnotedebasdep"/>
          <w:i/>
          <w:iCs/>
        </w:rPr>
        <w:footnoteRef/>
      </w:r>
      <w:r w:rsidRPr="00637700">
        <w:rPr>
          <w:i/>
          <w:iCs/>
        </w:rPr>
        <w:t xml:space="preserve"> </w:t>
      </w:r>
      <w:r w:rsidRPr="00637700">
        <w:rPr>
          <w:rStyle w:val="Accentuation"/>
          <w:i w:val="0"/>
          <w:iCs w:val="0"/>
          <w:color w:val="000000"/>
          <w:kern w:val="36"/>
        </w:rPr>
        <w:t>Bruno Bettelheim</w:t>
      </w:r>
      <w:r w:rsidRPr="00741EC6">
        <w:t xml:space="preserve"> « </w:t>
      </w:r>
      <w:r w:rsidRPr="00637700">
        <w:rPr>
          <w:i/>
          <w:iCs/>
        </w:rPr>
        <w:t>Psychanalyse des contes</w:t>
      </w:r>
      <w:r>
        <w:rPr>
          <w:i/>
          <w:iCs/>
        </w:rPr>
        <w:fldChar w:fldCharType="begin"/>
      </w:r>
      <w:r>
        <w:instrText xml:space="preserve"> XE "</w:instrText>
      </w:r>
      <w:r w:rsidRPr="008A1D5D">
        <w:rPr>
          <w:rFonts w:ascii="Courier New" w:hAnsi="Courier New" w:cs="Courier New"/>
          <w:color w:val="000000"/>
          <w:sz w:val="21"/>
          <w:szCs w:val="21"/>
        </w:rPr>
        <w:instrText>contes</w:instrText>
      </w:r>
      <w:r>
        <w:instrText xml:space="preserve">" </w:instrText>
      </w:r>
      <w:r>
        <w:rPr>
          <w:i/>
          <w:iCs/>
        </w:rPr>
        <w:fldChar w:fldCharType="end"/>
      </w:r>
      <w:r w:rsidRPr="00637700">
        <w:rPr>
          <w:i/>
          <w:iCs/>
        </w:rPr>
        <w:t xml:space="preserve"> de fée</w:t>
      </w:r>
      <w:r w:rsidRPr="00741EC6">
        <w:t xml:space="preserve"> », </w:t>
      </w:r>
      <w:r w:rsidRPr="00741EC6">
        <w:rPr>
          <w:color w:val="000000"/>
        </w:rPr>
        <w:t>Essai (poche). Paris, 1999</w:t>
      </w:r>
      <w:r>
        <w:rPr>
          <w:color w:val="000000"/>
        </w:rPr>
        <w:t xml:space="preserve">  </w:t>
      </w:r>
    </w:p>
  </w:footnote>
  <w:footnote w:id="93">
    <w:p w:rsidR="003618B4" w:rsidRPr="00451913" w:rsidRDefault="003618B4" w:rsidP="000C7F93">
      <w:pPr>
        <w:pStyle w:val="Notedebasdepage"/>
        <w:rPr>
          <w:rFonts w:asciiTheme="majorBidi" w:hAnsiTheme="majorBidi" w:cstheme="majorBidi"/>
        </w:rPr>
      </w:pPr>
      <w:r w:rsidRPr="001D41CF">
        <w:rPr>
          <w:rStyle w:val="Appelnotedebasdep"/>
          <w:rFonts w:asciiTheme="majorBidi" w:hAnsiTheme="majorBidi" w:cstheme="majorBidi"/>
        </w:rPr>
        <w:footnoteRef/>
      </w:r>
      <w:r w:rsidRPr="001D41CF">
        <w:rPr>
          <w:rFonts w:asciiTheme="majorBidi" w:hAnsiTheme="majorBidi" w:cstheme="majorBidi"/>
        </w:rPr>
        <w:t xml:space="preserve"> Salim Mérimèche « </w:t>
      </w:r>
      <w:r w:rsidRPr="001D41CF">
        <w:rPr>
          <w:rFonts w:asciiTheme="majorBidi" w:hAnsiTheme="majorBidi" w:cstheme="majorBidi"/>
          <w:i/>
          <w:iCs/>
        </w:rPr>
        <w:t>Algérie</w:t>
      </w:r>
      <w:r>
        <w:rPr>
          <w:rFonts w:asciiTheme="majorBidi" w:hAnsiTheme="majorBidi" w:cstheme="majorBidi"/>
          <w:i/>
          <w:iCs/>
        </w:rPr>
        <w:fldChar w:fldCharType="begin"/>
      </w:r>
      <w:r>
        <w:instrText xml:space="preserve"> XE "</w:instrText>
      </w:r>
      <w:r w:rsidRPr="001544B6">
        <w:rPr>
          <w:rFonts w:ascii="Calibri" w:hAnsi="Calibri"/>
          <w:color w:val="000000"/>
          <w:sz w:val="22"/>
          <w:szCs w:val="22"/>
        </w:rPr>
        <w:instrText>Algérie</w:instrText>
      </w:r>
      <w:r>
        <w:instrText xml:space="preserve">" </w:instrText>
      </w:r>
      <w:r>
        <w:rPr>
          <w:rFonts w:asciiTheme="majorBidi" w:hAnsiTheme="majorBidi" w:cstheme="majorBidi"/>
          <w:i/>
          <w:iCs/>
        </w:rPr>
        <w:fldChar w:fldCharType="end"/>
      </w:r>
      <w:r w:rsidRPr="001D41CF">
        <w:rPr>
          <w:rFonts w:asciiTheme="majorBidi" w:hAnsiTheme="majorBidi" w:cstheme="majorBidi"/>
          <w:i/>
          <w:iCs/>
        </w:rPr>
        <w:t>, l’absurde au quotidien</w:t>
      </w:r>
      <w:r w:rsidRPr="001D41CF">
        <w:rPr>
          <w:rFonts w:asciiTheme="majorBidi" w:hAnsiTheme="majorBidi" w:cstheme="majorBidi"/>
        </w:rPr>
        <w:t>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1D41CF">
        <w:rPr>
          <w:rFonts w:asciiTheme="majorBidi" w:hAnsiTheme="majorBidi" w:cstheme="majorBidi"/>
        </w:rPr>
        <w:t xml:space="preserve"> El Ikhtilef, 2001</w:t>
      </w:r>
      <w:r>
        <w:rPr>
          <w:rFonts w:asciiTheme="majorBidi" w:hAnsiTheme="majorBidi" w:cstheme="majorBidi"/>
        </w:rPr>
        <w:t>,</w:t>
      </w:r>
      <w:r w:rsidRPr="001D41CF">
        <w:rPr>
          <w:sz w:val="26"/>
          <w:szCs w:val="26"/>
        </w:rPr>
        <w:t xml:space="preserve"> </w:t>
      </w:r>
      <w:r w:rsidRPr="00451913">
        <w:rPr>
          <w:rFonts w:asciiTheme="majorBidi" w:hAnsiTheme="majorBidi" w:cstheme="majorBidi"/>
        </w:rPr>
        <w:t>P28</w:t>
      </w:r>
    </w:p>
  </w:footnote>
  <w:footnote w:id="94">
    <w:p w:rsidR="003618B4" w:rsidRPr="00451913" w:rsidRDefault="003618B4" w:rsidP="000C7F93">
      <w:pPr>
        <w:pStyle w:val="Notedebasdepage"/>
        <w:rPr>
          <w:rFonts w:asciiTheme="majorBidi" w:hAnsiTheme="majorBidi" w:cstheme="majorBidi"/>
        </w:rPr>
      </w:pPr>
      <w:r w:rsidRPr="00451913">
        <w:rPr>
          <w:rStyle w:val="Appelnotedebasdep"/>
          <w:rFonts w:asciiTheme="majorBidi" w:hAnsiTheme="majorBidi" w:cstheme="majorBidi"/>
        </w:rPr>
        <w:footnoteRef/>
      </w:r>
      <w:r w:rsidRPr="00451913">
        <w:rPr>
          <w:rFonts w:asciiTheme="majorBidi" w:hAnsiTheme="majorBidi" w:cstheme="majorBidi"/>
        </w:rPr>
        <w:t xml:space="preserve"> Salima Ghezali « </w:t>
      </w:r>
      <w:r w:rsidRPr="00451913">
        <w:rPr>
          <w:rFonts w:asciiTheme="majorBidi" w:hAnsiTheme="majorBidi" w:cstheme="majorBidi"/>
          <w:i/>
          <w:iCs/>
        </w:rPr>
        <w:t>les amants de Shahrazade</w:t>
      </w:r>
      <w:r w:rsidRPr="00451913">
        <w:rPr>
          <w:rFonts w:asciiTheme="majorBidi" w:hAnsiTheme="majorBidi" w:cstheme="majorBidi"/>
        </w:rPr>
        <w:t>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451913">
        <w:rPr>
          <w:rFonts w:asciiTheme="majorBidi" w:hAnsiTheme="majorBidi" w:cstheme="majorBidi"/>
        </w:rPr>
        <w:t xml:space="preserve"> Marsa, 2001,   P15</w:t>
      </w:r>
    </w:p>
  </w:footnote>
  <w:footnote w:id="95">
    <w:p w:rsidR="003618B4" w:rsidRPr="001D41CF" w:rsidRDefault="003618B4" w:rsidP="000C7F93">
      <w:pPr>
        <w:pStyle w:val="Notedebasdepage"/>
        <w:rPr>
          <w:rFonts w:asciiTheme="majorBidi" w:hAnsiTheme="majorBidi" w:cstheme="majorBidi"/>
        </w:rPr>
      </w:pPr>
      <w:r w:rsidRPr="001D41CF">
        <w:rPr>
          <w:rStyle w:val="Appelnotedebasdep"/>
          <w:rFonts w:asciiTheme="majorBidi" w:hAnsiTheme="majorBidi" w:cstheme="majorBidi"/>
        </w:rPr>
        <w:footnoteRef/>
      </w:r>
      <w:r w:rsidRPr="001D41CF">
        <w:rPr>
          <w:rFonts w:asciiTheme="majorBidi" w:hAnsiTheme="majorBidi" w:cstheme="majorBidi"/>
        </w:rPr>
        <w:t xml:space="preserve"> Ibid P18</w:t>
      </w:r>
    </w:p>
  </w:footnote>
  <w:footnote w:id="96">
    <w:p w:rsidR="003618B4" w:rsidRDefault="003618B4" w:rsidP="000C7F93">
      <w:pPr>
        <w:pStyle w:val="NormalWeb"/>
        <w:jc w:val="both"/>
      </w:pPr>
      <w:r>
        <w:rPr>
          <w:rStyle w:val="Appelnotedebasdep"/>
        </w:rPr>
        <w:footnoteRef/>
      </w:r>
      <w:r>
        <w:t xml:space="preserve"> </w:t>
      </w:r>
      <w:r w:rsidRPr="00187D37">
        <w:rPr>
          <w:rFonts w:ascii="Times New Roman" w:hAnsi="Times New Roman"/>
          <w:color w:val="auto"/>
        </w:rPr>
        <w:t xml:space="preserve">Bruno Etienne, </w:t>
      </w:r>
      <w:r w:rsidRPr="00187D37">
        <w:rPr>
          <w:color w:val="auto"/>
        </w:rPr>
        <w:t>« </w:t>
      </w:r>
      <w:r w:rsidRPr="00187D37">
        <w:rPr>
          <w:rFonts w:ascii="Times New Roman" w:hAnsi="Times New Roman"/>
          <w:i/>
          <w:iCs/>
          <w:color w:val="auto"/>
        </w:rPr>
        <w:t>Intégrisme, vous avez dit intégrisme</w:t>
      </w:r>
      <w:r w:rsidRPr="00187D37">
        <w:rPr>
          <w:i/>
          <w:iCs/>
          <w:color w:val="auto"/>
        </w:rPr>
        <w:t> »</w:t>
      </w:r>
      <w:r w:rsidRPr="00187D37">
        <w:rPr>
          <w:rFonts w:ascii="Times New Roman" w:hAnsi="Times New Roman"/>
          <w:color w:val="auto"/>
        </w:rPr>
        <w:t> in </w:t>
      </w:r>
      <w:r w:rsidRPr="00187D37">
        <w:rPr>
          <w:rFonts w:ascii="Times New Roman" w:hAnsi="Times New Roman"/>
          <w:i/>
          <w:iCs/>
          <w:color w:val="auto"/>
        </w:rPr>
        <w:t>Espace de libertés</w:t>
      </w:r>
      <w:r w:rsidRPr="00187D37">
        <w:rPr>
          <w:rFonts w:ascii="Times New Roman" w:hAnsi="Times New Roman"/>
          <w:color w:val="auto"/>
        </w:rPr>
        <w:t>, n°266, décembre 1998</w:t>
      </w:r>
      <w:r>
        <w:rPr>
          <w:rFonts w:ascii="Times New Roman" w:hAnsi="Times New Roman"/>
          <w:color w:val="auto"/>
        </w:rPr>
        <w:t>, p85</w:t>
      </w:r>
    </w:p>
  </w:footnote>
  <w:footnote w:id="97">
    <w:p w:rsidR="003618B4" w:rsidRPr="009823C6" w:rsidRDefault="003618B4" w:rsidP="000C7F93">
      <w:pPr>
        <w:pStyle w:val="Notedebasdepage"/>
      </w:pPr>
      <w:r>
        <w:rPr>
          <w:rStyle w:val="Appelnotedebasdep"/>
        </w:rPr>
        <w:footnoteRef/>
      </w:r>
      <w:r>
        <w:t xml:space="preserve"> </w:t>
      </w:r>
      <w:r w:rsidRPr="00451913">
        <w:rPr>
          <w:rFonts w:asciiTheme="majorBidi" w:hAnsiTheme="majorBidi" w:cstheme="majorBidi"/>
        </w:rPr>
        <w:t>Salima Ghezali « </w:t>
      </w:r>
      <w:r w:rsidRPr="00451913">
        <w:rPr>
          <w:rFonts w:asciiTheme="majorBidi" w:hAnsiTheme="majorBidi" w:cstheme="majorBidi"/>
          <w:i/>
          <w:iCs/>
        </w:rPr>
        <w:t>les amants de Shahrazade</w:t>
      </w:r>
      <w:r w:rsidRPr="00451913">
        <w:rPr>
          <w:rFonts w:asciiTheme="majorBidi" w:hAnsiTheme="majorBidi" w:cstheme="majorBidi"/>
        </w:rPr>
        <w:t>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451913">
        <w:rPr>
          <w:rFonts w:asciiTheme="majorBidi" w:hAnsiTheme="majorBidi" w:cstheme="majorBidi"/>
        </w:rPr>
        <w:t xml:space="preserve"> Marsa, 2001,  </w:t>
      </w:r>
      <w:r>
        <w:rPr>
          <w:rFonts w:asciiTheme="majorBidi" w:hAnsiTheme="majorBidi" w:cstheme="majorBidi"/>
        </w:rPr>
        <w:t>P</w:t>
      </w:r>
      <w:r w:rsidRPr="00451913">
        <w:rPr>
          <w:rFonts w:asciiTheme="majorBidi" w:hAnsiTheme="majorBidi" w:cstheme="majorBidi"/>
        </w:rPr>
        <w:t xml:space="preserve"> </w:t>
      </w:r>
      <w:r>
        <w:rPr>
          <w:rFonts w:asciiTheme="majorBidi" w:hAnsiTheme="majorBidi" w:cstheme="majorBidi"/>
        </w:rPr>
        <w:t>87</w:t>
      </w:r>
    </w:p>
  </w:footnote>
  <w:footnote w:id="98">
    <w:p w:rsidR="003618B4" w:rsidRPr="00227A12" w:rsidRDefault="003618B4" w:rsidP="000C7F93">
      <w:pPr>
        <w:pStyle w:val="Notedebasdepage"/>
      </w:pPr>
      <w:r>
        <w:rPr>
          <w:rStyle w:val="Appelnotedebasdep"/>
        </w:rPr>
        <w:footnoteRef/>
      </w:r>
      <w:r>
        <w:t xml:space="preserve"> </w:t>
      </w:r>
      <w:r w:rsidRPr="00227A12">
        <w:rPr>
          <w:rFonts w:asciiTheme="majorBidi" w:hAnsiTheme="majorBidi" w:cstheme="majorBidi"/>
        </w:rPr>
        <w:t>Areski Mellal « </w:t>
      </w:r>
      <w:r w:rsidRPr="00227A12">
        <w:rPr>
          <w:rFonts w:asciiTheme="majorBidi" w:hAnsiTheme="majorBidi" w:cstheme="majorBidi"/>
          <w:i/>
          <w:iCs/>
        </w:rPr>
        <w:t>Maintenant, ils peuvent venir</w:t>
      </w:r>
      <w:r w:rsidRPr="00227A12">
        <w:rPr>
          <w:rFonts w:asciiTheme="majorBidi" w:hAnsiTheme="majorBidi" w:cstheme="majorBidi"/>
        </w:rPr>
        <w:t> » Alger edition Barzakh, 2000</w:t>
      </w:r>
      <w:r>
        <w:rPr>
          <w:rFonts w:asciiTheme="majorBidi" w:hAnsiTheme="majorBidi" w:cstheme="majorBidi"/>
        </w:rPr>
        <w:t>, P97</w:t>
      </w:r>
    </w:p>
  </w:footnote>
  <w:footnote w:id="99">
    <w:p w:rsidR="003618B4" w:rsidRPr="007F58F1" w:rsidRDefault="003618B4" w:rsidP="000C7F93">
      <w:pPr>
        <w:pStyle w:val="Notedebasdepage"/>
        <w:rPr>
          <w:rFonts w:asciiTheme="majorBidi" w:hAnsiTheme="majorBidi" w:cstheme="majorBidi"/>
        </w:rPr>
      </w:pPr>
      <w:r w:rsidRPr="007F58F1">
        <w:rPr>
          <w:rStyle w:val="Appelnotedebasdep"/>
        </w:rPr>
        <w:footnoteRef/>
      </w:r>
      <w:r w:rsidRPr="007F58F1">
        <w:t xml:space="preserve"> </w:t>
      </w:r>
      <w:r w:rsidRPr="007F58F1">
        <w:rPr>
          <w:rFonts w:asciiTheme="majorBidi" w:hAnsiTheme="majorBidi" w:cstheme="majorBidi"/>
        </w:rPr>
        <w:t>Nassira Belloula « </w:t>
      </w:r>
      <w:r w:rsidRPr="007F58F1">
        <w:rPr>
          <w:rFonts w:asciiTheme="majorBidi" w:hAnsiTheme="majorBidi" w:cstheme="majorBidi"/>
          <w:i/>
          <w:iCs/>
        </w:rPr>
        <w:t>rebelle en toute demeure</w:t>
      </w:r>
      <w:r w:rsidRPr="007F58F1">
        <w:rPr>
          <w:rFonts w:asciiTheme="majorBidi" w:hAnsiTheme="majorBidi" w:cstheme="majorBidi"/>
        </w:rPr>
        <w:t> » Batna,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7F58F1">
        <w:rPr>
          <w:rFonts w:asciiTheme="majorBidi" w:hAnsiTheme="majorBidi" w:cstheme="majorBidi"/>
        </w:rPr>
        <w:t xml:space="preserve"> Chihab, 2003 P79</w:t>
      </w:r>
    </w:p>
  </w:footnote>
  <w:footnote w:id="100">
    <w:p w:rsidR="003618B4" w:rsidRPr="009823C6" w:rsidRDefault="003618B4" w:rsidP="000C7F93">
      <w:pPr>
        <w:pStyle w:val="Notedebasdepage"/>
      </w:pPr>
      <w:r>
        <w:rPr>
          <w:rStyle w:val="Appelnotedebasdep"/>
        </w:rPr>
        <w:footnoteRef/>
      </w:r>
      <w:r>
        <w:t xml:space="preserve"> </w:t>
      </w:r>
      <w:r w:rsidRPr="0084408E">
        <w:rPr>
          <w:rFonts w:asciiTheme="majorBidi" w:hAnsiTheme="majorBidi" w:cstheme="majorBidi"/>
        </w:rPr>
        <w:t xml:space="preserve">Mohamed Sari </w:t>
      </w:r>
      <w:r w:rsidRPr="006B3312">
        <w:rPr>
          <w:rFonts w:asciiTheme="majorBidi" w:hAnsiTheme="majorBidi" w:cstheme="majorBidi"/>
          <w:i/>
          <w:iCs/>
        </w:rPr>
        <w:t>« le labyrinthe</w:t>
      </w:r>
      <w:r w:rsidRPr="0084408E">
        <w:rPr>
          <w:rFonts w:asciiTheme="majorBidi" w:hAnsiTheme="majorBidi" w:cstheme="majorBidi"/>
        </w:rPr>
        <w:t>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84408E">
        <w:rPr>
          <w:rFonts w:asciiTheme="majorBidi" w:hAnsiTheme="majorBidi" w:cstheme="majorBidi"/>
        </w:rPr>
        <w:t xml:space="preserve"> Marsa, février 2001 Roman tradui</w:t>
      </w:r>
      <w:r>
        <w:rPr>
          <w:rFonts w:asciiTheme="majorBidi" w:hAnsiTheme="majorBidi" w:cstheme="majorBidi"/>
        </w:rPr>
        <w:t>t de l’arabe par M.Sari P181</w:t>
      </w:r>
    </w:p>
    <w:p w:rsidR="003618B4" w:rsidRPr="003C117B" w:rsidRDefault="003618B4" w:rsidP="000C7F93">
      <w:pPr>
        <w:pStyle w:val="Notedebasdepage"/>
      </w:pPr>
    </w:p>
  </w:footnote>
  <w:footnote w:id="101">
    <w:p w:rsidR="003618B4" w:rsidRPr="00F30D69" w:rsidRDefault="003618B4" w:rsidP="000C7F93">
      <w:pPr>
        <w:pStyle w:val="Notedebasdepage"/>
      </w:pPr>
      <w:r>
        <w:rPr>
          <w:rStyle w:val="Appelnotedebasdep"/>
        </w:rPr>
        <w:footnoteRef/>
      </w:r>
      <w:r>
        <w:t xml:space="preserve"> </w:t>
      </w:r>
      <w:r w:rsidRPr="00227A12">
        <w:rPr>
          <w:rFonts w:asciiTheme="majorBidi" w:hAnsiTheme="majorBidi" w:cstheme="majorBidi"/>
        </w:rPr>
        <w:t>Areski Mellal « </w:t>
      </w:r>
      <w:r w:rsidRPr="00227A12">
        <w:rPr>
          <w:rFonts w:asciiTheme="majorBidi" w:hAnsiTheme="majorBidi" w:cstheme="majorBidi"/>
          <w:i/>
          <w:iCs/>
        </w:rPr>
        <w:t>Maintenant, ils peuvent venir</w:t>
      </w:r>
      <w:r w:rsidRPr="00227A12">
        <w:rPr>
          <w:rFonts w:asciiTheme="majorBidi" w:hAnsiTheme="majorBidi" w:cstheme="majorBidi"/>
        </w:rPr>
        <w:t> » Alger edition Barzakh, 2000</w:t>
      </w:r>
      <w:r>
        <w:rPr>
          <w:rFonts w:asciiTheme="majorBidi" w:hAnsiTheme="majorBidi" w:cstheme="majorBidi"/>
        </w:rPr>
        <w:t xml:space="preserve"> P128</w:t>
      </w:r>
    </w:p>
  </w:footnote>
  <w:footnote w:id="102">
    <w:p w:rsidR="003618B4" w:rsidRPr="00F30D69" w:rsidRDefault="003618B4" w:rsidP="000C7F93">
      <w:pPr>
        <w:pStyle w:val="Notedebasdepage"/>
      </w:pPr>
      <w:r>
        <w:rPr>
          <w:rStyle w:val="Appelnotedebasdep"/>
        </w:rPr>
        <w:footnoteRef/>
      </w:r>
      <w:r>
        <w:t xml:space="preserve"> </w:t>
      </w:r>
      <w:r w:rsidRPr="007F58F1">
        <w:rPr>
          <w:rFonts w:asciiTheme="majorBidi" w:hAnsiTheme="majorBidi" w:cstheme="majorBidi"/>
        </w:rPr>
        <w:t>Nassira Belloula « </w:t>
      </w:r>
      <w:r w:rsidRPr="007F58F1">
        <w:rPr>
          <w:rFonts w:asciiTheme="majorBidi" w:hAnsiTheme="majorBidi" w:cstheme="majorBidi"/>
          <w:i/>
          <w:iCs/>
        </w:rPr>
        <w:t>rebelle en toute demeure</w:t>
      </w:r>
      <w:r w:rsidRPr="007F58F1">
        <w:rPr>
          <w:rFonts w:asciiTheme="majorBidi" w:hAnsiTheme="majorBidi" w:cstheme="majorBidi"/>
        </w:rPr>
        <w:t> » Batna,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7F58F1">
        <w:rPr>
          <w:rFonts w:asciiTheme="majorBidi" w:hAnsiTheme="majorBidi" w:cstheme="majorBidi"/>
        </w:rPr>
        <w:t xml:space="preserve"> Chihab, 2003 P</w:t>
      </w:r>
      <w:r>
        <w:rPr>
          <w:rFonts w:asciiTheme="majorBidi" w:hAnsiTheme="majorBidi" w:cstheme="majorBidi"/>
        </w:rPr>
        <w:t>63</w:t>
      </w:r>
    </w:p>
  </w:footnote>
  <w:footnote w:id="103">
    <w:p w:rsidR="003618B4" w:rsidRPr="00B10CA3" w:rsidRDefault="003618B4" w:rsidP="000C7F93">
      <w:pPr>
        <w:pStyle w:val="Notedebasdepage"/>
        <w:rPr>
          <w:rFonts w:asciiTheme="majorBidi" w:hAnsiTheme="majorBidi" w:cstheme="majorBidi"/>
        </w:rPr>
      </w:pPr>
      <w:r w:rsidRPr="00B10CA3">
        <w:rPr>
          <w:rStyle w:val="Appelnotedebasdep"/>
          <w:rFonts w:asciiTheme="majorBidi" w:hAnsiTheme="majorBidi" w:cstheme="majorBidi"/>
        </w:rPr>
        <w:footnoteRef/>
      </w:r>
      <w:r w:rsidRPr="00B10CA3">
        <w:rPr>
          <w:rFonts w:asciiTheme="majorBidi" w:hAnsiTheme="majorBidi" w:cstheme="majorBidi"/>
        </w:rPr>
        <w:t xml:space="preserve"> </w:t>
      </w:r>
    </w:p>
  </w:footnote>
  <w:footnote w:id="104">
    <w:p w:rsidR="003618B4" w:rsidRPr="00724EDF" w:rsidRDefault="003618B4" w:rsidP="000C7F93">
      <w:pPr>
        <w:pStyle w:val="Notedebasdepage"/>
      </w:pPr>
      <w:r>
        <w:rPr>
          <w:rStyle w:val="Appelnotedebasdep"/>
        </w:rPr>
        <w:footnoteRef/>
      </w:r>
      <w:r>
        <w:t xml:space="preserve"> </w:t>
      </w:r>
      <w:r w:rsidRPr="00227A12">
        <w:rPr>
          <w:rFonts w:asciiTheme="majorBidi" w:hAnsiTheme="majorBidi" w:cstheme="majorBidi"/>
        </w:rPr>
        <w:t>Areski Mellal « </w:t>
      </w:r>
      <w:r w:rsidRPr="00227A12">
        <w:rPr>
          <w:rFonts w:asciiTheme="majorBidi" w:hAnsiTheme="majorBidi" w:cstheme="majorBidi"/>
          <w:i/>
          <w:iCs/>
        </w:rPr>
        <w:t>Maintenant, ils peuvent venir</w:t>
      </w:r>
      <w:r w:rsidRPr="00227A12">
        <w:rPr>
          <w:rFonts w:asciiTheme="majorBidi" w:hAnsiTheme="majorBidi" w:cstheme="majorBidi"/>
        </w:rPr>
        <w:t> » Alger edition Barzakh, 2000</w:t>
      </w:r>
      <w:r>
        <w:rPr>
          <w:rFonts w:asciiTheme="majorBidi" w:hAnsiTheme="majorBidi" w:cstheme="majorBidi"/>
        </w:rPr>
        <w:t xml:space="preserve"> P17</w:t>
      </w:r>
    </w:p>
  </w:footnote>
  <w:footnote w:id="105">
    <w:p w:rsidR="003618B4" w:rsidRPr="00270582" w:rsidRDefault="003618B4" w:rsidP="000C7F93">
      <w:pPr>
        <w:pStyle w:val="Notedebasdepage"/>
        <w:rPr>
          <w:rFonts w:asciiTheme="majorBidi" w:hAnsiTheme="majorBidi" w:cstheme="majorBidi"/>
        </w:rPr>
      </w:pPr>
      <w:r w:rsidRPr="00270582">
        <w:rPr>
          <w:rStyle w:val="Appelnotedebasdep"/>
          <w:rFonts w:asciiTheme="majorBidi" w:hAnsiTheme="majorBidi" w:cstheme="majorBidi"/>
        </w:rPr>
        <w:footnoteRef/>
      </w:r>
      <w:r w:rsidRPr="00270582">
        <w:rPr>
          <w:rFonts w:asciiTheme="majorBidi" w:hAnsiTheme="majorBidi" w:cstheme="majorBidi"/>
        </w:rPr>
        <w:t xml:space="preserve"> </w:t>
      </w:r>
      <w:r w:rsidRPr="00765CAE">
        <w:rPr>
          <w:rFonts w:asciiTheme="majorBidi" w:hAnsiTheme="majorBidi" w:cstheme="majorBidi"/>
        </w:rPr>
        <w:t>Salim Mérimèche « </w:t>
      </w:r>
      <w:r w:rsidRPr="00765CAE">
        <w:rPr>
          <w:rFonts w:asciiTheme="majorBidi" w:hAnsiTheme="majorBidi" w:cstheme="majorBidi"/>
          <w:i/>
          <w:iCs/>
        </w:rPr>
        <w:t>Algérie</w:t>
      </w:r>
      <w:r>
        <w:rPr>
          <w:rFonts w:asciiTheme="majorBidi" w:hAnsiTheme="majorBidi" w:cstheme="majorBidi"/>
          <w:i/>
          <w:iCs/>
        </w:rPr>
        <w:fldChar w:fldCharType="begin"/>
      </w:r>
      <w:r>
        <w:instrText xml:space="preserve"> XE "</w:instrText>
      </w:r>
      <w:r w:rsidRPr="001544B6">
        <w:rPr>
          <w:rFonts w:ascii="Calibri" w:hAnsi="Calibri"/>
          <w:color w:val="000000"/>
          <w:sz w:val="22"/>
          <w:szCs w:val="22"/>
        </w:rPr>
        <w:instrText>Algérie</w:instrText>
      </w:r>
      <w:r>
        <w:instrText xml:space="preserve">" </w:instrText>
      </w:r>
      <w:r>
        <w:rPr>
          <w:rFonts w:asciiTheme="majorBidi" w:hAnsiTheme="majorBidi" w:cstheme="majorBidi"/>
          <w:i/>
          <w:iCs/>
        </w:rPr>
        <w:fldChar w:fldCharType="end"/>
      </w:r>
      <w:r w:rsidRPr="00765CAE">
        <w:rPr>
          <w:rFonts w:asciiTheme="majorBidi" w:hAnsiTheme="majorBidi" w:cstheme="majorBidi"/>
          <w:i/>
          <w:iCs/>
        </w:rPr>
        <w:t>, l’absurde au quotidien</w:t>
      </w:r>
      <w:r w:rsidRPr="00765CAE">
        <w:rPr>
          <w:rFonts w:asciiTheme="majorBidi" w:hAnsiTheme="majorBidi" w:cstheme="majorBidi"/>
        </w:rPr>
        <w:t>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765CAE">
        <w:rPr>
          <w:rFonts w:asciiTheme="majorBidi" w:hAnsiTheme="majorBidi" w:cstheme="majorBidi"/>
        </w:rPr>
        <w:t xml:space="preserve"> El Ikhtilef, 2001,</w:t>
      </w:r>
      <w:r w:rsidRPr="00270582">
        <w:rPr>
          <w:rFonts w:asciiTheme="majorBidi" w:hAnsiTheme="majorBidi" w:cstheme="majorBidi"/>
        </w:rPr>
        <w:t xml:space="preserve"> P30</w:t>
      </w:r>
    </w:p>
  </w:footnote>
  <w:footnote w:id="106">
    <w:p w:rsidR="003618B4" w:rsidRPr="003B5F05" w:rsidRDefault="003618B4" w:rsidP="000C7F93">
      <w:pPr>
        <w:jc w:val="both"/>
        <w:rPr>
          <w:sz w:val="20"/>
          <w:szCs w:val="20"/>
        </w:rPr>
      </w:pPr>
      <w:r w:rsidRPr="003B5F05">
        <w:rPr>
          <w:rStyle w:val="Appelnotedebasdep"/>
        </w:rPr>
        <w:footnoteRef/>
      </w:r>
      <w:r w:rsidRPr="003B5F05">
        <w:t xml:space="preserve"> </w:t>
      </w:r>
      <w:r>
        <w:rPr>
          <w:sz w:val="20"/>
          <w:szCs w:val="20"/>
        </w:rPr>
        <w:t xml:space="preserve">Journal officiel de la république algérienne. Numéro 25 du 12 avril 1999. </w:t>
      </w:r>
      <w:r w:rsidRPr="003B5F05">
        <w:rPr>
          <w:sz w:val="20"/>
          <w:szCs w:val="20"/>
        </w:rPr>
        <w:t xml:space="preserve">Article </w:t>
      </w:r>
      <w:r>
        <w:rPr>
          <w:sz w:val="20"/>
          <w:szCs w:val="20"/>
        </w:rPr>
        <w:t>n°</w:t>
      </w:r>
      <w:r w:rsidRPr="003B5F05">
        <w:rPr>
          <w:sz w:val="20"/>
          <w:szCs w:val="20"/>
        </w:rPr>
        <w:t>4</w:t>
      </w:r>
      <w:r>
        <w:rPr>
          <w:sz w:val="20"/>
          <w:szCs w:val="20"/>
        </w:rPr>
        <w:t xml:space="preserve"> </w:t>
      </w:r>
      <w:r w:rsidRPr="003B5F05">
        <w:rPr>
          <w:sz w:val="20"/>
          <w:szCs w:val="20"/>
        </w:rPr>
        <w:t>relati</w:t>
      </w:r>
      <w:r>
        <w:rPr>
          <w:sz w:val="20"/>
          <w:szCs w:val="20"/>
        </w:rPr>
        <w:t>f</w:t>
      </w:r>
      <w:r w:rsidRPr="003B5F05">
        <w:rPr>
          <w:sz w:val="20"/>
          <w:szCs w:val="20"/>
        </w:rPr>
        <w:t xml:space="preserve"> au moudjahid et au chahid</w:t>
      </w:r>
    </w:p>
    <w:p w:rsidR="003618B4" w:rsidRDefault="003618B4" w:rsidP="000C7F93">
      <w:pPr>
        <w:pStyle w:val="Notedebasdepage"/>
        <w:jc w:val="both"/>
      </w:pPr>
    </w:p>
  </w:footnote>
  <w:footnote w:id="107">
    <w:p w:rsidR="003618B4" w:rsidRPr="000D6AB8" w:rsidRDefault="003618B4" w:rsidP="000C7F93">
      <w:pPr>
        <w:pStyle w:val="Notedebasdepage"/>
      </w:pPr>
      <w:r>
        <w:rPr>
          <w:rStyle w:val="Appelnotedebasdep"/>
        </w:rPr>
        <w:footnoteRef/>
      </w:r>
      <w:r>
        <w:t xml:space="preserve"> </w:t>
      </w:r>
      <w:r w:rsidRPr="0084408E">
        <w:rPr>
          <w:rFonts w:asciiTheme="majorBidi" w:hAnsiTheme="majorBidi" w:cstheme="majorBidi"/>
        </w:rPr>
        <w:t>Mohamed Sari « le labyrinthe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84408E">
        <w:rPr>
          <w:rFonts w:asciiTheme="majorBidi" w:hAnsiTheme="majorBidi" w:cstheme="majorBidi"/>
        </w:rPr>
        <w:t xml:space="preserve"> Marsa, février 2001 Roman tradui</w:t>
      </w:r>
      <w:r>
        <w:rPr>
          <w:rFonts w:asciiTheme="majorBidi" w:hAnsiTheme="majorBidi" w:cstheme="majorBidi"/>
        </w:rPr>
        <w:t>t de l’arabe par M.Sari P263</w:t>
      </w:r>
    </w:p>
  </w:footnote>
  <w:footnote w:id="108">
    <w:p w:rsidR="003618B4" w:rsidRDefault="003618B4" w:rsidP="000C7F93">
      <w:pPr>
        <w:pStyle w:val="Notedebasdepage"/>
      </w:pPr>
      <w:r>
        <w:rPr>
          <w:rStyle w:val="Appelnotedebasdep"/>
        </w:rPr>
        <w:footnoteRef/>
      </w:r>
      <w:r>
        <w:t xml:space="preserve"> </w:t>
      </w:r>
      <w:r w:rsidRPr="0084408E">
        <w:rPr>
          <w:rFonts w:asciiTheme="majorBidi" w:hAnsiTheme="majorBidi" w:cstheme="majorBidi"/>
        </w:rPr>
        <w:t>Mohamed Sari « </w:t>
      </w:r>
      <w:r w:rsidRPr="00514B0D">
        <w:rPr>
          <w:rFonts w:asciiTheme="majorBidi" w:hAnsiTheme="majorBidi" w:cstheme="majorBidi"/>
          <w:i/>
          <w:iCs/>
        </w:rPr>
        <w:t>le labyrinthe</w:t>
      </w:r>
      <w:r w:rsidRPr="0084408E">
        <w:rPr>
          <w:rFonts w:asciiTheme="majorBidi" w:hAnsiTheme="majorBidi" w:cstheme="majorBidi"/>
        </w:rPr>
        <w:t> » Alger, édition</w:t>
      </w:r>
      <w:r>
        <w:rPr>
          <w:rFonts w:asciiTheme="majorBidi" w:hAnsiTheme="majorBidi" w:cstheme="majorBidi"/>
        </w:rPr>
        <w:fldChar w:fldCharType="begin"/>
      </w:r>
      <w:r>
        <w:instrText xml:space="preserve"> XE "</w:instrText>
      </w:r>
      <w:r w:rsidRPr="002700EB">
        <w:rPr>
          <w:rFonts w:ascii="Courier New" w:hAnsi="Courier New" w:cs="Courier New"/>
          <w:color w:val="000000"/>
          <w:sz w:val="21"/>
          <w:szCs w:val="21"/>
        </w:rPr>
        <w:instrText>édition</w:instrText>
      </w:r>
      <w:r>
        <w:instrText xml:space="preserve">" </w:instrText>
      </w:r>
      <w:r>
        <w:rPr>
          <w:rFonts w:asciiTheme="majorBidi" w:hAnsiTheme="majorBidi" w:cstheme="majorBidi"/>
        </w:rPr>
        <w:fldChar w:fldCharType="end"/>
      </w:r>
      <w:r w:rsidRPr="0084408E">
        <w:rPr>
          <w:rFonts w:asciiTheme="majorBidi" w:hAnsiTheme="majorBidi" w:cstheme="majorBidi"/>
        </w:rPr>
        <w:t xml:space="preserve"> Marsa, février 2001 Roman tradui</w:t>
      </w:r>
      <w:r>
        <w:rPr>
          <w:rFonts w:asciiTheme="majorBidi" w:hAnsiTheme="majorBidi" w:cstheme="majorBidi"/>
        </w:rPr>
        <w:t>t de l’arabe par M.Sari P263</w:t>
      </w:r>
    </w:p>
  </w:footnote>
  <w:footnote w:id="109">
    <w:p w:rsidR="003618B4" w:rsidRPr="00CE73E7" w:rsidRDefault="003618B4" w:rsidP="000C7F93">
      <w:pPr>
        <w:pStyle w:val="Notedebasdepage"/>
        <w:spacing w:line="360" w:lineRule="auto"/>
      </w:pPr>
      <w:r w:rsidRPr="00CE73E7">
        <w:rPr>
          <w:rStyle w:val="Appelnotedebasdep"/>
        </w:rPr>
        <w:footnoteRef/>
      </w:r>
      <w:r w:rsidRPr="00CE73E7">
        <w:t xml:space="preserve"> Reuter Yves « </w:t>
      </w:r>
      <w:r w:rsidRPr="00EE2F3F">
        <w:rPr>
          <w:i/>
          <w:iCs/>
        </w:rPr>
        <w:t>l’importance du personnage</w:t>
      </w:r>
      <w:r>
        <w:rPr>
          <w:i/>
          <w:iCs/>
        </w:rPr>
        <w:fldChar w:fldCharType="begin"/>
      </w:r>
      <w:r>
        <w:instrText xml:space="preserve"> XE "</w:instrText>
      </w:r>
      <w:r w:rsidRPr="001544B6">
        <w:rPr>
          <w:rFonts w:ascii="Calibri" w:hAnsi="Calibri"/>
          <w:color w:val="000000"/>
          <w:sz w:val="22"/>
          <w:szCs w:val="22"/>
        </w:rPr>
        <w:instrText>personnage</w:instrText>
      </w:r>
      <w:r>
        <w:instrText xml:space="preserve">" </w:instrText>
      </w:r>
      <w:r>
        <w:rPr>
          <w:i/>
          <w:iCs/>
        </w:rPr>
        <w:fldChar w:fldCharType="end"/>
      </w:r>
      <w:r w:rsidRPr="00CE73E7">
        <w:t> » in Pratique 60, Paris 1988</w:t>
      </w:r>
      <w:r>
        <w:t>, P52</w:t>
      </w:r>
    </w:p>
  </w:footnote>
  <w:footnote w:id="110">
    <w:p w:rsidR="003618B4" w:rsidRPr="00E50C3D" w:rsidRDefault="003618B4" w:rsidP="000C7F93">
      <w:pPr>
        <w:pStyle w:val="Notedebasdepage"/>
        <w:spacing w:line="360" w:lineRule="auto"/>
      </w:pPr>
      <w:r w:rsidRPr="00CE73E7">
        <w:rPr>
          <w:rStyle w:val="Appelnotedebasdep"/>
        </w:rPr>
        <w:footnoteRef/>
      </w:r>
      <w:r w:rsidRPr="00CE73E7">
        <w:t xml:space="preserve"> Hamon Philipe « </w:t>
      </w:r>
      <w:r w:rsidRPr="00EE2F3F">
        <w:rPr>
          <w:i/>
          <w:iCs/>
        </w:rPr>
        <w:t>pour un statut sémiologique du personnage</w:t>
      </w:r>
      <w:r>
        <w:rPr>
          <w:i/>
          <w:iCs/>
        </w:rPr>
        <w:fldChar w:fldCharType="begin"/>
      </w:r>
      <w:r>
        <w:instrText xml:space="preserve"> XE "</w:instrText>
      </w:r>
      <w:r w:rsidRPr="001544B6">
        <w:rPr>
          <w:rFonts w:ascii="Calibri" w:hAnsi="Calibri"/>
          <w:color w:val="000000"/>
          <w:sz w:val="22"/>
          <w:szCs w:val="22"/>
        </w:rPr>
        <w:instrText>personnage</w:instrText>
      </w:r>
      <w:r>
        <w:instrText xml:space="preserve">" </w:instrText>
      </w:r>
      <w:r>
        <w:rPr>
          <w:i/>
          <w:iCs/>
        </w:rPr>
        <w:fldChar w:fldCharType="end"/>
      </w:r>
      <w:r w:rsidRPr="00CE73E7">
        <w:t xml:space="preserve"> » Littérature 06, Paris 1972. </w:t>
      </w:r>
      <w:r w:rsidRPr="00E50C3D">
        <w:t>P125</w:t>
      </w:r>
    </w:p>
  </w:footnote>
  <w:footnote w:id="111">
    <w:p w:rsidR="003618B4" w:rsidRPr="00E50C3D" w:rsidRDefault="003618B4" w:rsidP="000C7F93">
      <w:pPr>
        <w:pStyle w:val="Notedebasdepage"/>
        <w:spacing w:line="360" w:lineRule="auto"/>
      </w:pPr>
      <w:r w:rsidRPr="00CE73E7">
        <w:rPr>
          <w:rStyle w:val="Appelnotedebasdep"/>
        </w:rPr>
        <w:footnoteRef/>
      </w:r>
      <w:r w:rsidRPr="00E50C3D">
        <w:t xml:space="preserve"> Ibid P126</w:t>
      </w:r>
    </w:p>
  </w:footnote>
  <w:footnote w:id="112">
    <w:p w:rsidR="003618B4" w:rsidRPr="00E50C3D" w:rsidRDefault="003618B4" w:rsidP="000C7F93">
      <w:pPr>
        <w:pStyle w:val="Notedebasdepage"/>
        <w:spacing w:line="360" w:lineRule="auto"/>
      </w:pPr>
      <w:r w:rsidRPr="00CE73E7">
        <w:rPr>
          <w:rStyle w:val="Appelnotedebasdep"/>
        </w:rPr>
        <w:footnoteRef/>
      </w:r>
      <w:r w:rsidRPr="00E50C3D">
        <w:t xml:space="preserve"> Ibid P126</w:t>
      </w:r>
    </w:p>
  </w:footnote>
  <w:footnote w:id="113">
    <w:p w:rsidR="003618B4" w:rsidRPr="00E50C3D" w:rsidRDefault="003618B4" w:rsidP="000C7F93">
      <w:pPr>
        <w:pStyle w:val="Notedebasdepage"/>
        <w:spacing w:line="360" w:lineRule="auto"/>
      </w:pPr>
      <w:r w:rsidRPr="00CE73E7">
        <w:rPr>
          <w:rStyle w:val="Appelnotedebasdep"/>
        </w:rPr>
        <w:footnoteRef/>
      </w:r>
      <w:r w:rsidRPr="00E50C3D">
        <w:t xml:space="preserve"> Ibid P127</w:t>
      </w:r>
    </w:p>
  </w:footnote>
  <w:footnote w:id="114">
    <w:p w:rsidR="003618B4" w:rsidRPr="00E50C3D" w:rsidRDefault="003618B4" w:rsidP="000C7F93">
      <w:pPr>
        <w:pStyle w:val="Notedebasdepage"/>
        <w:spacing w:line="360" w:lineRule="auto"/>
      </w:pPr>
      <w:r w:rsidRPr="00CE73E7">
        <w:rPr>
          <w:rStyle w:val="Appelnotedebasdep"/>
        </w:rPr>
        <w:footnoteRef/>
      </w:r>
      <w:r w:rsidRPr="00E50C3D">
        <w:t xml:space="preserve"> Ibid P127</w:t>
      </w:r>
    </w:p>
  </w:footnote>
  <w:footnote w:id="115">
    <w:p w:rsidR="003618B4" w:rsidRPr="00A16BDD" w:rsidRDefault="003618B4" w:rsidP="000C7F93">
      <w:pPr>
        <w:spacing w:line="360" w:lineRule="auto"/>
        <w:rPr>
          <w:rFonts w:asciiTheme="majorBidi" w:hAnsiTheme="majorBidi" w:cstheme="majorBidi"/>
          <w:sz w:val="20"/>
          <w:szCs w:val="20"/>
        </w:rPr>
      </w:pPr>
      <w:r w:rsidRPr="00D9334F">
        <w:rPr>
          <w:rStyle w:val="Appelnotedebasdep"/>
          <w:rFonts w:asciiTheme="majorBidi" w:hAnsiTheme="majorBidi" w:cstheme="majorBidi"/>
        </w:rPr>
        <w:footnoteRef/>
      </w:r>
      <w:r w:rsidRPr="00D9334F">
        <w:rPr>
          <w:rFonts w:asciiTheme="majorBidi" w:hAnsiTheme="majorBidi" w:cstheme="majorBidi"/>
        </w:rPr>
        <w:t xml:space="preserve"> </w:t>
      </w:r>
      <w:r w:rsidRPr="00F57663">
        <w:rPr>
          <w:rFonts w:asciiTheme="majorBidi" w:hAnsiTheme="majorBidi" w:cstheme="majorBidi"/>
          <w:sz w:val="20"/>
          <w:szCs w:val="20"/>
        </w:rPr>
        <w:t>Georges Lukacs,</w:t>
      </w:r>
      <w:r>
        <w:rPr>
          <w:rFonts w:asciiTheme="majorBidi" w:hAnsiTheme="majorBidi" w:cstheme="majorBidi"/>
          <w:sz w:val="20"/>
          <w:szCs w:val="20"/>
        </w:rPr>
        <w:t> </w:t>
      </w:r>
      <w:r w:rsidRPr="00F57663">
        <w:rPr>
          <w:rFonts w:asciiTheme="majorBidi" w:hAnsiTheme="majorBidi" w:cstheme="majorBidi"/>
          <w:sz w:val="20"/>
          <w:szCs w:val="20"/>
        </w:rPr>
        <w:t xml:space="preserve"> </w:t>
      </w:r>
      <w:r>
        <w:rPr>
          <w:rFonts w:asciiTheme="majorBidi" w:hAnsiTheme="majorBidi" w:cstheme="majorBidi"/>
          <w:sz w:val="20"/>
          <w:szCs w:val="20"/>
        </w:rPr>
        <w:t>« </w:t>
      </w:r>
      <w:r w:rsidRPr="00F57663">
        <w:rPr>
          <w:rFonts w:asciiTheme="majorBidi" w:hAnsiTheme="majorBidi" w:cstheme="majorBidi"/>
          <w:i/>
          <w:iCs/>
          <w:sz w:val="20"/>
          <w:szCs w:val="20"/>
        </w:rPr>
        <w:t>Le Roman historique</w:t>
      </w:r>
      <w:r>
        <w:rPr>
          <w:rFonts w:asciiTheme="majorBidi" w:hAnsiTheme="majorBidi" w:cstheme="majorBidi"/>
          <w:i/>
          <w:iCs/>
          <w:sz w:val="20"/>
          <w:szCs w:val="20"/>
        </w:rPr>
        <w:t> »</w:t>
      </w:r>
      <w:r w:rsidRPr="00F57663">
        <w:rPr>
          <w:rFonts w:asciiTheme="majorBidi" w:hAnsiTheme="majorBidi" w:cstheme="majorBidi"/>
          <w:sz w:val="20"/>
          <w:szCs w:val="20"/>
        </w:rPr>
        <w:t>, traduit par Robert Sailley, Paris, Payot, coll. « Petite Bibliothèque Payot », 2000 (1965).</w:t>
      </w:r>
      <w:r w:rsidRPr="00D9334F">
        <w:rPr>
          <w:rFonts w:asciiTheme="majorBidi" w:hAnsiTheme="majorBidi" w:cstheme="majorBidi"/>
        </w:rPr>
        <w:t xml:space="preserve"> p. 260-283.</w:t>
      </w:r>
    </w:p>
  </w:footnote>
  <w:footnote w:id="116">
    <w:p w:rsidR="003618B4" w:rsidRDefault="003618B4" w:rsidP="000C7F93">
      <w:pPr>
        <w:pStyle w:val="Notedebasdepage"/>
        <w:spacing w:line="360" w:lineRule="auto"/>
      </w:pPr>
      <w:r>
        <w:rPr>
          <w:rStyle w:val="Appelnotedebasdep"/>
        </w:rPr>
        <w:footnoteRef/>
      </w:r>
      <w:r>
        <w:t xml:space="preserve"> </w:t>
      </w:r>
      <w:r w:rsidRPr="0084408E">
        <w:rPr>
          <w:rFonts w:asciiTheme="majorBidi" w:hAnsiTheme="majorBidi" w:cstheme="majorBidi"/>
        </w:rPr>
        <w:t>Mohamed Sari « </w:t>
      </w:r>
      <w:r w:rsidRPr="002374F7">
        <w:rPr>
          <w:rFonts w:asciiTheme="majorBidi" w:hAnsiTheme="majorBidi" w:cstheme="majorBidi"/>
          <w:i/>
          <w:iCs/>
        </w:rPr>
        <w:t>le labyrinthe</w:t>
      </w:r>
      <w:r w:rsidRPr="0084408E">
        <w:rPr>
          <w:rFonts w:asciiTheme="majorBidi" w:hAnsiTheme="majorBidi" w:cstheme="majorBidi"/>
        </w:rPr>
        <w:t> » Alger, édition Marsa, février 2001 Roman tradui</w:t>
      </w:r>
      <w:r>
        <w:rPr>
          <w:rFonts w:asciiTheme="majorBidi" w:hAnsiTheme="majorBidi" w:cstheme="majorBidi"/>
        </w:rPr>
        <w:t>t de l’arabe par M.Sari P17</w:t>
      </w:r>
    </w:p>
  </w:footnote>
  <w:footnote w:id="117">
    <w:p w:rsidR="003618B4" w:rsidRDefault="003618B4" w:rsidP="000C7F93">
      <w:pPr>
        <w:pStyle w:val="Notedebasdepage"/>
        <w:spacing w:line="360" w:lineRule="auto"/>
      </w:pPr>
      <w:r>
        <w:rPr>
          <w:rStyle w:val="Appelnotedebasdep"/>
        </w:rPr>
        <w:footnoteRef/>
      </w:r>
      <w:r>
        <w:t xml:space="preserve"> </w:t>
      </w:r>
      <w:r w:rsidRPr="0084408E">
        <w:rPr>
          <w:rFonts w:asciiTheme="majorBidi" w:hAnsiTheme="majorBidi" w:cstheme="majorBidi"/>
        </w:rPr>
        <w:t>Mohamed Sari « </w:t>
      </w:r>
      <w:r w:rsidRPr="002374F7">
        <w:rPr>
          <w:rFonts w:asciiTheme="majorBidi" w:hAnsiTheme="majorBidi" w:cstheme="majorBidi"/>
          <w:i/>
          <w:iCs/>
        </w:rPr>
        <w:t>le labyrinthe</w:t>
      </w:r>
      <w:r w:rsidRPr="0084408E">
        <w:rPr>
          <w:rFonts w:asciiTheme="majorBidi" w:hAnsiTheme="majorBidi" w:cstheme="majorBidi"/>
        </w:rPr>
        <w:t> » Alger, édition Marsa, février 2001 Roman tradui</w:t>
      </w:r>
      <w:r>
        <w:rPr>
          <w:rFonts w:asciiTheme="majorBidi" w:hAnsiTheme="majorBidi" w:cstheme="majorBidi"/>
        </w:rPr>
        <w:t>t de l’arabe par M.Sari P18</w:t>
      </w:r>
    </w:p>
  </w:footnote>
  <w:footnote w:id="118">
    <w:p w:rsidR="003618B4" w:rsidRPr="00ED2552" w:rsidRDefault="003618B4" w:rsidP="000C7F93">
      <w:pPr>
        <w:pStyle w:val="Notedebasdepage"/>
        <w:spacing w:line="360" w:lineRule="auto"/>
        <w:rPr>
          <w:rFonts w:asciiTheme="majorBidi" w:hAnsiTheme="majorBidi" w:cstheme="majorBidi"/>
        </w:rPr>
      </w:pPr>
      <w:r w:rsidRPr="00ED2552">
        <w:rPr>
          <w:rStyle w:val="Appelnotedebasdep"/>
          <w:rFonts w:asciiTheme="majorBidi" w:hAnsiTheme="majorBidi" w:cstheme="majorBidi"/>
        </w:rPr>
        <w:footnoteRef/>
      </w:r>
      <w:r w:rsidRPr="00ED2552">
        <w:rPr>
          <w:rFonts w:asciiTheme="majorBidi" w:hAnsiTheme="majorBidi" w:cstheme="majorBidi"/>
        </w:rPr>
        <w:t xml:space="preserve"> Ibid P19</w:t>
      </w:r>
    </w:p>
  </w:footnote>
  <w:footnote w:id="119">
    <w:p w:rsidR="003618B4" w:rsidRDefault="003618B4" w:rsidP="000C7F93">
      <w:pPr>
        <w:pStyle w:val="Notedebasdepage"/>
        <w:spacing w:line="360" w:lineRule="auto"/>
      </w:pPr>
      <w:r>
        <w:rPr>
          <w:rStyle w:val="Appelnotedebasdep"/>
        </w:rPr>
        <w:footnoteRef/>
      </w:r>
      <w:r>
        <w:t xml:space="preserve"> </w:t>
      </w:r>
      <w:r w:rsidRPr="00481A44">
        <w:rPr>
          <w:rFonts w:asciiTheme="majorBidi" w:hAnsiTheme="majorBidi" w:cstheme="majorBidi"/>
        </w:rPr>
        <w:t>Salima Ghezali « </w:t>
      </w:r>
      <w:r w:rsidRPr="00481A44">
        <w:rPr>
          <w:rFonts w:asciiTheme="majorBidi" w:hAnsiTheme="majorBidi" w:cstheme="majorBidi"/>
          <w:i/>
          <w:iCs/>
        </w:rPr>
        <w:t>les amants de Shahrazade</w:t>
      </w:r>
      <w:r w:rsidRPr="00481A44">
        <w:rPr>
          <w:rFonts w:asciiTheme="majorBidi" w:hAnsiTheme="majorBidi" w:cstheme="majorBidi"/>
        </w:rPr>
        <w:t> » Alger, édition Marsa, 2001</w:t>
      </w:r>
      <w:r>
        <w:rPr>
          <w:rFonts w:asciiTheme="majorBidi" w:hAnsiTheme="majorBidi" w:cstheme="majorBidi"/>
        </w:rPr>
        <w:t>,P64</w:t>
      </w:r>
    </w:p>
  </w:footnote>
  <w:footnote w:id="120">
    <w:p w:rsidR="003618B4" w:rsidRDefault="003618B4" w:rsidP="000C7F93">
      <w:pPr>
        <w:pStyle w:val="Notedebasdepage"/>
        <w:spacing w:line="360" w:lineRule="auto"/>
      </w:pPr>
      <w:r>
        <w:rPr>
          <w:rStyle w:val="Appelnotedebasdep"/>
        </w:rPr>
        <w:footnoteRef/>
      </w:r>
      <w:r>
        <w:t xml:space="preserve"> </w:t>
      </w:r>
      <w:r w:rsidRPr="00481A44">
        <w:rPr>
          <w:rFonts w:asciiTheme="majorBidi" w:hAnsiTheme="majorBidi" w:cstheme="majorBidi"/>
        </w:rPr>
        <w:t>Salima Ghezali « </w:t>
      </w:r>
      <w:r w:rsidRPr="00481A44">
        <w:rPr>
          <w:rFonts w:asciiTheme="majorBidi" w:hAnsiTheme="majorBidi" w:cstheme="majorBidi"/>
          <w:i/>
          <w:iCs/>
        </w:rPr>
        <w:t>les amants de Shahrazade</w:t>
      </w:r>
      <w:r w:rsidRPr="00481A44">
        <w:rPr>
          <w:rFonts w:asciiTheme="majorBidi" w:hAnsiTheme="majorBidi" w:cstheme="majorBidi"/>
        </w:rPr>
        <w:t> » Alger, édition Marsa, 2001</w:t>
      </w:r>
      <w:r>
        <w:rPr>
          <w:rFonts w:asciiTheme="majorBidi" w:hAnsiTheme="majorBidi" w:cstheme="majorBidi"/>
        </w:rPr>
        <w:t>,P64</w:t>
      </w:r>
    </w:p>
  </w:footnote>
  <w:footnote w:id="121">
    <w:p w:rsidR="003618B4" w:rsidRPr="0032492C" w:rsidRDefault="003618B4" w:rsidP="000C7F93">
      <w:pPr>
        <w:autoSpaceDE w:val="0"/>
        <w:autoSpaceDN w:val="0"/>
        <w:adjustRightInd w:val="0"/>
        <w:spacing w:line="360" w:lineRule="auto"/>
        <w:jc w:val="both"/>
        <w:rPr>
          <w:rFonts w:asciiTheme="majorBidi" w:hAnsiTheme="majorBidi" w:cstheme="majorBidi"/>
          <w:sz w:val="20"/>
          <w:szCs w:val="20"/>
        </w:rPr>
      </w:pPr>
      <w:r>
        <w:rPr>
          <w:rStyle w:val="Appelnotedebasdep"/>
        </w:rPr>
        <w:footnoteRef/>
      </w:r>
      <w:r>
        <w:t xml:space="preserve"> </w:t>
      </w:r>
      <w:r w:rsidRPr="0032492C">
        <w:rPr>
          <w:rFonts w:asciiTheme="majorBidi" w:hAnsiTheme="majorBidi" w:cstheme="majorBidi"/>
          <w:sz w:val="20"/>
          <w:szCs w:val="20"/>
        </w:rPr>
        <w:t xml:space="preserve">Fontenelle, « </w:t>
      </w:r>
      <w:r w:rsidRPr="0032492C">
        <w:rPr>
          <w:rFonts w:asciiTheme="majorBidi" w:hAnsiTheme="majorBidi" w:cstheme="majorBidi"/>
          <w:i/>
          <w:iCs/>
          <w:sz w:val="20"/>
          <w:szCs w:val="20"/>
        </w:rPr>
        <w:t>Sur l’histoire</w:t>
      </w:r>
      <w:r>
        <w:rPr>
          <w:rFonts w:asciiTheme="majorBidi" w:hAnsiTheme="majorBidi" w:cstheme="majorBidi"/>
          <w:i/>
          <w:iCs/>
          <w:sz w:val="20"/>
          <w:szCs w:val="20"/>
        </w:rPr>
        <w:fldChar w:fldCharType="begin"/>
      </w:r>
      <w:r>
        <w:instrText xml:space="preserve"> XE "</w:instrText>
      </w:r>
      <w:r w:rsidRPr="001544B6">
        <w:rPr>
          <w:rFonts w:ascii="Calibri" w:hAnsi="Calibri"/>
          <w:color w:val="000000"/>
          <w:sz w:val="22"/>
          <w:szCs w:val="22"/>
        </w:rPr>
        <w:instrText>histoire</w:instrText>
      </w:r>
      <w:r>
        <w:instrText xml:space="preserve">" </w:instrText>
      </w:r>
      <w:r>
        <w:rPr>
          <w:rFonts w:asciiTheme="majorBidi" w:hAnsiTheme="majorBidi" w:cstheme="majorBidi"/>
          <w:i/>
          <w:iCs/>
          <w:sz w:val="20"/>
          <w:szCs w:val="20"/>
        </w:rPr>
        <w:fldChar w:fldCharType="end"/>
      </w:r>
      <w:r w:rsidRPr="0032492C">
        <w:rPr>
          <w:rFonts w:asciiTheme="majorBidi" w:hAnsiTheme="majorBidi" w:cstheme="majorBidi"/>
          <w:sz w:val="20"/>
          <w:szCs w:val="20"/>
        </w:rPr>
        <w:t xml:space="preserve"> » ed.Fayard, </w:t>
      </w:r>
      <w:r w:rsidRPr="0032492C">
        <w:rPr>
          <w:rFonts w:asciiTheme="majorBidi" w:hAnsiTheme="majorBidi" w:cstheme="majorBidi"/>
          <w:i/>
          <w:iCs/>
          <w:sz w:val="20"/>
          <w:szCs w:val="20"/>
        </w:rPr>
        <w:t>Œuvres complètes</w:t>
      </w:r>
      <w:r w:rsidRPr="0032492C">
        <w:rPr>
          <w:rFonts w:asciiTheme="majorBidi" w:hAnsiTheme="majorBidi" w:cstheme="majorBidi"/>
          <w:sz w:val="20"/>
          <w:szCs w:val="20"/>
        </w:rPr>
        <w:t>, Paris, 1989, p. 180.</w:t>
      </w:r>
    </w:p>
  </w:footnote>
  <w:footnote w:id="122">
    <w:p w:rsidR="003618B4" w:rsidRPr="00D66614" w:rsidRDefault="003618B4" w:rsidP="000C7F93">
      <w:pPr>
        <w:autoSpaceDE w:val="0"/>
        <w:autoSpaceDN w:val="0"/>
        <w:adjustRightInd w:val="0"/>
        <w:spacing w:line="360" w:lineRule="auto"/>
        <w:jc w:val="both"/>
        <w:rPr>
          <w:rFonts w:asciiTheme="majorBidi" w:hAnsiTheme="majorBidi" w:cstheme="majorBidi"/>
          <w:sz w:val="20"/>
          <w:szCs w:val="20"/>
        </w:rPr>
      </w:pPr>
      <w:r>
        <w:rPr>
          <w:rStyle w:val="Appelnotedebasdep"/>
        </w:rPr>
        <w:footnoteRef/>
      </w:r>
      <w:r>
        <w:t xml:space="preserve"> </w:t>
      </w:r>
      <w:r w:rsidRPr="00D66614">
        <w:rPr>
          <w:rFonts w:asciiTheme="majorBidi" w:hAnsiTheme="majorBidi" w:cstheme="majorBidi"/>
          <w:sz w:val="20"/>
          <w:szCs w:val="20"/>
        </w:rPr>
        <w:t xml:space="preserve">Daniel Madelenat, « </w:t>
      </w:r>
      <w:r w:rsidRPr="00D66614">
        <w:rPr>
          <w:rFonts w:asciiTheme="majorBidi" w:hAnsiTheme="majorBidi" w:cstheme="majorBidi"/>
          <w:i/>
          <w:iCs/>
          <w:sz w:val="20"/>
          <w:szCs w:val="20"/>
        </w:rPr>
        <w:t>Roman historique</w:t>
      </w:r>
      <w:r w:rsidRPr="00D66614">
        <w:rPr>
          <w:rFonts w:asciiTheme="majorBidi" w:hAnsiTheme="majorBidi" w:cstheme="majorBidi"/>
          <w:sz w:val="20"/>
          <w:szCs w:val="20"/>
        </w:rPr>
        <w:t xml:space="preserve"> », Dictionnaire des littératures de langue française, ed.Bordas, Paris, 1994, p. 2136.</w:t>
      </w:r>
    </w:p>
  </w:footnote>
  <w:footnote w:id="123">
    <w:p w:rsidR="003618B4" w:rsidRPr="00692DC5" w:rsidRDefault="003618B4" w:rsidP="000C7F93">
      <w:pPr>
        <w:autoSpaceDE w:val="0"/>
        <w:autoSpaceDN w:val="0"/>
        <w:adjustRightInd w:val="0"/>
        <w:spacing w:before="100" w:beforeAutospacing="1" w:after="100" w:afterAutospacing="1" w:line="360" w:lineRule="auto"/>
        <w:jc w:val="both"/>
        <w:rPr>
          <w:rFonts w:asciiTheme="majorBidi" w:hAnsiTheme="majorBidi" w:cstheme="majorBidi"/>
          <w:sz w:val="20"/>
          <w:szCs w:val="20"/>
        </w:rPr>
      </w:pPr>
      <w:r>
        <w:rPr>
          <w:rStyle w:val="Appelnotedebasdep"/>
        </w:rPr>
        <w:footnoteRef/>
      </w:r>
      <w:r>
        <w:t xml:space="preserve"> </w:t>
      </w:r>
      <w:r w:rsidRPr="00AB0F47">
        <w:rPr>
          <w:rFonts w:asciiTheme="majorBidi" w:hAnsiTheme="majorBidi" w:cstheme="majorBidi"/>
          <w:sz w:val="20"/>
          <w:szCs w:val="20"/>
        </w:rPr>
        <w:t xml:space="preserve">Günter Grass, « </w:t>
      </w:r>
      <w:r w:rsidRPr="00AB0F47">
        <w:rPr>
          <w:rFonts w:asciiTheme="majorBidi" w:hAnsiTheme="majorBidi" w:cstheme="majorBidi"/>
          <w:i/>
          <w:iCs/>
          <w:sz w:val="20"/>
          <w:szCs w:val="20"/>
        </w:rPr>
        <w:t>Littérature et mythe</w:t>
      </w:r>
      <w:r>
        <w:rPr>
          <w:rFonts w:asciiTheme="majorBidi" w:hAnsiTheme="majorBidi" w:cstheme="majorBidi"/>
          <w:i/>
          <w:iCs/>
          <w:sz w:val="20"/>
          <w:szCs w:val="20"/>
        </w:rPr>
        <w:fldChar w:fldCharType="begin"/>
      </w:r>
      <w:r>
        <w:instrText xml:space="preserve"> XE "</w:instrText>
      </w:r>
      <w:r w:rsidRPr="001544B6">
        <w:rPr>
          <w:rFonts w:ascii="Calibri" w:hAnsi="Calibri"/>
          <w:color w:val="000000"/>
          <w:sz w:val="22"/>
          <w:szCs w:val="22"/>
        </w:rPr>
        <w:instrText>mythe</w:instrText>
      </w:r>
      <w:r>
        <w:instrText xml:space="preserve">" </w:instrText>
      </w:r>
      <w:r>
        <w:rPr>
          <w:rFonts w:asciiTheme="majorBidi" w:hAnsiTheme="majorBidi" w:cstheme="majorBidi"/>
          <w:i/>
          <w:iCs/>
          <w:sz w:val="20"/>
          <w:szCs w:val="20"/>
        </w:rPr>
        <w:fldChar w:fldCharType="end"/>
      </w:r>
      <w:r w:rsidRPr="00AB0F47">
        <w:rPr>
          <w:rFonts w:asciiTheme="majorBidi" w:hAnsiTheme="majorBidi" w:cstheme="majorBidi"/>
          <w:sz w:val="20"/>
          <w:szCs w:val="20"/>
        </w:rPr>
        <w:t xml:space="preserve"> », discours tenu lors de la Rencontre des Ecrivains à Lahti(Finlande) en 1981, traduit par Olivier Mannoni dans le dossier consacré à l’auteur</w:t>
      </w:r>
      <w:r>
        <w:rPr>
          <w:rFonts w:asciiTheme="majorBidi" w:hAnsiTheme="majorBidi" w:cstheme="majorBidi"/>
          <w:sz w:val="20"/>
          <w:szCs w:val="20"/>
        </w:rPr>
        <w:fldChar w:fldCharType="begin"/>
      </w:r>
      <w:r>
        <w:instrText xml:space="preserve"> XE "</w:instrText>
      </w:r>
      <w:r w:rsidRPr="001544B6">
        <w:rPr>
          <w:rFonts w:ascii="Calibri" w:hAnsi="Calibri"/>
          <w:color w:val="000000"/>
          <w:sz w:val="22"/>
          <w:szCs w:val="22"/>
        </w:rPr>
        <w:instrText>auteur</w:instrText>
      </w:r>
      <w:r>
        <w:instrText xml:space="preserve">" </w:instrText>
      </w:r>
      <w:r>
        <w:rPr>
          <w:rFonts w:asciiTheme="majorBidi" w:hAnsiTheme="majorBidi" w:cstheme="majorBidi"/>
          <w:sz w:val="20"/>
          <w:szCs w:val="20"/>
        </w:rPr>
        <w:fldChar w:fldCharType="end"/>
      </w:r>
      <w:r w:rsidRPr="00AB0F47">
        <w:rPr>
          <w:rFonts w:asciiTheme="majorBidi" w:hAnsiTheme="majorBidi" w:cstheme="majorBidi"/>
          <w:sz w:val="20"/>
          <w:szCs w:val="20"/>
        </w:rPr>
        <w:t xml:space="preserve"> par </w:t>
      </w:r>
      <w:r w:rsidRPr="00AB0F47">
        <w:rPr>
          <w:rFonts w:asciiTheme="majorBidi" w:hAnsiTheme="majorBidi" w:cstheme="majorBidi"/>
          <w:i/>
          <w:iCs/>
          <w:sz w:val="20"/>
          <w:szCs w:val="20"/>
        </w:rPr>
        <w:t>Le Magazine Littéraire</w:t>
      </w:r>
      <w:r w:rsidRPr="00AB0F47">
        <w:rPr>
          <w:rFonts w:asciiTheme="majorBidi" w:hAnsiTheme="majorBidi" w:cstheme="majorBidi"/>
          <w:sz w:val="20"/>
          <w:szCs w:val="20"/>
        </w:rPr>
        <w:t xml:space="preserve">, n° 381, octobre 1999, </w:t>
      </w:r>
      <w:r>
        <w:rPr>
          <w:rFonts w:asciiTheme="majorBidi" w:hAnsiTheme="majorBidi" w:cstheme="majorBidi"/>
          <w:sz w:val="20"/>
          <w:szCs w:val="20"/>
        </w:rPr>
        <w:t>P</w:t>
      </w:r>
      <w:r w:rsidRPr="00AB0F47">
        <w:rPr>
          <w:rFonts w:asciiTheme="majorBidi" w:hAnsiTheme="majorBidi" w:cstheme="majorBidi"/>
          <w:sz w:val="20"/>
          <w:szCs w:val="20"/>
        </w:rPr>
        <w:t>. 60-61..</w:t>
      </w:r>
    </w:p>
  </w:footnote>
  <w:footnote w:id="124">
    <w:p w:rsidR="003618B4" w:rsidRDefault="003618B4" w:rsidP="000C7F93">
      <w:pPr>
        <w:pStyle w:val="Notedebasdepage"/>
        <w:spacing w:line="360" w:lineRule="auto"/>
      </w:pPr>
      <w:r>
        <w:rPr>
          <w:rStyle w:val="Appelnotedebasdep"/>
        </w:rPr>
        <w:footnoteRef/>
      </w:r>
      <w:r>
        <w:t xml:space="preserve"> </w:t>
      </w:r>
      <w:r w:rsidRPr="00481A44">
        <w:rPr>
          <w:rFonts w:asciiTheme="majorBidi" w:hAnsiTheme="majorBidi" w:cstheme="majorBidi"/>
        </w:rPr>
        <w:t>Salima Ghezali « </w:t>
      </w:r>
      <w:r w:rsidRPr="00481A44">
        <w:rPr>
          <w:rFonts w:asciiTheme="majorBidi" w:hAnsiTheme="majorBidi" w:cstheme="majorBidi"/>
          <w:i/>
          <w:iCs/>
        </w:rPr>
        <w:t>les amants de Shahrazade</w:t>
      </w:r>
      <w:r w:rsidRPr="00481A44">
        <w:rPr>
          <w:rFonts w:asciiTheme="majorBidi" w:hAnsiTheme="majorBidi" w:cstheme="majorBidi"/>
        </w:rPr>
        <w:t> » Alger, édition Marsa, 2001</w:t>
      </w:r>
      <w:r>
        <w:rPr>
          <w:rFonts w:asciiTheme="majorBidi" w:hAnsiTheme="majorBidi" w:cstheme="majorBidi"/>
        </w:rPr>
        <w:t>,P15</w:t>
      </w:r>
    </w:p>
  </w:footnote>
  <w:footnote w:id="125">
    <w:p w:rsidR="003618B4" w:rsidRPr="008408FA" w:rsidRDefault="003618B4" w:rsidP="000C7F93">
      <w:pPr>
        <w:pStyle w:val="Notedebasdepage"/>
        <w:spacing w:line="360" w:lineRule="auto"/>
        <w:rPr>
          <w:sz w:val="26"/>
          <w:szCs w:val="26"/>
        </w:rPr>
      </w:pPr>
      <w:r>
        <w:rPr>
          <w:rStyle w:val="Appelnotedebasdep"/>
        </w:rPr>
        <w:footnoteRef/>
      </w:r>
      <w:r>
        <w:t xml:space="preserve"> </w:t>
      </w:r>
      <w:r w:rsidRPr="00C1223B">
        <w:t>Salim M</w:t>
      </w:r>
      <w:r>
        <w:t>erimeche « Algérie</w:t>
      </w:r>
      <w:r>
        <w:fldChar w:fldCharType="begin"/>
      </w:r>
      <w:r>
        <w:instrText xml:space="preserve"> XE "</w:instrText>
      </w:r>
      <w:r w:rsidRPr="001544B6">
        <w:rPr>
          <w:rFonts w:ascii="Calibri" w:hAnsi="Calibri"/>
          <w:color w:val="000000"/>
          <w:sz w:val="22"/>
          <w:szCs w:val="22"/>
        </w:rPr>
        <w:instrText>Algérie</w:instrText>
      </w:r>
      <w:r>
        <w:instrText xml:space="preserve">" </w:instrText>
      </w:r>
      <w:r>
        <w:fldChar w:fldCharType="end"/>
      </w:r>
      <w:r>
        <w:t>, l’absurde au quotidien » ed El-Ikhtilef, 2001, P 28</w:t>
      </w:r>
    </w:p>
  </w:footnote>
  <w:footnote w:id="126">
    <w:p w:rsidR="003618B4" w:rsidRPr="00174491" w:rsidRDefault="003618B4" w:rsidP="000C7F93">
      <w:pPr>
        <w:pStyle w:val="Notedebasdepage"/>
        <w:spacing w:line="360" w:lineRule="auto"/>
        <w:rPr>
          <w:rFonts w:asciiTheme="majorBidi" w:hAnsiTheme="majorBidi" w:cstheme="majorBidi"/>
        </w:rPr>
      </w:pPr>
      <w:r w:rsidRPr="00174491">
        <w:rPr>
          <w:rStyle w:val="Appelnotedebasdep"/>
          <w:rFonts w:asciiTheme="majorBidi" w:hAnsiTheme="majorBidi" w:cstheme="majorBidi"/>
        </w:rPr>
        <w:footnoteRef/>
      </w:r>
      <w:r w:rsidRPr="00174491">
        <w:rPr>
          <w:rFonts w:asciiTheme="majorBidi" w:hAnsiTheme="majorBidi" w:cstheme="majorBidi"/>
        </w:rPr>
        <w:t xml:space="preserve"> Jean Delumeau, </w:t>
      </w:r>
      <w:r>
        <w:rPr>
          <w:rFonts w:asciiTheme="majorBidi" w:hAnsiTheme="majorBidi" w:cstheme="majorBidi"/>
        </w:rPr>
        <w:t>« </w:t>
      </w:r>
      <w:r w:rsidRPr="00174491">
        <w:rPr>
          <w:rFonts w:asciiTheme="majorBidi" w:hAnsiTheme="majorBidi" w:cstheme="majorBidi"/>
          <w:i/>
          <w:iCs/>
        </w:rPr>
        <w:t>la peur</w:t>
      </w:r>
      <w:r>
        <w:rPr>
          <w:rFonts w:asciiTheme="majorBidi" w:hAnsiTheme="majorBidi" w:cstheme="majorBidi"/>
          <w:i/>
          <w:iCs/>
        </w:rPr>
        <w:fldChar w:fldCharType="begin"/>
      </w:r>
      <w:r>
        <w:instrText xml:space="preserve"> XE "</w:instrText>
      </w:r>
      <w:r w:rsidRPr="001544B6">
        <w:rPr>
          <w:rFonts w:ascii="Calibri" w:hAnsi="Calibri"/>
          <w:color w:val="000000"/>
          <w:sz w:val="22"/>
          <w:szCs w:val="22"/>
        </w:rPr>
        <w:instrText>peur</w:instrText>
      </w:r>
      <w:r>
        <w:instrText xml:space="preserve">" </w:instrText>
      </w:r>
      <w:r>
        <w:rPr>
          <w:rFonts w:asciiTheme="majorBidi" w:hAnsiTheme="majorBidi" w:cstheme="majorBidi"/>
          <w:i/>
          <w:iCs/>
        </w:rPr>
        <w:fldChar w:fldCharType="end"/>
      </w:r>
      <w:r w:rsidRPr="00174491">
        <w:rPr>
          <w:rFonts w:asciiTheme="majorBidi" w:hAnsiTheme="majorBidi" w:cstheme="majorBidi"/>
          <w:i/>
          <w:iCs/>
        </w:rPr>
        <w:t xml:space="preserve"> en Occident</w:t>
      </w:r>
      <w:r>
        <w:rPr>
          <w:rFonts w:asciiTheme="majorBidi" w:hAnsiTheme="majorBidi" w:cstheme="majorBidi"/>
        </w:rPr>
        <w:t> »</w:t>
      </w:r>
      <w:r w:rsidRPr="00174491">
        <w:rPr>
          <w:rFonts w:asciiTheme="majorBidi" w:hAnsiTheme="majorBidi" w:cstheme="majorBidi"/>
        </w:rPr>
        <w:t xml:space="preserve">, </w:t>
      </w:r>
      <w:r>
        <w:rPr>
          <w:rFonts w:asciiTheme="majorBidi" w:hAnsiTheme="majorBidi" w:cstheme="majorBidi"/>
        </w:rPr>
        <w:t>ed.</w:t>
      </w:r>
      <w:r w:rsidRPr="00174491">
        <w:rPr>
          <w:rFonts w:asciiTheme="majorBidi" w:hAnsiTheme="majorBidi" w:cstheme="majorBidi"/>
        </w:rPr>
        <w:t>Fayard, collection Pluriel,</w:t>
      </w:r>
      <w:r>
        <w:rPr>
          <w:rFonts w:asciiTheme="majorBidi" w:hAnsiTheme="majorBidi" w:cstheme="majorBidi"/>
        </w:rPr>
        <w:t>Paris,</w:t>
      </w:r>
      <w:r w:rsidRPr="00174491">
        <w:rPr>
          <w:rFonts w:asciiTheme="majorBidi" w:hAnsiTheme="majorBidi" w:cstheme="majorBidi"/>
        </w:rPr>
        <w:t xml:space="preserve"> 1978</w:t>
      </w:r>
    </w:p>
  </w:footnote>
  <w:footnote w:id="127">
    <w:p w:rsidR="003618B4" w:rsidRDefault="003618B4" w:rsidP="000C7F93">
      <w:pPr>
        <w:pStyle w:val="Notedebasdepage"/>
        <w:spacing w:line="360" w:lineRule="auto"/>
      </w:pPr>
      <w:r>
        <w:rPr>
          <w:rStyle w:val="Appelnotedebasdep"/>
        </w:rPr>
        <w:footnoteRef/>
      </w:r>
      <w:r>
        <w:t xml:space="preserve"> </w:t>
      </w:r>
      <w:r>
        <w:rPr>
          <w:rFonts w:asciiTheme="majorBidi" w:hAnsiTheme="majorBidi" w:cstheme="majorBidi"/>
        </w:rPr>
        <w:t>Ibid. P142</w:t>
      </w:r>
    </w:p>
  </w:footnote>
  <w:footnote w:id="128">
    <w:p w:rsidR="003618B4" w:rsidRPr="00925D4B" w:rsidRDefault="003618B4" w:rsidP="000C7F93">
      <w:pPr>
        <w:autoSpaceDE w:val="0"/>
        <w:autoSpaceDN w:val="0"/>
        <w:adjustRightInd w:val="0"/>
        <w:spacing w:line="360" w:lineRule="auto"/>
        <w:rPr>
          <w:rFonts w:asciiTheme="majorBidi" w:hAnsiTheme="majorBidi" w:cstheme="majorBidi"/>
          <w:sz w:val="20"/>
          <w:szCs w:val="20"/>
        </w:rPr>
      </w:pPr>
      <w:r>
        <w:rPr>
          <w:rStyle w:val="Appelnotedebasdep"/>
        </w:rPr>
        <w:footnoteRef/>
      </w:r>
      <w:r>
        <w:t xml:space="preserve"> </w:t>
      </w:r>
      <w:r w:rsidRPr="00925D4B">
        <w:rPr>
          <w:rFonts w:asciiTheme="majorBidi" w:hAnsiTheme="majorBidi" w:cstheme="majorBidi"/>
          <w:sz w:val="20"/>
          <w:szCs w:val="20"/>
        </w:rPr>
        <w:t>Jean Decottignies « </w:t>
      </w:r>
      <w:r w:rsidRPr="00925D4B">
        <w:rPr>
          <w:rFonts w:asciiTheme="majorBidi" w:hAnsiTheme="majorBidi" w:cstheme="majorBidi"/>
          <w:i/>
          <w:iCs/>
          <w:sz w:val="20"/>
          <w:szCs w:val="20"/>
        </w:rPr>
        <w:t xml:space="preserve"> Essai sur la poétique du cauchemar en France à l'époque romantique</w:t>
      </w:r>
      <w:r w:rsidRPr="00925D4B">
        <w:rPr>
          <w:rFonts w:asciiTheme="majorBidi" w:hAnsiTheme="majorBidi" w:cstheme="majorBidi"/>
          <w:sz w:val="20"/>
          <w:szCs w:val="20"/>
        </w:rPr>
        <w:t xml:space="preserve">. » </w:t>
      </w:r>
      <w:r w:rsidRPr="00925D4B">
        <w:rPr>
          <w:rFonts w:asciiTheme="majorBidi" w:hAnsiTheme="majorBidi" w:cstheme="majorBidi"/>
          <w:color w:val="000000"/>
          <w:sz w:val="20"/>
          <w:szCs w:val="20"/>
        </w:rPr>
        <w:t>Service de reproduction des thèses de l'université Lille III, 1973</w:t>
      </w:r>
      <w:r w:rsidRPr="00925D4B">
        <w:rPr>
          <w:rFonts w:asciiTheme="majorBidi" w:hAnsiTheme="majorBidi" w:cstheme="majorBidi"/>
          <w:sz w:val="20"/>
          <w:szCs w:val="20"/>
        </w:rPr>
        <w:t xml:space="preserve"> </w:t>
      </w:r>
    </w:p>
    <w:p w:rsidR="003618B4" w:rsidRDefault="003618B4" w:rsidP="000C7F93">
      <w:pPr>
        <w:pStyle w:val="Notedebasdepage"/>
        <w:spacing w:line="360" w:lineRule="auto"/>
      </w:pPr>
    </w:p>
  </w:footnote>
  <w:footnote w:id="129">
    <w:p w:rsidR="003618B4" w:rsidRDefault="003618B4" w:rsidP="000C7F93">
      <w:pPr>
        <w:pStyle w:val="Notedebasdepage"/>
        <w:spacing w:line="360" w:lineRule="auto"/>
      </w:pPr>
      <w:r>
        <w:rPr>
          <w:rStyle w:val="Appelnotedebasdep"/>
        </w:rPr>
        <w:footnoteRef/>
      </w:r>
      <w:r>
        <w:t xml:space="preserve"> </w:t>
      </w:r>
      <w:r w:rsidRPr="003B704A">
        <w:rPr>
          <w:rFonts w:asciiTheme="majorBidi" w:hAnsiTheme="majorBidi" w:cstheme="majorBidi"/>
        </w:rPr>
        <w:t>Georges Simenon</w:t>
      </w:r>
      <w:r w:rsidRPr="003B704A">
        <w:rPr>
          <w:rFonts w:asciiTheme="majorBidi" w:hAnsiTheme="majorBidi" w:cstheme="majorBidi"/>
          <w:kern w:val="36"/>
        </w:rPr>
        <w:t xml:space="preserve"> </w:t>
      </w:r>
      <w:r>
        <w:rPr>
          <w:rFonts w:asciiTheme="majorBidi" w:hAnsiTheme="majorBidi" w:cstheme="majorBidi"/>
          <w:kern w:val="36"/>
        </w:rPr>
        <w:t>« </w:t>
      </w:r>
      <w:r w:rsidRPr="003B704A">
        <w:rPr>
          <w:rFonts w:asciiTheme="majorBidi" w:hAnsiTheme="majorBidi" w:cstheme="majorBidi"/>
          <w:i/>
          <w:iCs/>
          <w:kern w:val="36"/>
        </w:rPr>
        <w:t>Le Chien jaune</w:t>
      </w:r>
      <w:r>
        <w:rPr>
          <w:rFonts w:asciiTheme="majorBidi" w:hAnsiTheme="majorBidi" w:cstheme="majorBidi"/>
          <w:i/>
          <w:iCs/>
          <w:kern w:val="36"/>
        </w:rPr>
        <w:t> »,</w:t>
      </w:r>
      <w:r w:rsidRPr="003B704A">
        <w:rPr>
          <w:rFonts w:asciiTheme="majorBidi" w:hAnsiTheme="majorBidi" w:cstheme="majorBidi"/>
        </w:rPr>
        <w:t xml:space="preserve"> </w:t>
      </w:r>
      <w:r>
        <w:rPr>
          <w:rFonts w:asciiTheme="majorBidi" w:hAnsiTheme="majorBidi" w:cstheme="majorBidi"/>
        </w:rPr>
        <w:t>e</w:t>
      </w:r>
      <w:r w:rsidRPr="003B704A">
        <w:rPr>
          <w:rFonts w:asciiTheme="majorBidi" w:hAnsiTheme="majorBidi" w:cstheme="majorBidi"/>
        </w:rPr>
        <w:t>d</w:t>
      </w:r>
      <w:r>
        <w:rPr>
          <w:rFonts w:asciiTheme="majorBidi" w:hAnsiTheme="majorBidi" w:cstheme="majorBidi"/>
        </w:rPr>
        <w:t>.</w:t>
      </w:r>
      <w:r w:rsidRPr="003B704A">
        <w:rPr>
          <w:rFonts w:asciiTheme="majorBidi" w:hAnsiTheme="majorBidi" w:cstheme="majorBidi"/>
        </w:rPr>
        <w:t xml:space="preserve"> Le Livre de Poche</w:t>
      </w:r>
      <w:r>
        <w:rPr>
          <w:rFonts w:asciiTheme="majorBidi" w:hAnsiTheme="majorBidi" w:cstheme="majorBidi"/>
        </w:rPr>
        <w:t xml:space="preserve">, Paris, </w:t>
      </w:r>
      <w:r w:rsidRPr="003B704A">
        <w:rPr>
          <w:rFonts w:asciiTheme="majorBidi" w:hAnsiTheme="majorBidi" w:cstheme="majorBidi"/>
        </w:rPr>
        <w:t>2003</w:t>
      </w:r>
      <w:r>
        <w:rPr>
          <w:rFonts w:asciiTheme="majorBidi" w:hAnsiTheme="majorBidi" w:cstheme="majorBidi"/>
        </w:rPr>
        <w:t>, P178</w:t>
      </w:r>
    </w:p>
  </w:footnote>
  <w:footnote w:id="130">
    <w:p w:rsidR="003618B4" w:rsidRPr="007B24A5" w:rsidRDefault="003618B4" w:rsidP="000C7F93">
      <w:pPr>
        <w:spacing w:line="360" w:lineRule="auto"/>
        <w:rPr>
          <w:rFonts w:asciiTheme="majorBidi" w:hAnsiTheme="majorBidi" w:cstheme="majorBidi"/>
          <w:sz w:val="20"/>
          <w:szCs w:val="20"/>
        </w:rPr>
      </w:pPr>
      <w:r>
        <w:rPr>
          <w:rStyle w:val="Appelnotedebasdep"/>
        </w:rPr>
        <w:footnoteRef/>
      </w:r>
      <w:r>
        <w:t xml:space="preserve"> </w:t>
      </w:r>
      <w:r>
        <w:rPr>
          <w:rFonts w:asciiTheme="majorBidi" w:hAnsiTheme="majorBidi" w:cstheme="majorBidi"/>
          <w:sz w:val="20"/>
          <w:szCs w:val="20"/>
        </w:rPr>
        <w:t>Guy de Maupassant « </w:t>
      </w:r>
      <w:r w:rsidRPr="001B6C02">
        <w:rPr>
          <w:rFonts w:asciiTheme="majorBidi" w:hAnsiTheme="majorBidi" w:cstheme="majorBidi"/>
          <w:i/>
          <w:iCs/>
          <w:sz w:val="20"/>
          <w:szCs w:val="20"/>
        </w:rPr>
        <w:t>la peur</w:t>
      </w:r>
      <w:r>
        <w:rPr>
          <w:rFonts w:asciiTheme="majorBidi" w:hAnsiTheme="majorBidi" w:cstheme="majorBidi"/>
          <w:i/>
          <w:iCs/>
          <w:sz w:val="20"/>
          <w:szCs w:val="20"/>
        </w:rPr>
        <w:fldChar w:fldCharType="begin"/>
      </w:r>
      <w:r>
        <w:instrText xml:space="preserve"> XE "</w:instrText>
      </w:r>
      <w:r w:rsidRPr="001544B6">
        <w:rPr>
          <w:rFonts w:ascii="Calibri" w:hAnsi="Calibri"/>
          <w:color w:val="000000"/>
          <w:sz w:val="22"/>
          <w:szCs w:val="22"/>
        </w:rPr>
        <w:instrText>peur</w:instrText>
      </w:r>
      <w:r>
        <w:instrText xml:space="preserve">" </w:instrText>
      </w:r>
      <w:r>
        <w:rPr>
          <w:rFonts w:asciiTheme="majorBidi" w:hAnsiTheme="majorBidi" w:cstheme="majorBidi"/>
          <w:i/>
          <w:iCs/>
          <w:sz w:val="20"/>
          <w:szCs w:val="20"/>
        </w:rPr>
        <w:fldChar w:fldCharType="end"/>
      </w:r>
      <w:r>
        <w:rPr>
          <w:rFonts w:asciiTheme="majorBidi" w:hAnsiTheme="majorBidi" w:cstheme="majorBidi"/>
          <w:sz w:val="20"/>
          <w:szCs w:val="20"/>
        </w:rPr>
        <w:t> » ed.Pocket, Paris, 2003</w:t>
      </w:r>
    </w:p>
  </w:footnote>
  <w:footnote w:id="131">
    <w:p w:rsidR="003618B4" w:rsidRPr="000964B3" w:rsidRDefault="003618B4" w:rsidP="000C7F93">
      <w:pPr>
        <w:autoSpaceDE w:val="0"/>
        <w:autoSpaceDN w:val="0"/>
        <w:adjustRightInd w:val="0"/>
        <w:spacing w:line="360" w:lineRule="auto"/>
        <w:rPr>
          <w:rFonts w:asciiTheme="majorBidi" w:hAnsiTheme="majorBidi" w:cstheme="majorBidi"/>
          <w:i/>
          <w:iCs/>
          <w:sz w:val="20"/>
          <w:szCs w:val="20"/>
        </w:rPr>
      </w:pPr>
      <w:r>
        <w:rPr>
          <w:rStyle w:val="Appelnotedebasdep"/>
        </w:rPr>
        <w:footnoteRef/>
      </w:r>
      <w:r>
        <w:t xml:space="preserve"> </w:t>
      </w:r>
      <w:r>
        <w:rPr>
          <w:rFonts w:asciiTheme="majorBidi" w:hAnsiTheme="majorBidi" w:cstheme="majorBidi"/>
          <w:sz w:val="20"/>
          <w:szCs w:val="20"/>
        </w:rPr>
        <w:t>Roland Barthes « </w:t>
      </w:r>
      <w:r>
        <w:rPr>
          <w:rFonts w:asciiTheme="majorBidi" w:hAnsiTheme="majorBidi" w:cstheme="majorBidi"/>
          <w:i/>
          <w:iCs/>
          <w:sz w:val="20"/>
          <w:szCs w:val="20"/>
        </w:rPr>
        <w:t xml:space="preserve">le plaisir du texte » </w:t>
      </w:r>
      <w:r w:rsidRPr="00C9566E">
        <w:rPr>
          <w:rFonts w:asciiTheme="majorBidi" w:hAnsiTheme="majorBidi" w:cstheme="majorBidi"/>
          <w:sz w:val="20"/>
          <w:szCs w:val="20"/>
        </w:rPr>
        <w:t>ed</w:t>
      </w:r>
      <w:r>
        <w:rPr>
          <w:rFonts w:asciiTheme="majorBidi" w:hAnsiTheme="majorBidi" w:cstheme="majorBidi"/>
          <w:sz w:val="20"/>
          <w:szCs w:val="20"/>
        </w:rPr>
        <w:t>.Seuil, Paris, 1983</w:t>
      </w:r>
    </w:p>
  </w:footnote>
  <w:footnote w:id="132">
    <w:p w:rsidR="003618B4" w:rsidRPr="00672169" w:rsidRDefault="003618B4" w:rsidP="000C7F93">
      <w:pPr>
        <w:pStyle w:val="Notedebasdepage"/>
        <w:spacing w:line="360" w:lineRule="auto"/>
        <w:rPr>
          <w:rFonts w:asciiTheme="majorBidi" w:hAnsiTheme="majorBidi" w:cstheme="majorBidi"/>
        </w:rPr>
      </w:pPr>
      <w:r w:rsidRPr="00672169">
        <w:rPr>
          <w:rStyle w:val="Appelnotedebasdep"/>
          <w:rFonts w:asciiTheme="majorBidi" w:hAnsiTheme="majorBidi" w:cstheme="majorBidi"/>
        </w:rPr>
        <w:footnoteRef/>
      </w:r>
      <w:r w:rsidRPr="00672169">
        <w:rPr>
          <w:rFonts w:asciiTheme="majorBidi" w:hAnsiTheme="majorBidi" w:cstheme="majorBidi"/>
        </w:rPr>
        <w:t xml:space="preserve"> André Malraux</w:t>
      </w:r>
      <w:r>
        <w:rPr>
          <w:rFonts w:asciiTheme="majorBidi" w:hAnsiTheme="majorBidi" w:cstheme="majorBidi"/>
        </w:rPr>
        <w:t xml:space="preserve"> « </w:t>
      </w:r>
      <w:r w:rsidRPr="00672169">
        <w:rPr>
          <w:rFonts w:asciiTheme="majorBidi" w:hAnsiTheme="majorBidi" w:cstheme="majorBidi"/>
          <w:i/>
          <w:iCs/>
        </w:rPr>
        <w:t>la condition humaine</w:t>
      </w:r>
      <w:r>
        <w:rPr>
          <w:rFonts w:asciiTheme="majorBidi" w:hAnsiTheme="majorBidi" w:cstheme="majorBidi"/>
        </w:rPr>
        <w:t> » ed Folio Gallimard, Paris, 1997, P154</w:t>
      </w:r>
    </w:p>
  </w:footnote>
  <w:footnote w:id="133">
    <w:p w:rsidR="003618B4" w:rsidRPr="00071328" w:rsidRDefault="003618B4" w:rsidP="000C7F93">
      <w:pPr>
        <w:autoSpaceDE w:val="0"/>
        <w:autoSpaceDN w:val="0"/>
        <w:adjustRightInd w:val="0"/>
        <w:spacing w:line="360" w:lineRule="auto"/>
        <w:rPr>
          <w:rFonts w:asciiTheme="majorBidi" w:hAnsiTheme="majorBidi" w:cstheme="majorBidi"/>
          <w:i/>
          <w:iCs/>
          <w:sz w:val="20"/>
          <w:szCs w:val="20"/>
        </w:rPr>
      </w:pPr>
      <w:r>
        <w:rPr>
          <w:rStyle w:val="Appelnotedebasdep"/>
        </w:rPr>
        <w:footnoteRef/>
      </w:r>
      <w:r>
        <w:t xml:space="preserve"> </w:t>
      </w:r>
      <w:r w:rsidRPr="000E747E">
        <w:rPr>
          <w:sz w:val="20"/>
          <w:szCs w:val="20"/>
        </w:rPr>
        <w:t>Louis-Ferdinand Céline</w:t>
      </w:r>
      <w:r>
        <w:rPr>
          <w:sz w:val="20"/>
          <w:szCs w:val="20"/>
        </w:rPr>
        <w:t>,</w:t>
      </w:r>
      <w:r>
        <w:rPr>
          <w:i/>
          <w:iCs/>
          <w:sz w:val="20"/>
          <w:szCs w:val="20"/>
        </w:rPr>
        <w:t xml:space="preserve"> « </w:t>
      </w:r>
      <w:r w:rsidRPr="000E747E">
        <w:rPr>
          <w:i/>
          <w:iCs/>
          <w:sz w:val="20"/>
          <w:szCs w:val="20"/>
        </w:rPr>
        <w:t>Voyage au bout de la nuit</w:t>
      </w:r>
      <w:r>
        <w:rPr>
          <w:i/>
          <w:iCs/>
          <w:sz w:val="20"/>
          <w:szCs w:val="20"/>
        </w:rPr>
        <w:t> »</w:t>
      </w:r>
      <w:r w:rsidRPr="008778AA">
        <w:rPr>
          <w:sz w:val="20"/>
          <w:szCs w:val="20"/>
        </w:rPr>
        <w:t>ed10 18</w:t>
      </w:r>
      <w:r>
        <w:rPr>
          <w:i/>
          <w:iCs/>
          <w:sz w:val="20"/>
          <w:szCs w:val="20"/>
        </w:rPr>
        <w:t xml:space="preserve">, </w:t>
      </w:r>
      <w:r w:rsidRPr="008778AA">
        <w:rPr>
          <w:sz w:val="20"/>
          <w:szCs w:val="20"/>
        </w:rPr>
        <w:t>Paris</w:t>
      </w:r>
      <w:r>
        <w:rPr>
          <w:i/>
          <w:iCs/>
          <w:sz w:val="20"/>
          <w:szCs w:val="20"/>
        </w:rPr>
        <w:t xml:space="preserve">, </w:t>
      </w:r>
      <w:r w:rsidRPr="000E747E">
        <w:rPr>
          <w:sz w:val="20"/>
          <w:szCs w:val="20"/>
        </w:rPr>
        <w:t xml:space="preserve">1932  </w:t>
      </w:r>
      <w:r>
        <w:rPr>
          <w:sz w:val="20"/>
          <w:szCs w:val="20"/>
        </w:rPr>
        <w:t>P85</w:t>
      </w:r>
    </w:p>
  </w:footnote>
  <w:footnote w:id="134">
    <w:p w:rsidR="003618B4" w:rsidRPr="00071328" w:rsidRDefault="003618B4" w:rsidP="000C7F93">
      <w:pPr>
        <w:pStyle w:val="Notedebasdepage"/>
        <w:spacing w:line="360" w:lineRule="auto"/>
        <w:rPr>
          <w:rFonts w:asciiTheme="majorBidi" w:hAnsiTheme="majorBidi" w:cstheme="majorBidi"/>
        </w:rPr>
      </w:pPr>
      <w:r w:rsidRPr="00071328">
        <w:rPr>
          <w:rStyle w:val="Appelnotedebasdep"/>
          <w:rFonts w:asciiTheme="majorBidi" w:hAnsiTheme="majorBidi" w:cstheme="majorBidi"/>
        </w:rPr>
        <w:footnoteRef/>
      </w:r>
      <w:r w:rsidRPr="00071328">
        <w:rPr>
          <w:rFonts w:asciiTheme="majorBidi" w:hAnsiTheme="majorBidi" w:cstheme="majorBidi"/>
        </w:rPr>
        <w:t xml:space="preserve">Ibid </w:t>
      </w:r>
      <w:r>
        <w:rPr>
          <w:rFonts w:asciiTheme="majorBidi" w:hAnsiTheme="majorBidi" w:cstheme="majorBidi"/>
        </w:rPr>
        <w:t>P89</w:t>
      </w:r>
    </w:p>
  </w:footnote>
  <w:footnote w:id="135">
    <w:p w:rsidR="003618B4" w:rsidRDefault="003618B4" w:rsidP="000C7F93">
      <w:pPr>
        <w:pStyle w:val="Notedebasdepage"/>
        <w:spacing w:line="360" w:lineRule="auto"/>
      </w:pPr>
      <w:r>
        <w:rPr>
          <w:rStyle w:val="Appelnotedebasdep"/>
        </w:rPr>
        <w:footnoteRef/>
      </w:r>
      <w:r>
        <w:t xml:space="preserve"> </w:t>
      </w:r>
      <w:r w:rsidRPr="0084408E">
        <w:rPr>
          <w:rFonts w:asciiTheme="majorBidi" w:hAnsiTheme="majorBidi" w:cstheme="majorBidi"/>
        </w:rPr>
        <w:t>Mohamed Sari « le labyrinthe » Alger, édition Marsa, février 2001 Roman tradui</w:t>
      </w:r>
      <w:r>
        <w:rPr>
          <w:rFonts w:asciiTheme="majorBidi" w:hAnsiTheme="majorBidi" w:cstheme="majorBidi"/>
        </w:rPr>
        <w:t>t de l’arabe par M.Sari P56</w:t>
      </w:r>
    </w:p>
  </w:footnote>
  <w:footnote w:id="136">
    <w:p w:rsidR="003618B4" w:rsidRDefault="003618B4" w:rsidP="000C7F93">
      <w:pPr>
        <w:pStyle w:val="Notedebasdepage"/>
        <w:spacing w:line="360" w:lineRule="auto"/>
      </w:pPr>
      <w:r>
        <w:rPr>
          <w:rStyle w:val="Appelnotedebasdep"/>
        </w:rPr>
        <w:footnoteRef/>
      </w:r>
      <w:r>
        <w:t xml:space="preserve"> </w:t>
      </w:r>
      <w:r w:rsidRPr="00481A44">
        <w:rPr>
          <w:rFonts w:asciiTheme="majorBidi" w:hAnsiTheme="majorBidi" w:cstheme="majorBidi"/>
        </w:rPr>
        <w:t>Salima Ghezali « </w:t>
      </w:r>
      <w:r w:rsidRPr="00481A44">
        <w:rPr>
          <w:rFonts w:asciiTheme="majorBidi" w:hAnsiTheme="majorBidi" w:cstheme="majorBidi"/>
          <w:i/>
          <w:iCs/>
        </w:rPr>
        <w:t>les amants de Shahrazade</w:t>
      </w:r>
      <w:r w:rsidRPr="00481A44">
        <w:rPr>
          <w:rFonts w:asciiTheme="majorBidi" w:hAnsiTheme="majorBidi" w:cstheme="majorBidi"/>
        </w:rPr>
        <w:t> » Alger, édition Marsa, 2001</w:t>
      </w:r>
      <w:r>
        <w:rPr>
          <w:rFonts w:asciiTheme="majorBidi" w:hAnsiTheme="majorBidi" w:cstheme="majorBidi"/>
        </w:rPr>
        <w:t>, P28</w:t>
      </w:r>
    </w:p>
  </w:footnote>
  <w:footnote w:id="137">
    <w:p w:rsidR="003618B4" w:rsidRDefault="003618B4" w:rsidP="000C7F93">
      <w:pPr>
        <w:pStyle w:val="Notedebasdepage"/>
        <w:spacing w:line="360" w:lineRule="auto"/>
      </w:pPr>
      <w:r>
        <w:rPr>
          <w:rStyle w:val="Appelnotedebasdep"/>
        </w:rPr>
        <w:footnoteRef/>
      </w:r>
      <w:r>
        <w:t xml:space="preserve"> </w:t>
      </w:r>
      <w:r>
        <w:rPr>
          <w:rFonts w:asciiTheme="majorBidi" w:hAnsiTheme="majorBidi" w:cstheme="majorBidi"/>
        </w:rPr>
        <w:t>Nassisra Belloula « </w:t>
      </w:r>
      <w:r>
        <w:rPr>
          <w:rFonts w:asciiTheme="majorBidi" w:hAnsiTheme="majorBidi" w:cstheme="majorBidi"/>
          <w:i/>
          <w:iCs/>
        </w:rPr>
        <w:t xml:space="preserve">rebelle en toute </w:t>
      </w:r>
      <w:r w:rsidRPr="00B21DE4">
        <w:rPr>
          <w:rFonts w:asciiTheme="majorBidi" w:hAnsiTheme="majorBidi" w:cstheme="majorBidi"/>
          <w:i/>
          <w:iCs/>
        </w:rPr>
        <w:t>demeure »</w:t>
      </w:r>
      <w:r w:rsidRPr="00B21DE4">
        <w:rPr>
          <w:rFonts w:asciiTheme="majorBidi" w:hAnsiTheme="majorBidi" w:cstheme="majorBidi"/>
        </w:rPr>
        <w:t xml:space="preserve"> Batna, édition Chihab, 2003</w:t>
      </w:r>
      <w:r>
        <w:rPr>
          <w:rFonts w:asciiTheme="majorBidi" w:hAnsiTheme="majorBidi" w:cstheme="majorBidi"/>
        </w:rPr>
        <w:t xml:space="preserve"> P62</w:t>
      </w:r>
    </w:p>
  </w:footnote>
  <w:footnote w:id="138">
    <w:p w:rsidR="003618B4" w:rsidRDefault="003618B4" w:rsidP="000C7F93">
      <w:pPr>
        <w:pStyle w:val="Notedebasdepage"/>
        <w:spacing w:line="360" w:lineRule="auto"/>
      </w:pPr>
      <w:r>
        <w:rPr>
          <w:rStyle w:val="Appelnotedebasdep"/>
        </w:rPr>
        <w:footnoteRef/>
      </w:r>
      <w:r>
        <w:t xml:space="preserve"> </w:t>
      </w:r>
      <w:r>
        <w:rPr>
          <w:rFonts w:asciiTheme="majorBidi" w:hAnsiTheme="majorBidi" w:cstheme="majorBidi"/>
        </w:rPr>
        <w:t>Abdelkader Harichan</w:t>
      </w:r>
      <w:r w:rsidRPr="00140205">
        <w:rPr>
          <w:rFonts w:asciiTheme="majorBidi" w:hAnsiTheme="majorBidi" w:cstheme="majorBidi"/>
        </w:rPr>
        <w:t>e « </w:t>
      </w:r>
      <w:r w:rsidRPr="00140205">
        <w:rPr>
          <w:rFonts w:asciiTheme="majorBidi" w:hAnsiTheme="majorBidi" w:cstheme="majorBidi"/>
          <w:i/>
          <w:iCs/>
        </w:rPr>
        <w:t>le soleil s’est taché de sang </w:t>
      </w:r>
      <w:r w:rsidRPr="00140205">
        <w:rPr>
          <w:rFonts w:asciiTheme="majorBidi" w:hAnsiTheme="majorBidi" w:cstheme="majorBidi"/>
        </w:rPr>
        <w:t>» Alger, édition Imprimerie l’Artisan, 2001</w:t>
      </w:r>
      <w:r>
        <w:rPr>
          <w:rFonts w:asciiTheme="majorBidi" w:hAnsiTheme="majorBidi" w:cstheme="majorBidi"/>
        </w:rPr>
        <w:t>, P118</w:t>
      </w:r>
    </w:p>
  </w:footnote>
  <w:footnote w:id="139">
    <w:p w:rsidR="003618B4" w:rsidRDefault="003618B4" w:rsidP="000C7F93">
      <w:pPr>
        <w:pStyle w:val="Notedebasdepage"/>
        <w:spacing w:line="360" w:lineRule="auto"/>
      </w:pPr>
      <w:r>
        <w:rPr>
          <w:rStyle w:val="Appelnotedebasdep"/>
        </w:rPr>
        <w:footnoteRef/>
      </w:r>
      <w:r>
        <w:t xml:space="preserve"> </w:t>
      </w:r>
      <w:r w:rsidRPr="00227A12">
        <w:rPr>
          <w:rFonts w:asciiTheme="majorBidi" w:hAnsiTheme="majorBidi" w:cstheme="majorBidi"/>
        </w:rPr>
        <w:t>Areski Mellal « </w:t>
      </w:r>
      <w:r w:rsidRPr="00227A12">
        <w:rPr>
          <w:rFonts w:asciiTheme="majorBidi" w:hAnsiTheme="majorBidi" w:cstheme="majorBidi"/>
          <w:i/>
          <w:iCs/>
        </w:rPr>
        <w:t>Maintenant, ils peuvent venir</w:t>
      </w:r>
      <w:r w:rsidRPr="00227A12">
        <w:rPr>
          <w:rFonts w:asciiTheme="majorBidi" w:hAnsiTheme="majorBidi" w:cstheme="majorBidi"/>
        </w:rPr>
        <w:t> » Alger edition Barzakh, 2000</w:t>
      </w:r>
      <w:r>
        <w:rPr>
          <w:rFonts w:asciiTheme="majorBidi" w:hAnsiTheme="majorBidi" w:cstheme="majorBidi"/>
        </w:rPr>
        <w:t>, P36</w:t>
      </w:r>
    </w:p>
  </w:footnote>
  <w:footnote w:id="140">
    <w:p w:rsidR="003618B4" w:rsidRDefault="003618B4" w:rsidP="000C7F93">
      <w:pPr>
        <w:pStyle w:val="Notedebasdepage"/>
        <w:spacing w:line="360" w:lineRule="auto"/>
      </w:pPr>
      <w:r>
        <w:rPr>
          <w:rStyle w:val="Appelnotedebasdep"/>
        </w:rPr>
        <w:footnoteRef/>
      </w:r>
      <w:r>
        <w:t xml:space="preserve"> </w:t>
      </w:r>
      <w:r w:rsidRPr="00227A12">
        <w:rPr>
          <w:rFonts w:asciiTheme="majorBidi" w:hAnsiTheme="majorBidi" w:cstheme="majorBidi"/>
        </w:rPr>
        <w:t>Areski Mellal « </w:t>
      </w:r>
      <w:r w:rsidRPr="00227A12">
        <w:rPr>
          <w:rFonts w:asciiTheme="majorBidi" w:hAnsiTheme="majorBidi" w:cstheme="majorBidi"/>
          <w:i/>
          <w:iCs/>
        </w:rPr>
        <w:t>Maintenant, ils peuvent venir</w:t>
      </w:r>
      <w:r w:rsidRPr="00227A12">
        <w:rPr>
          <w:rFonts w:asciiTheme="majorBidi" w:hAnsiTheme="majorBidi" w:cstheme="majorBidi"/>
        </w:rPr>
        <w:t> » Alger edition Barzakh, 2000</w:t>
      </w:r>
      <w:r>
        <w:rPr>
          <w:rFonts w:asciiTheme="majorBidi" w:hAnsiTheme="majorBidi" w:cstheme="majorBidi"/>
        </w:rPr>
        <w:t>, P136</w:t>
      </w:r>
    </w:p>
  </w:footnote>
  <w:footnote w:id="141">
    <w:p w:rsidR="003618B4" w:rsidRPr="00F34D1A" w:rsidRDefault="003618B4" w:rsidP="000C7F93">
      <w:pPr>
        <w:pStyle w:val="Notedebasdepage"/>
        <w:spacing w:line="360" w:lineRule="auto"/>
        <w:rPr>
          <w:rFonts w:asciiTheme="majorBidi" w:hAnsiTheme="majorBidi" w:cstheme="majorBidi"/>
        </w:rPr>
      </w:pPr>
      <w:r w:rsidRPr="00F34D1A">
        <w:rPr>
          <w:rStyle w:val="Appelnotedebasdep"/>
          <w:rFonts w:asciiTheme="majorBidi" w:hAnsiTheme="majorBidi" w:cstheme="majorBidi"/>
        </w:rPr>
        <w:footnoteRef/>
      </w:r>
      <w:r w:rsidRPr="00F34D1A">
        <w:rPr>
          <w:rFonts w:asciiTheme="majorBidi" w:hAnsiTheme="majorBidi" w:cstheme="majorBidi"/>
        </w:rPr>
        <w:t xml:space="preserve"> Ibid P70</w:t>
      </w:r>
    </w:p>
  </w:footnote>
  <w:footnote w:id="142">
    <w:p w:rsidR="003618B4" w:rsidRPr="00EF5C8B" w:rsidRDefault="003618B4" w:rsidP="000C7F93">
      <w:pPr>
        <w:widowControl w:val="0"/>
        <w:autoSpaceDE w:val="0"/>
        <w:autoSpaceDN w:val="0"/>
        <w:adjustRightInd w:val="0"/>
        <w:spacing w:line="360" w:lineRule="auto"/>
        <w:rPr>
          <w:rFonts w:asciiTheme="majorBidi" w:hAnsiTheme="majorBidi" w:cstheme="majorBidi"/>
          <w:color w:val="000000"/>
          <w:spacing w:val="-4"/>
          <w:sz w:val="20"/>
          <w:szCs w:val="20"/>
        </w:rPr>
      </w:pPr>
      <w:r w:rsidRPr="00EF5C8B">
        <w:rPr>
          <w:rStyle w:val="Appelnotedebasdep"/>
          <w:rFonts w:asciiTheme="majorBidi" w:hAnsiTheme="majorBidi" w:cstheme="majorBidi"/>
          <w:sz w:val="20"/>
          <w:szCs w:val="20"/>
        </w:rPr>
        <w:footnoteRef/>
      </w:r>
      <w:r w:rsidRPr="00EF5C8B">
        <w:rPr>
          <w:rFonts w:asciiTheme="majorBidi" w:hAnsiTheme="majorBidi" w:cstheme="majorBidi"/>
          <w:sz w:val="20"/>
          <w:szCs w:val="20"/>
        </w:rPr>
        <w:t xml:space="preserve"> </w:t>
      </w:r>
      <w:r w:rsidRPr="00EF5C8B">
        <w:rPr>
          <w:rFonts w:asciiTheme="majorBidi" w:hAnsiTheme="majorBidi" w:cstheme="majorBidi"/>
          <w:color w:val="000000"/>
          <w:spacing w:val="-4"/>
          <w:sz w:val="20"/>
          <w:szCs w:val="20"/>
        </w:rPr>
        <w:t>Caillois Roger « </w:t>
      </w:r>
      <w:r w:rsidRPr="00EF5C8B">
        <w:rPr>
          <w:rFonts w:asciiTheme="majorBidi" w:hAnsiTheme="majorBidi" w:cstheme="majorBidi"/>
          <w:i/>
          <w:iCs/>
          <w:color w:val="000000"/>
          <w:spacing w:val="-4"/>
          <w:sz w:val="20"/>
          <w:szCs w:val="20"/>
        </w:rPr>
        <w:t xml:space="preserve"> Anthologie du fantastique</w:t>
      </w:r>
      <w:r>
        <w:rPr>
          <w:rFonts w:asciiTheme="majorBidi" w:hAnsiTheme="majorBidi" w:cstheme="majorBidi"/>
          <w:i/>
          <w:iCs/>
          <w:color w:val="000000"/>
          <w:spacing w:val="-4"/>
          <w:sz w:val="20"/>
          <w:szCs w:val="20"/>
        </w:rPr>
        <w:fldChar w:fldCharType="begin"/>
      </w:r>
      <w:r>
        <w:instrText xml:space="preserve"> XE "</w:instrText>
      </w:r>
      <w:r w:rsidRPr="001544B6">
        <w:rPr>
          <w:rFonts w:ascii="Calibri" w:hAnsi="Calibri"/>
          <w:color w:val="000000"/>
          <w:sz w:val="22"/>
          <w:szCs w:val="22"/>
        </w:rPr>
        <w:instrText>fantastique</w:instrText>
      </w:r>
      <w:r>
        <w:instrText xml:space="preserve">" </w:instrText>
      </w:r>
      <w:r>
        <w:rPr>
          <w:rFonts w:asciiTheme="majorBidi" w:hAnsiTheme="majorBidi" w:cstheme="majorBidi"/>
          <w:i/>
          <w:iCs/>
          <w:color w:val="000000"/>
          <w:spacing w:val="-4"/>
          <w:sz w:val="20"/>
          <w:szCs w:val="20"/>
        </w:rPr>
        <w:fldChar w:fldCharType="end"/>
      </w:r>
      <w:r w:rsidRPr="00EF5C8B">
        <w:rPr>
          <w:rFonts w:asciiTheme="majorBidi" w:hAnsiTheme="majorBidi" w:cstheme="majorBidi"/>
          <w:color w:val="000000"/>
          <w:spacing w:val="-4"/>
          <w:sz w:val="20"/>
          <w:szCs w:val="20"/>
        </w:rPr>
        <w:t> », ed. Gallimard, Paris. P52</w:t>
      </w:r>
    </w:p>
  </w:footnote>
  <w:footnote w:id="143">
    <w:p w:rsidR="003618B4" w:rsidRPr="004B2251" w:rsidRDefault="003618B4" w:rsidP="000C7F93">
      <w:pPr>
        <w:pStyle w:val="Notedebasdepage"/>
        <w:rPr>
          <w:rFonts w:asciiTheme="majorBidi" w:hAnsiTheme="majorBidi" w:cstheme="majorBidi"/>
        </w:rPr>
      </w:pPr>
      <w:r w:rsidRPr="004B2251">
        <w:rPr>
          <w:rStyle w:val="Appelnotedebasdep"/>
          <w:rFonts w:asciiTheme="majorBidi" w:hAnsiTheme="majorBidi" w:cstheme="majorBidi"/>
        </w:rPr>
        <w:footnoteRef/>
      </w:r>
      <w:r w:rsidRPr="004B2251">
        <w:rPr>
          <w:rFonts w:asciiTheme="majorBidi" w:hAnsiTheme="majorBidi" w:cstheme="majorBidi"/>
        </w:rPr>
        <w:t xml:space="preserve"> Salim Merimeche « </w:t>
      </w:r>
      <w:r w:rsidRPr="004B2251">
        <w:rPr>
          <w:rFonts w:asciiTheme="majorBidi" w:hAnsiTheme="majorBidi" w:cstheme="majorBidi"/>
          <w:i/>
          <w:iCs/>
        </w:rPr>
        <w:t>Algérie</w:t>
      </w:r>
      <w:r>
        <w:rPr>
          <w:rFonts w:asciiTheme="majorBidi" w:hAnsiTheme="majorBidi" w:cstheme="majorBidi"/>
          <w:i/>
          <w:iCs/>
        </w:rPr>
        <w:fldChar w:fldCharType="begin"/>
      </w:r>
      <w:r>
        <w:instrText xml:space="preserve"> XE "</w:instrText>
      </w:r>
      <w:r w:rsidRPr="001544B6">
        <w:rPr>
          <w:rFonts w:ascii="Calibri" w:hAnsi="Calibri"/>
          <w:color w:val="000000"/>
          <w:sz w:val="22"/>
          <w:szCs w:val="22"/>
        </w:rPr>
        <w:instrText>Algérie</w:instrText>
      </w:r>
      <w:r>
        <w:instrText xml:space="preserve">" </w:instrText>
      </w:r>
      <w:r>
        <w:rPr>
          <w:rFonts w:asciiTheme="majorBidi" w:hAnsiTheme="majorBidi" w:cstheme="majorBidi"/>
          <w:i/>
          <w:iCs/>
        </w:rPr>
        <w:fldChar w:fldCharType="end"/>
      </w:r>
      <w:r w:rsidRPr="004B2251">
        <w:rPr>
          <w:rFonts w:asciiTheme="majorBidi" w:hAnsiTheme="majorBidi" w:cstheme="majorBidi"/>
          <w:i/>
          <w:iCs/>
        </w:rPr>
        <w:t>, l’absurde au quotidien</w:t>
      </w:r>
      <w:r w:rsidRPr="004B2251">
        <w:rPr>
          <w:rFonts w:asciiTheme="majorBidi" w:hAnsiTheme="majorBidi" w:cstheme="majorBidi"/>
        </w:rPr>
        <w:t xml:space="preserve"> » ed El-Ikhtilef, 2001, P </w:t>
      </w:r>
      <w:r>
        <w:rPr>
          <w:rFonts w:asciiTheme="majorBidi" w:hAnsiTheme="majorBidi" w:cstheme="majorBidi"/>
        </w:rPr>
        <w:t>127</w:t>
      </w:r>
    </w:p>
  </w:footnote>
  <w:footnote w:id="144">
    <w:p w:rsidR="003618B4" w:rsidRPr="00DC401D" w:rsidRDefault="003618B4" w:rsidP="000C7F93">
      <w:pPr>
        <w:widowControl w:val="0"/>
        <w:autoSpaceDE w:val="0"/>
        <w:autoSpaceDN w:val="0"/>
        <w:adjustRightInd w:val="0"/>
        <w:spacing w:line="360" w:lineRule="auto"/>
        <w:rPr>
          <w:rFonts w:asciiTheme="majorBidi" w:hAnsiTheme="majorBidi" w:cstheme="majorBidi"/>
          <w:color w:val="000000"/>
          <w:spacing w:val="-3"/>
          <w:sz w:val="20"/>
          <w:szCs w:val="20"/>
        </w:rPr>
      </w:pPr>
      <w:r w:rsidRPr="00EF5C8B">
        <w:rPr>
          <w:rStyle w:val="Appelnotedebasdep"/>
          <w:rFonts w:asciiTheme="majorBidi" w:hAnsiTheme="majorBidi" w:cstheme="majorBidi"/>
          <w:sz w:val="20"/>
          <w:szCs w:val="20"/>
        </w:rPr>
        <w:footnoteRef/>
      </w:r>
      <w:r w:rsidRPr="00EF5C8B">
        <w:rPr>
          <w:rFonts w:asciiTheme="majorBidi" w:hAnsiTheme="majorBidi" w:cstheme="majorBidi"/>
          <w:sz w:val="20"/>
          <w:szCs w:val="20"/>
        </w:rPr>
        <w:t xml:space="preserve"> </w:t>
      </w:r>
      <w:r w:rsidRPr="00EF5C8B">
        <w:rPr>
          <w:rFonts w:asciiTheme="majorBidi" w:hAnsiTheme="majorBidi" w:cstheme="majorBidi"/>
          <w:color w:val="000000"/>
          <w:spacing w:val="-3"/>
          <w:sz w:val="20"/>
          <w:szCs w:val="20"/>
        </w:rPr>
        <w:t>Vax, Louis, « </w:t>
      </w:r>
      <w:r w:rsidRPr="00EF5C8B">
        <w:rPr>
          <w:rFonts w:asciiTheme="majorBidi" w:hAnsiTheme="majorBidi" w:cstheme="majorBidi"/>
          <w:i/>
          <w:iCs/>
          <w:color w:val="000000"/>
          <w:spacing w:val="-3"/>
          <w:sz w:val="20"/>
          <w:szCs w:val="20"/>
        </w:rPr>
        <w:t>L’art et la littérature fantastiques »</w:t>
      </w:r>
      <w:r w:rsidRPr="00EF5C8B">
        <w:rPr>
          <w:rFonts w:asciiTheme="majorBidi" w:hAnsiTheme="majorBidi" w:cstheme="majorBidi"/>
          <w:color w:val="000000"/>
          <w:spacing w:val="-3"/>
          <w:sz w:val="20"/>
          <w:szCs w:val="20"/>
        </w:rPr>
        <w:t xml:space="preserve">, ed. Fayard, Paris, 1960. </w:t>
      </w:r>
    </w:p>
  </w:footnote>
  <w:footnote w:id="145">
    <w:p w:rsidR="003618B4" w:rsidRPr="00EF5C8B" w:rsidRDefault="003618B4" w:rsidP="000C7F93">
      <w:pPr>
        <w:widowControl w:val="0"/>
        <w:autoSpaceDE w:val="0"/>
        <w:autoSpaceDN w:val="0"/>
        <w:adjustRightInd w:val="0"/>
        <w:spacing w:line="360" w:lineRule="auto"/>
        <w:rPr>
          <w:rFonts w:asciiTheme="majorBidi" w:hAnsiTheme="majorBidi" w:cstheme="majorBidi"/>
          <w:color w:val="000000"/>
          <w:spacing w:val="-4"/>
          <w:sz w:val="20"/>
          <w:szCs w:val="20"/>
        </w:rPr>
      </w:pPr>
      <w:r w:rsidRPr="00EF5C8B">
        <w:rPr>
          <w:rStyle w:val="Appelnotedebasdep"/>
          <w:rFonts w:asciiTheme="majorBidi" w:hAnsiTheme="majorBidi" w:cstheme="majorBidi"/>
          <w:sz w:val="20"/>
          <w:szCs w:val="20"/>
        </w:rPr>
        <w:footnoteRef/>
      </w:r>
      <w:r w:rsidRPr="00EF5C8B">
        <w:rPr>
          <w:rFonts w:asciiTheme="majorBidi" w:hAnsiTheme="majorBidi" w:cstheme="majorBidi"/>
          <w:sz w:val="20"/>
          <w:szCs w:val="20"/>
        </w:rPr>
        <w:t xml:space="preserve"> </w:t>
      </w:r>
      <w:r w:rsidRPr="00EF5C8B">
        <w:rPr>
          <w:rFonts w:asciiTheme="majorBidi" w:hAnsiTheme="majorBidi" w:cstheme="majorBidi"/>
          <w:color w:val="000000"/>
          <w:spacing w:val="-4"/>
          <w:sz w:val="20"/>
          <w:szCs w:val="20"/>
        </w:rPr>
        <w:t>Schneider Marcel,  « </w:t>
      </w:r>
      <w:r w:rsidRPr="00EF5C8B">
        <w:rPr>
          <w:rFonts w:asciiTheme="majorBidi" w:hAnsiTheme="majorBidi" w:cstheme="majorBidi"/>
          <w:i/>
          <w:iCs/>
          <w:color w:val="000000"/>
          <w:spacing w:val="-4"/>
          <w:sz w:val="20"/>
          <w:szCs w:val="20"/>
        </w:rPr>
        <w:t>Histoire de la littérature fantastique</w:t>
      </w:r>
      <w:r>
        <w:rPr>
          <w:rFonts w:asciiTheme="majorBidi" w:hAnsiTheme="majorBidi" w:cstheme="majorBidi"/>
          <w:i/>
          <w:iCs/>
          <w:color w:val="000000"/>
          <w:spacing w:val="-4"/>
          <w:sz w:val="20"/>
          <w:szCs w:val="20"/>
        </w:rPr>
        <w:fldChar w:fldCharType="begin"/>
      </w:r>
      <w:r>
        <w:instrText xml:space="preserve"> XE "</w:instrText>
      </w:r>
      <w:r w:rsidRPr="001544B6">
        <w:rPr>
          <w:rFonts w:ascii="Calibri" w:hAnsi="Calibri"/>
          <w:color w:val="000000"/>
          <w:sz w:val="22"/>
          <w:szCs w:val="22"/>
        </w:rPr>
        <w:instrText>fantastique</w:instrText>
      </w:r>
      <w:r>
        <w:instrText xml:space="preserve">" </w:instrText>
      </w:r>
      <w:r>
        <w:rPr>
          <w:rFonts w:asciiTheme="majorBidi" w:hAnsiTheme="majorBidi" w:cstheme="majorBidi"/>
          <w:i/>
          <w:iCs/>
          <w:color w:val="000000"/>
          <w:spacing w:val="-4"/>
          <w:sz w:val="20"/>
          <w:szCs w:val="20"/>
        </w:rPr>
        <w:fldChar w:fldCharType="end"/>
      </w:r>
      <w:r w:rsidRPr="00EF5C8B">
        <w:rPr>
          <w:rFonts w:asciiTheme="majorBidi" w:hAnsiTheme="majorBidi" w:cstheme="majorBidi"/>
          <w:i/>
          <w:iCs/>
          <w:color w:val="000000"/>
          <w:spacing w:val="-4"/>
          <w:sz w:val="20"/>
          <w:szCs w:val="20"/>
        </w:rPr>
        <w:t xml:space="preserve"> en France</w:t>
      </w:r>
      <w:r w:rsidRPr="00EF5C8B">
        <w:rPr>
          <w:rFonts w:asciiTheme="majorBidi" w:hAnsiTheme="majorBidi" w:cstheme="majorBidi"/>
          <w:color w:val="000000"/>
          <w:spacing w:val="-4"/>
          <w:sz w:val="20"/>
          <w:szCs w:val="20"/>
        </w:rPr>
        <w:t xml:space="preserve"> », ed. Fayard, Paris, 1985. </w:t>
      </w:r>
    </w:p>
  </w:footnote>
  <w:footnote w:id="146">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Ibid P37</w:t>
      </w:r>
    </w:p>
  </w:footnote>
  <w:footnote w:id="147">
    <w:p w:rsidR="003618B4" w:rsidRPr="00EF5C8B" w:rsidRDefault="003618B4" w:rsidP="000C7F93">
      <w:pPr>
        <w:widowControl w:val="0"/>
        <w:autoSpaceDE w:val="0"/>
        <w:autoSpaceDN w:val="0"/>
        <w:adjustRightInd w:val="0"/>
        <w:spacing w:line="360" w:lineRule="auto"/>
        <w:rPr>
          <w:rFonts w:asciiTheme="majorBidi" w:hAnsiTheme="majorBidi" w:cstheme="majorBidi"/>
          <w:color w:val="000000"/>
          <w:spacing w:val="-3"/>
          <w:sz w:val="20"/>
          <w:szCs w:val="20"/>
        </w:rPr>
      </w:pPr>
      <w:r w:rsidRPr="00EF5C8B">
        <w:rPr>
          <w:rStyle w:val="Appelnotedebasdep"/>
          <w:rFonts w:asciiTheme="majorBidi" w:hAnsiTheme="majorBidi" w:cstheme="majorBidi"/>
          <w:sz w:val="20"/>
          <w:szCs w:val="20"/>
        </w:rPr>
        <w:footnoteRef/>
      </w:r>
      <w:r w:rsidRPr="00EF5C8B">
        <w:rPr>
          <w:rFonts w:asciiTheme="majorBidi" w:hAnsiTheme="majorBidi" w:cstheme="majorBidi"/>
          <w:sz w:val="20"/>
          <w:szCs w:val="20"/>
        </w:rPr>
        <w:t xml:space="preserve"> </w:t>
      </w:r>
      <w:r w:rsidRPr="00EF5C8B">
        <w:rPr>
          <w:rFonts w:asciiTheme="majorBidi" w:hAnsiTheme="majorBidi" w:cstheme="majorBidi"/>
          <w:color w:val="000000"/>
          <w:spacing w:val="-3"/>
          <w:sz w:val="20"/>
          <w:szCs w:val="20"/>
        </w:rPr>
        <w:t>Brion Marcel, « </w:t>
      </w:r>
      <w:r w:rsidRPr="00EF5C8B">
        <w:rPr>
          <w:rFonts w:asciiTheme="majorBidi" w:hAnsiTheme="majorBidi" w:cstheme="majorBidi"/>
          <w:i/>
          <w:iCs/>
          <w:color w:val="000000"/>
          <w:spacing w:val="-3"/>
          <w:sz w:val="20"/>
          <w:szCs w:val="20"/>
        </w:rPr>
        <w:t>L’art fantastique</w:t>
      </w:r>
      <w:r>
        <w:rPr>
          <w:rFonts w:asciiTheme="majorBidi" w:hAnsiTheme="majorBidi" w:cstheme="majorBidi"/>
          <w:i/>
          <w:iCs/>
          <w:color w:val="000000"/>
          <w:spacing w:val="-3"/>
          <w:sz w:val="20"/>
          <w:szCs w:val="20"/>
        </w:rPr>
        <w:fldChar w:fldCharType="begin"/>
      </w:r>
      <w:r>
        <w:instrText xml:space="preserve"> XE "</w:instrText>
      </w:r>
      <w:r w:rsidRPr="001544B6">
        <w:rPr>
          <w:rFonts w:ascii="Calibri" w:hAnsi="Calibri"/>
          <w:color w:val="000000"/>
          <w:sz w:val="22"/>
          <w:szCs w:val="22"/>
        </w:rPr>
        <w:instrText>fantastique</w:instrText>
      </w:r>
      <w:r>
        <w:instrText xml:space="preserve">" </w:instrText>
      </w:r>
      <w:r>
        <w:rPr>
          <w:rFonts w:asciiTheme="majorBidi" w:hAnsiTheme="majorBidi" w:cstheme="majorBidi"/>
          <w:i/>
          <w:iCs/>
          <w:color w:val="000000"/>
          <w:spacing w:val="-3"/>
          <w:sz w:val="20"/>
          <w:szCs w:val="20"/>
        </w:rPr>
        <w:fldChar w:fldCharType="end"/>
      </w:r>
      <w:r w:rsidRPr="00EF5C8B">
        <w:rPr>
          <w:rFonts w:asciiTheme="majorBidi" w:hAnsiTheme="majorBidi" w:cstheme="majorBidi"/>
          <w:color w:val="000000"/>
          <w:spacing w:val="-3"/>
          <w:sz w:val="20"/>
          <w:szCs w:val="20"/>
        </w:rPr>
        <w:t> », ed.Hachette, Paris, 1970. P138</w:t>
      </w:r>
    </w:p>
  </w:footnote>
  <w:footnote w:id="148">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w:t>
      </w:r>
      <w:r w:rsidRPr="00EF5C8B">
        <w:rPr>
          <w:rFonts w:asciiTheme="majorBidi" w:hAnsiTheme="majorBidi" w:cstheme="majorBidi"/>
          <w:color w:val="000000"/>
          <w:spacing w:val="-3"/>
        </w:rPr>
        <w:t>Todorov, Tzvetan,  « </w:t>
      </w:r>
      <w:r w:rsidRPr="00EF5C8B">
        <w:rPr>
          <w:rFonts w:asciiTheme="majorBidi" w:hAnsiTheme="majorBidi" w:cstheme="majorBidi"/>
          <w:i/>
          <w:iCs/>
          <w:color w:val="000000"/>
          <w:spacing w:val="-3"/>
        </w:rPr>
        <w:t>Introduction à la littérature fantastique</w:t>
      </w:r>
      <w:r>
        <w:rPr>
          <w:rFonts w:asciiTheme="majorBidi" w:hAnsiTheme="majorBidi" w:cstheme="majorBidi"/>
          <w:i/>
          <w:iCs/>
          <w:color w:val="000000"/>
          <w:spacing w:val="-3"/>
        </w:rPr>
        <w:fldChar w:fldCharType="begin"/>
      </w:r>
      <w:r>
        <w:instrText xml:space="preserve"> XE "</w:instrText>
      </w:r>
      <w:r w:rsidRPr="001544B6">
        <w:rPr>
          <w:rFonts w:ascii="Calibri" w:hAnsi="Calibri"/>
          <w:color w:val="000000"/>
          <w:sz w:val="22"/>
          <w:szCs w:val="22"/>
        </w:rPr>
        <w:instrText>fantastique</w:instrText>
      </w:r>
      <w:r>
        <w:instrText xml:space="preserve">" </w:instrText>
      </w:r>
      <w:r>
        <w:rPr>
          <w:rFonts w:asciiTheme="majorBidi" w:hAnsiTheme="majorBidi" w:cstheme="majorBidi"/>
          <w:i/>
          <w:iCs/>
          <w:color w:val="000000"/>
          <w:spacing w:val="-3"/>
        </w:rPr>
        <w:fldChar w:fldCharType="end"/>
      </w:r>
      <w:r w:rsidRPr="00EF5C8B">
        <w:rPr>
          <w:rFonts w:asciiTheme="majorBidi" w:hAnsiTheme="majorBidi" w:cstheme="majorBidi"/>
          <w:color w:val="000000"/>
          <w:spacing w:val="-3"/>
        </w:rPr>
        <w:t xml:space="preserve"> », ed. Le Seuil, Paris, 1970. </w:t>
      </w:r>
    </w:p>
  </w:footnote>
  <w:footnote w:id="149">
    <w:p w:rsidR="003618B4" w:rsidRPr="000832CA" w:rsidRDefault="003618B4" w:rsidP="000C7F93">
      <w:pPr>
        <w:widowControl w:val="0"/>
        <w:autoSpaceDE w:val="0"/>
        <w:autoSpaceDN w:val="0"/>
        <w:adjustRightInd w:val="0"/>
        <w:spacing w:line="360" w:lineRule="auto"/>
        <w:rPr>
          <w:rFonts w:asciiTheme="majorBidi" w:hAnsiTheme="majorBidi" w:cstheme="majorBidi"/>
          <w:color w:val="000000"/>
          <w:spacing w:val="-3"/>
          <w:sz w:val="20"/>
          <w:szCs w:val="20"/>
        </w:rPr>
      </w:pPr>
      <w:r w:rsidRPr="00EF5C8B">
        <w:rPr>
          <w:rStyle w:val="Appelnotedebasdep"/>
          <w:rFonts w:asciiTheme="majorBidi" w:hAnsiTheme="majorBidi" w:cstheme="majorBidi"/>
          <w:sz w:val="20"/>
          <w:szCs w:val="20"/>
        </w:rPr>
        <w:footnoteRef/>
      </w:r>
      <w:r w:rsidRPr="00EF5C8B">
        <w:rPr>
          <w:rFonts w:asciiTheme="majorBidi" w:hAnsiTheme="majorBidi" w:cstheme="majorBidi"/>
          <w:sz w:val="20"/>
          <w:szCs w:val="20"/>
        </w:rPr>
        <w:t xml:space="preserve"> </w:t>
      </w:r>
      <w:r w:rsidRPr="00EF5C8B">
        <w:rPr>
          <w:rFonts w:asciiTheme="majorBidi" w:hAnsiTheme="majorBidi" w:cstheme="majorBidi"/>
          <w:color w:val="000000"/>
          <w:spacing w:val="-3"/>
          <w:sz w:val="20"/>
          <w:szCs w:val="20"/>
        </w:rPr>
        <w:t>Grivel Charles, « </w:t>
      </w:r>
      <w:r w:rsidRPr="00EF5C8B">
        <w:rPr>
          <w:rFonts w:asciiTheme="majorBidi" w:hAnsiTheme="majorBidi" w:cstheme="majorBidi"/>
          <w:i/>
          <w:iCs/>
          <w:color w:val="000000"/>
          <w:spacing w:val="-3"/>
          <w:sz w:val="20"/>
          <w:szCs w:val="20"/>
        </w:rPr>
        <w:t>Fantastique-Fiction »</w:t>
      </w:r>
      <w:r>
        <w:rPr>
          <w:rFonts w:asciiTheme="majorBidi" w:hAnsiTheme="majorBidi" w:cstheme="majorBidi"/>
          <w:color w:val="000000"/>
          <w:spacing w:val="-3"/>
          <w:sz w:val="20"/>
          <w:szCs w:val="20"/>
        </w:rPr>
        <w:t xml:space="preserve">, PUF, Paris, 1992. </w:t>
      </w:r>
    </w:p>
  </w:footnote>
  <w:footnote w:id="150">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Salima Ghezali « </w:t>
      </w:r>
      <w:r w:rsidRPr="00EF5C8B">
        <w:rPr>
          <w:rFonts w:asciiTheme="majorBidi" w:hAnsiTheme="majorBidi" w:cstheme="majorBidi"/>
          <w:i/>
          <w:iCs/>
        </w:rPr>
        <w:t>les amants de Shahrazade</w:t>
      </w:r>
      <w:r w:rsidRPr="00EF5C8B">
        <w:rPr>
          <w:rFonts w:asciiTheme="majorBidi" w:hAnsiTheme="majorBidi" w:cstheme="majorBidi"/>
        </w:rPr>
        <w:t> » Alger, édition Marsa, Novembre 2001 p15</w:t>
      </w:r>
    </w:p>
  </w:footnote>
  <w:footnote w:id="151">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Nassira Belloula « </w:t>
      </w:r>
      <w:r w:rsidRPr="00EF5C8B">
        <w:rPr>
          <w:rFonts w:asciiTheme="majorBidi" w:hAnsiTheme="majorBidi" w:cstheme="majorBidi"/>
          <w:i/>
          <w:iCs/>
        </w:rPr>
        <w:t>rebelles en toute demeure</w:t>
      </w:r>
      <w:r w:rsidRPr="00EF5C8B">
        <w:rPr>
          <w:rFonts w:asciiTheme="majorBidi" w:hAnsiTheme="majorBidi" w:cstheme="majorBidi"/>
        </w:rPr>
        <w:t> » Batna, édition Chihab, 2003,P20</w:t>
      </w:r>
    </w:p>
  </w:footnote>
  <w:footnote w:id="152">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Salim Mérimèche « </w:t>
      </w:r>
      <w:r w:rsidRPr="00EF5C8B">
        <w:rPr>
          <w:rFonts w:asciiTheme="majorBidi" w:hAnsiTheme="majorBidi" w:cstheme="majorBidi"/>
          <w:i/>
          <w:iCs/>
        </w:rPr>
        <w:t>Algérie</w:t>
      </w:r>
      <w:r>
        <w:rPr>
          <w:rFonts w:asciiTheme="majorBidi" w:hAnsiTheme="majorBidi" w:cstheme="majorBidi"/>
          <w:i/>
          <w:iCs/>
        </w:rPr>
        <w:fldChar w:fldCharType="begin"/>
      </w:r>
      <w:r>
        <w:instrText xml:space="preserve"> XE "</w:instrText>
      </w:r>
      <w:r w:rsidRPr="001544B6">
        <w:rPr>
          <w:rFonts w:ascii="Calibri" w:hAnsi="Calibri"/>
          <w:color w:val="000000"/>
          <w:sz w:val="22"/>
          <w:szCs w:val="22"/>
        </w:rPr>
        <w:instrText>Algérie</w:instrText>
      </w:r>
      <w:r>
        <w:instrText xml:space="preserve">" </w:instrText>
      </w:r>
      <w:r>
        <w:rPr>
          <w:rFonts w:asciiTheme="majorBidi" w:hAnsiTheme="majorBidi" w:cstheme="majorBidi"/>
          <w:i/>
          <w:iCs/>
        </w:rPr>
        <w:fldChar w:fldCharType="end"/>
      </w:r>
      <w:r w:rsidRPr="00EF5C8B">
        <w:rPr>
          <w:rFonts w:asciiTheme="majorBidi" w:hAnsiTheme="majorBidi" w:cstheme="majorBidi"/>
          <w:i/>
          <w:iCs/>
        </w:rPr>
        <w:t>, l’absurde au quotidien</w:t>
      </w:r>
      <w:r w:rsidRPr="00EF5C8B">
        <w:rPr>
          <w:rFonts w:asciiTheme="majorBidi" w:hAnsiTheme="majorBidi" w:cstheme="majorBidi"/>
        </w:rPr>
        <w:t> » Alger, édition El Ikhtilef, 2001, P67</w:t>
      </w:r>
    </w:p>
  </w:footnote>
  <w:footnote w:id="153">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Abdelkader Harichache « </w:t>
      </w:r>
      <w:r w:rsidRPr="00EF5C8B">
        <w:rPr>
          <w:rFonts w:asciiTheme="majorBidi" w:hAnsiTheme="majorBidi" w:cstheme="majorBidi"/>
          <w:i/>
          <w:iCs/>
        </w:rPr>
        <w:t>le soleil s’est taché de sang</w:t>
      </w:r>
      <w:r w:rsidRPr="00EF5C8B">
        <w:rPr>
          <w:rFonts w:asciiTheme="majorBidi" w:hAnsiTheme="majorBidi" w:cstheme="majorBidi"/>
        </w:rPr>
        <w:t> » Alger, édition Imprimerie l’Artisan, 2001,P163</w:t>
      </w:r>
    </w:p>
  </w:footnote>
  <w:footnote w:id="154">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Ibid,P110</w:t>
      </w:r>
    </w:p>
  </w:footnote>
  <w:footnote w:id="155">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Nassira Belloula « </w:t>
      </w:r>
      <w:r w:rsidRPr="00EF5C8B">
        <w:rPr>
          <w:rFonts w:asciiTheme="majorBidi" w:hAnsiTheme="majorBidi" w:cstheme="majorBidi"/>
          <w:i/>
          <w:iCs/>
        </w:rPr>
        <w:t>rebelles en toute demeure</w:t>
      </w:r>
      <w:r w:rsidRPr="00EF5C8B">
        <w:rPr>
          <w:rFonts w:asciiTheme="majorBidi" w:hAnsiTheme="majorBidi" w:cstheme="majorBidi"/>
        </w:rPr>
        <w:t> » Batna, édition Chihab, 2003,P63</w:t>
      </w:r>
    </w:p>
  </w:footnote>
  <w:footnote w:id="156">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Salim Mérimèche « </w:t>
      </w:r>
      <w:r w:rsidRPr="00EF5C8B">
        <w:rPr>
          <w:rFonts w:asciiTheme="majorBidi" w:hAnsiTheme="majorBidi" w:cstheme="majorBidi"/>
          <w:i/>
          <w:iCs/>
        </w:rPr>
        <w:t>Algérie</w:t>
      </w:r>
      <w:r>
        <w:rPr>
          <w:rFonts w:asciiTheme="majorBidi" w:hAnsiTheme="majorBidi" w:cstheme="majorBidi"/>
          <w:i/>
          <w:iCs/>
        </w:rPr>
        <w:fldChar w:fldCharType="begin"/>
      </w:r>
      <w:r>
        <w:instrText xml:space="preserve"> XE "</w:instrText>
      </w:r>
      <w:r w:rsidRPr="001544B6">
        <w:rPr>
          <w:rFonts w:ascii="Calibri" w:hAnsi="Calibri"/>
          <w:color w:val="000000"/>
          <w:sz w:val="22"/>
          <w:szCs w:val="22"/>
        </w:rPr>
        <w:instrText>Algérie</w:instrText>
      </w:r>
      <w:r>
        <w:instrText xml:space="preserve">" </w:instrText>
      </w:r>
      <w:r>
        <w:rPr>
          <w:rFonts w:asciiTheme="majorBidi" w:hAnsiTheme="majorBidi" w:cstheme="majorBidi"/>
          <w:i/>
          <w:iCs/>
        </w:rPr>
        <w:fldChar w:fldCharType="end"/>
      </w:r>
      <w:r w:rsidRPr="00EF5C8B">
        <w:rPr>
          <w:rFonts w:asciiTheme="majorBidi" w:hAnsiTheme="majorBidi" w:cstheme="majorBidi"/>
          <w:i/>
          <w:iCs/>
        </w:rPr>
        <w:t>, l’absurde au quotidien</w:t>
      </w:r>
      <w:r w:rsidRPr="00EF5C8B">
        <w:rPr>
          <w:rFonts w:asciiTheme="majorBidi" w:hAnsiTheme="majorBidi" w:cstheme="majorBidi"/>
        </w:rPr>
        <w:t> » Alger, édition El Ikhtilef, 2001, P78</w:t>
      </w:r>
    </w:p>
  </w:footnote>
  <w:footnote w:id="157">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Ibid, P88</w:t>
      </w:r>
    </w:p>
  </w:footnote>
  <w:footnote w:id="158">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Areski Mellal « Maintenant, ils peuvent venir » Alger edition Barzakh, 2000 P59</w:t>
      </w:r>
    </w:p>
  </w:footnote>
  <w:footnote w:id="159">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Mohamed Sari « le labyrinthe » Alger, édition Marsa, février 2001 Roman traduit de l’arabe par M.Sari P09</w:t>
      </w:r>
    </w:p>
  </w:footnote>
  <w:footnote w:id="160">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Ibid P63</w:t>
      </w:r>
    </w:p>
  </w:footnote>
  <w:footnote w:id="161">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Salim Mérimèche « </w:t>
      </w:r>
      <w:r w:rsidRPr="00EF5C8B">
        <w:rPr>
          <w:rFonts w:asciiTheme="majorBidi" w:hAnsiTheme="majorBidi" w:cstheme="majorBidi"/>
          <w:i/>
          <w:iCs/>
        </w:rPr>
        <w:t>Algérie</w:t>
      </w:r>
      <w:r>
        <w:rPr>
          <w:rFonts w:asciiTheme="majorBidi" w:hAnsiTheme="majorBidi" w:cstheme="majorBidi"/>
          <w:i/>
          <w:iCs/>
        </w:rPr>
        <w:fldChar w:fldCharType="begin"/>
      </w:r>
      <w:r>
        <w:instrText xml:space="preserve"> XE "</w:instrText>
      </w:r>
      <w:r w:rsidRPr="001544B6">
        <w:rPr>
          <w:rFonts w:ascii="Calibri" w:hAnsi="Calibri"/>
          <w:color w:val="000000"/>
          <w:sz w:val="22"/>
          <w:szCs w:val="22"/>
        </w:rPr>
        <w:instrText>Algérie</w:instrText>
      </w:r>
      <w:r>
        <w:instrText xml:space="preserve">" </w:instrText>
      </w:r>
      <w:r>
        <w:rPr>
          <w:rFonts w:asciiTheme="majorBidi" w:hAnsiTheme="majorBidi" w:cstheme="majorBidi"/>
          <w:i/>
          <w:iCs/>
        </w:rPr>
        <w:fldChar w:fldCharType="end"/>
      </w:r>
      <w:r w:rsidRPr="00EF5C8B">
        <w:rPr>
          <w:rFonts w:asciiTheme="majorBidi" w:hAnsiTheme="majorBidi" w:cstheme="majorBidi"/>
          <w:i/>
          <w:iCs/>
        </w:rPr>
        <w:t>, l’absurde au quotidien</w:t>
      </w:r>
      <w:r w:rsidRPr="00EF5C8B">
        <w:rPr>
          <w:rFonts w:asciiTheme="majorBidi" w:hAnsiTheme="majorBidi" w:cstheme="majorBidi"/>
        </w:rPr>
        <w:t> » Alger, édition El Ikhtilef, 2001, P126</w:t>
      </w:r>
    </w:p>
  </w:footnote>
  <w:footnote w:id="162">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Mohamed Sari « </w:t>
      </w:r>
      <w:r w:rsidRPr="006038AD">
        <w:rPr>
          <w:rFonts w:asciiTheme="majorBidi" w:hAnsiTheme="majorBidi" w:cstheme="majorBidi"/>
          <w:i/>
          <w:iCs/>
        </w:rPr>
        <w:t>le</w:t>
      </w:r>
      <w:r w:rsidRPr="00EF5C8B">
        <w:rPr>
          <w:rFonts w:asciiTheme="majorBidi" w:hAnsiTheme="majorBidi" w:cstheme="majorBidi"/>
        </w:rPr>
        <w:t xml:space="preserve"> </w:t>
      </w:r>
      <w:r w:rsidRPr="006038AD">
        <w:rPr>
          <w:rFonts w:asciiTheme="majorBidi" w:hAnsiTheme="majorBidi" w:cstheme="majorBidi"/>
          <w:i/>
          <w:iCs/>
        </w:rPr>
        <w:t>labyrinthe</w:t>
      </w:r>
      <w:r w:rsidRPr="00EF5C8B">
        <w:rPr>
          <w:rFonts w:asciiTheme="majorBidi" w:hAnsiTheme="majorBidi" w:cstheme="majorBidi"/>
        </w:rPr>
        <w:t> » Alger, édition Marsa, février 2001 Roman traduit de l’arabe par M.Sari P19</w:t>
      </w:r>
    </w:p>
  </w:footnote>
  <w:footnote w:id="163">
    <w:p w:rsidR="003618B4" w:rsidRPr="00EF5C8B" w:rsidRDefault="003618B4" w:rsidP="000C7F93">
      <w:pPr>
        <w:pStyle w:val="Notedebasdepage"/>
        <w:spacing w:line="360" w:lineRule="auto"/>
        <w:rPr>
          <w:rFonts w:asciiTheme="majorBidi" w:hAnsiTheme="majorBidi" w:cstheme="majorBidi"/>
        </w:rPr>
      </w:pPr>
      <w:r w:rsidRPr="00EF5C8B">
        <w:rPr>
          <w:rStyle w:val="Appelnotedebasdep"/>
          <w:rFonts w:asciiTheme="majorBidi" w:hAnsiTheme="majorBidi" w:cstheme="majorBidi"/>
        </w:rPr>
        <w:footnoteRef/>
      </w:r>
      <w:r w:rsidRPr="00EF5C8B">
        <w:rPr>
          <w:rFonts w:asciiTheme="majorBidi" w:hAnsiTheme="majorBidi" w:cstheme="majorBidi"/>
        </w:rPr>
        <w:t xml:space="preserve"> Areski Mellal « </w:t>
      </w:r>
      <w:r w:rsidRPr="00EF5C8B">
        <w:rPr>
          <w:rFonts w:asciiTheme="majorBidi" w:hAnsiTheme="majorBidi" w:cstheme="majorBidi"/>
          <w:i/>
          <w:iCs/>
        </w:rPr>
        <w:t>Maintenant, ils peuvent venir</w:t>
      </w:r>
      <w:r w:rsidRPr="00EF5C8B">
        <w:rPr>
          <w:rFonts w:asciiTheme="majorBidi" w:hAnsiTheme="majorBidi" w:cstheme="majorBidi"/>
        </w:rPr>
        <w:t> » Alger ed</w:t>
      </w:r>
      <w:r>
        <w:rPr>
          <w:rFonts w:asciiTheme="majorBidi" w:hAnsiTheme="majorBidi" w:cstheme="majorBidi"/>
        </w:rPr>
        <w:t>.</w:t>
      </w:r>
      <w:r w:rsidRPr="00EF5C8B">
        <w:rPr>
          <w:rFonts w:asciiTheme="majorBidi" w:hAnsiTheme="majorBidi" w:cstheme="majorBidi"/>
        </w:rPr>
        <w:t xml:space="preserve"> Barzakh, 2000 P57</w:t>
      </w:r>
    </w:p>
  </w:footnote>
  <w:footnote w:id="164">
    <w:p w:rsidR="003618B4" w:rsidRPr="00EF51D6" w:rsidRDefault="003618B4" w:rsidP="000C7F93">
      <w:pPr>
        <w:pStyle w:val="Notedebasdepage"/>
        <w:spacing w:line="360" w:lineRule="auto"/>
        <w:rPr>
          <w:rFonts w:asciiTheme="majorBidi" w:hAnsiTheme="majorBidi" w:cstheme="majorBidi"/>
        </w:rPr>
      </w:pPr>
      <w:r w:rsidRPr="00E004C4">
        <w:rPr>
          <w:rStyle w:val="Appelnotedebasdep"/>
          <w:rFonts w:asciiTheme="majorBidi" w:hAnsiTheme="majorBidi" w:cstheme="majorBidi"/>
        </w:rPr>
        <w:footnoteRef/>
      </w:r>
      <w:r w:rsidRPr="00E004C4">
        <w:rPr>
          <w:rFonts w:asciiTheme="majorBidi" w:hAnsiTheme="majorBidi" w:cstheme="majorBidi"/>
        </w:rPr>
        <w:t xml:space="preserve"> Mellier Denis, « </w:t>
      </w:r>
      <w:r w:rsidRPr="00E004C4">
        <w:rPr>
          <w:rFonts w:asciiTheme="majorBidi" w:hAnsiTheme="majorBidi" w:cstheme="majorBidi"/>
          <w:i/>
          <w:iCs/>
        </w:rPr>
        <w:t>la littérature fantastique</w:t>
      </w:r>
      <w:r>
        <w:rPr>
          <w:rFonts w:asciiTheme="majorBidi" w:hAnsiTheme="majorBidi" w:cstheme="majorBidi"/>
          <w:i/>
          <w:iCs/>
        </w:rPr>
        <w:fldChar w:fldCharType="begin"/>
      </w:r>
      <w:r>
        <w:instrText xml:space="preserve"> XE "</w:instrText>
      </w:r>
      <w:r w:rsidRPr="001544B6">
        <w:rPr>
          <w:rFonts w:ascii="Calibri" w:hAnsi="Calibri"/>
          <w:color w:val="000000"/>
          <w:sz w:val="22"/>
          <w:szCs w:val="22"/>
        </w:rPr>
        <w:instrText>fantastique</w:instrText>
      </w:r>
      <w:r>
        <w:instrText xml:space="preserve">" </w:instrText>
      </w:r>
      <w:r>
        <w:rPr>
          <w:rFonts w:asciiTheme="majorBidi" w:hAnsiTheme="majorBidi" w:cstheme="majorBidi"/>
          <w:i/>
          <w:iCs/>
        </w:rPr>
        <w:fldChar w:fldCharType="end"/>
      </w:r>
      <w:r w:rsidRPr="00E004C4">
        <w:rPr>
          <w:rFonts w:asciiTheme="majorBidi" w:hAnsiTheme="majorBidi" w:cstheme="majorBidi"/>
          <w:i/>
          <w:iCs/>
        </w:rPr>
        <w:t> </w:t>
      </w:r>
      <w:r w:rsidRPr="00E004C4">
        <w:rPr>
          <w:rFonts w:asciiTheme="majorBidi" w:hAnsiTheme="majorBidi" w:cstheme="majorBidi"/>
        </w:rPr>
        <w:t>», ed.Seuil, Paris,</w:t>
      </w:r>
      <w:r w:rsidRPr="00E004C4">
        <w:rPr>
          <w:rFonts w:asciiTheme="majorBidi" w:hAnsiTheme="majorBidi" w:cstheme="majorBidi"/>
          <w:i/>
          <w:iCs/>
        </w:rPr>
        <w:t xml:space="preserve"> </w:t>
      </w:r>
      <w:r>
        <w:rPr>
          <w:rFonts w:asciiTheme="majorBidi" w:hAnsiTheme="majorBidi" w:cstheme="majorBidi"/>
        </w:rPr>
        <w:t>2000.</w:t>
      </w:r>
    </w:p>
  </w:footnote>
  <w:footnote w:id="165">
    <w:p w:rsidR="003618B4" w:rsidRPr="00E50C3D" w:rsidRDefault="003618B4" w:rsidP="000C7F93">
      <w:pPr>
        <w:pStyle w:val="Notedebasdepage"/>
        <w:spacing w:line="360" w:lineRule="auto"/>
        <w:rPr>
          <w:lang w:val="en-US"/>
        </w:rPr>
      </w:pPr>
      <w:r w:rsidRPr="00310F86">
        <w:rPr>
          <w:rStyle w:val="Appelnotedebasdep"/>
        </w:rPr>
        <w:footnoteRef/>
      </w:r>
      <w:r w:rsidRPr="00310F86">
        <w:t xml:space="preserve"> </w:t>
      </w:r>
      <w:r>
        <w:t>Sigmund Freud, «</w:t>
      </w:r>
      <w:r w:rsidRPr="00CC786E">
        <w:rPr>
          <w:i/>
          <w:iCs/>
        </w:rPr>
        <w:t> L’inquiétante étrangeté</w:t>
      </w:r>
      <w:r>
        <w:rPr>
          <w:i/>
          <w:iCs/>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Pr>
          <w:i/>
          <w:iCs/>
        </w:rPr>
        <w:fldChar w:fldCharType="end"/>
      </w:r>
      <w:r>
        <w:t xml:space="preserve"> » ed. </w:t>
      </w:r>
      <w:r w:rsidRPr="00E50C3D">
        <w:rPr>
          <w:lang w:val="en-US"/>
        </w:rPr>
        <w:t>Gallimard, 1985, P213</w:t>
      </w:r>
    </w:p>
  </w:footnote>
  <w:footnote w:id="166">
    <w:p w:rsidR="003618B4" w:rsidRPr="00E50C3D" w:rsidRDefault="003618B4" w:rsidP="000C7F93">
      <w:pPr>
        <w:pStyle w:val="Notedebasdepage"/>
        <w:spacing w:line="360" w:lineRule="auto"/>
        <w:rPr>
          <w:lang w:val="en-US"/>
        </w:rPr>
      </w:pPr>
      <w:r>
        <w:rPr>
          <w:rStyle w:val="Appelnotedebasdep"/>
        </w:rPr>
        <w:footnoteRef/>
      </w:r>
      <w:r w:rsidRPr="00E50C3D">
        <w:rPr>
          <w:lang w:val="en-US"/>
        </w:rPr>
        <w:t xml:space="preserve"> Ibid P214</w:t>
      </w:r>
    </w:p>
  </w:footnote>
  <w:footnote w:id="167">
    <w:p w:rsidR="003618B4" w:rsidRPr="00E50C3D" w:rsidRDefault="003618B4" w:rsidP="000C7F93">
      <w:pPr>
        <w:pStyle w:val="Notedebasdepage"/>
        <w:spacing w:line="360" w:lineRule="auto"/>
        <w:rPr>
          <w:lang w:val="en-US"/>
        </w:rPr>
      </w:pPr>
      <w:r>
        <w:rPr>
          <w:rStyle w:val="Appelnotedebasdep"/>
        </w:rPr>
        <w:footnoteRef/>
      </w:r>
      <w:r w:rsidRPr="00E50C3D">
        <w:rPr>
          <w:lang w:val="en-US"/>
        </w:rPr>
        <w:t xml:space="preserve"> Ibid P215</w:t>
      </w:r>
    </w:p>
  </w:footnote>
  <w:footnote w:id="168">
    <w:p w:rsidR="003618B4" w:rsidRPr="00E50C3D" w:rsidRDefault="003618B4" w:rsidP="000C7F93">
      <w:pPr>
        <w:pStyle w:val="Notedebasdepage"/>
        <w:spacing w:line="360" w:lineRule="auto"/>
        <w:rPr>
          <w:lang w:val="en-US"/>
        </w:rPr>
      </w:pPr>
      <w:r>
        <w:rPr>
          <w:rStyle w:val="Appelnotedebasdep"/>
        </w:rPr>
        <w:footnoteRef/>
      </w:r>
      <w:r w:rsidRPr="00E50C3D">
        <w:rPr>
          <w:lang w:val="en-US"/>
        </w:rPr>
        <w:t xml:space="preserve"> Ibid P215</w:t>
      </w:r>
    </w:p>
  </w:footnote>
  <w:footnote w:id="169">
    <w:p w:rsidR="003618B4" w:rsidRPr="00E50C3D" w:rsidRDefault="003618B4" w:rsidP="000C7F93">
      <w:pPr>
        <w:pStyle w:val="Notedebasdepage"/>
        <w:spacing w:line="360" w:lineRule="auto"/>
        <w:rPr>
          <w:lang w:val="en-US"/>
        </w:rPr>
      </w:pPr>
      <w:r>
        <w:rPr>
          <w:rStyle w:val="Appelnotedebasdep"/>
        </w:rPr>
        <w:footnoteRef/>
      </w:r>
      <w:r w:rsidRPr="00E50C3D">
        <w:rPr>
          <w:lang w:val="en-US"/>
        </w:rPr>
        <w:t xml:space="preserve"> Ibid P215</w:t>
      </w:r>
    </w:p>
  </w:footnote>
  <w:footnote w:id="170">
    <w:p w:rsidR="003618B4" w:rsidRPr="00E50C3D" w:rsidRDefault="003618B4" w:rsidP="000C7F93">
      <w:pPr>
        <w:pStyle w:val="Notedebasdepage"/>
        <w:spacing w:line="360" w:lineRule="auto"/>
        <w:rPr>
          <w:lang w:val="en-US"/>
        </w:rPr>
      </w:pPr>
      <w:r>
        <w:rPr>
          <w:rStyle w:val="Appelnotedebasdep"/>
        </w:rPr>
        <w:footnoteRef/>
      </w:r>
      <w:r w:rsidRPr="00E50C3D">
        <w:rPr>
          <w:lang w:val="en-US"/>
        </w:rPr>
        <w:t xml:space="preserve"> Ibid P216</w:t>
      </w:r>
    </w:p>
  </w:footnote>
  <w:footnote w:id="171">
    <w:p w:rsidR="003618B4" w:rsidRDefault="003618B4" w:rsidP="000C7F93">
      <w:pPr>
        <w:pStyle w:val="Notedebasdepage"/>
        <w:spacing w:line="360" w:lineRule="auto"/>
      </w:pPr>
      <w:r>
        <w:rPr>
          <w:rStyle w:val="Appelnotedebasdep"/>
        </w:rPr>
        <w:footnoteRef/>
      </w:r>
      <w:r>
        <w:t xml:space="preserve"> Ibid P215</w:t>
      </w:r>
    </w:p>
  </w:footnote>
  <w:footnote w:id="172">
    <w:p w:rsidR="003618B4" w:rsidRPr="00AE7B22" w:rsidRDefault="003618B4" w:rsidP="000C7F93">
      <w:pPr>
        <w:autoSpaceDE w:val="0"/>
        <w:autoSpaceDN w:val="0"/>
        <w:adjustRightInd w:val="0"/>
        <w:rPr>
          <w:rFonts w:asciiTheme="majorBidi" w:hAnsiTheme="majorBidi" w:cstheme="majorBidi"/>
        </w:rPr>
      </w:pPr>
      <w:r>
        <w:rPr>
          <w:rStyle w:val="Appelnotedebasdep"/>
        </w:rPr>
        <w:footnoteRef/>
      </w:r>
      <w:r>
        <w:t xml:space="preserve"> </w:t>
      </w:r>
      <w:r>
        <w:rPr>
          <w:rFonts w:asciiTheme="majorBidi" w:hAnsiTheme="majorBidi" w:cstheme="majorBidi"/>
          <w:sz w:val="20"/>
          <w:szCs w:val="20"/>
        </w:rPr>
        <w:t xml:space="preserve">François J. et Denhière G., «  </w:t>
      </w:r>
      <w:r>
        <w:rPr>
          <w:rFonts w:asciiTheme="majorBidi" w:hAnsiTheme="majorBidi" w:cstheme="majorBidi"/>
          <w:i/>
          <w:iCs/>
          <w:sz w:val="20"/>
          <w:szCs w:val="20"/>
        </w:rPr>
        <w:t>Sémantique linguistique et psychologie linguistique. Aspects théoriques et expérimentaux. »ed.</w:t>
      </w:r>
      <w:r>
        <w:rPr>
          <w:rFonts w:asciiTheme="majorBidi" w:hAnsiTheme="majorBidi" w:cstheme="majorBidi"/>
          <w:sz w:val="20"/>
          <w:szCs w:val="20"/>
        </w:rPr>
        <w:t xml:space="preserve"> Presses Universitaires. Grenoble1997 P106</w:t>
      </w:r>
    </w:p>
  </w:footnote>
  <w:footnote w:id="173">
    <w:p w:rsidR="003618B4" w:rsidRPr="00E02CB9" w:rsidRDefault="003618B4" w:rsidP="000C7F93">
      <w:pPr>
        <w:autoSpaceDE w:val="0"/>
        <w:autoSpaceDN w:val="0"/>
        <w:adjustRightInd w:val="0"/>
        <w:rPr>
          <w:rFonts w:asciiTheme="majorBidi" w:hAnsiTheme="majorBidi" w:cstheme="majorBidi"/>
        </w:rPr>
      </w:pPr>
      <w:r>
        <w:rPr>
          <w:rStyle w:val="Appelnotedebasdep"/>
        </w:rPr>
        <w:footnoteRef/>
      </w:r>
      <w:r>
        <w:t xml:space="preserve"> </w:t>
      </w:r>
      <w:r>
        <w:rPr>
          <w:rFonts w:asciiTheme="majorBidi" w:hAnsiTheme="majorBidi" w:cstheme="majorBidi"/>
          <w:sz w:val="20"/>
          <w:szCs w:val="20"/>
        </w:rPr>
        <w:t xml:space="preserve">Galmiche M. </w:t>
      </w:r>
      <w:r>
        <w:rPr>
          <w:rFonts w:asciiTheme="majorBidi" w:hAnsiTheme="majorBidi" w:cstheme="majorBidi"/>
          <w:i/>
          <w:iCs/>
          <w:sz w:val="20"/>
          <w:szCs w:val="20"/>
        </w:rPr>
        <w:t>Sémantique linguistique et logique »</w:t>
      </w:r>
      <w:r>
        <w:rPr>
          <w:rFonts w:asciiTheme="majorBidi" w:hAnsiTheme="majorBidi" w:cstheme="majorBidi"/>
          <w:sz w:val="20"/>
          <w:szCs w:val="20"/>
        </w:rPr>
        <w:t>ed. PUF, Coll. « Linguistique nouvelle», Paris, 1991, P65</w:t>
      </w:r>
    </w:p>
  </w:footnote>
  <w:footnote w:id="174">
    <w:p w:rsidR="003618B4" w:rsidRPr="00F85506" w:rsidRDefault="003618B4" w:rsidP="000C7F93">
      <w:pPr>
        <w:autoSpaceDE w:val="0"/>
        <w:autoSpaceDN w:val="0"/>
        <w:adjustRightInd w:val="0"/>
        <w:rPr>
          <w:rFonts w:asciiTheme="majorBidi" w:hAnsiTheme="majorBidi" w:cstheme="majorBidi"/>
        </w:rPr>
      </w:pPr>
      <w:r>
        <w:rPr>
          <w:rStyle w:val="Appelnotedebasdep"/>
        </w:rPr>
        <w:footnoteRef/>
      </w:r>
      <w:r>
        <w:t xml:space="preserve"> </w:t>
      </w:r>
      <w:r>
        <w:rPr>
          <w:rFonts w:asciiTheme="majorBidi" w:hAnsiTheme="majorBidi" w:cstheme="majorBidi"/>
          <w:sz w:val="20"/>
          <w:szCs w:val="20"/>
        </w:rPr>
        <w:t xml:space="preserve">Forget P., « </w:t>
      </w:r>
      <w:r>
        <w:rPr>
          <w:rFonts w:asciiTheme="majorBidi" w:hAnsiTheme="majorBidi" w:cstheme="majorBidi"/>
          <w:i/>
          <w:iCs/>
          <w:sz w:val="20"/>
          <w:szCs w:val="20"/>
        </w:rPr>
        <w:t>Une traduction (unheimlich</w:t>
      </w:r>
      <w:r>
        <w:rPr>
          <w:rFonts w:asciiTheme="majorBidi" w:hAnsiTheme="majorBidi" w:cstheme="majorBidi"/>
          <w:i/>
          <w:iCs/>
          <w:sz w:val="20"/>
          <w:szCs w:val="20"/>
        </w:rPr>
        <w:fldChar w:fldCharType="begin"/>
      </w:r>
      <w:r>
        <w:instrText xml:space="preserve"> XE "</w:instrText>
      </w:r>
      <w:r w:rsidRPr="001544B6">
        <w:rPr>
          <w:rFonts w:ascii="Calibri" w:hAnsi="Calibri"/>
          <w:color w:val="000000"/>
          <w:sz w:val="22"/>
          <w:szCs w:val="22"/>
        </w:rPr>
        <w:instrText>unheimlich</w:instrText>
      </w:r>
      <w:r>
        <w:instrText xml:space="preserve">" </w:instrText>
      </w:r>
      <w:r>
        <w:rPr>
          <w:rFonts w:asciiTheme="majorBidi" w:hAnsiTheme="majorBidi" w:cstheme="majorBidi"/>
          <w:i/>
          <w:iCs/>
          <w:sz w:val="20"/>
          <w:szCs w:val="20"/>
        </w:rPr>
        <w:fldChar w:fldCharType="end"/>
      </w:r>
      <w:r>
        <w:rPr>
          <w:rFonts w:asciiTheme="majorBidi" w:hAnsiTheme="majorBidi" w:cstheme="majorBidi"/>
          <w:i/>
          <w:iCs/>
          <w:sz w:val="20"/>
          <w:szCs w:val="20"/>
        </w:rPr>
        <w:t>)</w:t>
      </w:r>
      <w:r>
        <w:rPr>
          <w:rFonts w:asciiTheme="majorBidi" w:hAnsiTheme="majorBidi" w:cstheme="majorBidi"/>
          <w:sz w:val="20"/>
          <w:szCs w:val="20"/>
        </w:rPr>
        <w:t xml:space="preserve"> ». in : </w:t>
      </w:r>
      <w:r>
        <w:rPr>
          <w:rFonts w:asciiTheme="majorBidi" w:hAnsiTheme="majorBidi" w:cstheme="majorBidi"/>
          <w:i/>
          <w:iCs/>
          <w:sz w:val="20"/>
          <w:szCs w:val="20"/>
        </w:rPr>
        <w:t xml:space="preserve">Il faut bien traduire. Marches et démarches de la traduction ». </w:t>
      </w:r>
      <w:r>
        <w:rPr>
          <w:rFonts w:asciiTheme="majorBidi" w:hAnsiTheme="majorBidi" w:cstheme="majorBidi"/>
          <w:sz w:val="20"/>
          <w:szCs w:val="20"/>
        </w:rPr>
        <w:t>Paris 1994. Masson, P.84</w:t>
      </w:r>
    </w:p>
  </w:footnote>
  <w:footnote w:id="175">
    <w:p w:rsidR="003618B4" w:rsidRPr="00FE483B" w:rsidRDefault="003618B4" w:rsidP="000C7F93">
      <w:pPr>
        <w:autoSpaceDE w:val="0"/>
        <w:autoSpaceDN w:val="0"/>
        <w:adjustRightInd w:val="0"/>
        <w:rPr>
          <w:rFonts w:asciiTheme="majorBidi" w:hAnsiTheme="majorBidi" w:cstheme="majorBidi"/>
          <w:sz w:val="20"/>
          <w:szCs w:val="20"/>
        </w:rPr>
      </w:pPr>
      <w:r>
        <w:rPr>
          <w:rStyle w:val="Appelnotedebasdep"/>
        </w:rPr>
        <w:footnoteRef/>
      </w:r>
      <w:r>
        <w:t xml:space="preserve"> </w:t>
      </w:r>
      <w:r w:rsidRPr="00EE3BE0">
        <w:rPr>
          <w:rFonts w:asciiTheme="majorBidi" w:hAnsiTheme="majorBidi" w:cstheme="majorBidi"/>
          <w:sz w:val="20"/>
          <w:szCs w:val="20"/>
        </w:rPr>
        <w:t xml:space="preserve">Pontalis J.B. « </w:t>
      </w:r>
      <w:r w:rsidRPr="00EE3BE0">
        <w:rPr>
          <w:rFonts w:asciiTheme="majorBidi" w:hAnsiTheme="majorBidi" w:cstheme="majorBidi"/>
          <w:i/>
          <w:iCs/>
          <w:sz w:val="20"/>
          <w:szCs w:val="20"/>
        </w:rPr>
        <w:t>Préface</w:t>
      </w:r>
      <w:r w:rsidRPr="00EE3BE0">
        <w:rPr>
          <w:rFonts w:asciiTheme="majorBidi" w:hAnsiTheme="majorBidi" w:cstheme="majorBidi"/>
          <w:sz w:val="20"/>
          <w:szCs w:val="20"/>
        </w:rPr>
        <w:t xml:space="preserve"> ». in : Freud S. </w:t>
      </w:r>
      <w:r>
        <w:rPr>
          <w:rFonts w:asciiTheme="majorBidi" w:hAnsiTheme="majorBidi" w:cstheme="majorBidi"/>
          <w:sz w:val="20"/>
          <w:szCs w:val="20"/>
        </w:rPr>
        <w:t xml:space="preserve"> « </w:t>
      </w:r>
      <w:r w:rsidRPr="00EE3BE0">
        <w:rPr>
          <w:rFonts w:asciiTheme="majorBidi" w:hAnsiTheme="majorBidi" w:cstheme="majorBidi"/>
          <w:i/>
          <w:iCs/>
          <w:sz w:val="20"/>
          <w:szCs w:val="20"/>
        </w:rPr>
        <w:t>L’inquiétante étrangeté</w:t>
      </w:r>
      <w:r>
        <w:rPr>
          <w:rFonts w:asciiTheme="majorBidi" w:hAnsiTheme="majorBidi" w:cstheme="majorBidi"/>
          <w:i/>
          <w:iCs/>
          <w:sz w:val="20"/>
          <w:szCs w:val="20"/>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Pr>
          <w:rFonts w:asciiTheme="majorBidi" w:hAnsiTheme="majorBidi" w:cstheme="majorBidi"/>
          <w:i/>
          <w:iCs/>
          <w:sz w:val="20"/>
          <w:szCs w:val="20"/>
        </w:rPr>
        <w:fldChar w:fldCharType="end"/>
      </w:r>
      <w:r w:rsidRPr="00EE3BE0">
        <w:rPr>
          <w:rFonts w:asciiTheme="majorBidi" w:hAnsiTheme="majorBidi" w:cstheme="majorBidi"/>
          <w:i/>
          <w:iCs/>
          <w:sz w:val="20"/>
          <w:szCs w:val="20"/>
        </w:rPr>
        <w:t xml:space="preserve"> et autres textes.</w:t>
      </w:r>
      <w:r>
        <w:rPr>
          <w:rFonts w:asciiTheme="majorBidi" w:hAnsiTheme="majorBidi" w:cstheme="majorBidi"/>
          <w:i/>
          <w:iCs/>
          <w:sz w:val="20"/>
          <w:szCs w:val="20"/>
        </w:rPr>
        <w:t xml:space="preserve"> » </w:t>
      </w:r>
      <w:r>
        <w:rPr>
          <w:rFonts w:asciiTheme="majorBidi" w:hAnsiTheme="majorBidi" w:cstheme="majorBidi"/>
          <w:sz w:val="20"/>
          <w:szCs w:val="20"/>
        </w:rPr>
        <w:t>ed.</w:t>
      </w:r>
      <w:r w:rsidRPr="00EE3BE0">
        <w:rPr>
          <w:rFonts w:asciiTheme="majorBidi" w:hAnsiTheme="majorBidi" w:cstheme="majorBidi"/>
          <w:i/>
          <w:iCs/>
          <w:sz w:val="20"/>
          <w:szCs w:val="20"/>
        </w:rPr>
        <w:t xml:space="preserve"> </w:t>
      </w:r>
      <w:r w:rsidRPr="00EE3BE0">
        <w:rPr>
          <w:rFonts w:asciiTheme="majorBidi" w:hAnsiTheme="majorBidi" w:cstheme="majorBidi"/>
          <w:sz w:val="20"/>
          <w:szCs w:val="20"/>
        </w:rPr>
        <w:t xml:space="preserve">Gallimard, Coll. « Folio bilingue », </w:t>
      </w:r>
      <w:r>
        <w:rPr>
          <w:rFonts w:asciiTheme="majorBidi" w:hAnsiTheme="majorBidi" w:cstheme="majorBidi"/>
          <w:sz w:val="20"/>
          <w:szCs w:val="20"/>
        </w:rPr>
        <w:t xml:space="preserve">2001, </w:t>
      </w:r>
      <w:r w:rsidRPr="00EE3BE0">
        <w:rPr>
          <w:rFonts w:asciiTheme="majorBidi" w:hAnsiTheme="majorBidi" w:cstheme="majorBidi"/>
          <w:sz w:val="20"/>
          <w:szCs w:val="20"/>
        </w:rPr>
        <w:t xml:space="preserve">Paris : </w:t>
      </w:r>
      <w:r>
        <w:rPr>
          <w:rFonts w:asciiTheme="majorBidi" w:hAnsiTheme="majorBidi" w:cstheme="majorBidi"/>
          <w:sz w:val="20"/>
          <w:szCs w:val="20"/>
        </w:rPr>
        <w:t>P7</w:t>
      </w:r>
    </w:p>
  </w:footnote>
  <w:footnote w:id="176">
    <w:p w:rsidR="003618B4" w:rsidRDefault="003618B4" w:rsidP="000C7F93">
      <w:pPr>
        <w:rPr>
          <w:rFonts w:asciiTheme="majorBidi" w:hAnsiTheme="majorBidi" w:cstheme="majorBidi"/>
          <w:sz w:val="22"/>
          <w:szCs w:val="22"/>
        </w:rPr>
      </w:pPr>
      <w:r>
        <w:rPr>
          <w:rStyle w:val="Appelnotedebasdep"/>
        </w:rPr>
        <w:footnoteRef/>
      </w:r>
      <w:r>
        <w:t xml:space="preserve"> </w:t>
      </w:r>
      <w:r>
        <w:rPr>
          <w:rFonts w:asciiTheme="majorBidi" w:hAnsiTheme="majorBidi" w:cstheme="majorBidi"/>
          <w:sz w:val="20"/>
          <w:szCs w:val="20"/>
        </w:rPr>
        <w:t>Valelia Muni Toke « </w:t>
      </w:r>
      <w:r>
        <w:rPr>
          <w:rFonts w:asciiTheme="majorBidi" w:hAnsiTheme="majorBidi" w:cstheme="majorBidi"/>
          <w:i/>
          <w:iCs/>
          <w:sz w:val="20"/>
          <w:szCs w:val="20"/>
        </w:rPr>
        <w:t>Traduire l’inconscient</w:t>
      </w:r>
      <w:r>
        <w:rPr>
          <w:rFonts w:asciiTheme="majorBidi" w:hAnsiTheme="majorBidi" w:cstheme="majorBidi"/>
          <w:i/>
          <w:iCs/>
          <w:sz w:val="20"/>
          <w:szCs w:val="20"/>
        </w:rPr>
        <w:fldChar w:fldCharType="begin"/>
      </w:r>
      <w:r>
        <w:instrText xml:space="preserve"> XE "</w:instrText>
      </w:r>
      <w:r w:rsidRPr="001544B6">
        <w:rPr>
          <w:rFonts w:ascii="Calibri" w:hAnsi="Calibri"/>
          <w:color w:val="000000"/>
          <w:sz w:val="22"/>
          <w:szCs w:val="22"/>
        </w:rPr>
        <w:instrText>inconscient</w:instrText>
      </w:r>
      <w:r>
        <w:instrText xml:space="preserve">" </w:instrText>
      </w:r>
      <w:r>
        <w:rPr>
          <w:rFonts w:asciiTheme="majorBidi" w:hAnsiTheme="majorBidi" w:cstheme="majorBidi"/>
          <w:i/>
          <w:iCs/>
          <w:sz w:val="20"/>
          <w:szCs w:val="20"/>
        </w:rPr>
        <w:fldChar w:fldCharType="end"/>
      </w:r>
      <w:r>
        <w:rPr>
          <w:rFonts w:asciiTheme="majorBidi" w:hAnsiTheme="majorBidi" w:cstheme="majorBidi"/>
          <w:i/>
          <w:iCs/>
          <w:sz w:val="20"/>
          <w:szCs w:val="20"/>
        </w:rPr>
        <w:t xml:space="preserve"> dans la langue : signifiant et intentionnalité. L’exemple de l’unheimlich</w:t>
      </w:r>
      <w:r>
        <w:rPr>
          <w:rFonts w:asciiTheme="majorBidi" w:hAnsiTheme="majorBidi" w:cstheme="majorBidi"/>
          <w:i/>
          <w:iCs/>
          <w:sz w:val="20"/>
          <w:szCs w:val="20"/>
        </w:rPr>
        <w:fldChar w:fldCharType="begin"/>
      </w:r>
      <w:r>
        <w:instrText xml:space="preserve"> XE "</w:instrText>
      </w:r>
      <w:r w:rsidRPr="001544B6">
        <w:rPr>
          <w:rFonts w:ascii="Calibri" w:hAnsi="Calibri"/>
          <w:color w:val="000000"/>
          <w:sz w:val="22"/>
          <w:szCs w:val="22"/>
        </w:rPr>
        <w:instrText>unheimlich</w:instrText>
      </w:r>
      <w:r>
        <w:instrText xml:space="preserve">" </w:instrText>
      </w:r>
      <w:r>
        <w:rPr>
          <w:rFonts w:asciiTheme="majorBidi" w:hAnsiTheme="majorBidi" w:cstheme="majorBidi"/>
          <w:i/>
          <w:iCs/>
          <w:sz w:val="20"/>
          <w:szCs w:val="20"/>
        </w:rPr>
        <w:fldChar w:fldCharType="end"/>
      </w:r>
      <w:r>
        <w:rPr>
          <w:rFonts w:asciiTheme="majorBidi" w:hAnsiTheme="majorBidi" w:cstheme="majorBidi"/>
          <w:i/>
          <w:iCs/>
          <w:sz w:val="20"/>
          <w:szCs w:val="20"/>
        </w:rPr>
        <w:t xml:space="preserve"> freudien » </w:t>
      </w:r>
      <w:r>
        <w:rPr>
          <w:rFonts w:asciiTheme="majorBidi" w:hAnsiTheme="majorBidi" w:cstheme="majorBidi"/>
          <w:sz w:val="20"/>
          <w:szCs w:val="20"/>
        </w:rPr>
        <w:t>in</w:t>
      </w:r>
      <w:r>
        <w:rPr>
          <w:rFonts w:asciiTheme="majorBidi" w:hAnsiTheme="majorBidi" w:cstheme="majorBidi"/>
          <w:i/>
          <w:iCs/>
          <w:sz w:val="20"/>
          <w:szCs w:val="20"/>
        </w:rPr>
        <w:t xml:space="preserve"> </w:t>
      </w:r>
      <w:r>
        <w:rPr>
          <w:rFonts w:asciiTheme="majorBidi" w:hAnsiTheme="majorBidi" w:cstheme="majorBidi"/>
          <w:sz w:val="20"/>
          <w:szCs w:val="20"/>
        </w:rPr>
        <w:t>Marges linguistiques - Numéro 8, Novembre 2004</w:t>
      </w:r>
    </w:p>
  </w:footnote>
  <w:footnote w:id="177">
    <w:p w:rsidR="003618B4" w:rsidRPr="00AA5928" w:rsidRDefault="003618B4" w:rsidP="000C7F93">
      <w:pPr>
        <w:autoSpaceDE w:val="0"/>
        <w:autoSpaceDN w:val="0"/>
        <w:adjustRightInd w:val="0"/>
        <w:rPr>
          <w:rFonts w:asciiTheme="majorBidi" w:hAnsiTheme="majorBidi" w:cstheme="majorBidi"/>
        </w:rPr>
      </w:pPr>
      <w:r>
        <w:rPr>
          <w:rStyle w:val="Appelnotedebasdep"/>
        </w:rPr>
        <w:footnoteRef/>
      </w:r>
      <w:r>
        <w:t xml:space="preserve"> </w:t>
      </w:r>
      <w:r>
        <w:rPr>
          <w:rFonts w:asciiTheme="majorBidi" w:hAnsiTheme="majorBidi" w:cstheme="majorBidi"/>
          <w:sz w:val="20"/>
          <w:szCs w:val="20"/>
        </w:rPr>
        <w:t xml:space="preserve">Cambon F. « </w:t>
      </w:r>
      <w:r>
        <w:rPr>
          <w:rFonts w:asciiTheme="majorBidi" w:hAnsiTheme="majorBidi" w:cstheme="majorBidi"/>
          <w:i/>
          <w:iCs/>
          <w:sz w:val="20"/>
          <w:szCs w:val="20"/>
        </w:rPr>
        <w:t>Notice du traducteur</w:t>
      </w:r>
      <w:r>
        <w:rPr>
          <w:rFonts w:asciiTheme="majorBidi" w:hAnsiTheme="majorBidi" w:cstheme="majorBidi"/>
          <w:sz w:val="20"/>
          <w:szCs w:val="20"/>
        </w:rPr>
        <w:t xml:space="preserve"> ». in : Freud (S.).  « </w:t>
      </w:r>
      <w:r>
        <w:rPr>
          <w:rFonts w:asciiTheme="majorBidi" w:hAnsiTheme="majorBidi" w:cstheme="majorBidi"/>
          <w:i/>
          <w:iCs/>
          <w:sz w:val="20"/>
          <w:szCs w:val="20"/>
        </w:rPr>
        <w:t>L’inquiétante étrangeté</w:t>
      </w:r>
      <w:r>
        <w:rPr>
          <w:rFonts w:asciiTheme="majorBidi" w:hAnsiTheme="majorBidi" w:cstheme="majorBidi"/>
          <w:i/>
          <w:iCs/>
          <w:sz w:val="20"/>
          <w:szCs w:val="20"/>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Pr>
          <w:rFonts w:asciiTheme="majorBidi" w:hAnsiTheme="majorBidi" w:cstheme="majorBidi"/>
          <w:i/>
          <w:iCs/>
          <w:sz w:val="20"/>
          <w:szCs w:val="20"/>
        </w:rPr>
        <w:fldChar w:fldCharType="end"/>
      </w:r>
      <w:r>
        <w:rPr>
          <w:rFonts w:asciiTheme="majorBidi" w:hAnsiTheme="majorBidi" w:cstheme="majorBidi"/>
          <w:i/>
          <w:iCs/>
          <w:sz w:val="20"/>
          <w:szCs w:val="20"/>
        </w:rPr>
        <w:t xml:space="preserve"> et autres essais. » </w:t>
      </w:r>
      <w:r>
        <w:rPr>
          <w:rFonts w:asciiTheme="majorBidi" w:hAnsiTheme="majorBidi" w:cstheme="majorBidi"/>
          <w:sz w:val="20"/>
          <w:szCs w:val="20"/>
        </w:rPr>
        <w:t>ed.Galllimard Folio, Paris, 2001, P.21</w:t>
      </w:r>
    </w:p>
  </w:footnote>
  <w:footnote w:id="178">
    <w:p w:rsidR="003618B4" w:rsidRPr="00116C92" w:rsidRDefault="003618B4" w:rsidP="000C7F93">
      <w:pPr>
        <w:autoSpaceDE w:val="0"/>
        <w:autoSpaceDN w:val="0"/>
        <w:adjustRightInd w:val="0"/>
        <w:rPr>
          <w:rFonts w:asciiTheme="majorBidi" w:hAnsiTheme="majorBidi" w:cstheme="majorBidi"/>
        </w:rPr>
      </w:pPr>
      <w:r>
        <w:rPr>
          <w:rStyle w:val="Appelnotedebasdep"/>
        </w:rPr>
        <w:footnoteRef/>
      </w:r>
      <w:r>
        <w:t xml:space="preserve"> </w:t>
      </w:r>
      <w:r>
        <w:rPr>
          <w:rFonts w:asciiTheme="majorBidi" w:hAnsiTheme="majorBidi" w:cstheme="majorBidi"/>
          <w:sz w:val="20"/>
          <w:szCs w:val="20"/>
        </w:rPr>
        <w:t>Forest R. « </w:t>
      </w:r>
      <w:r>
        <w:rPr>
          <w:rFonts w:asciiTheme="majorBidi" w:hAnsiTheme="majorBidi" w:cstheme="majorBidi"/>
          <w:i/>
          <w:iCs/>
          <w:sz w:val="20"/>
          <w:szCs w:val="20"/>
        </w:rPr>
        <w:t>Négations. Essai de syntaxe et de typologie linguistique »</w:t>
      </w:r>
      <w:r>
        <w:rPr>
          <w:rFonts w:asciiTheme="majorBidi" w:hAnsiTheme="majorBidi" w:cstheme="majorBidi"/>
          <w:sz w:val="20"/>
          <w:szCs w:val="20"/>
        </w:rPr>
        <w:t>ed.</w:t>
      </w:r>
      <w:r>
        <w:rPr>
          <w:rFonts w:asciiTheme="majorBidi" w:hAnsiTheme="majorBidi" w:cstheme="majorBidi"/>
          <w:i/>
          <w:iCs/>
          <w:sz w:val="20"/>
          <w:szCs w:val="20"/>
        </w:rPr>
        <w:t xml:space="preserve"> </w:t>
      </w:r>
      <w:r>
        <w:rPr>
          <w:rFonts w:asciiTheme="majorBidi" w:hAnsiTheme="majorBidi" w:cstheme="majorBidi"/>
          <w:sz w:val="20"/>
          <w:szCs w:val="20"/>
        </w:rPr>
        <w:t>Société linguistique de Paris. Paris,1993.</w:t>
      </w:r>
    </w:p>
  </w:footnote>
  <w:footnote w:id="179">
    <w:p w:rsidR="003618B4" w:rsidRDefault="003618B4" w:rsidP="000C7F93">
      <w:pPr>
        <w:pStyle w:val="Notedebasdepage"/>
      </w:pPr>
      <w:r>
        <w:rPr>
          <w:rStyle w:val="Appelnotedebasdep"/>
        </w:rPr>
        <w:footnoteRef/>
      </w:r>
      <w:r>
        <w:t xml:space="preserve"> Sigmund Freud,«</w:t>
      </w:r>
      <w:r w:rsidRPr="00CC786E">
        <w:rPr>
          <w:i/>
          <w:iCs/>
        </w:rPr>
        <w:t> L’inquiétante étrangeté</w:t>
      </w:r>
      <w:r>
        <w:rPr>
          <w:i/>
          <w:iCs/>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Pr>
          <w:i/>
          <w:iCs/>
        </w:rPr>
        <w:fldChar w:fldCharType="end"/>
      </w:r>
      <w:r>
        <w:t> » ed. Gallimard, 1985, P210</w:t>
      </w:r>
    </w:p>
  </w:footnote>
  <w:footnote w:id="180">
    <w:p w:rsidR="003618B4" w:rsidRPr="00163061" w:rsidRDefault="003618B4" w:rsidP="000C7F93">
      <w:pPr>
        <w:jc w:val="both"/>
        <w:rPr>
          <w:sz w:val="20"/>
          <w:szCs w:val="20"/>
        </w:rPr>
      </w:pPr>
      <w:r w:rsidRPr="00CE73E7">
        <w:rPr>
          <w:rStyle w:val="Appelnotedebasdep"/>
          <w:sz w:val="20"/>
          <w:szCs w:val="20"/>
        </w:rPr>
        <w:footnoteRef/>
      </w:r>
      <w:r w:rsidRPr="00CE73E7">
        <w:rPr>
          <w:sz w:val="20"/>
          <w:szCs w:val="20"/>
        </w:rPr>
        <w:t xml:space="preserve"> Maître du conte fantastique</w:t>
      </w:r>
      <w:r>
        <w:rPr>
          <w:sz w:val="20"/>
          <w:szCs w:val="20"/>
        </w:rPr>
        <w:fldChar w:fldCharType="begin"/>
      </w:r>
      <w:r>
        <w:instrText xml:space="preserve"> XE "</w:instrText>
      </w:r>
      <w:r w:rsidRPr="001544B6">
        <w:rPr>
          <w:rFonts w:ascii="Calibri" w:hAnsi="Calibri"/>
          <w:color w:val="000000"/>
          <w:sz w:val="22"/>
          <w:szCs w:val="22"/>
        </w:rPr>
        <w:instrText>fantastique</w:instrText>
      </w:r>
      <w:r>
        <w:instrText xml:space="preserve">" </w:instrText>
      </w:r>
      <w:r>
        <w:rPr>
          <w:sz w:val="20"/>
          <w:szCs w:val="20"/>
        </w:rPr>
        <w:fldChar w:fldCharType="end"/>
      </w:r>
      <w:r w:rsidRPr="00CE73E7">
        <w:rPr>
          <w:sz w:val="20"/>
          <w:szCs w:val="20"/>
        </w:rPr>
        <w:t>, Ernst Theodor Amadeus Hoffmann (1776-1822) incarne la folie et la fantaisie du romantisme allemand. Juriste de formation, le jeune homme est néanmoins un très grand passionné de musique et de littérature. Ces élans artistiques le mènent dans un premier temps à composer et lui font espérer une carrière de chef d'orchestre. De nombreux obstacles s'opposent à la réalisation de ce rêve et c'est finalement dans l'écriture qu'Hoffmann parvient à se faire un nom. Inspiré par l'école romantique, l'auteur</w:t>
      </w:r>
      <w:r>
        <w:rPr>
          <w:sz w:val="20"/>
          <w:szCs w:val="20"/>
        </w:rPr>
        <w:fldChar w:fldCharType="begin"/>
      </w:r>
      <w:r>
        <w:instrText xml:space="preserve"> XE "</w:instrText>
      </w:r>
      <w:r w:rsidRPr="001544B6">
        <w:rPr>
          <w:rFonts w:ascii="Calibri" w:hAnsi="Calibri"/>
          <w:color w:val="000000"/>
          <w:sz w:val="22"/>
          <w:szCs w:val="22"/>
        </w:rPr>
        <w:instrText>auteur</w:instrText>
      </w:r>
      <w:r>
        <w:instrText xml:space="preserve">" </w:instrText>
      </w:r>
      <w:r>
        <w:rPr>
          <w:sz w:val="20"/>
          <w:szCs w:val="20"/>
        </w:rPr>
        <w:fldChar w:fldCharType="end"/>
      </w:r>
      <w:r w:rsidRPr="00CE73E7">
        <w:rPr>
          <w:sz w:val="20"/>
          <w:szCs w:val="20"/>
        </w:rPr>
        <w:t xml:space="preserve"> s'attelle en 1814 à la réécriture du mythe</w:t>
      </w:r>
      <w:r>
        <w:rPr>
          <w:sz w:val="20"/>
          <w:szCs w:val="20"/>
        </w:rPr>
        <w:fldChar w:fldCharType="begin"/>
      </w:r>
      <w:r>
        <w:instrText xml:space="preserve"> XE "</w:instrText>
      </w:r>
      <w:r w:rsidRPr="001544B6">
        <w:rPr>
          <w:rFonts w:ascii="Calibri" w:hAnsi="Calibri"/>
          <w:color w:val="000000"/>
          <w:sz w:val="22"/>
          <w:szCs w:val="22"/>
        </w:rPr>
        <w:instrText>mythe</w:instrText>
      </w:r>
      <w:r>
        <w:instrText xml:space="preserve">" </w:instrText>
      </w:r>
      <w:r>
        <w:rPr>
          <w:sz w:val="20"/>
          <w:szCs w:val="20"/>
        </w:rPr>
        <w:fldChar w:fldCharType="end"/>
      </w:r>
      <w:r w:rsidRPr="00CE73E7">
        <w:rPr>
          <w:sz w:val="20"/>
          <w:szCs w:val="20"/>
        </w:rPr>
        <w:t xml:space="preserve"> de Don Juan, mais se spécialise très vite dans ce qui fera sa renommée : le conte. Qualifié de 'génie fraternel' par Gérard de Nerval, ETA Hoffmann connaît une grande fortune en Europe et inspire bon nombre d'auteurs tels que Charles Nodier ou Théophile Gautier.</w:t>
      </w:r>
    </w:p>
  </w:footnote>
  <w:footnote w:id="181">
    <w:p w:rsidR="003618B4" w:rsidRDefault="003618B4" w:rsidP="000C7F93">
      <w:pPr>
        <w:pStyle w:val="Notedebasdepage"/>
        <w:spacing w:line="360" w:lineRule="auto"/>
      </w:pPr>
      <w:r>
        <w:rPr>
          <w:rStyle w:val="Appelnotedebasdep"/>
        </w:rPr>
        <w:footnoteRef/>
      </w:r>
      <w:r>
        <w:t>Sigmund Freud,«</w:t>
      </w:r>
      <w:r w:rsidRPr="00CC786E">
        <w:rPr>
          <w:i/>
          <w:iCs/>
        </w:rPr>
        <w:t> L’inquiétante étrangeté</w:t>
      </w:r>
      <w:r>
        <w:rPr>
          <w:i/>
          <w:iCs/>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Pr>
          <w:i/>
          <w:iCs/>
        </w:rPr>
        <w:fldChar w:fldCharType="end"/>
      </w:r>
      <w:r>
        <w:t> » ed. Gallimard, 1985, P248</w:t>
      </w:r>
    </w:p>
  </w:footnote>
  <w:footnote w:id="182">
    <w:p w:rsidR="003618B4" w:rsidRDefault="003618B4" w:rsidP="000C7F93">
      <w:pPr>
        <w:pStyle w:val="Notedebasdepage"/>
        <w:spacing w:line="360" w:lineRule="auto"/>
      </w:pPr>
      <w:r w:rsidRPr="00EC4DC8">
        <w:rPr>
          <w:rStyle w:val="Appelnotedebasdep"/>
        </w:rPr>
        <w:footnoteRef/>
      </w:r>
      <w:r w:rsidRPr="00EC4DC8">
        <w:t xml:space="preserve"> Ibid P245-246</w:t>
      </w:r>
      <w:r>
        <w:t xml:space="preserve"> </w:t>
      </w:r>
    </w:p>
  </w:footnote>
  <w:footnote w:id="183">
    <w:p w:rsidR="003618B4" w:rsidRDefault="003618B4" w:rsidP="000C7F93">
      <w:pPr>
        <w:pStyle w:val="Notedebasdepage"/>
        <w:spacing w:line="360" w:lineRule="auto"/>
      </w:pPr>
      <w:r>
        <w:rPr>
          <w:rStyle w:val="Appelnotedebasdep"/>
        </w:rPr>
        <w:footnoteRef/>
      </w:r>
      <w:r>
        <w:t xml:space="preserve"> </w:t>
      </w:r>
      <w:r w:rsidRPr="00EC4DC8">
        <w:t>Ibid 246</w:t>
      </w:r>
    </w:p>
  </w:footnote>
  <w:footnote w:id="184">
    <w:p w:rsidR="003618B4" w:rsidRDefault="003618B4" w:rsidP="000C7F93">
      <w:pPr>
        <w:pStyle w:val="Notedebasdepage"/>
        <w:spacing w:line="360" w:lineRule="auto"/>
      </w:pPr>
      <w:r>
        <w:rPr>
          <w:rStyle w:val="Appelnotedebasdep"/>
        </w:rPr>
        <w:footnoteRef/>
      </w:r>
      <w:r>
        <w:t xml:space="preserve"> </w:t>
      </w:r>
      <w:r w:rsidRPr="00EC4DC8">
        <w:t>Ibid 246</w:t>
      </w:r>
    </w:p>
  </w:footnote>
  <w:footnote w:id="185">
    <w:p w:rsidR="003618B4" w:rsidRDefault="003618B4" w:rsidP="000C7F93">
      <w:pPr>
        <w:pStyle w:val="Notedebasdepage"/>
        <w:spacing w:line="360" w:lineRule="auto"/>
      </w:pPr>
      <w:r>
        <w:rPr>
          <w:rStyle w:val="Appelnotedebasdep"/>
        </w:rPr>
        <w:footnoteRef/>
      </w:r>
      <w:r>
        <w:t xml:space="preserve"> Sigmund Freud,«</w:t>
      </w:r>
      <w:r w:rsidRPr="00CC786E">
        <w:rPr>
          <w:i/>
          <w:iCs/>
        </w:rPr>
        <w:t> L’inquiétante étrangeté</w:t>
      </w:r>
      <w:r>
        <w:rPr>
          <w:i/>
          <w:iCs/>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Pr>
          <w:i/>
          <w:iCs/>
        </w:rPr>
        <w:fldChar w:fldCharType="end"/>
      </w:r>
      <w:r>
        <w:t> » ed. Gallimard, 1985, P252</w:t>
      </w:r>
    </w:p>
  </w:footnote>
  <w:footnote w:id="186">
    <w:p w:rsidR="003618B4" w:rsidRDefault="003618B4" w:rsidP="000C7F93">
      <w:pPr>
        <w:pStyle w:val="Notedebasdepage"/>
        <w:spacing w:line="360" w:lineRule="auto"/>
      </w:pPr>
      <w:r>
        <w:rPr>
          <w:rStyle w:val="Appelnotedebasdep"/>
        </w:rPr>
        <w:footnoteRef/>
      </w:r>
      <w:r>
        <w:t xml:space="preserve"> Ibid P252</w:t>
      </w:r>
    </w:p>
  </w:footnote>
  <w:footnote w:id="187">
    <w:p w:rsidR="003618B4" w:rsidRDefault="003618B4" w:rsidP="000C7F93">
      <w:pPr>
        <w:pStyle w:val="Notedebasdepage"/>
        <w:spacing w:line="360" w:lineRule="auto"/>
      </w:pPr>
      <w:r>
        <w:rPr>
          <w:rStyle w:val="Appelnotedebasdep"/>
        </w:rPr>
        <w:footnoteRef/>
      </w:r>
      <w:r>
        <w:t xml:space="preserve"> Sigmund Freud,«</w:t>
      </w:r>
      <w:r w:rsidRPr="00CC786E">
        <w:rPr>
          <w:i/>
          <w:iCs/>
        </w:rPr>
        <w:t> L’inquiétante étrangeté</w:t>
      </w:r>
      <w:r>
        <w:rPr>
          <w:i/>
          <w:iCs/>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Pr>
          <w:i/>
          <w:iCs/>
        </w:rPr>
        <w:fldChar w:fldCharType="end"/>
      </w:r>
      <w:r>
        <w:t> » ed. Gallimard, 1985, P221</w:t>
      </w:r>
    </w:p>
  </w:footnote>
  <w:footnote w:id="188">
    <w:p w:rsidR="003618B4" w:rsidRDefault="003618B4" w:rsidP="000C7F93">
      <w:pPr>
        <w:pStyle w:val="Notedebasdepage"/>
        <w:spacing w:line="360" w:lineRule="auto"/>
      </w:pPr>
      <w:r>
        <w:rPr>
          <w:rStyle w:val="Appelnotedebasdep"/>
        </w:rPr>
        <w:footnoteRef/>
      </w:r>
      <w:r>
        <w:t xml:space="preserve"> Sigmund Freud,«</w:t>
      </w:r>
      <w:r w:rsidRPr="00CC786E">
        <w:rPr>
          <w:i/>
          <w:iCs/>
        </w:rPr>
        <w:t> L’inquiétante étrangeté</w:t>
      </w:r>
      <w:r>
        <w:rPr>
          <w:i/>
          <w:iCs/>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Pr>
          <w:i/>
          <w:iCs/>
        </w:rPr>
        <w:fldChar w:fldCharType="end"/>
      </w:r>
      <w:r>
        <w:t> » ed. Gallimard, 1985,P242</w:t>
      </w:r>
    </w:p>
  </w:footnote>
  <w:footnote w:id="189">
    <w:p w:rsidR="003618B4" w:rsidRDefault="003618B4" w:rsidP="000C7F93">
      <w:pPr>
        <w:pStyle w:val="Notedebasdepage"/>
        <w:spacing w:line="360" w:lineRule="auto"/>
      </w:pPr>
      <w:r>
        <w:rPr>
          <w:rStyle w:val="Appelnotedebasdep"/>
        </w:rPr>
        <w:footnoteRef/>
      </w:r>
      <w:r>
        <w:t xml:space="preserve"> Sigmund Freud,«</w:t>
      </w:r>
      <w:r w:rsidRPr="00CC786E">
        <w:rPr>
          <w:i/>
          <w:iCs/>
        </w:rPr>
        <w:t> L’inquiétante étrangeté</w:t>
      </w:r>
      <w:r>
        <w:rPr>
          <w:i/>
          <w:iCs/>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Pr>
          <w:i/>
          <w:iCs/>
        </w:rPr>
        <w:fldChar w:fldCharType="end"/>
      </w:r>
      <w:r>
        <w:t> » ed. Gallimard, 1985, P265</w:t>
      </w:r>
    </w:p>
  </w:footnote>
  <w:footnote w:id="190">
    <w:p w:rsidR="003618B4" w:rsidRDefault="003618B4" w:rsidP="000C7F93">
      <w:pPr>
        <w:pStyle w:val="Notedebasdepage"/>
      </w:pPr>
      <w:r>
        <w:rPr>
          <w:rStyle w:val="Appelnotedebasdep"/>
        </w:rPr>
        <w:footnoteRef/>
      </w:r>
      <w:r>
        <w:t xml:space="preserve"> Sigmund Freud, «</w:t>
      </w:r>
      <w:r w:rsidRPr="00CC786E">
        <w:rPr>
          <w:i/>
          <w:iCs/>
        </w:rPr>
        <w:t> L’inquiétante étrangeté</w:t>
      </w:r>
      <w:r>
        <w:rPr>
          <w:i/>
          <w:iCs/>
        </w:rPr>
        <w:fldChar w:fldCharType="begin"/>
      </w:r>
      <w:r>
        <w:instrText xml:space="preserve"> XE "</w:instrText>
      </w:r>
      <w:r w:rsidRPr="001544B6">
        <w:rPr>
          <w:rFonts w:ascii="Calibri" w:hAnsi="Calibri"/>
          <w:color w:val="000000"/>
          <w:sz w:val="22"/>
          <w:szCs w:val="22"/>
        </w:rPr>
        <w:instrText>inquiétante étrangeté</w:instrText>
      </w:r>
      <w:r>
        <w:instrText xml:space="preserve">" </w:instrText>
      </w:r>
      <w:r>
        <w:rPr>
          <w:i/>
          <w:iCs/>
        </w:rPr>
        <w:fldChar w:fldCharType="end"/>
      </w:r>
      <w:r>
        <w:t> » ed. Gallimard, 1985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21"/>
        <w:szCs w:val="21"/>
        <w:u w:val="none"/>
      </w:rPr>
    </w:lvl>
    <w:lvl w:ilvl="1">
      <w:start w:val="1"/>
      <w:numFmt w:val="bullet"/>
      <w:lvlText w:val="—"/>
      <w:lvlJc w:val="left"/>
      <w:rPr>
        <w:b w:val="0"/>
        <w:bCs w:val="0"/>
        <w:i w:val="0"/>
        <w:iCs w:val="0"/>
        <w:smallCaps w:val="0"/>
        <w:strike w:val="0"/>
        <w:color w:val="000000"/>
        <w:spacing w:val="0"/>
        <w:w w:val="100"/>
        <w:position w:val="0"/>
        <w:sz w:val="21"/>
        <w:szCs w:val="21"/>
        <w:u w:val="none"/>
      </w:rPr>
    </w:lvl>
    <w:lvl w:ilvl="2">
      <w:start w:val="1"/>
      <w:numFmt w:val="bullet"/>
      <w:lvlText w:val="—"/>
      <w:lvlJc w:val="left"/>
      <w:rPr>
        <w:b w:val="0"/>
        <w:bCs w:val="0"/>
        <w:i w:val="0"/>
        <w:iCs w:val="0"/>
        <w:smallCaps w:val="0"/>
        <w:strike w:val="0"/>
        <w:color w:val="000000"/>
        <w:spacing w:val="0"/>
        <w:w w:val="100"/>
        <w:position w:val="0"/>
        <w:sz w:val="21"/>
        <w:szCs w:val="21"/>
        <w:u w:val="none"/>
      </w:rPr>
    </w:lvl>
    <w:lvl w:ilvl="3">
      <w:start w:val="1"/>
      <w:numFmt w:val="bullet"/>
      <w:lvlText w:val="—"/>
      <w:lvlJc w:val="left"/>
      <w:rPr>
        <w:b w:val="0"/>
        <w:bCs w:val="0"/>
        <w:i w:val="0"/>
        <w:iCs w:val="0"/>
        <w:smallCaps w:val="0"/>
        <w:strike w:val="0"/>
        <w:color w:val="000000"/>
        <w:spacing w:val="0"/>
        <w:w w:val="100"/>
        <w:position w:val="0"/>
        <w:sz w:val="21"/>
        <w:szCs w:val="21"/>
        <w:u w:val="none"/>
      </w:rPr>
    </w:lvl>
    <w:lvl w:ilvl="4">
      <w:start w:val="1"/>
      <w:numFmt w:val="bullet"/>
      <w:lvlText w:val="—"/>
      <w:lvlJc w:val="left"/>
      <w:rPr>
        <w:b w:val="0"/>
        <w:bCs w:val="0"/>
        <w:i w:val="0"/>
        <w:iCs w:val="0"/>
        <w:smallCaps w:val="0"/>
        <w:strike w:val="0"/>
        <w:color w:val="000000"/>
        <w:spacing w:val="0"/>
        <w:w w:val="100"/>
        <w:position w:val="0"/>
        <w:sz w:val="21"/>
        <w:szCs w:val="21"/>
        <w:u w:val="none"/>
      </w:rPr>
    </w:lvl>
    <w:lvl w:ilvl="5">
      <w:start w:val="1"/>
      <w:numFmt w:val="bullet"/>
      <w:lvlText w:val="—"/>
      <w:lvlJc w:val="left"/>
      <w:rPr>
        <w:b w:val="0"/>
        <w:bCs w:val="0"/>
        <w:i w:val="0"/>
        <w:iCs w:val="0"/>
        <w:smallCaps w:val="0"/>
        <w:strike w:val="0"/>
        <w:color w:val="000000"/>
        <w:spacing w:val="0"/>
        <w:w w:val="100"/>
        <w:position w:val="0"/>
        <w:sz w:val="21"/>
        <w:szCs w:val="21"/>
        <w:u w:val="none"/>
      </w:rPr>
    </w:lvl>
    <w:lvl w:ilvl="6">
      <w:start w:val="1"/>
      <w:numFmt w:val="bullet"/>
      <w:lvlText w:val="—"/>
      <w:lvlJc w:val="left"/>
      <w:rPr>
        <w:b w:val="0"/>
        <w:bCs w:val="0"/>
        <w:i w:val="0"/>
        <w:iCs w:val="0"/>
        <w:smallCaps w:val="0"/>
        <w:strike w:val="0"/>
        <w:color w:val="000000"/>
        <w:spacing w:val="0"/>
        <w:w w:val="100"/>
        <w:position w:val="0"/>
        <w:sz w:val="21"/>
        <w:szCs w:val="21"/>
        <w:u w:val="none"/>
      </w:rPr>
    </w:lvl>
    <w:lvl w:ilvl="7">
      <w:start w:val="1"/>
      <w:numFmt w:val="bullet"/>
      <w:lvlText w:val="—"/>
      <w:lvlJc w:val="left"/>
      <w:rPr>
        <w:b w:val="0"/>
        <w:bCs w:val="0"/>
        <w:i w:val="0"/>
        <w:iCs w:val="0"/>
        <w:smallCaps w:val="0"/>
        <w:strike w:val="0"/>
        <w:color w:val="000000"/>
        <w:spacing w:val="0"/>
        <w:w w:val="100"/>
        <w:position w:val="0"/>
        <w:sz w:val="21"/>
        <w:szCs w:val="21"/>
        <w:u w:val="none"/>
      </w:rPr>
    </w:lvl>
    <w:lvl w:ilvl="8">
      <w:start w:val="1"/>
      <w:numFmt w:val="bullet"/>
      <w:lvlText w:val="—"/>
      <w:lvlJc w:val="left"/>
      <w:rPr>
        <w:b w:val="0"/>
        <w:bCs w:val="0"/>
        <w:i w:val="0"/>
        <w:iCs w:val="0"/>
        <w:smallCaps w:val="0"/>
        <w:strike w:val="0"/>
        <w:color w:val="000000"/>
        <w:spacing w:val="0"/>
        <w:w w:val="100"/>
        <w:position w:val="0"/>
        <w:sz w:val="21"/>
        <w:szCs w:val="21"/>
        <w:u w:val="none"/>
      </w:rPr>
    </w:lvl>
  </w:abstractNum>
  <w:abstractNum w:abstractNumId="1">
    <w:nsid w:val="0E6B63EF"/>
    <w:multiLevelType w:val="hybridMultilevel"/>
    <w:tmpl w:val="863043C4"/>
    <w:lvl w:ilvl="0" w:tplc="0F6AC5E6">
      <w:start w:val="67"/>
      <w:numFmt w:val="bullet"/>
      <w:lvlText w:val="-"/>
      <w:lvlJc w:val="left"/>
      <w:pPr>
        <w:ind w:left="1069" w:hanging="360"/>
      </w:pPr>
      <w:rPr>
        <w:rFonts w:ascii="Times New Roman" w:eastAsiaTheme="minorHAnsi" w:hAnsi="Times New Roman" w:cs="Times New Roman"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
    <w:nsid w:val="27E0003B"/>
    <w:multiLevelType w:val="multilevel"/>
    <w:tmpl w:val="175ED5D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
    <w:nsid w:val="30810F83"/>
    <w:multiLevelType w:val="hybridMultilevel"/>
    <w:tmpl w:val="51FA44C6"/>
    <w:lvl w:ilvl="0" w:tplc="6CD6BF7A">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nsid w:val="41866B07"/>
    <w:multiLevelType w:val="hybridMultilevel"/>
    <w:tmpl w:val="92065A70"/>
    <w:lvl w:ilvl="0" w:tplc="B2C0F318">
      <w:numFmt w:val="bullet"/>
      <w:lvlText w:val="-"/>
      <w:lvlJc w:val="left"/>
      <w:pPr>
        <w:ind w:left="1429" w:hanging="360"/>
      </w:pPr>
      <w:rPr>
        <w:rFonts w:ascii="Times New Roman" w:eastAsia="Times New Roman" w:hAnsi="Times New Roman" w:cs="Times New Roman"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5">
    <w:nsid w:val="460A3EB0"/>
    <w:multiLevelType w:val="hybridMultilevel"/>
    <w:tmpl w:val="F4E0BB84"/>
    <w:lvl w:ilvl="0" w:tplc="5562097A">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6">
    <w:nsid w:val="4CA94469"/>
    <w:multiLevelType w:val="hybridMultilevel"/>
    <w:tmpl w:val="C11843C4"/>
    <w:lvl w:ilvl="0" w:tplc="2236D4B6">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7">
    <w:nsid w:val="771E16A2"/>
    <w:multiLevelType w:val="hybridMultilevel"/>
    <w:tmpl w:val="8B5A8C2E"/>
    <w:lvl w:ilvl="0" w:tplc="B2C0F318">
      <w:numFmt w:val="bullet"/>
      <w:lvlText w:val="-"/>
      <w:lvlJc w:val="left"/>
      <w:pPr>
        <w:tabs>
          <w:tab w:val="num" w:pos="840"/>
        </w:tabs>
        <w:ind w:left="840" w:hanging="360"/>
      </w:pPr>
      <w:rPr>
        <w:rFonts w:ascii="Times New Roman" w:eastAsia="Times New Roman" w:hAnsi="Times New Roman" w:cs="Times New Roman" w:hint="default"/>
      </w:rPr>
    </w:lvl>
    <w:lvl w:ilvl="1" w:tplc="040C0003" w:tentative="1">
      <w:start w:val="1"/>
      <w:numFmt w:val="bullet"/>
      <w:lvlText w:val="o"/>
      <w:lvlJc w:val="left"/>
      <w:pPr>
        <w:tabs>
          <w:tab w:val="num" w:pos="1560"/>
        </w:tabs>
        <w:ind w:left="1560" w:hanging="360"/>
      </w:pPr>
      <w:rPr>
        <w:rFonts w:ascii="Courier New" w:hAnsi="Courier New" w:cs="Courier New" w:hint="default"/>
      </w:rPr>
    </w:lvl>
    <w:lvl w:ilvl="2" w:tplc="040C0005" w:tentative="1">
      <w:start w:val="1"/>
      <w:numFmt w:val="bullet"/>
      <w:lvlText w:val=""/>
      <w:lvlJc w:val="left"/>
      <w:pPr>
        <w:tabs>
          <w:tab w:val="num" w:pos="2280"/>
        </w:tabs>
        <w:ind w:left="2280" w:hanging="360"/>
      </w:pPr>
      <w:rPr>
        <w:rFonts w:ascii="Wingdings" w:hAnsi="Wingdings" w:hint="default"/>
      </w:rPr>
    </w:lvl>
    <w:lvl w:ilvl="3" w:tplc="040C0001" w:tentative="1">
      <w:start w:val="1"/>
      <w:numFmt w:val="bullet"/>
      <w:lvlText w:val=""/>
      <w:lvlJc w:val="left"/>
      <w:pPr>
        <w:tabs>
          <w:tab w:val="num" w:pos="3000"/>
        </w:tabs>
        <w:ind w:left="3000" w:hanging="360"/>
      </w:pPr>
      <w:rPr>
        <w:rFonts w:ascii="Symbol" w:hAnsi="Symbol" w:hint="default"/>
      </w:rPr>
    </w:lvl>
    <w:lvl w:ilvl="4" w:tplc="040C0003" w:tentative="1">
      <w:start w:val="1"/>
      <w:numFmt w:val="bullet"/>
      <w:lvlText w:val="o"/>
      <w:lvlJc w:val="left"/>
      <w:pPr>
        <w:tabs>
          <w:tab w:val="num" w:pos="3720"/>
        </w:tabs>
        <w:ind w:left="3720" w:hanging="360"/>
      </w:pPr>
      <w:rPr>
        <w:rFonts w:ascii="Courier New" w:hAnsi="Courier New" w:cs="Courier New" w:hint="default"/>
      </w:rPr>
    </w:lvl>
    <w:lvl w:ilvl="5" w:tplc="040C0005" w:tentative="1">
      <w:start w:val="1"/>
      <w:numFmt w:val="bullet"/>
      <w:lvlText w:val=""/>
      <w:lvlJc w:val="left"/>
      <w:pPr>
        <w:tabs>
          <w:tab w:val="num" w:pos="4440"/>
        </w:tabs>
        <w:ind w:left="4440" w:hanging="360"/>
      </w:pPr>
      <w:rPr>
        <w:rFonts w:ascii="Wingdings" w:hAnsi="Wingdings" w:hint="default"/>
      </w:rPr>
    </w:lvl>
    <w:lvl w:ilvl="6" w:tplc="040C0001" w:tentative="1">
      <w:start w:val="1"/>
      <w:numFmt w:val="bullet"/>
      <w:lvlText w:val=""/>
      <w:lvlJc w:val="left"/>
      <w:pPr>
        <w:tabs>
          <w:tab w:val="num" w:pos="5160"/>
        </w:tabs>
        <w:ind w:left="5160" w:hanging="360"/>
      </w:pPr>
      <w:rPr>
        <w:rFonts w:ascii="Symbol" w:hAnsi="Symbol" w:hint="default"/>
      </w:rPr>
    </w:lvl>
    <w:lvl w:ilvl="7" w:tplc="040C0003" w:tentative="1">
      <w:start w:val="1"/>
      <w:numFmt w:val="bullet"/>
      <w:lvlText w:val="o"/>
      <w:lvlJc w:val="left"/>
      <w:pPr>
        <w:tabs>
          <w:tab w:val="num" w:pos="5880"/>
        </w:tabs>
        <w:ind w:left="5880" w:hanging="360"/>
      </w:pPr>
      <w:rPr>
        <w:rFonts w:ascii="Courier New" w:hAnsi="Courier New" w:cs="Courier New" w:hint="default"/>
      </w:rPr>
    </w:lvl>
    <w:lvl w:ilvl="8" w:tplc="040C0005" w:tentative="1">
      <w:start w:val="1"/>
      <w:numFmt w:val="bullet"/>
      <w:lvlText w:val=""/>
      <w:lvlJc w:val="left"/>
      <w:pPr>
        <w:tabs>
          <w:tab w:val="num" w:pos="6600"/>
        </w:tabs>
        <w:ind w:left="6600" w:hanging="360"/>
      </w:pPr>
      <w:rPr>
        <w:rFonts w:ascii="Wingdings" w:hAnsi="Wingdings" w:hint="default"/>
      </w:rPr>
    </w:lvl>
  </w:abstractNum>
  <w:num w:numId="1">
    <w:abstractNumId w:val="6"/>
  </w:num>
  <w:num w:numId="2">
    <w:abstractNumId w:val="1"/>
  </w:num>
  <w:num w:numId="3">
    <w:abstractNumId w:val="5"/>
  </w:num>
  <w:num w:numId="4">
    <w:abstractNumId w:val="2"/>
  </w:num>
  <w:num w:numId="5">
    <w:abstractNumId w:val="0"/>
  </w:num>
  <w:num w:numId="6">
    <w:abstractNumId w:val="3"/>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C7F93"/>
    <w:rsid w:val="000C7F93"/>
    <w:rsid w:val="000F07F3"/>
    <w:rsid w:val="00176E0F"/>
    <w:rsid w:val="002A5866"/>
    <w:rsid w:val="003618B4"/>
    <w:rsid w:val="00383F96"/>
    <w:rsid w:val="00610C19"/>
    <w:rsid w:val="00622F39"/>
    <w:rsid w:val="00637480"/>
    <w:rsid w:val="00643CB4"/>
    <w:rsid w:val="006C6ADC"/>
    <w:rsid w:val="00712049"/>
    <w:rsid w:val="00845CD3"/>
    <w:rsid w:val="00852315"/>
    <w:rsid w:val="0090795B"/>
    <w:rsid w:val="00973E34"/>
    <w:rsid w:val="00981966"/>
    <w:rsid w:val="00B65EE0"/>
    <w:rsid w:val="00C84CBE"/>
    <w:rsid w:val="00D21264"/>
    <w:rsid w:val="00D2305A"/>
    <w:rsid w:val="00D43BF6"/>
    <w:rsid w:val="00E23E7E"/>
    <w:rsid w:val="00F71710"/>
    <w:rsid w:val="00F74659"/>
    <w:rsid w:val="00FD6F3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3074"/>
    <o:shapelayout v:ext="edit">
      <o:idmap v:ext="edit" data="1"/>
      <o:rules v:ext="edit">
        <o:r id="V:Rule20" type="connector" idref="#_x0000_s1071"/>
        <o:r id="V:Rule21" type="connector" idref="#_x0000_s1050"/>
        <o:r id="V:Rule22" type="connector" idref="#_x0000_s1049"/>
        <o:r id="V:Rule23" type="connector" idref="#_x0000_s1077"/>
        <o:r id="V:Rule24" type="connector" idref="#_x0000_s1072"/>
        <o:r id="V:Rule25" type="connector" idref="#_x0000_s1044"/>
        <o:r id="V:Rule26" type="connector" idref="#_x0000_s1047"/>
        <o:r id="V:Rule27" type="connector" idref="#_x0000_s1075"/>
        <o:r id="V:Rule28" type="connector" idref="#_x0000_s1073"/>
        <o:r id="V:Rule29" type="connector" idref="#_x0000_s1076"/>
        <o:r id="V:Rule30" type="connector" idref="#_x0000_s1031"/>
        <o:r id="V:Rule31" type="connector" idref="#_x0000_s1032"/>
        <o:r id="V:Rule32" type="connector" idref="#_x0000_s1045"/>
        <o:r id="V:Rule33" type="connector" idref="#_x0000_s1048"/>
        <o:r id="V:Rule34" type="connector" idref="#_x0000_s1034"/>
        <o:r id="V:Rule35" type="connector" idref="#_x0000_s1074"/>
        <o:r id="V:Rule36" type="connector" idref="#_x0000_s1035"/>
        <o:r id="V:Rule37" type="connector" idref="#_x0000_s1030"/>
        <o:r id="V:Rule38"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6"/>
        <w:szCs w:val="26"/>
        <w:lang w:val="fr-FR"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F93"/>
    <w:pPr>
      <w:spacing w:line="240" w:lineRule="auto"/>
      <w:jc w:val="left"/>
    </w:pPr>
    <w:rPr>
      <w:rFonts w:eastAsia="Times New Roman"/>
      <w:sz w:val="24"/>
      <w:szCs w:val="24"/>
      <w:lang w:eastAsia="fr-FR"/>
    </w:rPr>
  </w:style>
  <w:style w:type="paragraph" w:styleId="Titre3">
    <w:name w:val="heading 3"/>
    <w:basedOn w:val="Normal"/>
    <w:link w:val="Titre3Car"/>
    <w:qFormat/>
    <w:rsid w:val="000C7F93"/>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0C7F93"/>
    <w:rPr>
      <w:rFonts w:eastAsia="Times New Roman"/>
      <w:b/>
      <w:bCs/>
      <w:sz w:val="27"/>
      <w:szCs w:val="27"/>
      <w:lang w:eastAsia="fr-FR"/>
    </w:rPr>
  </w:style>
  <w:style w:type="paragraph" w:styleId="NormalWeb">
    <w:name w:val="Normal (Web)"/>
    <w:basedOn w:val="Normal"/>
    <w:uiPriority w:val="99"/>
    <w:rsid w:val="000C7F93"/>
    <w:pPr>
      <w:spacing w:before="100" w:beforeAutospacing="1" w:after="100" w:afterAutospacing="1"/>
    </w:pPr>
    <w:rPr>
      <w:rFonts w:ascii="Verdana" w:hAnsi="Verdana"/>
      <w:color w:val="000000"/>
      <w:sz w:val="20"/>
      <w:szCs w:val="20"/>
    </w:rPr>
  </w:style>
  <w:style w:type="character" w:styleId="lev">
    <w:name w:val="Strong"/>
    <w:basedOn w:val="Policepardfaut"/>
    <w:uiPriority w:val="22"/>
    <w:qFormat/>
    <w:rsid w:val="000C7F93"/>
    <w:rPr>
      <w:b/>
      <w:bCs/>
    </w:rPr>
  </w:style>
  <w:style w:type="paragraph" w:styleId="Notedebasdepage">
    <w:name w:val="footnote text"/>
    <w:basedOn w:val="Normal"/>
    <w:link w:val="NotedebasdepageCar"/>
    <w:uiPriority w:val="99"/>
    <w:semiHidden/>
    <w:rsid w:val="000C7F93"/>
    <w:rPr>
      <w:sz w:val="20"/>
      <w:szCs w:val="20"/>
    </w:rPr>
  </w:style>
  <w:style w:type="character" w:customStyle="1" w:styleId="NotedebasdepageCar">
    <w:name w:val="Note de bas de page Car"/>
    <w:basedOn w:val="Policepardfaut"/>
    <w:link w:val="Notedebasdepage"/>
    <w:uiPriority w:val="99"/>
    <w:semiHidden/>
    <w:rsid w:val="000C7F93"/>
    <w:rPr>
      <w:rFonts w:eastAsia="Times New Roman"/>
      <w:sz w:val="20"/>
      <w:szCs w:val="20"/>
      <w:lang w:eastAsia="fr-FR"/>
    </w:rPr>
  </w:style>
  <w:style w:type="character" w:styleId="Appelnotedebasdep">
    <w:name w:val="footnote reference"/>
    <w:basedOn w:val="Policepardfaut"/>
    <w:uiPriority w:val="99"/>
    <w:semiHidden/>
    <w:rsid w:val="000C7F93"/>
    <w:rPr>
      <w:vertAlign w:val="superscript"/>
    </w:rPr>
  </w:style>
  <w:style w:type="paragraph" w:styleId="Paragraphedeliste">
    <w:name w:val="List Paragraph"/>
    <w:basedOn w:val="Normal"/>
    <w:uiPriority w:val="34"/>
    <w:qFormat/>
    <w:rsid w:val="000C7F93"/>
    <w:pPr>
      <w:ind w:left="720"/>
      <w:contextualSpacing/>
    </w:pPr>
  </w:style>
  <w:style w:type="character" w:styleId="Accentuation">
    <w:name w:val="Emphasis"/>
    <w:basedOn w:val="Policepardfaut"/>
    <w:uiPriority w:val="20"/>
    <w:qFormat/>
    <w:rsid w:val="000C7F93"/>
    <w:rPr>
      <w:i/>
      <w:iCs/>
    </w:rPr>
  </w:style>
  <w:style w:type="table" w:styleId="Grilledutableau">
    <w:name w:val="Table Grid"/>
    <w:basedOn w:val="TableauNormal"/>
    <w:uiPriority w:val="59"/>
    <w:rsid w:val="000C7F93"/>
    <w:pPr>
      <w:spacing w:line="240" w:lineRule="auto"/>
      <w:jc w:val="left"/>
    </w:pPr>
    <w:rPr>
      <w:rFonts w:eastAsia="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paragraphe1">
    <w:name w:val="titreparagraphe1"/>
    <w:basedOn w:val="Policepardfaut"/>
    <w:rsid w:val="000C7F93"/>
    <w:rPr>
      <w:rFonts w:ascii="Arial" w:hAnsi="Arial" w:cs="Arial" w:hint="default"/>
      <w:b/>
      <w:bCs/>
      <w:strike w:val="0"/>
      <w:dstrike w:val="0"/>
      <w:color w:val="333333"/>
      <w:sz w:val="20"/>
      <w:szCs w:val="20"/>
      <w:u w:val="none"/>
      <w:effect w:val="none"/>
    </w:rPr>
  </w:style>
  <w:style w:type="character" w:customStyle="1" w:styleId="textefiche1">
    <w:name w:val="textefiche1"/>
    <w:basedOn w:val="Policepardfaut"/>
    <w:rsid w:val="000C7F93"/>
    <w:rPr>
      <w:rFonts w:ascii="Arial" w:hAnsi="Arial" w:cs="Arial" w:hint="default"/>
      <w:color w:val="333333"/>
      <w:sz w:val="16"/>
      <w:szCs w:val="16"/>
    </w:rPr>
  </w:style>
  <w:style w:type="paragraph" w:customStyle="1" w:styleId="txt">
    <w:name w:val="txt"/>
    <w:basedOn w:val="Normal"/>
    <w:rsid w:val="000C7F93"/>
    <w:pPr>
      <w:spacing w:before="100" w:beforeAutospacing="1" w:after="100" w:afterAutospacing="1"/>
    </w:pPr>
  </w:style>
  <w:style w:type="paragraph" w:customStyle="1" w:styleId="spip">
    <w:name w:val="spip"/>
    <w:basedOn w:val="Normal"/>
    <w:rsid w:val="000C7F93"/>
    <w:pPr>
      <w:spacing w:before="360" w:after="360"/>
    </w:pPr>
  </w:style>
  <w:style w:type="character" w:customStyle="1" w:styleId="rubr1">
    <w:name w:val="rubr1"/>
    <w:basedOn w:val="Policepardfaut"/>
    <w:rsid w:val="000C7F93"/>
    <w:rPr>
      <w:rFonts w:ascii="Verdana" w:hAnsi="Verdana" w:hint="default"/>
      <w:b/>
      <w:bCs/>
      <w:color w:val="47542C"/>
      <w:sz w:val="20"/>
      <w:szCs w:val="20"/>
    </w:rPr>
  </w:style>
  <w:style w:type="character" w:customStyle="1" w:styleId="texter1">
    <w:name w:val="texter1"/>
    <w:basedOn w:val="Policepardfaut"/>
    <w:rsid w:val="000C7F93"/>
    <w:rPr>
      <w:rFonts w:ascii="Verdana" w:hAnsi="Verdana" w:hint="default"/>
      <w:b w:val="0"/>
      <w:bCs w:val="0"/>
      <w:color w:val="47542C"/>
      <w:sz w:val="20"/>
      <w:szCs w:val="20"/>
    </w:rPr>
  </w:style>
  <w:style w:type="character" w:customStyle="1" w:styleId="corps">
    <w:name w:val="corps"/>
    <w:basedOn w:val="Policepardfaut"/>
    <w:rsid w:val="000C7F93"/>
  </w:style>
  <w:style w:type="character" w:styleId="CitationHTML">
    <w:name w:val="HTML Cite"/>
    <w:basedOn w:val="Policepardfaut"/>
    <w:uiPriority w:val="99"/>
    <w:semiHidden/>
    <w:unhideWhenUsed/>
    <w:rsid w:val="000C7F93"/>
    <w:rPr>
      <w:i/>
      <w:iCs/>
    </w:rPr>
  </w:style>
  <w:style w:type="paragraph" w:customStyle="1" w:styleId="normal2">
    <w:name w:val="normal2"/>
    <w:basedOn w:val="Normal"/>
    <w:rsid w:val="000C7F93"/>
    <w:pPr>
      <w:spacing w:before="100" w:beforeAutospacing="1" w:after="100" w:afterAutospacing="1"/>
    </w:pPr>
    <w:rPr>
      <w:color w:val="000000"/>
    </w:rPr>
  </w:style>
  <w:style w:type="paragraph" w:styleId="Retraitcorpsdetexte">
    <w:name w:val="Body Text Indent"/>
    <w:basedOn w:val="Normal"/>
    <w:link w:val="RetraitcorpsdetexteCar"/>
    <w:rsid w:val="000C7F93"/>
    <w:pPr>
      <w:spacing w:after="229" w:line="456" w:lineRule="atLeast"/>
    </w:pPr>
  </w:style>
  <w:style w:type="character" w:customStyle="1" w:styleId="RetraitcorpsdetexteCar">
    <w:name w:val="Retrait corps de texte Car"/>
    <w:basedOn w:val="Policepardfaut"/>
    <w:link w:val="Retraitcorpsdetexte"/>
    <w:rsid w:val="000C7F93"/>
    <w:rPr>
      <w:rFonts w:eastAsia="Times New Roman"/>
      <w:sz w:val="24"/>
      <w:szCs w:val="24"/>
      <w:lang w:eastAsia="fr-FR"/>
    </w:rPr>
  </w:style>
  <w:style w:type="character" w:customStyle="1" w:styleId="larticle">
    <w:name w:val="l_article"/>
    <w:basedOn w:val="Policepardfaut"/>
    <w:rsid w:val="000C7F93"/>
    <w:rPr>
      <w:rFonts w:ascii="Arial" w:hAnsi="Arial" w:cs="Arial" w:hint="default"/>
      <w:sz w:val="20"/>
      <w:szCs w:val="20"/>
    </w:rPr>
  </w:style>
  <w:style w:type="paragraph" w:customStyle="1" w:styleId="p2">
    <w:name w:val="p2"/>
    <w:basedOn w:val="Normal"/>
    <w:rsid w:val="000C7F93"/>
    <w:pPr>
      <w:widowControl w:val="0"/>
      <w:tabs>
        <w:tab w:val="left" w:pos="1100"/>
      </w:tabs>
      <w:autoSpaceDE w:val="0"/>
      <w:autoSpaceDN w:val="0"/>
      <w:adjustRightInd w:val="0"/>
      <w:spacing w:line="200" w:lineRule="atLeast"/>
      <w:ind w:left="576" w:firstLine="288"/>
      <w:jc w:val="both"/>
    </w:pPr>
  </w:style>
  <w:style w:type="paragraph" w:customStyle="1" w:styleId="p3">
    <w:name w:val="p3"/>
    <w:basedOn w:val="Normal"/>
    <w:rsid w:val="000C7F93"/>
    <w:pPr>
      <w:widowControl w:val="0"/>
      <w:tabs>
        <w:tab w:val="left" w:pos="820"/>
        <w:tab w:val="left" w:pos="1100"/>
        <w:tab w:val="left" w:pos="1320"/>
      </w:tabs>
      <w:autoSpaceDE w:val="0"/>
      <w:autoSpaceDN w:val="0"/>
      <w:adjustRightInd w:val="0"/>
      <w:spacing w:line="200" w:lineRule="atLeast"/>
      <w:ind w:left="576" w:firstLine="288"/>
      <w:jc w:val="both"/>
    </w:pPr>
  </w:style>
  <w:style w:type="paragraph" w:customStyle="1" w:styleId="p4">
    <w:name w:val="p4"/>
    <w:basedOn w:val="Normal"/>
    <w:rsid w:val="000C7F93"/>
    <w:pPr>
      <w:widowControl w:val="0"/>
      <w:tabs>
        <w:tab w:val="left" w:pos="820"/>
        <w:tab w:val="left" w:pos="1320"/>
      </w:tabs>
      <w:autoSpaceDE w:val="0"/>
      <w:autoSpaceDN w:val="0"/>
      <w:adjustRightInd w:val="0"/>
      <w:spacing w:line="200" w:lineRule="atLeast"/>
      <w:ind w:left="576" w:firstLine="432"/>
      <w:jc w:val="both"/>
    </w:pPr>
  </w:style>
  <w:style w:type="paragraph" w:customStyle="1" w:styleId="p5">
    <w:name w:val="p5"/>
    <w:basedOn w:val="Normal"/>
    <w:rsid w:val="000C7F93"/>
    <w:pPr>
      <w:widowControl w:val="0"/>
      <w:tabs>
        <w:tab w:val="left" w:pos="820"/>
        <w:tab w:val="left" w:pos="1100"/>
      </w:tabs>
      <w:autoSpaceDE w:val="0"/>
      <w:autoSpaceDN w:val="0"/>
      <w:adjustRightInd w:val="0"/>
      <w:spacing w:line="200" w:lineRule="atLeast"/>
      <w:ind w:left="576" w:firstLine="288"/>
      <w:jc w:val="both"/>
    </w:pPr>
  </w:style>
  <w:style w:type="paragraph" w:customStyle="1" w:styleId="p6">
    <w:name w:val="p6"/>
    <w:basedOn w:val="Normal"/>
    <w:rsid w:val="000C7F93"/>
    <w:pPr>
      <w:widowControl w:val="0"/>
      <w:tabs>
        <w:tab w:val="left" w:pos="1320"/>
        <w:tab w:val="left" w:pos="1500"/>
      </w:tabs>
      <w:autoSpaceDE w:val="0"/>
      <w:autoSpaceDN w:val="0"/>
      <w:adjustRightInd w:val="0"/>
      <w:spacing w:line="240" w:lineRule="atLeast"/>
      <w:ind w:hanging="144"/>
      <w:jc w:val="both"/>
    </w:pPr>
  </w:style>
  <w:style w:type="paragraph" w:customStyle="1" w:styleId="p8">
    <w:name w:val="p8"/>
    <w:basedOn w:val="Normal"/>
    <w:rsid w:val="000C7F93"/>
    <w:pPr>
      <w:widowControl w:val="0"/>
      <w:tabs>
        <w:tab w:val="left" w:pos="820"/>
        <w:tab w:val="left" w:pos="1100"/>
      </w:tabs>
      <w:autoSpaceDE w:val="0"/>
      <w:autoSpaceDN w:val="0"/>
      <w:adjustRightInd w:val="0"/>
      <w:spacing w:line="200" w:lineRule="atLeast"/>
      <w:ind w:left="576" w:firstLine="288"/>
      <w:jc w:val="both"/>
    </w:pPr>
  </w:style>
  <w:style w:type="paragraph" w:customStyle="1" w:styleId="p1">
    <w:name w:val="p1"/>
    <w:basedOn w:val="Normal"/>
    <w:rsid w:val="000C7F93"/>
    <w:pPr>
      <w:widowControl w:val="0"/>
      <w:tabs>
        <w:tab w:val="left" w:pos="400"/>
      </w:tabs>
      <w:autoSpaceDE w:val="0"/>
      <w:autoSpaceDN w:val="0"/>
      <w:adjustRightInd w:val="0"/>
      <w:spacing w:line="200" w:lineRule="atLeast"/>
      <w:ind w:left="1440" w:firstLine="432"/>
    </w:pPr>
  </w:style>
  <w:style w:type="paragraph" w:customStyle="1" w:styleId="p7">
    <w:name w:val="p7"/>
    <w:basedOn w:val="Normal"/>
    <w:rsid w:val="000C7F93"/>
    <w:pPr>
      <w:widowControl w:val="0"/>
      <w:tabs>
        <w:tab w:val="left" w:pos="780"/>
      </w:tabs>
      <w:autoSpaceDE w:val="0"/>
      <w:autoSpaceDN w:val="0"/>
      <w:adjustRightInd w:val="0"/>
      <w:spacing w:line="180" w:lineRule="atLeast"/>
      <w:ind w:left="660"/>
    </w:pPr>
  </w:style>
  <w:style w:type="character" w:customStyle="1" w:styleId="articletexte1">
    <w:name w:val="articletexte1"/>
    <w:basedOn w:val="Policepardfaut"/>
    <w:rsid w:val="000C7F93"/>
    <w:rPr>
      <w:rFonts w:ascii="Verdana" w:hAnsi="Verdana" w:hint="default"/>
      <w:color w:val="333333"/>
      <w:sz w:val="18"/>
      <w:szCs w:val="18"/>
    </w:rPr>
  </w:style>
  <w:style w:type="character" w:customStyle="1" w:styleId="arte-styles--fichetechnique1">
    <w:name w:val="arte-styles--fichetechnique1"/>
    <w:basedOn w:val="Policepardfaut"/>
    <w:rsid w:val="000C7F93"/>
    <w:rPr>
      <w:rFonts w:ascii="Verdana" w:hAnsi="Verdana" w:hint="default"/>
      <w:color w:val="999999"/>
      <w:sz w:val="15"/>
      <w:szCs w:val="15"/>
    </w:rPr>
  </w:style>
  <w:style w:type="character" w:customStyle="1" w:styleId="articletitre1">
    <w:name w:val="articletitre1"/>
    <w:basedOn w:val="Policepardfaut"/>
    <w:rsid w:val="000C7F93"/>
    <w:rPr>
      <w:rFonts w:ascii="Verdana" w:hAnsi="Verdana" w:hint="default"/>
      <w:color w:val="000000"/>
      <w:sz w:val="36"/>
      <w:szCs w:val="36"/>
    </w:rPr>
  </w:style>
  <w:style w:type="character" w:customStyle="1" w:styleId="smalltext1">
    <w:name w:val="smalltext1"/>
    <w:basedOn w:val="Policepardfaut"/>
    <w:rsid w:val="000C7F93"/>
    <w:rPr>
      <w:rFonts w:ascii="Verdana" w:hAnsi="Verdana" w:hint="default"/>
      <w:color w:val="000000"/>
      <w:sz w:val="17"/>
      <w:szCs w:val="17"/>
    </w:rPr>
  </w:style>
  <w:style w:type="paragraph" w:customStyle="1" w:styleId="texte">
    <w:name w:val="texte"/>
    <w:basedOn w:val="Normal"/>
    <w:rsid w:val="000C7F93"/>
    <w:pPr>
      <w:spacing w:before="100" w:beforeAutospacing="1" w:after="100" w:afterAutospacing="1"/>
      <w:jc w:val="both"/>
    </w:pPr>
    <w:rPr>
      <w:rFonts w:ascii="Verdana" w:hAnsi="Verdana"/>
      <w:sz w:val="18"/>
      <w:szCs w:val="18"/>
    </w:rPr>
  </w:style>
  <w:style w:type="character" w:styleId="Lienhypertexte">
    <w:name w:val="Hyperlink"/>
    <w:basedOn w:val="Policepardfaut"/>
    <w:uiPriority w:val="99"/>
    <w:unhideWhenUsed/>
    <w:rsid w:val="000C7F93"/>
    <w:rPr>
      <w:rFonts w:ascii="Arial" w:hAnsi="Arial" w:cs="Arial" w:hint="default"/>
      <w:strike w:val="0"/>
      <w:dstrike w:val="0"/>
      <w:color w:val="333333"/>
      <w:sz w:val="20"/>
      <w:szCs w:val="20"/>
      <w:u w:val="none"/>
      <w:effect w:val="none"/>
    </w:rPr>
  </w:style>
  <w:style w:type="paragraph" w:styleId="Textedebulles">
    <w:name w:val="Balloon Text"/>
    <w:basedOn w:val="Normal"/>
    <w:link w:val="TextedebullesCar"/>
    <w:uiPriority w:val="99"/>
    <w:semiHidden/>
    <w:unhideWhenUsed/>
    <w:rsid w:val="000C7F93"/>
    <w:rPr>
      <w:rFonts w:ascii="Tahoma" w:hAnsi="Tahoma" w:cs="Tahoma"/>
      <w:sz w:val="16"/>
      <w:szCs w:val="16"/>
    </w:rPr>
  </w:style>
  <w:style w:type="character" w:customStyle="1" w:styleId="TextedebullesCar">
    <w:name w:val="Texte de bulles Car"/>
    <w:basedOn w:val="Policepardfaut"/>
    <w:link w:val="Textedebulles"/>
    <w:uiPriority w:val="99"/>
    <w:semiHidden/>
    <w:rsid w:val="000C7F93"/>
    <w:rPr>
      <w:rFonts w:ascii="Tahoma" w:eastAsia="Times New Roman" w:hAnsi="Tahoma" w:cs="Tahoma"/>
      <w:sz w:val="16"/>
      <w:szCs w:val="16"/>
      <w:lang w:eastAsia="fr-FR"/>
    </w:rPr>
  </w:style>
  <w:style w:type="paragraph" w:customStyle="1" w:styleId="Style1">
    <w:name w:val="Style 1"/>
    <w:basedOn w:val="Normal"/>
    <w:uiPriority w:val="99"/>
    <w:rsid w:val="000C7F93"/>
    <w:pPr>
      <w:widowControl w:val="0"/>
      <w:autoSpaceDE w:val="0"/>
      <w:autoSpaceDN w:val="0"/>
      <w:spacing w:line="156" w:lineRule="exact"/>
      <w:ind w:firstLine="216"/>
      <w:jc w:val="both"/>
    </w:pPr>
    <w:rPr>
      <w:rFonts w:eastAsiaTheme="minorEastAsia"/>
    </w:rPr>
  </w:style>
  <w:style w:type="paragraph" w:customStyle="1" w:styleId="Style2">
    <w:name w:val="Style 2"/>
    <w:basedOn w:val="Normal"/>
    <w:uiPriority w:val="99"/>
    <w:rsid w:val="000C7F93"/>
    <w:pPr>
      <w:widowControl w:val="0"/>
      <w:autoSpaceDE w:val="0"/>
      <w:autoSpaceDN w:val="0"/>
      <w:spacing w:line="156" w:lineRule="exact"/>
      <w:ind w:right="72" w:firstLine="216"/>
      <w:jc w:val="both"/>
    </w:pPr>
    <w:rPr>
      <w:rFonts w:eastAsiaTheme="minorEastAsia"/>
    </w:rPr>
  </w:style>
  <w:style w:type="paragraph" w:customStyle="1" w:styleId="Style8">
    <w:name w:val="Style 8"/>
    <w:basedOn w:val="Normal"/>
    <w:uiPriority w:val="99"/>
    <w:rsid w:val="000C7F93"/>
    <w:pPr>
      <w:widowControl w:val="0"/>
      <w:autoSpaceDE w:val="0"/>
      <w:autoSpaceDN w:val="0"/>
      <w:spacing w:line="156" w:lineRule="exact"/>
      <w:ind w:left="504" w:firstLine="216"/>
      <w:jc w:val="both"/>
    </w:pPr>
    <w:rPr>
      <w:rFonts w:eastAsiaTheme="minorEastAsia"/>
    </w:rPr>
  </w:style>
  <w:style w:type="paragraph" w:customStyle="1" w:styleId="stefano">
    <w:name w:val="stefano"/>
    <w:basedOn w:val="Normal"/>
    <w:rsid w:val="000C7F93"/>
    <w:pPr>
      <w:spacing w:before="100" w:beforeAutospacing="1" w:after="100" w:afterAutospacing="1"/>
    </w:pPr>
  </w:style>
  <w:style w:type="paragraph" w:styleId="En-tte">
    <w:name w:val="header"/>
    <w:basedOn w:val="Normal"/>
    <w:link w:val="En-tteCar"/>
    <w:uiPriority w:val="99"/>
    <w:semiHidden/>
    <w:unhideWhenUsed/>
    <w:rsid w:val="000C7F93"/>
    <w:pPr>
      <w:tabs>
        <w:tab w:val="center" w:pos="4536"/>
        <w:tab w:val="right" w:pos="9072"/>
      </w:tabs>
    </w:pPr>
  </w:style>
  <w:style w:type="character" w:customStyle="1" w:styleId="En-tteCar">
    <w:name w:val="En-tête Car"/>
    <w:basedOn w:val="Policepardfaut"/>
    <w:link w:val="En-tte"/>
    <w:uiPriority w:val="99"/>
    <w:semiHidden/>
    <w:rsid w:val="000C7F93"/>
    <w:rPr>
      <w:rFonts w:eastAsia="Times New Roman"/>
      <w:sz w:val="24"/>
      <w:szCs w:val="24"/>
      <w:lang w:eastAsia="fr-FR"/>
    </w:rPr>
  </w:style>
  <w:style w:type="paragraph" w:styleId="Pieddepage">
    <w:name w:val="footer"/>
    <w:basedOn w:val="Normal"/>
    <w:link w:val="PieddepageCar"/>
    <w:uiPriority w:val="99"/>
    <w:unhideWhenUsed/>
    <w:rsid w:val="000C7F93"/>
    <w:pPr>
      <w:tabs>
        <w:tab w:val="center" w:pos="4536"/>
        <w:tab w:val="right" w:pos="9072"/>
      </w:tabs>
    </w:pPr>
  </w:style>
  <w:style w:type="character" w:customStyle="1" w:styleId="PieddepageCar">
    <w:name w:val="Pied de page Car"/>
    <w:basedOn w:val="Policepardfaut"/>
    <w:link w:val="Pieddepage"/>
    <w:uiPriority w:val="99"/>
    <w:rsid w:val="000C7F93"/>
    <w:rPr>
      <w:rFonts w:eastAsia="Times New Roman"/>
      <w:sz w:val="24"/>
      <w:szCs w:val="24"/>
      <w:lang w:eastAsia="fr-FR"/>
    </w:rPr>
  </w:style>
  <w:style w:type="paragraph" w:styleId="Notedefin">
    <w:name w:val="endnote text"/>
    <w:basedOn w:val="Normal"/>
    <w:link w:val="NotedefinCar"/>
    <w:uiPriority w:val="99"/>
    <w:semiHidden/>
    <w:unhideWhenUsed/>
    <w:rsid w:val="000C7F93"/>
    <w:rPr>
      <w:sz w:val="20"/>
      <w:szCs w:val="20"/>
    </w:rPr>
  </w:style>
  <w:style w:type="character" w:customStyle="1" w:styleId="NotedefinCar">
    <w:name w:val="Note de fin Car"/>
    <w:basedOn w:val="Policepardfaut"/>
    <w:link w:val="Notedefin"/>
    <w:uiPriority w:val="99"/>
    <w:semiHidden/>
    <w:rsid w:val="000C7F93"/>
    <w:rPr>
      <w:rFonts w:eastAsia="Times New Roman"/>
      <w:sz w:val="20"/>
      <w:szCs w:val="20"/>
      <w:lang w:eastAsia="fr-FR"/>
    </w:rPr>
  </w:style>
  <w:style w:type="character" w:styleId="Appeldenotedefin">
    <w:name w:val="endnote reference"/>
    <w:basedOn w:val="Policepardfaut"/>
    <w:uiPriority w:val="99"/>
    <w:semiHidden/>
    <w:unhideWhenUsed/>
    <w:rsid w:val="000C7F93"/>
    <w:rPr>
      <w:vertAlign w:val="superscript"/>
    </w:rPr>
  </w:style>
  <w:style w:type="character" w:customStyle="1" w:styleId="Corpsdutexte">
    <w:name w:val="Corps du texte_"/>
    <w:basedOn w:val="Policepardfaut"/>
    <w:link w:val="Corpsdutexte0"/>
    <w:rsid w:val="000C7F93"/>
    <w:rPr>
      <w:rFonts w:ascii="Georgia" w:eastAsia="Georgia" w:hAnsi="Georgia" w:cs="Georgia"/>
      <w:sz w:val="16"/>
      <w:szCs w:val="16"/>
      <w:shd w:val="clear" w:color="auto" w:fill="FFFFFF"/>
    </w:rPr>
  </w:style>
  <w:style w:type="paragraph" w:customStyle="1" w:styleId="Corpsdutexte0">
    <w:name w:val="Corps du texte"/>
    <w:basedOn w:val="Normal"/>
    <w:link w:val="Corpsdutexte"/>
    <w:rsid w:val="000C7F93"/>
    <w:pPr>
      <w:shd w:val="clear" w:color="auto" w:fill="FFFFFF"/>
      <w:spacing w:before="240" w:line="216" w:lineRule="exact"/>
      <w:jc w:val="both"/>
    </w:pPr>
    <w:rPr>
      <w:rFonts w:ascii="Georgia" w:eastAsia="Georgia" w:hAnsi="Georgia" w:cs="Georgia"/>
      <w:sz w:val="16"/>
      <w:szCs w:val="16"/>
      <w:lang w:eastAsia="en-US"/>
    </w:rPr>
  </w:style>
  <w:style w:type="paragraph" w:styleId="Index1">
    <w:name w:val="index 1"/>
    <w:basedOn w:val="Normal"/>
    <w:next w:val="Normal"/>
    <w:autoRedefine/>
    <w:uiPriority w:val="99"/>
    <w:unhideWhenUsed/>
    <w:rsid w:val="000C7F93"/>
    <w:pPr>
      <w:ind w:left="240" w:hanging="240"/>
    </w:pPr>
    <w:rPr>
      <w:rFonts w:asciiTheme="minorHAnsi" w:hAnsiTheme="minorHAnsi"/>
      <w:sz w:val="18"/>
      <w:szCs w:val="21"/>
    </w:rPr>
  </w:style>
  <w:style w:type="paragraph" w:styleId="Index2">
    <w:name w:val="index 2"/>
    <w:basedOn w:val="Normal"/>
    <w:next w:val="Normal"/>
    <w:autoRedefine/>
    <w:uiPriority w:val="99"/>
    <w:unhideWhenUsed/>
    <w:rsid w:val="000C7F93"/>
    <w:pPr>
      <w:ind w:left="480" w:hanging="240"/>
    </w:pPr>
    <w:rPr>
      <w:rFonts w:asciiTheme="minorHAnsi" w:hAnsiTheme="minorHAnsi"/>
      <w:sz w:val="18"/>
      <w:szCs w:val="21"/>
    </w:rPr>
  </w:style>
  <w:style w:type="paragraph" w:styleId="Index3">
    <w:name w:val="index 3"/>
    <w:basedOn w:val="Normal"/>
    <w:next w:val="Normal"/>
    <w:autoRedefine/>
    <w:uiPriority w:val="99"/>
    <w:unhideWhenUsed/>
    <w:rsid w:val="000C7F93"/>
    <w:pPr>
      <w:ind w:left="720" w:hanging="240"/>
    </w:pPr>
    <w:rPr>
      <w:rFonts w:asciiTheme="minorHAnsi" w:hAnsiTheme="minorHAnsi"/>
      <w:sz w:val="18"/>
      <w:szCs w:val="21"/>
    </w:rPr>
  </w:style>
  <w:style w:type="paragraph" w:styleId="Index4">
    <w:name w:val="index 4"/>
    <w:basedOn w:val="Normal"/>
    <w:next w:val="Normal"/>
    <w:autoRedefine/>
    <w:uiPriority w:val="99"/>
    <w:unhideWhenUsed/>
    <w:rsid w:val="000C7F93"/>
    <w:pPr>
      <w:ind w:left="960" w:hanging="240"/>
    </w:pPr>
    <w:rPr>
      <w:rFonts w:asciiTheme="minorHAnsi" w:hAnsiTheme="minorHAnsi"/>
      <w:sz w:val="18"/>
      <w:szCs w:val="21"/>
    </w:rPr>
  </w:style>
  <w:style w:type="paragraph" w:styleId="Index5">
    <w:name w:val="index 5"/>
    <w:basedOn w:val="Normal"/>
    <w:next w:val="Normal"/>
    <w:autoRedefine/>
    <w:uiPriority w:val="99"/>
    <w:unhideWhenUsed/>
    <w:rsid w:val="000C7F93"/>
    <w:pPr>
      <w:ind w:left="1200" w:hanging="240"/>
    </w:pPr>
    <w:rPr>
      <w:rFonts w:asciiTheme="minorHAnsi" w:hAnsiTheme="minorHAnsi"/>
      <w:sz w:val="18"/>
      <w:szCs w:val="21"/>
    </w:rPr>
  </w:style>
  <w:style w:type="paragraph" w:styleId="Index6">
    <w:name w:val="index 6"/>
    <w:basedOn w:val="Normal"/>
    <w:next w:val="Normal"/>
    <w:autoRedefine/>
    <w:uiPriority w:val="99"/>
    <w:unhideWhenUsed/>
    <w:rsid w:val="000C7F93"/>
    <w:pPr>
      <w:ind w:left="1440" w:hanging="240"/>
    </w:pPr>
    <w:rPr>
      <w:rFonts w:asciiTheme="minorHAnsi" w:hAnsiTheme="minorHAnsi"/>
      <w:sz w:val="18"/>
      <w:szCs w:val="21"/>
    </w:rPr>
  </w:style>
  <w:style w:type="paragraph" w:styleId="Index7">
    <w:name w:val="index 7"/>
    <w:basedOn w:val="Normal"/>
    <w:next w:val="Normal"/>
    <w:autoRedefine/>
    <w:uiPriority w:val="99"/>
    <w:unhideWhenUsed/>
    <w:rsid w:val="000C7F93"/>
    <w:pPr>
      <w:ind w:left="1680" w:hanging="240"/>
    </w:pPr>
    <w:rPr>
      <w:rFonts w:asciiTheme="minorHAnsi" w:hAnsiTheme="minorHAnsi"/>
      <w:sz w:val="18"/>
      <w:szCs w:val="21"/>
    </w:rPr>
  </w:style>
  <w:style w:type="paragraph" w:styleId="Index8">
    <w:name w:val="index 8"/>
    <w:basedOn w:val="Normal"/>
    <w:next w:val="Normal"/>
    <w:autoRedefine/>
    <w:uiPriority w:val="99"/>
    <w:unhideWhenUsed/>
    <w:rsid w:val="000C7F93"/>
    <w:pPr>
      <w:ind w:left="1920" w:hanging="240"/>
    </w:pPr>
    <w:rPr>
      <w:rFonts w:asciiTheme="minorHAnsi" w:hAnsiTheme="minorHAnsi"/>
      <w:sz w:val="18"/>
      <w:szCs w:val="21"/>
    </w:rPr>
  </w:style>
  <w:style w:type="paragraph" w:styleId="Index9">
    <w:name w:val="index 9"/>
    <w:basedOn w:val="Normal"/>
    <w:next w:val="Normal"/>
    <w:autoRedefine/>
    <w:uiPriority w:val="99"/>
    <w:unhideWhenUsed/>
    <w:rsid w:val="000C7F93"/>
    <w:pPr>
      <w:ind w:left="2160" w:hanging="240"/>
    </w:pPr>
    <w:rPr>
      <w:rFonts w:asciiTheme="minorHAnsi" w:hAnsiTheme="minorHAnsi"/>
      <w:sz w:val="18"/>
      <w:szCs w:val="21"/>
    </w:rPr>
  </w:style>
  <w:style w:type="paragraph" w:styleId="Titreindex">
    <w:name w:val="index heading"/>
    <w:basedOn w:val="Normal"/>
    <w:next w:val="Index1"/>
    <w:uiPriority w:val="99"/>
    <w:unhideWhenUsed/>
    <w:rsid w:val="000C7F93"/>
    <w:pPr>
      <w:spacing w:before="240" w:after="120"/>
      <w:jc w:val="center"/>
    </w:pPr>
    <w:rPr>
      <w:rFonts w:asciiTheme="minorHAnsi" w:hAnsiTheme="minorHAnsi"/>
      <w:b/>
      <w:bCs/>
      <w:sz w:val="26"/>
      <w:szCs w:val="31"/>
    </w:rPr>
  </w:style>
  <w:style w:type="character" w:customStyle="1" w:styleId="Corpsdutexte3">
    <w:name w:val="Corps du texte (3)_"/>
    <w:basedOn w:val="Policepardfaut"/>
    <w:link w:val="Corpsdutexte30"/>
    <w:rsid w:val="000C7F93"/>
    <w:rPr>
      <w:sz w:val="23"/>
      <w:szCs w:val="23"/>
      <w:shd w:val="clear" w:color="auto" w:fill="FFFFFF"/>
    </w:rPr>
  </w:style>
  <w:style w:type="paragraph" w:customStyle="1" w:styleId="Corpsdutexte30">
    <w:name w:val="Corps du texte (3)"/>
    <w:basedOn w:val="Normal"/>
    <w:link w:val="Corpsdutexte3"/>
    <w:rsid w:val="000C7F93"/>
    <w:pPr>
      <w:shd w:val="clear" w:color="auto" w:fill="FFFFFF"/>
      <w:spacing w:line="288" w:lineRule="exact"/>
      <w:ind w:firstLine="300"/>
      <w:jc w:val="both"/>
    </w:pPr>
    <w:rPr>
      <w:rFonts w:eastAsiaTheme="minorHAnsi"/>
      <w:sz w:val="23"/>
      <w:szCs w:val="23"/>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Administrateur\Mes%20documents\THESE\repr&#233;sentation%20graphique\repr&#233;sentation%20terrorist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Administrateur\Mes%20documents\THESE\repr&#233;sentation%20graphique\repr&#233;sentation%20terrorist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Administrateur\Mes%20documents\THESE\repr&#233;sentation%20graphique\repr&#233;sentation%20terrorist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Administrateur\Mes%20documents\THESE\repr&#233;sentation%20graphique\repr&#233;sentation%20terrorist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Administrateur\Mes%20documents\THESE\repr&#233;sentation%20graphique\repr&#233;sentation%20terrorist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Administrateur\Mes%20documents\THESE\repr&#233;sentation%20graphique\repr&#233;sentation%20terroriste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Documents%20and%20Settings\Administrateur\Mes%20documents\THESE\repr&#233;sentation%20graphique\repr&#233;sentation%20terroristes.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Administrateur\Mes%20documents\THESE\repr&#233;sentation%20graphique\repr&#233;sentation%20terrorist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title/>
    <c:plotArea>
      <c:layout/>
      <c:barChart>
        <c:barDir val="col"/>
        <c:grouping val="clustered"/>
        <c:ser>
          <c:idx val="0"/>
          <c:order val="0"/>
          <c:tx>
            <c:v>REPRESENTATION DES AUTRES</c:v>
          </c:tx>
          <c:cat>
            <c:strRef>
              <c:f>'LES AUTRES'!$B$5:$B$16</c:f>
              <c:strCache>
                <c:ptCount val="12"/>
                <c:pt idx="0">
                  <c:v>victime </c:v>
                </c:pt>
                <c:pt idx="1">
                  <c:v>Vole </c:v>
                </c:pt>
                <c:pt idx="2">
                  <c:v>Français  </c:v>
                </c:pt>
                <c:pt idx="3">
                  <c:v>Journaliste  </c:v>
                </c:pt>
                <c:pt idx="4">
                  <c:v>Population </c:v>
                </c:pt>
                <c:pt idx="5">
                  <c:v>Djahilia </c:v>
                </c:pt>
                <c:pt idx="6">
                  <c:v>L’Algérie </c:v>
                </c:pt>
                <c:pt idx="7">
                  <c:v>Prison </c:v>
                </c:pt>
                <c:pt idx="8">
                  <c:v>Menteurs </c:v>
                </c:pt>
                <c:pt idx="9">
                  <c:v>Communistes</c:v>
                </c:pt>
                <c:pt idx="10">
                  <c:v>L’uniforme </c:v>
                </c:pt>
                <c:pt idx="11">
                  <c:v>Reggan</c:v>
                </c:pt>
              </c:strCache>
            </c:strRef>
          </c:cat>
          <c:val>
            <c:numRef>
              <c:f>'LES AUTRES'!$C$5:$C$16</c:f>
              <c:numCache>
                <c:formatCode>General</c:formatCode>
                <c:ptCount val="12"/>
                <c:pt idx="0">
                  <c:v>19</c:v>
                </c:pt>
                <c:pt idx="1">
                  <c:v>14</c:v>
                </c:pt>
                <c:pt idx="2">
                  <c:v>11</c:v>
                </c:pt>
                <c:pt idx="3">
                  <c:v>9</c:v>
                </c:pt>
                <c:pt idx="4">
                  <c:v>6</c:v>
                </c:pt>
                <c:pt idx="5">
                  <c:v>6</c:v>
                </c:pt>
                <c:pt idx="6">
                  <c:v>5</c:v>
                </c:pt>
                <c:pt idx="7">
                  <c:v>5</c:v>
                </c:pt>
                <c:pt idx="8">
                  <c:v>3</c:v>
                </c:pt>
                <c:pt idx="9">
                  <c:v>3</c:v>
                </c:pt>
                <c:pt idx="10">
                  <c:v>3</c:v>
                </c:pt>
                <c:pt idx="11">
                  <c:v>2</c:v>
                </c:pt>
              </c:numCache>
            </c:numRef>
          </c:val>
        </c:ser>
        <c:axId val="125202432"/>
        <c:axId val="125624704"/>
      </c:barChart>
      <c:catAx>
        <c:axId val="125202432"/>
        <c:scaling>
          <c:orientation val="minMax"/>
        </c:scaling>
        <c:axPos val="b"/>
        <c:tickLblPos val="nextTo"/>
        <c:crossAx val="125624704"/>
        <c:crosses val="autoZero"/>
        <c:auto val="1"/>
        <c:lblAlgn val="ctr"/>
        <c:lblOffset val="100"/>
      </c:catAx>
      <c:valAx>
        <c:axId val="125624704"/>
        <c:scaling>
          <c:orientation val="minMax"/>
        </c:scaling>
        <c:axPos val="l"/>
        <c:majorGridlines/>
        <c:numFmt formatCode="General" sourceLinked="1"/>
        <c:tickLblPos val="nextTo"/>
        <c:crossAx val="125202432"/>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title/>
    <c:plotArea>
      <c:layout>
        <c:manualLayout>
          <c:layoutTarget val="inner"/>
          <c:xMode val="edge"/>
          <c:yMode val="edge"/>
          <c:x val="8.6009566063125334E-2"/>
          <c:y val="0.20986581285359546"/>
          <c:w val="0.69612401241722965"/>
          <c:h val="0.40795346464088555"/>
        </c:manualLayout>
      </c:layout>
      <c:barChart>
        <c:barDir val="col"/>
        <c:grouping val="clustered"/>
        <c:ser>
          <c:idx val="0"/>
          <c:order val="0"/>
          <c:tx>
            <c:v>REPRESENTATION DU POUVOIR</c:v>
          </c:tx>
          <c:cat>
            <c:strRef>
              <c:f>ETAT!$B$1:$B$3</c:f>
              <c:strCache>
                <c:ptCount val="3"/>
                <c:pt idx="0">
                  <c:v>Militaires /Soldats /Gendarmes/Police /Sécurité/ Patrouilles</c:v>
                </c:pt>
                <c:pt idx="1">
                  <c:v>Kafer / Mécréant / Tyran /  Ibliss / Pharaon</c:v>
                </c:pt>
                <c:pt idx="2">
                  <c:v>Pouvoir /Dawla/ Etat</c:v>
                </c:pt>
              </c:strCache>
            </c:strRef>
          </c:cat>
          <c:val>
            <c:numRef>
              <c:f>ETAT!$C$1:$C$3</c:f>
              <c:numCache>
                <c:formatCode>General</c:formatCode>
                <c:ptCount val="3"/>
                <c:pt idx="0">
                  <c:v>64</c:v>
                </c:pt>
                <c:pt idx="1">
                  <c:v>35</c:v>
                </c:pt>
                <c:pt idx="2">
                  <c:v>34</c:v>
                </c:pt>
              </c:numCache>
            </c:numRef>
          </c:val>
        </c:ser>
        <c:axId val="126182912"/>
        <c:axId val="126184448"/>
      </c:barChart>
      <c:catAx>
        <c:axId val="126182912"/>
        <c:scaling>
          <c:orientation val="minMax"/>
        </c:scaling>
        <c:axPos val="b"/>
        <c:tickLblPos val="nextTo"/>
        <c:crossAx val="126184448"/>
        <c:crosses val="autoZero"/>
        <c:auto val="1"/>
        <c:lblAlgn val="ctr"/>
        <c:lblOffset val="100"/>
      </c:catAx>
      <c:valAx>
        <c:axId val="126184448"/>
        <c:scaling>
          <c:orientation val="minMax"/>
        </c:scaling>
        <c:axPos val="l"/>
        <c:majorGridlines/>
        <c:numFmt formatCode="General" sourceLinked="1"/>
        <c:tickLblPos val="nextTo"/>
        <c:crossAx val="126182912"/>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title/>
    <c:plotArea>
      <c:layout/>
      <c:barChart>
        <c:barDir val="col"/>
        <c:grouping val="clustered"/>
        <c:ser>
          <c:idx val="0"/>
          <c:order val="0"/>
          <c:tx>
            <c:v>REPRESENTATION DE L'ETAT</c:v>
          </c:tx>
          <c:cat>
            <c:strRef>
              <c:f>ETAT!$B$4:$B$13</c:f>
              <c:strCache>
                <c:ptCount val="9"/>
                <c:pt idx="0">
                  <c:v>Taghout </c:v>
                </c:pt>
                <c:pt idx="1">
                  <c:v>Maire            </c:v>
                </c:pt>
                <c:pt idx="2">
                  <c:v>Commissariats</c:v>
                </c:pt>
                <c:pt idx="3">
                  <c:v>Politique </c:v>
                </c:pt>
                <c:pt idx="4">
                  <c:v>Intellectuels </c:v>
                </c:pt>
                <c:pt idx="5">
                  <c:v>Athées </c:v>
                </c:pt>
                <c:pt idx="6">
                  <c:v>Juge </c:v>
                </c:pt>
                <c:pt idx="7">
                  <c:v>Sécurité </c:v>
                </c:pt>
                <c:pt idx="8">
                  <c:v>Wali </c:v>
                </c:pt>
              </c:strCache>
            </c:strRef>
          </c:cat>
          <c:val>
            <c:numRef>
              <c:f>ETAT!$C$4:$C$13</c:f>
              <c:numCache>
                <c:formatCode>General</c:formatCode>
                <c:ptCount val="10"/>
                <c:pt idx="0">
                  <c:v>11</c:v>
                </c:pt>
                <c:pt idx="1">
                  <c:v>9</c:v>
                </c:pt>
                <c:pt idx="2">
                  <c:v>5</c:v>
                </c:pt>
                <c:pt idx="3">
                  <c:v>5</c:v>
                </c:pt>
                <c:pt idx="4">
                  <c:v>3</c:v>
                </c:pt>
                <c:pt idx="5">
                  <c:v>3</c:v>
                </c:pt>
                <c:pt idx="6">
                  <c:v>3</c:v>
                </c:pt>
                <c:pt idx="7">
                  <c:v>3</c:v>
                </c:pt>
                <c:pt idx="8">
                  <c:v>2</c:v>
                </c:pt>
              </c:numCache>
            </c:numRef>
          </c:val>
        </c:ser>
        <c:axId val="127543168"/>
        <c:axId val="127544704"/>
      </c:barChart>
      <c:catAx>
        <c:axId val="127543168"/>
        <c:scaling>
          <c:orientation val="minMax"/>
        </c:scaling>
        <c:axPos val="b"/>
        <c:tickLblPos val="nextTo"/>
        <c:crossAx val="127544704"/>
        <c:crosses val="autoZero"/>
        <c:auto val="1"/>
        <c:lblAlgn val="ctr"/>
        <c:lblOffset val="100"/>
      </c:catAx>
      <c:valAx>
        <c:axId val="127544704"/>
        <c:scaling>
          <c:orientation val="minMax"/>
        </c:scaling>
        <c:axPos val="l"/>
        <c:majorGridlines/>
        <c:numFmt formatCode="General" sourceLinked="1"/>
        <c:tickLblPos val="nextTo"/>
        <c:crossAx val="127543168"/>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chart>
    <c:title/>
    <c:plotArea>
      <c:layout/>
      <c:barChart>
        <c:barDir val="col"/>
        <c:grouping val="clustered"/>
        <c:ser>
          <c:idx val="0"/>
          <c:order val="0"/>
          <c:tx>
            <c:v>REPRESENTATION DES TERRORISTES EN GROUPE</c:v>
          </c:tx>
          <c:cat>
            <c:strRef>
              <c:f>GROUPE!$B$3:$B$11</c:f>
              <c:strCache>
                <c:ptCount val="9"/>
                <c:pt idx="0">
                  <c:v>Groupe</c:v>
                </c:pt>
                <c:pt idx="1">
                  <c:v>Troupes</c:v>
                </c:pt>
                <c:pt idx="2">
                  <c:v>Meute</c:v>
                </c:pt>
                <c:pt idx="3">
                  <c:v>Acolyte</c:v>
                </c:pt>
                <c:pt idx="4">
                  <c:v>Hordes</c:v>
                </c:pt>
                <c:pt idx="5">
                  <c:v>Pègre</c:v>
                </c:pt>
                <c:pt idx="6">
                  <c:v>Djamaa</c:v>
                </c:pt>
                <c:pt idx="7">
                  <c:v>Bande</c:v>
                </c:pt>
                <c:pt idx="8">
                  <c:v>Mafioso</c:v>
                </c:pt>
              </c:strCache>
            </c:strRef>
          </c:cat>
          <c:val>
            <c:numRef>
              <c:f>GROUPE!$C$3:$C$11</c:f>
              <c:numCache>
                <c:formatCode>General</c:formatCode>
                <c:ptCount val="9"/>
                <c:pt idx="0">
                  <c:v>26</c:v>
                </c:pt>
                <c:pt idx="1">
                  <c:v>7</c:v>
                </c:pt>
                <c:pt idx="2">
                  <c:v>6</c:v>
                </c:pt>
                <c:pt idx="3">
                  <c:v>5</c:v>
                </c:pt>
                <c:pt idx="4">
                  <c:v>5</c:v>
                </c:pt>
                <c:pt idx="5">
                  <c:v>5</c:v>
                </c:pt>
                <c:pt idx="6">
                  <c:v>4</c:v>
                </c:pt>
                <c:pt idx="7">
                  <c:v>3</c:v>
                </c:pt>
                <c:pt idx="8">
                  <c:v>2</c:v>
                </c:pt>
              </c:numCache>
            </c:numRef>
          </c:val>
        </c:ser>
        <c:axId val="127716736"/>
        <c:axId val="127784064"/>
      </c:barChart>
      <c:catAx>
        <c:axId val="127716736"/>
        <c:scaling>
          <c:orientation val="minMax"/>
        </c:scaling>
        <c:axPos val="b"/>
        <c:tickLblPos val="nextTo"/>
        <c:crossAx val="127784064"/>
        <c:crosses val="autoZero"/>
        <c:auto val="1"/>
        <c:lblAlgn val="ctr"/>
        <c:lblOffset val="100"/>
      </c:catAx>
      <c:valAx>
        <c:axId val="127784064"/>
        <c:scaling>
          <c:orientation val="minMax"/>
        </c:scaling>
        <c:axPos val="l"/>
        <c:majorGridlines/>
        <c:numFmt formatCode="General" sourceLinked="1"/>
        <c:tickLblPos val="nextTo"/>
        <c:crossAx val="127716736"/>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en-US"/>
              <a:t>REPRESENTATION ANIMALE</a:t>
            </a:r>
          </a:p>
        </c:rich>
      </c:tx>
    </c:title>
    <c:plotArea>
      <c:layout/>
      <c:barChart>
        <c:barDir val="col"/>
        <c:grouping val="clustered"/>
        <c:ser>
          <c:idx val="0"/>
          <c:order val="0"/>
          <c:tx>
            <c:v>REPRESENTATION ANIMALIERE</c:v>
          </c:tx>
          <c:cat>
            <c:strRef>
              <c:f>ANIMAUX!$B$3:$B$14</c:f>
              <c:strCache>
                <c:ptCount val="12"/>
                <c:pt idx="0">
                  <c:v>Loup</c:v>
                </c:pt>
                <c:pt idx="1">
                  <c:v>Rat</c:v>
                </c:pt>
                <c:pt idx="2">
                  <c:v>Bête</c:v>
                </c:pt>
                <c:pt idx="3">
                  <c:v>Cochon</c:v>
                </c:pt>
                <c:pt idx="4">
                  <c:v>Chien</c:v>
                </c:pt>
                <c:pt idx="5">
                  <c:v>Sanglier</c:v>
                </c:pt>
                <c:pt idx="6">
                  <c:v>Sauterelle</c:v>
                </c:pt>
                <c:pt idx="7">
                  <c:v>Oiseaux</c:v>
                </c:pt>
                <c:pt idx="8">
                  <c:v>Fouine</c:v>
                </c:pt>
                <c:pt idx="9">
                  <c:v>Gorille</c:v>
                </c:pt>
                <c:pt idx="10">
                  <c:v>Félin</c:v>
                </c:pt>
                <c:pt idx="11">
                  <c:v>Lièvres</c:v>
                </c:pt>
              </c:strCache>
            </c:strRef>
          </c:cat>
          <c:val>
            <c:numRef>
              <c:f>ANIMAUX!$C$3:$C$14</c:f>
              <c:numCache>
                <c:formatCode>General</c:formatCode>
                <c:ptCount val="12"/>
                <c:pt idx="0">
                  <c:v>12</c:v>
                </c:pt>
                <c:pt idx="1">
                  <c:v>11</c:v>
                </c:pt>
                <c:pt idx="2">
                  <c:v>7</c:v>
                </c:pt>
                <c:pt idx="3">
                  <c:v>7</c:v>
                </c:pt>
                <c:pt idx="4">
                  <c:v>6</c:v>
                </c:pt>
                <c:pt idx="5">
                  <c:v>5</c:v>
                </c:pt>
                <c:pt idx="6">
                  <c:v>5</c:v>
                </c:pt>
                <c:pt idx="7">
                  <c:v>3</c:v>
                </c:pt>
                <c:pt idx="8">
                  <c:v>3</c:v>
                </c:pt>
                <c:pt idx="9">
                  <c:v>2</c:v>
                </c:pt>
                <c:pt idx="10">
                  <c:v>2</c:v>
                </c:pt>
                <c:pt idx="11">
                  <c:v>2</c:v>
                </c:pt>
              </c:numCache>
            </c:numRef>
          </c:val>
        </c:ser>
        <c:axId val="130340352"/>
        <c:axId val="130341888"/>
      </c:barChart>
      <c:catAx>
        <c:axId val="130340352"/>
        <c:scaling>
          <c:orientation val="minMax"/>
        </c:scaling>
        <c:axPos val="b"/>
        <c:tickLblPos val="nextTo"/>
        <c:crossAx val="130341888"/>
        <c:crosses val="autoZero"/>
        <c:auto val="1"/>
        <c:lblAlgn val="ctr"/>
        <c:lblOffset val="100"/>
      </c:catAx>
      <c:valAx>
        <c:axId val="130341888"/>
        <c:scaling>
          <c:orientation val="minMax"/>
        </c:scaling>
        <c:axPos val="l"/>
        <c:majorGridlines/>
        <c:numFmt formatCode="General" sourceLinked="1"/>
        <c:tickLblPos val="nextTo"/>
        <c:crossAx val="130340352"/>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en-US"/>
              <a:t>REPRESENTATION FABULEUSE</a:t>
            </a:r>
          </a:p>
        </c:rich>
      </c:tx>
    </c:title>
    <c:plotArea>
      <c:layout/>
      <c:barChart>
        <c:barDir val="col"/>
        <c:grouping val="clustered"/>
        <c:ser>
          <c:idx val="0"/>
          <c:order val="0"/>
          <c:tx>
            <c:v>REPRESENTATION FABULEUSE</c:v>
          </c:tx>
          <c:cat>
            <c:strRef>
              <c:f>'LE FABULEUX'!$B$3:$B$13</c:f>
              <c:strCache>
                <c:ptCount val="11"/>
                <c:pt idx="0">
                  <c:v>Diable</c:v>
                </c:pt>
                <c:pt idx="1">
                  <c:v>Djinn</c:v>
                </c:pt>
                <c:pt idx="2">
                  <c:v>Monstre</c:v>
                </c:pt>
                <c:pt idx="3">
                  <c:v>Vampire</c:v>
                </c:pt>
                <c:pt idx="4">
                  <c:v>Ogre</c:v>
                </c:pt>
                <c:pt idx="5">
                  <c:v>Sauvage</c:v>
                </c:pt>
                <c:pt idx="6">
                  <c:v>Ombres</c:v>
                </c:pt>
                <c:pt idx="7">
                  <c:v>Fantomatique</c:v>
                </c:pt>
                <c:pt idx="8">
                  <c:v>Diabolique</c:v>
                </c:pt>
                <c:pt idx="9">
                  <c:v>Maléfique</c:v>
                </c:pt>
                <c:pt idx="10">
                  <c:v>Dragons</c:v>
                </c:pt>
              </c:strCache>
            </c:strRef>
          </c:cat>
          <c:val>
            <c:numRef>
              <c:f>'LE FABULEUX'!$C$3:$C$13</c:f>
              <c:numCache>
                <c:formatCode>General</c:formatCode>
                <c:ptCount val="11"/>
                <c:pt idx="0">
                  <c:v>17</c:v>
                </c:pt>
                <c:pt idx="1">
                  <c:v>15</c:v>
                </c:pt>
                <c:pt idx="2">
                  <c:v>13</c:v>
                </c:pt>
                <c:pt idx="3">
                  <c:v>12</c:v>
                </c:pt>
                <c:pt idx="4">
                  <c:v>11</c:v>
                </c:pt>
                <c:pt idx="5">
                  <c:v>9</c:v>
                </c:pt>
                <c:pt idx="6">
                  <c:v>9</c:v>
                </c:pt>
                <c:pt idx="7">
                  <c:v>8</c:v>
                </c:pt>
                <c:pt idx="8">
                  <c:v>8</c:v>
                </c:pt>
                <c:pt idx="9">
                  <c:v>6</c:v>
                </c:pt>
                <c:pt idx="10">
                  <c:v>3</c:v>
                </c:pt>
              </c:numCache>
            </c:numRef>
          </c:val>
        </c:ser>
        <c:axId val="120963072"/>
        <c:axId val="120964608"/>
      </c:barChart>
      <c:catAx>
        <c:axId val="120963072"/>
        <c:scaling>
          <c:orientation val="minMax"/>
        </c:scaling>
        <c:axPos val="b"/>
        <c:tickLblPos val="nextTo"/>
        <c:crossAx val="120964608"/>
        <c:crosses val="autoZero"/>
        <c:auto val="1"/>
        <c:lblAlgn val="ctr"/>
        <c:lblOffset val="100"/>
      </c:catAx>
      <c:valAx>
        <c:axId val="120964608"/>
        <c:scaling>
          <c:orientation val="minMax"/>
        </c:scaling>
        <c:axPos val="l"/>
        <c:majorGridlines/>
        <c:numFmt formatCode="General" sourceLinked="1"/>
        <c:tickLblPos val="nextTo"/>
        <c:crossAx val="120963072"/>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fr-FR"/>
              <a:t>REPRESENTATION DE L A TERREUR</a:t>
            </a:r>
          </a:p>
        </c:rich>
      </c:tx>
    </c:title>
    <c:plotArea>
      <c:layout/>
      <c:barChart>
        <c:barDir val="col"/>
        <c:grouping val="clustered"/>
        <c:ser>
          <c:idx val="0"/>
          <c:order val="0"/>
          <c:tx>
            <c:v>REPRESENTATION DE L A PEUR</c:v>
          </c:tx>
          <c:cat>
            <c:strRef>
              <c:f>'LA PEUR'!$B$4:$B$19</c:f>
              <c:strCache>
                <c:ptCount val="16"/>
                <c:pt idx="0">
                  <c:v>Terroriste</c:v>
                </c:pt>
                <c:pt idx="1">
                  <c:v>Intégristes</c:v>
                </c:pt>
                <c:pt idx="2">
                  <c:v>Criminel</c:v>
                </c:pt>
                <c:pt idx="3">
                  <c:v>Egorgeur</c:v>
                </c:pt>
                <c:pt idx="4">
                  <c:v>Sanguinaire</c:v>
                </c:pt>
                <c:pt idx="5">
                  <c:v>Tueur</c:v>
                </c:pt>
                <c:pt idx="6">
                  <c:v>Harki </c:v>
                </c:pt>
                <c:pt idx="7">
                  <c:v>Salaud</c:v>
                </c:pt>
                <c:pt idx="8">
                  <c:v>Crapule</c:v>
                </c:pt>
                <c:pt idx="9">
                  <c:v>Fanatique</c:v>
                </c:pt>
                <c:pt idx="10">
                  <c:v>Ignobles</c:v>
                </c:pt>
                <c:pt idx="11">
                  <c:v>Imposteur</c:v>
                </c:pt>
                <c:pt idx="12">
                  <c:v>Voyou</c:v>
                </c:pt>
                <c:pt idx="13">
                  <c:v>Truand</c:v>
                </c:pt>
                <c:pt idx="14">
                  <c:v>Mafieux</c:v>
                </c:pt>
                <c:pt idx="15">
                  <c:v>Malhonnêtes</c:v>
                </c:pt>
              </c:strCache>
            </c:strRef>
          </c:cat>
          <c:val>
            <c:numRef>
              <c:f>'LA PEUR'!$C$4:$C$19</c:f>
              <c:numCache>
                <c:formatCode>General</c:formatCode>
                <c:ptCount val="16"/>
                <c:pt idx="0">
                  <c:v>28</c:v>
                </c:pt>
                <c:pt idx="1">
                  <c:v>22</c:v>
                </c:pt>
                <c:pt idx="2">
                  <c:v>19</c:v>
                </c:pt>
                <c:pt idx="3">
                  <c:v>17</c:v>
                </c:pt>
                <c:pt idx="4">
                  <c:v>17</c:v>
                </c:pt>
                <c:pt idx="5">
                  <c:v>15</c:v>
                </c:pt>
                <c:pt idx="6">
                  <c:v>12</c:v>
                </c:pt>
                <c:pt idx="7">
                  <c:v>10</c:v>
                </c:pt>
                <c:pt idx="8">
                  <c:v>7</c:v>
                </c:pt>
                <c:pt idx="9">
                  <c:v>6</c:v>
                </c:pt>
                <c:pt idx="10">
                  <c:v>5</c:v>
                </c:pt>
                <c:pt idx="11">
                  <c:v>5</c:v>
                </c:pt>
                <c:pt idx="12">
                  <c:v>3</c:v>
                </c:pt>
                <c:pt idx="13">
                  <c:v>3</c:v>
                </c:pt>
                <c:pt idx="14">
                  <c:v>2</c:v>
                </c:pt>
                <c:pt idx="15">
                  <c:v>2</c:v>
                </c:pt>
              </c:numCache>
            </c:numRef>
          </c:val>
        </c:ser>
        <c:axId val="120972032"/>
        <c:axId val="120973568"/>
      </c:barChart>
      <c:catAx>
        <c:axId val="120972032"/>
        <c:scaling>
          <c:orientation val="minMax"/>
        </c:scaling>
        <c:axPos val="b"/>
        <c:tickLblPos val="nextTo"/>
        <c:crossAx val="120973568"/>
        <c:crosses val="autoZero"/>
        <c:auto val="1"/>
        <c:lblAlgn val="ctr"/>
        <c:lblOffset val="100"/>
      </c:catAx>
      <c:valAx>
        <c:axId val="120973568"/>
        <c:scaling>
          <c:orientation val="minMax"/>
        </c:scaling>
        <c:axPos val="l"/>
        <c:majorGridlines/>
        <c:numFmt formatCode="General" sourceLinked="1"/>
        <c:tickLblPos val="nextTo"/>
        <c:crossAx val="120972032"/>
        <c:crosses val="autoZero"/>
        <c:crossBetween val="between"/>
      </c:valAx>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0.19529147597279894"/>
          <c:y val="0.2180444409861092"/>
          <c:w val="0.62572287839021323"/>
          <c:h val="0.38221881423601212"/>
        </c:manualLayout>
      </c:layout>
      <c:barChart>
        <c:barDir val="col"/>
        <c:grouping val="clustered"/>
        <c:ser>
          <c:idx val="0"/>
          <c:order val="0"/>
          <c:cat>
            <c:strRef>
              <c:f>'REPRESENTATION DOMINANTE'!$G$2:$G$8</c:f>
              <c:strCache>
                <c:ptCount val="7"/>
                <c:pt idx="0">
                  <c:v>La représentation du combattant terroriste</c:v>
                </c:pt>
                <c:pt idx="1">
                  <c:v>La représentation du Pouvoir et de l'Etat</c:v>
                </c:pt>
                <c:pt idx="2">
                  <c:v>La représentation de la terreur</c:v>
                </c:pt>
                <c:pt idx="3">
                  <c:v>La représentation du fabuleux</c:v>
                </c:pt>
                <c:pt idx="4">
                  <c:v>La représentation des autres</c:v>
                </c:pt>
                <c:pt idx="5">
                  <c:v>La représentation animale des terroristes</c:v>
                </c:pt>
                <c:pt idx="6">
                  <c:v>La représentation des terroristes en groupe</c:v>
                </c:pt>
              </c:strCache>
            </c:strRef>
          </c:cat>
          <c:val>
            <c:numRef>
              <c:f>'REPRESENTATION DOMINANTE'!$H$2:$H$8</c:f>
              <c:numCache>
                <c:formatCode>General</c:formatCode>
                <c:ptCount val="7"/>
                <c:pt idx="0">
                  <c:v>194</c:v>
                </c:pt>
                <c:pt idx="1">
                  <c:v>177</c:v>
                </c:pt>
                <c:pt idx="2">
                  <c:v>173</c:v>
                </c:pt>
                <c:pt idx="3">
                  <c:v>111</c:v>
                </c:pt>
                <c:pt idx="4">
                  <c:v>86</c:v>
                </c:pt>
                <c:pt idx="5">
                  <c:v>65</c:v>
                </c:pt>
                <c:pt idx="6">
                  <c:v>63</c:v>
                </c:pt>
              </c:numCache>
            </c:numRef>
          </c:val>
        </c:ser>
        <c:axId val="121193984"/>
        <c:axId val="121195520"/>
      </c:barChart>
      <c:catAx>
        <c:axId val="121193984"/>
        <c:scaling>
          <c:orientation val="minMax"/>
        </c:scaling>
        <c:axPos val="b"/>
        <c:tickLblPos val="nextTo"/>
        <c:crossAx val="121195520"/>
        <c:crosses val="autoZero"/>
        <c:auto val="1"/>
        <c:lblAlgn val="ctr"/>
        <c:lblOffset val="100"/>
      </c:catAx>
      <c:valAx>
        <c:axId val="121195520"/>
        <c:scaling>
          <c:orientation val="minMax"/>
        </c:scaling>
        <c:axPos val="l"/>
        <c:majorGridlines/>
        <c:numFmt formatCode="General" sourceLinked="1"/>
        <c:tickLblPos val="nextTo"/>
        <c:crossAx val="121193984"/>
        <c:crosses val="autoZero"/>
        <c:crossBetween val="between"/>
      </c:valAx>
    </c:plotArea>
    <c:plotVisOnly val="1"/>
  </c:chart>
  <c:spPr>
    <a:noFill/>
  </c:spPr>
  <c:externalData r:id="rId1"/>
  <c:userShapes r:id="rId2"/>
</c:chartSpace>
</file>

<file path=word/drawings/drawing1.xml><?xml version="1.0" encoding="utf-8"?>
<c:userShapes xmlns:c="http://schemas.openxmlformats.org/drawingml/2006/chart">
  <cdr:relSizeAnchor xmlns:cdr="http://schemas.openxmlformats.org/drawingml/2006/chartDrawing">
    <cdr:from>
      <cdr:x>0.15598</cdr:x>
      <cdr:y>0.05658</cdr:y>
    </cdr:from>
    <cdr:to>
      <cdr:x>0.78947</cdr:x>
      <cdr:y>0.1391</cdr:y>
    </cdr:to>
    <cdr:sp macro="" textlink="">
      <cdr:nvSpPr>
        <cdr:cNvPr id="2" name="ZoneTexte 1"/>
        <cdr:cNvSpPr txBox="1"/>
      </cdr:nvSpPr>
      <cdr:spPr>
        <a:xfrm xmlns:a="http://schemas.openxmlformats.org/drawingml/2006/main">
          <a:off x="842187" y="250532"/>
          <a:ext cx="3420481" cy="36539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600"/>
            <a:t>REPRESENTATIONS</a:t>
          </a:r>
          <a:r>
            <a:rPr lang="fr-FR" sz="1600" baseline="0"/>
            <a:t> DOMINANTES</a:t>
          </a:r>
          <a:endParaRPr lang="fr-FR" sz="1600"/>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272</Pages>
  <Words>70097</Words>
  <Characters>385534</Characters>
  <Application>Microsoft Office Word</Application>
  <DocSecurity>0</DocSecurity>
  <Lines>3212</Lines>
  <Paragraphs>909</Paragraphs>
  <ScaleCrop>false</ScaleCrop>
  <HeadingPairs>
    <vt:vector size="2" baseType="variant">
      <vt:variant>
        <vt:lpstr>Titre</vt:lpstr>
      </vt:variant>
      <vt:variant>
        <vt:i4>1</vt:i4>
      </vt:variant>
    </vt:vector>
  </HeadingPairs>
  <TitlesOfParts>
    <vt:vector size="1" baseType="lpstr">
      <vt:lpstr/>
    </vt:vector>
  </TitlesOfParts>
  <Company>Sweet</Company>
  <LinksUpToDate>false</LinksUpToDate>
  <CharactersWithSpaces>454722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SWEET</dc:creator>
  <cp:keywords/>
  <dc:description/>
  <cp:lastModifiedBy>SWEET</cp:lastModifiedBy>
  <cp:revision>2</cp:revision>
  <cp:lastPrinted>2010-09-24T15:38:00Z</cp:lastPrinted>
  <dcterms:created xsi:type="dcterms:W3CDTF">2010-09-24T15:57:00Z</dcterms:created>
  <dcterms:modified xsi:type="dcterms:W3CDTF">2010-09-24T15:57:00Z</dcterms:modified>
</cp:coreProperties>
</file>