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W w:w="10065" w:type="dxa"/>
        <w:tblInd w:w="-885" w:type="dxa"/>
        <w:tblLook w:val="04A0"/>
      </w:tblPr>
      <w:tblGrid>
        <w:gridCol w:w="6947"/>
        <w:gridCol w:w="3118"/>
      </w:tblGrid>
      <w:tr w:rsidR="00FE2944" w:rsidRPr="00B82051" w:rsidTr="0050430C">
        <w:tc>
          <w:tcPr>
            <w:tcW w:w="6947" w:type="dxa"/>
          </w:tcPr>
          <w:p w:rsidR="00FE2944" w:rsidRPr="00B82051" w:rsidRDefault="00FE2944" w:rsidP="0050430C">
            <w:pPr>
              <w:jc w:val="right"/>
              <w:rPr>
                <w:b/>
                <w:bCs/>
                <w:highlight w:val="yellow"/>
                <w:u w:val="single"/>
                <w:lang w:bidi="ar-DZ"/>
              </w:rPr>
            </w:pPr>
            <w:r w:rsidRPr="00B82051">
              <w:rPr>
                <w:rFonts w:hint="cs"/>
                <w:b/>
                <w:bCs/>
                <w:highlight w:val="yellow"/>
                <w:u w:val="single"/>
                <w:rtl/>
                <w:lang w:bidi="ar-DZ"/>
              </w:rPr>
              <w:t xml:space="preserve">بن حجوبة حميد </w:t>
            </w:r>
            <w:r w:rsidRPr="00B82051">
              <w:rPr>
                <w:b/>
                <w:bCs/>
                <w:highlight w:val="yellow"/>
                <w:u w:val="single"/>
                <w:rtl/>
                <w:lang w:bidi="ar-DZ"/>
              </w:rPr>
              <w:t>–</w:t>
            </w:r>
            <w:r w:rsidRPr="00B82051">
              <w:rPr>
                <w:rFonts w:hint="cs"/>
                <w:b/>
                <w:bCs/>
                <w:highlight w:val="yellow"/>
                <w:u w:val="single"/>
                <w:rtl/>
                <w:lang w:bidi="ar-DZ"/>
              </w:rPr>
              <w:t xml:space="preserve">  جمال بلبكاي </w:t>
            </w:r>
          </w:p>
        </w:tc>
        <w:tc>
          <w:tcPr>
            <w:tcW w:w="3118" w:type="dxa"/>
            <w:vAlign w:val="center"/>
          </w:tcPr>
          <w:p w:rsidR="00FE2944" w:rsidRPr="00B82051" w:rsidRDefault="00FE2944" w:rsidP="0050430C">
            <w:pPr>
              <w:jc w:val="right"/>
              <w:rPr>
                <w:rFonts w:ascii="Traditional Arabic" w:hAnsi="Traditional Arabic" w:cs="Traditional Arabic"/>
                <w:b/>
                <w:bCs/>
                <w:sz w:val="30"/>
                <w:szCs w:val="30"/>
                <w:lang w:bidi="ar-DZ"/>
              </w:rPr>
            </w:pPr>
            <w:proofErr w:type="gramStart"/>
            <w:r w:rsidRPr="00B82051">
              <w:rPr>
                <w:rFonts w:ascii="Traditional Arabic" w:hAnsi="Traditional Arabic" w:cs="Traditional Arabic"/>
                <w:b/>
                <w:bCs/>
                <w:sz w:val="30"/>
                <w:szCs w:val="30"/>
                <w:rtl/>
                <w:lang w:bidi="ar-DZ"/>
              </w:rPr>
              <w:t>المؤلفون</w:t>
            </w:r>
            <w:proofErr w:type="gramEnd"/>
            <w:r w:rsidRPr="00B82051">
              <w:rPr>
                <w:rFonts w:ascii="Traditional Arabic" w:hAnsi="Traditional Arabic" w:cs="Traditional Arabic"/>
                <w:b/>
                <w:bCs/>
                <w:sz w:val="30"/>
                <w:szCs w:val="30"/>
                <w:rtl/>
                <w:lang w:bidi="ar-DZ"/>
              </w:rPr>
              <w:t>:</w:t>
            </w:r>
          </w:p>
        </w:tc>
      </w:tr>
      <w:tr w:rsidR="00FE2944" w:rsidRPr="00B82051" w:rsidTr="0050430C">
        <w:tc>
          <w:tcPr>
            <w:tcW w:w="6947" w:type="dxa"/>
          </w:tcPr>
          <w:p w:rsidR="00FE2944" w:rsidRPr="00B82051" w:rsidRDefault="00FE2944" w:rsidP="0050430C">
            <w:pPr>
              <w:jc w:val="right"/>
              <w:rPr>
                <w:b/>
                <w:bCs/>
                <w:highlight w:val="yellow"/>
                <w:u w:val="single"/>
                <w:lang w:bidi="ar-DZ"/>
              </w:rPr>
            </w:pPr>
            <w:r w:rsidRPr="00B82051">
              <w:rPr>
                <w:rFonts w:ascii="Traditional Arabic" w:hAnsi="Traditional Arabic" w:cs="Traditional Arabic" w:hint="cs"/>
                <w:sz w:val="32"/>
                <w:szCs w:val="32"/>
                <w:rtl/>
                <w:lang w:bidi="ar-DZ"/>
              </w:rPr>
              <w:t>تطبيقات ادارة المعرفة كأساس تكوين مؤسسات متعلمة في ظل اقتصاد المعرفة</w:t>
            </w:r>
          </w:p>
        </w:tc>
        <w:tc>
          <w:tcPr>
            <w:tcW w:w="3118" w:type="dxa"/>
            <w:vAlign w:val="center"/>
          </w:tcPr>
          <w:p w:rsidR="00FE2944" w:rsidRPr="00B82051" w:rsidRDefault="00FE2944" w:rsidP="0050430C">
            <w:pPr>
              <w:jc w:val="right"/>
              <w:rPr>
                <w:rFonts w:ascii="Traditional Arabic" w:hAnsi="Traditional Arabic" w:cs="Traditional Arabic"/>
                <w:b/>
                <w:bCs/>
                <w:sz w:val="30"/>
                <w:szCs w:val="30"/>
                <w:rtl/>
                <w:lang w:bidi="ar-DZ"/>
              </w:rPr>
            </w:pPr>
            <w:r w:rsidRPr="00B82051">
              <w:rPr>
                <w:rFonts w:ascii="Traditional Arabic" w:hAnsi="Traditional Arabic" w:cs="Traditional Arabic"/>
                <w:b/>
                <w:bCs/>
                <w:sz w:val="30"/>
                <w:szCs w:val="30"/>
              </w:rPr>
              <w:t>:</w:t>
            </w:r>
            <w:r w:rsidRPr="00B82051">
              <w:rPr>
                <w:rFonts w:ascii="Traditional Arabic" w:hAnsi="Traditional Arabic" w:cs="Traditional Arabic"/>
                <w:b/>
                <w:bCs/>
                <w:sz w:val="30"/>
                <w:szCs w:val="30"/>
                <w:rtl/>
              </w:rPr>
              <w:t xml:space="preserve"> عنوان المقال / المداخلة</w:t>
            </w:r>
          </w:p>
        </w:tc>
      </w:tr>
      <w:tr w:rsidR="00FE2944" w:rsidRPr="00B82051" w:rsidTr="0050430C">
        <w:tc>
          <w:tcPr>
            <w:tcW w:w="6947" w:type="dxa"/>
          </w:tcPr>
          <w:p w:rsidR="00FE2944" w:rsidRPr="00B82051" w:rsidRDefault="00FE2944" w:rsidP="0050430C">
            <w:pPr>
              <w:jc w:val="right"/>
              <w:rPr>
                <w:b/>
                <w:bCs/>
                <w:highlight w:val="yellow"/>
                <w:u w:val="single"/>
                <w:lang w:bidi="ar-DZ"/>
              </w:rPr>
            </w:pPr>
            <w:r w:rsidRPr="00B82051">
              <w:rPr>
                <w:rFonts w:hint="cs"/>
                <w:b/>
                <w:bCs/>
                <w:highlight w:val="yellow"/>
                <w:u w:val="single"/>
                <w:rtl/>
              </w:rPr>
              <w:t>مارس 2018</w:t>
            </w:r>
          </w:p>
        </w:tc>
        <w:tc>
          <w:tcPr>
            <w:tcW w:w="3118" w:type="dxa"/>
            <w:vAlign w:val="center"/>
          </w:tcPr>
          <w:p w:rsidR="00FE2944" w:rsidRPr="00B82051" w:rsidRDefault="00FE2944" w:rsidP="0050430C">
            <w:pPr>
              <w:jc w:val="right"/>
              <w:rPr>
                <w:rFonts w:ascii="Traditional Arabic" w:hAnsi="Traditional Arabic" w:cs="Traditional Arabic"/>
                <w:b/>
                <w:bCs/>
                <w:sz w:val="30"/>
                <w:szCs w:val="30"/>
                <w:rtl/>
                <w:lang w:bidi="ar-DZ"/>
              </w:rPr>
            </w:pPr>
            <w:proofErr w:type="gramStart"/>
            <w:r w:rsidRPr="00B82051">
              <w:rPr>
                <w:rFonts w:ascii="Traditional Arabic" w:hAnsi="Traditional Arabic" w:cs="Traditional Arabic"/>
                <w:b/>
                <w:bCs/>
                <w:sz w:val="30"/>
                <w:szCs w:val="30"/>
              </w:rPr>
              <w:t xml:space="preserve">: </w:t>
            </w:r>
            <w:r w:rsidRPr="00B82051">
              <w:rPr>
                <w:rFonts w:ascii="Traditional Arabic" w:hAnsi="Traditional Arabic" w:cs="Traditional Arabic"/>
                <w:b/>
                <w:bCs/>
                <w:sz w:val="30"/>
                <w:szCs w:val="30"/>
                <w:rtl/>
              </w:rPr>
              <w:t xml:space="preserve"> تاريخ</w:t>
            </w:r>
            <w:proofErr w:type="gramEnd"/>
            <w:r w:rsidRPr="00B82051">
              <w:rPr>
                <w:rFonts w:ascii="Traditional Arabic" w:hAnsi="Traditional Arabic" w:cs="Traditional Arabic"/>
                <w:b/>
                <w:bCs/>
                <w:sz w:val="30"/>
                <w:szCs w:val="30"/>
                <w:rtl/>
              </w:rPr>
              <w:t xml:space="preserve"> النشر</w:t>
            </w:r>
          </w:p>
        </w:tc>
      </w:tr>
      <w:tr w:rsidR="00FE2944" w:rsidRPr="00B82051" w:rsidTr="0050430C">
        <w:tc>
          <w:tcPr>
            <w:tcW w:w="6947" w:type="dxa"/>
          </w:tcPr>
          <w:p w:rsidR="00FE2944" w:rsidRPr="00B82051" w:rsidRDefault="00FE2944" w:rsidP="0050430C">
            <w:pPr>
              <w:jc w:val="right"/>
              <w:rPr>
                <w:b/>
                <w:bCs/>
                <w:highlight w:val="yellow"/>
                <w:u w:val="single"/>
                <w:lang w:bidi="ar-DZ"/>
              </w:rPr>
            </w:pPr>
            <w:proofErr w:type="gramStart"/>
            <w:r w:rsidRPr="00B82051">
              <w:rPr>
                <w:rFonts w:hint="cs"/>
                <w:b/>
                <w:bCs/>
                <w:highlight w:val="yellow"/>
                <w:u w:val="single"/>
                <w:rtl/>
              </w:rPr>
              <w:t>مجلة</w:t>
            </w:r>
            <w:proofErr w:type="gramEnd"/>
            <w:r w:rsidRPr="00B82051">
              <w:rPr>
                <w:rFonts w:hint="cs"/>
                <w:b/>
                <w:bCs/>
                <w:highlight w:val="yellow"/>
                <w:u w:val="single"/>
                <w:rtl/>
              </w:rPr>
              <w:t xml:space="preserve"> التنوير</w:t>
            </w:r>
          </w:p>
        </w:tc>
        <w:tc>
          <w:tcPr>
            <w:tcW w:w="3118" w:type="dxa"/>
            <w:vAlign w:val="center"/>
          </w:tcPr>
          <w:p w:rsidR="00FE2944" w:rsidRPr="00B82051" w:rsidRDefault="00FE2944" w:rsidP="0050430C">
            <w:pPr>
              <w:jc w:val="right"/>
              <w:rPr>
                <w:rFonts w:ascii="Traditional Arabic" w:hAnsi="Traditional Arabic" w:cs="Traditional Arabic"/>
                <w:b/>
                <w:bCs/>
                <w:sz w:val="30"/>
                <w:szCs w:val="30"/>
                <w:rtl/>
                <w:lang w:bidi="ar-DZ"/>
              </w:rPr>
            </w:pPr>
            <w:r w:rsidRPr="00B82051">
              <w:rPr>
                <w:rFonts w:ascii="Traditional Arabic" w:hAnsi="Traditional Arabic" w:cs="Traditional Arabic"/>
                <w:b/>
                <w:bCs/>
                <w:sz w:val="30"/>
                <w:szCs w:val="30"/>
              </w:rPr>
              <w:t>:</w:t>
            </w:r>
            <w:r w:rsidRPr="00B82051">
              <w:rPr>
                <w:rFonts w:ascii="Traditional Arabic" w:hAnsi="Traditional Arabic" w:cs="Traditional Arabic"/>
                <w:b/>
                <w:bCs/>
                <w:sz w:val="30"/>
                <w:szCs w:val="30"/>
                <w:rtl/>
              </w:rPr>
              <w:t xml:space="preserve"> اسم المجلة / الملتقى</w:t>
            </w:r>
          </w:p>
        </w:tc>
      </w:tr>
      <w:tr w:rsidR="00FE2944" w:rsidRPr="00B82051" w:rsidTr="0050430C">
        <w:tc>
          <w:tcPr>
            <w:tcW w:w="6947" w:type="dxa"/>
          </w:tcPr>
          <w:p w:rsidR="00FE2944" w:rsidRPr="00B82051" w:rsidRDefault="00FE2944" w:rsidP="0050430C">
            <w:pPr>
              <w:jc w:val="right"/>
              <w:rPr>
                <w:b/>
                <w:bCs/>
                <w:highlight w:val="yellow"/>
                <w:u w:val="single"/>
                <w:lang w:bidi="ar-DZ"/>
              </w:rPr>
            </w:pPr>
          </w:p>
        </w:tc>
        <w:tc>
          <w:tcPr>
            <w:tcW w:w="3118" w:type="dxa"/>
            <w:vAlign w:val="center"/>
          </w:tcPr>
          <w:p w:rsidR="00FE2944" w:rsidRPr="00B82051" w:rsidRDefault="00FE2944" w:rsidP="0050430C">
            <w:pPr>
              <w:jc w:val="right"/>
              <w:rPr>
                <w:rFonts w:ascii="Traditional Arabic" w:hAnsi="Traditional Arabic" w:cs="Traditional Arabic"/>
                <w:b/>
                <w:bCs/>
                <w:sz w:val="30"/>
                <w:szCs w:val="30"/>
                <w:rtl/>
                <w:lang w:bidi="ar-DZ"/>
              </w:rPr>
            </w:pPr>
            <w:r w:rsidRPr="00B82051">
              <w:rPr>
                <w:rFonts w:ascii="Traditional Arabic" w:hAnsi="Traditional Arabic" w:cs="Traditional Arabic"/>
                <w:b/>
                <w:bCs/>
                <w:sz w:val="30"/>
                <w:szCs w:val="30"/>
              </w:rPr>
              <w:t>:</w:t>
            </w:r>
            <w:r w:rsidRPr="00B82051">
              <w:rPr>
                <w:rFonts w:ascii="Traditional Arabic" w:hAnsi="Traditional Arabic" w:cs="Traditional Arabic"/>
                <w:b/>
                <w:bCs/>
                <w:sz w:val="30"/>
                <w:szCs w:val="30"/>
                <w:rtl/>
              </w:rPr>
              <w:t xml:space="preserve"> رقم المجلد:</w:t>
            </w:r>
          </w:p>
        </w:tc>
      </w:tr>
      <w:tr w:rsidR="00FE2944" w:rsidRPr="00B82051" w:rsidTr="0050430C">
        <w:tc>
          <w:tcPr>
            <w:tcW w:w="6947" w:type="dxa"/>
          </w:tcPr>
          <w:p w:rsidR="00FE2944" w:rsidRPr="00B82051" w:rsidRDefault="00FE2944" w:rsidP="0050430C">
            <w:pPr>
              <w:jc w:val="right"/>
              <w:rPr>
                <w:b/>
                <w:bCs/>
                <w:highlight w:val="yellow"/>
                <w:u w:val="single"/>
                <w:lang w:bidi="ar-DZ"/>
              </w:rPr>
            </w:pPr>
            <w:r w:rsidRPr="00B82051">
              <w:rPr>
                <w:rFonts w:hint="cs"/>
                <w:b/>
                <w:bCs/>
                <w:highlight w:val="yellow"/>
                <w:u w:val="single"/>
                <w:rtl/>
                <w:lang w:bidi="ar-DZ"/>
              </w:rPr>
              <w:t>03</w:t>
            </w:r>
          </w:p>
        </w:tc>
        <w:tc>
          <w:tcPr>
            <w:tcW w:w="3118" w:type="dxa"/>
            <w:vAlign w:val="center"/>
          </w:tcPr>
          <w:p w:rsidR="00FE2944" w:rsidRPr="00B82051" w:rsidRDefault="00FE2944" w:rsidP="0050430C">
            <w:pPr>
              <w:jc w:val="right"/>
              <w:rPr>
                <w:rFonts w:ascii="Traditional Arabic" w:hAnsi="Traditional Arabic" w:cs="Traditional Arabic"/>
                <w:b/>
                <w:bCs/>
                <w:sz w:val="30"/>
                <w:szCs w:val="30"/>
                <w:rtl/>
                <w:lang w:bidi="ar-DZ"/>
              </w:rPr>
            </w:pPr>
            <w:r w:rsidRPr="00B82051">
              <w:rPr>
                <w:rFonts w:ascii="Traditional Arabic" w:hAnsi="Traditional Arabic" w:cs="Traditional Arabic"/>
                <w:b/>
                <w:bCs/>
                <w:sz w:val="30"/>
                <w:szCs w:val="30"/>
              </w:rPr>
              <w:t>:</w:t>
            </w:r>
            <w:r w:rsidRPr="00B82051">
              <w:rPr>
                <w:rFonts w:ascii="Traditional Arabic" w:hAnsi="Traditional Arabic" w:cs="Traditional Arabic"/>
                <w:b/>
                <w:bCs/>
                <w:sz w:val="30"/>
                <w:szCs w:val="30"/>
                <w:rtl/>
              </w:rPr>
              <w:t xml:space="preserve"> رقم العدد</w:t>
            </w:r>
          </w:p>
        </w:tc>
      </w:tr>
      <w:tr w:rsidR="00FE2944" w:rsidRPr="00B82051" w:rsidTr="0050430C">
        <w:tc>
          <w:tcPr>
            <w:tcW w:w="6947" w:type="dxa"/>
          </w:tcPr>
          <w:p w:rsidR="00FE2944" w:rsidRPr="00B82051" w:rsidRDefault="00FE2944" w:rsidP="0050430C">
            <w:pPr>
              <w:jc w:val="right"/>
              <w:rPr>
                <w:b/>
                <w:bCs/>
                <w:highlight w:val="yellow"/>
                <w:u w:val="single"/>
                <w:lang w:bidi="ar-DZ"/>
              </w:rPr>
            </w:pPr>
          </w:p>
        </w:tc>
        <w:tc>
          <w:tcPr>
            <w:tcW w:w="3118" w:type="dxa"/>
            <w:vAlign w:val="center"/>
          </w:tcPr>
          <w:p w:rsidR="00FE2944" w:rsidRPr="00B82051" w:rsidRDefault="00FE2944" w:rsidP="0050430C">
            <w:pPr>
              <w:jc w:val="right"/>
              <w:rPr>
                <w:rFonts w:ascii="Traditional Arabic" w:hAnsi="Traditional Arabic" w:cs="Traditional Arabic"/>
                <w:b/>
                <w:bCs/>
                <w:sz w:val="30"/>
                <w:szCs w:val="30"/>
                <w:rtl/>
                <w:lang w:bidi="ar-DZ"/>
              </w:rPr>
            </w:pPr>
            <w:r w:rsidRPr="00B82051">
              <w:rPr>
                <w:rFonts w:ascii="Traditional Arabic" w:hAnsi="Traditional Arabic" w:cs="Traditional Arabic"/>
                <w:b/>
                <w:bCs/>
                <w:sz w:val="30"/>
                <w:szCs w:val="30"/>
              </w:rPr>
              <w:t>:</w:t>
            </w:r>
            <w:r w:rsidRPr="00B82051">
              <w:rPr>
                <w:rFonts w:ascii="Traditional Arabic" w:hAnsi="Traditional Arabic" w:cs="Traditional Arabic"/>
                <w:b/>
                <w:bCs/>
                <w:sz w:val="30"/>
                <w:szCs w:val="30"/>
                <w:rtl/>
              </w:rPr>
              <w:t xml:space="preserve"> الرقم الدولي المعياري للمجلات</w:t>
            </w:r>
          </w:p>
        </w:tc>
      </w:tr>
      <w:tr w:rsidR="00FE2944" w:rsidRPr="00B82051" w:rsidTr="0050430C">
        <w:tc>
          <w:tcPr>
            <w:tcW w:w="6947" w:type="dxa"/>
          </w:tcPr>
          <w:p w:rsidR="00FE2944" w:rsidRPr="00B82051" w:rsidRDefault="00FE2944" w:rsidP="0050430C">
            <w:pPr>
              <w:jc w:val="right"/>
              <w:rPr>
                <w:b/>
                <w:bCs/>
                <w:highlight w:val="yellow"/>
                <w:u w:val="single"/>
                <w:lang w:bidi="ar-DZ"/>
              </w:rPr>
            </w:pPr>
            <w:proofErr w:type="gramStart"/>
            <w:r w:rsidRPr="00B82051">
              <w:rPr>
                <w:rFonts w:hint="cs"/>
                <w:b/>
                <w:bCs/>
                <w:highlight w:val="yellow"/>
                <w:u w:val="single"/>
                <w:rtl/>
                <w:lang w:bidi="ar-DZ"/>
              </w:rPr>
              <w:t>دولية</w:t>
            </w:r>
            <w:proofErr w:type="gramEnd"/>
          </w:p>
        </w:tc>
        <w:tc>
          <w:tcPr>
            <w:tcW w:w="3118" w:type="dxa"/>
            <w:vAlign w:val="center"/>
          </w:tcPr>
          <w:p w:rsidR="00FE2944" w:rsidRPr="00B82051" w:rsidRDefault="00FE2944" w:rsidP="0050430C">
            <w:pPr>
              <w:jc w:val="right"/>
              <w:rPr>
                <w:rFonts w:ascii="Traditional Arabic" w:hAnsi="Traditional Arabic" w:cs="Traditional Arabic"/>
                <w:b/>
                <w:bCs/>
                <w:sz w:val="30"/>
                <w:szCs w:val="30"/>
                <w:lang w:bidi="ar-DZ"/>
              </w:rPr>
            </w:pPr>
            <w:r w:rsidRPr="00B82051">
              <w:rPr>
                <w:rFonts w:ascii="Traditional Arabic" w:hAnsi="Traditional Arabic" w:cs="Traditional Arabic"/>
                <w:b/>
                <w:bCs/>
                <w:sz w:val="30"/>
                <w:szCs w:val="30"/>
              </w:rPr>
              <w:t>:</w:t>
            </w:r>
            <w:r w:rsidRPr="00B82051">
              <w:rPr>
                <w:rFonts w:ascii="Traditional Arabic" w:hAnsi="Traditional Arabic" w:cs="Traditional Arabic"/>
                <w:b/>
                <w:bCs/>
                <w:sz w:val="30"/>
                <w:szCs w:val="30"/>
                <w:rtl/>
              </w:rPr>
              <w:t xml:space="preserve"> النوع</w:t>
            </w:r>
          </w:p>
        </w:tc>
      </w:tr>
      <w:tr w:rsidR="00FE2944" w:rsidRPr="00B82051" w:rsidTr="0050430C">
        <w:tc>
          <w:tcPr>
            <w:tcW w:w="6947" w:type="dxa"/>
          </w:tcPr>
          <w:p w:rsidR="00FE2944" w:rsidRPr="00B82051" w:rsidRDefault="00FE2944" w:rsidP="0050430C">
            <w:pPr>
              <w:jc w:val="right"/>
              <w:rPr>
                <w:b/>
                <w:bCs/>
                <w:highlight w:val="yellow"/>
                <w:u w:val="single"/>
                <w:lang w:bidi="ar-DZ"/>
              </w:rPr>
            </w:pPr>
            <w:proofErr w:type="gramStart"/>
            <w:r w:rsidRPr="00B82051">
              <w:rPr>
                <w:rFonts w:hint="cs"/>
                <w:b/>
                <w:bCs/>
                <w:highlight w:val="yellow"/>
                <w:u w:val="single"/>
                <w:rtl/>
                <w:lang w:bidi="ar-DZ"/>
              </w:rPr>
              <w:t>العربية</w:t>
            </w:r>
            <w:proofErr w:type="gramEnd"/>
            <w:r w:rsidRPr="00B82051">
              <w:rPr>
                <w:rFonts w:hint="cs"/>
                <w:b/>
                <w:bCs/>
                <w:highlight w:val="yellow"/>
                <w:u w:val="single"/>
                <w:rtl/>
                <w:lang w:bidi="ar-DZ"/>
              </w:rPr>
              <w:t xml:space="preserve"> </w:t>
            </w:r>
          </w:p>
        </w:tc>
        <w:tc>
          <w:tcPr>
            <w:tcW w:w="3118" w:type="dxa"/>
            <w:vAlign w:val="center"/>
          </w:tcPr>
          <w:p w:rsidR="00FE2944" w:rsidRPr="00B82051" w:rsidRDefault="00FE2944" w:rsidP="0050430C">
            <w:pPr>
              <w:jc w:val="right"/>
              <w:rPr>
                <w:rFonts w:ascii="Traditional Arabic" w:hAnsi="Traditional Arabic" w:cs="Traditional Arabic"/>
                <w:b/>
                <w:bCs/>
                <w:sz w:val="30"/>
                <w:szCs w:val="30"/>
                <w:rtl/>
                <w:lang w:bidi="ar-DZ"/>
              </w:rPr>
            </w:pPr>
            <w:proofErr w:type="gramStart"/>
            <w:r w:rsidRPr="00B82051">
              <w:rPr>
                <w:rFonts w:ascii="Traditional Arabic" w:hAnsi="Traditional Arabic" w:cs="Traditional Arabic"/>
                <w:b/>
                <w:bCs/>
                <w:sz w:val="30"/>
                <w:szCs w:val="30"/>
              </w:rPr>
              <w:t>:</w:t>
            </w:r>
            <w:r w:rsidRPr="00B82051">
              <w:rPr>
                <w:rFonts w:ascii="Traditional Arabic" w:hAnsi="Traditional Arabic" w:cs="Traditional Arabic"/>
                <w:b/>
                <w:bCs/>
                <w:sz w:val="30"/>
                <w:szCs w:val="30"/>
                <w:rtl/>
              </w:rPr>
              <w:t>لغة</w:t>
            </w:r>
            <w:proofErr w:type="gramEnd"/>
            <w:r w:rsidRPr="00B82051">
              <w:rPr>
                <w:rFonts w:ascii="Traditional Arabic" w:hAnsi="Traditional Arabic" w:cs="Traditional Arabic"/>
                <w:b/>
                <w:bCs/>
                <w:sz w:val="30"/>
                <w:szCs w:val="30"/>
                <w:rtl/>
              </w:rPr>
              <w:t xml:space="preserve"> المداخلة</w:t>
            </w:r>
          </w:p>
        </w:tc>
      </w:tr>
      <w:tr w:rsidR="00FE2944" w:rsidRPr="00B82051" w:rsidTr="0050430C">
        <w:tc>
          <w:tcPr>
            <w:tcW w:w="6947" w:type="dxa"/>
          </w:tcPr>
          <w:p w:rsidR="00FE2944" w:rsidRPr="00B82051" w:rsidRDefault="00FE2944" w:rsidP="0050430C">
            <w:pPr>
              <w:jc w:val="right"/>
              <w:rPr>
                <w:b/>
                <w:bCs/>
                <w:highlight w:val="yellow"/>
                <w:u w:val="single"/>
                <w:rtl/>
                <w:lang w:bidi="ar-DZ"/>
              </w:rPr>
            </w:pPr>
            <w:r w:rsidRPr="00B82051">
              <w:rPr>
                <w:b/>
                <w:bCs/>
                <w:highlight w:val="yellow"/>
                <w:u w:val="single"/>
                <w:rtl/>
                <w:lang w:bidi="ar-DZ"/>
              </w:rPr>
              <w:t>المعرفة، عمال المعرفة، المؤسسات المتعلمة، ادارة المعرفة، المعرفة بالمشاركة.</w:t>
            </w:r>
          </w:p>
          <w:p w:rsidR="00FE2944" w:rsidRPr="00B82051" w:rsidRDefault="00FE2944" w:rsidP="0050430C">
            <w:pPr>
              <w:jc w:val="right"/>
              <w:rPr>
                <w:b/>
                <w:bCs/>
                <w:highlight w:val="yellow"/>
                <w:u w:val="single"/>
                <w:lang w:bidi="ar-DZ"/>
              </w:rPr>
            </w:pPr>
          </w:p>
        </w:tc>
        <w:tc>
          <w:tcPr>
            <w:tcW w:w="3118" w:type="dxa"/>
            <w:vAlign w:val="center"/>
          </w:tcPr>
          <w:p w:rsidR="00FE2944" w:rsidRPr="00B82051" w:rsidRDefault="00FE2944" w:rsidP="0050430C">
            <w:pPr>
              <w:jc w:val="right"/>
              <w:rPr>
                <w:rFonts w:ascii="Traditional Arabic" w:hAnsi="Traditional Arabic" w:cs="Traditional Arabic"/>
                <w:b/>
                <w:bCs/>
                <w:sz w:val="30"/>
                <w:szCs w:val="30"/>
              </w:rPr>
            </w:pPr>
            <w:r w:rsidRPr="00B82051">
              <w:rPr>
                <w:rFonts w:ascii="Traditional Arabic" w:hAnsi="Traditional Arabic" w:cs="Traditional Arabic" w:hint="cs"/>
                <w:b/>
                <w:bCs/>
                <w:sz w:val="30"/>
                <w:szCs w:val="30"/>
                <w:rtl/>
              </w:rPr>
              <w:t>الكلمات المفتاحية</w:t>
            </w:r>
          </w:p>
        </w:tc>
      </w:tr>
      <w:tr w:rsidR="00FE2944" w:rsidRPr="00B82051" w:rsidTr="0050430C">
        <w:tc>
          <w:tcPr>
            <w:tcW w:w="6947" w:type="dxa"/>
          </w:tcPr>
          <w:p w:rsidR="00FE2944" w:rsidRPr="00B82051" w:rsidRDefault="00FE2944" w:rsidP="0050430C">
            <w:pPr>
              <w:bidi/>
              <w:jc w:val="both"/>
              <w:rPr>
                <w:rFonts w:ascii="Traditional Arabic" w:hAnsi="Traditional Arabic" w:cs="Traditional Arabic"/>
                <w:sz w:val="24"/>
                <w:szCs w:val="24"/>
                <w:rtl/>
                <w:lang w:bidi="ar-DZ"/>
              </w:rPr>
            </w:pPr>
            <w:r w:rsidRPr="00B82051">
              <w:rPr>
                <w:rFonts w:ascii="Traditional Arabic" w:hAnsi="Traditional Arabic" w:cs="Traditional Arabic"/>
                <w:sz w:val="24"/>
                <w:szCs w:val="24"/>
                <w:rtl/>
                <w:lang w:bidi="ar-DZ"/>
              </w:rPr>
              <w:t>نظرا للتوجه الاداري الحديث لإدارة المعرفة وتطبيقاتها فتهدف هذه الدراسة إلى إيجاد العلاقة بين ادارة المعرفة ودورها في تكوين مؤسسة متعلمة، والوقوع على واقعها في مؤسسات عينة الدراسة وسبل تطبيق ونجاحها. اعتمدت الدراسة على المنهج الوصفي والمنهج التحليلي لتحليل البيانات التي تم الحصول عليها من خلال تصميم استبيان ضم (35) عبارة تم توزيعه بعد التأكد من الصدق الظاهري والثبات، على عينة عشوائية  مكونة من 69 فرد عامل بمختلف مؤسسات عينة الدراسة، تم معالجة واختبار فرضيات الدراسة باستخدام برنامج الحزمة الإحصائية للعلوم الإجتماعية</w:t>
            </w:r>
            <w:r w:rsidRPr="00B82051">
              <w:rPr>
                <w:rFonts w:ascii="Traditional Arabic" w:hAnsi="Traditional Arabic" w:cs="Traditional Arabic"/>
                <w:sz w:val="24"/>
                <w:szCs w:val="24"/>
                <w:lang w:bidi="ar-DZ"/>
              </w:rPr>
              <w:t>spss20</w:t>
            </w:r>
            <w:r w:rsidRPr="00B82051">
              <w:rPr>
                <w:rFonts w:ascii="Traditional Arabic" w:hAnsi="Traditional Arabic" w:cs="Traditional Arabic"/>
                <w:sz w:val="24"/>
                <w:szCs w:val="24"/>
                <w:rtl/>
                <w:lang w:bidi="ar-DZ"/>
              </w:rPr>
              <w:t>، وبالاعتماد على مختلف الأساليب الإحصائية كمعامل الثبات(</w:t>
            </w:r>
            <w:proofErr w:type="spellStart"/>
            <w:r w:rsidRPr="00B82051">
              <w:rPr>
                <w:rFonts w:ascii="Traditional Arabic" w:hAnsi="Traditional Arabic" w:cs="Traditional Arabic"/>
                <w:sz w:val="24"/>
                <w:szCs w:val="24"/>
                <w:lang w:bidi="ar-DZ"/>
              </w:rPr>
              <w:t>Cronbach</w:t>
            </w:r>
            <w:proofErr w:type="spellEnd"/>
            <w:r w:rsidRPr="00B82051">
              <w:rPr>
                <w:rFonts w:ascii="Traditional Arabic" w:hAnsi="Traditional Arabic" w:cs="Traditional Arabic"/>
                <w:sz w:val="24"/>
                <w:szCs w:val="24"/>
                <w:lang w:bidi="ar-DZ"/>
              </w:rPr>
              <w:t xml:space="preserve"> alpha</w:t>
            </w:r>
            <w:r w:rsidRPr="00B82051">
              <w:rPr>
                <w:rFonts w:ascii="Traditional Arabic" w:hAnsi="Traditional Arabic" w:cs="Traditional Arabic"/>
                <w:sz w:val="24"/>
                <w:szCs w:val="24"/>
                <w:rtl/>
                <w:lang w:bidi="ar-DZ"/>
              </w:rPr>
              <w:t xml:space="preserve">) والمتوسطات الحسابية والانحراف العياري، معامل الارتباط بيرسون. بعد المعالجة والتحليل توصلت الدراسة إلى مجموعة من النتائج التي أثبتت وجود علاقة إيجابية قوية (طردية)، بين إدارة المعرفة والمساهمة في تكوين مؤسسة  متعلمة، وعليه فإن تطبيقها اليوم أصبح ضرورة حتمية لمواجهة ومواكبة التطورات الحديثة من جهة، وتحسين أدائها في ظل تزايد المنافسة العالمية شدة من جهة أخرى. </w:t>
            </w:r>
          </w:p>
          <w:p w:rsidR="00FE2944" w:rsidRPr="00B82051" w:rsidRDefault="00FE2944" w:rsidP="0050430C">
            <w:pPr>
              <w:bidi/>
              <w:jc w:val="both"/>
              <w:rPr>
                <w:b/>
                <w:bCs/>
                <w:highlight w:val="yellow"/>
                <w:u w:val="single"/>
                <w:lang w:bidi="ar-DZ"/>
              </w:rPr>
            </w:pPr>
          </w:p>
        </w:tc>
        <w:tc>
          <w:tcPr>
            <w:tcW w:w="3118" w:type="dxa"/>
            <w:vAlign w:val="center"/>
          </w:tcPr>
          <w:p w:rsidR="00FE2944" w:rsidRPr="00B82051" w:rsidRDefault="00FE2944" w:rsidP="0050430C">
            <w:pPr>
              <w:jc w:val="right"/>
              <w:rPr>
                <w:rFonts w:ascii="Traditional Arabic" w:hAnsi="Traditional Arabic" w:cs="Traditional Arabic"/>
                <w:b/>
                <w:bCs/>
                <w:sz w:val="30"/>
                <w:szCs w:val="30"/>
              </w:rPr>
            </w:pPr>
            <w:proofErr w:type="gramStart"/>
            <w:r w:rsidRPr="00B82051">
              <w:rPr>
                <w:rFonts w:ascii="Traditional Arabic" w:hAnsi="Traditional Arabic" w:cs="Traditional Arabic" w:hint="cs"/>
                <w:b/>
                <w:bCs/>
                <w:sz w:val="30"/>
                <w:szCs w:val="30"/>
                <w:rtl/>
              </w:rPr>
              <w:t>الملخص</w:t>
            </w:r>
            <w:proofErr w:type="gramEnd"/>
          </w:p>
        </w:tc>
      </w:tr>
    </w:tbl>
    <w:p w:rsidR="00283D23" w:rsidRDefault="00283D23"/>
    <w:sectPr w:rsidR="00283D23" w:rsidSect="00283D2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MV Boli"/>
    <w:panose1 w:val="020F0502020204030204"/>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altName w:val="Times New Roman"/>
    <w:charset w:val="00"/>
    <w:family w:val="roman"/>
    <w:pitch w:val="variable"/>
    <w:sig w:usb0="00000000" w:usb1="00000000" w:usb2="00000000" w:usb3="00000000" w:csb0="00000041" w:csb1="00000000"/>
  </w:font>
  <w:font w:name="Traditional Arabic">
    <w:altName w:val="Times New Roman"/>
    <w:charset w:val="00"/>
    <w:family w:val="roman"/>
    <w:pitch w:val="variable"/>
    <w:sig w:usb0="00000000"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590C55"/>
    <w:rsid w:val="000715B5"/>
    <w:rsid w:val="0008394E"/>
    <w:rsid w:val="00283D23"/>
    <w:rsid w:val="002E56E9"/>
    <w:rsid w:val="00505168"/>
    <w:rsid w:val="005719DB"/>
    <w:rsid w:val="00580BB0"/>
    <w:rsid w:val="00590C55"/>
    <w:rsid w:val="007921C7"/>
    <w:rsid w:val="00892829"/>
    <w:rsid w:val="009128E1"/>
    <w:rsid w:val="009F670E"/>
    <w:rsid w:val="00A2671B"/>
    <w:rsid w:val="00A67C64"/>
    <w:rsid w:val="00A72317"/>
    <w:rsid w:val="00C147B2"/>
    <w:rsid w:val="00C264E1"/>
    <w:rsid w:val="00C62C3F"/>
    <w:rsid w:val="00CC0729"/>
    <w:rsid w:val="00D64E9E"/>
    <w:rsid w:val="00DB0488"/>
    <w:rsid w:val="00DB7711"/>
    <w:rsid w:val="00EA1B38"/>
    <w:rsid w:val="00EC02A9"/>
    <w:rsid w:val="00ED6691"/>
    <w:rsid w:val="00F20CB7"/>
    <w:rsid w:val="00FE294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C55"/>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90C55"/>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ansinterligne">
    <w:name w:val="No Spacing"/>
    <w:uiPriority w:val="1"/>
    <w:qFormat/>
    <w:rsid w:val="005719DB"/>
    <w:pPr>
      <w:spacing w:after="0" w:line="240" w:lineRule="auto"/>
    </w:pPr>
    <w:rPr>
      <w:rFonts w:ascii="Times New Roman" w:eastAsia="Calibri" w:hAnsi="Times New Roman" w:cs="Simplified Arabic"/>
      <w:sz w:val="26"/>
      <w:szCs w:val="28"/>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210</Words>
  <Characters>1158</Characters>
  <Application>Microsoft Office Word</Application>
  <DocSecurity>0</DocSecurity>
  <Lines>9</Lines>
  <Paragraphs>2</Paragraphs>
  <ScaleCrop>false</ScaleCrop>
  <Company/>
  <LinksUpToDate>false</LinksUpToDate>
  <CharactersWithSpaces>1366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tayeb</dc:creator>
  <cp:keywords/>
  <dc:description/>
  <cp:lastModifiedBy>tayeb</cp:lastModifiedBy>
  <cp:revision>15</cp:revision>
  <dcterms:created xsi:type="dcterms:W3CDTF">2019-01-04T20:31:00Z</dcterms:created>
  <dcterms:modified xsi:type="dcterms:W3CDTF">2019-01-04T21:21:00Z</dcterms:modified>
</cp:coreProperties>
</file>