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072" w:type="dxa"/>
        <w:tblCellMar>
          <w:left w:w="0" w:type="dxa"/>
          <w:right w:w="0" w:type="dxa"/>
        </w:tblCellMar>
        <w:tblLook w:val="04A0"/>
      </w:tblPr>
      <w:tblGrid>
        <w:gridCol w:w="9072"/>
      </w:tblGrid>
      <w:tr w:rsidR="000B5BC0" w:rsidRPr="000B5BC0" w:rsidTr="00D3290E">
        <w:tc>
          <w:tcPr>
            <w:tcW w:w="0" w:type="auto"/>
            <w:vAlign w:val="center"/>
            <w:hideMark/>
          </w:tcPr>
          <w:tbl>
            <w:tblPr>
              <w:tblW w:w="16519" w:type="dxa"/>
              <w:tblCellMar>
                <w:left w:w="0" w:type="dxa"/>
                <w:right w:w="0" w:type="dxa"/>
              </w:tblCellMar>
              <w:tblLook w:val="04A0"/>
            </w:tblPr>
            <w:tblGrid>
              <w:gridCol w:w="16519"/>
            </w:tblGrid>
            <w:tr w:rsidR="000B5BC0" w:rsidRPr="000B5BC0">
              <w:tc>
                <w:tcPr>
                  <w:tcW w:w="0" w:type="auto"/>
                  <w:noWrap/>
                  <w:vAlign w:val="center"/>
                  <w:hideMark/>
                </w:tcPr>
                <w:p w:rsidR="000B5BC0" w:rsidRPr="000B5BC0" w:rsidRDefault="000B5BC0" w:rsidP="000B5BC0">
                  <w:pPr>
                    <w:spacing w:after="0" w:line="543" w:lineRule="atLeast"/>
                    <w:textAlignment w:val="top"/>
                    <w:rPr>
                      <w:rFonts w:ascii="Arial" w:eastAsia="Times New Roman" w:hAnsi="Arial" w:cs="Arial"/>
                      <w:sz w:val="36"/>
                      <w:szCs w:val="36"/>
                      <w:lang w:eastAsia="fr-FR"/>
                    </w:rPr>
                  </w:pPr>
                  <w:r w:rsidRPr="000B5BC0">
                    <w:rPr>
                      <w:rFonts w:ascii="Arial" w:eastAsia="Times New Roman" w:hAnsi="Arial" w:cs="Arial"/>
                      <w:noProof/>
                      <w:sz w:val="36"/>
                      <w:szCs w:val="36"/>
                      <w:lang w:eastAsia="fr-FR"/>
                    </w:rPr>
                    <w:drawing>
                      <wp:inline distT="0" distB="0" distL="0" distR="0">
                        <wp:extent cx="17145" cy="17145"/>
                        <wp:effectExtent l="0" t="0" r="0" b="0"/>
                        <wp:docPr id="1" name="Image 1"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ail.google.com/mail/u/0/images/cleardot.gif"/>
                                <pic:cNvPicPr>
                                  <a:picLocks noChangeAspect="1" noChangeArrowheads="1"/>
                                </pic:cNvPicPr>
                              </pic:nvPicPr>
                              <pic:blipFill>
                                <a:blip r:embed="rId4"/>
                                <a:srcRect/>
                                <a:stretch>
                                  <a:fillRect/>
                                </a:stretch>
                              </pic:blipFill>
                              <pic:spPr bwMode="auto">
                                <a:xfrm>
                                  <a:off x="0" y="0"/>
                                  <a:ext cx="17145" cy="17145"/>
                                </a:xfrm>
                                <a:prstGeom prst="rect">
                                  <a:avLst/>
                                </a:prstGeom>
                                <a:noFill/>
                                <a:ln w="9525">
                                  <a:noFill/>
                                  <a:miter lim="800000"/>
                                  <a:headEnd/>
                                  <a:tailEnd/>
                                </a:ln>
                              </pic:spPr>
                            </pic:pic>
                          </a:graphicData>
                        </a:graphic>
                      </wp:inline>
                    </w:drawing>
                  </w:r>
                </w:p>
              </w:tc>
            </w:tr>
          </w:tbl>
          <w:p w:rsidR="000B5BC0" w:rsidRPr="000B5BC0" w:rsidRDefault="000B5BC0" w:rsidP="000B5BC0">
            <w:pPr>
              <w:spacing w:after="0" w:line="240" w:lineRule="auto"/>
              <w:rPr>
                <w:rFonts w:ascii="Arial" w:eastAsia="Times New Roman" w:hAnsi="Arial" w:cs="Arial"/>
                <w:sz w:val="36"/>
                <w:szCs w:val="36"/>
                <w:lang w:eastAsia="fr-FR"/>
              </w:rPr>
            </w:pPr>
          </w:p>
        </w:tc>
      </w:tr>
    </w:tbl>
    <w:p w:rsidR="00D3290E" w:rsidRDefault="00D3290E" w:rsidP="00D3290E">
      <w:pPr>
        <w:shd w:val="clear" w:color="auto" w:fill="FFFFFF"/>
        <w:bidi/>
        <w:spacing w:after="0" w:line="240" w:lineRule="auto"/>
        <w:jc w:val="both"/>
      </w:pPr>
      <w:proofErr w:type="gramStart"/>
      <w:r w:rsidRPr="000B5BC0">
        <w:rPr>
          <w:rFonts w:ascii="Arial" w:eastAsia="Times New Roman" w:hAnsi="Arial" w:cs="Arial" w:hint="cs"/>
          <w:b/>
          <w:bCs/>
          <w:color w:val="222222"/>
          <w:sz w:val="32"/>
          <w:szCs w:val="32"/>
          <w:rtl/>
          <w:lang w:eastAsia="fr-FR" w:bidi="ar-DZ"/>
        </w:rPr>
        <w:t>الملخص</w:t>
      </w:r>
      <w:proofErr w:type="gramEnd"/>
      <w:r w:rsidRPr="000B5BC0">
        <w:rPr>
          <w:rFonts w:ascii="Arial" w:eastAsia="Times New Roman" w:hAnsi="Arial" w:cs="Arial" w:hint="cs"/>
          <w:b/>
          <w:bCs/>
          <w:color w:val="222222"/>
          <w:sz w:val="32"/>
          <w:szCs w:val="32"/>
          <w:rtl/>
          <w:lang w:eastAsia="fr-FR" w:bidi="ar-DZ"/>
        </w:rPr>
        <w:t>:</w:t>
      </w:r>
      <w:r>
        <w:t xml:space="preserve"> </w:t>
      </w:r>
    </w:p>
    <w:p w:rsidR="00D3290E" w:rsidRPr="000B5BC0" w:rsidRDefault="00D3290E" w:rsidP="00D3290E">
      <w:pPr>
        <w:shd w:val="clear" w:color="auto" w:fill="FFFFFF"/>
        <w:bidi/>
        <w:spacing w:after="0" w:line="240" w:lineRule="auto"/>
        <w:jc w:val="right"/>
        <w:rPr>
          <w:rFonts w:ascii="Arial" w:eastAsia="Times New Roman" w:hAnsi="Arial" w:cs="Arial"/>
          <w:b/>
          <w:bCs/>
          <w:color w:val="222222"/>
          <w:sz w:val="32"/>
          <w:szCs w:val="32"/>
          <w:rtl/>
          <w:lang w:eastAsia="fr-FR" w:bidi="ar-DZ"/>
        </w:rPr>
      </w:pPr>
    </w:p>
    <w:p w:rsidR="00D3290E" w:rsidRPr="000B5BC0" w:rsidRDefault="00D3290E" w:rsidP="00D3290E">
      <w:pPr>
        <w:shd w:val="clear" w:color="auto" w:fill="FFFFFF"/>
        <w:bidi/>
        <w:spacing w:after="0" w:line="240" w:lineRule="auto"/>
        <w:rPr>
          <w:rFonts w:ascii="Arial" w:eastAsia="Times New Roman" w:hAnsi="Arial" w:cs="Arial"/>
          <w:color w:val="222222"/>
          <w:sz w:val="40"/>
          <w:szCs w:val="40"/>
          <w:lang w:eastAsia="fr-FR"/>
        </w:rPr>
      </w:pPr>
    </w:p>
    <w:p w:rsidR="00D3290E" w:rsidRPr="000B5BC0" w:rsidRDefault="00D3290E" w:rsidP="00D3290E">
      <w:pPr>
        <w:shd w:val="clear" w:color="auto" w:fill="FFFFFF"/>
        <w:bidi/>
        <w:spacing w:after="0" w:line="240" w:lineRule="auto"/>
        <w:jc w:val="both"/>
        <w:rPr>
          <w:rFonts w:ascii="Arial" w:eastAsia="Times New Roman" w:hAnsi="Arial" w:cs="Arial"/>
          <w:color w:val="222222"/>
          <w:sz w:val="40"/>
          <w:szCs w:val="40"/>
          <w:lang w:eastAsia="fr-FR"/>
        </w:rPr>
      </w:pPr>
      <w:r w:rsidRPr="000B5BC0">
        <w:rPr>
          <w:rFonts w:ascii="Arial" w:eastAsia="Times New Roman" w:hAnsi="Arial" w:cs="Arial"/>
          <w:color w:val="222222"/>
          <w:sz w:val="40"/>
          <w:szCs w:val="40"/>
          <w:rtl/>
          <w:lang w:eastAsia="fr-FR"/>
        </w:rPr>
        <w:t xml:space="preserve">تهدف هذه الدراسة إلى تسليط الضوء على ممارسة الحديقة داخل الفضاء الحضري دراسة مقارنة لحديقتي الأمير عبد القادر و20أوت </w:t>
      </w:r>
      <w:proofErr w:type="spellStart"/>
      <w:r w:rsidRPr="000B5BC0">
        <w:rPr>
          <w:rFonts w:ascii="Arial" w:eastAsia="Times New Roman" w:hAnsi="Arial" w:cs="Arial"/>
          <w:color w:val="222222"/>
          <w:sz w:val="40"/>
          <w:szCs w:val="40"/>
          <w:rtl/>
          <w:lang w:eastAsia="fr-FR"/>
        </w:rPr>
        <w:t>بمستغانم</w:t>
      </w:r>
      <w:proofErr w:type="spellEnd"/>
      <w:r w:rsidRPr="000B5BC0">
        <w:rPr>
          <w:rFonts w:ascii="Arial" w:eastAsia="Times New Roman" w:hAnsi="Arial" w:cs="Arial"/>
          <w:color w:val="222222"/>
          <w:sz w:val="40"/>
          <w:szCs w:val="40"/>
          <w:rtl/>
          <w:lang w:eastAsia="fr-FR"/>
        </w:rPr>
        <w:t xml:space="preserve"> وهدفت هذه الدراسة إلى تحليل وفهم ممارسة السكان داخل الحديقة وتسليط الضوء على </w:t>
      </w:r>
      <w:proofErr w:type="spellStart"/>
      <w:r w:rsidRPr="000B5BC0">
        <w:rPr>
          <w:rFonts w:ascii="Arial" w:eastAsia="Times New Roman" w:hAnsi="Arial" w:cs="Arial"/>
          <w:color w:val="222222"/>
          <w:sz w:val="40"/>
          <w:szCs w:val="40"/>
          <w:rtl/>
          <w:lang w:eastAsia="fr-FR"/>
        </w:rPr>
        <w:t>الفضاءات</w:t>
      </w:r>
      <w:proofErr w:type="spellEnd"/>
      <w:r w:rsidRPr="000B5BC0">
        <w:rPr>
          <w:rFonts w:ascii="Arial" w:eastAsia="Times New Roman" w:hAnsi="Arial" w:cs="Arial"/>
          <w:color w:val="222222"/>
          <w:sz w:val="40"/>
          <w:szCs w:val="40"/>
          <w:rtl/>
          <w:lang w:eastAsia="fr-FR"/>
        </w:rPr>
        <w:t xml:space="preserve"> العمومية المهمة وتبيان نوعية الممارسات المرتبطة بنوع الفضاء حيث شهدنا نوعان من الحدائق متناقضين ونظرة الناس لهم من خلال تجاربهم الشخصية وأنها </w:t>
      </w:r>
      <w:proofErr w:type="spellStart"/>
      <w:r w:rsidRPr="000B5BC0">
        <w:rPr>
          <w:rFonts w:ascii="Arial" w:eastAsia="Times New Roman" w:hAnsi="Arial" w:cs="Arial"/>
          <w:color w:val="222222"/>
          <w:sz w:val="40"/>
          <w:szCs w:val="40"/>
          <w:rtl/>
          <w:lang w:eastAsia="fr-FR"/>
        </w:rPr>
        <w:t>مزالت</w:t>
      </w:r>
      <w:proofErr w:type="spellEnd"/>
      <w:r w:rsidRPr="000B5BC0">
        <w:rPr>
          <w:rFonts w:ascii="Arial" w:eastAsia="Times New Roman" w:hAnsi="Arial" w:cs="Arial"/>
          <w:color w:val="222222"/>
          <w:sz w:val="40"/>
          <w:szCs w:val="40"/>
          <w:rtl/>
          <w:lang w:eastAsia="fr-FR"/>
        </w:rPr>
        <w:t xml:space="preserve"> تؤدي دورها في تجسيد التواصل والتفاعل </w:t>
      </w:r>
      <w:proofErr w:type="spellStart"/>
      <w:r w:rsidRPr="000B5BC0">
        <w:rPr>
          <w:rFonts w:ascii="Arial" w:eastAsia="Times New Roman" w:hAnsi="Arial" w:cs="Arial"/>
          <w:color w:val="222222"/>
          <w:sz w:val="40"/>
          <w:szCs w:val="40"/>
          <w:rtl/>
          <w:lang w:eastAsia="fr-FR"/>
        </w:rPr>
        <w:t>الإجتماعي</w:t>
      </w:r>
      <w:proofErr w:type="spellEnd"/>
      <w:r w:rsidRPr="000B5BC0">
        <w:rPr>
          <w:rFonts w:ascii="Arial" w:eastAsia="Times New Roman" w:hAnsi="Arial" w:cs="Arial"/>
          <w:color w:val="222222"/>
          <w:sz w:val="40"/>
          <w:szCs w:val="40"/>
          <w:rtl/>
          <w:lang w:eastAsia="fr-FR"/>
        </w:rPr>
        <w:t xml:space="preserve"> ولتحقيق أهداف الدراسة </w:t>
      </w:r>
      <w:proofErr w:type="spellStart"/>
      <w:r w:rsidRPr="000B5BC0">
        <w:rPr>
          <w:rFonts w:ascii="Arial" w:eastAsia="Times New Roman" w:hAnsi="Arial" w:cs="Arial"/>
          <w:color w:val="222222"/>
          <w:sz w:val="40"/>
          <w:szCs w:val="40"/>
          <w:rtl/>
          <w:lang w:eastAsia="fr-FR"/>
        </w:rPr>
        <w:t>إعتمدنا</w:t>
      </w:r>
      <w:proofErr w:type="spellEnd"/>
      <w:r w:rsidRPr="000B5BC0">
        <w:rPr>
          <w:rFonts w:ascii="Arial" w:eastAsia="Times New Roman" w:hAnsi="Arial" w:cs="Arial"/>
          <w:color w:val="222222"/>
          <w:sz w:val="40"/>
          <w:szCs w:val="40"/>
          <w:rtl/>
          <w:lang w:eastAsia="fr-FR"/>
        </w:rPr>
        <w:t xml:space="preserve"> على المنهج الوصفي بمقاربته الكيفية .وتحققت الفرضيات الدراسة حسب النتائج التي تم التوصل إليها </w:t>
      </w:r>
      <w:proofErr w:type="spellStart"/>
      <w:r w:rsidRPr="000B5BC0">
        <w:rPr>
          <w:rFonts w:ascii="Arial" w:eastAsia="Times New Roman" w:hAnsi="Arial" w:cs="Arial"/>
          <w:color w:val="222222"/>
          <w:sz w:val="40"/>
          <w:szCs w:val="40"/>
          <w:rtl/>
          <w:lang w:eastAsia="fr-FR"/>
        </w:rPr>
        <w:t>ان</w:t>
      </w:r>
      <w:proofErr w:type="spellEnd"/>
      <w:r w:rsidRPr="000B5BC0">
        <w:rPr>
          <w:rFonts w:ascii="Arial" w:eastAsia="Times New Roman" w:hAnsi="Arial" w:cs="Arial"/>
          <w:color w:val="222222"/>
          <w:sz w:val="40"/>
          <w:szCs w:val="40"/>
          <w:rtl/>
          <w:lang w:eastAsia="fr-FR"/>
        </w:rPr>
        <w:t xml:space="preserve"> لدى كل ساكنة مدينة </w:t>
      </w:r>
      <w:proofErr w:type="spellStart"/>
      <w:r w:rsidRPr="000B5BC0">
        <w:rPr>
          <w:rFonts w:ascii="Arial" w:eastAsia="Times New Roman" w:hAnsi="Arial" w:cs="Arial"/>
          <w:color w:val="222222"/>
          <w:sz w:val="40"/>
          <w:szCs w:val="40"/>
          <w:rtl/>
          <w:lang w:eastAsia="fr-FR"/>
        </w:rPr>
        <w:t>مستغانم</w:t>
      </w:r>
      <w:proofErr w:type="spellEnd"/>
      <w:r w:rsidRPr="000B5BC0">
        <w:rPr>
          <w:rFonts w:ascii="Arial" w:eastAsia="Times New Roman" w:hAnsi="Arial" w:cs="Arial"/>
          <w:color w:val="222222"/>
          <w:sz w:val="40"/>
          <w:szCs w:val="40"/>
          <w:rtl/>
          <w:lang w:eastAsia="fr-FR"/>
        </w:rPr>
        <w:t xml:space="preserve"> من الزوار لنوع من هذه الحدائق لديهم صورا عن الحديقة </w:t>
      </w:r>
      <w:proofErr w:type="spellStart"/>
      <w:r w:rsidRPr="000B5BC0">
        <w:rPr>
          <w:rFonts w:ascii="Arial" w:eastAsia="Times New Roman" w:hAnsi="Arial" w:cs="Arial"/>
          <w:color w:val="222222"/>
          <w:sz w:val="40"/>
          <w:szCs w:val="40"/>
          <w:rtl/>
          <w:lang w:eastAsia="fr-FR"/>
        </w:rPr>
        <w:t>وانا</w:t>
      </w:r>
      <w:proofErr w:type="spellEnd"/>
      <w:r w:rsidRPr="000B5BC0">
        <w:rPr>
          <w:rFonts w:ascii="Arial" w:eastAsia="Times New Roman" w:hAnsi="Arial" w:cs="Arial"/>
          <w:color w:val="222222"/>
          <w:sz w:val="40"/>
          <w:szCs w:val="40"/>
          <w:rtl/>
          <w:lang w:eastAsia="fr-FR"/>
        </w:rPr>
        <w:t xml:space="preserve"> من خلال تجربتهم الشخصية </w:t>
      </w:r>
      <w:proofErr w:type="spellStart"/>
      <w:r w:rsidRPr="000B5BC0">
        <w:rPr>
          <w:rFonts w:ascii="Arial" w:eastAsia="Times New Roman" w:hAnsi="Arial" w:cs="Arial"/>
          <w:color w:val="222222"/>
          <w:sz w:val="40"/>
          <w:szCs w:val="40"/>
          <w:rtl/>
          <w:lang w:eastAsia="fr-FR"/>
        </w:rPr>
        <w:t>وتمظهر</w:t>
      </w:r>
      <w:proofErr w:type="spellEnd"/>
      <w:r w:rsidRPr="000B5BC0">
        <w:rPr>
          <w:rFonts w:ascii="Arial" w:eastAsia="Times New Roman" w:hAnsi="Arial" w:cs="Arial"/>
          <w:color w:val="222222"/>
          <w:sz w:val="40"/>
          <w:szCs w:val="40"/>
          <w:rtl/>
          <w:lang w:eastAsia="fr-FR"/>
        </w:rPr>
        <w:t xml:space="preserve"> المجال وموقع لديه اثر </w:t>
      </w:r>
      <w:proofErr w:type="spellStart"/>
      <w:r w:rsidRPr="000B5BC0">
        <w:rPr>
          <w:rFonts w:ascii="Arial" w:eastAsia="Times New Roman" w:hAnsi="Arial" w:cs="Arial"/>
          <w:color w:val="222222"/>
          <w:sz w:val="40"/>
          <w:szCs w:val="40"/>
          <w:rtl/>
          <w:lang w:eastAsia="fr-FR"/>
        </w:rPr>
        <w:t>بارزفي</w:t>
      </w:r>
      <w:proofErr w:type="spellEnd"/>
      <w:r w:rsidRPr="000B5BC0">
        <w:rPr>
          <w:rFonts w:ascii="Arial" w:eastAsia="Times New Roman" w:hAnsi="Arial" w:cs="Arial"/>
          <w:color w:val="222222"/>
          <w:sz w:val="40"/>
          <w:szCs w:val="40"/>
          <w:rtl/>
          <w:lang w:eastAsia="fr-FR"/>
        </w:rPr>
        <w:t xml:space="preserve"> جذب الزوار وبروز لديهم ممارسات </w:t>
      </w:r>
      <w:proofErr w:type="spellStart"/>
      <w:r w:rsidRPr="000B5BC0">
        <w:rPr>
          <w:rFonts w:ascii="Arial" w:eastAsia="Times New Roman" w:hAnsi="Arial" w:cs="Arial"/>
          <w:color w:val="222222"/>
          <w:sz w:val="40"/>
          <w:szCs w:val="40"/>
          <w:rtl/>
          <w:lang w:eastAsia="fr-FR"/>
        </w:rPr>
        <w:t>وتفضيلات</w:t>
      </w:r>
      <w:proofErr w:type="spellEnd"/>
      <w:r w:rsidRPr="000B5BC0">
        <w:rPr>
          <w:rFonts w:ascii="Arial" w:eastAsia="Times New Roman" w:hAnsi="Arial" w:cs="Arial"/>
          <w:color w:val="222222"/>
          <w:sz w:val="40"/>
          <w:szCs w:val="40"/>
          <w:rtl/>
          <w:lang w:eastAsia="fr-FR"/>
        </w:rPr>
        <w:t xml:space="preserve"> متباينة</w:t>
      </w:r>
    </w:p>
    <w:p w:rsidR="00D3290E" w:rsidRDefault="00D3290E" w:rsidP="00D3290E"/>
    <w:p w:rsidR="00D3290E" w:rsidRPr="00433542" w:rsidRDefault="00D3290E" w:rsidP="000B5BC0">
      <w:pPr>
        <w:shd w:val="clear" w:color="auto" w:fill="FFFFFF"/>
        <w:spacing w:after="0" w:line="240" w:lineRule="auto"/>
        <w:rPr>
          <w:rFonts w:ascii="Arial" w:eastAsia="Times New Roman" w:hAnsi="Arial" w:cs="Arial"/>
          <w:b/>
          <w:bCs/>
          <w:color w:val="222222"/>
          <w:sz w:val="36"/>
          <w:szCs w:val="36"/>
          <w:lang w:val="en-US" w:eastAsia="fr-FR"/>
        </w:rPr>
      </w:pPr>
      <w:r w:rsidRPr="00433542">
        <w:rPr>
          <w:rFonts w:ascii="Arial" w:eastAsia="Times New Roman" w:hAnsi="Arial" w:cs="Arial"/>
          <w:b/>
          <w:bCs/>
          <w:color w:val="222222"/>
          <w:sz w:val="36"/>
          <w:szCs w:val="36"/>
          <w:lang w:val="en-US" w:eastAsia="fr-FR"/>
        </w:rPr>
        <w:t>Summary</w:t>
      </w:r>
    </w:p>
    <w:p w:rsidR="000B5BC0" w:rsidRPr="00D3290E" w:rsidRDefault="000B5BC0" w:rsidP="000B5BC0">
      <w:pPr>
        <w:shd w:val="clear" w:color="auto" w:fill="FFFFFF"/>
        <w:spacing w:after="0" w:line="240" w:lineRule="auto"/>
        <w:rPr>
          <w:rFonts w:ascii="Arial" w:eastAsia="Times New Roman" w:hAnsi="Arial" w:cs="Arial"/>
          <w:color w:val="222222"/>
          <w:sz w:val="36"/>
          <w:szCs w:val="36"/>
          <w:lang w:val="en-US" w:eastAsia="fr-FR"/>
        </w:rPr>
      </w:pPr>
      <w:r w:rsidRPr="00D3290E">
        <w:rPr>
          <w:rFonts w:ascii="Arial" w:eastAsia="Times New Roman" w:hAnsi="Arial" w:cs="Arial"/>
          <w:color w:val="222222"/>
          <w:sz w:val="36"/>
          <w:szCs w:val="36"/>
          <w:lang w:val="en-US" w:eastAsia="fr-FR"/>
        </w:rPr>
        <w:t>This study aims to highlight the practice of parks with</w:t>
      </w:r>
      <w:r>
        <w:rPr>
          <w:rFonts w:ascii="Arial" w:eastAsia="Times New Roman" w:hAnsi="Arial" w:cs="Arial" w:hint="cs"/>
          <w:color w:val="222222"/>
          <w:sz w:val="36"/>
          <w:szCs w:val="36"/>
          <w:rtl/>
          <w:lang w:eastAsia="fr-FR"/>
        </w:rPr>
        <w:t xml:space="preserve"> </w:t>
      </w:r>
      <w:r w:rsidRPr="00D3290E">
        <w:rPr>
          <w:rFonts w:ascii="Arial" w:eastAsia="Times New Roman" w:hAnsi="Arial" w:cs="Arial"/>
          <w:color w:val="222222"/>
          <w:sz w:val="36"/>
          <w:szCs w:val="36"/>
          <w:lang w:val="en-US" w:eastAsia="fr-FR"/>
        </w:rPr>
        <w:t xml:space="preserve">in urban spaces through a comparative </w:t>
      </w:r>
      <w:proofErr w:type="spellStart"/>
      <w:r w:rsidRPr="00D3290E">
        <w:rPr>
          <w:rFonts w:ascii="Arial" w:eastAsia="Times New Roman" w:hAnsi="Arial" w:cs="Arial"/>
          <w:color w:val="222222"/>
          <w:sz w:val="36"/>
          <w:szCs w:val="36"/>
          <w:lang w:val="en-US" w:eastAsia="fr-FR"/>
        </w:rPr>
        <w:t>analyse</w:t>
      </w:r>
      <w:proofErr w:type="spellEnd"/>
      <w:r w:rsidRPr="00D3290E">
        <w:rPr>
          <w:rFonts w:ascii="Arial" w:eastAsia="Times New Roman" w:hAnsi="Arial" w:cs="Arial"/>
          <w:color w:val="222222"/>
          <w:sz w:val="36"/>
          <w:szCs w:val="36"/>
          <w:lang w:val="en-US" w:eastAsia="fr-FR"/>
        </w:rPr>
        <w:t xml:space="preserve"> is of the Prince </w:t>
      </w:r>
      <w:proofErr w:type="spellStart"/>
      <w:r w:rsidRPr="00D3290E">
        <w:rPr>
          <w:rFonts w:ascii="Arial" w:eastAsia="Times New Roman" w:hAnsi="Arial" w:cs="Arial"/>
          <w:color w:val="222222"/>
          <w:sz w:val="36"/>
          <w:szCs w:val="36"/>
          <w:lang w:val="en-US" w:eastAsia="fr-FR"/>
        </w:rPr>
        <w:t>Abdelkader</w:t>
      </w:r>
      <w:proofErr w:type="spellEnd"/>
      <w:r w:rsidRPr="00D3290E">
        <w:rPr>
          <w:rFonts w:ascii="Arial" w:eastAsia="Times New Roman" w:hAnsi="Arial" w:cs="Arial"/>
          <w:color w:val="222222"/>
          <w:sz w:val="36"/>
          <w:szCs w:val="36"/>
          <w:lang w:val="en-US" w:eastAsia="fr-FR"/>
        </w:rPr>
        <w:t xml:space="preserve"> and August 20 parks in </w:t>
      </w:r>
      <w:proofErr w:type="spellStart"/>
      <w:r w:rsidRPr="00D3290E">
        <w:rPr>
          <w:rFonts w:ascii="Arial" w:eastAsia="Times New Roman" w:hAnsi="Arial" w:cs="Arial"/>
          <w:color w:val="222222"/>
          <w:sz w:val="36"/>
          <w:szCs w:val="36"/>
          <w:lang w:val="en-US" w:eastAsia="fr-FR"/>
        </w:rPr>
        <w:t>Mostaganem</w:t>
      </w:r>
      <w:proofErr w:type="spellEnd"/>
      <w:r w:rsidRPr="00D3290E">
        <w:rPr>
          <w:rFonts w:ascii="Arial" w:eastAsia="Times New Roman" w:hAnsi="Arial" w:cs="Arial"/>
          <w:color w:val="222222"/>
          <w:sz w:val="36"/>
          <w:szCs w:val="36"/>
          <w:lang w:val="en-US" w:eastAsia="fr-FR"/>
        </w:rPr>
        <w:t xml:space="preserve">. The study seeks to analyze and understand the behavior of residents within the parks, highlight important public spaces, and examine the types of activities associated with each type of space. Two contrasting types of parks were observed, along with people's perspectives on them through their personal experiences. These parks continue to serve their role in fostering communication and social interaction. To achieve the study’s objectives, we adopted a descriptive method with a qualitative approach. The study's hypotheses were confirmed based on the results, which indicated that every resident </w:t>
      </w:r>
      <w:r w:rsidRPr="00D3290E">
        <w:rPr>
          <w:rFonts w:ascii="Arial" w:eastAsia="Times New Roman" w:hAnsi="Arial" w:cs="Arial"/>
          <w:color w:val="222222"/>
          <w:sz w:val="36"/>
          <w:szCs w:val="36"/>
          <w:lang w:val="en-US" w:eastAsia="fr-FR"/>
        </w:rPr>
        <w:lastRenderedPageBreak/>
        <w:t xml:space="preserve">of </w:t>
      </w:r>
      <w:proofErr w:type="spellStart"/>
      <w:r w:rsidRPr="00D3290E">
        <w:rPr>
          <w:rFonts w:ascii="Arial" w:eastAsia="Times New Roman" w:hAnsi="Arial" w:cs="Arial"/>
          <w:color w:val="222222"/>
          <w:sz w:val="36"/>
          <w:szCs w:val="36"/>
          <w:lang w:val="en-US" w:eastAsia="fr-FR"/>
        </w:rPr>
        <w:t>Mostaganem</w:t>
      </w:r>
      <w:proofErr w:type="spellEnd"/>
      <w:r w:rsidRPr="00D3290E">
        <w:rPr>
          <w:rFonts w:ascii="Arial" w:eastAsia="Times New Roman" w:hAnsi="Arial" w:cs="Arial"/>
          <w:color w:val="222222"/>
          <w:sz w:val="36"/>
          <w:szCs w:val="36"/>
          <w:lang w:val="en-US" w:eastAsia="fr-FR"/>
        </w:rPr>
        <w:t>, as well as visitors to these parks, has specific perceptions shaped by their personal experiences. The design and location of the parks have a significant impact on attracting visitors and shaping their varied practices and preferences.</w:t>
      </w:r>
    </w:p>
    <w:p w:rsidR="000B5BC0" w:rsidRPr="00D3290E" w:rsidRDefault="000B5BC0" w:rsidP="000B5BC0">
      <w:pPr>
        <w:shd w:val="clear" w:color="auto" w:fill="FFFFFF"/>
        <w:spacing w:after="0" w:line="240" w:lineRule="auto"/>
        <w:rPr>
          <w:rFonts w:ascii="Arial" w:eastAsia="Times New Roman" w:hAnsi="Arial" w:cs="Arial"/>
          <w:color w:val="222222"/>
          <w:sz w:val="24"/>
          <w:szCs w:val="24"/>
          <w:lang w:val="en-US" w:eastAsia="fr-FR"/>
        </w:rPr>
      </w:pPr>
    </w:p>
    <w:p w:rsidR="000B5BC0" w:rsidRPr="00D3290E" w:rsidRDefault="000B5BC0" w:rsidP="000B5BC0">
      <w:pPr>
        <w:shd w:val="clear" w:color="auto" w:fill="FFFFFF"/>
        <w:spacing w:after="0" w:line="240" w:lineRule="auto"/>
        <w:rPr>
          <w:rFonts w:ascii="Arial" w:eastAsia="Times New Roman" w:hAnsi="Arial" w:cs="Arial"/>
          <w:color w:val="222222"/>
          <w:sz w:val="32"/>
          <w:szCs w:val="32"/>
          <w:lang w:val="en-US" w:eastAsia="fr-FR"/>
        </w:rPr>
      </w:pPr>
    </w:p>
    <w:p w:rsidR="00D3290E" w:rsidRDefault="00D3290E"/>
    <w:sectPr w:rsidR="00D3290E" w:rsidSect="00210F4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5"/>
  <w:proofState w:spelling="clean" w:grammar="clean"/>
  <w:defaultTabStop w:val="708"/>
  <w:hyphenationZone w:val="425"/>
  <w:characterSpacingControl w:val="doNotCompress"/>
  <w:compat/>
  <w:rsids>
    <w:rsidRoot w:val="000B5BC0"/>
    <w:rsid w:val="000B5BC0"/>
    <w:rsid w:val="00210F46"/>
    <w:rsid w:val="00433542"/>
    <w:rsid w:val="00A533C2"/>
    <w:rsid w:val="00A70B0A"/>
    <w:rsid w:val="00CE5CEB"/>
    <w:rsid w:val="00D329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F4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B5BC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B5B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81286640">
      <w:bodyDiv w:val="1"/>
      <w:marLeft w:val="0"/>
      <w:marRight w:val="0"/>
      <w:marTop w:val="0"/>
      <w:marBottom w:val="0"/>
      <w:divBdr>
        <w:top w:val="none" w:sz="0" w:space="0" w:color="auto"/>
        <w:left w:val="none" w:sz="0" w:space="0" w:color="auto"/>
        <w:bottom w:val="none" w:sz="0" w:space="0" w:color="auto"/>
        <w:right w:val="none" w:sz="0" w:space="0" w:color="auto"/>
      </w:divBdr>
      <w:divsChild>
        <w:div w:id="1420445158">
          <w:marLeft w:val="0"/>
          <w:marRight w:val="0"/>
          <w:marTop w:val="0"/>
          <w:marBottom w:val="0"/>
          <w:divBdr>
            <w:top w:val="none" w:sz="0" w:space="0" w:color="auto"/>
            <w:left w:val="none" w:sz="0" w:space="0" w:color="auto"/>
            <w:bottom w:val="none" w:sz="0" w:space="0" w:color="auto"/>
            <w:right w:val="none" w:sz="0" w:space="0" w:color="auto"/>
          </w:divBdr>
          <w:divsChild>
            <w:div w:id="838082407">
              <w:marLeft w:val="0"/>
              <w:marRight w:val="109"/>
              <w:marTop w:val="0"/>
              <w:marBottom w:val="0"/>
              <w:divBdr>
                <w:top w:val="none" w:sz="0" w:space="0" w:color="auto"/>
                <w:left w:val="none" w:sz="0" w:space="0" w:color="auto"/>
                <w:bottom w:val="none" w:sz="0" w:space="0" w:color="auto"/>
                <w:right w:val="none" w:sz="0" w:space="0" w:color="auto"/>
              </w:divBdr>
            </w:div>
          </w:divsChild>
        </w:div>
        <w:div w:id="99641644">
          <w:marLeft w:val="0"/>
          <w:marRight w:val="0"/>
          <w:marTop w:val="0"/>
          <w:marBottom w:val="0"/>
          <w:divBdr>
            <w:top w:val="none" w:sz="0" w:space="0" w:color="auto"/>
            <w:left w:val="none" w:sz="0" w:space="0" w:color="auto"/>
            <w:bottom w:val="none" w:sz="0" w:space="0" w:color="auto"/>
            <w:right w:val="none" w:sz="0" w:space="0" w:color="auto"/>
          </w:divBdr>
          <w:divsChild>
            <w:div w:id="1124925807">
              <w:marLeft w:val="0"/>
              <w:marRight w:val="0"/>
              <w:marTop w:val="217"/>
              <w:marBottom w:val="0"/>
              <w:divBdr>
                <w:top w:val="none" w:sz="0" w:space="0" w:color="auto"/>
                <w:left w:val="none" w:sz="0" w:space="0" w:color="auto"/>
                <w:bottom w:val="none" w:sz="0" w:space="0" w:color="auto"/>
                <w:right w:val="none" w:sz="0" w:space="0" w:color="auto"/>
              </w:divBdr>
              <w:divsChild>
                <w:div w:id="1285501921">
                  <w:marLeft w:val="0"/>
                  <w:marRight w:val="0"/>
                  <w:marTop w:val="0"/>
                  <w:marBottom w:val="0"/>
                  <w:divBdr>
                    <w:top w:val="none" w:sz="0" w:space="0" w:color="auto"/>
                    <w:left w:val="none" w:sz="0" w:space="0" w:color="auto"/>
                    <w:bottom w:val="none" w:sz="0" w:space="0" w:color="auto"/>
                    <w:right w:val="none" w:sz="0" w:space="0" w:color="auto"/>
                  </w:divBdr>
                  <w:divsChild>
                    <w:div w:id="372121280">
                      <w:marLeft w:val="0"/>
                      <w:marRight w:val="0"/>
                      <w:marTop w:val="0"/>
                      <w:marBottom w:val="0"/>
                      <w:divBdr>
                        <w:top w:val="none" w:sz="0" w:space="0" w:color="auto"/>
                        <w:left w:val="none" w:sz="0" w:space="0" w:color="auto"/>
                        <w:bottom w:val="none" w:sz="0" w:space="0" w:color="auto"/>
                        <w:right w:val="none" w:sz="0" w:space="0" w:color="auto"/>
                      </w:divBdr>
                      <w:divsChild>
                        <w:div w:id="87138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272</Words>
  <Characters>1498</Characters>
  <Application>Microsoft Office Word</Application>
  <DocSecurity>0</DocSecurity>
  <Lines>12</Lines>
  <Paragraphs>3</Paragraphs>
  <ScaleCrop>false</ScaleCrop>
  <Company>SHCH</Company>
  <LinksUpToDate>false</LinksUpToDate>
  <CharactersWithSpaces>1767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PC</cp:lastModifiedBy>
  <cp:revision>5</cp:revision>
  <dcterms:created xsi:type="dcterms:W3CDTF">2024-11-19T10:48:00Z</dcterms:created>
  <dcterms:modified xsi:type="dcterms:W3CDTF">2024-11-19T11:23:00Z</dcterms:modified>
</cp:coreProperties>
</file>