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994" w:rsidRPr="00AB0CAC" w:rsidRDefault="00597994" w:rsidP="00597994">
      <w:pPr>
        <w:pStyle w:val="En-ttedetabledesmatires"/>
        <w:spacing w:before="0" w:line="360" w:lineRule="auto"/>
        <w:jc w:val="center"/>
        <w:rPr>
          <w:rFonts w:ascii="Times New Roman" w:eastAsia="Calibri" w:hAnsi="Times New Roman"/>
          <w:color w:val="auto"/>
          <w:sz w:val="16"/>
          <w:szCs w:val="16"/>
        </w:rPr>
      </w:pPr>
      <w:r>
        <w:rPr>
          <w:rFonts w:ascii="Times New Roman" w:eastAsia="Calibri" w:hAnsi="Times New Roman"/>
          <w:color w:val="auto"/>
          <w:sz w:val="16"/>
          <w:szCs w:val="16"/>
        </w:rPr>
        <w:t>R</w:t>
      </w:r>
      <w:r w:rsidRPr="00AB0CAC">
        <w:rPr>
          <w:rFonts w:ascii="Times New Roman" w:eastAsia="Calibri" w:hAnsi="Times New Roman"/>
          <w:color w:val="auto"/>
          <w:sz w:val="16"/>
          <w:szCs w:val="16"/>
        </w:rPr>
        <w:t>EPUBLIQUE ALGERIENNE DEMOCRATIQUE ET POPULAIRE</w:t>
      </w:r>
    </w:p>
    <w:p w:rsidR="00597994" w:rsidRPr="00AB0CAC" w:rsidRDefault="00597994" w:rsidP="00597994">
      <w:pPr>
        <w:spacing w:after="0"/>
        <w:jc w:val="center"/>
        <w:rPr>
          <w:rFonts w:cs="Times New Roman"/>
          <w:sz w:val="16"/>
          <w:szCs w:val="16"/>
        </w:rPr>
      </w:pPr>
      <w:r w:rsidRPr="00AB0CAC">
        <w:rPr>
          <w:rFonts w:cs="Times New Roman"/>
          <w:sz w:val="16"/>
          <w:szCs w:val="16"/>
        </w:rPr>
        <w:t>MINISTERE DE L’ENSEIGNEMENT SUPERIEUR ET DE LA RECHERCHE SCIENTIFIQUE</w:t>
      </w:r>
    </w:p>
    <w:p w:rsidR="00597994" w:rsidRPr="0049465C" w:rsidRDefault="00597994" w:rsidP="00597994">
      <w:pPr>
        <w:spacing w:after="0"/>
        <w:jc w:val="center"/>
        <w:rPr>
          <w:rFonts w:cs="Times New Roman"/>
          <w:sz w:val="20"/>
          <w:szCs w:val="20"/>
        </w:rPr>
      </w:pPr>
    </w:p>
    <w:p w:rsidR="00597994" w:rsidRPr="00802D93" w:rsidRDefault="00597994" w:rsidP="00597994">
      <w:pPr>
        <w:spacing w:after="0"/>
        <w:jc w:val="center"/>
        <w:rPr>
          <w:rFonts w:cs="Times New Roman"/>
          <w:sz w:val="18"/>
          <w:szCs w:val="18"/>
        </w:rPr>
      </w:pPr>
      <w:r w:rsidRPr="00802D93">
        <w:rPr>
          <w:rFonts w:cs="Times New Roman"/>
          <w:sz w:val="18"/>
          <w:szCs w:val="18"/>
        </w:rPr>
        <w:t>UNIVERSITE ABDELHAMID IBN BADIS DE MOSTAGANEM</w:t>
      </w:r>
    </w:p>
    <w:p w:rsidR="00597994" w:rsidRPr="00802D93" w:rsidRDefault="00597994" w:rsidP="00597994">
      <w:pPr>
        <w:spacing w:after="0"/>
        <w:jc w:val="center"/>
        <w:rPr>
          <w:rFonts w:cs="Times New Roman"/>
          <w:sz w:val="18"/>
          <w:szCs w:val="18"/>
        </w:rPr>
      </w:pPr>
      <w:r w:rsidRPr="00802D93">
        <w:rPr>
          <w:rFonts w:cs="Times New Roman"/>
          <w:sz w:val="18"/>
          <w:szCs w:val="18"/>
        </w:rPr>
        <w:t>FACULTE DES LETTRES ET DES ARTS</w:t>
      </w:r>
    </w:p>
    <w:p w:rsidR="00597994" w:rsidRPr="00222A4B" w:rsidRDefault="00597994" w:rsidP="00597994">
      <w:pPr>
        <w:spacing w:after="0"/>
        <w:jc w:val="center"/>
        <w:rPr>
          <w:rFonts w:cs="Times New Roman"/>
          <w:szCs w:val="24"/>
        </w:rPr>
      </w:pPr>
    </w:p>
    <w:p w:rsidR="00597994" w:rsidRDefault="00597994" w:rsidP="00597994">
      <w:pPr>
        <w:spacing w:after="0"/>
        <w:jc w:val="center"/>
        <w:rPr>
          <w:rFonts w:cs="Times New Roman"/>
          <w:sz w:val="20"/>
          <w:szCs w:val="20"/>
        </w:rPr>
      </w:pPr>
      <w:r w:rsidRPr="0049465C">
        <w:rPr>
          <w:rFonts w:cs="Times New Roman"/>
          <w:sz w:val="20"/>
          <w:szCs w:val="20"/>
        </w:rPr>
        <w:t>DEPARTEMENT DE FRANÇAIS</w:t>
      </w:r>
    </w:p>
    <w:p w:rsidR="00597994" w:rsidRPr="0049465C" w:rsidRDefault="00597994" w:rsidP="00597994">
      <w:pPr>
        <w:spacing w:after="0"/>
        <w:jc w:val="center"/>
        <w:rPr>
          <w:rFonts w:cs="Times New Roman"/>
          <w:sz w:val="20"/>
          <w:szCs w:val="20"/>
        </w:rPr>
      </w:pPr>
      <w:r w:rsidRPr="0049465C">
        <w:rPr>
          <w:rFonts w:cs="Times New Roman"/>
          <w:sz w:val="20"/>
          <w:szCs w:val="20"/>
        </w:rPr>
        <w:t>ECOLE DOCTORALE DE FRANCAIS</w:t>
      </w:r>
    </w:p>
    <w:p w:rsidR="00597994" w:rsidRPr="0049465C" w:rsidRDefault="00597994" w:rsidP="00597994">
      <w:pPr>
        <w:spacing w:after="0"/>
        <w:jc w:val="center"/>
        <w:rPr>
          <w:rFonts w:cs="Times New Roman"/>
          <w:sz w:val="20"/>
          <w:szCs w:val="20"/>
        </w:rPr>
      </w:pPr>
      <w:r w:rsidRPr="0049465C">
        <w:rPr>
          <w:rFonts w:cs="Times New Roman"/>
          <w:sz w:val="20"/>
          <w:szCs w:val="20"/>
        </w:rPr>
        <w:t>ANTENNE DE MOSTAGANEM</w:t>
      </w:r>
    </w:p>
    <w:p w:rsidR="00597994" w:rsidRDefault="00597994" w:rsidP="00597994">
      <w:pPr>
        <w:pStyle w:val="En-ttedetabledesmatires"/>
        <w:spacing w:before="120" w:after="120" w:line="360" w:lineRule="auto"/>
        <w:jc w:val="center"/>
        <w:rPr>
          <w:rFonts w:ascii="Times New Roman" w:eastAsia="Calibri" w:hAnsi="Times New Roman"/>
          <w:b w:val="0"/>
          <w:bCs w:val="0"/>
          <w:color w:val="auto"/>
          <w:sz w:val="24"/>
          <w:szCs w:val="24"/>
        </w:rPr>
      </w:pPr>
    </w:p>
    <w:p w:rsidR="00597994" w:rsidRPr="0049465C" w:rsidRDefault="00597994" w:rsidP="009A792E">
      <w:pPr>
        <w:jc w:val="center"/>
        <w:rPr>
          <w:rFonts w:cs="Times New Roman"/>
          <w:sz w:val="28"/>
          <w:szCs w:val="28"/>
        </w:rPr>
      </w:pPr>
      <w:r w:rsidRPr="0049465C">
        <w:rPr>
          <w:rFonts w:cs="Times New Roman"/>
          <w:sz w:val="28"/>
          <w:szCs w:val="28"/>
        </w:rPr>
        <w:t>Mémoire de magist</w:t>
      </w:r>
      <w:r w:rsidR="009A792E">
        <w:rPr>
          <w:rFonts w:cs="Times New Roman"/>
          <w:sz w:val="28"/>
          <w:szCs w:val="28"/>
        </w:rPr>
        <w:t>e</w:t>
      </w:r>
      <w:r w:rsidRPr="0049465C">
        <w:rPr>
          <w:rFonts w:cs="Times New Roman"/>
          <w:sz w:val="28"/>
          <w:szCs w:val="28"/>
        </w:rPr>
        <w:t>r</w:t>
      </w:r>
    </w:p>
    <w:p w:rsidR="00597994" w:rsidRPr="00AB0CAC" w:rsidRDefault="00597994" w:rsidP="00597994">
      <w:pPr>
        <w:pStyle w:val="En-ttedetabledesmatires"/>
        <w:spacing w:before="120" w:after="120" w:line="360" w:lineRule="auto"/>
        <w:jc w:val="center"/>
        <w:rPr>
          <w:rFonts w:ascii="Times New Roman" w:eastAsia="Calibri" w:hAnsi="Times New Roman"/>
          <w:b w:val="0"/>
          <w:bCs w:val="0"/>
          <w:color w:val="auto"/>
          <w:sz w:val="24"/>
          <w:szCs w:val="24"/>
        </w:rPr>
      </w:pPr>
      <w:r w:rsidRPr="009A792E">
        <w:rPr>
          <w:rFonts w:ascii="Times New Roman" w:eastAsia="Calibri" w:hAnsi="Times New Roman"/>
          <w:color w:val="auto"/>
          <w:sz w:val="24"/>
          <w:szCs w:val="24"/>
        </w:rPr>
        <w:t>Option</w:t>
      </w:r>
      <w:r w:rsidRPr="00AB0CAC">
        <w:rPr>
          <w:rFonts w:ascii="Times New Roman" w:eastAsia="Calibri" w:hAnsi="Times New Roman"/>
          <w:b w:val="0"/>
          <w:bCs w:val="0"/>
          <w:color w:val="auto"/>
          <w:sz w:val="24"/>
          <w:szCs w:val="24"/>
        </w:rPr>
        <w:t> : Science des Textes Littéraires</w:t>
      </w:r>
    </w:p>
    <w:p w:rsidR="00597994" w:rsidRDefault="00597994" w:rsidP="00597994">
      <w:pPr>
        <w:jc w:val="center"/>
        <w:rPr>
          <w:rFonts w:cs="Times New Roman"/>
          <w:szCs w:val="24"/>
        </w:rPr>
      </w:pPr>
    </w:p>
    <w:p w:rsidR="00597994" w:rsidRPr="00301BAC" w:rsidRDefault="00597994" w:rsidP="00597994">
      <w:pPr>
        <w:rPr>
          <w:rFonts w:cs="Times New Roman"/>
          <w:sz w:val="44"/>
          <w:szCs w:val="44"/>
        </w:rPr>
      </w:pPr>
    </w:p>
    <w:p w:rsidR="00597994" w:rsidRPr="00000355" w:rsidRDefault="00597994" w:rsidP="00000355">
      <w:pPr>
        <w:ind w:left="-709"/>
        <w:jc w:val="center"/>
        <w:rPr>
          <w:rFonts w:cs="Times New Roman"/>
          <w:b/>
          <w:bCs/>
          <w:sz w:val="44"/>
          <w:szCs w:val="44"/>
        </w:rPr>
      </w:pPr>
      <w:r w:rsidRPr="00000355">
        <w:rPr>
          <w:rFonts w:cs="Times New Roman"/>
          <w:b/>
          <w:bCs/>
          <w:sz w:val="44"/>
          <w:szCs w:val="44"/>
        </w:rPr>
        <w:t>Le genre du récit poétique à travers              « </w:t>
      </w:r>
      <w:r w:rsidRPr="009A792E">
        <w:rPr>
          <w:rFonts w:cs="Times New Roman"/>
          <w:b/>
          <w:bCs/>
          <w:i/>
          <w:iCs/>
          <w:sz w:val="44"/>
          <w:szCs w:val="44"/>
        </w:rPr>
        <w:t>De l’autre côté du regard</w:t>
      </w:r>
      <w:r w:rsidRPr="00000355">
        <w:rPr>
          <w:rFonts w:cs="Times New Roman"/>
          <w:b/>
          <w:bCs/>
          <w:sz w:val="44"/>
          <w:szCs w:val="44"/>
        </w:rPr>
        <w:t xml:space="preserve"> » de Ken </w:t>
      </w:r>
      <w:r w:rsidR="00000355" w:rsidRPr="00000355">
        <w:rPr>
          <w:rFonts w:cs="Times New Roman"/>
          <w:b/>
          <w:bCs/>
          <w:sz w:val="44"/>
          <w:szCs w:val="44"/>
        </w:rPr>
        <w:t>B</w:t>
      </w:r>
      <w:r w:rsidRPr="00000355">
        <w:rPr>
          <w:rFonts w:cs="Times New Roman"/>
          <w:b/>
          <w:bCs/>
          <w:sz w:val="44"/>
          <w:szCs w:val="44"/>
        </w:rPr>
        <w:t>UGUL</w:t>
      </w:r>
    </w:p>
    <w:p w:rsidR="00597994" w:rsidRDefault="00597994" w:rsidP="00597994">
      <w:pPr>
        <w:jc w:val="center"/>
        <w:rPr>
          <w:rFonts w:cs="Times New Roman"/>
          <w:szCs w:val="24"/>
        </w:rPr>
      </w:pPr>
    </w:p>
    <w:p w:rsidR="00597994" w:rsidRPr="00222A4B" w:rsidRDefault="00597994" w:rsidP="00000355">
      <w:pPr>
        <w:jc w:val="center"/>
        <w:rPr>
          <w:rFonts w:cs="Times New Roman"/>
          <w:b/>
          <w:bCs/>
          <w:szCs w:val="24"/>
        </w:rPr>
      </w:pPr>
      <w:r w:rsidRPr="00222A4B">
        <w:rPr>
          <w:rFonts w:cs="Times New Roman"/>
          <w:bCs/>
          <w:szCs w:val="24"/>
        </w:rPr>
        <w:t>Présenté</w:t>
      </w:r>
      <w:r>
        <w:rPr>
          <w:rFonts w:cs="Times New Roman"/>
          <w:bCs/>
          <w:szCs w:val="24"/>
        </w:rPr>
        <w:t>e</w:t>
      </w:r>
      <w:r w:rsidRPr="00222A4B">
        <w:rPr>
          <w:rFonts w:cs="Times New Roman"/>
          <w:bCs/>
          <w:szCs w:val="24"/>
        </w:rPr>
        <w:t xml:space="preserve"> par : </w:t>
      </w:r>
      <w:r>
        <w:rPr>
          <w:rFonts w:cs="Times New Roman"/>
          <w:bCs/>
          <w:szCs w:val="24"/>
        </w:rPr>
        <w:t>Malika</w:t>
      </w:r>
      <w:r w:rsidRPr="00222A4B">
        <w:rPr>
          <w:rFonts w:cs="Times New Roman"/>
          <w:bCs/>
          <w:szCs w:val="24"/>
        </w:rPr>
        <w:t xml:space="preserve"> </w:t>
      </w:r>
      <w:r>
        <w:rPr>
          <w:rFonts w:cs="Times New Roman"/>
          <w:bCs/>
          <w:szCs w:val="24"/>
        </w:rPr>
        <w:t>ABDELAZIZ</w:t>
      </w:r>
    </w:p>
    <w:p w:rsidR="00597994" w:rsidRDefault="00597994" w:rsidP="00000355">
      <w:pPr>
        <w:jc w:val="center"/>
        <w:rPr>
          <w:rFonts w:cs="Times New Roman"/>
          <w:bCs/>
          <w:szCs w:val="24"/>
        </w:rPr>
      </w:pPr>
      <w:r w:rsidRPr="00222A4B">
        <w:rPr>
          <w:rFonts w:cs="Times New Roman"/>
          <w:bCs/>
          <w:szCs w:val="24"/>
        </w:rPr>
        <w:t>Sous la direction de : Docteur Miloud BENHAIMOUDA</w:t>
      </w:r>
    </w:p>
    <w:p w:rsidR="00000355" w:rsidRDefault="00000355" w:rsidP="00000355">
      <w:pPr>
        <w:jc w:val="center"/>
        <w:rPr>
          <w:rFonts w:cs="Times New Roman"/>
          <w:b/>
          <w:bCs/>
          <w:szCs w:val="24"/>
        </w:rPr>
      </w:pPr>
    </w:p>
    <w:p w:rsidR="009A792E" w:rsidRPr="00222A4B" w:rsidRDefault="009A792E" w:rsidP="009A792E">
      <w:pPr>
        <w:rPr>
          <w:rFonts w:cs="Times New Roman"/>
          <w:szCs w:val="24"/>
        </w:rPr>
      </w:pPr>
      <w:r w:rsidRPr="009A792E">
        <w:rPr>
          <w:rFonts w:cs="Times New Roman"/>
          <w:b/>
          <w:bCs/>
          <w:szCs w:val="24"/>
        </w:rPr>
        <w:t>Jury</w:t>
      </w:r>
      <w:r>
        <w:rPr>
          <w:rFonts w:cs="Times New Roman"/>
          <w:szCs w:val="24"/>
        </w:rPr>
        <w:t xml:space="preserve"> </w:t>
      </w:r>
      <w:r w:rsidRPr="00222A4B">
        <w:rPr>
          <w:rFonts w:cs="Times New Roman"/>
          <w:szCs w:val="24"/>
        </w:rPr>
        <w:t>:</w:t>
      </w:r>
    </w:p>
    <w:p w:rsidR="00000355" w:rsidRPr="00222A4B" w:rsidRDefault="00000355" w:rsidP="00000355">
      <w:pPr>
        <w:ind w:left="-709"/>
        <w:rPr>
          <w:rFonts w:cs="Times New Roman"/>
          <w:b/>
          <w:bCs/>
          <w:szCs w:val="24"/>
        </w:rPr>
      </w:pPr>
      <w:r w:rsidRPr="00222A4B">
        <w:rPr>
          <w:rFonts w:cs="Times New Roman"/>
          <w:bCs/>
          <w:szCs w:val="24"/>
        </w:rPr>
        <w:t>Président :</w:t>
      </w:r>
      <w:r>
        <w:rPr>
          <w:rFonts w:cs="Times New Roman"/>
          <w:bCs/>
          <w:szCs w:val="24"/>
        </w:rPr>
        <w:t xml:space="preserve">     Dr. BENDJLID Fouzia                    M.C.A Université </w:t>
      </w:r>
      <w:proofErr w:type="gramStart"/>
      <w:r>
        <w:rPr>
          <w:rFonts w:cs="Times New Roman"/>
          <w:bCs/>
          <w:szCs w:val="24"/>
        </w:rPr>
        <w:t>d’ Oran</w:t>
      </w:r>
      <w:proofErr w:type="gramEnd"/>
    </w:p>
    <w:p w:rsidR="00000355" w:rsidRDefault="00000355" w:rsidP="00000355">
      <w:pPr>
        <w:ind w:left="-709"/>
        <w:rPr>
          <w:rFonts w:cs="Times New Roman"/>
          <w:b/>
          <w:bCs/>
          <w:szCs w:val="24"/>
        </w:rPr>
      </w:pPr>
      <w:r w:rsidRPr="00222A4B">
        <w:rPr>
          <w:rFonts w:cs="Times New Roman"/>
          <w:bCs/>
          <w:szCs w:val="24"/>
        </w:rPr>
        <w:t>Rapporteur :</w:t>
      </w:r>
      <w:r>
        <w:rPr>
          <w:rFonts w:cs="Times New Roman"/>
          <w:bCs/>
          <w:szCs w:val="24"/>
        </w:rPr>
        <w:t xml:space="preserve">    Dr.  BENHAIMOUDA Miloud     M.C.A  Université de Mostaganem.</w:t>
      </w:r>
    </w:p>
    <w:p w:rsidR="00000355" w:rsidRDefault="00000355" w:rsidP="00000355">
      <w:pPr>
        <w:ind w:left="-709"/>
        <w:rPr>
          <w:rFonts w:cs="Times New Roman"/>
          <w:b/>
          <w:bCs/>
          <w:szCs w:val="24"/>
        </w:rPr>
      </w:pPr>
      <w:r w:rsidRPr="00222A4B">
        <w:rPr>
          <w:rFonts w:cs="Times New Roman"/>
          <w:bCs/>
          <w:szCs w:val="24"/>
        </w:rPr>
        <w:t>Examinateur </w:t>
      </w:r>
      <w:proofErr w:type="gramStart"/>
      <w:r w:rsidRPr="00222A4B">
        <w:rPr>
          <w:rFonts w:cs="Times New Roman"/>
          <w:bCs/>
          <w:szCs w:val="24"/>
        </w:rPr>
        <w:t>:</w:t>
      </w:r>
      <w:r>
        <w:rPr>
          <w:rFonts w:cs="Times New Roman"/>
          <w:bCs/>
          <w:szCs w:val="24"/>
        </w:rPr>
        <w:t xml:space="preserve">  Dr</w:t>
      </w:r>
      <w:proofErr w:type="gramEnd"/>
      <w:r>
        <w:rPr>
          <w:rFonts w:cs="Times New Roman"/>
          <w:bCs/>
          <w:szCs w:val="24"/>
        </w:rPr>
        <w:t>.  SARI MOHAMED Latifa      M.C.A  Université de Tlemcen</w:t>
      </w:r>
    </w:p>
    <w:p w:rsidR="00000355" w:rsidRDefault="00000355" w:rsidP="00000355">
      <w:pPr>
        <w:ind w:left="-709"/>
        <w:rPr>
          <w:rFonts w:cs="Times New Roman"/>
          <w:b/>
          <w:bCs/>
          <w:szCs w:val="24"/>
        </w:rPr>
      </w:pPr>
      <w:r w:rsidRPr="00222A4B">
        <w:rPr>
          <w:rFonts w:cs="Times New Roman"/>
          <w:bCs/>
          <w:szCs w:val="24"/>
        </w:rPr>
        <w:t>Examinateur </w:t>
      </w:r>
      <w:proofErr w:type="gramStart"/>
      <w:r w:rsidRPr="00222A4B">
        <w:rPr>
          <w:rFonts w:cs="Times New Roman"/>
          <w:bCs/>
          <w:szCs w:val="24"/>
        </w:rPr>
        <w:t>:</w:t>
      </w:r>
      <w:r w:rsidRPr="00BE0A37">
        <w:rPr>
          <w:rFonts w:cs="Times New Roman"/>
          <w:bCs/>
          <w:szCs w:val="24"/>
        </w:rPr>
        <w:t xml:space="preserve"> </w:t>
      </w:r>
      <w:r>
        <w:rPr>
          <w:rFonts w:cs="Times New Roman"/>
          <w:bCs/>
          <w:szCs w:val="24"/>
        </w:rPr>
        <w:t xml:space="preserve"> Dr</w:t>
      </w:r>
      <w:proofErr w:type="gramEnd"/>
      <w:r>
        <w:rPr>
          <w:rFonts w:cs="Times New Roman"/>
          <w:bCs/>
          <w:szCs w:val="24"/>
        </w:rPr>
        <w:t>.  MEDJAHED Lila                    M.C.A  Université de Mostaganem.</w:t>
      </w:r>
    </w:p>
    <w:p w:rsidR="00597994" w:rsidRDefault="00597994" w:rsidP="00597994">
      <w:pPr>
        <w:jc w:val="center"/>
        <w:rPr>
          <w:rFonts w:cs="Times New Roman"/>
          <w:b/>
          <w:bCs/>
          <w:szCs w:val="24"/>
        </w:rPr>
      </w:pPr>
    </w:p>
    <w:p w:rsidR="009A792E" w:rsidRDefault="009A792E" w:rsidP="00597994">
      <w:pPr>
        <w:jc w:val="center"/>
        <w:rPr>
          <w:rFonts w:cs="Times New Roman"/>
          <w:b/>
          <w:bCs/>
          <w:szCs w:val="24"/>
        </w:rPr>
      </w:pPr>
    </w:p>
    <w:p w:rsidR="00597994" w:rsidRDefault="00597994" w:rsidP="00597994">
      <w:pPr>
        <w:jc w:val="center"/>
        <w:rPr>
          <w:rFonts w:cstheme="majorBidi"/>
          <w:szCs w:val="24"/>
        </w:rPr>
      </w:pPr>
      <w:r w:rsidRPr="009A792E">
        <w:rPr>
          <w:rFonts w:cstheme="majorBidi"/>
          <w:b/>
          <w:bCs/>
          <w:szCs w:val="24"/>
        </w:rPr>
        <w:t>Année universitaire</w:t>
      </w:r>
      <w:r>
        <w:rPr>
          <w:rFonts w:cstheme="majorBidi"/>
          <w:szCs w:val="24"/>
        </w:rPr>
        <w:t> : 2010-2011</w:t>
      </w:r>
    </w:p>
    <w:p w:rsidR="00597994" w:rsidRDefault="00597994" w:rsidP="00597994"/>
    <w:p w:rsidR="00597994" w:rsidRDefault="00597994" w:rsidP="00597994"/>
    <w:p w:rsidR="00597994" w:rsidRDefault="00597994" w:rsidP="00597994"/>
    <w:p w:rsidR="00597994" w:rsidRDefault="00597994" w:rsidP="00597994">
      <w:pPr>
        <w:jc w:val="center"/>
      </w:pPr>
      <w:r w:rsidRPr="000049CC">
        <w:rPr>
          <w:sz w:val="36"/>
          <w:szCs w:val="32"/>
        </w:rPr>
        <w:t>Dédicace</w:t>
      </w:r>
    </w:p>
    <w:p w:rsidR="00597994" w:rsidRDefault="00597994" w:rsidP="00597994"/>
    <w:p w:rsidR="00597994" w:rsidRDefault="00597994" w:rsidP="00597994"/>
    <w:p w:rsidR="00597994" w:rsidRDefault="00597994" w:rsidP="00597994">
      <w:pPr>
        <w:ind w:firstLine="708"/>
        <w:rPr>
          <w:b/>
          <w:bCs/>
        </w:rPr>
      </w:pPr>
      <w:r>
        <w:rPr>
          <w:bCs/>
        </w:rPr>
        <w:t>Je dédie ce modeste travail à</w:t>
      </w:r>
      <w:r w:rsidRPr="000049CC">
        <w:rPr>
          <w:bCs/>
        </w:rPr>
        <w:t xml:space="preserve"> ma </w:t>
      </w:r>
      <w:r w:rsidRPr="000049CC">
        <w:rPr>
          <w:bCs/>
          <w:i/>
          <w:iCs/>
        </w:rPr>
        <w:t>mère</w:t>
      </w:r>
      <w:r>
        <w:rPr>
          <w:bCs/>
          <w:i/>
          <w:iCs/>
        </w:rPr>
        <w:t>,</w:t>
      </w:r>
      <w:r w:rsidRPr="000049CC">
        <w:rPr>
          <w:bCs/>
        </w:rPr>
        <w:t xml:space="preserve"> qui est de l’autre côté du regard</w:t>
      </w:r>
      <w:r>
        <w:rPr>
          <w:bCs/>
        </w:rPr>
        <w:t>.</w:t>
      </w:r>
      <w:r w:rsidRPr="000049CC">
        <w:rPr>
          <w:bCs/>
        </w:rPr>
        <w:t xml:space="preserve"> </w:t>
      </w:r>
    </w:p>
    <w:p w:rsidR="00597994" w:rsidRPr="000049CC" w:rsidRDefault="00597994" w:rsidP="00597994">
      <w:pPr>
        <w:ind w:firstLine="708"/>
        <w:rPr>
          <w:b/>
          <w:bCs/>
        </w:rPr>
      </w:pPr>
    </w:p>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Pr>
        <w:jc w:val="center"/>
        <w:rPr>
          <w:sz w:val="36"/>
          <w:szCs w:val="32"/>
        </w:rPr>
      </w:pPr>
    </w:p>
    <w:p w:rsidR="00597994" w:rsidRDefault="00597994" w:rsidP="00597994">
      <w:pPr>
        <w:jc w:val="center"/>
        <w:rPr>
          <w:sz w:val="36"/>
          <w:szCs w:val="32"/>
        </w:rPr>
      </w:pPr>
    </w:p>
    <w:p w:rsidR="00597994" w:rsidRDefault="00597994" w:rsidP="00597994">
      <w:pPr>
        <w:jc w:val="center"/>
      </w:pPr>
      <w:r w:rsidRPr="000049CC">
        <w:rPr>
          <w:sz w:val="36"/>
          <w:szCs w:val="32"/>
        </w:rPr>
        <w:t>Remerciements</w:t>
      </w:r>
    </w:p>
    <w:p w:rsidR="00597994" w:rsidRDefault="00597994" w:rsidP="00597994">
      <w:pPr>
        <w:ind w:firstLine="708"/>
        <w:rPr>
          <w:rFonts w:cstheme="majorBidi"/>
          <w:b/>
          <w:bCs/>
          <w:szCs w:val="24"/>
        </w:rPr>
      </w:pPr>
    </w:p>
    <w:p w:rsidR="00597994" w:rsidRDefault="00597994" w:rsidP="00597994">
      <w:pPr>
        <w:spacing w:line="360" w:lineRule="auto"/>
        <w:ind w:firstLine="708"/>
        <w:rPr>
          <w:rFonts w:cstheme="majorBidi"/>
          <w:b/>
          <w:bCs/>
          <w:szCs w:val="24"/>
        </w:rPr>
      </w:pPr>
      <w:r w:rsidRPr="00222A4B">
        <w:rPr>
          <w:rFonts w:cstheme="majorBidi"/>
          <w:bCs/>
          <w:szCs w:val="24"/>
        </w:rPr>
        <w:t>Je tiens</w:t>
      </w:r>
      <w:r>
        <w:rPr>
          <w:rFonts w:cstheme="majorBidi"/>
          <w:bCs/>
          <w:szCs w:val="24"/>
        </w:rPr>
        <w:t xml:space="preserve"> </w:t>
      </w:r>
      <w:r w:rsidRPr="00222A4B">
        <w:rPr>
          <w:rFonts w:cstheme="majorBidi"/>
          <w:bCs/>
          <w:szCs w:val="24"/>
        </w:rPr>
        <w:t>à remercier</w:t>
      </w:r>
      <w:r>
        <w:rPr>
          <w:rFonts w:cstheme="majorBidi"/>
          <w:bCs/>
          <w:szCs w:val="24"/>
        </w:rPr>
        <w:t xml:space="preserve"> particulièrement</w:t>
      </w:r>
      <w:r w:rsidRPr="00222A4B">
        <w:rPr>
          <w:rFonts w:cstheme="majorBidi"/>
          <w:bCs/>
          <w:szCs w:val="24"/>
        </w:rPr>
        <w:t xml:space="preserve"> Monsieur BENHAIMOUDA Miloud, Maître de Conférences à l’Université de Mostaganem</w:t>
      </w:r>
      <w:r>
        <w:rPr>
          <w:rFonts w:cstheme="majorBidi"/>
          <w:bCs/>
          <w:szCs w:val="24"/>
        </w:rPr>
        <w:t>, de m’avoir soutenu et incité à travailler jour et nuit.</w:t>
      </w:r>
    </w:p>
    <w:p w:rsidR="00597994" w:rsidRDefault="00597994" w:rsidP="00597994">
      <w:pPr>
        <w:spacing w:line="360" w:lineRule="auto"/>
        <w:ind w:firstLine="708"/>
        <w:rPr>
          <w:rFonts w:cstheme="majorBidi"/>
          <w:b/>
          <w:bCs/>
          <w:szCs w:val="24"/>
        </w:rPr>
      </w:pPr>
      <w:r>
        <w:rPr>
          <w:rFonts w:cstheme="majorBidi"/>
          <w:bCs/>
          <w:szCs w:val="24"/>
        </w:rPr>
        <w:t>Je remercie tous ceux qui ont continué à croire en moi alors que j’avais cessé de le faire.</w:t>
      </w:r>
    </w:p>
    <w:p w:rsidR="00597994" w:rsidRDefault="00597994" w:rsidP="00597994">
      <w:pPr>
        <w:ind w:firstLine="708"/>
      </w:pPr>
      <w:r>
        <w:rPr>
          <w:rFonts w:cstheme="majorBidi"/>
          <w:bCs/>
          <w:szCs w:val="24"/>
        </w:rPr>
        <w:t xml:space="preserve">   </w:t>
      </w:r>
      <w:r w:rsidRPr="00222A4B">
        <w:rPr>
          <w:rFonts w:cstheme="majorBidi"/>
          <w:bCs/>
          <w:szCs w:val="24"/>
        </w:rPr>
        <w:t xml:space="preserve"> </w:t>
      </w:r>
    </w:p>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p w:rsidR="00597994" w:rsidRDefault="00597994" w:rsidP="00597994"/>
    <w:sdt>
      <w:sdtPr>
        <w:rPr>
          <w:rFonts w:asciiTheme="majorBidi" w:eastAsiaTheme="minorHAnsi" w:hAnsiTheme="majorBidi" w:cstheme="minorBidi"/>
          <w:b w:val="0"/>
          <w:bCs w:val="0"/>
          <w:color w:val="auto"/>
          <w:sz w:val="24"/>
          <w:szCs w:val="22"/>
        </w:rPr>
        <w:id w:val="33259078"/>
        <w:docPartObj>
          <w:docPartGallery w:val="Table of Contents"/>
          <w:docPartUnique/>
        </w:docPartObj>
      </w:sdtPr>
      <w:sdtEndPr>
        <w:rPr>
          <w:szCs w:val="24"/>
        </w:rPr>
      </w:sdtEndPr>
      <w:sdtContent>
        <w:p w:rsidR="00EA045D" w:rsidRPr="00392B9E" w:rsidRDefault="001F1D26" w:rsidP="001F1D26">
          <w:pPr>
            <w:pStyle w:val="En-ttedetabledesmatires"/>
            <w:jc w:val="center"/>
            <w:rPr>
              <w:rFonts w:asciiTheme="majorBidi" w:eastAsiaTheme="minorHAnsi" w:hAnsiTheme="majorBidi"/>
              <w:color w:val="auto"/>
              <w:sz w:val="32"/>
            </w:rPr>
          </w:pPr>
          <w:r w:rsidRPr="00392B9E">
            <w:rPr>
              <w:rFonts w:asciiTheme="majorBidi" w:eastAsiaTheme="minorHAnsi" w:hAnsiTheme="majorBidi"/>
              <w:color w:val="auto"/>
              <w:sz w:val="32"/>
            </w:rPr>
            <w:t>LE SOMMAIRE</w:t>
          </w:r>
        </w:p>
        <w:p w:rsidR="001F1D26" w:rsidRPr="00392B9E" w:rsidRDefault="001F1D26" w:rsidP="001F1D26">
          <w:pPr>
            <w:rPr>
              <w:rFonts w:asciiTheme="majorBidi" w:hAnsiTheme="majorBidi" w:cstheme="majorBidi"/>
            </w:rPr>
          </w:pPr>
        </w:p>
        <w:p w:rsidR="00392B9E" w:rsidRPr="00392B9E" w:rsidRDefault="00224810" w:rsidP="00392B9E">
          <w:pPr>
            <w:pStyle w:val="TM1"/>
            <w:rPr>
              <w:lang w:eastAsia="fr-FR"/>
            </w:rPr>
          </w:pPr>
          <w:r w:rsidRPr="00224810">
            <w:rPr>
              <w:sz w:val="24"/>
              <w:szCs w:val="24"/>
            </w:rPr>
            <w:fldChar w:fldCharType="begin"/>
          </w:r>
          <w:r w:rsidR="00EA045D" w:rsidRPr="00392B9E">
            <w:rPr>
              <w:sz w:val="24"/>
              <w:szCs w:val="24"/>
            </w:rPr>
            <w:instrText xml:space="preserve"> TOC \o "1-3" \h \z \u </w:instrText>
          </w:r>
          <w:r w:rsidRPr="00224810">
            <w:rPr>
              <w:sz w:val="24"/>
              <w:szCs w:val="24"/>
            </w:rPr>
            <w:fldChar w:fldCharType="separate"/>
          </w:r>
          <w:hyperlink w:anchor="_Toc297443919" w:history="1">
            <w:r w:rsidR="00392B9E" w:rsidRPr="00392B9E">
              <w:rPr>
                <w:rStyle w:val="Lienhypertexte"/>
              </w:rPr>
              <w:t>INTRODUCTION</w:t>
            </w:r>
            <w:r w:rsidR="00392B9E" w:rsidRPr="00392B9E">
              <w:rPr>
                <w:webHidden/>
              </w:rPr>
              <w:tab/>
            </w:r>
            <w:r w:rsidRPr="00392B9E">
              <w:rPr>
                <w:webHidden/>
              </w:rPr>
              <w:fldChar w:fldCharType="begin"/>
            </w:r>
            <w:r w:rsidR="00392B9E" w:rsidRPr="00392B9E">
              <w:rPr>
                <w:webHidden/>
              </w:rPr>
              <w:instrText xml:space="preserve"> PAGEREF _Toc297443919 \h </w:instrText>
            </w:r>
            <w:r w:rsidRPr="00392B9E">
              <w:rPr>
                <w:webHidden/>
              </w:rPr>
            </w:r>
            <w:r w:rsidRPr="00392B9E">
              <w:rPr>
                <w:webHidden/>
              </w:rPr>
              <w:fldChar w:fldCharType="separate"/>
            </w:r>
            <w:r w:rsidR="00095A4A">
              <w:rPr>
                <w:webHidden/>
              </w:rPr>
              <w:t>6</w:t>
            </w:r>
            <w:r w:rsidRPr="00392B9E">
              <w:rPr>
                <w:webHidden/>
              </w:rPr>
              <w:fldChar w:fldCharType="end"/>
            </w:r>
          </w:hyperlink>
        </w:p>
        <w:p w:rsidR="00392B9E" w:rsidRDefault="00392B9E" w:rsidP="00392B9E">
          <w:pPr>
            <w:pStyle w:val="TM1"/>
            <w:rPr>
              <w:rStyle w:val="Lienhypertexte"/>
            </w:rPr>
          </w:pPr>
        </w:p>
        <w:p w:rsidR="00392B9E" w:rsidRPr="00392B9E" w:rsidRDefault="00224810" w:rsidP="00392B9E">
          <w:pPr>
            <w:pStyle w:val="TM1"/>
            <w:rPr>
              <w:lang w:eastAsia="fr-FR"/>
            </w:rPr>
          </w:pPr>
          <w:hyperlink w:anchor="_Toc297443921" w:history="1">
            <w:r w:rsidR="00392B9E" w:rsidRPr="00392B9E">
              <w:rPr>
                <w:rStyle w:val="Lienhypertexte"/>
              </w:rPr>
              <w:t>Chapitre 1</w:t>
            </w:r>
            <w:r w:rsidR="00392B9E" w:rsidRPr="00392B9E">
              <w:rPr>
                <w:rStyle w:val="Lienhypertexte"/>
                <w:b w:val="0"/>
                <w:bCs w:val="0"/>
              </w:rPr>
              <w:t xml:space="preserve"> : </w:t>
            </w:r>
            <w:r w:rsidR="00392B9E" w:rsidRPr="00392B9E">
              <w:rPr>
                <w:rStyle w:val="Lienhypertexte"/>
              </w:rPr>
              <w:t>Analyse narrative de l’œuvre de Ken BUGUL</w:t>
            </w:r>
            <w:r w:rsidR="00392B9E" w:rsidRPr="00392B9E">
              <w:rPr>
                <w:webHidden/>
              </w:rPr>
              <w:tab/>
            </w:r>
            <w:r w:rsidRPr="00392B9E">
              <w:rPr>
                <w:webHidden/>
              </w:rPr>
              <w:fldChar w:fldCharType="begin"/>
            </w:r>
            <w:r w:rsidR="00392B9E" w:rsidRPr="00392B9E">
              <w:rPr>
                <w:webHidden/>
              </w:rPr>
              <w:instrText xml:space="preserve"> PAGEREF _Toc297443921 \h </w:instrText>
            </w:r>
            <w:r w:rsidRPr="00392B9E">
              <w:rPr>
                <w:webHidden/>
              </w:rPr>
            </w:r>
            <w:r w:rsidRPr="00392B9E">
              <w:rPr>
                <w:webHidden/>
              </w:rPr>
              <w:fldChar w:fldCharType="separate"/>
            </w:r>
            <w:r w:rsidR="00095A4A">
              <w:rPr>
                <w:webHidden/>
              </w:rPr>
              <w:t>10</w:t>
            </w:r>
            <w:r w:rsidRPr="00392B9E">
              <w:rPr>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22" w:history="1">
            <w:r w:rsidR="00392B9E" w:rsidRPr="00392B9E">
              <w:rPr>
                <w:rStyle w:val="Lienhypertexte"/>
                <w:rFonts w:asciiTheme="majorBidi" w:hAnsiTheme="majorBidi" w:cstheme="majorBidi"/>
                <w:noProof/>
              </w:rPr>
              <w:t>I-</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DECOMPOSITION DE LA TRAME NARRATIVE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_Toc297443922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10</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23" w:history="1">
            <w:r w:rsidR="00392B9E" w:rsidRPr="00392B9E">
              <w:rPr>
                <w:rStyle w:val="Lienhypertexte"/>
                <w:rFonts w:asciiTheme="majorBidi" w:hAnsiTheme="majorBidi" w:cstheme="majorBidi"/>
                <w:noProof/>
              </w:rPr>
              <w:t>1)</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Un récit en quête/ une intrigue en attente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_Toc297443923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10</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24" w:history="1">
            <w:r w:rsidR="00392B9E" w:rsidRPr="00392B9E">
              <w:rPr>
                <w:rStyle w:val="Lienhypertexte"/>
                <w:rFonts w:asciiTheme="majorBidi" w:hAnsiTheme="majorBidi" w:cstheme="majorBidi"/>
                <w:noProof/>
              </w:rPr>
              <w:t>2)</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Univers spatio-temporel multiple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_Toc297443924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19</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25" w:history="1">
            <w:r w:rsidR="00392B9E" w:rsidRPr="00392B9E">
              <w:rPr>
                <w:rStyle w:val="Lienhypertexte"/>
                <w:rFonts w:asciiTheme="majorBidi" w:hAnsiTheme="majorBidi" w:cstheme="majorBidi"/>
                <w:noProof/>
              </w:rPr>
              <w:t>3)</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Le statut du personnage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_Toc297443925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21</w:t>
            </w:r>
            <w:r w:rsidRPr="00392B9E">
              <w:rPr>
                <w:rFonts w:asciiTheme="majorBidi" w:hAnsiTheme="majorBidi" w:cstheme="majorBidi"/>
                <w:noProof/>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26" w:history="1">
            <w:r w:rsidR="00392B9E" w:rsidRPr="00392B9E">
              <w:rPr>
                <w:rStyle w:val="Lienhypertexte"/>
                <w:rFonts w:asciiTheme="majorBidi" w:hAnsiTheme="majorBidi" w:cstheme="majorBidi"/>
                <w:noProof/>
              </w:rPr>
              <w:t>II-</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UN RECIT EN VERS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_Toc297443926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26</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27" w:history="1">
            <w:r w:rsidR="00392B9E" w:rsidRPr="00392B9E">
              <w:rPr>
                <w:rStyle w:val="Lienhypertexte"/>
                <w:rFonts w:asciiTheme="majorBidi" w:hAnsiTheme="majorBidi" w:cstheme="majorBidi"/>
                <w:noProof/>
              </w:rPr>
              <w:t>1)</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Le rôle de l’incipit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_Toc297443927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26</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28" w:history="1">
            <w:r w:rsidR="00392B9E" w:rsidRPr="00392B9E">
              <w:rPr>
                <w:rStyle w:val="Lienhypertexte"/>
                <w:rFonts w:asciiTheme="majorBidi" w:hAnsiTheme="majorBidi" w:cstheme="majorBidi"/>
                <w:noProof/>
              </w:rPr>
              <w:t>2)</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Les procédés d’écriture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_Toc297443928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27</w:t>
            </w:r>
            <w:r w:rsidRPr="00392B9E">
              <w:rPr>
                <w:rFonts w:asciiTheme="majorBidi" w:hAnsiTheme="majorBidi" w:cstheme="majorBidi"/>
                <w:noProof/>
                <w:webHidden/>
              </w:rPr>
              <w:fldChar w:fldCharType="end"/>
            </w:r>
          </w:hyperlink>
        </w:p>
        <w:p w:rsidR="00392B9E" w:rsidRDefault="00392B9E" w:rsidP="00392B9E">
          <w:pPr>
            <w:pStyle w:val="TM1"/>
            <w:rPr>
              <w:rStyle w:val="Lienhypertexte"/>
            </w:rPr>
          </w:pPr>
        </w:p>
        <w:p w:rsidR="00392B9E" w:rsidRPr="00392B9E" w:rsidRDefault="00224810" w:rsidP="00392B9E">
          <w:pPr>
            <w:pStyle w:val="TM1"/>
            <w:rPr>
              <w:lang w:eastAsia="fr-FR"/>
            </w:rPr>
          </w:pPr>
          <w:hyperlink w:anchor="_Toc297443929" w:history="1">
            <w:r w:rsidR="00392B9E" w:rsidRPr="00392B9E">
              <w:rPr>
                <w:rStyle w:val="Lienhypertexte"/>
              </w:rPr>
              <w:t>Chapitre 2 : Vers une définition du récit poétique</w:t>
            </w:r>
            <w:r w:rsidR="00392B9E" w:rsidRPr="00392B9E">
              <w:rPr>
                <w:webHidden/>
              </w:rPr>
              <w:tab/>
            </w:r>
            <w:r w:rsidRPr="00392B9E">
              <w:rPr>
                <w:webHidden/>
              </w:rPr>
              <w:fldChar w:fldCharType="begin"/>
            </w:r>
            <w:r w:rsidR="00392B9E" w:rsidRPr="00392B9E">
              <w:rPr>
                <w:webHidden/>
              </w:rPr>
              <w:instrText xml:space="preserve"> PAGEREF _Toc297443929 \h </w:instrText>
            </w:r>
            <w:r w:rsidRPr="00392B9E">
              <w:rPr>
                <w:webHidden/>
              </w:rPr>
            </w:r>
            <w:r w:rsidRPr="00392B9E">
              <w:rPr>
                <w:webHidden/>
              </w:rPr>
              <w:fldChar w:fldCharType="separate"/>
            </w:r>
            <w:r w:rsidR="00095A4A">
              <w:rPr>
                <w:webHidden/>
              </w:rPr>
              <w:t>29</w:t>
            </w:r>
            <w:r w:rsidRPr="00392B9E">
              <w:rPr>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30" w:history="1">
            <w:r w:rsidR="00392B9E" w:rsidRPr="00392B9E">
              <w:rPr>
                <w:rStyle w:val="Lienhypertexte"/>
                <w:rFonts w:asciiTheme="majorBidi" w:hAnsiTheme="majorBidi" w:cstheme="majorBidi"/>
                <w:noProof/>
              </w:rPr>
              <w:t>1)</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Qu’est ce qu’un genre littéraire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_Toc297443930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29</w:t>
            </w:r>
            <w:r w:rsidRPr="00392B9E">
              <w:rPr>
                <w:rFonts w:asciiTheme="majorBidi" w:hAnsiTheme="majorBidi" w:cstheme="majorBidi"/>
                <w:noProof/>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31" w:history="1">
            <w:r w:rsidR="00392B9E" w:rsidRPr="00392B9E">
              <w:rPr>
                <w:rStyle w:val="Lienhypertexte"/>
                <w:rFonts w:asciiTheme="majorBidi" w:hAnsiTheme="majorBidi" w:cstheme="majorBidi"/>
                <w:noProof/>
              </w:rPr>
              <w:t>2)</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Le lyrisme et le narratif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_Toc297443931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32</w:t>
            </w:r>
            <w:r w:rsidRPr="00392B9E">
              <w:rPr>
                <w:rFonts w:asciiTheme="majorBidi" w:hAnsiTheme="majorBidi" w:cstheme="majorBidi"/>
                <w:noProof/>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32" w:history="1">
            <w:r w:rsidR="00392B9E" w:rsidRPr="00392B9E">
              <w:rPr>
                <w:rStyle w:val="Lienhypertexte"/>
                <w:rFonts w:asciiTheme="majorBidi" w:hAnsiTheme="majorBidi" w:cstheme="majorBidi"/>
                <w:noProof/>
              </w:rPr>
              <w:t>3)</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Genèse du récit poétique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_Toc297443932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44</w:t>
            </w:r>
            <w:r w:rsidRPr="00392B9E">
              <w:rPr>
                <w:rFonts w:asciiTheme="majorBidi" w:hAnsiTheme="majorBidi" w:cstheme="majorBidi"/>
                <w:noProof/>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33" w:history="1">
            <w:r w:rsidR="00392B9E" w:rsidRPr="00392B9E">
              <w:rPr>
                <w:rStyle w:val="Lienhypertexte"/>
                <w:rFonts w:asciiTheme="majorBidi" w:hAnsiTheme="majorBidi" w:cstheme="majorBidi"/>
                <w:noProof/>
              </w:rPr>
              <w:t>4)</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Les spécificités du récit poétique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_Toc297443933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48</w:t>
            </w:r>
            <w:r w:rsidRPr="00392B9E">
              <w:rPr>
                <w:rFonts w:asciiTheme="majorBidi" w:hAnsiTheme="majorBidi" w:cstheme="majorBidi"/>
                <w:noProof/>
                <w:webHidden/>
              </w:rPr>
              <w:fldChar w:fldCharType="end"/>
            </w:r>
          </w:hyperlink>
        </w:p>
        <w:p w:rsidR="00392B9E" w:rsidRDefault="00392B9E" w:rsidP="00392B9E">
          <w:pPr>
            <w:pStyle w:val="TM1"/>
            <w:rPr>
              <w:rStyle w:val="Lienhypertexte"/>
            </w:rPr>
          </w:pPr>
        </w:p>
        <w:p w:rsidR="00392B9E" w:rsidRPr="00392B9E" w:rsidRDefault="00224810" w:rsidP="00392B9E">
          <w:pPr>
            <w:pStyle w:val="TM1"/>
            <w:rPr>
              <w:lang w:eastAsia="fr-FR"/>
            </w:rPr>
          </w:pPr>
          <w:hyperlink w:anchor="_Toc297443934" w:history="1">
            <w:r w:rsidR="00392B9E" w:rsidRPr="00392B9E">
              <w:rPr>
                <w:rStyle w:val="Lienhypertexte"/>
              </w:rPr>
              <w:t>Chapitre 3 : Littérature africaine postcoloniale et genres littéraires</w:t>
            </w:r>
            <w:r w:rsidR="00392B9E" w:rsidRPr="00392B9E">
              <w:rPr>
                <w:webHidden/>
              </w:rPr>
              <w:tab/>
            </w:r>
            <w:r w:rsidRPr="00392B9E">
              <w:rPr>
                <w:webHidden/>
              </w:rPr>
              <w:fldChar w:fldCharType="begin"/>
            </w:r>
            <w:r w:rsidR="00392B9E" w:rsidRPr="00392B9E">
              <w:rPr>
                <w:webHidden/>
              </w:rPr>
              <w:instrText xml:space="preserve"> PAGEREF _Toc297443934 \h </w:instrText>
            </w:r>
            <w:r w:rsidRPr="00392B9E">
              <w:rPr>
                <w:webHidden/>
              </w:rPr>
            </w:r>
            <w:r w:rsidRPr="00392B9E">
              <w:rPr>
                <w:webHidden/>
              </w:rPr>
              <w:fldChar w:fldCharType="separate"/>
            </w:r>
            <w:r w:rsidR="00095A4A">
              <w:rPr>
                <w:webHidden/>
              </w:rPr>
              <w:t>56</w:t>
            </w:r>
            <w:r w:rsidRPr="00392B9E">
              <w:rPr>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35" w:history="1">
            <w:r w:rsidR="00392B9E" w:rsidRPr="00392B9E">
              <w:rPr>
                <w:rStyle w:val="Lienhypertexte"/>
                <w:rFonts w:asciiTheme="majorBidi" w:hAnsiTheme="majorBidi" w:cstheme="majorBidi"/>
                <w:noProof/>
              </w:rPr>
              <w:t>I-</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Définir la littérature postcoloniale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_Toc297443935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56</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36" w:history="1">
            <w:r w:rsidR="00392B9E" w:rsidRPr="00392B9E">
              <w:rPr>
                <w:rStyle w:val="Lienhypertexte"/>
                <w:rFonts w:asciiTheme="majorBidi" w:hAnsiTheme="majorBidi" w:cstheme="majorBidi"/>
                <w:noProof/>
              </w:rPr>
              <w:t>1)</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Définition du postcolonial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_Toc297443936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56</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37" w:history="1">
            <w:r w:rsidR="00392B9E" w:rsidRPr="00392B9E">
              <w:rPr>
                <w:rStyle w:val="Lienhypertexte"/>
                <w:rFonts w:asciiTheme="majorBidi" w:hAnsiTheme="majorBidi" w:cstheme="majorBidi"/>
                <w:noProof/>
              </w:rPr>
              <w:t>2)</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Définition de la littérature postcoloniale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_Toc297443937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57</w:t>
            </w:r>
            <w:r w:rsidRPr="00392B9E">
              <w:rPr>
                <w:rFonts w:asciiTheme="majorBidi" w:hAnsiTheme="majorBidi" w:cstheme="majorBidi"/>
                <w:noProof/>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38" w:history="1">
            <w:r w:rsidR="00392B9E" w:rsidRPr="00392B9E">
              <w:rPr>
                <w:rStyle w:val="Lienhypertexte"/>
                <w:rFonts w:asciiTheme="majorBidi" w:hAnsiTheme="majorBidi" w:cstheme="majorBidi"/>
                <w:noProof/>
              </w:rPr>
              <w:t>II-</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Littératures orales et écriture postcoloniale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_Toc297443938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58</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39" w:history="1">
            <w:r w:rsidR="00392B9E" w:rsidRPr="00392B9E">
              <w:rPr>
                <w:rStyle w:val="Lienhypertexte"/>
                <w:rFonts w:asciiTheme="majorBidi" w:hAnsiTheme="majorBidi" w:cstheme="majorBidi"/>
                <w:noProof/>
              </w:rPr>
              <w:t>1)</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La tradition orale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_Toc297443939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59</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40" w:history="1">
            <w:r w:rsidR="00392B9E" w:rsidRPr="00392B9E">
              <w:rPr>
                <w:rStyle w:val="Lienhypertexte"/>
                <w:rFonts w:asciiTheme="majorBidi" w:hAnsiTheme="majorBidi" w:cstheme="majorBidi"/>
                <w:noProof/>
              </w:rPr>
              <w:t>2)</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Définition de la littérature orale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_Toc297443940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60</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41" w:history="1">
            <w:r w:rsidR="00392B9E" w:rsidRPr="00392B9E">
              <w:rPr>
                <w:rStyle w:val="Lienhypertexte"/>
                <w:rFonts w:asciiTheme="majorBidi" w:hAnsiTheme="majorBidi" w:cstheme="majorBidi"/>
                <w:noProof/>
              </w:rPr>
              <w:t>3)</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Littérature orale dans la littérature postcoloniale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_Toc297443941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61</w:t>
            </w:r>
            <w:r w:rsidRPr="00392B9E">
              <w:rPr>
                <w:rFonts w:asciiTheme="majorBidi" w:hAnsiTheme="majorBidi" w:cstheme="majorBidi"/>
                <w:noProof/>
                <w:webHidden/>
              </w:rPr>
              <w:fldChar w:fldCharType="end"/>
            </w:r>
          </w:hyperlink>
        </w:p>
        <w:p w:rsidR="00392B9E" w:rsidRPr="00392B9E" w:rsidRDefault="00224810">
          <w:pPr>
            <w:pStyle w:val="TM3"/>
            <w:tabs>
              <w:tab w:val="left" w:pos="1100"/>
              <w:tab w:val="right" w:leader="dot" w:pos="7926"/>
            </w:tabs>
            <w:rPr>
              <w:rFonts w:asciiTheme="majorBidi" w:hAnsiTheme="majorBidi" w:cstheme="majorBidi"/>
              <w:noProof/>
              <w:lang w:eastAsia="fr-FR"/>
            </w:rPr>
          </w:pPr>
          <w:hyperlink w:anchor="_Toc297443942" w:history="1">
            <w:r w:rsidR="00392B9E" w:rsidRPr="00392B9E">
              <w:rPr>
                <w:rStyle w:val="Lienhypertexte"/>
                <w:rFonts w:asciiTheme="majorBidi" w:hAnsiTheme="majorBidi" w:cstheme="majorBidi"/>
                <w:noProof/>
              </w:rPr>
              <w:t>III-</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Genres littéraires et littérature africaine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_Toc297443942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62</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43" w:history="1">
            <w:r w:rsidR="00392B9E" w:rsidRPr="00392B9E">
              <w:rPr>
                <w:rStyle w:val="Lienhypertexte"/>
                <w:rFonts w:asciiTheme="majorBidi" w:hAnsiTheme="majorBidi" w:cstheme="majorBidi"/>
                <w:noProof/>
              </w:rPr>
              <w:t>1)</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Textes hybrides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_Toc297443943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62</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44" w:history="1">
            <w:r w:rsidR="00392B9E" w:rsidRPr="00392B9E">
              <w:rPr>
                <w:rStyle w:val="Lienhypertexte"/>
                <w:rFonts w:asciiTheme="majorBidi" w:hAnsiTheme="majorBidi" w:cstheme="majorBidi"/>
                <w:noProof/>
              </w:rPr>
              <w:t>2)</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Genres hybrides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_Toc297443944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63</w:t>
            </w:r>
            <w:r w:rsidRPr="00392B9E">
              <w:rPr>
                <w:rFonts w:asciiTheme="majorBidi" w:hAnsiTheme="majorBidi" w:cstheme="majorBidi"/>
                <w:noProof/>
                <w:webHidden/>
              </w:rPr>
              <w:fldChar w:fldCharType="end"/>
            </w:r>
          </w:hyperlink>
        </w:p>
        <w:p w:rsidR="00392B9E" w:rsidRDefault="00392B9E" w:rsidP="00392B9E">
          <w:pPr>
            <w:pStyle w:val="TM1"/>
            <w:rPr>
              <w:rStyle w:val="Lienhypertexte"/>
            </w:rPr>
          </w:pPr>
        </w:p>
        <w:p w:rsidR="009A792E" w:rsidRPr="009A792E" w:rsidRDefault="009A792E" w:rsidP="009A792E">
          <w:pPr>
            <w:rPr>
              <w:noProof/>
            </w:rPr>
          </w:pPr>
        </w:p>
        <w:p w:rsidR="00392B9E" w:rsidRPr="00392B9E" w:rsidRDefault="00224810" w:rsidP="00392B9E">
          <w:pPr>
            <w:pStyle w:val="TM1"/>
            <w:rPr>
              <w:lang w:eastAsia="fr-FR"/>
            </w:rPr>
          </w:pPr>
          <w:hyperlink w:anchor="_Toc297443945" w:history="1">
            <w:r w:rsidR="00392B9E" w:rsidRPr="00392B9E">
              <w:rPr>
                <w:rStyle w:val="Lienhypertexte"/>
              </w:rPr>
              <w:t>Chapitre 4 : Le récit poétique, De l’autre côté du regard</w:t>
            </w:r>
            <w:r w:rsidR="00392B9E" w:rsidRPr="00392B9E">
              <w:rPr>
                <w:webHidden/>
              </w:rPr>
              <w:tab/>
            </w:r>
            <w:r w:rsidRPr="00392B9E">
              <w:rPr>
                <w:webHidden/>
              </w:rPr>
              <w:fldChar w:fldCharType="begin"/>
            </w:r>
            <w:r w:rsidR="00392B9E" w:rsidRPr="00392B9E">
              <w:rPr>
                <w:webHidden/>
              </w:rPr>
              <w:instrText xml:space="preserve"> PAGEREF _Toc297443945 \h </w:instrText>
            </w:r>
            <w:r w:rsidRPr="00392B9E">
              <w:rPr>
                <w:webHidden/>
              </w:rPr>
            </w:r>
            <w:r w:rsidRPr="00392B9E">
              <w:rPr>
                <w:webHidden/>
              </w:rPr>
              <w:fldChar w:fldCharType="separate"/>
            </w:r>
            <w:r w:rsidR="00095A4A">
              <w:rPr>
                <w:webHidden/>
              </w:rPr>
              <w:t>64</w:t>
            </w:r>
            <w:r w:rsidRPr="00392B9E">
              <w:rPr>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46" w:history="1">
            <w:r w:rsidR="00392B9E" w:rsidRPr="00392B9E">
              <w:rPr>
                <w:rStyle w:val="Lienhypertexte"/>
                <w:rFonts w:asciiTheme="majorBidi" w:hAnsiTheme="majorBidi" w:cstheme="majorBidi"/>
                <w:noProof/>
              </w:rPr>
              <w:t>1)</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Analyse de la narrativité du récit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_Toc297443946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64</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47" w:history="1">
            <w:r w:rsidR="00392B9E" w:rsidRPr="00392B9E">
              <w:rPr>
                <w:rStyle w:val="Lienhypertexte"/>
                <w:rFonts w:asciiTheme="majorBidi" w:hAnsiTheme="majorBidi" w:cstheme="majorBidi"/>
                <w:noProof/>
              </w:rPr>
              <w:t>a)</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La dimension autobiographique de l’œuvre et l’écriture automatique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_Toc297443947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64</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48" w:history="1">
            <w:r w:rsidR="00392B9E" w:rsidRPr="00392B9E">
              <w:rPr>
                <w:rStyle w:val="Lienhypertexte"/>
                <w:rFonts w:asciiTheme="majorBidi" w:hAnsiTheme="majorBidi" w:cstheme="majorBidi"/>
                <w:noProof/>
              </w:rPr>
              <w:t>b)</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La dimension spatiotemporelle double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_Toc297443948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69</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49" w:history="1">
            <w:r w:rsidR="00392B9E" w:rsidRPr="00392B9E">
              <w:rPr>
                <w:rStyle w:val="Lienhypertexte"/>
                <w:rFonts w:asciiTheme="majorBidi" w:hAnsiTheme="majorBidi" w:cstheme="majorBidi"/>
                <w:noProof/>
              </w:rPr>
              <w:t>c)</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L’emboitement des récits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_Toc297443949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74</w:t>
            </w:r>
            <w:r w:rsidRPr="00392B9E">
              <w:rPr>
                <w:rFonts w:asciiTheme="majorBidi" w:hAnsiTheme="majorBidi" w:cstheme="majorBidi"/>
                <w:noProof/>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50" w:history="1">
            <w:r w:rsidR="00392B9E" w:rsidRPr="00392B9E">
              <w:rPr>
                <w:rStyle w:val="Lienhypertexte"/>
                <w:rFonts w:asciiTheme="majorBidi" w:hAnsiTheme="majorBidi" w:cstheme="majorBidi"/>
                <w:noProof/>
              </w:rPr>
              <w:t>2)</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Analyse de la poéticité du récit poétique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_Toc297443950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76</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51" w:history="1">
            <w:r w:rsidR="00392B9E" w:rsidRPr="00392B9E">
              <w:rPr>
                <w:rStyle w:val="Lienhypertexte"/>
                <w:rFonts w:asciiTheme="majorBidi" w:hAnsiTheme="majorBidi" w:cstheme="majorBidi"/>
                <w:noProof/>
              </w:rPr>
              <w:t>a)</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La dimension lyrique du récit poétique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_Toc297443951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76</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52" w:history="1">
            <w:r w:rsidR="00392B9E" w:rsidRPr="00392B9E">
              <w:rPr>
                <w:rStyle w:val="Lienhypertexte"/>
                <w:rFonts w:asciiTheme="majorBidi" w:hAnsiTheme="majorBidi" w:cstheme="majorBidi"/>
                <w:noProof/>
              </w:rPr>
              <w:t>b)</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La dimension symbolique du récit poétique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_Toc297443952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79</w:t>
            </w:r>
            <w:r w:rsidRPr="00392B9E">
              <w:rPr>
                <w:rFonts w:asciiTheme="majorBidi" w:hAnsiTheme="majorBidi" w:cstheme="majorBidi"/>
                <w:noProof/>
                <w:webHidden/>
              </w:rPr>
              <w:fldChar w:fldCharType="end"/>
            </w:r>
          </w:hyperlink>
        </w:p>
        <w:p w:rsidR="00392B9E" w:rsidRPr="00392B9E" w:rsidRDefault="00224810">
          <w:pPr>
            <w:pStyle w:val="TM2"/>
            <w:tabs>
              <w:tab w:val="left" w:pos="660"/>
              <w:tab w:val="right" w:leader="dot" w:pos="7926"/>
            </w:tabs>
            <w:rPr>
              <w:rFonts w:asciiTheme="majorBidi" w:hAnsiTheme="majorBidi" w:cstheme="majorBidi"/>
              <w:noProof/>
              <w:lang w:eastAsia="fr-FR"/>
            </w:rPr>
          </w:pPr>
          <w:hyperlink w:anchor="_Toc297443953" w:history="1">
            <w:r w:rsidR="00392B9E" w:rsidRPr="00392B9E">
              <w:rPr>
                <w:rStyle w:val="Lienhypertexte"/>
                <w:rFonts w:asciiTheme="majorBidi" w:hAnsiTheme="majorBidi" w:cstheme="majorBidi"/>
                <w:noProof/>
              </w:rPr>
              <w:t>3)</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Analyse de la dimension sociale de l’œuvre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_Toc297443953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83</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54" w:history="1">
            <w:r w:rsidR="00392B9E" w:rsidRPr="00392B9E">
              <w:rPr>
                <w:rStyle w:val="Lienhypertexte"/>
                <w:rFonts w:asciiTheme="majorBidi" w:hAnsiTheme="majorBidi" w:cstheme="majorBidi"/>
                <w:noProof/>
              </w:rPr>
              <w:t>a)</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La condition des femmes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_Toc297443954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83</w:t>
            </w:r>
            <w:r w:rsidRPr="00392B9E">
              <w:rPr>
                <w:rFonts w:asciiTheme="majorBidi" w:hAnsiTheme="majorBidi" w:cstheme="majorBidi"/>
                <w:noProof/>
                <w:webHidden/>
              </w:rPr>
              <w:fldChar w:fldCharType="end"/>
            </w:r>
          </w:hyperlink>
        </w:p>
        <w:p w:rsidR="00392B9E" w:rsidRPr="00392B9E" w:rsidRDefault="00224810">
          <w:pPr>
            <w:pStyle w:val="TM3"/>
            <w:tabs>
              <w:tab w:val="left" w:pos="880"/>
              <w:tab w:val="right" w:leader="dot" w:pos="7926"/>
            </w:tabs>
            <w:rPr>
              <w:rFonts w:asciiTheme="majorBidi" w:hAnsiTheme="majorBidi" w:cstheme="majorBidi"/>
              <w:noProof/>
              <w:lang w:eastAsia="fr-FR"/>
            </w:rPr>
          </w:pPr>
          <w:hyperlink w:anchor="_Toc297443955" w:history="1">
            <w:r w:rsidR="00392B9E" w:rsidRPr="00392B9E">
              <w:rPr>
                <w:rStyle w:val="Lienhypertexte"/>
                <w:rFonts w:asciiTheme="majorBidi" w:hAnsiTheme="majorBidi" w:cstheme="majorBidi"/>
                <w:noProof/>
              </w:rPr>
              <w:t>b)</w:t>
            </w:r>
            <w:r w:rsidR="00392B9E" w:rsidRPr="00392B9E">
              <w:rPr>
                <w:rFonts w:asciiTheme="majorBidi" w:hAnsiTheme="majorBidi" w:cstheme="majorBidi"/>
                <w:noProof/>
                <w:lang w:eastAsia="fr-FR"/>
              </w:rPr>
              <w:tab/>
            </w:r>
            <w:r w:rsidR="00392B9E" w:rsidRPr="00392B9E">
              <w:rPr>
                <w:rStyle w:val="Lienhypertexte"/>
                <w:rFonts w:asciiTheme="majorBidi" w:hAnsiTheme="majorBidi" w:cstheme="majorBidi"/>
                <w:noProof/>
              </w:rPr>
              <w:t>La condition des enfants :</w:t>
            </w:r>
            <w:r w:rsidR="00392B9E" w:rsidRPr="00392B9E">
              <w:rPr>
                <w:rFonts w:asciiTheme="majorBidi" w:hAnsiTheme="majorBidi" w:cstheme="majorBidi"/>
                <w:noProof/>
                <w:webHidden/>
              </w:rPr>
              <w:tab/>
            </w:r>
            <w:r w:rsidRPr="00392B9E">
              <w:rPr>
                <w:rFonts w:asciiTheme="majorBidi" w:hAnsiTheme="majorBidi" w:cstheme="majorBidi"/>
                <w:noProof/>
                <w:webHidden/>
              </w:rPr>
              <w:fldChar w:fldCharType="begin"/>
            </w:r>
            <w:r w:rsidR="00392B9E" w:rsidRPr="00392B9E">
              <w:rPr>
                <w:rFonts w:asciiTheme="majorBidi" w:hAnsiTheme="majorBidi" w:cstheme="majorBidi"/>
                <w:noProof/>
                <w:webHidden/>
              </w:rPr>
              <w:instrText xml:space="preserve"> PAGEREF _Toc297443955 \h </w:instrText>
            </w:r>
            <w:r w:rsidRPr="00392B9E">
              <w:rPr>
                <w:rFonts w:asciiTheme="majorBidi" w:hAnsiTheme="majorBidi" w:cstheme="majorBidi"/>
                <w:noProof/>
                <w:webHidden/>
              </w:rPr>
            </w:r>
            <w:r w:rsidRPr="00392B9E">
              <w:rPr>
                <w:rFonts w:asciiTheme="majorBidi" w:hAnsiTheme="majorBidi" w:cstheme="majorBidi"/>
                <w:noProof/>
                <w:webHidden/>
              </w:rPr>
              <w:fldChar w:fldCharType="separate"/>
            </w:r>
            <w:r w:rsidR="00095A4A">
              <w:rPr>
                <w:rFonts w:asciiTheme="majorBidi" w:hAnsiTheme="majorBidi" w:cstheme="majorBidi"/>
                <w:noProof/>
                <w:webHidden/>
              </w:rPr>
              <w:t>86</w:t>
            </w:r>
            <w:r w:rsidRPr="00392B9E">
              <w:rPr>
                <w:rFonts w:asciiTheme="majorBidi" w:hAnsiTheme="majorBidi" w:cstheme="majorBidi"/>
                <w:noProof/>
                <w:webHidden/>
              </w:rPr>
              <w:fldChar w:fldCharType="end"/>
            </w:r>
          </w:hyperlink>
        </w:p>
        <w:p w:rsidR="00392B9E" w:rsidRDefault="00392B9E" w:rsidP="00392B9E">
          <w:pPr>
            <w:pStyle w:val="TM1"/>
            <w:rPr>
              <w:rStyle w:val="Lienhypertexte"/>
            </w:rPr>
          </w:pPr>
        </w:p>
        <w:p w:rsidR="00392B9E" w:rsidRPr="00392B9E" w:rsidRDefault="00224810" w:rsidP="00392B9E">
          <w:pPr>
            <w:pStyle w:val="TM1"/>
            <w:rPr>
              <w:lang w:eastAsia="fr-FR"/>
            </w:rPr>
          </w:pPr>
          <w:hyperlink w:anchor="_Toc297443956" w:history="1">
            <w:r w:rsidR="00392B9E" w:rsidRPr="00392B9E">
              <w:rPr>
                <w:rStyle w:val="Lienhypertexte"/>
              </w:rPr>
              <w:t>Conclusion</w:t>
            </w:r>
            <w:r w:rsidR="00392B9E" w:rsidRPr="00392B9E">
              <w:rPr>
                <w:webHidden/>
              </w:rPr>
              <w:tab/>
            </w:r>
            <w:r w:rsidRPr="00392B9E">
              <w:rPr>
                <w:webHidden/>
              </w:rPr>
              <w:fldChar w:fldCharType="begin"/>
            </w:r>
            <w:r w:rsidR="00392B9E" w:rsidRPr="00392B9E">
              <w:rPr>
                <w:webHidden/>
              </w:rPr>
              <w:instrText xml:space="preserve"> PAGEREF _Toc297443956 \h </w:instrText>
            </w:r>
            <w:r w:rsidRPr="00392B9E">
              <w:rPr>
                <w:webHidden/>
              </w:rPr>
            </w:r>
            <w:r w:rsidRPr="00392B9E">
              <w:rPr>
                <w:webHidden/>
              </w:rPr>
              <w:fldChar w:fldCharType="separate"/>
            </w:r>
            <w:r w:rsidR="00095A4A">
              <w:rPr>
                <w:webHidden/>
              </w:rPr>
              <w:t>89</w:t>
            </w:r>
            <w:r w:rsidRPr="00392B9E">
              <w:rPr>
                <w:webHidden/>
              </w:rPr>
              <w:fldChar w:fldCharType="end"/>
            </w:r>
          </w:hyperlink>
        </w:p>
        <w:p w:rsidR="00392B9E" w:rsidRDefault="00392B9E" w:rsidP="00392B9E">
          <w:pPr>
            <w:pStyle w:val="TM1"/>
            <w:rPr>
              <w:rStyle w:val="Lienhypertexte"/>
            </w:rPr>
          </w:pPr>
        </w:p>
        <w:p w:rsidR="00392B9E" w:rsidRPr="00392B9E" w:rsidRDefault="00224810" w:rsidP="00392B9E">
          <w:pPr>
            <w:pStyle w:val="TM1"/>
            <w:rPr>
              <w:lang w:eastAsia="fr-FR"/>
            </w:rPr>
          </w:pPr>
          <w:hyperlink w:anchor="_Toc297443957" w:history="1">
            <w:r w:rsidR="00392B9E" w:rsidRPr="00392B9E">
              <w:rPr>
                <w:rStyle w:val="Lienhypertexte"/>
              </w:rPr>
              <w:t>Bibliographie</w:t>
            </w:r>
            <w:r w:rsidR="00392B9E" w:rsidRPr="00392B9E">
              <w:rPr>
                <w:webHidden/>
              </w:rPr>
              <w:tab/>
            </w:r>
            <w:r w:rsidRPr="00392B9E">
              <w:rPr>
                <w:webHidden/>
              </w:rPr>
              <w:fldChar w:fldCharType="begin"/>
            </w:r>
            <w:r w:rsidR="00392B9E" w:rsidRPr="00392B9E">
              <w:rPr>
                <w:webHidden/>
              </w:rPr>
              <w:instrText xml:space="preserve"> PAGEREF _Toc297443957 \h </w:instrText>
            </w:r>
            <w:r w:rsidRPr="00392B9E">
              <w:rPr>
                <w:webHidden/>
              </w:rPr>
            </w:r>
            <w:r w:rsidRPr="00392B9E">
              <w:rPr>
                <w:webHidden/>
              </w:rPr>
              <w:fldChar w:fldCharType="separate"/>
            </w:r>
            <w:r w:rsidR="00095A4A">
              <w:rPr>
                <w:webHidden/>
              </w:rPr>
              <w:t>91</w:t>
            </w:r>
            <w:r w:rsidRPr="00392B9E">
              <w:rPr>
                <w:webHidden/>
              </w:rPr>
              <w:fldChar w:fldCharType="end"/>
            </w:r>
          </w:hyperlink>
        </w:p>
        <w:p w:rsidR="00EA045D" w:rsidRPr="00392B9E" w:rsidRDefault="00224810">
          <w:pPr>
            <w:rPr>
              <w:rFonts w:asciiTheme="majorBidi" w:hAnsiTheme="majorBidi" w:cstheme="majorBidi"/>
              <w:szCs w:val="24"/>
            </w:rPr>
          </w:pPr>
          <w:r w:rsidRPr="00392B9E">
            <w:rPr>
              <w:rFonts w:asciiTheme="majorBidi" w:hAnsiTheme="majorBidi" w:cstheme="majorBidi"/>
              <w:szCs w:val="24"/>
            </w:rPr>
            <w:fldChar w:fldCharType="end"/>
          </w:r>
        </w:p>
      </w:sdtContent>
    </w:sdt>
    <w:p w:rsidR="00213BCE" w:rsidRDefault="00213BCE" w:rsidP="0015052F">
      <w:pPr>
        <w:pStyle w:val="Titre1"/>
      </w:pPr>
    </w:p>
    <w:p w:rsidR="00213BCE" w:rsidRDefault="00213BCE" w:rsidP="0015052F">
      <w:pPr>
        <w:pStyle w:val="Titre1"/>
      </w:pPr>
    </w:p>
    <w:p w:rsidR="00213BCE" w:rsidRDefault="00213BCE" w:rsidP="0015052F">
      <w:pPr>
        <w:pStyle w:val="Titre1"/>
      </w:pPr>
    </w:p>
    <w:p w:rsidR="000F628F" w:rsidRDefault="000F628F" w:rsidP="0015052F">
      <w:pPr>
        <w:pStyle w:val="Titre1"/>
      </w:pPr>
    </w:p>
    <w:p w:rsidR="000F628F" w:rsidRDefault="000F628F" w:rsidP="0015052F">
      <w:pPr>
        <w:pStyle w:val="Titre1"/>
      </w:pPr>
    </w:p>
    <w:p w:rsidR="000F628F" w:rsidRDefault="000F628F" w:rsidP="000F628F">
      <w:pPr>
        <w:pStyle w:val="Titre1"/>
        <w:jc w:val="both"/>
      </w:pPr>
    </w:p>
    <w:p w:rsidR="008E786B" w:rsidRPr="008E786B" w:rsidRDefault="008E786B" w:rsidP="008E786B"/>
    <w:p w:rsidR="009A792E" w:rsidRDefault="009A792E" w:rsidP="00261650">
      <w:pPr>
        <w:pStyle w:val="Titre1"/>
      </w:pPr>
      <w:bookmarkStart w:id="0" w:name="_Toc297443919"/>
    </w:p>
    <w:p w:rsidR="00EA045D" w:rsidRDefault="0015052F" w:rsidP="00261650">
      <w:pPr>
        <w:pStyle w:val="Titre1"/>
      </w:pPr>
      <w:r w:rsidRPr="00261650">
        <w:t>INTRODUCTION</w:t>
      </w:r>
      <w:bookmarkEnd w:id="0"/>
      <w:r>
        <w:t> </w:t>
      </w:r>
    </w:p>
    <w:p w:rsidR="000F628F" w:rsidRDefault="000F628F" w:rsidP="000F628F">
      <w:pPr>
        <w:spacing w:line="360" w:lineRule="auto"/>
        <w:rPr>
          <w:rFonts w:asciiTheme="majorBidi" w:hAnsiTheme="majorBidi" w:cstheme="majorBidi"/>
          <w:szCs w:val="24"/>
        </w:rPr>
      </w:pPr>
    </w:p>
    <w:p w:rsidR="000F628F" w:rsidRDefault="000F628F" w:rsidP="009A792E">
      <w:pPr>
        <w:spacing w:line="360" w:lineRule="auto"/>
        <w:ind w:firstLine="708"/>
        <w:rPr>
          <w:rFonts w:asciiTheme="majorBidi" w:hAnsiTheme="majorBidi" w:cstheme="majorBidi"/>
          <w:szCs w:val="24"/>
        </w:rPr>
      </w:pPr>
      <w:r w:rsidRPr="00EB7AFD">
        <w:rPr>
          <w:rFonts w:asciiTheme="majorBidi" w:hAnsiTheme="majorBidi" w:cstheme="majorBidi"/>
          <w:szCs w:val="24"/>
        </w:rPr>
        <w:t>« De l’autre c</w:t>
      </w:r>
      <w:r>
        <w:rPr>
          <w:rFonts w:asciiTheme="majorBidi" w:hAnsiTheme="majorBidi" w:cstheme="majorBidi"/>
          <w:szCs w:val="24"/>
        </w:rPr>
        <w:t>ô</w:t>
      </w:r>
      <w:r w:rsidRPr="00EB7AFD">
        <w:rPr>
          <w:rFonts w:asciiTheme="majorBidi" w:hAnsiTheme="majorBidi" w:cstheme="majorBidi"/>
          <w:szCs w:val="24"/>
        </w:rPr>
        <w:t>té du regard » de Ken BUGUL est une œuvre africaine d’expression française. Elle est le témoignage de l’auteure d’une culture africaine orale sur laquelle elle insiste, puisqu’</w:t>
      </w:r>
      <w:r w:rsidR="009A792E">
        <w:rPr>
          <w:rFonts w:asciiTheme="majorBidi" w:hAnsiTheme="majorBidi" w:cstheme="majorBidi"/>
          <w:szCs w:val="24"/>
        </w:rPr>
        <w:t>el</w:t>
      </w:r>
      <w:r w:rsidRPr="00EB7AFD">
        <w:rPr>
          <w:rFonts w:asciiTheme="majorBidi" w:hAnsiTheme="majorBidi" w:cstheme="majorBidi"/>
          <w:szCs w:val="24"/>
        </w:rPr>
        <w:t>l</w:t>
      </w:r>
      <w:r w:rsidR="009A792E">
        <w:rPr>
          <w:rFonts w:asciiTheme="majorBidi" w:hAnsiTheme="majorBidi" w:cstheme="majorBidi"/>
          <w:szCs w:val="24"/>
        </w:rPr>
        <w:t>e</w:t>
      </w:r>
      <w:r w:rsidRPr="00EB7AFD">
        <w:rPr>
          <w:rFonts w:asciiTheme="majorBidi" w:hAnsiTheme="majorBidi" w:cstheme="majorBidi"/>
          <w:szCs w:val="24"/>
        </w:rPr>
        <w:t xml:space="preserve"> revient sans cesse à l’incipit, à cette berceuse prise dans la langue mère de l’auteure</w:t>
      </w:r>
      <w:r>
        <w:rPr>
          <w:rFonts w:asciiTheme="majorBidi" w:hAnsiTheme="majorBidi" w:cstheme="majorBidi"/>
          <w:szCs w:val="24"/>
        </w:rPr>
        <w:t xml:space="preserve"> </w:t>
      </w:r>
      <w:r w:rsidRPr="00EB7AFD">
        <w:rPr>
          <w:rFonts w:asciiTheme="majorBidi" w:hAnsiTheme="majorBidi" w:cstheme="majorBidi"/>
          <w:szCs w:val="24"/>
        </w:rPr>
        <w:t>(le wolof) puis traduite en langue française afin semble-t-il, de mettre le lecteur dans le bain du patrimoine africain qu’on retrouve d’ailleurs dans la majorité des œuvres de Ken B</w:t>
      </w:r>
      <w:r>
        <w:rPr>
          <w:rFonts w:asciiTheme="majorBidi" w:hAnsiTheme="majorBidi" w:cstheme="majorBidi"/>
          <w:szCs w:val="24"/>
        </w:rPr>
        <w:t>UGUL</w:t>
      </w:r>
      <w:r w:rsidRPr="00EB7AFD">
        <w:rPr>
          <w:rFonts w:asciiTheme="majorBidi" w:hAnsiTheme="majorBidi" w:cstheme="majorBidi"/>
          <w:szCs w:val="24"/>
        </w:rPr>
        <w:t>.</w:t>
      </w:r>
    </w:p>
    <w:p w:rsidR="000F628F" w:rsidRPr="00EB7AFD" w:rsidRDefault="000F628F" w:rsidP="000F628F">
      <w:pPr>
        <w:spacing w:line="360" w:lineRule="auto"/>
        <w:ind w:firstLine="708"/>
        <w:rPr>
          <w:rFonts w:asciiTheme="majorBidi" w:hAnsiTheme="majorBidi" w:cstheme="majorBidi"/>
          <w:szCs w:val="24"/>
        </w:rPr>
      </w:pPr>
      <w:r w:rsidRPr="00EB7AFD">
        <w:rPr>
          <w:rFonts w:asciiTheme="majorBidi" w:hAnsiTheme="majorBidi" w:cstheme="majorBidi"/>
          <w:szCs w:val="24"/>
        </w:rPr>
        <w:t>De ce fait, on ne peut méconna</w:t>
      </w:r>
      <w:r>
        <w:rPr>
          <w:rFonts w:asciiTheme="majorBidi" w:hAnsiTheme="majorBidi" w:cstheme="majorBidi"/>
          <w:szCs w:val="24"/>
        </w:rPr>
        <w:t>î</w:t>
      </w:r>
      <w:r w:rsidRPr="00EB7AFD">
        <w:rPr>
          <w:rFonts w:asciiTheme="majorBidi" w:hAnsiTheme="majorBidi" w:cstheme="majorBidi"/>
          <w:szCs w:val="24"/>
        </w:rPr>
        <w:t>tre le rapport étroitement imbriqué des facteurs sociologiques et de l’oralité africaine dont fut imprégnée cette création littéraire « De l’autre c</w:t>
      </w:r>
      <w:r>
        <w:rPr>
          <w:rFonts w:asciiTheme="majorBidi" w:hAnsiTheme="majorBidi" w:cstheme="majorBidi"/>
          <w:szCs w:val="24"/>
        </w:rPr>
        <w:t>ô</w:t>
      </w:r>
      <w:r w:rsidRPr="00EB7AFD">
        <w:rPr>
          <w:rFonts w:asciiTheme="majorBidi" w:hAnsiTheme="majorBidi" w:cstheme="majorBidi"/>
          <w:szCs w:val="24"/>
        </w:rPr>
        <w:t>té du regard ». Ainsi</w:t>
      </w:r>
      <w:r>
        <w:rPr>
          <w:rFonts w:asciiTheme="majorBidi" w:hAnsiTheme="majorBidi" w:cstheme="majorBidi"/>
          <w:szCs w:val="24"/>
        </w:rPr>
        <w:t>,</w:t>
      </w:r>
      <w:r w:rsidRPr="00EB7AFD">
        <w:rPr>
          <w:rFonts w:asciiTheme="majorBidi" w:hAnsiTheme="majorBidi" w:cstheme="majorBidi"/>
          <w:szCs w:val="24"/>
        </w:rPr>
        <w:t xml:space="preserve"> l’auteure puise dans son héritage personnel pour doter l’œuvre d’une poéticité et d’un imaginaire spécifique qui témoigne de l’âme africaine.</w:t>
      </w:r>
      <w:r>
        <w:rPr>
          <w:rFonts w:asciiTheme="majorBidi" w:hAnsiTheme="majorBidi" w:cstheme="majorBidi"/>
          <w:szCs w:val="24"/>
        </w:rPr>
        <w:t xml:space="preserve"> </w:t>
      </w:r>
    </w:p>
    <w:p w:rsidR="000F628F" w:rsidRPr="00EB7AFD" w:rsidRDefault="000F628F" w:rsidP="000F628F">
      <w:pPr>
        <w:spacing w:line="360" w:lineRule="auto"/>
        <w:ind w:firstLine="708"/>
        <w:rPr>
          <w:rFonts w:asciiTheme="majorBidi" w:hAnsiTheme="majorBidi" w:cstheme="majorBidi"/>
          <w:szCs w:val="24"/>
        </w:rPr>
      </w:pPr>
      <w:r w:rsidRPr="00EB7AFD">
        <w:rPr>
          <w:rFonts w:asciiTheme="majorBidi" w:hAnsiTheme="majorBidi" w:cstheme="majorBidi"/>
          <w:szCs w:val="24"/>
        </w:rPr>
        <w:t>Pour cet</w:t>
      </w:r>
      <w:r>
        <w:rPr>
          <w:rFonts w:asciiTheme="majorBidi" w:hAnsiTheme="majorBidi" w:cstheme="majorBidi"/>
          <w:szCs w:val="24"/>
        </w:rPr>
        <w:t>te</w:t>
      </w:r>
      <w:r w:rsidRPr="00EB7AFD">
        <w:rPr>
          <w:rFonts w:asciiTheme="majorBidi" w:hAnsiTheme="majorBidi" w:cstheme="majorBidi"/>
          <w:szCs w:val="24"/>
        </w:rPr>
        <w:t xml:space="preserve"> écrivain</w:t>
      </w:r>
      <w:r>
        <w:rPr>
          <w:rFonts w:asciiTheme="majorBidi" w:hAnsiTheme="majorBidi" w:cstheme="majorBidi"/>
          <w:szCs w:val="24"/>
        </w:rPr>
        <w:t>e</w:t>
      </w:r>
      <w:r w:rsidRPr="00EB7AFD">
        <w:rPr>
          <w:rFonts w:asciiTheme="majorBidi" w:hAnsiTheme="majorBidi" w:cstheme="majorBidi"/>
          <w:szCs w:val="24"/>
        </w:rPr>
        <w:t xml:space="preserve"> poéte</w:t>
      </w:r>
      <w:r>
        <w:rPr>
          <w:rFonts w:asciiTheme="majorBidi" w:hAnsiTheme="majorBidi" w:cstheme="majorBidi"/>
          <w:szCs w:val="24"/>
        </w:rPr>
        <w:t>sse</w:t>
      </w:r>
      <w:r w:rsidRPr="00EB7AFD">
        <w:rPr>
          <w:rFonts w:asciiTheme="majorBidi" w:hAnsiTheme="majorBidi" w:cstheme="majorBidi"/>
          <w:szCs w:val="24"/>
        </w:rPr>
        <w:t>, l’écriture devient une symbiose de prose et de poésie à doses égales, de fiction et de vraisemblable</w:t>
      </w:r>
      <w:r>
        <w:rPr>
          <w:rFonts w:asciiTheme="majorBidi" w:hAnsiTheme="majorBidi" w:cstheme="majorBidi"/>
          <w:szCs w:val="24"/>
        </w:rPr>
        <w:t xml:space="preserve"> </w:t>
      </w:r>
      <w:r w:rsidRPr="00EB7AFD">
        <w:rPr>
          <w:rFonts w:asciiTheme="majorBidi" w:hAnsiTheme="majorBidi" w:cstheme="majorBidi"/>
          <w:szCs w:val="24"/>
        </w:rPr>
        <w:t xml:space="preserve">; ce qui l’amène à créer un récit libéré de toute temporalité réelle, donnant naissance à une œuvre </w:t>
      </w:r>
      <w:r>
        <w:rPr>
          <w:rFonts w:asciiTheme="majorBidi" w:hAnsiTheme="majorBidi" w:cstheme="majorBidi"/>
          <w:szCs w:val="24"/>
        </w:rPr>
        <w:t>« </w:t>
      </w:r>
      <w:r w:rsidRPr="00EB7AFD">
        <w:rPr>
          <w:rFonts w:asciiTheme="majorBidi" w:hAnsiTheme="majorBidi" w:cstheme="majorBidi"/>
          <w:szCs w:val="24"/>
        </w:rPr>
        <w:t xml:space="preserve">hors </w:t>
      </w:r>
      <w:r>
        <w:rPr>
          <w:rFonts w:asciiTheme="majorBidi" w:hAnsiTheme="majorBidi" w:cstheme="majorBidi"/>
          <w:szCs w:val="24"/>
        </w:rPr>
        <w:t xml:space="preserve">du </w:t>
      </w:r>
      <w:r w:rsidRPr="00EB7AFD">
        <w:rPr>
          <w:rFonts w:asciiTheme="majorBidi" w:hAnsiTheme="majorBidi" w:cstheme="majorBidi"/>
          <w:szCs w:val="24"/>
        </w:rPr>
        <w:t>temps</w:t>
      </w:r>
      <w:r>
        <w:rPr>
          <w:rFonts w:asciiTheme="majorBidi" w:hAnsiTheme="majorBidi" w:cstheme="majorBidi"/>
          <w:szCs w:val="24"/>
        </w:rPr>
        <w:t> »</w:t>
      </w:r>
      <w:r w:rsidRPr="00EB7AFD">
        <w:rPr>
          <w:rFonts w:asciiTheme="majorBidi" w:hAnsiTheme="majorBidi" w:cstheme="majorBidi"/>
          <w:szCs w:val="24"/>
        </w:rPr>
        <w:t>.</w:t>
      </w:r>
    </w:p>
    <w:p w:rsidR="000F628F" w:rsidRPr="00EB7AFD" w:rsidRDefault="000F628F" w:rsidP="000F628F">
      <w:pPr>
        <w:spacing w:line="360" w:lineRule="auto"/>
        <w:ind w:firstLine="708"/>
        <w:rPr>
          <w:rFonts w:asciiTheme="majorBidi" w:hAnsiTheme="majorBidi" w:cstheme="majorBidi"/>
          <w:szCs w:val="24"/>
        </w:rPr>
      </w:pPr>
      <w:r w:rsidRPr="00EB7AFD">
        <w:rPr>
          <w:rFonts w:asciiTheme="majorBidi" w:hAnsiTheme="majorBidi" w:cstheme="majorBidi"/>
          <w:szCs w:val="24"/>
        </w:rPr>
        <w:t>A travers cette œuvre de Ken BUGUL, le personnage fait revivre des événements qui ont tourmenté son passé. Le désarroi dans lequel elle s’était trouvée et le sentiment d’abandon qui l’habitaient</w:t>
      </w:r>
      <w:r>
        <w:rPr>
          <w:rFonts w:asciiTheme="majorBidi" w:hAnsiTheme="majorBidi" w:cstheme="majorBidi"/>
          <w:szCs w:val="24"/>
        </w:rPr>
        <w:t>,</w:t>
      </w:r>
      <w:r w:rsidRPr="00EB7AFD">
        <w:rPr>
          <w:rFonts w:asciiTheme="majorBidi" w:hAnsiTheme="majorBidi" w:cstheme="majorBidi"/>
          <w:szCs w:val="24"/>
        </w:rPr>
        <w:t xml:space="preserve"> ont fait ressurgir sa douleur pour engendrer de plus fortes émotions, en vue semblerait-il d’une meilleure prise de conscience et d’acceptation de soi.</w:t>
      </w:r>
      <w:r>
        <w:rPr>
          <w:rFonts w:asciiTheme="majorBidi" w:hAnsiTheme="majorBidi" w:cstheme="majorBidi"/>
          <w:szCs w:val="24"/>
        </w:rPr>
        <w:t xml:space="preserve"> </w:t>
      </w:r>
    </w:p>
    <w:p w:rsidR="000F628F" w:rsidRPr="00EB7AFD" w:rsidRDefault="000F628F" w:rsidP="000F628F">
      <w:pPr>
        <w:spacing w:line="360" w:lineRule="auto"/>
        <w:ind w:firstLine="708"/>
        <w:rPr>
          <w:rFonts w:asciiTheme="majorBidi" w:hAnsiTheme="majorBidi" w:cstheme="majorBidi"/>
          <w:szCs w:val="24"/>
        </w:rPr>
      </w:pPr>
      <w:r w:rsidRPr="00EB7AFD">
        <w:rPr>
          <w:rFonts w:asciiTheme="majorBidi" w:hAnsiTheme="majorBidi" w:cstheme="majorBidi"/>
          <w:szCs w:val="24"/>
        </w:rPr>
        <w:t>K</w:t>
      </w:r>
      <w:r>
        <w:rPr>
          <w:rFonts w:asciiTheme="majorBidi" w:hAnsiTheme="majorBidi" w:cstheme="majorBidi"/>
          <w:szCs w:val="24"/>
        </w:rPr>
        <w:t>e</w:t>
      </w:r>
      <w:r w:rsidRPr="00EB7AFD">
        <w:rPr>
          <w:rFonts w:asciiTheme="majorBidi" w:hAnsiTheme="majorBidi" w:cstheme="majorBidi"/>
          <w:szCs w:val="24"/>
        </w:rPr>
        <w:t>n B</w:t>
      </w:r>
      <w:r>
        <w:rPr>
          <w:rFonts w:asciiTheme="majorBidi" w:hAnsiTheme="majorBidi" w:cstheme="majorBidi"/>
          <w:szCs w:val="24"/>
        </w:rPr>
        <w:t>U</w:t>
      </w:r>
      <w:r w:rsidRPr="00EB7AFD">
        <w:rPr>
          <w:rFonts w:asciiTheme="majorBidi" w:hAnsiTheme="majorBidi" w:cstheme="majorBidi"/>
          <w:szCs w:val="24"/>
        </w:rPr>
        <w:t>GUL révèle dans ce récit les manifestations imposantes de l’âme  d’un personnage en quête de soi. Une narratrice qui oscille entre le rêve délirant et les souvenirs qui envahissent sa sphère intime en l’enlisant dans un milieu et dans une psychologie. Ce personnage est souvent narratrice et au tour de ce premier noyau</w:t>
      </w:r>
      <w:r>
        <w:rPr>
          <w:rFonts w:asciiTheme="majorBidi" w:hAnsiTheme="majorBidi" w:cstheme="majorBidi"/>
          <w:szCs w:val="24"/>
        </w:rPr>
        <w:t xml:space="preserve"> </w:t>
      </w:r>
      <w:r w:rsidRPr="00EB7AFD">
        <w:rPr>
          <w:rFonts w:asciiTheme="majorBidi" w:hAnsiTheme="majorBidi" w:cstheme="majorBidi"/>
          <w:szCs w:val="24"/>
        </w:rPr>
        <w:t>(le deuxième étant la mère)</w:t>
      </w:r>
      <w:r>
        <w:rPr>
          <w:rFonts w:asciiTheme="majorBidi" w:hAnsiTheme="majorBidi" w:cstheme="majorBidi"/>
          <w:szCs w:val="24"/>
        </w:rPr>
        <w:t>,</w:t>
      </w:r>
      <w:r w:rsidRPr="00EB7AFD">
        <w:rPr>
          <w:rFonts w:asciiTheme="majorBidi" w:hAnsiTheme="majorBidi" w:cstheme="majorBidi"/>
          <w:szCs w:val="24"/>
        </w:rPr>
        <w:t xml:space="preserve"> certains personnages viennent nourrir ses </w:t>
      </w:r>
      <w:r w:rsidRPr="00EB7AFD">
        <w:rPr>
          <w:rFonts w:asciiTheme="majorBidi" w:hAnsiTheme="majorBidi" w:cstheme="majorBidi"/>
          <w:szCs w:val="24"/>
        </w:rPr>
        <w:lastRenderedPageBreak/>
        <w:t>regrets et ses angoisses, d’autres par contre</w:t>
      </w:r>
      <w:r>
        <w:rPr>
          <w:rFonts w:asciiTheme="majorBidi" w:hAnsiTheme="majorBidi" w:cstheme="majorBidi"/>
          <w:szCs w:val="24"/>
        </w:rPr>
        <w:t>,</w:t>
      </w:r>
      <w:r w:rsidRPr="00EB7AFD">
        <w:rPr>
          <w:rFonts w:asciiTheme="majorBidi" w:hAnsiTheme="majorBidi" w:cstheme="majorBidi"/>
          <w:szCs w:val="24"/>
        </w:rPr>
        <w:t>  sont des adjuvants salvateurs qui surgissent du fantastique pour balayer ses tourments,</w:t>
      </w:r>
      <w:r>
        <w:rPr>
          <w:rFonts w:asciiTheme="majorBidi" w:hAnsiTheme="majorBidi" w:cstheme="majorBidi"/>
          <w:szCs w:val="24"/>
        </w:rPr>
        <w:t xml:space="preserve"> a</w:t>
      </w:r>
      <w:r w:rsidRPr="00EB7AFD">
        <w:rPr>
          <w:rFonts w:asciiTheme="majorBidi" w:hAnsiTheme="majorBidi" w:cstheme="majorBidi"/>
          <w:szCs w:val="24"/>
        </w:rPr>
        <w:t>fin de l’aider à retrouver la paix intérieure.</w:t>
      </w:r>
    </w:p>
    <w:p w:rsidR="000F628F" w:rsidRPr="00EB7AFD" w:rsidRDefault="000F628F" w:rsidP="000F628F">
      <w:pPr>
        <w:spacing w:line="360" w:lineRule="auto"/>
        <w:ind w:firstLine="708"/>
        <w:rPr>
          <w:rFonts w:asciiTheme="majorBidi" w:hAnsiTheme="majorBidi" w:cstheme="majorBidi"/>
          <w:szCs w:val="24"/>
        </w:rPr>
      </w:pPr>
      <w:r>
        <w:rPr>
          <w:rFonts w:asciiTheme="majorBidi" w:hAnsiTheme="majorBidi" w:cstheme="majorBidi"/>
          <w:szCs w:val="24"/>
        </w:rPr>
        <w:t>L</w:t>
      </w:r>
      <w:r w:rsidRPr="00EB7AFD">
        <w:rPr>
          <w:rFonts w:asciiTheme="majorBidi" w:hAnsiTheme="majorBidi" w:cstheme="majorBidi"/>
          <w:szCs w:val="24"/>
        </w:rPr>
        <w:t>’auteur présente l’être humain dans ses souffrances internes, ses regrets et ses désirs les plus fous. Elle décrit l’âme d’un personnage en quête d’un droit perdu : celui de l’amour maternel, de la sérénité, en tout d’elle-même…</w:t>
      </w:r>
    </w:p>
    <w:p w:rsidR="000F628F" w:rsidRPr="00EB7AFD" w:rsidRDefault="000F628F" w:rsidP="00DF2050">
      <w:pPr>
        <w:spacing w:line="360" w:lineRule="auto"/>
        <w:ind w:firstLine="708"/>
        <w:rPr>
          <w:rFonts w:asciiTheme="majorBidi" w:hAnsiTheme="majorBidi" w:cstheme="majorBidi"/>
          <w:szCs w:val="24"/>
        </w:rPr>
      </w:pPr>
      <w:r w:rsidRPr="00EB7AFD">
        <w:rPr>
          <w:rFonts w:asciiTheme="majorBidi" w:hAnsiTheme="majorBidi" w:cstheme="majorBidi"/>
          <w:szCs w:val="24"/>
        </w:rPr>
        <w:t xml:space="preserve">En outre, </w:t>
      </w:r>
      <w:r w:rsidR="004D2A91">
        <w:rPr>
          <w:rFonts w:asciiTheme="majorBidi" w:hAnsiTheme="majorBidi" w:cstheme="majorBidi"/>
          <w:szCs w:val="24"/>
        </w:rPr>
        <w:t xml:space="preserve">cette  </w:t>
      </w:r>
      <w:r w:rsidRPr="00EB7AFD">
        <w:rPr>
          <w:rFonts w:asciiTheme="majorBidi" w:hAnsiTheme="majorBidi" w:cstheme="majorBidi"/>
          <w:szCs w:val="24"/>
        </w:rPr>
        <w:t>œuvre postcolonia</w:t>
      </w:r>
      <w:r w:rsidR="004D2A91">
        <w:rPr>
          <w:rFonts w:asciiTheme="majorBidi" w:hAnsiTheme="majorBidi" w:cstheme="majorBidi"/>
          <w:szCs w:val="24"/>
        </w:rPr>
        <w:t>l</w:t>
      </w:r>
      <w:r w:rsidR="009A792E">
        <w:rPr>
          <w:rFonts w:asciiTheme="majorBidi" w:hAnsiTheme="majorBidi" w:cstheme="majorBidi"/>
          <w:szCs w:val="24"/>
        </w:rPr>
        <w:t>e</w:t>
      </w:r>
      <w:r w:rsidR="004D2A91">
        <w:rPr>
          <w:rFonts w:asciiTheme="majorBidi" w:hAnsiTheme="majorBidi" w:cstheme="majorBidi"/>
          <w:szCs w:val="24"/>
        </w:rPr>
        <w:t xml:space="preserve"> </w:t>
      </w:r>
      <w:r w:rsidRPr="00EB7AFD">
        <w:rPr>
          <w:rFonts w:asciiTheme="majorBidi" w:hAnsiTheme="majorBidi" w:cstheme="majorBidi"/>
          <w:szCs w:val="24"/>
        </w:rPr>
        <w:t xml:space="preserve"> témoig</w:t>
      </w:r>
      <w:r w:rsidR="004D2A91">
        <w:rPr>
          <w:rFonts w:asciiTheme="majorBidi" w:hAnsiTheme="majorBidi" w:cstheme="majorBidi"/>
          <w:szCs w:val="24"/>
        </w:rPr>
        <w:t>n</w:t>
      </w:r>
      <w:r w:rsidRPr="00EB7AFD">
        <w:rPr>
          <w:rFonts w:asciiTheme="majorBidi" w:hAnsiTheme="majorBidi" w:cstheme="majorBidi"/>
          <w:szCs w:val="24"/>
        </w:rPr>
        <w:t xml:space="preserve">e </w:t>
      </w:r>
      <w:r w:rsidR="004D2A91">
        <w:rPr>
          <w:rFonts w:asciiTheme="majorBidi" w:hAnsiTheme="majorBidi" w:cstheme="majorBidi"/>
          <w:szCs w:val="24"/>
        </w:rPr>
        <w:t xml:space="preserve">de cette volonté de concilier son passé </w:t>
      </w:r>
      <w:r w:rsidR="00DF2050">
        <w:rPr>
          <w:rFonts w:asciiTheme="majorBidi" w:hAnsiTheme="majorBidi" w:cstheme="majorBidi"/>
          <w:szCs w:val="24"/>
        </w:rPr>
        <w:t xml:space="preserve">avec ses deux volets (ancestral et  colonial) en un </w:t>
      </w:r>
      <w:r w:rsidR="004D2A91">
        <w:rPr>
          <w:rFonts w:asciiTheme="majorBidi" w:hAnsiTheme="majorBidi" w:cstheme="majorBidi"/>
          <w:szCs w:val="24"/>
        </w:rPr>
        <w:t>présent</w:t>
      </w:r>
      <w:r w:rsidRPr="00EB7AFD">
        <w:rPr>
          <w:rFonts w:asciiTheme="majorBidi" w:hAnsiTheme="majorBidi" w:cstheme="majorBidi"/>
          <w:szCs w:val="24"/>
        </w:rPr>
        <w:t> </w:t>
      </w:r>
      <w:r w:rsidR="00DF2050">
        <w:rPr>
          <w:rFonts w:asciiTheme="majorBidi" w:hAnsiTheme="majorBidi" w:cstheme="majorBidi"/>
          <w:szCs w:val="24"/>
        </w:rPr>
        <w:t>qui se construit (l’indépendance).</w:t>
      </w:r>
    </w:p>
    <w:p w:rsidR="000F628F" w:rsidRPr="00EB7AFD" w:rsidRDefault="000F628F" w:rsidP="000F628F">
      <w:pPr>
        <w:spacing w:line="360" w:lineRule="auto"/>
        <w:ind w:firstLine="708"/>
        <w:rPr>
          <w:rFonts w:asciiTheme="majorBidi" w:hAnsiTheme="majorBidi" w:cstheme="majorBidi"/>
          <w:szCs w:val="24"/>
        </w:rPr>
      </w:pPr>
      <w:r w:rsidRPr="00EB7AFD">
        <w:rPr>
          <w:rFonts w:asciiTheme="majorBidi" w:hAnsiTheme="majorBidi" w:cstheme="majorBidi"/>
          <w:szCs w:val="24"/>
        </w:rPr>
        <w:t>A c</w:t>
      </w:r>
      <w:r>
        <w:rPr>
          <w:rFonts w:asciiTheme="majorBidi" w:hAnsiTheme="majorBidi" w:cstheme="majorBidi"/>
          <w:szCs w:val="24"/>
        </w:rPr>
        <w:t>e</w:t>
      </w:r>
      <w:r w:rsidRPr="00EB7AFD">
        <w:rPr>
          <w:rFonts w:asciiTheme="majorBidi" w:hAnsiTheme="majorBidi" w:cstheme="majorBidi"/>
          <w:szCs w:val="24"/>
        </w:rPr>
        <w:t xml:space="preserve"> titre, l’écriture devient pou</w:t>
      </w:r>
      <w:r>
        <w:rPr>
          <w:rFonts w:asciiTheme="majorBidi" w:hAnsiTheme="majorBidi" w:cstheme="majorBidi"/>
          <w:szCs w:val="24"/>
        </w:rPr>
        <w:t>r</w:t>
      </w:r>
      <w:r w:rsidRPr="00EB7AFD">
        <w:rPr>
          <w:rFonts w:asciiTheme="majorBidi" w:hAnsiTheme="majorBidi" w:cstheme="majorBidi"/>
          <w:szCs w:val="24"/>
        </w:rPr>
        <w:t xml:space="preserve"> Ken BUGUL un adjuvant nécessaire pour affirmer son appartenance littéraire</w:t>
      </w:r>
      <w:r>
        <w:rPr>
          <w:rFonts w:asciiTheme="majorBidi" w:hAnsiTheme="majorBidi" w:cstheme="majorBidi"/>
          <w:szCs w:val="24"/>
        </w:rPr>
        <w:t xml:space="preserve"> qui restitue,</w:t>
      </w:r>
      <w:r w:rsidRPr="00EB7AFD">
        <w:rPr>
          <w:rFonts w:asciiTheme="majorBidi" w:hAnsiTheme="majorBidi" w:cstheme="majorBidi"/>
          <w:szCs w:val="24"/>
        </w:rPr>
        <w:t xml:space="preserve"> par des styles variés puisé</w:t>
      </w:r>
      <w:r>
        <w:rPr>
          <w:rFonts w:asciiTheme="majorBidi" w:hAnsiTheme="majorBidi" w:cstheme="majorBidi"/>
          <w:szCs w:val="24"/>
        </w:rPr>
        <w:t>s</w:t>
      </w:r>
      <w:r w:rsidRPr="00EB7AFD">
        <w:rPr>
          <w:rFonts w:asciiTheme="majorBidi" w:hAnsiTheme="majorBidi" w:cstheme="majorBidi"/>
          <w:szCs w:val="24"/>
        </w:rPr>
        <w:t xml:space="preserve"> dans sa double culture</w:t>
      </w:r>
      <w:r>
        <w:rPr>
          <w:rFonts w:asciiTheme="majorBidi" w:hAnsiTheme="majorBidi" w:cstheme="majorBidi"/>
          <w:szCs w:val="24"/>
        </w:rPr>
        <w:t>,</w:t>
      </w:r>
      <w:r w:rsidRPr="00EB7AFD">
        <w:rPr>
          <w:rFonts w:asciiTheme="majorBidi" w:hAnsiTheme="majorBidi" w:cstheme="majorBidi"/>
          <w:szCs w:val="24"/>
        </w:rPr>
        <w:t xml:space="preserve"> l’identité de leur société d’origine créant un récit hybride…</w:t>
      </w:r>
    </w:p>
    <w:p w:rsidR="000F628F" w:rsidRPr="00EB7AFD" w:rsidRDefault="000F628F" w:rsidP="009A792E">
      <w:pPr>
        <w:spacing w:line="360" w:lineRule="auto"/>
        <w:ind w:firstLine="708"/>
        <w:rPr>
          <w:rFonts w:asciiTheme="majorBidi" w:hAnsiTheme="majorBidi" w:cstheme="majorBidi"/>
          <w:szCs w:val="24"/>
        </w:rPr>
      </w:pPr>
      <w:r w:rsidRPr="00EB7AFD">
        <w:rPr>
          <w:rFonts w:asciiTheme="majorBidi" w:hAnsiTheme="majorBidi" w:cstheme="majorBidi"/>
          <w:szCs w:val="24"/>
        </w:rPr>
        <w:t>« De l’autre c</w:t>
      </w:r>
      <w:r>
        <w:rPr>
          <w:rFonts w:asciiTheme="majorBidi" w:hAnsiTheme="majorBidi" w:cstheme="majorBidi"/>
          <w:szCs w:val="24"/>
        </w:rPr>
        <w:t>ô</w:t>
      </w:r>
      <w:r w:rsidRPr="00EB7AFD">
        <w:rPr>
          <w:rFonts w:asciiTheme="majorBidi" w:hAnsiTheme="majorBidi" w:cstheme="majorBidi"/>
          <w:szCs w:val="24"/>
        </w:rPr>
        <w:t>té du regard » est une écriture poétique qui peint le c</w:t>
      </w:r>
      <w:r>
        <w:rPr>
          <w:rFonts w:asciiTheme="majorBidi" w:hAnsiTheme="majorBidi" w:cstheme="majorBidi"/>
          <w:szCs w:val="24"/>
        </w:rPr>
        <w:t>ô</w:t>
      </w:r>
      <w:r w:rsidRPr="00EB7AFD">
        <w:rPr>
          <w:rFonts w:asciiTheme="majorBidi" w:hAnsiTheme="majorBidi" w:cstheme="majorBidi"/>
          <w:szCs w:val="24"/>
        </w:rPr>
        <w:t>té psychologique d’une narratrice perdue entre ses souvenirs et ses rêves</w:t>
      </w:r>
      <w:r>
        <w:rPr>
          <w:rFonts w:asciiTheme="majorBidi" w:hAnsiTheme="majorBidi" w:cstheme="majorBidi"/>
          <w:szCs w:val="24"/>
        </w:rPr>
        <w:t> ;</w:t>
      </w:r>
      <w:r w:rsidRPr="00EB7AFD">
        <w:rPr>
          <w:rFonts w:asciiTheme="majorBidi" w:hAnsiTheme="majorBidi" w:cstheme="majorBidi"/>
          <w:szCs w:val="24"/>
        </w:rPr>
        <w:t xml:space="preserve"> elle est conçue comme dans une sorte de délire, d’illusion, de cauchemar et de rêverie. C’est une combinaison de l’imaginaire, du lyrique et du vraisemblable. L’auteure  a créé une œuvre o</w:t>
      </w:r>
      <w:r>
        <w:rPr>
          <w:rFonts w:asciiTheme="majorBidi" w:hAnsiTheme="majorBidi" w:cstheme="majorBidi"/>
          <w:szCs w:val="24"/>
        </w:rPr>
        <w:t>ù</w:t>
      </w:r>
      <w:r w:rsidRPr="00EB7AFD">
        <w:rPr>
          <w:rFonts w:asciiTheme="majorBidi" w:hAnsiTheme="majorBidi" w:cstheme="majorBidi"/>
          <w:szCs w:val="24"/>
        </w:rPr>
        <w:t xml:space="preserve"> il n</w:t>
      </w:r>
      <w:r w:rsidR="009A792E">
        <w:rPr>
          <w:rFonts w:asciiTheme="majorBidi" w:hAnsiTheme="majorBidi" w:cstheme="majorBidi"/>
          <w:szCs w:val="24"/>
        </w:rPr>
        <w:t>’</w:t>
      </w:r>
      <w:r w:rsidRPr="00EB7AFD">
        <w:rPr>
          <w:rFonts w:asciiTheme="majorBidi" w:hAnsiTheme="majorBidi" w:cstheme="majorBidi"/>
          <w:szCs w:val="24"/>
        </w:rPr>
        <w:t xml:space="preserve">y a pas </w:t>
      </w:r>
      <w:r w:rsidR="009A792E">
        <w:rPr>
          <w:rFonts w:asciiTheme="majorBidi" w:hAnsiTheme="majorBidi" w:cstheme="majorBidi"/>
          <w:szCs w:val="24"/>
        </w:rPr>
        <w:t xml:space="preserve">une </w:t>
      </w:r>
      <w:r w:rsidRPr="00EB7AFD">
        <w:rPr>
          <w:rFonts w:asciiTheme="majorBidi" w:hAnsiTheme="majorBidi" w:cstheme="majorBidi"/>
          <w:szCs w:val="24"/>
        </w:rPr>
        <w:t>réelle intrigue. Seul</w:t>
      </w:r>
      <w:r>
        <w:rPr>
          <w:rFonts w:asciiTheme="majorBidi" w:hAnsiTheme="majorBidi" w:cstheme="majorBidi"/>
          <w:szCs w:val="24"/>
        </w:rPr>
        <w:t>e</w:t>
      </w:r>
      <w:r w:rsidRPr="00EB7AFD">
        <w:rPr>
          <w:rFonts w:asciiTheme="majorBidi" w:hAnsiTheme="majorBidi" w:cstheme="majorBidi"/>
          <w:szCs w:val="24"/>
        </w:rPr>
        <w:t>s sont montré</w:t>
      </w:r>
      <w:r>
        <w:rPr>
          <w:rFonts w:asciiTheme="majorBidi" w:hAnsiTheme="majorBidi" w:cstheme="majorBidi"/>
          <w:szCs w:val="24"/>
        </w:rPr>
        <w:t>e</w:t>
      </w:r>
      <w:r w:rsidRPr="00EB7AFD">
        <w:rPr>
          <w:rFonts w:asciiTheme="majorBidi" w:hAnsiTheme="majorBidi" w:cstheme="majorBidi"/>
          <w:szCs w:val="24"/>
        </w:rPr>
        <w:t>s des situations touchantes (appartenant aux souvenirs de la narratrice) entrecoupé</w:t>
      </w:r>
      <w:r>
        <w:rPr>
          <w:rFonts w:asciiTheme="majorBidi" w:hAnsiTheme="majorBidi" w:cstheme="majorBidi"/>
          <w:szCs w:val="24"/>
        </w:rPr>
        <w:t>e</w:t>
      </w:r>
      <w:r w:rsidRPr="00EB7AFD">
        <w:rPr>
          <w:rFonts w:asciiTheme="majorBidi" w:hAnsiTheme="majorBidi" w:cstheme="majorBidi"/>
          <w:szCs w:val="24"/>
        </w:rPr>
        <w:t>s par des rêves profonds qui mettent en avant des personnages dotés de pouvoir</w:t>
      </w:r>
      <w:r>
        <w:rPr>
          <w:rFonts w:asciiTheme="majorBidi" w:hAnsiTheme="majorBidi" w:cstheme="majorBidi"/>
          <w:szCs w:val="24"/>
        </w:rPr>
        <w:t>s</w:t>
      </w:r>
      <w:r w:rsidRPr="00EB7AFD">
        <w:rPr>
          <w:rFonts w:asciiTheme="majorBidi" w:hAnsiTheme="majorBidi" w:cstheme="majorBidi"/>
          <w:szCs w:val="24"/>
        </w:rPr>
        <w:t xml:space="preserve"> surhumain</w:t>
      </w:r>
      <w:r>
        <w:rPr>
          <w:rFonts w:asciiTheme="majorBidi" w:hAnsiTheme="majorBidi" w:cstheme="majorBidi"/>
          <w:szCs w:val="24"/>
        </w:rPr>
        <w:t>s</w:t>
      </w:r>
      <w:r w:rsidRPr="00EB7AFD">
        <w:rPr>
          <w:rFonts w:asciiTheme="majorBidi" w:hAnsiTheme="majorBidi" w:cstheme="majorBidi"/>
          <w:szCs w:val="24"/>
        </w:rPr>
        <w:t>.</w:t>
      </w:r>
    </w:p>
    <w:p w:rsidR="000F628F" w:rsidRPr="00EB7AFD" w:rsidRDefault="000F628F" w:rsidP="00DF2050">
      <w:pPr>
        <w:spacing w:line="360" w:lineRule="auto"/>
        <w:ind w:firstLine="708"/>
        <w:rPr>
          <w:rFonts w:asciiTheme="majorBidi" w:hAnsiTheme="majorBidi" w:cstheme="majorBidi"/>
          <w:szCs w:val="24"/>
        </w:rPr>
      </w:pPr>
      <w:r w:rsidRPr="00EB7AFD">
        <w:rPr>
          <w:rFonts w:asciiTheme="majorBidi" w:hAnsiTheme="majorBidi" w:cstheme="majorBidi"/>
          <w:szCs w:val="24"/>
        </w:rPr>
        <w:t xml:space="preserve">Le titre </w:t>
      </w:r>
      <w:r w:rsidR="00DF2050">
        <w:rPr>
          <w:rFonts w:asciiTheme="majorBidi" w:hAnsiTheme="majorBidi" w:cstheme="majorBidi"/>
          <w:szCs w:val="24"/>
        </w:rPr>
        <w:t>« </w:t>
      </w:r>
      <w:r w:rsidR="00DF2050" w:rsidRPr="00DF2050">
        <w:rPr>
          <w:rFonts w:asciiTheme="majorBidi" w:hAnsiTheme="majorBidi" w:cstheme="majorBidi"/>
          <w:i/>
          <w:iCs/>
          <w:szCs w:val="24"/>
        </w:rPr>
        <w:t>D</w:t>
      </w:r>
      <w:r w:rsidRPr="00DF2050">
        <w:rPr>
          <w:rFonts w:asciiTheme="majorBidi" w:hAnsiTheme="majorBidi" w:cstheme="majorBidi"/>
          <w:i/>
          <w:iCs/>
          <w:szCs w:val="24"/>
        </w:rPr>
        <w:t>e l’autre c</w:t>
      </w:r>
      <w:r w:rsidR="00DF2050" w:rsidRPr="00DF2050">
        <w:rPr>
          <w:rFonts w:asciiTheme="majorBidi" w:hAnsiTheme="majorBidi" w:cstheme="majorBidi"/>
          <w:i/>
          <w:iCs/>
          <w:szCs w:val="24"/>
        </w:rPr>
        <w:t>ô</w:t>
      </w:r>
      <w:r w:rsidRPr="00DF2050">
        <w:rPr>
          <w:rFonts w:asciiTheme="majorBidi" w:hAnsiTheme="majorBidi" w:cstheme="majorBidi"/>
          <w:i/>
          <w:iCs/>
          <w:szCs w:val="24"/>
        </w:rPr>
        <w:t>té du regard</w:t>
      </w:r>
      <w:r w:rsidR="00DF2050">
        <w:rPr>
          <w:rFonts w:asciiTheme="majorBidi" w:hAnsiTheme="majorBidi" w:cstheme="majorBidi"/>
          <w:szCs w:val="24"/>
        </w:rPr>
        <w:t> »</w:t>
      </w:r>
      <w:r w:rsidRPr="00EB7AFD">
        <w:rPr>
          <w:rFonts w:asciiTheme="majorBidi" w:hAnsiTheme="majorBidi" w:cstheme="majorBidi"/>
          <w:szCs w:val="24"/>
        </w:rPr>
        <w:t xml:space="preserve"> est aussi attirant qu’énonciateur, car il laisse entrevoir un contenu qui oppose deux espaces : l’espace vraisemblable dans lequel se trouve le personnage </w:t>
      </w:r>
      <w:r w:rsidRPr="002401A3">
        <w:rPr>
          <w:rFonts w:asciiTheme="majorBidi" w:hAnsiTheme="majorBidi" w:cstheme="majorBidi"/>
          <w:i/>
          <w:iCs/>
          <w:szCs w:val="24"/>
        </w:rPr>
        <w:t>Marie</w:t>
      </w:r>
      <w:r w:rsidRPr="00EB7AFD">
        <w:rPr>
          <w:rFonts w:asciiTheme="majorBidi" w:hAnsiTheme="majorBidi" w:cstheme="majorBidi"/>
          <w:szCs w:val="24"/>
        </w:rPr>
        <w:t xml:space="preserve"> et l’espace fantastique de la mère dans l’au-delà. De même que laisse entrevoir ce titre, c’est bien ce deuxième c</w:t>
      </w:r>
      <w:r>
        <w:rPr>
          <w:rFonts w:asciiTheme="majorBidi" w:hAnsiTheme="majorBidi" w:cstheme="majorBidi"/>
          <w:szCs w:val="24"/>
        </w:rPr>
        <w:t>ô</w:t>
      </w:r>
      <w:r w:rsidRPr="00EB7AFD">
        <w:rPr>
          <w:rFonts w:asciiTheme="majorBidi" w:hAnsiTheme="majorBidi" w:cstheme="majorBidi"/>
          <w:szCs w:val="24"/>
        </w:rPr>
        <w:t xml:space="preserve">té qui permet aux personnages de se retrouver et d’élucider les questions qui habitaient la mère et  la fille.  </w:t>
      </w:r>
    </w:p>
    <w:p w:rsidR="000F628F" w:rsidRPr="00EB7AFD" w:rsidRDefault="000F628F" w:rsidP="000F628F">
      <w:pPr>
        <w:spacing w:line="360" w:lineRule="auto"/>
        <w:ind w:firstLine="708"/>
        <w:rPr>
          <w:rFonts w:asciiTheme="majorBidi" w:hAnsiTheme="majorBidi" w:cstheme="majorBidi"/>
          <w:szCs w:val="24"/>
        </w:rPr>
      </w:pPr>
      <w:r w:rsidRPr="00EB7AFD">
        <w:rPr>
          <w:rFonts w:asciiTheme="majorBidi" w:hAnsiTheme="majorBidi" w:cstheme="majorBidi"/>
          <w:szCs w:val="24"/>
        </w:rPr>
        <w:lastRenderedPageBreak/>
        <w:t>Dans cette œuvre</w:t>
      </w:r>
      <w:r w:rsidR="00DF2050">
        <w:rPr>
          <w:rFonts w:asciiTheme="majorBidi" w:hAnsiTheme="majorBidi" w:cstheme="majorBidi"/>
          <w:szCs w:val="24"/>
        </w:rPr>
        <w:t>,</w:t>
      </w:r>
      <w:r w:rsidRPr="00EB7AFD">
        <w:rPr>
          <w:rFonts w:asciiTheme="majorBidi" w:hAnsiTheme="majorBidi" w:cstheme="majorBidi"/>
          <w:szCs w:val="24"/>
        </w:rPr>
        <w:t xml:space="preserve"> la pluie revêt une puissance magique, ce n’est plus un incident banal ni même l’expression de la tristesse tant chantée par les poètes d’autrefois, mais une allégresse qui renoue ce que la vie sépare. Elle exprime une communion particulière de l’homme avec la nature.   </w:t>
      </w:r>
    </w:p>
    <w:p w:rsidR="000F628F" w:rsidRPr="00CC3D7E" w:rsidRDefault="00DF2050" w:rsidP="009A792E">
      <w:pPr>
        <w:spacing w:line="360" w:lineRule="auto"/>
        <w:ind w:firstLine="708"/>
        <w:rPr>
          <w:rFonts w:asciiTheme="majorBidi" w:hAnsiTheme="majorBidi" w:cstheme="majorBidi"/>
          <w:szCs w:val="24"/>
        </w:rPr>
      </w:pPr>
      <w:r>
        <w:rPr>
          <w:rFonts w:asciiTheme="majorBidi" w:hAnsiTheme="majorBidi" w:cstheme="majorBidi"/>
          <w:szCs w:val="24"/>
        </w:rPr>
        <w:t>De ce fait, l</w:t>
      </w:r>
      <w:r w:rsidR="000F628F" w:rsidRPr="00CC3D7E">
        <w:rPr>
          <w:rFonts w:asciiTheme="majorBidi" w:hAnsiTheme="majorBidi" w:cstheme="majorBidi"/>
          <w:szCs w:val="24"/>
        </w:rPr>
        <w:t xml:space="preserve">a lecture de l’œuvre de Ken BUGUL, </w:t>
      </w:r>
      <w:r w:rsidR="000F628F" w:rsidRPr="00CC3D7E">
        <w:rPr>
          <w:rFonts w:asciiTheme="majorBidi" w:hAnsiTheme="majorBidi" w:cstheme="majorBidi"/>
          <w:i/>
          <w:iCs/>
          <w:szCs w:val="24"/>
        </w:rPr>
        <w:t>De l’autre côté du regard</w:t>
      </w:r>
      <w:r w:rsidR="000F628F" w:rsidRPr="00CC3D7E">
        <w:rPr>
          <w:rFonts w:asciiTheme="majorBidi" w:hAnsiTheme="majorBidi" w:cstheme="majorBidi"/>
          <w:szCs w:val="24"/>
        </w:rPr>
        <w:t xml:space="preserve">,  nous laisse perplexe quant </w:t>
      </w:r>
      <w:r>
        <w:rPr>
          <w:rFonts w:asciiTheme="majorBidi" w:hAnsiTheme="majorBidi" w:cstheme="majorBidi"/>
          <w:szCs w:val="24"/>
        </w:rPr>
        <w:t>à la</w:t>
      </w:r>
      <w:r w:rsidR="000F628F" w:rsidRPr="00CC3D7E">
        <w:rPr>
          <w:rFonts w:asciiTheme="majorBidi" w:hAnsiTheme="majorBidi" w:cstheme="majorBidi"/>
          <w:szCs w:val="24"/>
        </w:rPr>
        <w:t xml:space="preserve"> classification générique auquel </w:t>
      </w:r>
      <w:r w:rsidR="009A792E">
        <w:rPr>
          <w:rFonts w:asciiTheme="majorBidi" w:hAnsiTheme="majorBidi" w:cstheme="majorBidi"/>
          <w:szCs w:val="24"/>
        </w:rPr>
        <w:t>e</w:t>
      </w:r>
      <w:r w:rsidR="000F628F" w:rsidRPr="00CC3D7E">
        <w:rPr>
          <w:rFonts w:asciiTheme="majorBidi" w:hAnsiTheme="majorBidi" w:cstheme="majorBidi"/>
          <w:szCs w:val="24"/>
        </w:rPr>
        <w:t>l</w:t>
      </w:r>
      <w:r w:rsidR="009A792E">
        <w:rPr>
          <w:rFonts w:asciiTheme="majorBidi" w:hAnsiTheme="majorBidi" w:cstheme="majorBidi"/>
          <w:szCs w:val="24"/>
        </w:rPr>
        <w:t>le</w:t>
      </w:r>
      <w:r w:rsidR="000F628F" w:rsidRPr="00CC3D7E">
        <w:rPr>
          <w:rFonts w:asciiTheme="majorBidi" w:hAnsiTheme="majorBidi" w:cstheme="majorBidi"/>
          <w:szCs w:val="24"/>
        </w:rPr>
        <w:t xml:space="preserve"> appartient. La couverture annonce un roman ; la préface d’Alain </w:t>
      </w:r>
      <w:proofErr w:type="spellStart"/>
      <w:r w:rsidR="000F628F" w:rsidRPr="00CC3D7E">
        <w:rPr>
          <w:rFonts w:asciiTheme="majorBidi" w:hAnsiTheme="majorBidi" w:cstheme="majorBidi"/>
          <w:szCs w:val="24"/>
        </w:rPr>
        <w:t>Mabanckou</w:t>
      </w:r>
      <w:proofErr w:type="spellEnd"/>
      <w:r w:rsidR="000F628F" w:rsidRPr="00CC3D7E">
        <w:rPr>
          <w:rStyle w:val="Appelnotedebasdep"/>
          <w:rFonts w:asciiTheme="majorBidi" w:hAnsiTheme="majorBidi" w:cstheme="majorBidi"/>
          <w:szCs w:val="24"/>
        </w:rPr>
        <w:footnoteReference w:id="2"/>
      </w:r>
      <w:r w:rsidR="009A792E">
        <w:rPr>
          <w:rFonts w:asciiTheme="majorBidi" w:hAnsiTheme="majorBidi" w:cstheme="majorBidi"/>
          <w:szCs w:val="24"/>
        </w:rPr>
        <w:t xml:space="preserve"> la</w:t>
      </w:r>
      <w:r w:rsidR="000F628F" w:rsidRPr="00CC3D7E">
        <w:rPr>
          <w:rFonts w:asciiTheme="majorBidi" w:hAnsiTheme="majorBidi" w:cstheme="majorBidi"/>
          <w:szCs w:val="24"/>
        </w:rPr>
        <w:t xml:space="preserve"> présente comme  étant une mélopée triste, une sorte de prière, d’un chant. </w:t>
      </w:r>
    </w:p>
    <w:p w:rsidR="000F628F" w:rsidRPr="00CC3D7E" w:rsidRDefault="000F628F" w:rsidP="009A792E">
      <w:pPr>
        <w:spacing w:line="360" w:lineRule="auto"/>
        <w:ind w:firstLine="708"/>
        <w:rPr>
          <w:rFonts w:asciiTheme="majorBidi" w:hAnsiTheme="majorBidi" w:cstheme="majorBidi"/>
          <w:szCs w:val="24"/>
        </w:rPr>
      </w:pPr>
      <w:r w:rsidRPr="00CC3D7E">
        <w:rPr>
          <w:rFonts w:asciiTheme="majorBidi" w:hAnsiTheme="majorBidi" w:cstheme="majorBidi"/>
          <w:szCs w:val="24"/>
        </w:rPr>
        <w:t>Sa lecture nous laisse pens</w:t>
      </w:r>
      <w:r w:rsidR="009A792E">
        <w:rPr>
          <w:rFonts w:asciiTheme="majorBidi" w:hAnsiTheme="majorBidi" w:cstheme="majorBidi"/>
          <w:szCs w:val="24"/>
        </w:rPr>
        <w:t>er</w:t>
      </w:r>
      <w:r w:rsidRPr="00CC3D7E">
        <w:rPr>
          <w:rFonts w:asciiTheme="majorBidi" w:hAnsiTheme="majorBidi" w:cstheme="majorBidi"/>
          <w:szCs w:val="24"/>
        </w:rPr>
        <w:t xml:space="preserve"> que c’est plus qu’un roman musical</w:t>
      </w:r>
      <w:r w:rsidRPr="00CC3D7E">
        <w:rPr>
          <w:rStyle w:val="Appelnotedebasdep"/>
          <w:rFonts w:asciiTheme="majorBidi" w:hAnsiTheme="majorBidi" w:cstheme="majorBidi"/>
          <w:szCs w:val="24"/>
        </w:rPr>
        <w:footnoteReference w:id="3"/>
      </w:r>
      <w:r w:rsidRPr="00CC3D7E">
        <w:rPr>
          <w:rFonts w:asciiTheme="majorBidi" w:hAnsiTheme="majorBidi" w:cstheme="majorBidi"/>
          <w:szCs w:val="24"/>
        </w:rPr>
        <w:t>, un roman –chant</w:t>
      </w:r>
      <w:r w:rsidRPr="00CC3D7E">
        <w:rPr>
          <w:rStyle w:val="Appelnotedebasdep"/>
          <w:rFonts w:asciiTheme="majorBidi" w:hAnsiTheme="majorBidi" w:cstheme="majorBidi"/>
          <w:szCs w:val="24"/>
        </w:rPr>
        <w:footnoteReference w:id="4"/>
      </w:r>
      <w:r w:rsidRPr="00CC3D7E">
        <w:rPr>
          <w:rFonts w:asciiTheme="majorBidi" w:hAnsiTheme="majorBidi" w:cstheme="majorBidi"/>
          <w:szCs w:val="24"/>
        </w:rPr>
        <w:t xml:space="preserve">, c’est une forme de transition entre le roman et le poème. </w:t>
      </w:r>
    </w:p>
    <w:p w:rsidR="000F628F" w:rsidRPr="00CC3D7E" w:rsidRDefault="000F628F" w:rsidP="000F628F">
      <w:pPr>
        <w:spacing w:line="360" w:lineRule="auto"/>
        <w:ind w:firstLine="708"/>
        <w:rPr>
          <w:rFonts w:asciiTheme="majorBidi" w:hAnsiTheme="majorBidi" w:cstheme="majorBidi"/>
          <w:szCs w:val="24"/>
        </w:rPr>
      </w:pPr>
      <w:r w:rsidRPr="00CC3D7E">
        <w:rPr>
          <w:rFonts w:asciiTheme="majorBidi" w:hAnsiTheme="majorBidi" w:cstheme="majorBidi"/>
          <w:szCs w:val="24"/>
        </w:rPr>
        <w:t xml:space="preserve">C’est un récit qui, en effet, concilie la poésie et la prose, le lyrisme et la narrativité. La fusion de ces deux formes au sein d’un texte pour créer une forme hybride, nous laisse supposer qu’il s’agirait plutôt </w:t>
      </w:r>
      <w:r w:rsidRPr="00CC3D7E">
        <w:rPr>
          <w:rFonts w:asciiTheme="majorBidi" w:hAnsiTheme="majorBidi" w:cstheme="majorBidi"/>
          <w:b/>
          <w:szCs w:val="24"/>
        </w:rPr>
        <w:t>d’un récit poétique</w:t>
      </w:r>
      <w:r w:rsidRPr="00CC3D7E">
        <w:rPr>
          <w:rFonts w:asciiTheme="majorBidi" w:hAnsiTheme="majorBidi" w:cstheme="majorBidi"/>
          <w:szCs w:val="24"/>
        </w:rPr>
        <w:t xml:space="preserve"> plutôt qu’un roman ou une mélopée </w:t>
      </w:r>
    </w:p>
    <w:p w:rsidR="000F628F" w:rsidRPr="00CC3D7E" w:rsidRDefault="000F628F" w:rsidP="004D279B">
      <w:pPr>
        <w:spacing w:line="360" w:lineRule="auto"/>
        <w:ind w:firstLine="708"/>
        <w:rPr>
          <w:rFonts w:asciiTheme="majorBidi" w:hAnsiTheme="majorBidi" w:cstheme="majorBidi"/>
          <w:szCs w:val="24"/>
        </w:rPr>
      </w:pPr>
      <w:r w:rsidRPr="00CC3D7E">
        <w:rPr>
          <w:rFonts w:asciiTheme="majorBidi" w:hAnsiTheme="majorBidi" w:cstheme="majorBidi"/>
          <w:szCs w:val="24"/>
        </w:rPr>
        <w:t>Le récit poétique en prose est un genre dont la forme du récit emprunte au poème ses moyens d’action et d’effets</w:t>
      </w:r>
      <w:r w:rsidRPr="00CC3D7E">
        <w:rPr>
          <w:rStyle w:val="Appelnotedebasdep"/>
          <w:rFonts w:asciiTheme="majorBidi" w:hAnsiTheme="majorBidi" w:cstheme="majorBidi"/>
          <w:szCs w:val="24"/>
        </w:rPr>
        <w:footnoteReference w:id="5"/>
      </w:r>
      <w:r w:rsidRPr="00CC3D7E">
        <w:rPr>
          <w:rFonts w:asciiTheme="majorBidi" w:hAnsiTheme="majorBidi" w:cstheme="majorBidi"/>
          <w:szCs w:val="24"/>
        </w:rPr>
        <w:t xml:space="preserve">. C’est un récit dont la forme reste ambigüe et sujette à débat.  </w:t>
      </w:r>
    </w:p>
    <w:p w:rsidR="000F628F" w:rsidRPr="00CC3D7E" w:rsidRDefault="000F628F" w:rsidP="000F628F">
      <w:pPr>
        <w:spacing w:line="360" w:lineRule="auto"/>
        <w:ind w:firstLine="708"/>
        <w:rPr>
          <w:rFonts w:asciiTheme="majorBidi" w:hAnsiTheme="majorBidi" w:cstheme="majorBidi"/>
          <w:szCs w:val="24"/>
        </w:rPr>
      </w:pPr>
      <w:r w:rsidRPr="00CC3D7E">
        <w:rPr>
          <w:rFonts w:asciiTheme="majorBidi" w:hAnsiTheme="majorBidi" w:cstheme="majorBidi"/>
          <w:szCs w:val="24"/>
        </w:rPr>
        <w:t>Pour parvenir enfin à démêler « le mystère » qui entoure la classification générique de cet œuvre,  nous poserons d’abord des questions sur la structure même de ce récit</w:t>
      </w:r>
      <w:r w:rsidRPr="00CC3D7E">
        <w:rPr>
          <w:rStyle w:val="Appelnotedebasdep"/>
          <w:rFonts w:asciiTheme="majorBidi" w:hAnsiTheme="majorBidi" w:cstheme="majorBidi"/>
          <w:szCs w:val="24"/>
        </w:rPr>
        <w:footnoteReference w:id="6"/>
      </w:r>
      <w:r w:rsidRPr="00CC3D7E">
        <w:rPr>
          <w:rFonts w:asciiTheme="majorBidi" w:hAnsiTheme="majorBidi" w:cstheme="majorBidi"/>
          <w:szCs w:val="24"/>
        </w:rPr>
        <w:t xml:space="preserve">  : Quelle est la part du lyrisme et la part de la narrativité dans le récit ? Comment l’univers fictionnel se construit dans ce genre ? A quel rythme l’intrigue se soumet-elle ? Comment les personnages sont-ils présentés et mis en action ? Et quelle (s) action (s) accomplissent-ils ? Quelles sont les frontières/ </w:t>
      </w:r>
      <w:r w:rsidRPr="00CC3D7E">
        <w:rPr>
          <w:rFonts w:asciiTheme="majorBidi" w:hAnsiTheme="majorBidi" w:cstheme="majorBidi"/>
          <w:szCs w:val="24"/>
        </w:rPr>
        <w:lastRenderedPageBreak/>
        <w:t xml:space="preserve">ouvertures de l’espace dans ce récit poétique ? Quel style propre est celui du récit poétique ? </w:t>
      </w:r>
    </w:p>
    <w:p w:rsidR="000F628F" w:rsidRPr="00CC3D7E" w:rsidRDefault="000F628F" w:rsidP="005B0B93">
      <w:pPr>
        <w:spacing w:line="360" w:lineRule="auto"/>
        <w:ind w:firstLine="708"/>
        <w:rPr>
          <w:rFonts w:asciiTheme="majorBidi" w:hAnsiTheme="majorBidi" w:cstheme="majorBidi"/>
          <w:szCs w:val="24"/>
        </w:rPr>
      </w:pPr>
      <w:r w:rsidRPr="00CC3D7E">
        <w:rPr>
          <w:rFonts w:asciiTheme="majorBidi" w:hAnsiTheme="majorBidi" w:cstheme="majorBidi"/>
          <w:szCs w:val="24"/>
        </w:rPr>
        <w:t xml:space="preserve">Ensuite, nous nous interrogeons sur les éléments qui ont fait que l’écrivaine opte pour cette forme d’écriture : Est-ce un retour à la tradition orale africaine ? Quelle (s) raison (s) ont fait que Ken </w:t>
      </w:r>
      <w:r w:rsidR="00DF2050" w:rsidRPr="00CC3D7E">
        <w:rPr>
          <w:rFonts w:asciiTheme="majorBidi" w:hAnsiTheme="majorBidi" w:cstheme="majorBidi"/>
          <w:szCs w:val="24"/>
        </w:rPr>
        <w:t xml:space="preserve">BUGUL </w:t>
      </w:r>
      <w:r w:rsidRPr="00CC3D7E">
        <w:rPr>
          <w:rFonts w:asciiTheme="majorBidi" w:hAnsiTheme="majorBidi" w:cstheme="majorBidi"/>
          <w:szCs w:val="24"/>
        </w:rPr>
        <w:t>se lance dans ce genre de récit ?</w:t>
      </w:r>
    </w:p>
    <w:p w:rsidR="00CE697D" w:rsidRDefault="00DF2050" w:rsidP="00CE697D">
      <w:pPr>
        <w:spacing w:line="360" w:lineRule="auto"/>
        <w:ind w:firstLine="708"/>
      </w:pPr>
      <w:r>
        <w:t xml:space="preserve">Notre cheminement analytique se focalisera sur </w:t>
      </w:r>
      <w:r w:rsidR="00CE697D">
        <w:t>la tentative de prouver que cet œuvre n’appartient pas au genre romanesque mais à un autre genre, celui nommé : Le Récit poétique. A partir de ce moment, on présentera et posera la base théorique sur laquelle on s’appuiera pour confirmer notre hypothèse.</w:t>
      </w:r>
    </w:p>
    <w:p w:rsidR="00CE697D" w:rsidRDefault="00CE697D" w:rsidP="00CE697D">
      <w:pPr>
        <w:spacing w:line="360" w:lineRule="auto"/>
        <w:ind w:firstLine="708"/>
      </w:pPr>
      <w:r>
        <w:t xml:space="preserve">Par la suite, on tentera d’inscrire l’œuvre dans son contexte d’écriture à savoir le cadre socioculturel dont il fait partie. </w:t>
      </w:r>
    </w:p>
    <w:p w:rsidR="00CE697D" w:rsidRDefault="00CE697D" w:rsidP="005B0B93">
      <w:pPr>
        <w:spacing w:line="360" w:lineRule="auto"/>
        <w:ind w:firstLine="708"/>
      </w:pPr>
      <w:r>
        <w:t xml:space="preserve">A la fin, on analysera le récit en </w:t>
      </w:r>
      <w:r w:rsidR="005B0B93">
        <w:t>nous</w:t>
      </w:r>
      <w:r>
        <w:t xml:space="preserve"> basant sur cette nouvelle perspective : </w:t>
      </w:r>
      <w:r w:rsidRPr="005B0B93">
        <w:rPr>
          <w:i/>
          <w:iCs/>
        </w:rPr>
        <w:t>De l’autre côté du regard</w:t>
      </w:r>
      <w:r>
        <w:t xml:space="preserve"> est un récit poétique.</w:t>
      </w:r>
    </w:p>
    <w:p w:rsidR="00261650" w:rsidRDefault="00261650" w:rsidP="00EA045D"/>
    <w:p w:rsidR="00261650" w:rsidRDefault="00261650" w:rsidP="00EA045D"/>
    <w:p w:rsidR="00261650" w:rsidRDefault="00261650" w:rsidP="00EA045D"/>
    <w:p w:rsidR="00261650" w:rsidRDefault="00261650" w:rsidP="00EA045D"/>
    <w:p w:rsidR="00261650" w:rsidRDefault="00261650" w:rsidP="00EA045D"/>
    <w:p w:rsidR="00261650" w:rsidRDefault="00261650" w:rsidP="00EA045D"/>
    <w:p w:rsidR="00261650" w:rsidRDefault="00261650" w:rsidP="00EA045D"/>
    <w:p w:rsidR="00261650" w:rsidRDefault="00261650" w:rsidP="00EA045D"/>
    <w:p w:rsidR="00261650" w:rsidRDefault="00261650" w:rsidP="00EA045D"/>
    <w:p w:rsidR="00261650" w:rsidRDefault="00261650" w:rsidP="00EA045D"/>
    <w:p w:rsidR="00261650" w:rsidRDefault="00261650" w:rsidP="00656B10">
      <w:pPr>
        <w:pStyle w:val="Titre1"/>
      </w:pPr>
    </w:p>
    <w:p w:rsidR="003C7AF5" w:rsidRDefault="003C7AF5" w:rsidP="00656B10">
      <w:pPr>
        <w:pStyle w:val="Titre1"/>
        <w:rPr>
          <w:szCs w:val="24"/>
        </w:rPr>
      </w:pPr>
      <w:bookmarkStart w:id="1" w:name="_Toc297443921"/>
      <w:r w:rsidRPr="007764F6">
        <w:t>Chapitre 1 :</w:t>
      </w:r>
      <w:r w:rsidR="00656B10">
        <w:t xml:space="preserve"> </w:t>
      </w:r>
      <w:r w:rsidRPr="007764F6">
        <w:rPr>
          <w:szCs w:val="24"/>
        </w:rPr>
        <w:t>Analyse narrative de l’œuvre de Ken BUGUL</w:t>
      </w:r>
      <w:bookmarkEnd w:id="1"/>
    </w:p>
    <w:p w:rsidR="00D271E6" w:rsidRPr="007764F6" w:rsidRDefault="00D271E6" w:rsidP="00D271E6">
      <w:pPr>
        <w:spacing w:before="120" w:after="120" w:line="360" w:lineRule="auto"/>
        <w:jc w:val="center"/>
        <w:rPr>
          <w:rFonts w:asciiTheme="majorBidi" w:hAnsiTheme="majorBidi" w:cstheme="majorBidi"/>
          <w:szCs w:val="24"/>
        </w:rPr>
      </w:pPr>
    </w:p>
    <w:p w:rsidR="003C7AF5" w:rsidRPr="007764F6" w:rsidRDefault="003C7AF5" w:rsidP="00656B10">
      <w:pPr>
        <w:pStyle w:val="Titre2"/>
        <w:numPr>
          <w:ilvl w:val="0"/>
          <w:numId w:val="11"/>
        </w:numPr>
      </w:pPr>
      <w:bookmarkStart w:id="2" w:name="_Toc297443922"/>
      <w:r w:rsidRPr="007764F6">
        <w:t>DECOMPOSITION DE LA TRAME NARRATIVE :</w:t>
      </w:r>
      <w:bookmarkEnd w:id="2"/>
    </w:p>
    <w:p w:rsidR="003C7AF5" w:rsidRPr="007764F6" w:rsidRDefault="003C7AF5" w:rsidP="00656B10">
      <w:pPr>
        <w:pStyle w:val="Titre3"/>
        <w:numPr>
          <w:ilvl w:val="0"/>
          <w:numId w:val="12"/>
        </w:numPr>
      </w:pPr>
      <w:bookmarkStart w:id="3" w:name="_Toc297443923"/>
      <w:r w:rsidRPr="007764F6">
        <w:t>Un récit en quête/ une intrigue en attente :</w:t>
      </w:r>
      <w:bookmarkEnd w:id="3"/>
    </w:p>
    <w:p w:rsidR="003C7AF5" w:rsidRPr="007764F6" w:rsidRDefault="003C7AF5" w:rsidP="003C7AF5">
      <w:pPr>
        <w:spacing w:before="120" w:after="120" w:line="360" w:lineRule="auto"/>
        <w:ind w:firstLine="360"/>
        <w:rPr>
          <w:rFonts w:asciiTheme="majorBidi" w:hAnsiTheme="majorBidi" w:cstheme="majorBidi"/>
          <w:szCs w:val="24"/>
        </w:rPr>
      </w:pPr>
      <w:r w:rsidRPr="007764F6">
        <w:rPr>
          <w:rFonts w:asciiTheme="majorBidi" w:hAnsiTheme="majorBidi" w:cstheme="majorBidi"/>
          <w:szCs w:val="24"/>
        </w:rPr>
        <w:t xml:space="preserve">Dans le récit que nous proposons d’analyser, la structure narrative est réduite presque à néant. Les péripéties qui devaient la former sont presque inconsistantes. La lecture de ce récit nous fait sentir que rien ne se passe et que le récit n’est qu’un ensemble d’anecdotes, incidents familiaux ou autres. Cette structure du récit nous empêche de voir ou de concevoir une progression d’où la difficulté de déchiffrer l’architecture même de ce récit. </w:t>
      </w:r>
    </w:p>
    <w:p w:rsidR="003C7AF5" w:rsidRPr="007764F6" w:rsidRDefault="003C7AF5" w:rsidP="003C7AF5">
      <w:pPr>
        <w:spacing w:before="120" w:after="120" w:line="360" w:lineRule="auto"/>
        <w:ind w:firstLine="360"/>
        <w:rPr>
          <w:rFonts w:asciiTheme="majorBidi" w:hAnsiTheme="majorBidi" w:cstheme="majorBidi"/>
          <w:szCs w:val="24"/>
        </w:rPr>
      </w:pPr>
      <w:r w:rsidRPr="007764F6">
        <w:rPr>
          <w:rFonts w:asciiTheme="majorBidi" w:hAnsiTheme="majorBidi" w:cstheme="majorBidi"/>
          <w:szCs w:val="24"/>
        </w:rPr>
        <w:t>Le récit, tel qui est convenu, est un discours présentant une intrigue, répondant généralement à une structure fixe, ainsi définie par Todorov (Morphologie du conte) : « </w:t>
      </w:r>
      <w:r w:rsidRPr="007764F6">
        <w:rPr>
          <w:rFonts w:asciiTheme="majorBidi" w:hAnsiTheme="majorBidi" w:cstheme="majorBidi"/>
          <w:i/>
          <w:iCs/>
          <w:szCs w:val="24"/>
        </w:rPr>
        <w:t xml:space="preserve">un récit idéal commence par une situation stable qu’une force quelconque vient perturber. Il en résulte un état de déséquilibre ; par </w:t>
      </w:r>
      <w:r w:rsidRPr="007764F6">
        <w:rPr>
          <w:rFonts w:asciiTheme="majorBidi" w:hAnsiTheme="majorBidi" w:cstheme="majorBidi"/>
          <w:szCs w:val="24"/>
        </w:rPr>
        <w:t xml:space="preserve"> </w:t>
      </w:r>
      <w:r w:rsidRPr="007764F6">
        <w:rPr>
          <w:rFonts w:asciiTheme="majorBidi" w:hAnsiTheme="majorBidi" w:cstheme="majorBidi"/>
          <w:i/>
          <w:iCs/>
          <w:szCs w:val="24"/>
        </w:rPr>
        <w:t>l'action d'une force dirigée en sens inverse, l'équilibre est rétabli ; le second équilibre est bien semblable au premier, mais les deux ne sont jamais identiques. Il y a par conséquent deux types d'épisode dans le récit : ceux qui décrivent un état (d'équilibre ou de déséquilibre) et ceux qui décrivent le passage d'un état à l'autre</w:t>
      </w:r>
      <w:r w:rsidRPr="007764F6">
        <w:rPr>
          <w:rFonts w:asciiTheme="majorBidi" w:hAnsiTheme="majorBidi" w:cstheme="majorBidi"/>
          <w:szCs w:val="24"/>
        </w:rPr>
        <w:t xml:space="preserve">. » </w:t>
      </w:r>
    </w:p>
    <w:p w:rsidR="003C7AF5" w:rsidRPr="007764F6" w:rsidRDefault="003C7AF5" w:rsidP="003C7AF5">
      <w:pPr>
        <w:spacing w:before="120" w:after="120" w:line="360" w:lineRule="auto"/>
        <w:ind w:firstLine="360"/>
        <w:rPr>
          <w:rFonts w:asciiTheme="majorBidi" w:hAnsiTheme="majorBidi" w:cstheme="majorBidi"/>
          <w:szCs w:val="24"/>
        </w:rPr>
      </w:pPr>
      <w:r w:rsidRPr="007764F6">
        <w:rPr>
          <w:rFonts w:asciiTheme="majorBidi" w:hAnsiTheme="majorBidi" w:cstheme="majorBidi"/>
          <w:szCs w:val="24"/>
        </w:rPr>
        <w:t xml:space="preserve">Dans cette perspective, la question posée est : est-ce que le récit de Ken BUGUL respecte le déroulement de l’intrigue comme il est connu par le schéma quinaire ? </w:t>
      </w:r>
    </w:p>
    <w:p w:rsidR="003C7AF5" w:rsidRDefault="003C7AF5" w:rsidP="003C7AF5">
      <w:pPr>
        <w:spacing w:before="120" w:after="120" w:line="360" w:lineRule="auto"/>
        <w:rPr>
          <w:rFonts w:asciiTheme="majorBidi" w:hAnsiTheme="majorBidi" w:cstheme="majorBidi"/>
          <w:szCs w:val="24"/>
        </w:rPr>
      </w:pPr>
      <w:r w:rsidRPr="007764F6">
        <w:rPr>
          <w:rFonts w:asciiTheme="majorBidi" w:hAnsiTheme="majorBidi" w:cstheme="majorBidi"/>
          <w:szCs w:val="24"/>
        </w:rPr>
        <w:t xml:space="preserve">Le tableau suivant montre les étapes de l’intrigue du récit « De l’autre côté du regard »:  </w:t>
      </w:r>
    </w:p>
    <w:p w:rsidR="00D271E6" w:rsidRDefault="00D271E6" w:rsidP="003C7AF5">
      <w:pPr>
        <w:spacing w:before="120" w:after="120" w:line="360" w:lineRule="auto"/>
        <w:rPr>
          <w:rFonts w:asciiTheme="majorBidi" w:hAnsiTheme="majorBidi" w:cstheme="majorBidi"/>
          <w:szCs w:val="24"/>
        </w:rPr>
      </w:pPr>
    </w:p>
    <w:p w:rsidR="00494D50" w:rsidRDefault="00494D50" w:rsidP="003C7AF5">
      <w:pPr>
        <w:spacing w:before="120" w:after="120" w:line="360" w:lineRule="auto"/>
        <w:rPr>
          <w:rFonts w:asciiTheme="majorBidi" w:hAnsiTheme="majorBidi" w:cstheme="majorBidi"/>
          <w:szCs w:val="24"/>
        </w:rPr>
      </w:pPr>
    </w:p>
    <w:tbl>
      <w:tblPr>
        <w:tblStyle w:val="Grilledutableau"/>
        <w:tblW w:w="8270" w:type="dxa"/>
        <w:tblLook w:val="04A0"/>
      </w:tblPr>
      <w:tblGrid>
        <w:gridCol w:w="1219"/>
        <w:gridCol w:w="1377"/>
        <w:gridCol w:w="1469"/>
        <w:gridCol w:w="1304"/>
        <w:gridCol w:w="1340"/>
        <w:gridCol w:w="1561"/>
      </w:tblGrid>
      <w:tr w:rsidR="00057EA8" w:rsidTr="00057EA8">
        <w:trPr>
          <w:trHeight w:val="713"/>
        </w:trPr>
        <w:tc>
          <w:tcPr>
            <w:tcW w:w="0" w:type="auto"/>
            <w:vMerge w:val="restart"/>
            <w:vAlign w:val="center"/>
          </w:tcPr>
          <w:p w:rsidR="007970DB" w:rsidRPr="00057EA8" w:rsidRDefault="007970DB" w:rsidP="00057EA8">
            <w:pPr>
              <w:spacing w:before="120" w:after="120" w:line="360" w:lineRule="auto"/>
              <w:jc w:val="center"/>
              <w:rPr>
                <w:rFonts w:asciiTheme="majorBidi" w:hAnsiTheme="majorBidi" w:cstheme="majorBidi"/>
                <w:b/>
                <w:bCs/>
                <w:szCs w:val="24"/>
              </w:rPr>
            </w:pPr>
            <w:r w:rsidRPr="00057EA8">
              <w:rPr>
                <w:rFonts w:asciiTheme="majorBidi" w:hAnsiTheme="majorBidi" w:cstheme="majorBidi"/>
                <w:b/>
                <w:bCs/>
                <w:szCs w:val="24"/>
              </w:rPr>
              <w:t>Modèle archétypal de la structure du récit : le schéma quinaire</w:t>
            </w:r>
          </w:p>
        </w:tc>
        <w:tc>
          <w:tcPr>
            <w:tcW w:w="0" w:type="auto"/>
            <w:vAlign w:val="center"/>
          </w:tcPr>
          <w:p w:rsidR="007970DB" w:rsidRPr="00057EA8" w:rsidRDefault="007970DB" w:rsidP="00057EA8">
            <w:pPr>
              <w:spacing w:before="120" w:after="120" w:line="360" w:lineRule="auto"/>
              <w:jc w:val="center"/>
              <w:rPr>
                <w:rFonts w:asciiTheme="majorBidi" w:hAnsiTheme="majorBidi" w:cstheme="majorBidi"/>
                <w:b/>
                <w:bCs/>
                <w:szCs w:val="24"/>
              </w:rPr>
            </w:pPr>
            <w:r w:rsidRPr="00057EA8">
              <w:rPr>
                <w:rFonts w:asciiTheme="majorBidi" w:hAnsiTheme="majorBidi" w:cstheme="majorBidi"/>
                <w:b/>
                <w:bCs/>
                <w:szCs w:val="24"/>
              </w:rPr>
              <w:t>Avant les évènements</w:t>
            </w:r>
          </w:p>
        </w:tc>
        <w:tc>
          <w:tcPr>
            <w:tcW w:w="0" w:type="auto"/>
            <w:gridSpan w:val="3"/>
            <w:vAlign w:val="center"/>
          </w:tcPr>
          <w:p w:rsidR="007970DB" w:rsidRPr="00057EA8" w:rsidRDefault="007970DB" w:rsidP="00057EA8">
            <w:pPr>
              <w:spacing w:before="120" w:after="120" w:line="360" w:lineRule="auto"/>
              <w:jc w:val="center"/>
              <w:rPr>
                <w:rFonts w:asciiTheme="majorBidi" w:hAnsiTheme="majorBidi" w:cstheme="majorBidi"/>
                <w:b/>
                <w:bCs/>
                <w:szCs w:val="24"/>
              </w:rPr>
            </w:pPr>
            <w:r w:rsidRPr="00057EA8">
              <w:rPr>
                <w:rFonts w:asciiTheme="majorBidi" w:hAnsiTheme="majorBidi" w:cstheme="majorBidi"/>
                <w:b/>
                <w:bCs/>
                <w:szCs w:val="24"/>
              </w:rPr>
              <w:t>Pendant les événements</w:t>
            </w:r>
          </w:p>
        </w:tc>
        <w:tc>
          <w:tcPr>
            <w:tcW w:w="0" w:type="auto"/>
            <w:vAlign w:val="center"/>
          </w:tcPr>
          <w:p w:rsidR="007970DB" w:rsidRPr="00057EA8" w:rsidRDefault="007970DB" w:rsidP="00057EA8">
            <w:pPr>
              <w:spacing w:before="120" w:after="120" w:line="360" w:lineRule="auto"/>
              <w:jc w:val="center"/>
              <w:rPr>
                <w:rFonts w:asciiTheme="majorBidi" w:hAnsiTheme="majorBidi" w:cstheme="majorBidi"/>
                <w:b/>
                <w:bCs/>
                <w:szCs w:val="24"/>
              </w:rPr>
            </w:pPr>
            <w:r w:rsidRPr="00057EA8">
              <w:rPr>
                <w:rFonts w:asciiTheme="majorBidi" w:hAnsiTheme="majorBidi" w:cstheme="majorBidi"/>
                <w:b/>
                <w:bCs/>
                <w:szCs w:val="24"/>
              </w:rPr>
              <w:t>Après les événements</w:t>
            </w:r>
          </w:p>
        </w:tc>
      </w:tr>
      <w:tr w:rsidR="00057EA8" w:rsidTr="00406004">
        <w:trPr>
          <w:trHeight w:val="296"/>
        </w:trPr>
        <w:tc>
          <w:tcPr>
            <w:tcW w:w="0" w:type="auto"/>
            <w:vMerge/>
          </w:tcPr>
          <w:p w:rsidR="007970DB" w:rsidRDefault="007970DB" w:rsidP="003C7AF5">
            <w:pPr>
              <w:spacing w:before="120" w:after="120" w:line="360" w:lineRule="auto"/>
              <w:rPr>
                <w:rFonts w:asciiTheme="majorBidi" w:hAnsiTheme="majorBidi" w:cstheme="majorBidi"/>
                <w:szCs w:val="24"/>
              </w:rPr>
            </w:pPr>
          </w:p>
        </w:tc>
        <w:tc>
          <w:tcPr>
            <w:tcW w:w="0" w:type="auto"/>
            <w:vMerge w:val="restart"/>
            <w:vAlign w:val="center"/>
          </w:tcPr>
          <w:p w:rsidR="007970DB" w:rsidRDefault="007970DB" w:rsidP="00406004">
            <w:pPr>
              <w:spacing w:before="120" w:after="120" w:line="360" w:lineRule="auto"/>
              <w:jc w:val="center"/>
              <w:rPr>
                <w:rFonts w:asciiTheme="majorBidi" w:hAnsiTheme="majorBidi" w:cstheme="majorBidi"/>
                <w:szCs w:val="24"/>
              </w:rPr>
            </w:pPr>
            <w:r w:rsidRPr="00057EA8">
              <w:rPr>
                <w:rFonts w:asciiTheme="majorBidi" w:hAnsiTheme="majorBidi" w:cstheme="majorBidi"/>
                <w:b/>
                <w:bCs/>
                <w:szCs w:val="24"/>
              </w:rPr>
              <w:t>Etat initial</w:t>
            </w:r>
            <w:r>
              <w:rPr>
                <w:rFonts w:asciiTheme="majorBidi" w:hAnsiTheme="majorBidi" w:cstheme="majorBidi"/>
                <w:szCs w:val="24"/>
              </w:rPr>
              <w:t> :</w:t>
            </w:r>
          </w:p>
          <w:p w:rsidR="007970DB" w:rsidRDefault="007970DB" w:rsidP="00406004">
            <w:pPr>
              <w:spacing w:before="120" w:after="120" w:line="360" w:lineRule="auto"/>
              <w:jc w:val="center"/>
              <w:rPr>
                <w:rFonts w:asciiTheme="majorBidi" w:hAnsiTheme="majorBidi" w:cstheme="majorBidi"/>
                <w:szCs w:val="24"/>
              </w:rPr>
            </w:pPr>
            <w:r>
              <w:rPr>
                <w:rFonts w:asciiTheme="majorBidi" w:hAnsiTheme="majorBidi" w:cstheme="majorBidi"/>
                <w:szCs w:val="24"/>
              </w:rPr>
              <w:t xml:space="preserve">Mise en place de l’intrigue (personnages et cadre </w:t>
            </w:r>
            <w:proofErr w:type="spellStart"/>
            <w:r>
              <w:rPr>
                <w:rFonts w:asciiTheme="majorBidi" w:hAnsiTheme="majorBidi" w:cstheme="majorBidi"/>
                <w:szCs w:val="24"/>
              </w:rPr>
              <w:t>spatio-temprel</w:t>
            </w:r>
            <w:proofErr w:type="spellEnd"/>
            <w:r>
              <w:rPr>
                <w:rFonts w:asciiTheme="majorBidi" w:hAnsiTheme="majorBidi" w:cstheme="majorBidi"/>
                <w:szCs w:val="24"/>
              </w:rPr>
              <w:t>)</w:t>
            </w:r>
          </w:p>
        </w:tc>
        <w:tc>
          <w:tcPr>
            <w:tcW w:w="0" w:type="auto"/>
            <w:gridSpan w:val="3"/>
            <w:vAlign w:val="center"/>
          </w:tcPr>
          <w:p w:rsidR="007970DB" w:rsidRPr="00057EA8" w:rsidRDefault="007970DB" w:rsidP="00406004">
            <w:pPr>
              <w:spacing w:before="120" w:after="120" w:line="360" w:lineRule="auto"/>
              <w:jc w:val="center"/>
              <w:rPr>
                <w:rFonts w:asciiTheme="majorBidi" w:hAnsiTheme="majorBidi" w:cstheme="majorBidi"/>
                <w:b/>
                <w:bCs/>
                <w:szCs w:val="24"/>
              </w:rPr>
            </w:pPr>
            <w:r w:rsidRPr="00057EA8">
              <w:rPr>
                <w:rFonts w:asciiTheme="majorBidi" w:hAnsiTheme="majorBidi" w:cstheme="majorBidi"/>
                <w:b/>
                <w:bCs/>
                <w:szCs w:val="24"/>
              </w:rPr>
              <w:t>Processus de transformation</w:t>
            </w:r>
          </w:p>
        </w:tc>
        <w:tc>
          <w:tcPr>
            <w:tcW w:w="0" w:type="auto"/>
            <w:vMerge w:val="restart"/>
            <w:vAlign w:val="center"/>
          </w:tcPr>
          <w:p w:rsidR="007970DB" w:rsidRPr="00057EA8" w:rsidRDefault="007970DB" w:rsidP="00406004">
            <w:pPr>
              <w:spacing w:before="120" w:after="120" w:line="360" w:lineRule="auto"/>
              <w:jc w:val="center"/>
              <w:rPr>
                <w:rFonts w:asciiTheme="majorBidi" w:hAnsiTheme="majorBidi" w:cstheme="majorBidi"/>
                <w:b/>
                <w:bCs/>
                <w:szCs w:val="24"/>
              </w:rPr>
            </w:pPr>
            <w:r w:rsidRPr="00057EA8">
              <w:rPr>
                <w:rFonts w:asciiTheme="majorBidi" w:hAnsiTheme="majorBidi" w:cstheme="majorBidi"/>
                <w:b/>
                <w:bCs/>
                <w:szCs w:val="24"/>
              </w:rPr>
              <w:t>Etat terminal :</w:t>
            </w:r>
          </w:p>
          <w:p w:rsidR="007970DB" w:rsidRDefault="007970DB" w:rsidP="00406004">
            <w:pPr>
              <w:spacing w:before="120" w:after="120" w:line="360" w:lineRule="auto"/>
              <w:jc w:val="center"/>
              <w:rPr>
                <w:rFonts w:asciiTheme="majorBidi" w:hAnsiTheme="majorBidi" w:cstheme="majorBidi"/>
                <w:szCs w:val="24"/>
              </w:rPr>
            </w:pPr>
            <w:r>
              <w:rPr>
                <w:rFonts w:asciiTheme="majorBidi" w:hAnsiTheme="majorBidi" w:cstheme="majorBidi"/>
                <w:szCs w:val="24"/>
              </w:rPr>
              <w:t xml:space="preserve">Rétablissement de l’équilibre </w:t>
            </w:r>
            <w:r w:rsidR="00057EA8">
              <w:rPr>
                <w:rFonts w:asciiTheme="majorBidi" w:hAnsiTheme="majorBidi" w:cstheme="majorBidi"/>
                <w:szCs w:val="24"/>
              </w:rPr>
              <w:t>initial ou construction d’un nouvel équilibre</w:t>
            </w:r>
          </w:p>
        </w:tc>
      </w:tr>
      <w:tr w:rsidR="00057EA8" w:rsidTr="00406004">
        <w:trPr>
          <w:trHeight w:val="4486"/>
        </w:trPr>
        <w:tc>
          <w:tcPr>
            <w:tcW w:w="0" w:type="auto"/>
            <w:vMerge/>
          </w:tcPr>
          <w:p w:rsidR="007970DB" w:rsidRDefault="007970DB" w:rsidP="003C7AF5">
            <w:pPr>
              <w:spacing w:before="120" w:after="120" w:line="360" w:lineRule="auto"/>
              <w:rPr>
                <w:rFonts w:asciiTheme="majorBidi" w:hAnsiTheme="majorBidi" w:cstheme="majorBidi"/>
                <w:szCs w:val="24"/>
              </w:rPr>
            </w:pPr>
          </w:p>
        </w:tc>
        <w:tc>
          <w:tcPr>
            <w:tcW w:w="0" w:type="auto"/>
            <w:vMerge/>
          </w:tcPr>
          <w:p w:rsidR="007970DB" w:rsidRDefault="007970DB" w:rsidP="003C7AF5">
            <w:pPr>
              <w:spacing w:before="120" w:after="120" w:line="360" w:lineRule="auto"/>
              <w:rPr>
                <w:rFonts w:asciiTheme="majorBidi" w:hAnsiTheme="majorBidi" w:cstheme="majorBidi"/>
                <w:szCs w:val="24"/>
              </w:rPr>
            </w:pPr>
          </w:p>
        </w:tc>
        <w:tc>
          <w:tcPr>
            <w:tcW w:w="0" w:type="auto"/>
            <w:vAlign w:val="center"/>
          </w:tcPr>
          <w:p w:rsidR="00057EA8" w:rsidRDefault="007970DB" w:rsidP="00406004">
            <w:pPr>
              <w:spacing w:before="120" w:after="120" w:line="360" w:lineRule="auto"/>
              <w:jc w:val="center"/>
              <w:rPr>
                <w:rFonts w:asciiTheme="majorBidi" w:hAnsiTheme="majorBidi" w:cstheme="majorBidi"/>
                <w:szCs w:val="24"/>
              </w:rPr>
            </w:pPr>
            <w:r w:rsidRPr="00057EA8">
              <w:rPr>
                <w:rFonts w:asciiTheme="majorBidi" w:hAnsiTheme="majorBidi" w:cstheme="majorBidi"/>
                <w:b/>
                <w:bCs/>
                <w:szCs w:val="24"/>
              </w:rPr>
              <w:t>Provocation</w:t>
            </w:r>
            <w:r w:rsidR="00057EA8">
              <w:rPr>
                <w:rFonts w:asciiTheme="majorBidi" w:hAnsiTheme="majorBidi" w:cstheme="majorBidi"/>
                <w:szCs w:val="24"/>
              </w:rPr>
              <w:t> :</w:t>
            </w:r>
          </w:p>
          <w:p w:rsidR="007970DB" w:rsidRDefault="00057EA8" w:rsidP="00406004">
            <w:pPr>
              <w:spacing w:before="120" w:after="120" w:line="360" w:lineRule="auto"/>
              <w:jc w:val="center"/>
              <w:rPr>
                <w:rFonts w:asciiTheme="majorBidi" w:hAnsiTheme="majorBidi" w:cstheme="majorBidi"/>
                <w:szCs w:val="24"/>
              </w:rPr>
            </w:pPr>
            <w:r>
              <w:rPr>
                <w:rFonts w:asciiTheme="majorBidi" w:hAnsiTheme="majorBidi" w:cstheme="majorBidi"/>
                <w:szCs w:val="24"/>
              </w:rPr>
              <w:t>Un élément nouveau introduit</w:t>
            </w:r>
            <w:r w:rsidR="007970DB">
              <w:rPr>
                <w:rFonts w:asciiTheme="majorBidi" w:hAnsiTheme="majorBidi" w:cstheme="majorBidi"/>
                <w:szCs w:val="24"/>
              </w:rPr>
              <w:t xml:space="preserve"> </w:t>
            </w:r>
            <w:r>
              <w:rPr>
                <w:rFonts w:asciiTheme="majorBidi" w:hAnsiTheme="majorBidi" w:cstheme="majorBidi"/>
                <w:szCs w:val="24"/>
              </w:rPr>
              <w:t>un déséquilibre</w:t>
            </w:r>
          </w:p>
        </w:tc>
        <w:tc>
          <w:tcPr>
            <w:tcW w:w="0" w:type="auto"/>
            <w:vAlign w:val="center"/>
          </w:tcPr>
          <w:p w:rsidR="007970DB" w:rsidRDefault="007970DB" w:rsidP="00406004">
            <w:pPr>
              <w:spacing w:before="120" w:after="120" w:line="360" w:lineRule="auto"/>
              <w:jc w:val="center"/>
              <w:rPr>
                <w:rFonts w:asciiTheme="majorBidi" w:hAnsiTheme="majorBidi" w:cstheme="majorBidi"/>
                <w:szCs w:val="24"/>
              </w:rPr>
            </w:pPr>
            <w:r w:rsidRPr="00057EA8">
              <w:rPr>
                <w:rFonts w:asciiTheme="majorBidi" w:hAnsiTheme="majorBidi" w:cstheme="majorBidi"/>
                <w:b/>
                <w:bCs/>
                <w:szCs w:val="24"/>
              </w:rPr>
              <w:t>Action</w:t>
            </w:r>
            <w:r>
              <w:rPr>
                <w:rFonts w:asciiTheme="majorBidi" w:hAnsiTheme="majorBidi" w:cstheme="majorBidi"/>
                <w:szCs w:val="24"/>
              </w:rPr>
              <w:t> :</w:t>
            </w:r>
          </w:p>
          <w:p w:rsidR="00057EA8" w:rsidRDefault="00057EA8" w:rsidP="00406004">
            <w:pPr>
              <w:spacing w:before="120" w:after="120" w:line="360" w:lineRule="auto"/>
              <w:jc w:val="center"/>
              <w:rPr>
                <w:rFonts w:asciiTheme="majorBidi" w:hAnsiTheme="majorBidi" w:cstheme="majorBidi"/>
                <w:szCs w:val="24"/>
              </w:rPr>
            </w:pPr>
            <w:r>
              <w:rPr>
                <w:rFonts w:asciiTheme="majorBidi" w:hAnsiTheme="majorBidi" w:cstheme="majorBidi"/>
                <w:szCs w:val="24"/>
              </w:rPr>
              <w:t>Moyens utilisés par les personnages pour tenter de rétablir l’équilibre ; tentatives (s) de réparation</w:t>
            </w:r>
          </w:p>
        </w:tc>
        <w:tc>
          <w:tcPr>
            <w:tcW w:w="0" w:type="auto"/>
            <w:vAlign w:val="center"/>
          </w:tcPr>
          <w:p w:rsidR="007970DB" w:rsidRDefault="007970DB" w:rsidP="00406004">
            <w:pPr>
              <w:spacing w:before="120" w:after="120" w:line="360" w:lineRule="auto"/>
              <w:jc w:val="center"/>
              <w:rPr>
                <w:rFonts w:asciiTheme="majorBidi" w:hAnsiTheme="majorBidi" w:cstheme="majorBidi"/>
                <w:szCs w:val="24"/>
              </w:rPr>
            </w:pPr>
            <w:r w:rsidRPr="00057EA8">
              <w:rPr>
                <w:rFonts w:asciiTheme="majorBidi" w:hAnsiTheme="majorBidi" w:cstheme="majorBidi"/>
                <w:b/>
                <w:bCs/>
                <w:szCs w:val="24"/>
              </w:rPr>
              <w:t>Sanction</w:t>
            </w:r>
            <w:r>
              <w:rPr>
                <w:rFonts w:asciiTheme="majorBidi" w:hAnsiTheme="majorBidi" w:cstheme="majorBidi"/>
                <w:szCs w:val="24"/>
              </w:rPr>
              <w:t> :</w:t>
            </w:r>
            <w:r w:rsidR="00057EA8">
              <w:rPr>
                <w:rFonts w:asciiTheme="majorBidi" w:hAnsiTheme="majorBidi" w:cstheme="majorBidi"/>
                <w:szCs w:val="24"/>
              </w:rPr>
              <w:t xml:space="preserve"> conséquence (s) de l’action</w:t>
            </w:r>
          </w:p>
        </w:tc>
        <w:tc>
          <w:tcPr>
            <w:tcW w:w="0" w:type="auto"/>
            <w:vMerge/>
          </w:tcPr>
          <w:p w:rsidR="007970DB" w:rsidRDefault="007970DB" w:rsidP="003C7AF5">
            <w:pPr>
              <w:spacing w:before="120" w:after="120" w:line="360" w:lineRule="auto"/>
              <w:rPr>
                <w:rFonts w:asciiTheme="majorBidi" w:hAnsiTheme="majorBidi" w:cstheme="majorBidi"/>
                <w:szCs w:val="24"/>
              </w:rPr>
            </w:pPr>
          </w:p>
        </w:tc>
      </w:tr>
      <w:tr w:rsidR="00406004" w:rsidTr="00406004">
        <w:trPr>
          <w:trHeight w:val="1454"/>
        </w:trPr>
        <w:tc>
          <w:tcPr>
            <w:tcW w:w="0" w:type="auto"/>
            <w:vAlign w:val="center"/>
          </w:tcPr>
          <w:p w:rsidR="00406004" w:rsidRPr="00406004" w:rsidRDefault="00406004" w:rsidP="00406004">
            <w:pPr>
              <w:spacing w:before="120" w:after="120" w:line="360" w:lineRule="auto"/>
              <w:jc w:val="center"/>
              <w:rPr>
                <w:rFonts w:asciiTheme="majorBidi" w:hAnsiTheme="majorBidi" w:cstheme="majorBidi"/>
                <w:b/>
                <w:bCs/>
                <w:szCs w:val="24"/>
              </w:rPr>
            </w:pPr>
            <w:r w:rsidRPr="00406004">
              <w:rPr>
                <w:rFonts w:asciiTheme="majorBidi" w:hAnsiTheme="majorBidi" w:cstheme="majorBidi"/>
                <w:b/>
                <w:bCs/>
                <w:szCs w:val="24"/>
              </w:rPr>
              <w:t>Structure du récit étudié</w:t>
            </w:r>
          </w:p>
        </w:tc>
        <w:tc>
          <w:tcPr>
            <w:tcW w:w="0" w:type="auto"/>
            <w:vAlign w:val="center"/>
          </w:tcPr>
          <w:p w:rsidR="00406004" w:rsidRPr="007764F6" w:rsidRDefault="00406004" w:rsidP="00406004">
            <w:pPr>
              <w:spacing w:before="120" w:after="120" w:line="360" w:lineRule="auto"/>
              <w:jc w:val="center"/>
              <w:rPr>
                <w:rFonts w:asciiTheme="majorBidi" w:hAnsiTheme="majorBidi" w:cstheme="majorBidi"/>
                <w:szCs w:val="24"/>
                <w:lang w:eastAsia="fr-FR"/>
              </w:rPr>
            </w:pPr>
            <w:r w:rsidRPr="007764F6">
              <w:rPr>
                <w:rFonts w:asciiTheme="majorBidi" w:hAnsiTheme="majorBidi" w:cstheme="majorBidi"/>
                <w:szCs w:val="24"/>
                <w:lang w:eastAsia="fr-FR"/>
              </w:rPr>
              <w:t xml:space="preserve">La mort de la nièce </w:t>
            </w:r>
            <w:proofErr w:type="spellStart"/>
            <w:r w:rsidRPr="007764F6">
              <w:rPr>
                <w:rFonts w:asciiTheme="majorBidi" w:hAnsiTheme="majorBidi" w:cstheme="majorBidi"/>
                <w:szCs w:val="24"/>
                <w:lang w:eastAsia="fr-FR"/>
              </w:rPr>
              <w:t>Samanar</w:t>
            </w:r>
            <w:proofErr w:type="spellEnd"/>
            <w:r w:rsidRPr="007764F6">
              <w:rPr>
                <w:rFonts w:asciiTheme="majorBidi" w:hAnsiTheme="majorBidi" w:cstheme="majorBidi"/>
                <w:szCs w:val="24"/>
                <w:lang w:eastAsia="fr-FR"/>
              </w:rPr>
              <w:t xml:space="preserve"> (p41)</w:t>
            </w:r>
          </w:p>
          <w:p w:rsidR="00406004" w:rsidRPr="007764F6" w:rsidRDefault="00406004" w:rsidP="00406004">
            <w:pPr>
              <w:spacing w:before="120" w:after="120" w:line="360" w:lineRule="auto"/>
              <w:jc w:val="center"/>
              <w:rPr>
                <w:rFonts w:asciiTheme="majorBidi" w:hAnsiTheme="majorBidi" w:cstheme="majorBidi"/>
                <w:szCs w:val="24"/>
                <w:lang w:eastAsia="fr-FR"/>
              </w:rPr>
            </w:pPr>
          </w:p>
        </w:tc>
        <w:tc>
          <w:tcPr>
            <w:tcW w:w="0" w:type="auto"/>
            <w:vAlign w:val="center"/>
          </w:tcPr>
          <w:p w:rsidR="00406004" w:rsidRPr="007764F6" w:rsidRDefault="00406004" w:rsidP="00406004">
            <w:pPr>
              <w:spacing w:before="120" w:after="120" w:line="360" w:lineRule="auto"/>
              <w:jc w:val="center"/>
              <w:rPr>
                <w:rFonts w:asciiTheme="majorBidi" w:hAnsiTheme="majorBidi" w:cstheme="majorBidi"/>
                <w:szCs w:val="24"/>
                <w:lang w:eastAsia="fr-FR"/>
              </w:rPr>
            </w:pPr>
            <w:r w:rsidRPr="007764F6">
              <w:rPr>
                <w:rFonts w:asciiTheme="majorBidi" w:hAnsiTheme="majorBidi" w:cstheme="majorBidi"/>
                <w:szCs w:val="24"/>
                <w:lang w:eastAsia="fr-FR"/>
              </w:rPr>
              <w:t>La mort de la mère évoquée (p95)</w:t>
            </w:r>
          </w:p>
          <w:p w:rsidR="00406004" w:rsidRDefault="00406004" w:rsidP="00406004">
            <w:pPr>
              <w:spacing w:before="120" w:after="120" w:line="360" w:lineRule="auto"/>
              <w:jc w:val="center"/>
              <w:rPr>
                <w:rFonts w:asciiTheme="majorBidi" w:hAnsiTheme="majorBidi" w:cstheme="majorBidi"/>
                <w:szCs w:val="24"/>
              </w:rPr>
            </w:pPr>
            <w:r w:rsidRPr="007764F6">
              <w:rPr>
                <w:rFonts w:asciiTheme="majorBidi" w:hAnsiTheme="majorBidi" w:cstheme="majorBidi"/>
                <w:szCs w:val="24"/>
                <w:lang w:eastAsia="fr-FR"/>
              </w:rPr>
              <w:t>Etablissement du contact avec la défunte mère depuis l’au delà (p129)</w:t>
            </w:r>
          </w:p>
        </w:tc>
        <w:tc>
          <w:tcPr>
            <w:tcW w:w="0" w:type="auto"/>
            <w:vAlign w:val="center"/>
          </w:tcPr>
          <w:p w:rsidR="00406004" w:rsidRDefault="00406004" w:rsidP="00406004">
            <w:pPr>
              <w:spacing w:before="120" w:after="120" w:line="360" w:lineRule="auto"/>
              <w:jc w:val="center"/>
              <w:rPr>
                <w:rFonts w:asciiTheme="majorBidi" w:hAnsiTheme="majorBidi" w:cstheme="majorBidi"/>
                <w:szCs w:val="24"/>
              </w:rPr>
            </w:pPr>
            <w:r w:rsidRPr="007764F6">
              <w:rPr>
                <w:rFonts w:asciiTheme="majorBidi" w:hAnsiTheme="majorBidi" w:cstheme="majorBidi"/>
                <w:szCs w:val="24"/>
                <w:lang w:eastAsia="fr-FR"/>
              </w:rPr>
              <w:t xml:space="preserve">La quête de la mère dans l’au-delà de l’âme perdue du fils mort à l’étranger et le pacte avec l’ange </w:t>
            </w:r>
            <w:proofErr w:type="spellStart"/>
            <w:r w:rsidRPr="007764F6">
              <w:rPr>
                <w:rFonts w:asciiTheme="majorBidi" w:hAnsiTheme="majorBidi" w:cstheme="majorBidi"/>
                <w:szCs w:val="24"/>
                <w:lang w:eastAsia="fr-FR"/>
              </w:rPr>
              <w:t>Djmbar</w:t>
            </w:r>
            <w:proofErr w:type="spellEnd"/>
            <w:r w:rsidRPr="007764F6">
              <w:rPr>
                <w:rFonts w:asciiTheme="majorBidi" w:hAnsiTheme="majorBidi" w:cstheme="majorBidi"/>
                <w:szCs w:val="24"/>
                <w:lang w:eastAsia="fr-FR"/>
              </w:rPr>
              <w:t xml:space="preserve"> (p169)</w:t>
            </w:r>
          </w:p>
        </w:tc>
        <w:tc>
          <w:tcPr>
            <w:tcW w:w="0" w:type="auto"/>
            <w:vAlign w:val="center"/>
          </w:tcPr>
          <w:p w:rsidR="00406004" w:rsidRDefault="00406004" w:rsidP="00406004">
            <w:pPr>
              <w:spacing w:before="120" w:after="120" w:line="360" w:lineRule="auto"/>
              <w:jc w:val="center"/>
              <w:rPr>
                <w:rFonts w:asciiTheme="majorBidi" w:hAnsiTheme="majorBidi" w:cstheme="majorBidi"/>
                <w:szCs w:val="24"/>
              </w:rPr>
            </w:pPr>
            <w:r w:rsidRPr="007764F6">
              <w:rPr>
                <w:rFonts w:asciiTheme="majorBidi" w:hAnsiTheme="majorBidi" w:cstheme="majorBidi"/>
                <w:szCs w:val="24"/>
                <w:lang w:eastAsia="fr-FR"/>
              </w:rPr>
              <w:t>La naissance de la petite fille à l’étranger (p227),           les confessions de Marie (p242)</w:t>
            </w:r>
          </w:p>
        </w:tc>
        <w:tc>
          <w:tcPr>
            <w:tcW w:w="0" w:type="auto"/>
            <w:vAlign w:val="center"/>
          </w:tcPr>
          <w:p w:rsidR="00406004" w:rsidRDefault="00406004" w:rsidP="00406004">
            <w:pPr>
              <w:spacing w:before="120" w:after="120" w:line="360" w:lineRule="auto"/>
              <w:jc w:val="center"/>
              <w:rPr>
                <w:rFonts w:asciiTheme="majorBidi" w:hAnsiTheme="majorBidi" w:cstheme="majorBidi"/>
                <w:szCs w:val="24"/>
              </w:rPr>
            </w:pPr>
            <w:r w:rsidRPr="007764F6">
              <w:rPr>
                <w:rFonts w:asciiTheme="majorBidi" w:hAnsiTheme="majorBidi" w:cstheme="majorBidi"/>
                <w:szCs w:val="24"/>
                <w:lang w:eastAsia="fr-FR"/>
              </w:rPr>
              <w:t>L’âme retrouvée du frère (267)     et le départ définitif de la mère (p279)</w:t>
            </w:r>
          </w:p>
        </w:tc>
      </w:tr>
    </w:tbl>
    <w:p w:rsidR="003C7AF5" w:rsidRPr="007764F6" w:rsidRDefault="003C7AF5" w:rsidP="003C7AF5">
      <w:pPr>
        <w:spacing w:before="120" w:after="120" w:line="360" w:lineRule="auto"/>
        <w:ind w:firstLine="708"/>
        <w:rPr>
          <w:rFonts w:asciiTheme="majorBidi" w:hAnsiTheme="majorBidi" w:cstheme="majorBidi"/>
          <w:szCs w:val="24"/>
        </w:rPr>
      </w:pPr>
    </w:p>
    <w:p w:rsidR="00290EA8" w:rsidRDefault="00290EA8" w:rsidP="003C7AF5">
      <w:pPr>
        <w:spacing w:before="120" w:after="120" w:line="360" w:lineRule="auto"/>
        <w:ind w:firstLine="708"/>
        <w:rPr>
          <w:rFonts w:asciiTheme="majorBidi" w:hAnsiTheme="majorBidi" w:cstheme="majorBidi"/>
          <w:szCs w:val="24"/>
        </w:rPr>
      </w:pP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lastRenderedPageBreak/>
        <w:t xml:space="preserve">Ce tableau synoptique, nous éclaire quant à la particularité du récit. L’intrigue s’inaugure de façon traditionnelle, étant donné que </w:t>
      </w:r>
      <w:r w:rsidRPr="007764F6">
        <w:rPr>
          <w:rFonts w:asciiTheme="majorBidi" w:hAnsiTheme="majorBidi" w:cstheme="majorBidi"/>
          <w:b/>
          <w:bCs/>
          <w:i/>
          <w:iCs/>
          <w:szCs w:val="24"/>
        </w:rPr>
        <w:t>la situation initiale</w:t>
      </w:r>
      <w:r w:rsidRPr="007764F6">
        <w:rPr>
          <w:rFonts w:asciiTheme="majorBidi" w:hAnsiTheme="majorBidi" w:cstheme="majorBidi"/>
          <w:szCs w:val="24"/>
        </w:rPr>
        <w:t xml:space="preserve"> met en place l’intrigue en présentant les protagonistes (la mère, la fille, la nièce) et la nature des relations qu’elles entretiennent (une relation difficile, animée par la jalousie, la déception et l’attente) dans un cadre spatio-temporel qui s’étend depuis la petite enfance jusqu’à la quarantaine (nous déduisons que ce récit se déroule durant la colonisation et après l’indépendance du Sénégal) dans des lieux différents (</w:t>
      </w:r>
      <w:proofErr w:type="spellStart"/>
      <w:r w:rsidRPr="007764F6">
        <w:rPr>
          <w:rFonts w:asciiTheme="majorBidi" w:hAnsiTheme="majorBidi" w:cstheme="majorBidi"/>
          <w:szCs w:val="24"/>
        </w:rPr>
        <w:t>Xaala</w:t>
      </w:r>
      <w:proofErr w:type="spellEnd"/>
      <w:r w:rsidRPr="007764F6">
        <w:rPr>
          <w:rFonts w:asciiTheme="majorBidi" w:hAnsiTheme="majorBidi" w:cstheme="majorBidi"/>
          <w:szCs w:val="24"/>
        </w:rPr>
        <w:t xml:space="preserve">, </w:t>
      </w:r>
      <w:proofErr w:type="spellStart"/>
      <w:r w:rsidRPr="007764F6">
        <w:rPr>
          <w:rFonts w:asciiTheme="majorBidi" w:hAnsiTheme="majorBidi" w:cstheme="majorBidi"/>
          <w:szCs w:val="24"/>
        </w:rPr>
        <w:t>Nguininiguini</w:t>
      </w:r>
      <w:proofErr w:type="spellEnd"/>
      <w:r w:rsidRPr="007764F6">
        <w:rPr>
          <w:rFonts w:asciiTheme="majorBidi" w:hAnsiTheme="majorBidi" w:cstheme="majorBidi"/>
          <w:szCs w:val="24"/>
        </w:rPr>
        <w:t xml:space="preserve">, l’étranger, </w:t>
      </w:r>
      <w:r w:rsidRPr="007764F6">
        <w:rPr>
          <w:rFonts w:asciiTheme="majorBidi" w:hAnsiTheme="majorBidi" w:cstheme="majorBidi"/>
          <w:i/>
          <w:iCs/>
          <w:szCs w:val="24"/>
        </w:rPr>
        <w:t>de l’autre côté du regard</w:t>
      </w:r>
      <w:r w:rsidRPr="007764F6">
        <w:rPr>
          <w:rFonts w:asciiTheme="majorBidi" w:hAnsiTheme="majorBidi" w:cstheme="majorBidi"/>
          <w:szCs w:val="24"/>
        </w:rPr>
        <w:t xml:space="preserve">).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b/>
          <w:bCs/>
          <w:i/>
          <w:iCs/>
          <w:szCs w:val="24"/>
        </w:rPr>
        <w:t>Le processus  de transformation</w:t>
      </w:r>
      <w:r w:rsidRPr="007764F6">
        <w:rPr>
          <w:rFonts w:asciiTheme="majorBidi" w:hAnsiTheme="majorBidi" w:cstheme="majorBidi"/>
          <w:szCs w:val="24"/>
        </w:rPr>
        <w:t xml:space="preserve"> maintient, quant à lui une forme d’ambigüité déjà annoncée : des espaces multiples où l’action est annihilée au gré des souvenirs relatés. Ce changement continuel d’espace crée une inconsistance dans la relation des évènements, déstabilisant ainsi la lecture qui devient fragmentée et morcelée. Le cadre spatio-temporel devient de plus en plus équivoque. L’instance narratrice procède à des bonds dans l’histoire : tantôt on est au temps où la mère était vivante, tantôt après son décès et avant celui de </w:t>
      </w:r>
      <w:proofErr w:type="spellStart"/>
      <w:r w:rsidRPr="007764F6">
        <w:rPr>
          <w:rFonts w:asciiTheme="majorBidi" w:hAnsiTheme="majorBidi" w:cstheme="majorBidi"/>
          <w:szCs w:val="24"/>
        </w:rPr>
        <w:t>Samanar</w:t>
      </w:r>
      <w:proofErr w:type="spellEnd"/>
      <w:r w:rsidRPr="007764F6">
        <w:rPr>
          <w:rFonts w:asciiTheme="majorBidi" w:hAnsiTheme="majorBidi" w:cstheme="majorBidi"/>
          <w:szCs w:val="24"/>
        </w:rPr>
        <w:t xml:space="preserve"> et d’autre fois, l’évènement se déroule au temps présents de l’énonciation où la mère et la nièce sont décédées toutes les deux. </w:t>
      </w:r>
    </w:p>
    <w:p w:rsidR="003C7AF5" w:rsidRPr="007764F6" w:rsidRDefault="003C7AF5" w:rsidP="005B0B93">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Ainsi, l’évènement est retardé (jusqu’à la cent soixante douzième page où il survient réellement pour venir perturber l’ordre établis). Entre l’état initial et l’élément qui vient l’entraver, les actions relatées relèvent plutôt de l’accessoire ne servant qu’à combler le vide, comme on le verra plus tard. Cette confusion caractérise le processus de transformation de notre récit, en provoquant une rupture et </w:t>
      </w:r>
      <w:r w:rsidR="005B0B93">
        <w:rPr>
          <w:rFonts w:asciiTheme="majorBidi" w:hAnsiTheme="majorBidi" w:cstheme="majorBidi"/>
          <w:szCs w:val="24"/>
        </w:rPr>
        <w:t xml:space="preserve">en </w:t>
      </w:r>
      <w:r w:rsidRPr="007764F6">
        <w:rPr>
          <w:rFonts w:asciiTheme="majorBidi" w:hAnsiTheme="majorBidi" w:cstheme="majorBidi"/>
          <w:szCs w:val="24"/>
        </w:rPr>
        <w:t>jonglant avec les souvenirs et les hallucinations. La mère va à la quête, dans un univers parallèle, de l’âme de son fils que les mangeurs d’âmes ont pris, alors que la fille est en quête de la mère que la vie avait séparé et que la mort pourrait les faire réconcilie</w:t>
      </w:r>
      <w:r w:rsidR="005B0B93">
        <w:rPr>
          <w:rFonts w:asciiTheme="majorBidi" w:hAnsiTheme="majorBidi" w:cstheme="majorBidi"/>
          <w:szCs w:val="24"/>
        </w:rPr>
        <w:t>r</w:t>
      </w:r>
      <w:r w:rsidRPr="007764F6">
        <w:rPr>
          <w:rFonts w:asciiTheme="majorBidi" w:hAnsiTheme="majorBidi" w:cstheme="majorBidi"/>
          <w:szCs w:val="24"/>
        </w:rPr>
        <w:t xml:space="preserve"> et rapproche</w:t>
      </w:r>
      <w:r w:rsidR="005B0B93">
        <w:rPr>
          <w:rFonts w:asciiTheme="majorBidi" w:hAnsiTheme="majorBidi" w:cstheme="majorBidi"/>
          <w:szCs w:val="24"/>
        </w:rPr>
        <w:t>r</w:t>
      </w:r>
      <w:r w:rsidRPr="007764F6">
        <w:rPr>
          <w:rFonts w:asciiTheme="majorBidi" w:hAnsiTheme="majorBidi" w:cstheme="majorBidi"/>
          <w:szCs w:val="24"/>
        </w:rPr>
        <w:t xml:space="preserve">, tout en exhibant des souvenirs d’enfance et des incidents familiaux (la brûlure au fer à repasser, les amours des sœurs, les grossesses extraconjugales, le départ des frères, la haine de la grand-mère et de la tante,…)  </w:t>
      </w:r>
    </w:p>
    <w:p w:rsidR="003C7AF5" w:rsidRPr="007764F6" w:rsidRDefault="003C7AF5" w:rsidP="005B0B93">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lastRenderedPageBreak/>
        <w:t>Par conséquent, la narratrice ne cesse de faire cet aller-retour entre ici et là-bas, un espace double : le monde de ses souvenirs « </w:t>
      </w:r>
      <w:r w:rsidRPr="007764F6">
        <w:rPr>
          <w:rFonts w:asciiTheme="majorBidi" w:hAnsiTheme="majorBidi" w:cstheme="majorBidi"/>
          <w:i/>
          <w:iCs/>
          <w:szCs w:val="24"/>
        </w:rPr>
        <w:t>des bribes de [sa] mémoire</w:t>
      </w:r>
      <w:r w:rsidRPr="007764F6">
        <w:rPr>
          <w:rFonts w:asciiTheme="majorBidi" w:hAnsiTheme="majorBidi" w:cstheme="majorBidi"/>
          <w:szCs w:val="24"/>
        </w:rPr>
        <w:t> » qu’elle « </w:t>
      </w:r>
      <w:r w:rsidRPr="007764F6">
        <w:rPr>
          <w:rFonts w:asciiTheme="majorBidi" w:hAnsiTheme="majorBidi" w:cstheme="majorBidi"/>
          <w:i/>
          <w:iCs/>
          <w:szCs w:val="24"/>
        </w:rPr>
        <w:t>rassemble pour faire des insinuations</w:t>
      </w:r>
      <w:r w:rsidRPr="007764F6">
        <w:rPr>
          <w:rFonts w:asciiTheme="majorBidi" w:hAnsiTheme="majorBidi" w:cstheme="majorBidi"/>
          <w:szCs w:val="24"/>
        </w:rPr>
        <w:t> »</w:t>
      </w:r>
      <w:r w:rsidRPr="007764F6">
        <w:rPr>
          <w:rFonts w:asciiTheme="majorBidi" w:hAnsiTheme="majorBidi" w:cstheme="majorBidi"/>
          <w:szCs w:val="24"/>
        </w:rPr>
        <w:footnoteReference w:id="7"/>
      </w:r>
      <w:r w:rsidRPr="007764F6">
        <w:rPr>
          <w:rFonts w:asciiTheme="majorBidi" w:hAnsiTheme="majorBidi" w:cstheme="majorBidi"/>
          <w:szCs w:val="24"/>
        </w:rPr>
        <w:t xml:space="preserve"> et des moments d’intimité volés à la mort et à la vie, une brèche dans l’espace et dans le temps que la pluie crée qui permet à la mère de chanter une berceuse (une sorte de formule, une incantation magique annonçant sa venue) </w:t>
      </w:r>
      <w:r w:rsidR="005B0B93">
        <w:rPr>
          <w:rFonts w:asciiTheme="majorBidi" w:hAnsiTheme="majorBidi" w:cstheme="majorBidi"/>
          <w:szCs w:val="24"/>
        </w:rPr>
        <w:t xml:space="preserve">pour </w:t>
      </w:r>
      <w:r w:rsidRPr="007764F6">
        <w:rPr>
          <w:rFonts w:asciiTheme="majorBidi" w:hAnsiTheme="majorBidi" w:cstheme="majorBidi"/>
          <w:szCs w:val="24"/>
        </w:rPr>
        <w:t xml:space="preserve">entrer en contact avec sa fille Marie pour lui dire ce qui se passe de l’autre côté du regard et lui faire part de sa recherche de l’âme du fils, du pacte avec </w:t>
      </w:r>
      <w:proofErr w:type="spellStart"/>
      <w:r w:rsidRPr="007764F6">
        <w:rPr>
          <w:rFonts w:asciiTheme="majorBidi" w:hAnsiTheme="majorBidi" w:cstheme="majorBidi"/>
          <w:szCs w:val="24"/>
        </w:rPr>
        <w:t>Djambar</w:t>
      </w:r>
      <w:proofErr w:type="spellEnd"/>
      <w:r w:rsidRPr="007764F6">
        <w:rPr>
          <w:rFonts w:asciiTheme="majorBidi" w:hAnsiTheme="majorBidi" w:cstheme="majorBidi"/>
          <w:szCs w:val="24"/>
        </w:rPr>
        <w:t>, l’ange double à deux têtes et à deux visages, les questions posées aux résidents du lieu qui attendent leur tour pour passer les sept étapes de la mort pour atteindre la vie éternelle</w:t>
      </w:r>
      <w:r w:rsidR="005B0B93">
        <w:rPr>
          <w:rFonts w:asciiTheme="majorBidi" w:hAnsiTheme="majorBidi" w:cstheme="majorBidi"/>
          <w:szCs w:val="24"/>
        </w:rPr>
        <w:t>,</w:t>
      </w:r>
      <w:r w:rsidRPr="007764F6">
        <w:rPr>
          <w:rFonts w:asciiTheme="majorBidi" w:hAnsiTheme="majorBidi" w:cstheme="majorBidi"/>
          <w:szCs w:val="24"/>
        </w:rPr>
        <w:t xml:space="preserve"> et la découverte de la vérité sur le voyage entrepris par un frère aîné (</w:t>
      </w:r>
      <w:proofErr w:type="spellStart"/>
      <w:r w:rsidRPr="007764F6">
        <w:rPr>
          <w:rFonts w:asciiTheme="majorBidi" w:hAnsiTheme="majorBidi" w:cstheme="majorBidi"/>
          <w:szCs w:val="24"/>
        </w:rPr>
        <w:t>Moundaye</w:t>
      </w:r>
      <w:proofErr w:type="spellEnd"/>
      <w:r w:rsidRPr="007764F6">
        <w:rPr>
          <w:rFonts w:asciiTheme="majorBidi" w:hAnsiTheme="majorBidi" w:cstheme="majorBidi"/>
          <w:szCs w:val="24"/>
        </w:rPr>
        <w:t>) en cherchant le corps du frère disparu (</w:t>
      </w:r>
      <w:proofErr w:type="spellStart"/>
      <w:r w:rsidRPr="007764F6">
        <w:rPr>
          <w:rFonts w:asciiTheme="majorBidi" w:hAnsiTheme="majorBidi" w:cstheme="majorBidi"/>
          <w:szCs w:val="24"/>
        </w:rPr>
        <w:t>Maguèye</w:t>
      </w:r>
      <w:proofErr w:type="spellEnd"/>
      <w:r w:rsidRPr="007764F6">
        <w:rPr>
          <w:rFonts w:asciiTheme="majorBidi" w:hAnsiTheme="majorBidi" w:cstheme="majorBidi"/>
          <w:szCs w:val="24"/>
        </w:rPr>
        <w:t xml:space="preserve"> </w:t>
      </w:r>
      <w:proofErr w:type="spellStart"/>
      <w:r w:rsidRPr="007764F6">
        <w:rPr>
          <w:rFonts w:asciiTheme="majorBidi" w:hAnsiTheme="majorBidi" w:cstheme="majorBidi"/>
          <w:szCs w:val="24"/>
        </w:rPr>
        <w:t>Ndiaré</w:t>
      </w:r>
      <w:proofErr w:type="spellEnd"/>
      <w:r w:rsidRPr="007764F6">
        <w:rPr>
          <w:rFonts w:asciiTheme="majorBidi" w:hAnsiTheme="majorBidi" w:cstheme="majorBidi"/>
          <w:szCs w:val="24"/>
        </w:rPr>
        <w:t xml:space="preserve">).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Pour </w:t>
      </w:r>
      <w:r w:rsidRPr="007764F6">
        <w:rPr>
          <w:rFonts w:asciiTheme="majorBidi" w:hAnsiTheme="majorBidi" w:cstheme="majorBidi"/>
          <w:b/>
          <w:bCs/>
          <w:i/>
          <w:iCs/>
          <w:szCs w:val="24"/>
        </w:rPr>
        <w:t>l’état final</w:t>
      </w:r>
      <w:r w:rsidRPr="007764F6">
        <w:rPr>
          <w:rFonts w:asciiTheme="majorBidi" w:hAnsiTheme="majorBidi" w:cstheme="majorBidi"/>
          <w:szCs w:val="24"/>
        </w:rPr>
        <w:t xml:space="preserve">, on assiste à une sorte d’instauration d’un ordre plus au moins nouveau, qui est conçu positivement (la fille se réconcilie avec sa mère en devenant elle-même mère d’une part, le repos de la mère après avoir élucidé le mystère de la mort du fils d’autre part.)  </w:t>
      </w:r>
    </w:p>
    <w:p w:rsidR="003C7AF5" w:rsidRPr="007764F6" w:rsidRDefault="003C7AF5" w:rsidP="005B0B93">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La reconstitution de la logique de l’histoire a ici une valeur heuristique, puisqu’elle permet de cerner la visée du récit abordé : aller à l’encontre des constantes littéraires. L’effacement de l’histoire et de l’insignifiance de son contenu événementiel suggère la volonté de l’auteure de remettre en cause la forme idéologiquement marquée : du récit traditionnel, qui se résume comme étant la translation d’un état vers un autre état dans une unité d’espace et de temps définie et préconçue pour rétablir un certain ordre.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Ce récit de Ken BUGUL fonctionne donc d’une manière singulière : la </w:t>
      </w:r>
      <w:proofErr w:type="spellStart"/>
      <w:r w:rsidRPr="007764F6">
        <w:rPr>
          <w:rFonts w:asciiTheme="majorBidi" w:hAnsiTheme="majorBidi" w:cstheme="majorBidi"/>
          <w:szCs w:val="24"/>
        </w:rPr>
        <w:t>diégèse</w:t>
      </w:r>
      <w:proofErr w:type="spellEnd"/>
      <w:r w:rsidRPr="007764F6">
        <w:rPr>
          <w:rFonts w:asciiTheme="majorBidi" w:hAnsiTheme="majorBidi" w:cstheme="majorBidi"/>
          <w:szCs w:val="24"/>
        </w:rPr>
        <w:t xml:space="preserve"> (« </w:t>
      </w:r>
      <w:r w:rsidRPr="007764F6">
        <w:rPr>
          <w:rFonts w:asciiTheme="majorBidi" w:hAnsiTheme="majorBidi" w:cstheme="majorBidi"/>
          <w:i/>
          <w:iCs/>
          <w:szCs w:val="24"/>
        </w:rPr>
        <w:t>L’univers de l’œuvre, le monde posé par l’œuvre</w:t>
      </w:r>
      <w:r w:rsidRPr="007764F6">
        <w:rPr>
          <w:rFonts w:asciiTheme="majorBidi" w:hAnsiTheme="majorBidi" w:cstheme="majorBidi"/>
          <w:szCs w:val="24"/>
        </w:rPr>
        <w:t xml:space="preserve"> » Concept crée par A. SOURIAU) se fait remplacer par une attente au lieu d’une production de l’évènement. Les scènes d’attente se multiplient, parfois on assiste à une intrusion d’un évènement pour rompre ce cycle de souvenirs latents. Ainsi comme le souligne Jean-Yves TADIE, l’auteur du récit poétique recule devant la facilité, la </w:t>
      </w:r>
      <w:r w:rsidRPr="007764F6">
        <w:rPr>
          <w:rFonts w:asciiTheme="majorBidi" w:hAnsiTheme="majorBidi" w:cstheme="majorBidi"/>
          <w:szCs w:val="24"/>
        </w:rPr>
        <w:lastRenderedPageBreak/>
        <w:t xml:space="preserve">trivialité de l’événementiel ; il diffère le surgissement le plus longtemps possible. Cet état de latence paraît suffire à lui-même, se libérant de toute visée, ou ancrage référentiel.   </w:t>
      </w:r>
    </w:p>
    <w:p w:rsidR="003C7AF5" w:rsidRPr="007764F6" w:rsidRDefault="003C7AF5" w:rsidP="005B0B93">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De ce fait, une analyse de la répartition des temps verb</w:t>
      </w:r>
      <w:r w:rsidR="005B0B93">
        <w:rPr>
          <w:rFonts w:asciiTheme="majorBidi" w:hAnsiTheme="majorBidi" w:cstheme="majorBidi"/>
          <w:szCs w:val="24"/>
        </w:rPr>
        <w:t>a</w:t>
      </w:r>
      <w:r w:rsidRPr="007764F6">
        <w:rPr>
          <w:rFonts w:asciiTheme="majorBidi" w:hAnsiTheme="majorBidi" w:cstheme="majorBidi"/>
          <w:szCs w:val="24"/>
        </w:rPr>
        <w:t xml:space="preserve">ux dans le récit, nous renseigne du fait que le récit historique parlant de la colonisation ou de l’indépendance du pays est quasiment occulté, hormis pour les besoins du récit (l’évocation de la colonisation et de l’indépendance : le premier lié à la disparition du frère- p151 ; le second concernant l’annonce de sa mort p189). </w:t>
      </w:r>
    </w:p>
    <w:p w:rsidR="003C7AF5" w:rsidRDefault="003C7AF5" w:rsidP="005B0B93">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Ainsi, l’auteure a eu recours à l’imparfait de l’indicatif, un temps qui règne en maître sur la quasi-totalité du récit : son caractère non- accompli permet d’associer ce temps à l’arrière plan duquel un évènement se détache. Il est à la fois commun au récit et au discours. Il sature presque d</w:t>
      </w:r>
      <w:r w:rsidR="005B0B93">
        <w:rPr>
          <w:rFonts w:asciiTheme="majorBidi" w:hAnsiTheme="majorBidi" w:cstheme="majorBidi"/>
          <w:szCs w:val="24"/>
        </w:rPr>
        <w:t>ans</w:t>
      </w:r>
      <w:r w:rsidRPr="007764F6">
        <w:rPr>
          <w:rFonts w:asciiTheme="majorBidi" w:hAnsiTheme="majorBidi" w:cstheme="majorBidi"/>
          <w:szCs w:val="24"/>
        </w:rPr>
        <w:t xml:space="preserve"> tout l’espace textuel. Cette hégémonie inhabituelle de l’imparfait reproduit l’attente et permet au récit de progresser en même temps. Plusieurs exemples réconfortent cette hypothèse de lecture dont celui qui suit, qui rend compte d’un certain caractère autoréflexif de l’auteure :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 Mon frère </w:t>
      </w:r>
      <w:proofErr w:type="spellStart"/>
      <w:r w:rsidRPr="007764F6">
        <w:rPr>
          <w:rFonts w:asciiTheme="majorBidi" w:hAnsiTheme="majorBidi" w:cstheme="majorBidi"/>
          <w:i/>
          <w:iCs/>
          <w:szCs w:val="24"/>
        </w:rPr>
        <w:t>Mounday</w:t>
      </w:r>
      <w:proofErr w:type="spellEnd"/>
      <w:r w:rsidRPr="007764F6">
        <w:rPr>
          <w:rFonts w:asciiTheme="majorBidi" w:hAnsiTheme="majorBidi" w:cstheme="majorBidi"/>
          <w:i/>
          <w:iCs/>
          <w:szCs w:val="24"/>
        </w:rPr>
        <w:t xml:space="preserve"> continuait à se demander d’où avait surgi la mosquée.</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Une mosquée, cela se remarquait habituellement.</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Et dans ce quartier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Il se dirigea vers la mosquée où il y avait beaucoup de monde.</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personnes de toutes sortes.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mendiants.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jeunes, des vieux, des enfants, des bébés.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Les uns étaient allongés, les autres étaient assis.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Certains rêvaient les yeux mi-ouverts.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femmes donnaient le sein à des enfants endormis.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D’autres regardaient passer les gens.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D’autres tendaient leurs mains au vent.</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C’était terrible cette mendicité organisée qui avait tout envahi.</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Nos, villes, nos mosquées, nos églises, nos marchés.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lastRenderedPageBreak/>
        <w:t>Nos maisons, nos avenues, nos feux rouges.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Nos vies.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Il y avait des mains tendues partout.</w:t>
      </w:r>
    </w:p>
    <w:p w:rsidR="003C7AF5" w:rsidRPr="007764F6" w:rsidRDefault="003C7AF5" w:rsidP="005B0B93">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mains qui devaient travailler ou pri</w:t>
      </w:r>
      <w:r w:rsidR="005B0B93">
        <w:rPr>
          <w:rFonts w:asciiTheme="majorBidi" w:hAnsiTheme="majorBidi" w:cstheme="majorBidi"/>
          <w:i/>
          <w:iCs/>
          <w:szCs w:val="24"/>
        </w:rPr>
        <w:t>er</w:t>
      </w:r>
      <w:r w:rsidRPr="007764F6">
        <w:rPr>
          <w:rFonts w:asciiTheme="majorBidi" w:hAnsiTheme="majorBidi" w:cstheme="majorBidi"/>
          <w:i/>
          <w:iCs/>
          <w:szCs w:val="24"/>
        </w:rPr>
        <w:t>, étaient tendues à travers les pays.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Et de plus en plus.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Devant la mosquée il y avait des enfants de même taille, portant les mêmes habits. Ils ressemblaient à des jumeaux et n’en étaient point.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femmes amassaient plusieurs enfants qu’elles louaient.</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Même des bébés.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Ils étaient traînés sous le soleil, déshydratés, affamés.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Ces femmes utilisaient ces enfants loués pour mendier.</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C’était ainsi que les uns poussaient les autres à trouver les pires solutions.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Et c’étaient les enfants qui payaient les pots cassés.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parents louaient leurs enfants.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parents sans éducation, sans formation, sans santé, vendaient leurs enfants.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parents envoyaient leurs enfants devant les mosquées.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Dans les villes.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Dans d’autres pays pour servir comme domestiques.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Comme travailleurs de tous ordres !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Dans les champs de cacao et de café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A la guerre, comme des enfants-soldats.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Comme terroristes,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Comme kamikazes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Comme prostitués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Pour la survie.</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Et quelle survie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Une somme dérisoire remise à un parent et il se débarrassait d’une petite fille.</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Une petite fille de six ans qu’il ne pouvait plus nourrir.</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Une petite fille dont il se débarrassait sans remords.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Il en fera d’autres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lastRenderedPageBreak/>
        <w:t>Dans quel monde d’horreur étions-nous précipités?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Qu’attendions- nous pour réagir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Et nous complices consentants, nous étions là en train de vouloir plaire.</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Alors que le moment était venu pour déplaire. </w:t>
      </w:r>
      <w:r w:rsidRPr="007764F6">
        <w:rPr>
          <w:rStyle w:val="Appelnotedebasdep"/>
          <w:rFonts w:asciiTheme="majorBidi" w:hAnsiTheme="majorBidi" w:cstheme="majorBidi"/>
          <w:i/>
          <w:iCs/>
          <w:szCs w:val="24"/>
        </w:rPr>
        <w:footnoteReference w:id="8"/>
      </w:r>
    </w:p>
    <w:p w:rsidR="003C7AF5" w:rsidRPr="007764F6" w:rsidRDefault="003C7AF5" w:rsidP="003C7AF5">
      <w:pPr>
        <w:spacing w:before="120" w:after="120" w:line="360" w:lineRule="auto"/>
        <w:ind w:left="1276"/>
        <w:rPr>
          <w:rFonts w:asciiTheme="majorBidi" w:hAnsiTheme="majorBidi" w:cstheme="majorBidi"/>
          <w:i/>
          <w:iCs/>
          <w:szCs w:val="24"/>
        </w:rPr>
      </w:pPr>
    </w:p>
    <w:p w:rsidR="003C7AF5" w:rsidRPr="007764F6" w:rsidRDefault="003C7AF5" w:rsidP="003C7AF5">
      <w:pPr>
        <w:spacing w:before="120" w:after="120" w:line="360" w:lineRule="auto"/>
        <w:ind w:firstLine="424"/>
        <w:rPr>
          <w:rFonts w:asciiTheme="majorBidi" w:hAnsiTheme="majorBidi" w:cstheme="majorBidi"/>
          <w:szCs w:val="24"/>
        </w:rPr>
      </w:pPr>
      <w:r w:rsidRPr="007764F6">
        <w:rPr>
          <w:rFonts w:asciiTheme="majorBidi" w:hAnsiTheme="majorBidi" w:cstheme="majorBidi"/>
          <w:szCs w:val="24"/>
        </w:rPr>
        <w:t>Cet extrait est introduit de telle sorte que le lecteur soit focalisé sur l’attente et de ce qu’elle implique. Le recours au pronom « nous »</w:t>
      </w:r>
      <w:r w:rsidR="005B0B93">
        <w:rPr>
          <w:rFonts w:asciiTheme="majorBidi" w:hAnsiTheme="majorBidi" w:cstheme="majorBidi"/>
          <w:szCs w:val="24"/>
        </w:rPr>
        <w:t xml:space="preserve"> ainsi que les questions, incluent</w:t>
      </w:r>
      <w:r w:rsidRPr="007764F6">
        <w:rPr>
          <w:rFonts w:asciiTheme="majorBidi" w:hAnsiTheme="majorBidi" w:cstheme="majorBidi"/>
          <w:szCs w:val="24"/>
        </w:rPr>
        <w:t xml:space="preserve"> d’une manière intrinsèque le lecteur, contribuant à ancrer un effet de personnalisation d’un monde en déliquescence qui devrait perdre sa consistance. L’emploi de l’imparfait concourt ici à dilater la durée, à faire progresser langoureusement cette attente dans cet espace textuel.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Par ailleurs, l’évocation des souvenirs et leur relation s’est faite par le biais de ce temps signalant un caractère descriptif des faits mais surtout une attente d’un accomplissement qui ne s’est pas produit, mettant en exergue une absence et le désir de combler cette absence. </w:t>
      </w:r>
    </w:p>
    <w:p w:rsidR="003C7AF5" w:rsidRPr="007764F6" w:rsidRDefault="003C7AF5" w:rsidP="00745C91">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 Ceci dit, l’intrusion du passé composé n’implique aucune incidence sur le déroulement des évènements puisque ce temps n’est de vigueur que dans la relation d’un souvenir lointain que la mémoire tente tant bien que mal </w:t>
      </w:r>
      <w:r w:rsidR="005B0B93">
        <w:rPr>
          <w:rFonts w:asciiTheme="majorBidi" w:hAnsiTheme="majorBidi" w:cstheme="majorBidi"/>
          <w:szCs w:val="24"/>
        </w:rPr>
        <w:t>de</w:t>
      </w:r>
      <w:r w:rsidRPr="007764F6">
        <w:rPr>
          <w:rFonts w:asciiTheme="majorBidi" w:hAnsiTheme="majorBidi" w:cstheme="majorBidi"/>
          <w:szCs w:val="24"/>
        </w:rPr>
        <w:t xml:space="preserve"> restaurer. Le passé </w:t>
      </w:r>
      <w:r w:rsidR="00745C91">
        <w:rPr>
          <w:rFonts w:asciiTheme="majorBidi" w:hAnsiTheme="majorBidi" w:cstheme="majorBidi"/>
          <w:szCs w:val="24"/>
        </w:rPr>
        <w:t>simple</w:t>
      </w:r>
      <w:r w:rsidRPr="007764F6">
        <w:rPr>
          <w:rFonts w:asciiTheme="majorBidi" w:hAnsiTheme="majorBidi" w:cstheme="majorBidi"/>
          <w:szCs w:val="24"/>
        </w:rPr>
        <w:t xml:space="preserve"> ne rend donc pas compte d’une action concrétisant celle-ci en un fait transitoire mais il ne fait que prolonger la dilatation du temps provoquée par l’imparfait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Après la panique, je continuai à trembler.</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 Bien que je me sentis rassurée et un peu contente.</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Moi qui avais toujours rêvé de parler avec les invisibles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Là, j’étais comblée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Je pouvais donc parler avec ma mère qui était morte.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Je regardai à gauche, et à droite, au plafond, sous le lit, dans la salle de bains.</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J’avais un peu peur.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lastRenderedPageBreak/>
        <w:t>Comment pouvait-elle me parler ? »</w:t>
      </w:r>
      <w:r w:rsidRPr="007764F6">
        <w:rPr>
          <w:rFonts w:asciiTheme="majorBidi" w:hAnsiTheme="majorBidi" w:cstheme="majorBidi"/>
          <w:szCs w:val="24"/>
        </w:rPr>
        <w:footnoteReference w:id="9"/>
      </w:r>
    </w:p>
    <w:p w:rsidR="003C7AF5" w:rsidRPr="007764F6" w:rsidRDefault="003C7AF5" w:rsidP="003C7AF5">
      <w:pPr>
        <w:spacing w:before="120" w:after="120" w:line="360" w:lineRule="auto"/>
        <w:ind w:left="1276"/>
        <w:rPr>
          <w:rFonts w:asciiTheme="majorBidi" w:hAnsiTheme="majorBidi" w:cstheme="majorBidi"/>
          <w:i/>
          <w:iCs/>
          <w:szCs w:val="24"/>
        </w:rPr>
      </w:pP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Alors que le présent de l’indicatif joue un autre rôle. Il maintient le contact entre les deux principa</w:t>
      </w:r>
      <w:r>
        <w:rPr>
          <w:rFonts w:asciiTheme="majorBidi" w:hAnsiTheme="majorBidi" w:cstheme="majorBidi"/>
          <w:szCs w:val="24"/>
        </w:rPr>
        <w:t xml:space="preserve">ux </w:t>
      </w:r>
      <w:r w:rsidRPr="007764F6">
        <w:rPr>
          <w:rFonts w:asciiTheme="majorBidi" w:hAnsiTheme="majorBidi" w:cstheme="majorBidi"/>
          <w:szCs w:val="24"/>
        </w:rPr>
        <w:t>protagonistes</w:t>
      </w:r>
      <w:r>
        <w:rPr>
          <w:rFonts w:asciiTheme="majorBidi" w:hAnsiTheme="majorBidi" w:cstheme="majorBidi"/>
          <w:szCs w:val="24"/>
        </w:rPr>
        <w:t xml:space="preserve"> (la mère et la fille Marie)</w:t>
      </w:r>
      <w:r w:rsidRPr="007764F6">
        <w:rPr>
          <w:rFonts w:asciiTheme="majorBidi" w:hAnsiTheme="majorBidi" w:cstheme="majorBidi"/>
          <w:szCs w:val="24"/>
        </w:rPr>
        <w:t>, permettant de relancer l’intrigue de temps en temps en inscrivant l’action dans l’instant, le moment de l</w:t>
      </w:r>
      <w:r>
        <w:rPr>
          <w:rFonts w:asciiTheme="majorBidi" w:hAnsiTheme="majorBidi" w:cstheme="majorBidi"/>
          <w:szCs w:val="24"/>
        </w:rPr>
        <w:t>eur</w:t>
      </w:r>
      <w:r w:rsidRPr="007764F6">
        <w:rPr>
          <w:rFonts w:asciiTheme="majorBidi" w:hAnsiTheme="majorBidi" w:cstheme="majorBidi"/>
          <w:szCs w:val="24"/>
        </w:rPr>
        <w:t xml:space="preserve"> renc</w:t>
      </w:r>
      <w:r>
        <w:rPr>
          <w:rFonts w:asciiTheme="majorBidi" w:hAnsiTheme="majorBidi" w:cstheme="majorBidi"/>
          <w:szCs w:val="24"/>
        </w:rPr>
        <w:t>ontre</w:t>
      </w:r>
      <w:r w:rsidRPr="007764F6">
        <w:rPr>
          <w:rFonts w:asciiTheme="majorBidi" w:hAnsiTheme="majorBidi" w:cstheme="majorBidi"/>
          <w:szCs w:val="24"/>
        </w:rPr>
        <w:t xml:space="preserve">.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En définitive, le récit se voit scinder en deux : un récit au temps réel dans un espace surnaturel, magique et un récit au passé dont les faits sont avérés mais qui sont </w:t>
      </w:r>
      <w:r>
        <w:rPr>
          <w:rFonts w:asciiTheme="majorBidi" w:hAnsiTheme="majorBidi" w:cstheme="majorBidi"/>
          <w:szCs w:val="24"/>
        </w:rPr>
        <w:t>relatifs</w:t>
      </w:r>
      <w:r w:rsidRPr="007764F6">
        <w:rPr>
          <w:rFonts w:asciiTheme="majorBidi" w:hAnsiTheme="majorBidi" w:cstheme="majorBidi"/>
          <w:szCs w:val="24"/>
        </w:rPr>
        <w:t xml:space="preserve"> à la mémoire de la narratrice. Un récit dont la production de l’évènement est </w:t>
      </w:r>
      <w:proofErr w:type="gramStart"/>
      <w:r w:rsidRPr="007764F6">
        <w:rPr>
          <w:rFonts w:asciiTheme="majorBidi" w:hAnsiTheme="majorBidi" w:cstheme="majorBidi"/>
          <w:szCs w:val="24"/>
        </w:rPr>
        <w:t>remplacée</w:t>
      </w:r>
      <w:proofErr w:type="gramEnd"/>
      <w:r w:rsidRPr="007764F6">
        <w:rPr>
          <w:rFonts w:asciiTheme="majorBidi" w:hAnsiTheme="majorBidi" w:cstheme="majorBidi"/>
          <w:szCs w:val="24"/>
        </w:rPr>
        <w:t xml:space="preserve"> par l’attente d’une révélation survenue d’un monde parallèle car</w:t>
      </w:r>
      <w:r w:rsidRPr="007764F6">
        <w:rPr>
          <w:rFonts w:asciiTheme="majorBidi" w:hAnsiTheme="majorBidi" w:cstheme="majorBidi"/>
          <w:i/>
          <w:iCs/>
          <w:szCs w:val="24"/>
        </w:rPr>
        <w:t xml:space="preserve"> « les morts sont dans la  vérité »</w:t>
      </w:r>
      <w:r w:rsidRPr="007764F6">
        <w:rPr>
          <w:rStyle w:val="Appelnotedebasdep"/>
          <w:rFonts w:asciiTheme="majorBidi" w:hAnsiTheme="majorBidi" w:cstheme="majorBidi"/>
          <w:szCs w:val="24"/>
        </w:rPr>
        <w:footnoteReference w:id="10"/>
      </w:r>
      <w:r w:rsidRPr="007764F6">
        <w:rPr>
          <w:rFonts w:asciiTheme="majorBidi" w:hAnsiTheme="majorBidi" w:cstheme="majorBidi"/>
          <w:szCs w:val="24"/>
        </w:rPr>
        <w:t xml:space="preserve">. Les moments qui ne concernent ni le passé (les souvenirs) ni les moments de prise de contact avec l’au-delà </w:t>
      </w:r>
      <w:r w:rsidR="00745C91">
        <w:rPr>
          <w:rFonts w:asciiTheme="majorBidi" w:hAnsiTheme="majorBidi" w:cstheme="majorBidi"/>
          <w:szCs w:val="24"/>
        </w:rPr>
        <w:t xml:space="preserve">qui </w:t>
      </w:r>
      <w:r w:rsidRPr="007764F6">
        <w:rPr>
          <w:rFonts w:asciiTheme="majorBidi" w:hAnsiTheme="majorBidi" w:cstheme="majorBidi"/>
          <w:szCs w:val="24"/>
        </w:rPr>
        <w:t>sont occultés et effacés ; entre ces deux laps de temps, il n’y a place que pour le vide, comme si la vie est suspendue, arrêtée en abolissant tous les instants de tension de la vie</w:t>
      </w:r>
      <w:r w:rsidR="00745C91">
        <w:rPr>
          <w:rFonts w:asciiTheme="majorBidi" w:hAnsiTheme="majorBidi" w:cstheme="majorBidi"/>
          <w:szCs w:val="24"/>
        </w:rPr>
        <w:t xml:space="preserve"> vécue</w:t>
      </w:r>
      <w:r w:rsidRPr="007764F6">
        <w:rPr>
          <w:rFonts w:asciiTheme="majorBidi" w:hAnsiTheme="majorBidi" w:cstheme="majorBidi"/>
          <w:szCs w:val="24"/>
        </w:rPr>
        <w:t>.</w:t>
      </w:r>
    </w:p>
    <w:p w:rsidR="003C7AF5" w:rsidRPr="007764F6" w:rsidRDefault="003C7AF5" w:rsidP="003C7AF5">
      <w:pPr>
        <w:spacing w:before="120" w:after="120" w:line="360" w:lineRule="auto"/>
        <w:rPr>
          <w:rFonts w:asciiTheme="majorBidi" w:hAnsiTheme="majorBidi" w:cstheme="majorBidi"/>
          <w:szCs w:val="24"/>
        </w:rPr>
      </w:pPr>
      <w:r w:rsidRPr="007764F6">
        <w:rPr>
          <w:rFonts w:asciiTheme="majorBidi" w:hAnsiTheme="majorBidi" w:cstheme="majorBidi"/>
          <w:szCs w:val="24"/>
        </w:rPr>
        <w:t xml:space="preserve">  </w:t>
      </w:r>
      <w:r w:rsidRPr="007764F6">
        <w:rPr>
          <w:rFonts w:asciiTheme="majorBidi" w:hAnsiTheme="majorBidi" w:cstheme="majorBidi"/>
          <w:szCs w:val="24"/>
        </w:rPr>
        <w:tab/>
        <w:t>En outre, le texte est imprégné d’un champ lexical double : du dépérissement et de l’épanouissement et cela depuis les premières pages du texte. Cette dualité structure le texte et renforce le sentiment de l’attente: la joie de la réception de la lettre d’un frère aîné (</w:t>
      </w:r>
      <w:proofErr w:type="spellStart"/>
      <w:r w:rsidRPr="007764F6">
        <w:rPr>
          <w:rFonts w:asciiTheme="majorBidi" w:hAnsiTheme="majorBidi" w:cstheme="majorBidi"/>
          <w:szCs w:val="24"/>
        </w:rPr>
        <w:t>Bacar</w:t>
      </w:r>
      <w:proofErr w:type="spellEnd"/>
      <w:r w:rsidRPr="007764F6">
        <w:rPr>
          <w:rFonts w:asciiTheme="majorBidi" w:hAnsiTheme="majorBidi" w:cstheme="majorBidi"/>
          <w:szCs w:val="24"/>
        </w:rPr>
        <w:t xml:space="preserve"> </w:t>
      </w:r>
      <w:proofErr w:type="spellStart"/>
      <w:r w:rsidRPr="007764F6">
        <w:rPr>
          <w:rFonts w:asciiTheme="majorBidi" w:hAnsiTheme="majorBidi" w:cstheme="majorBidi"/>
          <w:szCs w:val="24"/>
        </w:rPr>
        <w:t>Ndaw</w:t>
      </w:r>
      <w:proofErr w:type="spellEnd"/>
      <w:r w:rsidRPr="007764F6">
        <w:rPr>
          <w:rFonts w:asciiTheme="majorBidi" w:hAnsiTheme="majorBidi" w:cstheme="majorBidi"/>
          <w:szCs w:val="24"/>
        </w:rPr>
        <w:t>) et l’annonce de la mort d’un parent d’une part en plus de la nostalgie occasionnée d’autre part</w:t>
      </w:r>
      <w:r>
        <w:rPr>
          <w:rFonts w:asciiTheme="majorBidi" w:hAnsiTheme="majorBidi" w:cstheme="majorBidi"/>
          <w:szCs w:val="24"/>
        </w:rPr>
        <w:t xml:space="preserve"> :  </w:t>
      </w:r>
      <w:r w:rsidRPr="007764F6">
        <w:rPr>
          <w:rFonts w:asciiTheme="majorBidi" w:hAnsiTheme="majorBidi" w:cstheme="majorBidi"/>
          <w:szCs w:val="24"/>
        </w:rPr>
        <w:t xml:space="preserve">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Ce matin j’ai reçu une lettre de mon frère</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J’ai tenu l’enveloppe entre mes mains, et je l’ai serrée très fort.</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J’ai su tout de suite, au premier contact, que cette lettre venait de mon frère.</w:t>
      </w:r>
    </w:p>
    <w:p w:rsidR="003C7AF5" w:rsidRPr="007764F6" w:rsidRDefault="003C7AF5" w:rsidP="00656B10">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De mon frère </w:t>
      </w:r>
      <w:proofErr w:type="spellStart"/>
      <w:r w:rsidRPr="007764F6">
        <w:rPr>
          <w:rFonts w:asciiTheme="majorBidi" w:hAnsiTheme="majorBidi" w:cstheme="majorBidi"/>
          <w:i/>
          <w:iCs/>
          <w:szCs w:val="24"/>
        </w:rPr>
        <w:t>Bacar</w:t>
      </w:r>
      <w:proofErr w:type="spellEnd"/>
      <w:r w:rsidRPr="007764F6">
        <w:rPr>
          <w:rFonts w:asciiTheme="majorBidi" w:hAnsiTheme="majorBidi" w:cstheme="majorBidi"/>
          <w:i/>
          <w:iCs/>
          <w:szCs w:val="24"/>
        </w:rPr>
        <w:t xml:space="preserve"> </w:t>
      </w:r>
      <w:proofErr w:type="spellStart"/>
      <w:r w:rsidRPr="007764F6">
        <w:rPr>
          <w:rFonts w:asciiTheme="majorBidi" w:hAnsiTheme="majorBidi" w:cstheme="majorBidi"/>
          <w:i/>
          <w:iCs/>
          <w:szCs w:val="24"/>
        </w:rPr>
        <w:t>Ndaw</w:t>
      </w:r>
      <w:proofErr w:type="spellEnd"/>
      <w:r w:rsidRPr="007764F6">
        <w:rPr>
          <w:rFonts w:asciiTheme="majorBidi" w:hAnsiTheme="majorBidi" w:cstheme="majorBidi"/>
          <w:i/>
          <w:iCs/>
          <w:szCs w:val="24"/>
        </w:rPr>
        <w:t>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 J’aimais recevoir des lettres de mon frère </w:t>
      </w:r>
      <w:proofErr w:type="spellStart"/>
      <w:r w:rsidRPr="007764F6">
        <w:rPr>
          <w:rFonts w:asciiTheme="majorBidi" w:hAnsiTheme="majorBidi" w:cstheme="majorBidi"/>
          <w:i/>
          <w:iCs/>
          <w:szCs w:val="24"/>
        </w:rPr>
        <w:t>Bacar</w:t>
      </w:r>
      <w:proofErr w:type="spellEnd"/>
      <w:r w:rsidRPr="007764F6">
        <w:rPr>
          <w:rFonts w:asciiTheme="majorBidi" w:hAnsiTheme="majorBidi" w:cstheme="majorBidi"/>
          <w:i/>
          <w:iCs/>
          <w:szCs w:val="24"/>
        </w:rPr>
        <w:t xml:space="preserve"> </w:t>
      </w:r>
      <w:proofErr w:type="spellStart"/>
      <w:r w:rsidRPr="007764F6">
        <w:rPr>
          <w:rFonts w:asciiTheme="majorBidi" w:hAnsiTheme="majorBidi" w:cstheme="majorBidi"/>
          <w:i/>
          <w:iCs/>
          <w:szCs w:val="24"/>
        </w:rPr>
        <w:t>Ndaw</w:t>
      </w:r>
      <w:proofErr w:type="spellEnd"/>
      <w:r w:rsidRPr="007764F6">
        <w:rPr>
          <w:rFonts w:asciiTheme="majorBidi" w:hAnsiTheme="majorBidi" w:cstheme="majorBidi"/>
          <w:i/>
          <w:iCs/>
          <w:szCs w:val="24"/>
        </w:rPr>
        <w:t xml:space="preserve"> et je les redoutais aussi.</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La plupart du temps il écrivait pour me donner des nouvelles de la famille.</w:t>
      </w:r>
    </w:p>
    <w:p w:rsidR="003C7AF5"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lastRenderedPageBreak/>
        <w:t>Elles n’étaient pas toujours bonnes.</w:t>
      </w:r>
    </w:p>
    <w:p w:rsidR="00656B10" w:rsidRPr="007764F6" w:rsidRDefault="00C37CD8" w:rsidP="003C7AF5">
      <w:pPr>
        <w:spacing w:before="120" w:after="120" w:line="240" w:lineRule="auto"/>
        <w:ind w:left="1276"/>
        <w:rPr>
          <w:rFonts w:asciiTheme="majorBidi" w:hAnsiTheme="majorBidi" w:cstheme="majorBidi"/>
          <w:i/>
          <w:iCs/>
          <w:szCs w:val="24"/>
        </w:rPr>
      </w:pPr>
      <w:r>
        <w:rPr>
          <w:rFonts w:asciiTheme="majorBidi" w:hAnsiTheme="majorBidi" w:cstheme="majorBidi"/>
          <w:i/>
          <w:iCs/>
          <w:szCs w:val="24"/>
        </w:rPr>
        <w:t>…</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 xml:space="preserve">Mon frère </w:t>
      </w:r>
      <w:proofErr w:type="spellStart"/>
      <w:r w:rsidRPr="007764F6">
        <w:rPr>
          <w:rFonts w:asciiTheme="majorBidi" w:hAnsiTheme="majorBidi" w:cstheme="majorBidi"/>
          <w:i/>
          <w:iCs/>
          <w:szCs w:val="24"/>
        </w:rPr>
        <w:t>Bacar</w:t>
      </w:r>
      <w:proofErr w:type="spellEnd"/>
      <w:r w:rsidRPr="007764F6">
        <w:rPr>
          <w:rFonts w:asciiTheme="majorBidi" w:hAnsiTheme="majorBidi" w:cstheme="majorBidi"/>
          <w:i/>
          <w:iCs/>
          <w:szCs w:val="24"/>
        </w:rPr>
        <w:t xml:space="preserve"> </w:t>
      </w:r>
      <w:proofErr w:type="spellStart"/>
      <w:r w:rsidRPr="007764F6">
        <w:rPr>
          <w:rFonts w:asciiTheme="majorBidi" w:hAnsiTheme="majorBidi" w:cstheme="majorBidi"/>
          <w:i/>
          <w:iCs/>
          <w:szCs w:val="24"/>
        </w:rPr>
        <w:t>Ndaw</w:t>
      </w:r>
      <w:proofErr w:type="spellEnd"/>
      <w:r w:rsidRPr="007764F6">
        <w:rPr>
          <w:rFonts w:asciiTheme="majorBidi" w:hAnsiTheme="majorBidi" w:cstheme="majorBidi"/>
          <w:i/>
          <w:iCs/>
          <w:szCs w:val="24"/>
        </w:rPr>
        <w:t xml:space="preserve"> est le lien qui me lie à une famille sans liens apparents.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Ces dernières lettres annonçaient des décès ;</w:t>
      </w:r>
    </w:p>
    <w:p w:rsidR="003C7AF5" w:rsidRPr="007764F6" w:rsidRDefault="003C7AF5" w:rsidP="003C7AF5">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J’ai vécu la plupart grande partie de ma vie en exil. »</w:t>
      </w:r>
      <w:r w:rsidRPr="007764F6">
        <w:rPr>
          <w:rStyle w:val="Appelnotedebasdep"/>
          <w:rFonts w:asciiTheme="majorBidi" w:hAnsiTheme="majorBidi" w:cstheme="majorBidi"/>
          <w:i/>
          <w:iCs/>
          <w:szCs w:val="24"/>
        </w:rPr>
        <w:footnoteReference w:id="11"/>
      </w:r>
    </w:p>
    <w:p w:rsidR="003C7AF5" w:rsidRDefault="003C7AF5" w:rsidP="003C7AF5">
      <w:pPr>
        <w:spacing w:before="120" w:after="120" w:line="360" w:lineRule="auto"/>
        <w:ind w:firstLine="708"/>
        <w:rPr>
          <w:rFonts w:asciiTheme="majorBidi" w:hAnsiTheme="majorBidi" w:cstheme="majorBidi"/>
          <w:szCs w:val="24"/>
        </w:rPr>
      </w:pP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La mort de la nièce </w:t>
      </w:r>
      <w:proofErr w:type="spellStart"/>
      <w:r w:rsidRPr="007764F6">
        <w:rPr>
          <w:rFonts w:asciiTheme="majorBidi" w:hAnsiTheme="majorBidi" w:cstheme="majorBidi"/>
          <w:szCs w:val="24"/>
        </w:rPr>
        <w:t>Samanar</w:t>
      </w:r>
      <w:proofErr w:type="spellEnd"/>
      <w:r w:rsidRPr="007764F6">
        <w:rPr>
          <w:rFonts w:asciiTheme="majorBidi" w:hAnsiTheme="majorBidi" w:cstheme="majorBidi"/>
          <w:szCs w:val="24"/>
        </w:rPr>
        <w:t xml:space="preserve"> inaugure une transition dans l’histoire jusque là stable (vivre dans l’exil et dans les souvenirs d’une vie gâchée par l’abandon de la mère). Cette mort est à la fois souhaitée et redoutée : souhaitée, puisque cette personne était  à l’origine de cet abandon « </w:t>
      </w:r>
      <w:r w:rsidRPr="007764F6">
        <w:rPr>
          <w:rFonts w:asciiTheme="majorBidi" w:hAnsiTheme="majorBidi" w:cstheme="majorBidi"/>
          <w:i/>
          <w:iCs/>
          <w:szCs w:val="24"/>
        </w:rPr>
        <w:t xml:space="preserve">C’était la naissance de ma nièce </w:t>
      </w:r>
      <w:proofErr w:type="spellStart"/>
      <w:r w:rsidRPr="007764F6">
        <w:rPr>
          <w:rFonts w:asciiTheme="majorBidi" w:hAnsiTheme="majorBidi" w:cstheme="majorBidi"/>
          <w:i/>
          <w:iCs/>
          <w:szCs w:val="24"/>
        </w:rPr>
        <w:t>Samanar</w:t>
      </w:r>
      <w:proofErr w:type="spellEnd"/>
      <w:r w:rsidRPr="007764F6">
        <w:rPr>
          <w:rFonts w:asciiTheme="majorBidi" w:hAnsiTheme="majorBidi" w:cstheme="majorBidi"/>
          <w:i/>
          <w:iCs/>
          <w:szCs w:val="24"/>
        </w:rPr>
        <w:t xml:space="preserve"> qui m’avait éloignée ma  mère</w:t>
      </w:r>
      <w:r w:rsidRPr="007764F6">
        <w:rPr>
          <w:rFonts w:asciiTheme="majorBidi" w:hAnsiTheme="majorBidi" w:cstheme="majorBidi"/>
          <w:szCs w:val="24"/>
        </w:rPr>
        <w:t> »</w:t>
      </w:r>
      <w:r w:rsidRPr="007764F6">
        <w:rPr>
          <w:rStyle w:val="Appelnotedebasdep"/>
          <w:rFonts w:asciiTheme="majorBidi" w:hAnsiTheme="majorBidi" w:cstheme="majorBidi"/>
          <w:szCs w:val="24"/>
        </w:rPr>
        <w:footnoteReference w:id="12"/>
      </w:r>
      <w:r w:rsidRPr="007764F6">
        <w:rPr>
          <w:rFonts w:asciiTheme="majorBidi" w:hAnsiTheme="majorBidi" w:cstheme="majorBidi"/>
          <w:szCs w:val="24"/>
        </w:rPr>
        <w:t>; redoutée, car cette nièce allait peut être établir un lien dans l’autre côté du regard</w:t>
      </w:r>
      <w:r>
        <w:rPr>
          <w:rFonts w:asciiTheme="majorBidi" w:hAnsiTheme="majorBidi" w:cstheme="majorBidi"/>
          <w:szCs w:val="24"/>
        </w:rPr>
        <w:t>,</w:t>
      </w:r>
      <w:r w:rsidRPr="007764F6">
        <w:rPr>
          <w:rFonts w:asciiTheme="majorBidi" w:hAnsiTheme="majorBidi" w:cstheme="majorBidi"/>
          <w:szCs w:val="24"/>
        </w:rPr>
        <w:t xml:space="preserve"> le contact avec la mère perdue « </w:t>
      </w:r>
      <w:r w:rsidRPr="007764F6">
        <w:rPr>
          <w:rFonts w:asciiTheme="majorBidi" w:hAnsiTheme="majorBidi" w:cstheme="majorBidi"/>
          <w:i/>
          <w:iCs/>
          <w:szCs w:val="24"/>
        </w:rPr>
        <w:t xml:space="preserve">Dieu ne Laissez pas ma nièce </w:t>
      </w:r>
      <w:proofErr w:type="spellStart"/>
      <w:r w:rsidRPr="007764F6">
        <w:rPr>
          <w:rFonts w:asciiTheme="majorBidi" w:hAnsiTheme="majorBidi" w:cstheme="majorBidi"/>
          <w:i/>
          <w:iCs/>
          <w:szCs w:val="24"/>
        </w:rPr>
        <w:t>Samanar</w:t>
      </w:r>
      <w:proofErr w:type="spellEnd"/>
      <w:r w:rsidRPr="007764F6">
        <w:rPr>
          <w:rFonts w:asciiTheme="majorBidi" w:hAnsiTheme="majorBidi" w:cstheme="majorBidi"/>
          <w:i/>
          <w:iCs/>
          <w:szCs w:val="24"/>
        </w:rPr>
        <w:t xml:space="preserve"> atteindre ma mère de l’autre côté du regard</w:t>
      </w:r>
      <w:r w:rsidRPr="007764F6">
        <w:rPr>
          <w:rFonts w:asciiTheme="majorBidi" w:hAnsiTheme="majorBidi" w:cstheme="majorBidi"/>
          <w:szCs w:val="24"/>
        </w:rPr>
        <w:t xml:space="preserve"> ». </w:t>
      </w:r>
      <w:r w:rsidRPr="007764F6">
        <w:rPr>
          <w:rStyle w:val="Appelnotedebasdep"/>
          <w:rFonts w:asciiTheme="majorBidi" w:hAnsiTheme="majorBidi" w:cstheme="majorBidi"/>
          <w:szCs w:val="24"/>
        </w:rPr>
        <w:footnoteReference w:id="13"/>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 La narratrice – personnage vit à l’orée des ses souvenirs et de son attente. La mort de la nièce constitue dés lors un changement d’attitude qui va faire changer la situation d’une manière imprévue. La peur de perdre la mère dans la mort provoqua la révélation qui marquera la transition et fera naître le désir de </w:t>
      </w:r>
      <w:proofErr w:type="spellStart"/>
      <w:r w:rsidRPr="007764F6">
        <w:rPr>
          <w:rFonts w:asciiTheme="majorBidi" w:hAnsiTheme="majorBidi" w:cstheme="majorBidi"/>
          <w:szCs w:val="24"/>
        </w:rPr>
        <w:t>re</w:t>
      </w:r>
      <w:proofErr w:type="spellEnd"/>
      <w:r w:rsidRPr="007764F6">
        <w:rPr>
          <w:rFonts w:asciiTheme="majorBidi" w:hAnsiTheme="majorBidi" w:cstheme="majorBidi"/>
          <w:szCs w:val="24"/>
        </w:rPr>
        <w:t xml:space="preserve">-posséder la mère.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Dans ce récit tout est ressenti plus que vécu,  c’est pourquoi l’auteure- narratrice transcrit les émotions et les sensations les plus intimes des protagonistes d’où la dominance des verbes de perceptions et de sentiments sur les verbes d’actions. De ce fait, il ne s’agit plus de raconter mais plutôt de distiller une impression, de suggérer une chose pressentie.</w:t>
      </w:r>
    </w:p>
    <w:p w:rsidR="003C7AF5" w:rsidRPr="007764F6" w:rsidRDefault="003C7AF5" w:rsidP="00745C91">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En somme, si la structure narrative de l’œuvre implique la position classique du récit au passé postulée par Gérard GENETTE dans les </w:t>
      </w:r>
      <w:r w:rsidRPr="007764F6">
        <w:rPr>
          <w:rFonts w:asciiTheme="majorBidi" w:hAnsiTheme="majorBidi" w:cstheme="majorBidi"/>
          <w:i/>
          <w:iCs/>
          <w:szCs w:val="24"/>
        </w:rPr>
        <w:t>Figures</w:t>
      </w:r>
      <w:r w:rsidRPr="007764F6">
        <w:rPr>
          <w:rFonts w:asciiTheme="majorBidi" w:hAnsiTheme="majorBidi" w:cstheme="majorBidi"/>
          <w:szCs w:val="24"/>
        </w:rPr>
        <w:t xml:space="preserve"> </w:t>
      </w:r>
      <w:r w:rsidRPr="007764F6">
        <w:rPr>
          <w:rFonts w:asciiTheme="majorBidi" w:hAnsiTheme="majorBidi" w:cstheme="majorBidi"/>
          <w:i/>
          <w:iCs/>
          <w:szCs w:val="24"/>
        </w:rPr>
        <w:t>III,</w:t>
      </w:r>
      <w:r w:rsidRPr="007764F6">
        <w:rPr>
          <w:rFonts w:asciiTheme="majorBidi" w:hAnsiTheme="majorBidi" w:cstheme="majorBidi"/>
          <w:szCs w:val="24"/>
        </w:rPr>
        <w:t xml:space="preserve"> elle s’en écarte petit à petit dans la mesure où ne cessent de s’y interpoler des </w:t>
      </w:r>
      <w:r w:rsidR="00745C91">
        <w:rPr>
          <w:rFonts w:asciiTheme="majorBidi" w:hAnsiTheme="majorBidi" w:cstheme="majorBidi"/>
          <w:szCs w:val="24"/>
        </w:rPr>
        <w:lastRenderedPageBreak/>
        <w:t>pauses</w:t>
      </w:r>
      <w:r w:rsidRPr="007764F6">
        <w:rPr>
          <w:rFonts w:asciiTheme="majorBidi" w:hAnsiTheme="majorBidi" w:cstheme="majorBidi"/>
          <w:szCs w:val="24"/>
        </w:rPr>
        <w:t xml:space="preserve"> méditatives et réflexives, au gré desquelles le récit devient poétique ; en effet la poétisation d’un texte commence parfois  par une décomposition de la narrativité : là où l’explicite aurait affaibli la puissance évocatrice du récit, le caractère indiciel de la prose lui attribue une transcendance poétique certaine.</w:t>
      </w:r>
    </w:p>
    <w:p w:rsidR="003C7AF5" w:rsidRDefault="003C7AF5" w:rsidP="003C7AF5">
      <w:pPr>
        <w:spacing w:before="120" w:after="120" w:line="360" w:lineRule="auto"/>
        <w:rPr>
          <w:rFonts w:asciiTheme="majorBidi" w:hAnsiTheme="majorBidi" w:cstheme="majorBidi"/>
          <w:szCs w:val="24"/>
        </w:rPr>
      </w:pPr>
      <w:r w:rsidRPr="007764F6">
        <w:rPr>
          <w:rFonts w:asciiTheme="majorBidi" w:hAnsiTheme="majorBidi" w:cstheme="majorBidi"/>
          <w:szCs w:val="24"/>
        </w:rPr>
        <w:t xml:space="preserve"> </w:t>
      </w:r>
      <w:r w:rsidRPr="007764F6">
        <w:rPr>
          <w:rFonts w:asciiTheme="majorBidi" w:hAnsiTheme="majorBidi" w:cstheme="majorBidi"/>
          <w:szCs w:val="24"/>
        </w:rPr>
        <w:tab/>
        <w:t xml:space="preserve">Ainsi, l’œuvre de Ken BUGUL renverse la forme canonique du récit quinaire. Malgré </w:t>
      </w:r>
      <w:r w:rsidR="00745C91">
        <w:rPr>
          <w:rFonts w:asciiTheme="majorBidi" w:hAnsiTheme="majorBidi" w:cstheme="majorBidi"/>
          <w:szCs w:val="24"/>
        </w:rPr>
        <w:t xml:space="preserve"> que </w:t>
      </w:r>
      <w:r w:rsidRPr="007764F6">
        <w:rPr>
          <w:rFonts w:asciiTheme="majorBidi" w:hAnsiTheme="majorBidi" w:cstheme="majorBidi"/>
          <w:szCs w:val="24"/>
        </w:rPr>
        <w:t xml:space="preserve">la présence d’une </w:t>
      </w:r>
      <w:proofErr w:type="spellStart"/>
      <w:r w:rsidRPr="007764F6">
        <w:rPr>
          <w:rFonts w:asciiTheme="majorBidi" w:hAnsiTheme="majorBidi" w:cstheme="majorBidi"/>
          <w:szCs w:val="24"/>
        </w:rPr>
        <w:t>diégèse</w:t>
      </w:r>
      <w:proofErr w:type="spellEnd"/>
      <w:r w:rsidRPr="007764F6">
        <w:rPr>
          <w:rFonts w:asciiTheme="majorBidi" w:hAnsiTheme="majorBidi" w:cstheme="majorBidi"/>
          <w:szCs w:val="24"/>
        </w:rPr>
        <w:t xml:space="preserve">, aussi mince soit-elle, ne semble plus nécessaire. Néanmoins, le lecteur, à l’instar des protagonistes, est animé par une magie et la possibilité de vivre un miracle qui surpasse le vécu. </w:t>
      </w:r>
    </w:p>
    <w:p w:rsidR="003C7AF5" w:rsidRDefault="003C7AF5" w:rsidP="003C7AF5">
      <w:pPr>
        <w:spacing w:before="120" w:after="120" w:line="360" w:lineRule="auto"/>
        <w:rPr>
          <w:rFonts w:asciiTheme="majorBidi" w:hAnsiTheme="majorBidi" w:cstheme="majorBidi"/>
          <w:szCs w:val="24"/>
        </w:rPr>
      </w:pPr>
    </w:p>
    <w:p w:rsidR="003C7AF5" w:rsidRPr="007764F6" w:rsidRDefault="003C7AF5" w:rsidP="00656B10">
      <w:pPr>
        <w:pStyle w:val="Titre3"/>
        <w:numPr>
          <w:ilvl w:val="0"/>
          <w:numId w:val="12"/>
        </w:numPr>
      </w:pPr>
      <w:bookmarkStart w:id="4" w:name="_Toc297443924"/>
      <w:r w:rsidRPr="007764F6">
        <w:t>Univers spatio-temporel multiple :</w:t>
      </w:r>
      <w:bookmarkEnd w:id="4"/>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La dimension spatio-temporelle, dans ce récit, prend les airs d’un voyage à travers lequel la narratrice explore et découvre des lieux et des temps l’amenant vers la révélation et lui ouvrant des possibilités nouvelles. Cet univers tend à créer une fascination et une obsession de l’inconnu, la volonté de savoir ce qui est indéterminé. C’est un univers ouvert.</w:t>
      </w:r>
    </w:p>
    <w:p w:rsidR="003C7AF5" w:rsidRPr="007764F6" w:rsidRDefault="003C7AF5" w:rsidP="003C7AF5">
      <w:pPr>
        <w:spacing w:before="120" w:after="120" w:line="360" w:lineRule="auto"/>
        <w:rPr>
          <w:rFonts w:asciiTheme="majorBidi" w:hAnsiTheme="majorBidi" w:cstheme="majorBidi"/>
          <w:szCs w:val="24"/>
        </w:rPr>
      </w:pPr>
      <w:r w:rsidRPr="007764F6">
        <w:rPr>
          <w:rFonts w:asciiTheme="majorBidi" w:hAnsiTheme="majorBidi" w:cstheme="majorBidi"/>
          <w:szCs w:val="24"/>
        </w:rPr>
        <w:t xml:space="preserve"> </w:t>
      </w:r>
      <w:r w:rsidRPr="007764F6">
        <w:rPr>
          <w:rFonts w:asciiTheme="majorBidi" w:hAnsiTheme="majorBidi" w:cstheme="majorBidi"/>
          <w:szCs w:val="24"/>
        </w:rPr>
        <w:tab/>
        <w:t xml:space="preserve">La notion d’espace nous invite à réfléchir au contexte spatial où l’histoire racontée se déploie, ou au contexte spatial né du cadre initial et suscité par les évènements narratifs. En effet, comme nous l’avons souligné précédemment, il existe deux espaces dans ce récit : un espace de rêve, où se déroule le contact avec la mère et un espace de souvenirs, où plusieurs lieux liés au passé de la narratrice sont évoqués. Ainsi, on compte un espace binaire construit autour d’un espace « positif » qui s’oppose à un deuxième espace « négatif ». C’est donc, un espace où les personnages évoluent d’une manière à produire une mouvance et un changement perpétuel, renforçant le sentiment d’attente.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Quant à la notion du temps, elle fait écho à celle du cadre spatial. Les principa</w:t>
      </w:r>
      <w:r>
        <w:rPr>
          <w:rFonts w:asciiTheme="majorBidi" w:hAnsiTheme="majorBidi" w:cstheme="majorBidi"/>
          <w:szCs w:val="24"/>
        </w:rPr>
        <w:t>ux</w:t>
      </w:r>
      <w:r w:rsidRPr="007764F6">
        <w:rPr>
          <w:rFonts w:asciiTheme="majorBidi" w:hAnsiTheme="majorBidi" w:cstheme="majorBidi"/>
          <w:szCs w:val="24"/>
        </w:rPr>
        <w:t xml:space="preserve"> protagonistes refusent de se plier à la platitude et le conformisme de leurs vies : la mère se libère du temps  « </w:t>
      </w:r>
      <w:r w:rsidRPr="007764F6">
        <w:rPr>
          <w:rFonts w:asciiTheme="majorBidi" w:hAnsiTheme="majorBidi" w:cstheme="majorBidi"/>
          <w:i/>
          <w:iCs/>
          <w:szCs w:val="24"/>
        </w:rPr>
        <w:t xml:space="preserve">Mais ici il n’y avait pas la notion du </w:t>
      </w:r>
      <w:r w:rsidRPr="007764F6">
        <w:rPr>
          <w:rFonts w:asciiTheme="majorBidi" w:hAnsiTheme="majorBidi" w:cstheme="majorBidi"/>
          <w:i/>
          <w:iCs/>
          <w:szCs w:val="24"/>
        </w:rPr>
        <w:lastRenderedPageBreak/>
        <w:t>temps</w:t>
      </w:r>
      <w:r w:rsidRPr="007764F6">
        <w:rPr>
          <w:rStyle w:val="Appelnotedebasdep"/>
          <w:rFonts w:asciiTheme="majorBidi" w:hAnsiTheme="majorBidi" w:cstheme="majorBidi"/>
          <w:i/>
          <w:iCs/>
          <w:szCs w:val="24"/>
        </w:rPr>
        <w:footnoteReference w:id="14"/>
      </w:r>
      <w:r w:rsidRPr="007764F6">
        <w:rPr>
          <w:rFonts w:asciiTheme="majorBidi" w:hAnsiTheme="majorBidi" w:cstheme="majorBidi"/>
          <w:szCs w:val="24"/>
        </w:rPr>
        <w:t>- de l’autre côté du regard » ;  la fille s’exile, s’isole pour se retrouver dans un ailleurs qui la réconcilierait avec la vie, le temps d’une pluie :</w:t>
      </w:r>
    </w:p>
    <w:p w:rsidR="003C7AF5" w:rsidRPr="007764F6" w:rsidRDefault="003C7AF5" w:rsidP="003C7AF5">
      <w:pPr>
        <w:spacing w:before="120" w:after="120" w:line="360" w:lineRule="auto"/>
        <w:ind w:left="567" w:firstLine="708"/>
        <w:rPr>
          <w:rFonts w:asciiTheme="majorBidi" w:hAnsiTheme="majorBidi" w:cstheme="majorBidi"/>
          <w:i/>
          <w:iCs/>
          <w:szCs w:val="24"/>
        </w:rPr>
      </w:pPr>
      <w:r w:rsidRPr="007764F6">
        <w:rPr>
          <w:rFonts w:asciiTheme="majorBidi" w:hAnsiTheme="majorBidi" w:cstheme="majorBidi"/>
          <w:szCs w:val="24"/>
        </w:rPr>
        <w:t>« </w:t>
      </w:r>
      <w:r w:rsidRPr="007764F6">
        <w:rPr>
          <w:rFonts w:asciiTheme="majorBidi" w:hAnsiTheme="majorBidi" w:cstheme="majorBidi"/>
          <w:i/>
          <w:iCs/>
          <w:szCs w:val="24"/>
        </w:rPr>
        <w:t>Une nuit, au cours d’une de ces pluies, j’eus l’impression d’entendre une voix.</w:t>
      </w:r>
    </w:p>
    <w:p w:rsidR="003C7AF5" w:rsidRPr="007764F6" w:rsidRDefault="003C7AF5" w:rsidP="003C7AF5">
      <w:pPr>
        <w:spacing w:before="120" w:after="120" w:line="360" w:lineRule="auto"/>
        <w:ind w:left="567" w:firstLine="708"/>
        <w:rPr>
          <w:rFonts w:asciiTheme="majorBidi" w:hAnsiTheme="majorBidi" w:cstheme="majorBidi"/>
          <w:i/>
          <w:iCs/>
          <w:szCs w:val="24"/>
        </w:rPr>
      </w:pPr>
      <w:r w:rsidRPr="007764F6">
        <w:rPr>
          <w:rFonts w:asciiTheme="majorBidi" w:hAnsiTheme="majorBidi" w:cstheme="majorBidi"/>
          <w:i/>
          <w:iCs/>
          <w:szCs w:val="24"/>
        </w:rPr>
        <w:t>C’était comme la voix de ma mère</w:t>
      </w:r>
    </w:p>
    <w:p w:rsidR="003C7AF5" w:rsidRPr="007764F6" w:rsidRDefault="003C7AF5" w:rsidP="003C7AF5">
      <w:pPr>
        <w:spacing w:before="120" w:after="120" w:line="360" w:lineRule="auto"/>
        <w:ind w:left="567" w:firstLine="708"/>
        <w:rPr>
          <w:rFonts w:asciiTheme="majorBidi" w:hAnsiTheme="majorBidi" w:cstheme="majorBidi"/>
          <w:szCs w:val="24"/>
        </w:rPr>
      </w:pPr>
      <w:r w:rsidRPr="007764F6">
        <w:rPr>
          <w:rFonts w:asciiTheme="majorBidi" w:hAnsiTheme="majorBidi" w:cstheme="majorBidi"/>
          <w:i/>
          <w:iCs/>
          <w:szCs w:val="24"/>
        </w:rPr>
        <w:t>L’impression devint la réalité et la réalité fit place à la panique.</w:t>
      </w:r>
      <w:r w:rsidRPr="007764F6">
        <w:rPr>
          <w:rFonts w:asciiTheme="majorBidi" w:hAnsiTheme="majorBidi" w:cstheme="majorBidi"/>
          <w:szCs w:val="24"/>
        </w:rPr>
        <w:t> »</w:t>
      </w:r>
      <w:r w:rsidRPr="007764F6">
        <w:rPr>
          <w:rStyle w:val="Appelnotedebasdep"/>
          <w:rFonts w:asciiTheme="majorBidi" w:hAnsiTheme="majorBidi" w:cstheme="majorBidi"/>
          <w:szCs w:val="24"/>
        </w:rPr>
        <w:footnoteReference w:id="15"/>
      </w:r>
    </w:p>
    <w:p w:rsidR="003C7AF5" w:rsidRDefault="003C7AF5" w:rsidP="003C7AF5">
      <w:pPr>
        <w:spacing w:before="120" w:after="120" w:line="360" w:lineRule="auto"/>
        <w:rPr>
          <w:rFonts w:asciiTheme="majorBidi" w:hAnsiTheme="majorBidi" w:cstheme="majorBidi"/>
          <w:szCs w:val="24"/>
        </w:rPr>
      </w:pPr>
      <w:r w:rsidRPr="007764F6">
        <w:rPr>
          <w:rFonts w:asciiTheme="majorBidi" w:hAnsiTheme="majorBidi" w:cstheme="majorBidi"/>
          <w:szCs w:val="24"/>
        </w:rPr>
        <w:t xml:space="preserve">  </w:t>
      </w:r>
      <w:r w:rsidRPr="007764F6">
        <w:rPr>
          <w:rFonts w:asciiTheme="majorBidi" w:hAnsiTheme="majorBidi" w:cstheme="majorBidi"/>
          <w:szCs w:val="24"/>
        </w:rPr>
        <w:tab/>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Le temps indéfini du rêve s’oppose au temps des souvenirs contenus dans un passé qui échappe à toute référence temporelle liée à un âge précis ou une époque déterminée. Par conséquent, il est  soumis, au gré de la mémoire de la narratrice.  </w:t>
      </w:r>
    </w:p>
    <w:p w:rsidR="003C7AF5" w:rsidRPr="007764F6" w:rsidRDefault="003C7AF5" w:rsidP="00745C91">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Ainsi, </w:t>
      </w:r>
      <w:r w:rsidR="00745C91">
        <w:rPr>
          <w:rFonts w:asciiTheme="majorBidi" w:hAnsiTheme="majorBidi" w:cstheme="majorBidi"/>
          <w:szCs w:val="24"/>
        </w:rPr>
        <w:t xml:space="preserve">si </w:t>
      </w:r>
      <w:r w:rsidRPr="007764F6">
        <w:rPr>
          <w:rFonts w:asciiTheme="majorBidi" w:hAnsiTheme="majorBidi" w:cstheme="majorBidi"/>
          <w:szCs w:val="24"/>
        </w:rPr>
        <w:t xml:space="preserve">le temps du rêve est linaire, enchainant les faits chronologiquement, le temps des souvenirs est anachronique, dépendant du déclic, de l’élément déclencheur par lequel il se manifeste. </w:t>
      </w:r>
    </w:p>
    <w:p w:rsidR="003C7AF5"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En somme, les moments d’attente de la mère sont peuplés par les souvenirs du passé de la fille. Par ce fait, pour expliquer cet évènement majeur, la narratrice eut recours à des </w:t>
      </w:r>
      <w:proofErr w:type="spellStart"/>
      <w:r w:rsidRPr="007764F6">
        <w:rPr>
          <w:rFonts w:asciiTheme="majorBidi" w:hAnsiTheme="majorBidi" w:cstheme="majorBidi"/>
          <w:szCs w:val="24"/>
        </w:rPr>
        <w:t>analepses</w:t>
      </w:r>
      <w:proofErr w:type="spellEnd"/>
      <w:r w:rsidRPr="007764F6">
        <w:rPr>
          <w:rFonts w:asciiTheme="majorBidi" w:hAnsiTheme="majorBidi" w:cstheme="majorBidi"/>
          <w:szCs w:val="24"/>
        </w:rPr>
        <w:t xml:space="preserve">, des prolepses et des ellipses qui tendent à rythmer le récit en créant des bonds successifs. </w:t>
      </w:r>
    </w:p>
    <w:p w:rsidR="00494D50" w:rsidRDefault="00494D50" w:rsidP="003C7AF5">
      <w:pPr>
        <w:spacing w:before="120" w:after="120" w:line="360" w:lineRule="auto"/>
        <w:ind w:firstLine="708"/>
        <w:rPr>
          <w:rFonts w:asciiTheme="majorBidi" w:hAnsiTheme="majorBidi" w:cstheme="majorBidi"/>
          <w:szCs w:val="24"/>
        </w:rPr>
      </w:pPr>
    </w:p>
    <w:p w:rsidR="00494D50" w:rsidRDefault="00494D50" w:rsidP="003C7AF5">
      <w:pPr>
        <w:spacing w:before="120" w:after="120" w:line="360" w:lineRule="auto"/>
        <w:ind w:firstLine="708"/>
        <w:rPr>
          <w:rFonts w:asciiTheme="majorBidi" w:hAnsiTheme="majorBidi" w:cstheme="majorBidi"/>
          <w:szCs w:val="24"/>
        </w:rPr>
      </w:pPr>
    </w:p>
    <w:p w:rsidR="00494D50" w:rsidRDefault="00494D50" w:rsidP="003C7AF5">
      <w:pPr>
        <w:spacing w:before="120" w:after="120" w:line="360" w:lineRule="auto"/>
        <w:ind w:firstLine="708"/>
        <w:rPr>
          <w:rFonts w:asciiTheme="majorBidi" w:hAnsiTheme="majorBidi" w:cstheme="majorBidi"/>
          <w:szCs w:val="24"/>
        </w:rPr>
      </w:pPr>
    </w:p>
    <w:p w:rsidR="00494D50" w:rsidRDefault="00494D50" w:rsidP="003C7AF5">
      <w:pPr>
        <w:spacing w:before="120" w:after="120" w:line="360" w:lineRule="auto"/>
        <w:ind w:firstLine="708"/>
        <w:rPr>
          <w:rFonts w:asciiTheme="majorBidi" w:hAnsiTheme="majorBidi" w:cstheme="majorBidi"/>
          <w:szCs w:val="24"/>
        </w:rPr>
      </w:pPr>
    </w:p>
    <w:p w:rsidR="00494D50" w:rsidRPr="007764F6" w:rsidRDefault="00494D50" w:rsidP="003C7AF5">
      <w:pPr>
        <w:spacing w:before="120" w:after="120" w:line="360" w:lineRule="auto"/>
        <w:ind w:firstLine="708"/>
        <w:rPr>
          <w:rFonts w:asciiTheme="majorBidi" w:hAnsiTheme="majorBidi" w:cstheme="majorBidi"/>
          <w:szCs w:val="24"/>
        </w:rPr>
      </w:pPr>
    </w:p>
    <w:p w:rsidR="003C7AF5" w:rsidRPr="00656B10" w:rsidRDefault="003C7AF5" w:rsidP="00656B10">
      <w:pPr>
        <w:pStyle w:val="Titre3"/>
        <w:numPr>
          <w:ilvl w:val="0"/>
          <w:numId w:val="12"/>
        </w:numPr>
      </w:pPr>
      <w:bookmarkStart w:id="5" w:name="_Toc297443925"/>
      <w:r w:rsidRPr="00656B10">
        <w:lastRenderedPageBreak/>
        <w:t>Le statut du personnage :</w:t>
      </w:r>
      <w:bookmarkEnd w:id="5"/>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Les personnages sont une donnée essentielle dans un récit dans la mesure où ils organisent l’histoire en donnant aux actions un sens : ils relient les actions entre elles, subissant certaines, assumant d’autres. Autrement dit, quand on parle du récit, on parle du récit des personnages.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A ce titre, pour rendre compte des relations qu’entretiennent les personnages de ce récit, nous utiliserons le schéma actantiel de Greimas</w:t>
      </w:r>
      <w:r w:rsidRPr="007764F6">
        <w:rPr>
          <w:rStyle w:val="Appelnotedebasdep"/>
          <w:rFonts w:asciiTheme="majorBidi" w:hAnsiTheme="majorBidi" w:cstheme="majorBidi"/>
          <w:szCs w:val="24"/>
        </w:rPr>
        <w:footnoteReference w:id="16"/>
      </w:r>
      <w:r w:rsidRPr="007764F6">
        <w:rPr>
          <w:rFonts w:asciiTheme="majorBidi" w:hAnsiTheme="majorBidi" w:cstheme="majorBidi"/>
          <w:szCs w:val="24"/>
        </w:rPr>
        <w:t xml:space="preserve"> qui démêlera la position de chaque actants et mettra au clair leurs fonctionnements. </w:t>
      </w:r>
    </w:p>
    <w:p w:rsidR="003C7AF5" w:rsidRPr="007764F6" w:rsidRDefault="003C7AF5" w:rsidP="00745C91">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Les personnages de ce récit sont plus au moins contradictoires  et complexes. Ils n’ont pas une réelle autonomie par </w:t>
      </w:r>
      <w:r w:rsidR="00745C91">
        <w:rPr>
          <w:rFonts w:asciiTheme="majorBidi" w:hAnsiTheme="majorBidi" w:cstheme="majorBidi"/>
          <w:szCs w:val="24"/>
        </w:rPr>
        <w:t xml:space="preserve">rapport à la narratrice puisque </w:t>
      </w:r>
      <w:r w:rsidRPr="007764F6">
        <w:rPr>
          <w:rFonts w:asciiTheme="majorBidi" w:hAnsiTheme="majorBidi" w:cstheme="majorBidi"/>
          <w:szCs w:val="24"/>
        </w:rPr>
        <w:t xml:space="preserve">ces protagonistes font partie de la vie et du passé de l’auteur. </w:t>
      </w:r>
    </w:p>
    <w:p w:rsidR="003C7AF5" w:rsidRPr="007764F6" w:rsidRDefault="003C7AF5" w:rsidP="00745C91">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Ils n’ont pas toujours un portrait aisément localisable ; ils se définissent sur l’ensemble du récit. Ils sont par contre, une entité définitive puisque ils sont évoqués à partir de la vision rétrospective de l’auteur.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Le prototype du schéma de Greimas  est comme suit :</w:t>
      </w:r>
    </w:p>
    <w:p w:rsidR="003C7AF5" w:rsidRPr="007764F6" w:rsidRDefault="003C7AF5" w:rsidP="003C7AF5">
      <w:pPr>
        <w:spacing w:before="120" w:after="120" w:line="360" w:lineRule="auto"/>
        <w:ind w:firstLine="360"/>
        <w:jc w:val="center"/>
        <w:rPr>
          <w:rFonts w:asciiTheme="majorBidi" w:hAnsiTheme="majorBidi" w:cstheme="majorBidi"/>
          <w:szCs w:val="24"/>
        </w:rPr>
      </w:pPr>
      <w:r w:rsidRPr="007764F6">
        <w:rPr>
          <w:rFonts w:asciiTheme="majorBidi" w:hAnsiTheme="majorBidi" w:cstheme="majorBidi"/>
          <w:noProof/>
          <w:szCs w:val="24"/>
          <w:lang w:eastAsia="fr-FR"/>
        </w:rPr>
        <w:drawing>
          <wp:inline distT="0" distB="0" distL="0" distR="0">
            <wp:extent cx="3571875" cy="2057400"/>
            <wp:effectExtent l="0" t="0" r="0" b="0"/>
            <wp:docPr id="7" name="Image 0" descr="600px-Schéma_actantiel.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00px-Schéma_actantiel.svg.png"/>
                    <pic:cNvPicPr/>
                  </pic:nvPicPr>
                  <pic:blipFill>
                    <a:blip r:embed="rId8" cstate="print"/>
                    <a:stretch>
                      <a:fillRect/>
                    </a:stretch>
                  </pic:blipFill>
                  <pic:spPr>
                    <a:xfrm>
                      <a:off x="0" y="0"/>
                      <a:ext cx="3571875" cy="2057400"/>
                    </a:xfrm>
                    <a:prstGeom prst="rect">
                      <a:avLst/>
                    </a:prstGeom>
                  </pic:spPr>
                </pic:pic>
              </a:graphicData>
            </a:graphic>
          </wp:inline>
        </w:drawing>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Comme nous l’avons souligné antérieurement, on est en présence de deux récits. Automatiquement, on doit établir deux schémas actantiels : le premier serait celui des souvenirs, alors que le second serait celui du rêve.</w:t>
      </w:r>
    </w:p>
    <w:p w:rsidR="003C7AF5" w:rsidRPr="007764F6" w:rsidRDefault="003C7AF5" w:rsidP="003C7AF5">
      <w:pPr>
        <w:spacing w:before="120" w:after="120" w:line="360" w:lineRule="auto"/>
        <w:ind w:firstLine="360"/>
        <w:jc w:val="center"/>
        <w:rPr>
          <w:rFonts w:asciiTheme="majorBidi" w:hAnsiTheme="majorBidi" w:cstheme="majorBidi"/>
          <w:szCs w:val="24"/>
        </w:rPr>
      </w:pPr>
      <w:r w:rsidRPr="007764F6">
        <w:rPr>
          <w:rFonts w:asciiTheme="majorBidi" w:hAnsiTheme="majorBidi" w:cstheme="majorBidi"/>
          <w:noProof/>
          <w:szCs w:val="24"/>
          <w:lang w:eastAsia="fr-FR"/>
        </w:rPr>
        <w:lastRenderedPageBreak/>
        <w:drawing>
          <wp:inline distT="0" distB="0" distL="0" distR="0">
            <wp:extent cx="4000500" cy="1857375"/>
            <wp:effectExtent l="19050" t="0" r="0" b="0"/>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000500" cy="1857375"/>
                    </a:xfrm>
                    <a:prstGeom prst="rect">
                      <a:avLst/>
                    </a:prstGeom>
                    <a:noFill/>
                    <a:ln w="9525">
                      <a:noFill/>
                      <a:miter lim="800000"/>
                      <a:headEnd/>
                      <a:tailEnd/>
                    </a:ln>
                  </pic:spPr>
                </pic:pic>
              </a:graphicData>
            </a:graphic>
          </wp:inline>
        </w:drawing>
      </w:r>
    </w:p>
    <w:p w:rsidR="003C7AF5" w:rsidRPr="007764F6" w:rsidRDefault="003C7AF5" w:rsidP="003C7AF5">
      <w:pPr>
        <w:pStyle w:val="Paragraphedeliste"/>
        <w:spacing w:before="120" w:after="120" w:line="360" w:lineRule="auto"/>
        <w:jc w:val="center"/>
        <w:rPr>
          <w:rFonts w:asciiTheme="majorBidi" w:hAnsiTheme="majorBidi" w:cstheme="majorBidi"/>
          <w:b/>
          <w:bCs/>
          <w:smallCaps/>
          <w:szCs w:val="24"/>
        </w:rPr>
      </w:pPr>
      <w:r w:rsidRPr="007764F6">
        <w:rPr>
          <w:rFonts w:asciiTheme="majorBidi" w:hAnsiTheme="majorBidi" w:cstheme="majorBidi"/>
          <w:b/>
          <w:bCs/>
          <w:smallCaps/>
          <w:szCs w:val="24"/>
        </w:rPr>
        <w:t>-Schéma actantiel des souvenirs-</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Dans ce schéma actantiel, on retrouve le destinateur qui est la narratrice « </w:t>
      </w:r>
      <w:r w:rsidRPr="007764F6">
        <w:rPr>
          <w:rFonts w:asciiTheme="majorBidi" w:hAnsiTheme="majorBidi" w:cstheme="majorBidi"/>
          <w:i/>
          <w:iCs/>
          <w:szCs w:val="24"/>
        </w:rPr>
        <w:t>Marie</w:t>
      </w:r>
      <w:r w:rsidRPr="007764F6">
        <w:rPr>
          <w:rFonts w:asciiTheme="majorBidi" w:hAnsiTheme="majorBidi" w:cstheme="majorBidi"/>
          <w:szCs w:val="24"/>
        </w:rPr>
        <w:t> », qui vit dans le sentiment perpétuel de l’abandon de sa mère depuis qu’elle avait l’âge de cinq ans. Elle souffre et ne comprend pas pourquoi la mère (« </w:t>
      </w:r>
      <w:r w:rsidRPr="007764F6">
        <w:rPr>
          <w:rFonts w:asciiTheme="majorBidi" w:hAnsiTheme="majorBidi" w:cstheme="majorBidi"/>
          <w:i/>
          <w:iCs/>
          <w:szCs w:val="24"/>
        </w:rPr>
        <w:t xml:space="preserve">Elle était devenue la mère de ma nièce </w:t>
      </w:r>
      <w:proofErr w:type="spellStart"/>
      <w:r w:rsidRPr="007764F6">
        <w:rPr>
          <w:rFonts w:asciiTheme="majorBidi" w:hAnsiTheme="majorBidi" w:cstheme="majorBidi"/>
          <w:i/>
          <w:iCs/>
          <w:szCs w:val="24"/>
        </w:rPr>
        <w:t>Samanar</w:t>
      </w:r>
      <w:proofErr w:type="spellEnd"/>
      <w:r w:rsidRPr="007764F6">
        <w:rPr>
          <w:rFonts w:asciiTheme="majorBidi" w:hAnsiTheme="majorBidi" w:cstheme="majorBidi"/>
          <w:i/>
          <w:iCs/>
          <w:szCs w:val="24"/>
        </w:rPr>
        <w:t>.» « Elle était devenue la mère et non plus ma mère</w:t>
      </w:r>
      <w:r w:rsidRPr="007764F6">
        <w:rPr>
          <w:rFonts w:asciiTheme="majorBidi" w:hAnsiTheme="majorBidi" w:cstheme="majorBidi"/>
          <w:szCs w:val="24"/>
        </w:rPr>
        <w:t>.»</w:t>
      </w:r>
      <w:r w:rsidRPr="007764F6">
        <w:rPr>
          <w:rStyle w:val="Appelnotedebasdep"/>
          <w:rFonts w:asciiTheme="majorBidi" w:hAnsiTheme="majorBidi" w:cstheme="majorBidi"/>
          <w:szCs w:val="24"/>
        </w:rPr>
        <w:footnoteReference w:id="17"/>
      </w:r>
      <w:r w:rsidRPr="007764F6">
        <w:rPr>
          <w:rFonts w:asciiTheme="majorBidi" w:hAnsiTheme="majorBidi" w:cstheme="majorBidi"/>
          <w:szCs w:val="24"/>
        </w:rPr>
        <w:t xml:space="preserve">) </w:t>
      </w:r>
      <w:proofErr w:type="gramStart"/>
      <w:r w:rsidRPr="007764F6">
        <w:rPr>
          <w:rFonts w:asciiTheme="majorBidi" w:hAnsiTheme="majorBidi" w:cstheme="majorBidi"/>
          <w:szCs w:val="24"/>
        </w:rPr>
        <w:t>l’a</w:t>
      </w:r>
      <w:proofErr w:type="gramEnd"/>
      <w:r w:rsidRPr="007764F6">
        <w:rPr>
          <w:rFonts w:asciiTheme="majorBidi" w:hAnsiTheme="majorBidi" w:cstheme="majorBidi"/>
          <w:szCs w:val="24"/>
        </w:rPr>
        <w:t xml:space="preserve"> délaissé</w:t>
      </w:r>
      <w:r w:rsidR="00745C91">
        <w:rPr>
          <w:rFonts w:asciiTheme="majorBidi" w:hAnsiTheme="majorBidi" w:cstheme="majorBidi"/>
          <w:szCs w:val="24"/>
        </w:rPr>
        <w:t>e</w:t>
      </w:r>
      <w:r w:rsidRPr="007764F6">
        <w:rPr>
          <w:rFonts w:asciiTheme="majorBidi" w:hAnsiTheme="majorBidi" w:cstheme="majorBidi"/>
          <w:szCs w:val="24"/>
        </w:rPr>
        <w:t xml:space="preserve"> à la gare de </w:t>
      </w:r>
      <w:proofErr w:type="spellStart"/>
      <w:r w:rsidRPr="007764F6">
        <w:rPr>
          <w:rFonts w:asciiTheme="majorBidi" w:hAnsiTheme="majorBidi" w:cstheme="majorBidi"/>
          <w:i/>
          <w:iCs/>
          <w:szCs w:val="24"/>
        </w:rPr>
        <w:t>Hodar</w:t>
      </w:r>
      <w:proofErr w:type="spellEnd"/>
      <w:r w:rsidRPr="007764F6">
        <w:rPr>
          <w:rFonts w:asciiTheme="majorBidi" w:hAnsiTheme="majorBidi" w:cstheme="majorBidi"/>
          <w:szCs w:val="24"/>
        </w:rPr>
        <w:t xml:space="preserve"> alors qu’elle avait encore besoin d’elle.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C’est après la mort que le contact s’est établis entre la mère et la fille pendant la pluie uniquement. Donc, c’est dans ces instants privilégiés que Marie va enfin, à la quête - dont elle sera la bénéficiaire- de la mère méconnue: « </w:t>
      </w:r>
      <w:r w:rsidRPr="007764F6">
        <w:rPr>
          <w:rFonts w:asciiTheme="majorBidi" w:hAnsiTheme="majorBidi" w:cstheme="majorBidi"/>
          <w:i/>
          <w:iCs/>
          <w:szCs w:val="24"/>
        </w:rPr>
        <w:t>J’allais récupérer ma mère dans la mort</w:t>
      </w:r>
      <w:r w:rsidRPr="007764F6">
        <w:rPr>
          <w:rFonts w:asciiTheme="majorBidi" w:hAnsiTheme="majorBidi" w:cstheme="majorBidi"/>
          <w:szCs w:val="24"/>
        </w:rPr>
        <w:t> »</w:t>
      </w:r>
      <w:r w:rsidRPr="007764F6">
        <w:rPr>
          <w:rStyle w:val="Appelnotedebasdep"/>
          <w:rFonts w:asciiTheme="majorBidi" w:hAnsiTheme="majorBidi" w:cstheme="majorBidi"/>
          <w:szCs w:val="24"/>
        </w:rPr>
        <w:footnoteReference w:id="18"/>
      </w:r>
      <w:r w:rsidRPr="007764F6">
        <w:rPr>
          <w:rFonts w:asciiTheme="majorBidi" w:hAnsiTheme="majorBidi" w:cstheme="majorBidi"/>
          <w:szCs w:val="24"/>
        </w:rPr>
        <w:t xml:space="preserve">. </w:t>
      </w:r>
    </w:p>
    <w:p w:rsidR="003C7AF5" w:rsidRPr="007764F6" w:rsidRDefault="003C7AF5" w:rsidP="003C7AF5">
      <w:pPr>
        <w:spacing w:before="120" w:after="120" w:line="360" w:lineRule="auto"/>
        <w:ind w:firstLine="360"/>
        <w:rPr>
          <w:rFonts w:asciiTheme="majorBidi" w:hAnsiTheme="majorBidi" w:cstheme="majorBidi"/>
          <w:i/>
          <w:iCs/>
          <w:szCs w:val="24"/>
        </w:rPr>
      </w:pPr>
      <w:r w:rsidRPr="007764F6">
        <w:rPr>
          <w:rFonts w:asciiTheme="majorBidi" w:hAnsiTheme="majorBidi" w:cstheme="majorBidi"/>
          <w:szCs w:val="24"/>
        </w:rPr>
        <w:tab/>
        <w:t xml:space="preserve">La narratrice qui est aussi l’héroïne de cette histoire, est incapable de trouver réconfort ou aide  ni auprès des frères, ni auprès des sœurs. </w:t>
      </w:r>
    </w:p>
    <w:p w:rsidR="003C7AF5"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A la fin, l’héroïne hérite de la vérité concernant la mort du frère mais aussi la possibilité de jouer un rôle important qui scellerait ce lien nouveau avec sa mère puisqu’elle passerait l’épreuve du tombeau à sa place:</w:t>
      </w:r>
    </w:p>
    <w:p w:rsidR="003C7AF5" w:rsidRPr="007764F6" w:rsidRDefault="003C7AF5" w:rsidP="00656B10">
      <w:pPr>
        <w:spacing w:before="120" w:after="120"/>
        <w:ind w:left="492" w:firstLine="708"/>
        <w:rPr>
          <w:rFonts w:asciiTheme="majorBidi" w:hAnsiTheme="majorBidi" w:cstheme="majorBidi"/>
          <w:i/>
          <w:iCs/>
          <w:szCs w:val="24"/>
        </w:rPr>
      </w:pPr>
      <w:r w:rsidRPr="007764F6">
        <w:rPr>
          <w:rFonts w:asciiTheme="majorBidi" w:hAnsiTheme="majorBidi" w:cstheme="majorBidi"/>
          <w:szCs w:val="24"/>
        </w:rPr>
        <w:t>« </w:t>
      </w:r>
      <w:proofErr w:type="spellStart"/>
      <w:r w:rsidRPr="007764F6">
        <w:rPr>
          <w:rFonts w:asciiTheme="majorBidi" w:hAnsiTheme="majorBidi" w:cstheme="majorBidi"/>
          <w:i/>
          <w:iCs/>
          <w:szCs w:val="24"/>
        </w:rPr>
        <w:t>Djambar</w:t>
      </w:r>
      <w:proofErr w:type="spellEnd"/>
      <w:r w:rsidRPr="007764F6">
        <w:rPr>
          <w:rFonts w:asciiTheme="majorBidi" w:hAnsiTheme="majorBidi" w:cstheme="majorBidi"/>
          <w:i/>
          <w:iCs/>
          <w:szCs w:val="24"/>
        </w:rPr>
        <w:t xml:space="preserve"> faisait patienter ma mère depuis si longtemps.</w:t>
      </w:r>
    </w:p>
    <w:p w:rsidR="003C7AF5" w:rsidRPr="007764F6" w:rsidRDefault="003C7AF5" w:rsidP="00656B10">
      <w:pPr>
        <w:spacing w:before="120" w:after="120"/>
        <w:ind w:left="492" w:firstLine="708"/>
        <w:rPr>
          <w:rFonts w:asciiTheme="majorBidi" w:hAnsiTheme="majorBidi" w:cstheme="majorBidi"/>
          <w:i/>
          <w:iCs/>
          <w:szCs w:val="24"/>
        </w:rPr>
      </w:pPr>
      <w:r w:rsidRPr="007764F6">
        <w:rPr>
          <w:rFonts w:asciiTheme="majorBidi" w:hAnsiTheme="majorBidi" w:cstheme="majorBidi"/>
          <w:i/>
          <w:iCs/>
          <w:szCs w:val="24"/>
        </w:rPr>
        <w:t>Il se retourna vers elle à un moment et lui dit entre deux questions.</w:t>
      </w:r>
    </w:p>
    <w:p w:rsidR="003C7AF5" w:rsidRPr="007764F6" w:rsidRDefault="003C7AF5" w:rsidP="00656B10">
      <w:pPr>
        <w:pStyle w:val="Paragraphedeliste"/>
        <w:numPr>
          <w:ilvl w:val="0"/>
          <w:numId w:val="4"/>
        </w:numPr>
        <w:spacing w:before="120" w:after="120"/>
        <w:ind w:left="1560"/>
        <w:contextualSpacing w:val="0"/>
        <w:rPr>
          <w:rFonts w:asciiTheme="majorBidi" w:hAnsiTheme="majorBidi" w:cstheme="majorBidi"/>
          <w:i/>
          <w:iCs/>
          <w:szCs w:val="24"/>
        </w:rPr>
      </w:pPr>
      <w:r w:rsidRPr="007764F6">
        <w:rPr>
          <w:rFonts w:asciiTheme="majorBidi" w:hAnsiTheme="majorBidi" w:cstheme="majorBidi"/>
          <w:i/>
          <w:iCs/>
          <w:szCs w:val="24"/>
        </w:rPr>
        <w:t>Je vous laisse partir.</w:t>
      </w:r>
    </w:p>
    <w:p w:rsidR="003C7AF5" w:rsidRPr="007764F6" w:rsidRDefault="003C7AF5" w:rsidP="00656B10">
      <w:pPr>
        <w:pStyle w:val="Paragraphedeliste"/>
        <w:numPr>
          <w:ilvl w:val="0"/>
          <w:numId w:val="4"/>
        </w:numPr>
        <w:spacing w:before="120" w:after="120"/>
        <w:ind w:left="1560"/>
        <w:contextualSpacing w:val="0"/>
        <w:rPr>
          <w:rFonts w:asciiTheme="majorBidi" w:hAnsiTheme="majorBidi" w:cstheme="majorBidi"/>
          <w:i/>
          <w:iCs/>
          <w:szCs w:val="24"/>
        </w:rPr>
      </w:pPr>
      <w:r w:rsidRPr="007764F6">
        <w:rPr>
          <w:rFonts w:asciiTheme="majorBidi" w:hAnsiTheme="majorBidi" w:cstheme="majorBidi"/>
          <w:i/>
          <w:iCs/>
          <w:szCs w:val="24"/>
        </w:rPr>
        <w:t>Aller, montez.</w:t>
      </w:r>
    </w:p>
    <w:p w:rsidR="003C7AF5" w:rsidRPr="007764F6" w:rsidRDefault="003C7AF5" w:rsidP="00656B10">
      <w:pPr>
        <w:pStyle w:val="Paragraphedeliste"/>
        <w:numPr>
          <w:ilvl w:val="0"/>
          <w:numId w:val="4"/>
        </w:numPr>
        <w:spacing w:before="120" w:after="120"/>
        <w:ind w:left="1560"/>
        <w:contextualSpacing w:val="0"/>
        <w:rPr>
          <w:rFonts w:asciiTheme="majorBidi" w:hAnsiTheme="majorBidi" w:cstheme="majorBidi"/>
          <w:i/>
          <w:iCs/>
          <w:szCs w:val="24"/>
        </w:rPr>
      </w:pPr>
      <w:r w:rsidRPr="007764F6">
        <w:rPr>
          <w:rFonts w:asciiTheme="majorBidi" w:hAnsiTheme="majorBidi" w:cstheme="majorBidi"/>
          <w:i/>
          <w:iCs/>
          <w:szCs w:val="24"/>
        </w:rPr>
        <w:lastRenderedPageBreak/>
        <w:t>Vous n’aurez plus les sept étapes à franchir comme les autres.</w:t>
      </w:r>
    </w:p>
    <w:p w:rsidR="003C7AF5" w:rsidRPr="007764F6" w:rsidRDefault="003C7AF5" w:rsidP="00656B10">
      <w:pPr>
        <w:pStyle w:val="Paragraphedeliste"/>
        <w:numPr>
          <w:ilvl w:val="0"/>
          <w:numId w:val="4"/>
        </w:numPr>
        <w:spacing w:before="120" w:after="120"/>
        <w:ind w:left="1560"/>
        <w:contextualSpacing w:val="0"/>
        <w:rPr>
          <w:rFonts w:asciiTheme="majorBidi" w:hAnsiTheme="majorBidi" w:cstheme="majorBidi"/>
          <w:i/>
          <w:iCs/>
          <w:szCs w:val="24"/>
        </w:rPr>
      </w:pPr>
      <w:r w:rsidRPr="007764F6">
        <w:rPr>
          <w:rFonts w:asciiTheme="majorBidi" w:hAnsiTheme="majorBidi" w:cstheme="majorBidi"/>
          <w:i/>
          <w:iCs/>
          <w:szCs w:val="24"/>
        </w:rPr>
        <w:t xml:space="preserve">Par contre vous ferez </w:t>
      </w:r>
      <w:proofErr w:type="spellStart"/>
      <w:r w:rsidRPr="007764F6">
        <w:rPr>
          <w:rFonts w:asciiTheme="majorBidi" w:hAnsiTheme="majorBidi" w:cstheme="majorBidi"/>
          <w:i/>
          <w:iCs/>
          <w:szCs w:val="24"/>
        </w:rPr>
        <w:t>Sirat</w:t>
      </w:r>
      <w:proofErr w:type="spellEnd"/>
      <w:r w:rsidRPr="007764F6">
        <w:rPr>
          <w:rFonts w:asciiTheme="majorBidi" w:hAnsiTheme="majorBidi" w:cstheme="majorBidi"/>
          <w:i/>
          <w:iCs/>
          <w:szCs w:val="24"/>
        </w:rPr>
        <w:t>.</w:t>
      </w:r>
    </w:p>
    <w:p w:rsidR="003C7AF5" w:rsidRPr="007764F6" w:rsidRDefault="003C7AF5" w:rsidP="00656B10">
      <w:pPr>
        <w:pStyle w:val="Paragraphedeliste"/>
        <w:numPr>
          <w:ilvl w:val="0"/>
          <w:numId w:val="4"/>
        </w:numPr>
        <w:spacing w:before="120" w:after="120"/>
        <w:ind w:left="1560"/>
        <w:contextualSpacing w:val="0"/>
        <w:rPr>
          <w:rFonts w:asciiTheme="majorBidi" w:hAnsiTheme="majorBidi" w:cstheme="majorBidi"/>
          <w:i/>
          <w:iCs/>
          <w:szCs w:val="24"/>
        </w:rPr>
      </w:pPr>
      <w:r w:rsidRPr="007764F6">
        <w:rPr>
          <w:rFonts w:asciiTheme="majorBidi" w:hAnsiTheme="majorBidi" w:cstheme="majorBidi"/>
          <w:i/>
          <w:iCs/>
          <w:szCs w:val="24"/>
        </w:rPr>
        <w:t>Vous allez mourir à partir de cet instant.</w:t>
      </w:r>
    </w:p>
    <w:p w:rsidR="003C7AF5" w:rsidRPr="007764F6" w:rsidRDefault="003C7AF5" w:rsidP="00656B10">
      <w:pPr>
        <w:pStyle w:val="Paragraphedeliste"/>
        <w:numPr>
          <w:ilvl w:val="0"/>
          <w:numId w:val="4"/>
        </w:numPr>
        <w:spacing w:before="120" w:after="120"/>
        <w:ind w:left="1560"/>
        <w:contextualSpacing w:val="0"/>
        <w:rPr>
          <w:rFonts w:asciiTheme="majorBidi" w:hAnsiTheme="majorBidi" w:cstheme="majorBidi"/>
          <w:szCs w:val="24"/>
        </w:rPr>
      </w:pPr>
      <w:r w:rsidRPr="007764F6">
        <w:rPr>
          <w:rFonts w:asciiTheme="majorBidi" w:hAnsiTheme="majorBidi" w:cstheme="majorBidi"/>
          <w:i/>
          <w:iCs/>
          <w:szCs w:val="24"/>
        </w:rPr>
        <w:t>Je vais vous retrouver en votre fille.</w:t>
      </w:r>
      <w:r w:rsidRPr="007764F6">
        <w:rPr>
          <w:rFonts w:asciiTheme="majorBidi" w:hAnsiTheme="majorBidi" w:cstheme="majorBidi"/>
          <w:szCs w:val="24"/>
        </w:rPr>
        <w:t> »</w:t>
      </w:r>
      <w:r w:rsidRPr="007764F6">
        <w:rPr>
          <w:rStyle w:val="Appelnotedebasdep"/>
          <w:rFonts w:asciiTheme="majorBidi" w:hAnsiTheme="majorBidi" w:cstheme="majorBidi"/>
          <w:szCs w:val="24"/>
        </w:rPr>
        <w:footnoteReference w:id="19"/>
      </w:r>
      <w:r w:rsidRPr="007764F6">
        <w:rPr>
          <w:rFonts w:asciiTheme="majorBidi" w:hAnsiTheme="majorBidi" w:cstheme="majorBidi"/>
          <w:szCs w:val="24"/>
        </w:rPr>
        <w:t> </w:t>
      </w:r>
    </w:p>
    <w:p w:rsidR="003C7AF5" w:rsidRPr="007764F6" w:rsidRDefault="003C7AF5" w:rsidP="003C7AF5">
      <w:pPr>
        <w:spacing w:before="120" w:after="120" w:line="360" w:lineRule="auto"/>
        <w:ind w:left="360" w:firstLine="360"/>
        <w:rPr>
          <w:rFonts w:asciiTheme="majorBidi" w:hAnsiTheme="majorBidi" w:cstheme="majorBidi"/>
          <w:szCs w:val="24"/>
        </w:rPr>
      </w:pPr>
      <w:r w:rsidRPr="007764F6">
        <w:rPr>
          <w:rFonts w:asciiTheme="majorBidi" w:hAnsiTheme="majorBidi" w:cstheme="majorBidi"/>
          <w:szCs w:val="24"/>
        </w:rPr>
        <w:t>Pour le second récit, voici le schéma actantiel :</w:t>
      </w:r>
    </w:p>
    <w:p w:rsidR="003C7AF5" w:rsidRPr="007764F6" w:rsidRDefault="003C7AF5" w:rsidP="003C7AF5">
      <w:pPr>
        <w:spacing w:before="120" w:after="120" w:line="360" w:lineRule="auto"/>
        <w:ind w:firstLine="360"/>
        <w:jc w:val="center"/>
        <w:rPr>
          <w:rFonts w:asciiTheme="majorBidi" w:hAnsiTheme="majorBidi" w:cstheme="majorBidi"/>
          <w:szCs w:val="24"/>
        </w:rPr>
      </w:pPr>
      <w:r w:rsidRPr="007764F6">
        <w:rPr>
          <w:rFonts w:asciiTheme="majorBidi" w:hAnsiTheme="majorBidi" w:cstheme="majorBidi"/>
          <w:noProof/>
          <w:szCs w:val="24"/>
          <w:lang w:eastAsia="fr-FR"/>
        </w:rPr>
        <w:drawing>
          <wp:inline distT="0" distB="0" distL="0" distR="0">
            <wp:extent cx="3989729" cy="1294410"/>
            <wp:effectExtent l="19050" t="0" r="0" b="0"/>
            <wp:docPr id="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4018708" cy="1303812"/>
                    </a:xfrm>
                    <a:prstGeom prst="rect">
                      <a:avLst/>
                    </a:prstGeom>
                    <a:noFill/>
                    <a:ln w="9525">
                      <a:noFill/>
                      <a:miter lim="800000"/>
                      <a:headEnd/>
                      <a:tailEnd/>
                    </a:ln>
                  </pic:spPr>
                </pic:pic>
              </a:graphicData>
            </a:graphic>
          </wp:inline>
        </w:drawing>
      </w:r>
    </w:p>
    <w:p w:rsidR="003C7AF5" w:rsidRPr="007764F6" w:rsidRDefault="003C7AF5" w:rsidP="003C7AF5">
      <w:pPr>
        <w:pStyle w:val="Paragraphedeliste"/>
        <w:spacing w:before="120" w:after="120" w:line="360" w:lineRule="auto"/>
        <w:jc w:val="center"/>
        <w:rPr>
          <w:rFonts w:asciiTheme="majorBidi" w:hAnsiTheme="majorBidi" w:cstheme="majorBidi"/>
          <w:b/>
          <w:bCs/>
          <w:smallCaps/>
          <w:szCs w:val="24"/>
        </w:rPr>
      </w:pPr>
      <w:r w:rsidRPr="007764F6">
        <w:rPr>
          <w:rFonts w:asciiTheme="majorBidi" w:hAnsiTheme="majorBidi" w:cstheme="majorBidi"/>
          <w:b/>
          <w:bCs/>
          <w:smallCaps/>
          <w:szCs w:val="24"/>
        </w:rPr>
        <w:t>-Schéma actantiel du rêve-</w:t>
      </w:r>
    </w:p>
    <w:p w:rsidR="003C7AF5"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Dans ce schéma, on retrouve la mère, héroïne, destinateur et bénéficiaire de la quête dont fait l’objet le fils perdu près de dix-huit ans : « </w:t>
      </w:r>
      <w:r w:rsidRPr="007764F6">
        <w:rPr>
          <w:rFonts w:asciiTheme="majorBidi" w:hAnsiTheme="majorBidi" w:cstheme="majorBidi"/>
          <w:i/>
          <w:iCs/>
          <w:szCs w:val="24"/>
        </w:rPr>
        <w:t>elle cherchait la vérité »</w:t>
      </w:r>
      <w:r w:rsidRPr="007764F6">
        <w:rPr>
          <w:rFonts w:asciiTheme="majorBidi" w:hAnsiTheme="majorBidi" w:cstheme="majorBidi"/>
          <w:szCs w:val="24"/>
        </w:rPr>
        <w:t xml:space="preserve"> </w:t>
      </w:r>
      <w:r w:rsidRPr="007764F6">
        <w:rPr>
          <w:rStyle w:val="Appelnotedebasdep"/>
          <w:rFonts w:asciiTheme="majorBidi" w:hAnsiTheme="majorBidi" w:cstheme="majorBidi"/>
          <w:szCs w:val="24"/>
        </w:rPr>
        <w:footnoteReference w:id="20"/>
      </w:r>
      <w:r w:rsidRPr="007764F6">
        <w:rPr>
          <w:rFonts w:asciiTheme="majorBidi" w:hAnsiTheme="majorBidi" w:cstheme="majorBidi"/>
          <w:szCs w:val="24"/>
        </w:rPr>
        <w:t xml:space="preserve">sur sa mort. La mère a eu l’appui de </w:t>
      </w:r>
      <w:r w:rsidRPr="007764F6">
        <w:rPr>
          <w:rFonts w:asciiTheme="majorBidi" w:hAnsiTheme="majorBidi" w:cstheme="majorBidi"/>
          <w:i/>
          <w:iCs/>
          <w:szCs w:val="24"/>
        </w:rPr>
        <w:t xml:space="preserve">l’incontournable </w:t>
      </w:r>
      <w:proofErr w:type="spellStart"/>
      <w:r w:rsidRPr="007764F6">
        <w:rPr>
          <w:rFonts w:asciiTheme="majorBidi" w:hAnsiTheme="majorBidi" w:cstheme="majorBidi"/>
          <w:i/>
          <w:iCs/>
          <w:szCs w:val="24"/>
        </w:rPr>
        <w:t>Djambar</w:t>
      </w:r>
      <w:proofErr w:type="spellEnd"/>
      <w:r w:rsidRPr="007764F6">
        <w:rPr>
          <w:rFonts w:asciiTheme="majorBidi" w:hAnsiTheme="majorBidi" w:cstheme="majorBidi"/>
          <w:i/>
          <w:iCs/>
          <w:szCs w:val="24"/>
        </w:rPr>
        <w:t>, l’ange double à deux têtes et à deux visages</w:t>
      </w:r>
      <w:r w:rsidRPr="007764F6">
        <w:rPr>
          <w:rStyle w:val="Appelnotedebasdep"/>
          <w:rFonts w:asciiTheme="majorBidi" w:hAnsiTheme="majorBidi" w:cstheme="majorBidi"/>
          <w:i/>
          <w:iCs/>
          <w:szCs w:val="24"/>
        </w:rPr>
        <w:footnoteReference w:id="21"/>
      </w:r>
      <w:r w:rsidRPr="007764F6">
        <w:rPr>
          <w:rFonts w:asciiTheme="majorBidi" w:hAnsiTheme="majorBidi" w:cstheme="majorBidi"/>
          <w:szCs w:val="24"/>
        </w:rPr>
        <w:t>, qui était tenu de poser des questions dans l’autre côté du regard (</w:t>
      </w:r>
      <w:r w:rsidRPr="007764F6">
        <w:rPr>
          <w:rFonts w:asciiTheme="majorBidi" w:hAnsiTheme="majorBidi" w:cstheme="majorBidi"/>
          <w:i/>
          <w:iCs/>
          <w:szCs w:val="24"/>
        </w:rPr>
        <w:t>l’épreuve du tombeau</w:t>
      </w:r>
      <w:r w:rsidRPr="007764F6">
        <w:rPr>
          <w:rStyle w:val="Appelnotedebasdep"/>
          <w:rFonts w:asciiTheme="majorBidi" w:hAnsiTheme="majorBidi" w:cstheme="majorBidi"/>
          <w:i/>
          <w:iCs/>
          <w:szCs w:val="24"/>
        </w:rPr>
        <w:footnoteReference w:id="22"/>
      </w:r>
      <w:r w:rsidRPr="007764F6">
        <w:rPr>
          <w:rFonts w:asciiTheme="majorBidi" w:hAnsiTheme="majorBidi" w:cstheme="majorBidi"/>
          <w:szCs w:val="24"/>
        </w:rPr>
        <w:t xml:space="preserve">), en lui permettant de différer cette étape jusqu’à ce qu’elle retrouve son fils </w:t>
      </w:r>
      <w:proofErr w:type="spellStart"/>
      <w:r w:rsidRPr="007764F6">
        <w:rPr>
          <w:rFonts w:asciiTheme="majorBidi" w:hAnsiTheme="majorBidi" w:cstheme="majorBidi"/>
          <w:szCs w:val="24"/>
        </w:rPr>
        <w:t>Maguèye</w:t>
      </w:r>
      <w:proofErr w:type="spellEnd"/>
      <w:r w:rsidRPr="007764F6">
        <w:rPr>
          <w:rFonts w:asciiTheme="majorBidi" w:hAnsiTheme="majorBidi" w:cstheme="majorBidi"/>
          <w:szCs w:val="24"/>
        </w:rPr>
        <w:t xml:space="preserve"> </w:t>
      </w:r>
      <w:proofErr w:type="spellStart"/>
      <w:r w:rsidRPr="007764F6">
        <w:rPr>
          <w:rFonts w:asciiTheme="majorBidi" w:hAnsiTheme="majorBidi" w:cstheme="majorBidi"/>
          <w:szCs w:val="24"/>
        </w:rPr>
        <w:t>Ndiaré</w:t>
      </w:r>
      <w:proofErr w:type="spellEnd"/>
      <w:r w:rsidRPr="007764F6">
        <w:rPr>
          <w:rFonts w:asciiTheme="majorBidi" w:hAnsiTheme="majorBidi" w:cstheme="majorBidi"/>
          <w:szCs w:val="24"/>
        </w:rPr>
        <w:t xml:space="preserve">. </w:t>
      </w: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 xml:space="preserve">La mère découvre toute la vérité sur la disparition et la mort du fils notamment le voyage entrepris par </w:t>
      </w:r>
      <w:proofErr w:type="spellStart"/>
      <w:r w:rsidRPr="007764F6">
        <w:rPr>
          <w:rFonts w:asciiTheme="majorBidi" w:hAnsiTheme="majorBidi" w:cstheme="majorBidi"/>
          <w:szCs w:val="24"/>
        </w:rPr>
        <w:t>Mounday</w:t>
      </w:r>
      <w:proofErr w:type="spellEnd"/>
      <w:r w:rsidRPr="007764F6">
        <w:rPr>
          <w:rFonts w:asciiTheme="majorBidi" w:hAnsiTheme="majorBidi" w:cstheme="majorBidi"/>
          <w:szCs w:val="24"/>
        </w:rPr>
        <w:t xml:space="preserve">  qui tentait de retrouver le corps du défunt: </w:t>
      </w:r>
    </w:p>
    <w:p w:rsidR="003C7AF5" w:rsidRPr="007764F6" w:rsidRDefault="003C7AF5" w:rsidP="008147A5">
      <w:pPr>
        <w:spacing w:before="120" w:after="120" w:line="360" w:lineRule="auto"/>
        <w:ind w:left="1276" w:firstLine="360"/>
        <w:rPr>
          <w:rFonts w:asciiTheme="majorBidi" w:hAnsiTheme="majorBidi" w:cstheme="majorBidi"/>
          <w:i/>
          <w:iCs/>
          <w:szCs w:val="24"/>
        </w:rPr>
      </w:pPr>
      <w:r w:rsidRPr="007764F6">
        <w:rPr>
          <w:rFonts w:asciiTheme="majorBidi" w:hAnsiTheme="majorBidi" w:cstheme="majorBidi"/>
          <w:szCs w:val="24"/>
        </w:rPr>
        <w:t>« </w:t>
      </w:r>
      <w:r w:rsidRPr="007764F6">
        <w:rPr>
          <w:rFonts w:asciiTheme="majorBidi" w:hAnsiTheme="majorBidi" w:cstheme="majorBidi"/>
          <w:i/>
          <w:iCs/>
          <w:szCs w:val="24"/>
        </w:rPr>
        <w:t xml:space="preserve">Là-bas à </w:t>
      </w:r>
      <w:proofErr w:type="spellStart"/>
      <w:r w:rsidRPr="007764F6">
        <w:rPr>
          <w:rFonts w:asciiTheme="majorBidi" w:hAnsiTheme="majorBidi" w:cstheme="majorBidi"/>
          <w:i/>
          <w:iCs/>
          <w:szCs w:val="24"/>
        </w:rPr>
        <w:t>Hodar</w:t>
      </w:r>
      <w:proofErr w:type="spellEnd"/>
      <w:r w:rsidRPr="007764F6">
        <w:rPr>
          <w:rFonts w:asciiTheme="majorBidi" w:hAnsiTheme="majorBidi" w:cstheme="majorBidi"/>
          <w:i/>
          <w:iCs/>
          <w:szCs w:val="24"/>
        </w:rPr>
        <w:t> !</w:t>
      </w:r>
    </w:p>
    <w:p w:rsidR="003C7AF5" w:rsidRPr="007764F6" w:rsidRDefault="003C7AF5" w:rsidP="008147A5">
      <w:pPr>
        <w:spacing w:before="120" w:after="120" w:line="360" w:lineRule="auto"/>
        <w:ind w:left="1276" w:firstLine="360"/>
        <w:rPr>
          <w:rFonts w:asciiTheme="majorBidi" w:hAnsiTheme="majorBidi" w:cstheme="majorBidi"/>
          <w:i/>
          <w:iCs/>
          <w:szCs w:val="24"/>
        </w:rPr>
      </w:pPr>
      <w:r w:rsidRPr="007764F6">
        <w:rPr>
          <w:rFonts w:asciiTheme="majorBidi" w:hAnsiTheme="majorBidi" w:cstheme="majorBidi"/>
          <w:i/>
          <w:iCs/>
          <w:szCs w:val="24"/>
        </w:rPr>
        <w:t>Le cri de ma mère est encore gravé dans mes oreilles.</w:t>
      </w:r>
    </w:p>
    <w:p w:rsidR="003C7AF5" w:rsidRPr="007764F6" w:rsidRDefault="003C7AF5" w:rsidP="008147A5">
      <w:pPr>
        <w:spacing w:before="120" w:after="120" w:line="360" w:lineRule="auto"/>
        <w:ind w:left="1276" w:firstLine="360"/>
        <w:rPr>
          <w:rFonts w:asciiTheme="majorBidi" w:hAnsiTheme="majorBidi" w:cstheme="majorBidi"/>
          <w:i/>
          <w:iCs/>
          <w:szCs w:val="24"/>
        </w:rPr>
      </w:pPr>
      <w:r w:rsidRPr="007764F6">
        <w:rPr>
          <w:rFonts w:asciiTheme="majorBidi" w:hAnsiTheme="majorBidi" w:cstheme="majorBidi"/>
          <w:i/>
          <w:iCs/>
          <w:szCs w:val="24"/>
        </w:rPr>
        <w:t>Et je sais que c’est pour l’éternité.</w:t>
      </w:r>
    </w:p>
    <w:p w:rsidR="003C7AF5" w:rsidRPr="007764F6" w:rsidRDefault="003C7AF5" w:rsidP="008147A5">
      <w:pPr>
        <w:spacing w:before="120" w:after="120" w:line="360" w:lineRule="auto"/>
        <w:ind w:left="1276" w:firstLine="360"/>
        <w:rPr>
          <w:rFonts w:asciiTheme="majorBidi" w:hAnsiTheme="majorBidi" w:cstheme="majorBidi"/>
          <w:i/>
          <w:iCs/>
          <w:szCs w:val="24"/>
        </w:rPr>
      </w:pPr>
      <w:r w:rsidRPr="007764F6">
        <w:rPr>
          <w:rFonts w:asciiTheme="majorBidi" w:hAnsiTheme="majorBidi" w:cstheme="majorBidi"/>
          <w:i/>
          <w:iCs/>
          <w:szCs w:val="24"/>
        </w:rPr>
        <w:t>Ma mère ne pleurait plus son fils disparu à présent mort.</w:t>
      </w:r>
    </w:p>
    <w:p w:rsidR="003C7AF5" w:rsidRPr="007764F6" w:rsidRDefault="003C7AF5" w:rsidP="008147A5">
      <w:pPr>
        <w:spacing w:before="120" w:after="120" w:line="360" w:lineRule="auto"/>
        <w:ind w:left="1276" w:firstLine="360"/>
        <w:rPr>
          <w:rFonts w:asciiTheme="majorBidi" w:hAnsiTheme="majorBidi" w:cstheme="majorBidi"/>
          <w:i/>
          <w:iCs/>
          <w:szCs w:val="24"/>
        </w:rPr>
      </w:pPr>
      <w:r w:rsidRPr="007764F6">
        <w:rPr>
          <w:rFonts w:asciiTheme="majorBidi" w:hAnsiTheme="majorBidi" w:cstheme="majorBidi"/>
          <w:i/>
          <w:iCs/>
          <w:szCs w:val="24"/>
        </w:rPr>
        <w:lastRenderedPageBreak/>
        <w:t xml:space="preserve">Elle pleurait parce qu’elle sentait que mon frère </w:t>
      </w:r>
      <w:proofErr w:type="spellStart"/>
      <w:r w:rsidRPr="007764F6">
        <w:rPr>
          <w:rFonts w:asciiTheme="majorBidi" w:hAnsiTheme="majorBidi" w:cstheme="majorBidi"/>
          <w:i/>
          <w:iCs/>
          <w:szCs w:val="24"/>
        </w:rPr>
        <w:t>Monday</w:t>
      </w:r>
      <w:proofErr w:type="spellEnd"/>
      <w:r w:rsidRPr="007764F6">
        <w:rPr>
          <w:rFonts w:asciiTheme="majorBidi" w:hAnsiTheme="majorBidi" w:cstheme="majorBidi"/>
          <w:i/>
          <w:iCs/>
          <w:szCs w:val="24"/>
        </w:rPr>
        <w:t xml:space="preserve"> lui avait menti.</w:t>
      </w:r>
    </w:p>
    <w:p w:rsidR="003C7AF5" w:rsidRDefault="003C7AF5" w:rsidP="008147A5">
      <w:pPr>
        <w:spacing w:before="120" w:after="120" w:line="360" w:lineRule="auto"/>
        <w:ind w:left="1276" w:firstLine="360"/>
        <w:rPr>
          <w:rFonts w:asciiTheme="majorBidi" w:hAnsiTheme="majorBidi" w:cstheme="majorBidi"/>
          <w:i/>
          <w:iCs/>
          <w:szCs w:val="24"/>
        </w:rPr>
      </w:pPr>
      <w:r w:rsidRPr="007764F6">
        <w:rPr>
          <w:rFonts w:asciiTheme="majorBidi" w:hAnsiTheme="majorBidi" w:cstheme="majorBidi"/>
          <w:i/>
          <w:iCs/>
          <w:szCs w:val="24"/>
        </w:rPr>
        <w:t xml:space="preserve">Mon frère </w:t>
      </w:r>
      <w:proofErr w:type="spellStart"/>
      <w:r w:rsidRPr="007764F6">
        <w:rPr>
          <w:rFonts w:asciiTheme="majorBidi" w:hAnsiTheme="majorBidi" w:cstheme="majorBidi"/>
          <w:i/>
          <w:iCs/>
          <w:szCs w:val="24"/>
        </w:rPr>
        <w:t>Mounday</w:t>
      </w:r>
      <w:proofErr w:type="spellEnd"/>
      <w:r w:rsidRPr="007764F6">
        <w:rPr>
          <w:rFonts w:asciiTheme="majorBidi" w:hAnsiTheme="majorBidi" w:cstheme="majorBidi"/>
          <w:i/>
          <w:iCs/>
          <w:szCs w:val="24"/>
        </w:rPr>
        <w:t xml:space="preserve"> n’avait pas retrouvé le corps de son fils. »</w:t>
      </w:r>
      <w:r w:rsidRPr="007764F6">
        <w:rPr>
          <w:rStyle w:val="Appelnotedebasdep"/>
          <w:rFonts w:asciiTheme="majorBidi" w:hAnsiTheme="majorBidi" w:cstheme="majorBidi"/>
          <w:i/>
          <w:iCs/>
          <w:szCs w:val="24"/>
        </w:rPr>
        <w:footnoteReference w:id="23"/>
      </w:r>
    </w:p>
    <w:p w:rsidR="00A718C0" w:rsidRDefault="00A718C0" w:rsidP="003C7AF5">
      <w:pPr>
        <w:spacing w:before="120" w:after="120" w:line="240" w:lineRule="auto"/>
        <w:ind w:left="1276" w:firstLine="360"/>
        <w:rPr>
          <w:rFonts w:asciiTheme="majorBidi" w:hAnsiTheme="majorBidi" w:cstheme="majorBidi"/>
          <w:i/>
          <w:iCs/>
          <w:szCs w:val="24"/>
        </w:rPr>
      </w:pPr>
    </w:p>
    <w:p w:rsidR="003C7AF5" w:rsidRPr="007764F6" w:rsidRDefault="003C7AF5" w:rsidP="003C7AF5">
      <w:pPr>
        <w:spacing w:before="120" w:after="120" w:line="360" w:lineRule="auto"/>
        <w:ind w:firstLine="708"/>
        <w:rPr>
          <w:rFonts w:asciiTheme="majorBidi" w:hAnsiTheme="majorBidi" w:cstheme="majorBidi"/>
          <w:szCs w:val="24"/>
        </w:rPr>
      </w:pPr>
      <w:r w:rsidRPr="007764F6">
        <w:rPr>
          <w:rFonts w:asciiTheme="majorBidi" w:hAnsiTheme="majorBidi" w:cstheme="majorBidi"/>
          <w:szCs w:val="24"/>
        </w:rPr>
        <w:t>Ainsi, elle soupçonnait déjà, de son vivant, que la mort et la disparition du corps de son fils n’étai</w:t>
      </w:r>
      <w:r w:rsidR="00745C91">
        <w:rPr>
          <w:rFonts w:asciiTheme="majorBidi" w:hAnsiTheme="majorBidi" w:cstheme="majorBidi"/>
          <w:szCs w:val="24"/>
        </w:rPr>
        <w:t>en</w:t>
      </w:r>
      <w:r w:rsidRPr="007764F6">
        <w:rPr>
          <w:rFonts w:asciiTheme="majorBidi" w:hAnsiTheme="majorBidi" w:cstheme="majorBidi"/>
          <w:szCs w:val="24"/>
        </w:rPr>
        <w:t>t pas normale</w:t>
      </w:r>
      <w:r w:rsidR="00745C91">
        <w:rPr>
          <w:rFonts w:asciiTheme="majorBidi" w:hAnsiTheme="majorBidi" w:cstheme="majorBidi"/>
          <w:szCs w:val="24"/>
        </w:rPr>
        <w:t>s</w:t>
      </w:r>
      <w:r w:rsidRPr="007764F6">
        <w:rPr>
          <w:rFonts w:asciiTheme="majorBidi" w:hAnsiTheme="majorBidi" w:cstheme="majorBidi"/>
          <w:szCs w:val="24"/>
        </w:rPr>
        <w:t xml:space="preserve"> et que les mangeurs d’âmes pouvaient être à l’origine de ce drame.  Les soupçons de la mère se sont avérés exacts. Ils retenaient l’âme de </w:t>
      </w:r>
      <w:proofErr w:type="spellStart"/>
      <w:r w:rsidRPr="007764F6">
        <w:rPr>
          <w:rFonts w:asciiTheme="majorBidi" w:hAnsiTheme="majorBidi" w:cstheme="majorBidi"/>
          <w:szCs w:val="24"/>
        </w:rPr>
        <w:t>Maguèye</w:t>
      </w:r>
      <w:proofErr w:type="spellEnd"/>
      <w:r w:rsidRPr="007764F6">
        <w:rPr>
          <w:rFonts w:asciiTheme="majorBidi" w:hAnsiTheme="majorBidi" w:cstheme="majorBidi"/>
          <w:szCs w:val="24"/>
        </w:rPr>
        <w:t xml:space="preserve"> </w:t>
      </w:r>
      <w:proofErr w:type="spellStart"/>
      <w:r w:rsidRPr="007764F6">
        <w:rPr>
          <w:rFonts w:asciiTheme="majorBidi" w:hAnsiTheme="majorBidi" w:cstheme="majorBidi"/>
          <w:szCs w:val="24"/>
        </w:rPr>
        <w:t>Ndiaré</w:t>
      </w:r>
      <w:proofErr w:type="spellEnd"/>
      <w:r w:rsidRPr="007764F6">
        <w:rPr>
          <w:rFonts w:asciiTheme="majorBidi" w:hAnsiTheme="majorBidi" w:cstheme="majorBidi"/>
          <w:szCs w:val="24"/>
        </w:rPr>
        <w:t xml:space="preserve"> et ne pouvaient la manger car le corps était protégé.  Un « </w:t>
      </w:r>
      <w:proofErr w:type="spellStart"/>
      <w:r w:rsidRPr="007764F6">
        <w:rPr>
          <w:rFonts w:asciiTheme="majorBidi" w:hAnsiTheme="majorBidi" w:cstheme="majorBidi"/>
          <w:szCs w:val="24"/>
        </w:rPr>
        <w:t>débusqueur</w:t>
      </w:r>
      <w:proofErr w:type="spellEnd"/>
      <w:r w:rsidRPr="007764F6">
        <w:rPr>
          <w:rFonts w:asciiTheme="majorBidi" w:hAnsiTheme="majorBidi" w:cstheme="majorBidi"/>
          <w:szCs w:val="24"/>
        </w:rPr>
        <w:t xml:space="preserve"> » a parvenu lors d’une cérémonie, à retrouver la mangeuse d’âme responsable du vol, qui avoua et indiqua aux amis du défunt le lieu où elle avait caché l’âme de « l’Homme de </w:t>
      </w:r>
      <w:proofErr w:type="spellStart"/>
      <w:r w:rsidRPr="007764F6">
        <w:rPr>
          <w:rFonts w:asciiTheme="majorBidi" w:hAnsiTheme="majorBidi" w:cstheme="majorBidi"/>
          <w:szCs w:val="24"/>
        </w:rPr>
        <w:t>Ndairé</w:t>
      </w:r>
      <w:proofErr w:type="spellEnd"/>
      <w:r w:rsidRPr="007764F6">
        <w:rPr>
          <w:rFonts w:asciiTheme="majorBidi" w:hAnsiTheme="majorBidi" w:cstheme="majorBidi"/>
          <w:szCs w:val="24"/>
        </w:rPr>
        <w:t xml:space="preserve"> ». </w:t>
      </w:r>
    </w:p>
    <w:p w:rsidR="003C7AF5" w:rsidRPr="007764F6" w:rsidRDefault="003C7AF5" w:rsidP="00745C91">
      <w:pPr>
        <w:spacing w:before="120" w:after="120" w:line="360" w:lineRule="auto"/>
        <w:ind w:firstLine="360"/>
        <w:rPr>
          <w:rFonts w:asciiTheme="majorBidi" w:hAnsiTheme="majorBidi" w:cstheme="majorBidi"/>
          <w:szCs w:val="24"/>
        </w:rPr>
      </w:pPr>
      <w:r w:rsidRPr="007764F6">
        <w:rPr>
          <w:rFonts w:asciiTheme="majorBidi" w:hAnsiTheme="majorBidi" w:cstheme="majorBidi"/>
          <w:szCs w:val="24"/>
        </w:rPr>
        <w:tab/>
        <w:t xml:space="preserve">Dans cette partie du récit, la magie et le surnaturel imprègnent le décor et dotent les personnages d’un caractère supranaturel. La mère défie d’une part, </w:t>
      </w:r>
      <w:proofErr w:type="spellStart"/>
      <w:r w:rsidRPr="007764F6">
        <w:rPr>
          <w:rFonts w:asciiTheme="majorBidi" w:hAnsiTheme="majorBidi" w:cstheme="majorBidi"/>
          <w:szCs w:val="24"/>
        </w:rPr>
        <w:t>Djmabar</w:t>
      </w:r>
      <w:proofErr w:type="spellEnd"/>
      <w:r w:rsidRPr="007764F6">
        <w:rPr>
          <w:rFonts w:asciiTheme="majorBidi" w:hAnsiTheme="majorBidi" w:cstheme="majorBidi"/>
          <w:szCs w:val="24"/>
        </w:rPr>
        <w:t xml:space="preserve"> et transgresse l’ordre établi pour accomplir sa tâche de mère même dans un au-delà inconnu, et entre d’autre part, en contact avec sa fille pour accomplir son ultime voyage avec elle, en révélant les mystères qui règnent sur l’autre côté du regard.</w:t>
      </w:r>
    </w:p>
    <w:p w:rsidR="003C7AF5" w:rsidRDefault="003C7AF5" w:rsidP="00A718C0">
      <w:pPr>
        <w:spacing w:before="120" w:after="120" w:line="360" w:lineRule="auto"/>
        <w:ind w:firstLine="360"/>
        <w:rPr>
          <w:rFonts w:asciiTheme="majorBidi" w:hAnsiTheme="majorBidi" w:cstheme="majorBidi"/>
          <w:szCs w:val="24"/>
        </w:rPr>
      </w:pPr>
      <w:r w:rsidRPr="007764F6">
        <w:rPr>
          <w:rFonts w:asciiTheme="majorBidi" w:hAnsiTheme="majorBidi" w:cstheme="majorBidi"/>
          <w:szCs w:val="24"/>
        </w:rPr>
        <w:tab/>
        <w:t xml:space="preserve"> En somme, l’interaction entre les personnages dans les deux parties du récit, les inscrit dans une certaine forme de mouvance et  de complémentarité.  </w:t>
      </w:r>
    </w:p>
    <w:p w:rsidR="00656B10" w:rsidRDefault="00656B10" w:rsidP="003C7AF5">
      <w:pPr>
        <w:spacing w:before="120" w:after="120" w:line="360" w:lineRule="auto"/>
        <w:ind w:firstLine="708"/>
        <w:rPr>
          <w:rFonts w:asciiTheme="majorBidi" w:hAnsiTheme="majorBidi" w:cstheme="majorBidi"/>
          <w:szCs w:val="24"/>
        </w:rPr>
      </w:pPr>
    </w:p>
    <w:p w:rsidR="00980D56" w:rsidRDefault="00980D56" w:rsidP="00980D56">
      <w:pPr>
        <w:spacing w:before="120" w:after="120" w:line="360" w:lineRule="auto"/>
        <w:rPr>
          <w:rFonts w:asciiTheme="majorBidi" w:hAnsiTheme="majorBidi" w:cstheme="majorBidi"/>
          <w:szCs w:val="24"/>
        </w:rPr>
      </w:pPr>
      <w:r>
        <w:rPr>
          <w:rFonts w:asciiTheme="majorBidi" w:hAnsiTheme="majorBidi" w:cstheme="majorBidi"/>
          <w:szCs w:val="24"/>
        </w:rPr>
        <w:t xml:space="preserve">                          </w:t>
      </w:r>
    </w:p>
    <w:p w:rsidR="00980D56" w:rsidRDefault="00980D56" w:rsidP="003C7AF5">
      <w:pPr>
        <w:spacing w:before="120" w:after="120" w:line="360" w:lineRule="auto"/>
        <w:ind w:firstLine="708"/>
        <w:rPr>
          <w:rFonts w:asciiTheme="majorBidi" w:hAnsiTheme="majorBidi" w:cstheme="majorBidi"/>
          <w:szCs w:val="24"/>
        </w:rPr>
      </w:pPr>
    </w:p>
    <w:p w:rsidR="00593305" w:rsidRDefault="00593305" w:rsidP="003C7AF5">
      <w:pPr>
        <w:spacing w:before="120" w:after="120" w:line="360" w:lineRule="auto"/>
        <w:ind w:firstLine="708"/>
        <w:rPr>
          <w:rFonts w:asciiTheme="majorBidi" w:hAnsiTheme="majorBidi" w:cstheme="majorBidi"/>
          <w:szCs w:val="24"/>
        </w:rPr>
      </w:pPr>
    </w:p>
    <w:p w:rsidR="00593305" w:rsidRDefault="00593305" w:rsidP="003C7AF5">
      <w:pPr>
        <w:spacing w:before="120" w:after="120" w:line="360" w:lineRule="auto"/>
        <w:ind w:firstLine="708"/>
        <w:rPr>
          <w:rFonts w:asciiTheme="majorBidi" w:hAnsiTheme="majorBidi" w:cstheme="majorBidi"/>
          <w:szCs w:val="24"/>
        </w:rPr>
      </w:pPr>
    </w:p>
    <w:p w:rsidR="00593305" w:rsidRDefault="00593305" w:rsidP="003C7AF5">
      <w:pPr>
        <w:spacing w:before="120" w:after="120" w:line="360" w:lineRule="auto"/>
        <w:ind w:firstLine="708"/>
        <w:rPr>
          <w:rFonts w:asciiTheme="majorBidi" w:hAnsiTheme="majorBidi" w:cstheme="majorBidi"/>
          <w:szCs w:val="24"/>
        </w:rPr>
      </w:pPr>
    </w:p>
    <w:p w:rsidR="00593305" w:rsidRDefault="00593305" w:rsidP="003C7AF5">
      <w:pPr>
        <w:spacing w:before="120" w:after="120" w:line="360" w:lineRule="auto"/>
        <w:ind w:firstLine="708"/>
        <w:rPr>
          <w:rFonts w:asciiTheme="majorBidi" w:hAnsiTheme="majorBidi" w:cstheme="majorBidi"/>
          <w:szCs w:val="24"/>
        </w:rPr>
      </w:pPr>
    </w:p>
    <w:p w:rsidR="00593305" w:rsidRDefault="00593305" w:rsidP="003C7AF5">
      <w:pPr>
        <w:spacing w:before="120" w:after="120" w:line="360" w:lineRule="auto"/>
        <w:ind w:firstLine="708"/>
        <w:rPr>
          <w:rFonts w:asciiTheme="majorBidi" w:hAnsiTheme="majorBidi" w:cstheme="majorBidi"/>
          <w:szCs w:val="24"/>
        </w:rPr>
      </w:pPr>
    </w:p>
    <w:p w:rsidR="00593305" w:rsidRDefault="00593305" w:rsidP="00593305">
      <w:pPr>
        <w:spacing w:before="120" w:after="120" w:line="360" w:lineRule="auto"/>
        <w:ind w:firstLine="708"/>
        <w:jc w:val="center"/>
        <w:rPr>
          <w:rFonts w:asciiTheme="majorBidi" w:hAnsiTheme="majorBidi" w:cstheme="majorBidi"/>
          <w:szCs w:val="24"/>
        </w:rPr>
      </w:pPr>
      <w:r w:rsidRPr="00593305">
        <w:rPr>
          <w:rFonts w:asciiTheme="majorBidi" w:hAnsiTheme="majorBidi" w:cstheme="majorBidi"/>
          <w:noProof/>
          <w:szCs w:val="24"/>
          <w:lang w:eastAsia="fr-FR"/>
        </w:rPr>
        <w:drawing>
          <wp:anchor distT="0" distB="0" distL="114300" distR="114300" simplePos="0" relativeHeight="251663360" behindDoc="1" locked="0" layoutInCell="1" allowOverlap="1">
            <wp:simplePos x="0" y="0"/>
            <wp:positionH relativeFrom="column">
              <wp:posOffset>-860425</wp:posOffset>
            </wp:positionH>
            <wp:positionV relativeFrom="paragraph">
              <wp:posOffset>314960</wp:posOffset>
            </wp:positionV>
            <wp:extent cx="6019800" cy="5000625"/>
            <wp:effectExtent l="0" t="514350" r="0" b="485775"/>
            <wp:wrapTight wrapText="bothSides">
              <wp:wrapPolygon edited="0">
                <wp:start x="21617" y="-62"/>
                <wp:lineTo x="85" y="-62"/>
                <wp:lineTo x="85" y="21579"/>
                <wp:lineTo x="21617" y="21579"/>
                <wp:lineTo x="21617" y="-62"/>
              </wp:wrapPolygon>
            </wp:wrapTight>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rot="16200000">
                      <a:off x="0" y="0"/>
                      <a:ext cx="6019800" cy="5000625"/>
                    </a:xfrm>
                    <a:prstGeom prst="rect">
                      <a:avLst/>
                    </a:prstGeom>
                    <a:noFill/>
                    <a:ln w="9525">
                      <a:noFill/>
                      <a:miter lim="800000"/>
                      <a:headEnd/>
                      <a:tailEnd/>
                    </a:ln>
                  </pic:spPr>
                </pic:pic>
              </a:graphicData>
            </a:graphic>
          </wp:anchor>
        </w:drawing>
      </w:r>
    </w:p>
    <w:p w:rsidR="00593305" w:rsidRDefault="00593305" w:rsidP="003C7AF5">
      <w:pPr>
        <w:spacing w:before="120" w:after="120" w:line="360" w:lineRule="auto"/>
        <w:ind w:firstLine="708"/>
        <w:rPr>
          <w:rFonts w:asciiTheme="majorBidi" w:hAnsiTheme="majorBidi" w:cstheme="majorBidi"/>
          <w:szCs w:val="24"/>
        </w:rPr>
      </w:pPr>
      <w:r w:rsidRPr="00593305">
        <w:rPr>
          <w:rFonts w:asciiTheme="majorBidi" w:hAnsiTheme="majorBidi" w:cstheme="majorBidi"/>
          <w:noProof/>
          <w:szCs w:val="24"/>
          <w:lang w:eastAsia="fr-FR"/>
        </w:rPr>
        <w:drawing>
          <wp:anchor distT="0" distB="0" distL="114300" distR="114300" simplePos="0" relativeHeight="251662336" behindDoc="1" locked="0" layoutInCell="1" allowOverlap="1">
            <wp:simplePos x="0" y="0"/>
            <wp:positionH relativeFrom="column">
              <wp:posOffset>1254125</wp:posOffset>
            </wp:positionH>
            <wp:positionV relativeFrom="paragraph">
              <wp:posOffset>903605</wp:posOffset>
            </wp:positionV>
            <wp:extent cx="1790700" cy="745490"/>
            <wp:effectExtent l="0" t="514350" r="0" b="511810"/>
            <wp:wrapTight wrapText="bothSides">
              <wp:wrapPolygon edited="0">
                <wp:start x="21500" y="-791"/>
                <wp:lineTo x="130" y="-791"/>
                <wp:lineTo x="130" y="21839"/>
                <wp:lineTo x="21500" y="21839"/>
                <wp:lineTo x="21500" y="-791"/>
              </wp:wrapPolygon>
            </wp:wrapTight>
            <wp:docPr id="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rot="16200000">
                      <a:off x="0" y="0"/>
                      <a:ext cx="1790700" cy="745490"/>
                    </a:xfrm>
                    <a:prstGeom prst="rect">
                      <a:avLst/>
                    </a:prstGeom>
                    <a:noFill/>
                    <a:ln w="9525">
                      <a:noFill/>
                      <a:miter lim="800000"/>
                      <a:headEnd/>
                      <a:tailEnd/>
                    </a:ln>
                  </pic:spPr>
                </pic:pic>
              </a:graphicData>
            </a:graphic>
          </wp:anchor>
        </w:drawing>
      </w:r>
    </w:p>
    <w:p w:rsidR="00745C91" w:rsidRDefault="00745C91" w:rsidP="003C7AF5">
      <w:pPr>
        <w:spacing w:before="120" w:after="120" w:line="360" w:lineRule="auto"/>
        <w:ind w:firstLine="708"/>
        <w:rPr>
          <w:rFonts w:asciiTheme="majorBidi" w:hAnsiTheme="majorBidi" w:cstheme="majorBidi"/>
          <w:szCs w:val="24"/>
        </w:rPr>
      </w:pPr>
    </w:p>
    <w:p w:rsidR="00980D56" w:rsidRDefault="00980D56" w:rsidP="003C7AF5">
      <w:pPr>
        <w:spacing w:before="120" w:after="120" w:line="360" w:lineRule="auto"/>
        <w:ind w:firstLine="708"/>
        <w:rPr>
          <w:rFonts w:asciiTheme="majorBidi" w:hAnsiTheme="majorBidi" w:cstheme="majorBidi"/>
          <w:szCs w:val="24"/>
        </w:rPr>
      </w:pPr>
    </w:p>
    <w:p w:rsidR="00980D56" w:rsidRDefault="00980D56" w:rsidP="003C7AF5">
      <w:pPr>
        <w:spacing w:before="120" w:after="120" w:line="360" w:lineRule="auto"/>
        <w:ind w:firstLine="708"/>
        <w:rPr>
          <w:rFonts w:asciiTheme="majorBidi" w:hAnsiTheme="majorBidi" w:cstheme="majorBidi"/>
          <w:szCs w:val="24"/>
        </w:rPr>
      </w:pPr>
    </w:p>
    <w:p w:rsidR="00980D56" w:rsidRDefault="00980D56" w:rsidP="003C7AF5">
      <w:pPr>
        <w:spacing w:before="120" w:after="120" w:line="360" w:lineRule="auto"/>
        <w:ind w:firstLine="708"/>
        <w:rPr>
          <w:rFonts w:asciiTheme="majorBidi" w:hAnsiTheme="majorBidi" w:cstheme="majorBidi"/>
          <w:szCs w:val="24"/>
        </w:rPr>
      </w:pPr>
    </w:p>
    <w:p w:rsidR="00980D56" w:rsidRDefault="00980D56" w:rsidP="003C7AF5">
      <w:pPr>
        <w:spacing w:before="120" w:after="120" w:line="360" w:lineRule="auto"/>
        <w:ind w:firstLine="708"/>
        <w:rPr>
          <w:rFonts w:asciiTheme="majorBidi" w:hAnsiTheme="majorBidi" w:cstheme="majorBidi"/>
          <w:szCs w:val="24"/>
        </w:rPr>
      </w:pPr>
    </w:p>
    <w:p w:rsidR="003C7AF5" w:rsidRPr="00431B1B" w:rsidRDefault="003C7AF5" w:rsidP="00656B10">
      <w:pPr>
        <w:pStyle w:val="Titre2"/>
        <w:numPr>
          <w:ilvl w:val="0"/>
          <w:numId w:val="11"/>
        </w:numPr>
      </w:pPr>
      <w:bookmarkStart w:id="6" w:name="_Toc297443926"/>
      <w:r w:rsidRPr="00D433AC">
        <w:lastRenderedPageBreak/>
        <w:t>UN RECIT EN VERS</w:t>
      </w:r>
      <w:r>
        <w:t> :</w:t>
      </w:r>
      <w:bookmarkEnd w:id="6"/>
      <w:r w:rsidR="00656B10">
        <w:t xml:space="preserve"> </w:t>
      </w:r>
    </w:p>
    <w:p w:rsidR="003C7AF5" w:rsidRDefault="003C7AF5" w:rsidP="00656B10">
      <w:pPr>
        <w:pStyle w:val="Titre3"/>
        <w:numPr>
          <w:ilvl w:val="0"/>
          <w:numId w:val="13"/>
        </w:numPr>
      </w:pPr>
      <w:bookmarkStart w:id="7" w:name="_Toc297443927"/>
      <w:r w:rsidRPr="00431B1B">
        <w:t>Le rôle de l’incipit :</w:t>
      </w:r>
      <w:bookmarkEnd w:id="7"/>
      <w:r w:rsidRPr="00431B1B">
        <w:t xml:space="preserve"> </w:t>
      </w:r>
    </w:p>
    <w:p w:rsidR="003C7AF5" w:rsidRPr="00431B1B" w:rsidRDefault="003C7AF5" w:rsidP="003C7AF5">
      <w:pPr>
        <w:spacing w:before="120" w:after="120" w:line="360" w:lineRule="auto"/>
        <w:ind w:left="1080"/>
        <w:rPr>
          <w:rFonts w:asciiTheme="majorBidi" w:hAnsiTheme="majorBidi" w:cstheme="majorBidi"/>
          <w:szCs w:val="24"/>
        </w:rPr>
      </w:pPr>
      <w:r w:rsidRPr="00431B1B">
        <w:rPr>
          <w:rFonts w:asciiTheme="majorBidi" w:hAnsiTheme="majorBidi" w:cstheme="majorBidi"/>
          <w:szCs w:val="24"/>
        </w:rPr>
        <w:t xml:space="preserve">L’œuvre de Ken BUGUL commence par un incipit : une berceuse. </w:t>
      </w:r>
    </w:p>
    <w:p w:rsidR="003C7AF5" w:rsidRDefault="003C7AF5" w:rsidP="003C7AF5">
      <w:pPr>
        <w:spacing w:before="120" w:after="120" w:line="240" w:lineRule="auto"/>
        <w:ind w:left="567" w:firstLine="708"/>
        <w:rPr>
          <w:rFonts w:asciiTheme="majorBidi" w:hAnsiTheme="majorBidi" w:cstheme="majorBidi"/>
          <w:i/>
          <w:iCs/>
          <w:szCs w:val="24"/>
        </w:rPr>
      </w:pPr>
      <w:r>
        <w:rPr>
          <w:rFonts w:asciiTheme="majorBidi" w:hAnsiTheme="majorBidi" w:cstheme="majorBidi"/>
          <w:szCs w:val="24"/>
        </w:rPr>
        <w:t>« </w:t>
      </w:r>
      <w:proofErr w:type="spellStart"/>
      <w:r w:rsidRPr="00C92E0C">
        <w:rPr>
          <w:rFonts w:asciiTheme="majorBidi" w:hAnsiTheme="majorBidi" w:cstheme="majorBidi"/>
          <w:i/>
          <w:iCs/>
          <w:szCs w:val="24"/>
        </w:rPr>
        <w:t>Ayo</w:t>
      </w:r>
      <w:proofErr w:type="spellEnd"/>
      <w:r w:rsidRPr="00C92E0C">
        <w:rPr>
          <w:rFonts w:asciiTheme="majorBidi" w:hAnsiTheme="majorBidi" w:cstheme="majorBidi"/>
          <w:i/>
          <w:iCs/>
          <w:szCs w:val="24"/>
        </w:rPr>
        <w:t xml:space="preserve"> néné,</w:t>
      </w:r>
      <w:r>
        <w:rPr>
          <w:rFonts w:asciiTheme="majorBidi" w:hAnsiTheme="majorBidi" w:cstheme="majorBidi"/>
          <w:i/>
          <w:iCs/>
          <w:szCs w:val="24"/>
        </w:rPr>
        <w:t xml:space="preserve">                                    </w:t>
      </w:r>
      <w:r w:rsidRPr="00D10A2E">
        <w:rPr>
          <w:rFonts w:asciiTheme="majorBidi" w:hAnsiTheme="majorBidi" w:cstheme="majorBidi"/>
          <w:i/>
          <w:iCs/>
          <w:szCs w:val="24"/>
        </w:rPr>
        <w:t xml:space="preserve"> </w:t>
      </w:r>
      <w:r>
        <w:rPr>
          <w:rFonts w:asciiTheme="majorBidi" w:hAnsiTheme="majorBidi" w:cstheme="majorBidi"/>
          <w:i/>
          <w:iCs/>
          <w:szCs w:val="24"/>
        </w:rPr>
        <w:tab/>
        <w:t xml:space="preserve"> </w:t>
      </w:r>
      <w:proofErr w:type="spellStart"/>
      <w:r>
        <w:rPr>
          <w:rFonts w:asciiTheme="majorBidi" w:hAnsiTheme="majorBidi" w:cstheme="majorBidi"/>
          <w:i/>
          <w:iCs/>
          <w:szCs w:val="24"/>
        </w:rPr>
        <w:t>Ayo</w:t>
      </w:r>
      <w:proofErr w:type="spellEnd"/>
      <w:r>
        <w:rPr>
          <w:rFonts w:asciiTheme="majorBidi" w:hAnsiTheme="majorBidi" w:cstheme="majorBidi"/>
          <w:i/>
          <w:iCs/>
          <w:szCs w:val="24"/>
        </w:rPr>
        <w:t xml:space="preserve"> bébé</w:t>
      </w:r>
    </w:p>
    <w:p w:rsidR="003C7AF5" w:rsidRDefault="003C7AF5" w:rsidP="003C7AF5">
      <w:pPr>
        <w:spacing w:before="120" w:after="120" w:line="240" w:lineRule="auto"/>
        <w:ind w:left="567" w:firstLine="708"/>
        <w:rPr>
          <w:rFonts w:asciiTheme="majorBidi" w:hAnsiTheme="majorBidi" w:cstheme="majorBidi"/>
          <w:i/>
          <w:iCs/>
          <w:szCs w:val="24"/>
        </w:rPr>
      </w:pPr>
      <w:r w:rsidRPr="00C92E0C">
        <w:rPr>
          <w:rFonts w:asciiTheme="majorBidi" w:hAnsiTheme="majorBidi" w:cstheme="majorBidi"/>
          <w:i/>
          <w:iCs/>
          <w:szCs w:val="24"/>
        </w:rPr>
        <w:t xml:space="preserve">Néné </w:t>
      </w:r>
      <w:proofErr w:type="spellStart"/>
      <w:r w:rsidRPr="00C92E0C">
        <w:rPr>
          <w:rFonts w:asciiTheme="majorBidi" w:hAnsiTheme="majorBidi" w:cstheme="majorBidi"/>
          <w:i/>
          <w:iCs/>
          <w:szCs w:val="24"/>
        </w:rPr>
        <w:t>néné</w:t>
      </w:r>
      <w:proofErr w:type="spellEnd"/>
      <w:r w:rsidRPr="00C92E0C">
        <w:rPr>
          <w:rFonts w:asciiTheme="majorBidi" w:hAnsiTheme="majorBidi" w:cstheme="majorBidi"/>
          <w:i/>
          <w:iCs/>
          <w:szCs w:val="24"/>
        </w:rPr>
        <w:t xml:space="preserve"> </w:t>
      </w:r>
      <w:proofErr w:type="spellStart"/>
      <w:r w:rsidRPr="00C92E0C">
        <w:rPr>
          <w:rFonts w:asciiTheme="majorBidi" w:hAnsiTheme="majorBidi" w:cstheme="majorBidi"/>
          <w:i/>
          <w:iCs/>
          <w:szCs w:val="24"/>
        </w:rPr>
        <w:t>touti</w:t>
      </w:r>
      <w:proofErr w:type="spellEnd"/>
      <w:r w:rsidRPr="00D10A2E">
        <w:rPr>
          <w:rFonts w:asciiTheme="majorBidi" w:hAnsiTheme="majorBidi" w:cstheme="majorBidi"/>
          <w:i/>
          <w:iCs/>
          <w:szCs w:val="24"/>
        </w:rPr>
        <w:t xml:space="preserve"> </w:t>
      </w:r>
      <w:r>
        <w:rPr>
          <w:rFonts w:asciiTheme="majorBidi" w:hAnsiTheme="majorBidi" w:cstheme="majorBidi"/>
          <w:i/>
          <w:iCs/>
          <w:szCs w:val="24"/>
        </w:rPr>
        <w:t xml:space="preserve">  </w:t>
      </w:r>
      <w:r>
        <w:rPr>
          <w:rFonts w:asciiTheme="majorBidi" w:hAnsiTheme="majorBidi" w:cstheme="majorBidi"/>
          <w:i/>
          <w:iCs/>
          <w:szCs w:val="24"/>
        </w:rPr>
        <w:tab/>
      </w:r>
      <w:r>
        <w:rPr>
          <w:rFonts w:asciiTheme="majorBidi" w:hAnsiTheme="majorBidi" w:cstheme="majorBidi"/>
          <w:i/>
          <w:iCs/>
          <w:szCs w:val="24"/>
        </w:rPr>
        <w:tab/>
      </w:r>
      <w:r>
        <w:rPr>
          <w:rFonts w:asciiTheme="majorBidi" w:hAnsiTheme="majorBidi" w:cstheme="majorBidi"/>
          <w:i/>
          <w:iCs/>
          <w:szCs w:val="24"/>
        </w:rPr>
        <w:tab/>
        <w:t xml:space="preserve"> Bébé petit bébé</w:t>
      </w:r>
    </w:p>
    <w:p w:rsidR="003C7AF5" w:rsidRDefault="003C7AF5" w:rsidP="003C7AF5">
      <w:pPr>
        <w:spacing w:before="120" w:after="120" w:line="240" w:lineRule="auto"/>
        <w:ind w:left="567" w:firstLine="708"/>
        <w:rPr>
          <w:rFonts w:asciiTheme="majorBidi" w:hAnsiTheme="majorBidi" w:cstheme="majorBidi"/>
          <w:i/>
          <w:iCs/>
          <w:szCs w:val="24"/>
        </w:rPr>
      </w:pPr>
      <w:proofErr w:type="spellStart"/>
      <w:r w:rsidRPr="00C92E0C">
        <w:rPr>
          <w:rFonts w:asciiTheme="majorBidi" w:hAnsiTheme="majorBidi" w:cstheme="majorBidi"/>
          <w:i/>
          <w:iCs/>
          <w:szCs w:val="24"/>
        </w:rPr>
        <w:t>Touti</w:t>
      </w:r>
      <w:proofErr w:type="spellEnd"/>
      <w:r w:rsidRPr="00C92E0C">
        <w:rPr>
          <w:rFonts w:asciiTheme="majorBidi" w:hAnsiTheme="majorBidi" w:cstheme="majorBidi"/>
          <w:i/>
          <w:iCs/>
          <w:szCs w:val="24"/>
        </w:rPr>
        <w:t xml:space="preserve"> </w:t>
      </w:r>
      <w:proofErr w:type="spellStart"/>
      <w:r w:rsidRPr="00C92E0C">
        <w:rPr>
          <w:rFonts w:asciiTheme="majorBidi" w:hAnsiTheme="majorBidi" w:cstheme="majorBidi"/>
          <w:i/>
          <w:iCs/>
          <w:szCs w:val="24"/>
        </w:rPr>
        <w:t>béyo</w:t>
      </w:r>
      <w:proofErr w:type="spellEnd"/>
      <w:r w:rsidRPr="00D10A2E">
        <w:rPr>
          <w:rFonts w:asciiTheme="majorBidi" w:hAnsiTheme="majorBidi" w:cstheme="majorBidi"/>
          <w:i/>
          <w:iCs/>
          <w:szCs w:val="24"/>
        </w:rPr>
        <w:t xml:space="preserve"> </w:t>
      </w:r>
      <w:r>
        <w:rPr>
          <w:rFonts w:asciiTheme="majorBidi" w:hAnsiTheme="majorBidi" w:cstheme="majorBidi"/>
          <w:i/>
          <w:iCs/>
          <w:szCs w:val="24"/>
        </w:rPr>
        <w:tab/>
      </w:r>
      <w:r>
        <w:rPr>
          <w:rFonts w:asciiTheme="majorBidi" w:hAnsiTheme="majorBidi" w:cstheme="majorBidi"/>
          <w:i/>
          <w:iCs/>
          <w:szCs w:val="24"/>
        </w:rPr>
        <w:tab/>
      </w:r>
      <w:r>
        <w:rPr>
          <w:rFonts w:asciiTheme="majorBidi" w:hAnsiTheme="majorBidi" w:cstheme="majorBidi"/>
          <w:i/>
          <w:iCs/>
          <w:szCs w:val="24"/>
        </w:rPr>
        <w:tab/>
      </w:r>
      <w:r>
        <w:rPr>
          <w:rFonts w:asciiTheme="majorBidi" w:hAnsiTheme="majorBidi" w:cstheme="majorBidi"/>
          <w:i/>
          <w:iCs/>
          <w:szCs w:val="24"/>
        </w:rPr>
        <w:tab/>
      </w:r>
      <w:proofErr w:type="spellStart"/>
      <w:r>
        <w:rPr>
          <w:rFonts w:asciiTheme="majorBidi" w:hAnsiTheme="majorBidi" w:cstheme="majorBidi"/>
          <w:i/>
          <w:iCs/>
          <w:szCs w:val="24"/>
        </w:rPr>
        <w:t>Ayo</w:t>
      </w:r>
      <w:proofErr w:type="spellEnd"/>
      <w:r>
        <w:rPr>
          <w:rFonts w:asciiTheme="majorBidi" w:hAnsiTheme="majorBidi" w:cstheme="majorBidi"/>
          <w:i/>
          <w:iCs/>
          <w:szCs w:val="24"/>
        </w:rPr>
        <w:t xml:space="preserve"> bébé</w:t>
      </w:r>
    </w:p>
    <w:p w:rsidR="003C7AF5" w:rsidRDefault="003C7AF5" w:rsidP="003C7AF5">
      <w:pPr>
        <w:spacing w:before="120" w:after="120" w:line="240" w:lineRule="auto"/>
        <w:ind w:left="567" w:firstLine="708"/>
        <w:rPr>
          <w:rFonts w:asciiTheme="majorBidi" w:hAnsiTheme="majorBidi" w:cstheme="majorBidi"/>
          <w:i/>
          <w:iCs/>
          <w:szCs w:val="24"/>
        </w:rPr>
      </w:pPr>
      <w:r w:rsidRPr="00C92E0C">
        <w:rPr>
          <w:rFonts w:asciiTheme="majorBidi" w:hAnsiTheme="majorBidi" w:cstheme="majorBidi"/>
          <w:i/>
          <w:iCs/>
          <w:szCs w:val="24"/>
        </w:rPr>
        <w:t xml:space="preserve">Néné </w:t>
      </w:r>
      <w:proofErr w:type="spellStart"/>
      <w:r w:rsidRPr="00C92E0C">
        <w:rPr>
          <w:rFonts w:asciiTheme="majorBidi" w:hAnsiTheme="majorBidi" w:cstheme="majorBidi"/>
          <w:i/>
          <w:iCs/>
          <w:szCs w:val="24"/>
        </w:rPr>
        <w:t>lo</w:t>
      </w:r>
      <w:proofErr w:type="spellEnd"/>
      <w:r w:rsidRPr="00C92E0C">
        <w:rPr>
          <w:rFonts w:asciiTheme="majorBidi" w:hAnsiTheme="majorBidi" w:cstheme="majorBidi"/>
          <w:i/>
          <w:iCs/>
          <w:szCs w:val="24"/>
        </w:rPr>
        <w:t xml:space="preserve"> di </w:t>
      </w:r>
      <w:proofErr w:type="spellStart"/>
      <w:r w:rsidRPr="00C92E0C">
        <w:rPr>
          <w:rFonts w:asciiTheme="majorBidi" w:hAnsiTheme="majorBidi" w:cstheme="majorBidi"/>
          <w:i/>
          <w:iCs/>
          <w:szCs w:val="24"/>
        </w:rPr>
        <w:t>dioy</w:t>
      </w:r>
      <w:proofErr w:type="spellEnd"/>
      <w:r w:rsidRPr="00C92E0C">
        <w:rPr>
          <w:rFonts w:asciiTheme="majorBidi" w:hAnsiTheme="majorBidi" w:cstheme="majorBidi"/>
          <w:i/>
          <w:iCs/>
          <w:szCs w:val="24"/>
        </w:rPr>
        <w:t xml:space="preserve"> ? </w:t>
      </w:r>
      <w:r>
        <w:rPr>
          <w:rFonts w:asciiTheme="majorBidi" w:hAnsiTheme="majorBidi" w:cstheme="majorBidi"/>
          <w:i/>
          <w:iCs/>
          <w:szCs w:val="24"/>
        </w:rPr>
        <w:tab/>
      </w:r>
      <w:r>
        <w:rPr>
          <w:rFonts w:asciiTheme="majorBidi" w:hAnsiTheme="majorBidi" w:cstheme="majorBidi"/>
          <w:i/>
          <w:iCs/>
          <w:szCs w:val="24"/>
        </w:rPr>
        <w:tab/>
      </w:r>
      <w:r>
        <w:rPr>
          <w:rFonts w:asciiTheme="majorBidi" w:hAnsiTheme="majorBidi" w:cstheme="majorBidi"/>
          <w:i/>
          <w:iCs/>
          <w:szCs w:val="24"/>
        </w:rPr>
        <w:tab/>
        <w:t>Pourquoi pleures-tu bébé ?</w:t>
      </w:r>
    </w:p>
    <w:p w:rsidR="003C7AF5" w:rsidRDefault="003C7AF5" w:rsidP="00A718C0">
      <w:pPr>
        <w:spacing w:before="120" w:after="120" w:line="240" w:lineRule="auto"/>
        <w:ind w:left="4950" w:hanging="3675"/>
        <w:rPr>
          <w:rFonts w:asciiTheme="majorBidi" w:hAnsiTheme="majorBidi" w:cstheme="majorBidi"/>
          <w:i/>
          <w:iCs/>
          <w:szCs w:val="24"/>
        </w:rPr>
      </w:pPr>
      <w:r w:rsidRPr="00C92E0C">
        <w:rPr>
          <w:rFonts w:asciiTheme="majorBidi" w:hAnsiTheme="majorBidi" w:cstheme="majorBidi"/>
          <w:i/>
          <w:iCs/>
          <w:szCs w:val="24"/>
        </w:rPr>
        <w:t xml:space="preserve">Sa </w:t>
      </w:r>
      <w:proofErr w:type="spellStart"/>
      <w:r>
        <w:rPr>
          <w:rFonts w:asciiTheme="majorBidi" w:hAnsiTheme="majorBidi" w:cstheme="majorBidi"/>
          <w:i/>
          <w:iCs/>
          <w:szCs w:val="24"/>
        </w:rPr>
        <w:t>yaye</w:t>
      </w:r>
      <w:proofErr w:type="spellEnd"/>
      <w:r>
        <w:rPr>
          <w:rFonts w:asciiTheme="majorBidi" w:hAnsiTheme="majorBidi" w:cstheme="majorBidi"/>
          <w:i/>
          <w:iCs/>
          <w:szCs w:val="24"/>
        </w:rPr>
        <w:t xml:space="preserve"> </w:t>
      </w:r>
      <w:proofErr w:type="spellStart"/>
      <w:r>
        <w:rPr>
          <w:rFonts w:asciiTheme="majorBidi" w:hAnsiTheme="majorBidi" w:cstheme="majorBidi"/>
          <w:i/>
          <w:iCs/>
          <w:szCs w:val="24"/>
        </w:rPr>
        <w:t>demna</w:t>
      </w:r>
      <w:proofErr w:type="spellEnd"/>
      <w:r>
        <w:rPr>
          <w:rFonts w:asciiTheme="majorBidi" w:hAnsiTheme="majorBidi" w:cstheme="majorBidi"/>
          <w:i/>
          <w:iCs/>
          <w:szCs w:val="24"/>
        </w:rPr>
        <w:t xml:space="preserve"> Saloum…"</w:t>
      </w:r>
      <w:r w:rsidRPr="00D10A2E">
        <w:rPr>
          <w:rFonts w:asciiTheme="majorBidi" w:hAnsiTheme="majorBidi" w:cstheme="majorBidi"/>
          <w:i/>
          <w:iCs/>
          <w:szCs w:val="24"/>
        </w:rPr>
        <w:t xml:space="preserve"> </w:t>
      </w:r>
      <w:r>
        <w:rPr>
          <w:rFonts w:asciiTheme="majorBidi" w:hAnsiTheme="majorBidi" w:cstheme="majorBidi"/>
          <w:i/>
          <w:iCs/>
          <w:szCs w:val="24"/>
        </w:rPr>
        <w:tab/>
      </w:r>
      <w:r>
        <w:rPr>
          <w:rFonts w:asciiTheme="majorBidi" w:hAnsiTheme="majorBidi" w:cstheme="majorBidi"/>
          <w:i/>
          <w:iCs/>
          <w:szCs w:val="24"/>
        </w:rPr>
        <w:tab/>
        <w:t>Ta mère est partie au Saloum »</w:t>
      </w:r>
      <w:r>
        <w:rPr>
          <w:rStyle w:val="Appelnotedebasdep"/>
          <w:rFonts w:asciiTheme="majorBidi" w:hAnsiTheme="majorBidi"/>
          <w:i/>
          <w:iCs/>
          <w:szCs w:val="24"/>
        </w:rPr>
        <w:footnoteReference w:id="24"/>
      </w:r>
      <w:r>
        <w:rPr>
          <w:rFonts w:asciiTheme="majorBidi" w:hAnsiTheme="majorBidi" w:cstheme="majorBidi"/>
          <w:i/>
          <w:iCs/>
          <w:szCs w:val="24"/>
        </w:rPr>
        <w:t>...</w:t>
      </w:r>
    </w:p>
    <w:p w:rsidR="00A718C0" w:rsidRDefault="00A718C0" w:rsidP="003C7AF5">
      <w:pPr>
        <w:spacing w:before="120" w:after="120" w:line="360" w:lineRule="auto"/>
        <w:ind w:left="372" w:firstLine="708"/>
        <w:rPr>
          <w:rFonts w:asciiTheme="majorBidi" w:hAnsiTheme="majorBidi" w:cstheme="majorBidi"/>
          <w:szCs w:val="24"/>
        </w:rPr>
      </w:pPr>
    </w:p>
    <w:p w:rsidR="003C7AF5" w:rsidRDefault="003C7AF5" w:rsidP="003C7AF5">
      <w:pPr>
        <w:spacing w:before="120" w:after="120" w:line="360" w:lineRule="auto"/>
        <w:ind w:left="372" w:firstLine="708"/>
        <w:rPr>
          <w:rFonts w:asciiTheme="majorBidi" w:hAnsiTheme="majorBidi" w:cstheme="majorBidi"/>
          <w:szCs w:val="24"/>
        </w:rPr>
      </w:pPr>
      <w:r>
        <w:rPr>
          <w:rFonts w:asciiTheme="majorBidi" w:hAnsiTheme="majorBidi" w:cstheme="majorBidi"/>
          <w:szCs w:val="24"/>
        </w:rPr>
        <w:t>L’incipit désigne les premiers mots, les premières phrases d’un texte</w:t>
      </w:r>
      <w:r>
        <w:rPr>
          <w:rStyle w:val="Appelnotedebasdep"/>
          <w:rFonts w:asciiTheme="majorBidi" w:hAnsiTheme="majorBidi"/>
          <w:szCs w:val="24"/>
        </w:rPr>
        <w:footnoteReference w:id="25"/>
      </w:r>
      <w:r>
        <w:rPr>
          <w:rFonts w:asciiTheme="majorBidi" w:hAnsiTheme="majorBidi" w:cstheme="majorBidi"/>
          <w:szCs w:val="24"/>
        </w:rPr>
        <w:t xml:space="preserve">. L.ARAGON explique l’importance de ces premiers mots dans </w:t>
      </w:r>
      <w:r w:rsidRPr="00C92E0C">
        <w:rPr>
          <w:rFonts w:asciiTheme="majorBidi" w:hAnsiTheme="majorBidi" w:cstheme="majorBidi"/>
          <w:i/>
          <w:iCs/>
          <w:szCs w:val="24"/>
        </w:rPr>
        <w:t>Je n’ai jamais appris ou les incipits</w:t>
      </w:r>
      <w:r>
        <w:rPr>
          <w:rFonts w:asciiTheme="majorBidi" w:hAnsiTheme="majorBidi" w:cstheme="majorBidi"/>
          <w:szCs w:val="24"/>
        </w:rPr>
        <w:t xml:space="preserve"> 1969. Pour lui, ils représentent le déclenchement du processus créateur qui aboutit à la rédaction : c’est un pacte d’écriture.  Il permet également de nouer un pacte de lecture initiant le lecteur au contenu – et parfois  à la forme- de l’œuvre. </w:t>
      </w:r>
    </w:p>
    <w:p w:rsidR="003C7AF5" w:rsidRDefault="003C7AF5" w:rsidP="003C7AF5">
      <w:pPr>
        <w:spacing w:before="120" w:after="120" w:line="360" w:lineRule="auto"/>
        <w:ind w:left="372" w:firstLine="708"/>
        <w:rPr>
          <w:rFonts w:asciiTheme="majorBidi" w:hAnsiTheme="majorBidi" w:cstheme="majorBidi"/>
          <w:szCs w:val="24"/>
        </w:rPr>
      </w:pPr>
      <w:r>
        <w:rPr>
          <w:rFonts w:asciiTheme="majorBidi" w:hAnsiTheme="majorBidi" w:cstheme="majorBidi"/>
          <w:szCs w:val="24"/>
        </w:rPr>
        <w:t>C’est en chantant ses vers que la mère entre en contact avec sa fille, comme si elle répondait aux pleures et aux cris de celle-ci :</w:t>
      </w:r>
    </w:p>
    <w:p w:rsidR="003C7AF5" w:rsidRPr="009731AD" w:rsidRDefault="003C7AF5" w:rsidP="003C7AF5">
      <w:pPr>
        <w:spacing w:before="120" w:after="120" w:line="360" w:lineRule="auto"/>
        <w:ind w:left="372" w:firstLine="708"/>
        <w:rPr>
          <w:rFonts w:asciiTheme="majorBidi" w:hAnsiTheme="majorBidi" w:cstheme="majorBidi"/>
          <w:i/>
          <w:iCs/>
          <w:szCs w:val="24"/>
        </w:rPr>
      </w:pPr>
      <w:r w:rsidRPr="009731AD">
        <w:rPr>
          <w:rFonts w:asciiTheme="majorBidi" w:hAnsiTheme="majorBidi" w:cstheme="majorBidi"/>
          <w:i/>
          <w:iCs/>
          <w:szCs w:val="24"/>
        </w:rPr>
        <w:t>« </w:t>
      </w:r>
      <w:proofErr w:type="spellStart"/>
      <w:r w:rsidRPr="009731AD">
        <w:rPr>
          <w:rFonts w:asciiTheme="majorBidi" w:hAnsiTheme="majorBidi" w:cstheme="majorBidi"/>
          <w:i/>
          <w:iCs/>
          <w:szCs w:val="24"/>
        </w:rPr>
        <w:t>Ayo</w:t>
      </w:r>
      <w:proofErr w:type="spellEnd"/>
      <w:r w:rsidRPr="009731AD">
        <w:rPr>
          <w:rFonts w:asciiTheme="majorBidi" w:hAnsiTheme="majorBidi" w:cstheme="majorBidi"/>
          <w:i/>
          <w:iCs/>
          <w:szCs w:val="24"/>
        </w:rPr>
        <w:t xml:space="preserve"> néné</w:t>
      </w:r>
    </w:p>
    <w:p w:rsidR="003C7AF5" w:rsidRPr="009731AD" w:rsidRDefault="003C7AF5" w:rsidP="003C7AF5">
      <w:pPr>
        <w:spacing w:before="120" w:after="120" w:line="360" w:lineRule="auto"/>
        <w:ind w:left="372" w:firstLine="708"/>
        <w:rPr>
          <w:rFonts w:asciiTheme="majorBidi" w:hAnsiTheme="majorBidi" w:cstheme="majorBidi"/>
          <w:i/>
          <w:iCs/>
          <w:szCs w:val="24"/>
        </w:rPr>
      </w:pPr>
      <w:r w:rsidRPr="009731AD">
        <w:rPr>
          <w:rFonts w:asciiTheme="majorBidi" w:hAnsiTheme="majorBidi" w:cstheme="majorBidi"/>
          <w:i/>
          <w:iCs/>
          <w:szCs w:val="24"/>
        </w:rPr>
        <w:t xml:space="preserve">Néné </w:t>
      </w:r>
      <w:proofErr w:type="spellStart"/>
      <w:r w:rsidRPr="009731AD">
        <w:rPr>
          <w:rFonts w:asciiTheme="majorBidi" w:hAnsiTheme="majorBidi" w:cstheme="majorBidi"/>
          <w:i/>
          <w:iCs/>
          <w:szCs w:val="24"/>
        </w:rPr>
        <w:t>néné</w:t>
      </w:r>
      <w:proofErr w:type="spellEnd"/>
      <w:r w:rsidRPr="009731AD">
        <w:rPr>
          <w:rFonts w:asciiTheme="majorBidi" w:hAnsiTheme="majorBidi" w:cstheme="majorBidi"/>
          <w:i/>
          <w:iCs/>
          <w:szCs w:val="24"/>
        </w:rPr>
        <w:t xml:space="preserve"> </w:t>
      </w:r>
      <w:proofErr w:type="spellStart"/>
      <w:r w:rsidRPr="009731AD">
        <w:rPr>
          <w:rFonts w:asciiTheme="majorBidi" w:hAnsiTheme="majorBidi" w:cstheme="majorBidi"/>
          <w:i/>
          <w:iCs/>
          <w:szCs w:val="24"/>
        </w:rPr>
        <w:t>touti</w:t>
      </w:r>
      <w:proofErr w:type="spellEnd"/>
    </w:p>
    <w:p w:rsidR="003C7AF5" w:rsidRPr="009731AD" w:rsidRDefault="003C7AF5" w:rsidP="003C7AF5">
      <w:pPr>
        <w:spacing w:before="120" w:after="120" w:line="360" w:lineRule="auto"/>
        <w:ind w:left="372" w:firstLine="708"/>
        <w:rPr>
          <w:rFonts w:asciiTheme="majorBidi" w:hAnsiTheme="majorBidi" w:cstheme="majorBidi"/>
          <w:i/>
          <w:iCs/>
          <w:szCs w:val="24"/>
        </w:rPr>
      </w:pPr>
      <w:r w:rsidRPr="009731AD">
        <w:rPr>
          <w:rFonts w:asciiTheme="majorBidi" w:hAnsiTheme="majorBidi" w:cstheme="majorBidi"/>
          <w:i/>
          <w:iCs/>
          <w:szCs w:val="24"/>
        </w:rPr>
        <w:t xml:space="preserve">Néné </w:t>
      </w:r>
      <w:proofErr w:type="spellStart"/>
      <w:r w:rsidRPr="009731AD">
        <w:rPr>
          <w:rFonts w:asciiTheme="majorBidi" w:hAnsiTheme="majorBidi" w:cstheme="majorBidi"/>
          <w:i/>
          <w:iCs/>
          <w:szCs w:val="24"/>
        </w:rPr>
        <w:t>touti</w:t>
      </w:r>
      <w:proofErr w:type="spellEnd"/>
      <w:r w:rsidRPr="009731AD">
        <w:rPr>
          <w:rFonts w:asciiTheme="majorBidi" w:hAnsiTheme="majorBidi" w:cstheme="majorBidi"/>
          <w:i/>
          <w:iCs/>
          <w:szCs w:val="24"/>
        </w:rPr>
        <w:t xml:space="preserve"> </w:t>
      </w:r>
      <w:proofErr w:type="spellStart"/>
      <w:r w:rsidRPr="009731AD">
        <w:rPr>
          <w:rFonts w:asciiTheme="majorBidi" w:hAnsiTheme="majorBidi" w:cstheme="majorBidi"/>
          <w:i/>
          <w:iCs/>
          <w:szCs w:val="24"/>
        </w:rPr>
        <w:t>lo</w:t>
      </w:r>
      <w:proofErr w:type="spellEnd"/>
      <w:r w:rsidRPr="009731AD">
        <w:rPr>
          <w:rFonts w:asciiTheme="majorBidi" w:hAnsiTheme="majorBidi" w:cstheme="majorBidi"/>
          <w:i/>
          <w:iCs/>
          <w:szCs w:val="24"/>
        </w:rPr>
        <w:t xml:space="preserve"> di </w:t>
      </w:r>
      <w:proofErr w:type="spellStart"/>
      <w:r w:rsidRPr="009731AD">
        <w:rPr>
          <w:rFonts w:asciiTheme="majorBidi" w:hAnsiTheme="majorBidi" w:cstheme="majorBidi"/>
          <w:i/>
          <w:iCs/>
          <w:szCs w:val="24"/>
        </w:rPr>
        <w:t>dioy</w:t>
      </w:r>
      <w:proofErr w:type="spellEnd"/>
      <w:r w:rsidRPr="009731AD">
        <w:rPr>
          <w:rFonts w:asciiTheme="majorBidi" w:hAnsiTheme="majorBidi" w:cstheme="majorBidi"/>
          <w:i/>
          <w:iCs/>
          <w:szCs w:val="24"/>
        </w:rPr>
        <w:t xml:space="preserve"> </w:t>
      </w:r>
    </w:p>
    <w:p w:rsidR="003C7AF5" w:rsidRPr="009731AD" w:rsidRDefault="003C7AF5" w:rsidP="003C7AF5">
      <w:pPr>
        <w:spacing w:before="120" w:after="120" w:line="360" w:lineRule="auto"/>
        <w:ind w:left="372" w:firstLine="708"/>
        <w:rPr>
          <w:rFonts w:asciiTheme="majorBidi" w:hAnsiTheme="majorBidi" w:cstheme="majorBidi"/>
          <w:i/>
          <w:iCs/>
          <w:szCs w:val="24"/>
        </w:rPr>
      </w:pPr>
      <w:r w:rsidRPr="009731AD">
        <w:rPr>
          <w:rFonts w:asciiTheme="majorBidi" w:hAnsiTheme="majorBidi" w:cstheme="majorBidi"/>
          <w:i/>
          <w:iCs/>
          <w:szCs w:val="24"/>
        </w:rPr>
        <w:t xml:space="preserve">Sa </w:t>
      </w:r>
      <w:proofErr w:type="spellStart"/>
      <w:r w:rsidRPr="009731AD">
        <w:rPr>
          <w:rFonts w:asciiTheme="majorBidi" w:hAnsiTheme="majorBidi" w:cstheme="majorBidi"/>
          <w:i/>
          <w:iCs/>
          <w:szCs w:val="24"/>
        </w:rPr>
        <w:t>Yaye</w:t>
      </w:r>
      <w:proofErr w:type="spellEnd"/>
      <w:r w:rsidRPr="009731AD">
        <w:rPr>
          <w:rFonts w:asciiTheme="majorBidi" w:hAnsiTheme="majorBidi" w:cstheme="majorBidi"/>
          <w:i/>
          <w:iCs/>
          <w:szCs w:val="24"/>
        </w:rPr>
        <w:t xml:space="preserve"> </w:t>
      </w:r>
      <w:proofErr w:type="spellStart"/>
      <w:r w:rsidRPr="009731AD">
        <w:rPr>
          <w:rFonts w:asciiTheme="majorBidi" w:hAnsiTheme="majorBidi" w:cstheme="majorBidi"/>
          <w:i/>
          <w:iCs/>
          <w:szCs w:val="24"/>
        </w:rPr>
        <w:t>démna</w:t>
      </w:r>
      <w:proofErr w:type="spellEnd"/>
      <w:r w:rsidRPr="009731AD">
        <w:rPr>
          <w:rFonts w:asciiTheme="majorBidi" w:hAnsiTheme="majorBidi" w:cstheme="majorBidi"/>
          <w:i/>
          <w:iCs/>
          <w:szCs w:val="24"/>
        </w:rPr>
        <w:t xml:space="preserve"> Saloum…</w:t>
      </w:r>
    </w:p>
    <w:p w:rsidR="003C7AF5" w:rsidRPr="009731AD" w:rsidRDefault="003C7AF5" w:rsidP="003C7AF5">
      <w:pPr>
        <w:pStyle w:val="Paragraphedeliste"/>
        <w:numPr>
          <w:ilvl w:val="0"/>
          <w:numId w:val="4"/>
        </w:numPr>
        <w:spacing w:before="120" w:after="120" w:line="360" w:lineRule="auto"/>
        <w:ind w:left="1418"/>
        <w:contextualSpacing w:val="0"/>
        <w:rPr>
          <w:rFonts w:asciiTheme="majorBidi" w:hAnsiTheme="majorBidi" w:cstheme="majorBidi"/>
          <w:i/>
          <w:iCs/>
          <w:szCs w:val="24"/>
        </w:rPr>
      </w:pPr>
      <w:r w:rsidRPr="009731AD">
        <w:rPr>
          <w:rFonts w:asciiTheme="majorBidi" w:hAnsiTheme="majorBidi" w:cstheme="majorBidi"/>
          <w:i/>
          <w:iCs/>
          <w:szCs w:val="24"/>
        </w:rPr>
        <w:t>Pourquoi pleures-tu ?</w:t>
      </w:r>
    </w:p>
    <w:p w:rsidR="003C7AF5" w:rsidRPr="009731AD" w:rsidRDefault="003C7AF5" w:rsidP="003C7AF5">
      <w:pPr>
        <w:pStyle w:val="Paragraphedeliste"/>
        <w:numPr>
          <w:ilvl w:val="0"/>
          <w:numId w:val="4"/>
        </w:numPr>
        <w:spacing w:before="120" w:after="120" w:line="360" w:lineRule="auto"/>
        <w:ind w:left="1418"/>
        <w:contextualSpacing w:val="0"/>
        <w:rPr>
          <w:rFonts w:asciiTheme="majorBidi" w:hAnsiTheme="majorBidi" w:cstheme="majorBidi"/>
          <w:i/>
          <w:iCs/>
          <w:szCs w:val="24"/>
        </w:rPr>
      </w:pPr>
      <w:r w:rsidRPr="009731AD">
        <w:rPr>
          <w:rFonts w:asciiTheme="majorBidi" w:hAnsiTheme="majorBidi" w:cstheme="majorBidi"/>
          <w:i/>
          <w:iCs/>
          <w:szCs w:val="24"/>
        </w:rPr>
        <w:t>Ne pleure plus.</w:t>
      </w:r>
    </w:p>
    <w:p w:rsidR="003C7AF5" w:rsidRPr="009731AD" w:rsidRDefault="003C7AF5" w:rsidP="003C7AF5">
      <w:pPr>
        <w:pStyle w:val="Paragraphedeliste"/>
        <w:numPr>
          <w:ilvl w:val="0"/>
          <w:numId w:val="4"/>
        </w:numPr>
        <w:spacing w:before="120" w:after="120" w:line="360" w:lineRule="auto"/>
        <w:ind w:left="1418"/>
        <w:contextualSpacing w:val="0"/>
        <w:rPr>
          <w:rFonts w:asciiTheme="majorBidi" w:hAnsiTheme="majorBidi" w:cstheme="majorBidi"/>
          <w:szCs w:val="24"/>
        </w:rPr>
      </w:pPr>
      <w:r w:rsidRPr="009731AD">
        <w:rPr>
          <w:rFonts w:asciiTheme="majorBidi" w:hAnsiTheme="majorBidi" w:cstheme="majorBidi"/>
          <w:i/>
          <w:iCs/>
          <w:szCs w:val="24"/>
        </w:rPr>
        <w:lastRenderedPageBreak/>
        <w:t>Je suis de l’autre côté du regard. </w:t>
      </w:r>
      <w:r>
        <w:rPr>
          <w:rFonts w:asciiTheme="majorBidi" w:hAnsiTheme="majorBidi" w:cstheme="majorBidi"/>
          <w:szCs w:val="24"/>
        </w:rPr>
        <w:t>»</w:t>
      </w:r>
      <w:r>
        <w:rPr>
          <w:rStyle w:val="Appelnotedebasdep"/>
          <w:rFonts w:asciiTheme="majorBidi" w:hAnsiTheme="majorBidi"/>
          <w:szCs w:val="24"/>
        </w:rPr>
        <w:footnoteReference w:id="26"/>
      </w:r>
    </w:p>
    <w:p w:rsidR="00980D56" w:rsidRDefault="00980D56" w:rsidP="003C7AF5">
      <w:pPr>
        <w:spacing w:before="120" w:after="120" w:line="360" w:lineRule="auto"/>
        <w:ind w:firstLine="708"/>
        <w:rPr>
          <w:rFonts w:asciiTheme="majorBidi" w:hAnsiTheme="majorBidi" w:cstheme="majorBidi"/>
          <w:szCs w:val="24"/>
        </w:rPr>
      </w:pPr>
    </w:p>
    <w:p w:rsidR="003C7AF5" w:rsidRDefault="003C7AF5" w:rsidP="00745C91">
      <w:pPr>
        <w:spacing w:before="120" w:after="120" w:line="360" w:lineRule="auto"/>
        <w:ind w:firstLine="708"/>
        <w:rPr>
          <w:rFonts w:asciiTheme="majorBidi" w:hAnsiTheme="majorBidi" w:cstheme="majorBidi"/>
          <w:szCs w:val="24"/>
        </w:rPr>
      </w:pPr>
      <w:r>
        <w:rPr>
          <w:rFonts w:asciiTheme="majorBidi" w:hAnsiTheme="majorBidi" w:cstheme="majorBidi"/>
          <w:szCs w:val="24"/>
        </w:rPr>
        <w:t xml:space="preserve">Le récit est écrit à l’image de cette berceuse. L’auteur a adopté cette forme et l’a reproduite au long du récit. Ce chant mélancolique et monotone rend compte de la dimension lyrique du récit tout en racontant les péripéties liées à la vie de l’auteur et le voyage raconté depuis l’au delà par la mère.   </w:t>
      </w:r>
    </w:p>
    <w:p w:rsidR="003C7AF5" w:rsidRDefault="003C7AF5" w:rsidP="003C7AF5">
      <w:pPr>
        <w:spacing w:before="120" w:after="120" w:line="360" w:lineRule="auto"/>
        <w:ind w:firstLine="708"/>
        <w:rPr>
          <w:rFonts w:asciiTheme="majorBidi" w:hAnsiTheme="majorBidi" w:cstheme="majorBidi"/>
          <w:szCs w:val="24"/>
        </w:rPr>
      </w:pPr>
      <w:r>
        <w:rPr>
          <w:rFonts w:asciiTheme="majorBidi" w:hAnsiTheme="majorBidi" w:cstheme="majorBidi"/>
          <w:szCs w:val="24"/>
        </w:rPr>
        <w:t xml:space="preserve">Cette berceuse est la preuve du lien indélébile, sensoriel, </w:t>
      </w:r>
      <w:r w:rsidRPr="00B601EC">
        <w:rPr>
          <w:rFonts w:asciiTheme="majorBidi" w:hAnsiTheme="majorBidi" w:cstheme="majorBidi"/>
          <w:i/>
          <w:iCs/>
          <w:szCs w:val="24"/>
        </w:rPr>
        <w:t>tangible</w:t>
      </w:r>
      <w:r>
        <w:rPr>
          <w:rFonts w:asciiTheme="majorBidi" w:hAnsiTheme="majorBidi" w:cstheme="majorBidi"/>
          <w:szCs w:val="24"/>
        </w:rPr>
        <w:t xml:space="preserve"> qui s’est créé depuis la petite enfance entre la mère et la narratrice, un lien qui réverbère le désir de cette dernière de retrouver une mère aimante et protectrice : « </w:t>
      </w:r>
      <w:r w:rsidRPr="00B601EC">
        <w:rPr>
          <w:rFonts w:asciiTheme="majorBidi" w:hAnsiTheme="majorBidi" w:cstheme="majorBidi"/>
          <w:i/>
          <w:iCs/>
          <w:szCs w:val="24"/>
        </w:rPr>
        <w:t>Je suis sûre que ma mère a chanté cette berceuse pour moi</w:t>
      </w:r>
      <w:r>
        <w:rPr>
          <w:rFonts w:asciiTheme="majorBidi" w:hAnsiTheme="majorBidi" w:cstheme="majorBidi"/>
          <w:szCs w:val="24"/>
        </w:rPr>
        <w:t>. »</w:t>
      </w:r>
      <w:r>
        <w:rPr>
          <w:rStyle w:val="Appelnotedebasdep"/>
          <w:rFonts w:asciiTheme="majorBidi" w:hAnsiTheme="majorBidi"/>
          <w:szCs w:val="24"/>
        </w:rPr>
        <w:footnoteReference w:id="27"/>
      </w:r>
      <w:r>
        <w:rPr>
          <w:rFonts w:asciiTheme="majorBidi" w:hAnsiTheme="majorBidi" w:cstheme="majorBidi"/>
          <w:szCs w:val="24"/>
        </w:rPr>
        <w:t>. C’est l’incantation magique par laquelle la mère se fraye un chemin l’amenant auprès de sa fille tourmentée.</w:t>
      </w:r>
    </w:p>
    <w:p w:rsidR="003C7AF5" w:rsidRDefault="003C7AF5" w:rsidP="003C7AF5">
      <w:pPr>
        <w:spacing w:before="120" w:after="120" w:line="360" w:lineRule="auto"/>
        <w:ind w:firstLine="708"/>
        <w:rPr>
          <w:rFonts w:asciiTheme="majorBidi" w:hAnsiTheme="majorBidi" w:cstheme="majorBidi"/>
          <w:szCs w:val="24"/>
        </w:rPr>
      </w:pPr>
      <w:r>
        <w:rPr>
          <w:rFonts w:asciiTheme="majorBidi" w:hAnsiTheme="majorBidi" w:cstheme="majorBidi"/>
          <w:szCs w:val="24"/>
        </w:rPr>
        <w:t>Cette berceuse, qui fait partie du patrimoine africain de l’auteure (la berceuse est restituée dans la langue maternelle : wolof), marque son attachement, à la fois à la mère et à la patrie. C’est un héritage qui fait écho à la voix intérieure de l’auteure (le « je » autobiographique).</w:t>
      </w:r>
    </w:p>
    <w:p w:rsidR="003C7AF5" w:rsidRDefault="003C7AF5" w:rsidP="003C7AF5">
      <w:pPr>
        <w:spacing w:before="120" w:after="120" w:line="360" w:lineRule="auto"/>
        <w:ind w:firstLine="708"/>
        <w:rPr>
          <w:rFonts w:asciiTheme="majorBidi" w:hAnsiTheme="majorBidi" w:cstheme="majorBidi"/>
          <w:szCs w:val="24"/>
        </w:rPr>
      </w:pPr>
      <w:r>
        <w:rPr>
          <w:rFonts w:asciiTheme="majorBidi" w:hAnsiTheme="majorBidi" w:cstheme="majorBidi"/>
          <w:szCs w:val="24"/>
        </w:rPr>
        <w:t xml:space="preserve">Le récit est bouclé par cette même berceuse mettant fin à la quête.   </w:t>
      </w:r>
    </w:p>
    <w:p w:rsidR="003C7AF5" w:rsidRDefault="003C7AF5" w:rsidP="00656B10">
      <w:pPr>
        <w:pStyle w:val="Titre3"/>
        <w:numPr>
          <w:ilvl w:val="0"/>
          <w:numId w:val="13"/>
        </w:numPr>
      </w:pPr>
      <w:bookmarkStart w:id="8" w:name="_Toc297443928"/>
      <w:r w:rsidRPr="00431B1B">
        <w:t>L</w:t>
      </w:r>
      <w:r>
        <w:t>es procédés d’écriture</w:t>
      </w:r>
      <w:r w:rsidRPr="00431B1B">
        <w:t> :</w:t>
      </w:r>
      <w:bookmarkEnd w:id="8"/>
    </w:p>
    <w:p w:rsidR="003C7AF5" w:rsidRDefault="003C7AF5" w:rsidP="003C7AF5">
      <w:pPr>
        <w:spacing w:before="120" w:after="120" w:line="360" w:lineRule="auto"/>
        <w:ind w:firstLine="708"/>
        <w:rPr>
          <w:rFonts w:asciiTheme="majorBidi" w:hAnsiTheme="majorBidi" w:cstheme="majorBidi"/>
          <w:szCs w:val="24"/>
        </w:rPr>
      </w:pPr>
      <w:r w:rsidRPr="00153496">
        <w:rPr>
          <w:rFonts w:asciiTheme="majorBidi" w:hAnsiTheme="majorBidi" w:cstheme="majorBidi"/>
          <w:szCs w:val="24"/>
        </w:rPr>
        <w:t xml:space="preserve">Pour restituer la forme de cette berceuse, </w:t>
      </w:r>
      <w:r>
        <w:rPr>
          <w:rFonts w:asciiTheme="majorBidi" w:hAnsiTheme="majorBidi" w:cstheme="majorBidi"/>
          <w:szCs w:val="24"/>
        </w:rPr>
        <w:t xml:space="preserve">Ken BUGUL </w:t>
      </w:r>
      <w:r w:rsidRPr="00153496">
        <w:rPr>
          <w:rFonts w:asciiTheme="majorBidi" w:hAnsiTheme="majorBidi" w:cstheme="majorBidi"/>
          <w:szCs w:val="24"/>
        </w:rPr>
        <w:t xml:space="preserve">utilise des phrases </w:t>
      </w:r>
      <w:r>
        <w:rPr>
          <w:rFonts w:asciiTheme="majorBidi" w:hAnsiTheme="majorBidi" w:cstheme="majorBidi"/>
          <w:szCs w:val="24"/>
        </w:rPr>
        <w:t xml:space="preserve">qui reprennent plus au moins la densité, la musicalité de celle-ci. L’unité des phrases est assurée par un référent commun : le thème évoqué. </w:t>
      </w:r>
    </w:p>
    <w:p w:rsidR="00A718C0" w:rsidRDefault="00A718C0" w:rsidP="003C7AF5">
      <w:pPr>
        <w:spacing w:before="120" w:after="120" w:line="360" w:lineRule="auto"/>
        <w:ind w:firstLine="708"/>
        <w:rPr>
          <w:rFonts w:asciiTheme="majorBidi" w:hAnsiTheme="majorBidi" w:cstheme="majorBidi"/>
          <w:szCs w:val="24"/>
        </w:rPr>
      </w:pPr>
    </w:p>
    <w:p w:rsidR="003C7AF5" w:rsidRDefault="003C7AF5" w:rsidP="003C7AF5">
      <w:pPr>
        <w:spacing w:before="120" w:after="120" w:line="360" w:lineRule="auto"/>
        <w:ind w:firstLine="708"/>
        <w:rPr>
          <w:rFonts w:asciiTheme="majorBidi" w:hAnsiTheme="majorBidi" w:cstheme="majorBidi"/>
          <w:szCs w:val="24"/>
        </w:rPr>
      </w:pPr>
      <w:r w:rsidRPr="008F767E">
        <w:rPr>
          <w:rFonts w:asciiTheme="majorBidi" w:hAnsiTheme="majorBidi" w:cstheme="majorBidi"/>
          <w:szCs w:val="24"/>
        </w:rPr>
        <w:t>La construction des images </w:t>
      </w:r>
      <w:r>
        <w:rPr>
          <w:rFonts w:asciiTheme="majorBidi" w:hAnsiTheme="majorBidi" w:cstheme="majorBidi"/>
          <w:szCs w:val="24"/>
        </w:rPr>
        <w:t xml:space="preserve">et des symboles renvoient tantôt à l’univers surnaturel de l’au-delà, tantôt aux référents réels de la terre natale </w:t>
      </w:r>
      <w:r w:rsidRPr="008F767E">
        <w:rPr>
          <w:rFonts w:asciiTheme="majorBidi" w:hAnsiTheme="majorBidi" w:cstheme="majorBidi"/>
          <w:szCs w:val="24"/>
        </w:rPr>
        <w:t>:</w:t>
      </w:r>
      <w:r>
        <w:rPr>
          <w:rFonts w:asciiTheme="majorBidi" w:hAnsiTheme="majorBidi" w:cstheme="majorBidi"/>
          <w:szCs w:val="24"/>
        </w:rPr>
        <w:t xml:space="preserve"> le totem, la pluie, la gare, la maison familiale, la berceuse, … L’auteure puise ces références depuis la tradition orale africaine. Des références parfois païennes, parfois </w:t>
      </w:r>
      <w:r>
        <w:rPr>
          <w:rFonts w:asciiTheme="majorBidi" w:hAnsiTheme="majorBidi" w:cstheme="majorBidi"/>
          <w:szCs w:val="24"/>
        </w:rPr>
        <w:lastRenderedPageBreak/>
        <w:t xml:space="preserve">religieuses. Cette alternance témoigne de la dualité de l’héritage et du patrimoine de sa société qui sont constitutifs de sa personnalité. </w:t>
      </w:r>
    </w:p>
    <w:p w:rsidR="003C7AF5" w:rsidRDefault="003C7AF5" w:rsidP="003C7AF5">
      <w:pPr>
        <w:spacing w:line="360" w:lineRule="auto"/>
        <w:ind w:firstLine="708"/>
        <w:rPr>
          <w:rFonts w:asciiTheme="majorBidi" w:hAnsiTheme="majorBidi" w:cstheme="majorBidi"/>
          <w:szCs w:val="24"/>
        </w:rPr>
      </w:pPr>
      <w:r>
        <w:rPr>
          <w:rFonts w:asciiTheme="majorBidi" w:hAnsiTheme="majorBidi" w:cstheme="majorBidi"/>
          <w:szCs w:val="24"/>
        </w:rPr>
        <w:t>Le récit est rédigé dans un style où les figures rhétoriques (</w:t>
      </w:r>
      <w:r w:rsidRPr="00D35AEF">
        <w:rPr>
          <w:rFonts w:asciiTheme="majorBidi" w:hAnsiTheme="majorBidi" w:cstheme="majorBidi"/>
          <w:szCs w:val="24"/>
        </w:rPr>
        <w:t>la comparaison, la métaphore, la métonymie</w:t>
      </w:r>
      <w:r>
        <w:rPr>
          <w:rFonts w:asciiTheme="majorBidi" w:hAnsiTheme="majorBidi" w:cstheme="majorBidi"/>
          <w:szCs w:val="24"/>
        </w:rPr>
        <w:t xml:space="preserve">,…) prédominent le dotant d’une poéticité et d’une musicalité spécifiques. Le recours aux procédés stylistiques renforce et étoffe le narratif. </w:t>
      </w:r>
    </w:p>
    <w:p w:rsidR="003C7AF5" w:rsidRPr="008F767E" w:rsidRDefault="003C7AF5" w:rsidP="003C7AF5">
      <w:pPr>
        <w:spacing w:line="360" w:lineRule="auto"/>
        <w:ind w:firstLine="708"/>
        <w:rPr>
          <w:rFonts w:asciiTheme="majorBidi" w:hAnsiTheme="majorBidi" w:cstheme="majorBidi"/>
          <w:szCs w:val="24"/>
        </w:rPr>
      </w:pPr>
      <w:r>
        <w:rPr>
          <w:rFonts w:asciiTheme="majorBidi" w:hAnsiTheme="majorBidi" w:cstheme="majorBidi"/>
          <w:szCs w:val="24"/>
        </w:rPr>
        <w:t xml:space="preserve">Cette conciliation, cette fusion entre les moyens poétiques et narratifs donne naissance à une forme hybride : le récit poétique.      </w:t>
      </w:r>
    </w:p>
    <w:p w:rsidR="00D271E6" w:rsidRPr="008147A5" w:rsidRDefault="00D271E6" w:rsidP="003C7AF5">
      <w:pPr>
        <w:spacing w:after="0" w:line="360" w:lineRule="auto"/>
        <w:ind w:firstLine="708"/>
        <w:rPr>
          <w:b/>
          <w:szCs w:val="24"/>
        </w:rPr>
      </w:pPr>
    </w:p>
    <w:p w:rsidR="0026735D" w:rsidRPr="008147A5" w:rsidRDefault="0026735D" w:rsidP="003C7AF5">
      <w:pPr>
        <w:spacing w:after="0" w:line="360" w:lineRule="auto"/>
        <w:ind w:firstLine="708"/>
        <w:rPr>
          <w:b/>
          <w:szCs w:val="24"/>
        </w:rPr>
      </w:pPr>
    </w:p>
    <w:p w:rsidR="00D271E6" w:rsidRPr="008147A5" w:rsidRDefault="00D271E6" w:rsidP="003C7AF5">
      <w:pPr>
        <w:spacing w:after="0" w:line="360" w:lineRule="auto"/>
        <w:ind w:firstLine="708"/>
        <w:rPr>
          <w:b/>
          <w:szCs w:val="24"/>
        </w:rPr>
      </w:pPr>
    </w:p>
    <w:p w:rsidR="00A718C0" w:rsidRPr="008147A5" w:rsidRDefault="00A718C0" w:rsidP="003C7AF5">
      <w:pPr>
        <w:spacing w:after="0" w:line="360" w:lineRule="auto"/>
        <w:ind w:firstLine="708"/>
        <w:rPr>
          <w:b/>
          <w:szCs w:val="24"/>
        </w:rPr>
      </w:pPr>
    </w:p>
    <w:p w:rsidR="00A718C0" w:rsidRPr="008147A5" w:rsidRDefault="00A718C0" w:rsidP="003C7AF5">
      <w:pPr>
        <w:spacing w:after="0" w:line="360" w:lineRule="auto"/>
        <w:ind w:firstLine="708"/>
        <w:rPr>
          <w:b/>
          <w:szCs w:val="24"/>
        </w:rPr>
      </w:pPr>
    </w:p>
    <w:p w:rsidR="00A718C0" w:rsidRPr="008147A5" w:rsidRDefault="00A718C0" w:rsidP="00656B10">
      <w:pPr>
        <w:pStyle w:val="Titre1"/>
        <w:rPr>
          <w:bCs w:val="0"/>
          <w:sz w:val="24"/>
          <w:szCs w:val="24"/>
        </w:rPr>
      </w:pPr>
    </w:p>
    <w:p w:rsidR="00A718C0" w:rsidRPr="008147A5" w:rsidRDefault="00A718C0" w:rsidP="00A718C0">
      <w:pPr>
        <w:rPr>
          <w:b/>
          <w:szCs w:val="24"/>
        </w:rPr>
      </w:pPr>
    </w:p>
    <w:p w:rsidR="00A718C0" w:rsidRPr="008147A5" w:rsidRDefault="00A718C0" w:rsidP="00A718C0">
      <w:pPr>
        <w:rPr>
          <w:b/>
          <w:szCs w:val="24"/>
        </w:rPr>
      </w:pPr>
    </w:p>
    <w:p w:rsidR="00A718C0" w:rsidRPr="008147A5" w:rsidRDefault="00A718C0" w:rsidP="00656B10">
      <w:pPr>
        <w:pStyle w:val="Titre1"/>
        <w:rPr>
          <w:bCs w:val="0"/>
          <w:sz w:val="24"/>
          <w:szCs w:val="24"/>
        </w:rPr>
      </w:pPr>
    </w:p>
    <w:p w:rsidR="008147A5" w:rsidRPr="008147A5" w:rsidRDefault="008147A5" w:rsidP="00656B10">
      <w:pPr>
        <w:pStyle w:val="Titre1"/>
        <w:rPr>
          <w:bCs w:val="0"/>
          <w:sz w:val="24"/>
          <w:szCs w:val="24"/>
        </w:rPr>
      </w:pPr>
    </w:p>
    <w:p w:rsidR="008147A5" w:rsidRPr="008147A5" w:rsidRDefault="008147A5" w:rsidP="008147A5">
      <w:pPr>
        <w:rPr>
          <w:b/>
          <w:szCs w:val="24"/>
        </w:rPr>
      </w:pPr>
    </w:p>
    <w:p w:rsidR="008147A5" w:rsidRPr="008147A5" w:rsidRDefault="008147A5" w:rsidP="00656B10">
      <w:pPr>
        <w:pStyle w:val="Titre1"/>
        <w:rPr>
          <w:bCs w:val="0"/>
          <w:sz w:val="24"/>
          <w:szCs w:val="24"/>
        </w:rPr>
      </w:pPr>
    </w:p>
    <w:p w:rsidR="008147A5" w:rsidRDefault="008147A5" w:rsidP="00656B10">
      <w:pPr>
        <w:pStyle w:val="Titre1"/>
      </w:pPr>
    </w:p>
    <w:p w:rsidR="008147A5" w:rsidRDefault="008147A5" w:rsidP="008147A5"/>
    <w:p w:rsidR="008147A5" w:rsidRDefault="008147A5" w:rsidP="008147A5"/>
    <w:p w:rsidR="008147A5" w:rsidRDefault="008147A5" w:rsidP="008147A5"/>
    <w:p w:rsidR="008147A5" w:rsidRPr="008147A5" w:rsidRDefault="008147A5" w:rsidP="008147A5"/>
    <w:p w:rsidR="003C7AF5" w:rsidRPr="00D271E6" w:rsidRDefault="003C7AF5" w:rsidP="005944AC">
      <w:pPr>
        <w:pStyle w:val="Titre1"/>
      </w:pPr>
      <w:bookmarkStart w:id="9" w:name="_Toc297443929"/>
      <w:r w:rsidRPr="00D271E6">
        <w:t xml:space="preserve">Chapitre </w:t>
      </w:r>
      <w:r w:rsidR="005944AC">
        <w:t>2</w:t>
      </w:r>
      <w:r w:rsidRPr="00D271E6">
        <w:t> :</w:t>
      </w:r>
      <w:r w:rsidR="00656B10">
        <w:t xml:space="preserve"> </w:t>
      </w:r>
      <w:r w:rsidRPr="00D271E6">
        <w:t>Vers une définition du récit poétique</w:t>
      </w:r>
      <w:bookmarkEnd w:id="9"/>
    </w:p>
    <w:p w:rsidR="003C7AF5" w:rsidRPr="001701D8" w:rsidRDefault="003C7AF5" w:rsidP="003C7AF5">
      <w:pPr>
        <w:spacing w:after="0" w:line="360" w:lineRule="auto"/>
        <w:ind w:firstLine="708"/>
        <w:rPr>
          <w:szCs w:val="24"/>
        </w:rPr>
      </w:pPr>
    </w:p>
    <w:p w:rsidR="008E2B12" w:rsidRDefault="008E2B12" w:rsidP="008E2B12">
      <w:pPr>
        <w:spacing w:after="0" w:line="360" w:lineRule="auto"/>
        <w:ind w:firstLine="708"/>
        <w:rPr>
          <w:szCs w:val="24"/>
        </w:rPr>
      </w:pPr>
      <w:r>
        <w:rPr>
          <w:szCs w:val="24"/>
        </w:rPr>
        <w:t>Pour rendre compte de la spécificité de l’œuvre étudiée et déterminer son appartenance à cette classification générique, il est important de soulever la question épineuse lié au genre littéraire le récit poétique.</w:t>
      </w:r>
    </w:p>
    <w:p w:rsidR="008E2B12" w:rsidRDefault="008E2B12" w:rsidP="008E2B12">
      <w:pPr>
        <w:spacing w:after="0" w:line="360" w:lineRule="auto"/>
        <w:ind w:firstLine="708"/>
        <w:rPr>
          <w:szCs w:val="24"/>
        </w:rPr>
      </w:pPr>
      <w:r>
        <w:rPr>
          <w:szCs w:val="24"/>
        </w:rPr>
        <w:t xml:space="preserve"> </w:t>
      </w:r>
    </w:p>
    <w:p w:rsidR="003C7AF5" w:rsidRPr="001701D8" w:rsidRDefault="003C7AF5" w:rsidP="00332848">
      <w:pPr>
        <w:spacing w:after="0" w:line="360" w:lineRule="auto"/>
        <w:ind w:firstLine="708"/>
        <w:rPr>
          <w:szCs w:val="24"/>
        </w:rPr>
      </w:pPr>
      <w:r w:rsidRPr="001701D8">
        <w:rPr>
          <w:szCs w:val="24"/>
        </w:rPr>
        <w:t xml:space="preserve">Les tentatives de définir le récit poétique sont nombreuses et variées car c’est un genre aux frontières indécelables. On ne peut en aucun cas donner une définition simpliste qui consisterait à dire que c’est un genre qui fait appel à la fois au récit et à la poésie, pour la simple raison qu’il existe plusieurs genres littéraires qui combine ces deux composants : le roman –chant, le poème en prose,…etc. Mais il faut au préalable cerner la notion de genre littéraire. </w:t>
      </w:r>
    </w:p>
    <w:p w:rsidR="003C7AF5" w:rsidRPr="001701D8" w:rsidRDefault="003C7AF5" w:rsidP="003C7AF5">
      <w:pPr>
        <w:spacing w:after="0" w:line="360" w:lineRule="auto"/>
        <w:rPr>
          <w:szCs w:val="24"/>
        </w:rPr>
      </w:pPr>
      <w:r w:rsidRPr="001701D8">
        <w:rPr>
          <w:szCs w:val="24"/>
        </w:rPr>
        <w:t xml:space="preserve"> </w:t>
      </w:r>
    </w:p>
    <w:p w:rsidR="003C7AF5" w:rsidRPr="001701D8" w:rsidRDefault="003C7AF5" w:rsidP="00656B10">
      <w:pPr>
        <w:pStyle w:val="Titre2"/>
        <w:numPr>
          <w:ilvl w:val="0"/>
          <w:numId w:val="14"/>
        </w:numPr>
      </w:pPr>
      <w:bookmarkStart w:id="10" w:name="_Toc297443930"/>
      <w:r w:rsidRPr="001701D8">
        <w:t>Qu’est ce qu’un genre littéraire ?</w:t>
      </w:r>
      <w:bookmarkEnd w:id="10"/>
      <w:r w:rsidRPr="001701D8">
        <w:t xml:space="preserve"> </w:t>
      </w:r>
    </w:p>
    <w:p w:rsidR="003C7AF5" w:rsidRPr="001701D8" w:rsidRDefault="003C7AF5" w:rsidP="003C7AF5">
      <w:pPr>
        <w:spacing w:line="360" w:lineRule="auto"/>
        <w:ind w:firstLine="708"/>
        <w:rPr>
          <w:rFonts w:asciiTheme="majorBidi" w:hAnsiTheme="majorBidi" w:cstheme="majorBidi"/>
          <w:szCs w:val="24"/>
        </w:rPr>
      </w:pPr>
      <w:r w:rsidRPr="001701D8">
        <w:rPr>
          <w:rFonts w:asciiTheme="majorBidi" w:hAnsiTheme="majorBidi" w:cstheme="majorBidi"/>
          <w:szCs w:val="24"/>
        </w:rPr>
        <w:t xml:space="preserve">Quand on parle de la notion de genre littéraire, on fait référence à un « modèle » auquel on regroupe un ensemble d’œuvres littéraires qui mettent en exergue des traits communs. Cette classification oriente les champs d’écriture et les perspectives de lecture du public. « Cette notion se fonde </w:t>
      </w:r>
      <w:r w:rsidRPr="001701D8">
        <w:rPr>
          <w:rFonts w:asciiTheme="majorBidi" w:hAnsiTheme="majorBidi" w:cstheme="majorBidi"/>
          <w:i/>
          <w:iCs/>
          <w:szCs w:val="24"/>
        </w:rPr>
        <w:t>donc</w:t>
      </w:r>
      <w:r w:rsidRPr="001701D8">
        <w:rPr>
          <w:rFonts w:asciiTheme="majorBidi" w:hAnsiTheme="majorBidi" w:cstheme="majorBidi"/>
          <w:szCs w:val="24"/>
        </w:rPr>
        <w:t xml:space="preserve"> sur le constat qu’il existe en littérature des formes relativement stables qui sont communes à plusieurs œuvres, à plusieurs auteurs, à plusieurs époques »</w:t>
      </w:r>
      <w:r w:rsidRPr="001701D8">
        <w:rPr>
          <w:rStyle w:val="Appelnotedebasdep"/>
          <w:rFonts w:asciiTheme="majorBidi" w:hAnsiTheme="majorBidi" w:cstheme="majorBidi"/>
          <w:szCs w:val="24"/>
        </w:rPr>
        <w:footnoteReference w:id="28"/>
      </w:r>
      <w:r w:rsidRPr="001701D8">
        <w:rPr>
          <w:rFonts w:asciiTheme="majorBidi" w:hAnsiTheme="majorBidi" w:cstheme="majorBidi"/>
          <w:szCs w:val="24"/>
        </w:rPr>
        <w:t>.</w:t>
      </w:r>
    </w:p>
    <w:p w:rsidR="003C7AF5" w:rsidRDefault="003C7AF5" w:rsidP="0086373D">
      <w:pPr>
        <w:spacing w:line="360" w:lineRule="auto"/>
        <w:ind w:firstLine="708"/>
        <w:rPr>
          <w:rFonts w:asciiTheme="majorBidi" w:hAnsiTheme="majorBidi" w:cstheme="majorBidi"/>
          <w:szCs w:val="24"/>
        </w:rPr>
      </w:pPr>
      <w:r w:rsidRPr="001701D8">
        <w:rPr>
          <w:rFonts w:asciiTheme="majorBidi" w:hAnsiTheme="majorBidi" w:cstheme="majorBidi"/>
          <w:szCs w:val="24"/>
        </w:rPr>
        <w:t xml:space="preserve">Par ce fait, le genre littéraire serait une caractérisation textuelle répondant à un horizon d’attente défini par les facteurs socio-historiques et correspondant à une poétique se fondant sur ces mêmes facteurs, d’où la progression du concept et son ambigüité à la fois.  </w:t>
      </w:r>
    </w:p>
    <w:p w:rsidR="00A718C0" w:rsidRPr="001701D8" w:rsidRDefault="00A718C0" w:rsidP="003C7AF5">
      <w:pPr>
        <w:spacing w:line="360" w:lineRule="auto"/>
        <w:ind w:firstLine="708"/>
        <w:rPr>
          <w:rFonts w:asciiTheme="majorBidi" w:hAnsiTheme="majorBidi" w:cstheme="majorBidi"/>
          <w:szCs w:val="24"/>
        </w:rPr>
      </w:pPr>
    </w:p>
    <w:p w:rsidR="003C7AF5" w:rsidRPr="001701D8" w:rsidRDefault="003C7AF5" w:rsidP="003C7AF5">
      <w:pPr>
        <w:spacing w:line="360" w:lineRule="auto"/>
        <w:ind w:firstLine="360"/>
        <w:rPr>
          <w:rFonts w:asciiTheme="majorBidi" w:hAnsiTheme="majorBidi" w:cstheme="majorBidi"/>
          <w:szCs w:val="24"/>
        </w:rPr>
      </w:pPr>
      <w:r w:rsidRPr="001701D8">
        <w:rPr>
          <w:rFonts w:asciiTheme="majorBidi" w:hAnsiTheme="majorBidi" w:cstheme="majorBidi"/>
          <w:szCs w:val="24"/>
        </w:rPr>
        <w:lastRenderedPageBreak/>
        <w:t>Ces conventions discursives</w:t>
      </w:r>
      <w:r w:rsidRPr="001701D8">
        <w:rPr>
          <w:rStyle w:val="Appelnotedebasdep"/>
          <w:rFonts w:asciiTheme="majorBidi" w:hAnsiTheme="majorBidi" w:cstheme="majorBidi"/>
          <w:szCs w:val="24"/>
        </w:rPr>
        <w:footnoteReference w:id="29"/>
      </w:r>
      <w:r w:rsidRPr="001701D8">
        <w:rPr>
          <w:rFonts w:asciiTheme="majorBidi" w:hAnsiTheme="majorBidi" w:cstheme="majorBidi"/>
          <w:szCs w:val="24"/>
        </w:rPr>
        <w:t xml:space="preserve"> sont de divers types. On compterait trois selon Schaeffer: </w:t>
      </w:r>
    </w:p>
    <w:p w:rsidR="003C7AF5" w:rsidRPr="001701D8" w:rsidRDefault="003C7AF5" w:rsidP="003C7AF5">
      <w:pPr>
        <w:pStyle w:val="Paragraphedeliste"/>
        <w:numPr>
          <w:ilvl w:val="0"/>
          <w:numId w:val="1"/>
        </w:numPr>
        <w:spacing w:line="360" w:lineRule="auto"/>
        <w:rPr>
          <w:rFonts w:asciiTheme="majorBidi" w:hAnsiTheme="majorBidi" w:cstheme="majorBidi"/>
          <w:i/>
          <w:iCs/>
          <w:szCs w:val="24"/>
        </w:rPr>
      </w:pPr>
      <w:r w:rsidRPr="001701D8">
        <w:rPr>
          <w:rFonts w:asciiTheme="majorBidi" w:hAnsiTheme="majorBidi" w:cstheme="majorBidi"/>
          <w:i/>
          <w:iCs/>
          <w:szCs w:val="24"/>
        </w:rPr>
        <w:t>Les conventions constitutives qui porteraient sur l’acte communicationnel (le statut de l’énonciateur, les modalités de l’énonciation et l’acte illocutoire).</w:t>
      </w:r>
    </w:p>
    <w:p w:rsidR="003C7AF5" w:rsidRPr="001701D8" w:rsidRDefault="003C7AF5" w:rsidP="003C7AF5">
      <w:pPr>
        <w:pStyle w:val="Paragraphedeliste"/>
        <w:numPr>
          <w:ilvl w:val="0"/>
          <w:numId w:val="1"/>
        </w:numPr>
        <w:spacing w:line="360" w:lineRule="auto"/>
        <w:rPr>
          <w:rFonts w:asciiTheme="majorBidi" w:hAnsiTheme="majorBidi" w:cstheme="majorBidi"/>
          <w:i/>
          <w:iCs/>
          <w:szCs w:val="24"/>
        </w:rPr>
      </w:pPr>
      <w:r w:rsidRPr="001701D8">
        <w:rPr>
          <w:rFonts w:asciiTheme="majorBidi" w:hAnsiTheme="majorBidi" w:cstheme="majorBidi"/>
          <w:i/>
          <w:iCs/>
          <w:szCs w:val="24"/>
        </w:rPr>
        <w:t>Les conventions régulatrices détermineraient les règles qui régissent les formes communicationnelles (c’est les particularités qui s’ajoutent à la forme préalable).</w:t>
      </w:r>
    </w:p>
    <w:p w:rsidR="003C7AF5" w:rsidRPr="001701D8" w:rsidRDefault="003C7AF5" w:rsidP="003C7AF5">
      <w:pPr>
        <w:pStyle w:val="Paragraphedeliste"/>
        <w:numPr>
          <w:ilvl w:val="0"/>
          <w:numId w:val="1"/>
        </w:numPr>
        <w:spacing w:line="360" w:lineRule="auto"/>
        <w:rPr>
          <w:rFonts w:asciiTheme="majorBidi" w:hAnsiTheme="majorBidi" w:cstheme="majorBidi"/>
          <w:i/>
          <w:iCs/>
          <w:szCs w:val="24"/>
        </w:rPr>
      </w:pPr>
      <w:r w:rsidRPr="001701D8">
        <w:rPr>
          <w:rFonts w:asciiTheme="majorBidi" w:hAnsiTheme="majorBidi" w:cstheme="majorBidi"/>
          <w:i/>
          <w:iCs/>
          <w:szCs w:val="24"/>
        </w:rPr>
        <w:t>Les conventions traditionnelles qui sont centrées sur le contenu sémantique même de l’œuvre.</w:t>
      </w:r>
    </w:p>
    <w:p w:rsidR="003C7AF5" w:rsidRPr="001701D8" w:rsidRDefault="003C7AF5" w:rsidP="003C7AF5">
      <w:pPr>
        <w:spacing w:after="0" w:line="360" w:lineRule="auto"/>
        <w:ind w:firstLine="360"/>
        <w:rPr>
          <w:rFonts w:asciiTheme="majorBidi" w:hAnsiTheme="majorBidi" w:cstheme="majorBidi"/>
          <w:szCs w:val="24"/>
        </w:rPr>
      </w:pPr>
      <w:r w:rsidRPr="001701D8">
        <w:rPr>
          <w:rFonts w:asciiTheme="majorBidi" w:hAnsiTheme="majorBidi" w:cstheme="majorBidi"/>
          <w:szCs w:val="24"/>
        </w:rPr>
        <w:t>Ces conventions peuvent offrir une première distinction des formes poétiques des formes prosaïques.</w:t>
      </w:r>
    </w:p>
    <w:p w:rsidR="003C7AF5" w:rsidRPr="001701D8" w:rsidRDefault="003C7AF5" w:rsidP="003C7AF5">
      <w:pPr>
        <w:spacing w:after="0" w:line="360" w:lineRule="auto"/>
        <w:ind w:firstLine="360"/>
        <w:rPr>
          <w:rFonts w:asciiTheme="majorBidi" w:hAnsiTheme="majorBidi" w:cstheme="majorBidi"/>
          <w:szCs w:val="24"/>
        </w:rPr>
      </w:pPr>
      <w:r w:rsidRPr="001701D8">
        <w:rPr>
          <w:rFonts w:asciiTheme="majorBidi" w:hAnsiTheme="majorBidi" w:cstheme="majorBidi"/>
          <w:szCs w:val="24"/>
        </w:rPr>
        <w:t xml:space="preserve">Ces deux grands ensembles classiques (poésie, prose) nous permettent de rattacher des sous-genres ayant des spécificités bien propres.   </w:t>
      </w:r>
    </w:p>
    <w:p w:rsidR="00D271E6" w:rsidRDefault="00D271E6" w:rsidP="003C7AF5">
      <w:pPr>
        <w:spacing w:line="360" w:lineRule="auto"/>
        <w:rPr>
          <w:rFonts w:asciiTheme="majorBidi" w:hAnsiTheme="majorBidi" w:cstheme="majorBidi"/>
          <w:szCs w:val="24"/>
          <w:u w:val="single"/>
        </w:rPr>
      </w:pPr>
    </w:p>
    <w:p w:rsidR="003C7AF5" w:rsidRPr="001701D8" w:rsidRDefault="003C7AF5" w:rsidP="003C7AF5">
      <w:pPr>
        <w:spacing w:line="360" w:lineRule="auto"/>
        <w:rPr>
          <w:rFonts w:asciiTheme="majorBidi" w:hAnsiTheme="majorBidi" w:cstheme="majorBidi"/>
          <w:szCs w:val="24"/>
          <w:u w:val="single"/>
        </w:rPr>
      </w:pPr>
      <w:r w:rsidRPr="001701D8">
        <w:rPr>
          <w:rFonts w:asciiTheme="majorBidi" w:hAnsiTheme="majorBidi" w:cstheme="majorBidi"/>
          <w:szCs w:val="24"/>
          <w:u w:val="single"/>
        </w:rPr>
        <w:t>Classification empirique</w:t>
      </w:r>
      <w:r w:rsidRPr="001701D8">
        <w:rPr>
          <w:rStyle w:val="Appelnotedebasdep"/>
          <w:rFonts w:asciiTheme="majorBidi" w:hAnsiTheme="majorBidi" w:cstheme="majorBidi"/>
          <w:szCs w:val="24"/>
          <w:u w:val="single"/>
        </w:rPr>
        <w:footnoteReference w:id="30"/>
      </w:r>
      <w:r w:rsidRPr="001701D8">
        <w:rPr>
          <w:rFonts w:asciiTheme="majorBidi" w:hAnsiTheme="majorBidi" w:cstheme="majorBidi"/>
          <w:szCs w:val="24"/>
          <w:u w:val="single"/>
        </w:rPr>
        <w:t> pour la poésie:</w:t>
      </w:r>
    </w:p>
    <w:tbl>
      <w:tblPr>
        <w:tblStyle w:val="Grilledutableau"/>
        <w:tblW w:w="9621" w:type="dxa"/>
        <w:tblLook w:val="04A0"/>
      </w:tblPr>
      <w:tblGrid>
        <w:gridCol w:w="2220"/>
        <w:gridCol w:w="2850"/>
        <w:gridCol w:w="4551"/>
      </w:tblGrid>
      <w:tr w:rsidR="003C7AF5" w:rsidRPr="001701D8" w:rsidTr="00656B10">
        <w:trPr>
          <w:trHeight w:val="247"/>
        </w:trPr>
        <w:tc>
          <w:tcPr>
            <w:tcW w:w="9621" w:type="dxa"/>
            <w:gridSpan w:val="3"/>
          </w:tcPr>
          <w:p w:rsidR="003C7AF5" w:rsidRPr="001701D8" w:rsidRDefault="003C7AF5" w:rsidP="00656B10">
            <w:pPr>
              <w:spacing w:line="360" w:lineRule="auto"/>
              <w:jc w:val="center"/>
              <w:rPr>
                <w:rFonts w:asciiTheme="majorBidi" w:hAnsiTheme="majorBidi" w:cstheme="majorBidi"/>
                <w:b/>
                <w:bCs/>
                <w:szCs w:val="24"/>
              </w:rPr>
            </w:pPr>
            <w:r w:rsidRPr="001701D8">
              <w:rPr>
                <w:rFonts w:asciiTheme="majorBidi" w:hAnsiTheme="majorBidi" w:cstheme="majorBidi"/>
                <w:b/>
                <w:bCs/>
                <w:szCs w:val="24"/>
              </w:rPr>
              <w:t>La poésie</w:t>
            </w:r>
          </w:p>
        </w:tc>
      </w:tr>
      <w:tr w:rsidR="003C7AF5" w:rsidRPr="001701D8" w:rsidTr="00656B10">
        <w:trPr>
          <w:trHeight w:val="262"/>
        </w:trPr>
        <w:tc>
          <w:tcPr>
            <w:tcW w:w="2220" w:type="dxa"/>
          </w:tcPr>
          <w:p w:rsidR="003C7AF5" w:rsidRPr="001701D8" w:rsidRDefault="003C7AF5" w:rsidP="00656B10">
            <w:pPr>
              <w:spacing w:line="360" w:lineRule="auto"/>
              <w:jc w:val="center"/>
              <w:rPr>
                <w:rFonts w:asciiTheme="majorBidi" w:hAnsiTheme="majorBidi" w:cstheme="majorBidi"/>
                <w:b/>
                <w:bCs/>
                <w:szCs w:val="24"/>
              </w:rPr>
            </w:pPr>
            <w:r w:rsidRPr="001701D8">
              <w:rPr>
                <w:rFonts w:asciiTheme="majorBidi" w:hAnsiTheme="majorBidi" w:cstheme="majorBidi"/>
                <w:b/>
                <w:bCs/>
                <w:szCs w:val="24"/>
              </w:rPr>
              <w:t>Sous genre</w:t>
            </w:r>
          </w:p>
        </w:tc>
        <w:tc>
          <w:tcPr>
            <w:tcW w:w="2850" w:type="dxa"/>
          </w:tcPr>
          <w:p w:rsidR="003C7AF5" w:rsidRPr="001701D8" w:rsidRDefault="003C7AF5" w:rsidP="00656B10">
            <w:pPr>
              <w:spacing w:line="360" w:lineRule="auto"/>
              <w:jc w:val="center"/>
              <w:rPr>
                <w:rFonts w:asciiTheme="majorBidi" w:hAnsiTheme="majorBidi" w:cstheme="majorBidi"/>
                <w:b/>
                <w:bCs/>
                <w:szCs w:val="24"/>
              </w:rPr>
            </w:pPr>
            <w:r w:rsidRPr="001701D8">
              <w:rPr>
                <w:rFonts w:asciiTheme="majorBidi" w:hAnsiTheme="majorBidi" w:cstheme="majorBidi"/>
                <w:b/>
                <w:bCs/>
                <w:szCs w:val="24"/>
              </w:rPr>
              <w:t>Le contenu</w:t>
            </w:r>
          </w:p>
        </w:tc>
        <w:tc>
          <w:tcPr>
            <w:tcW w:w="4551" w:type="dxa"/>
          </w:tcPr>
          <w:p w:rsidR="003C7AF5" w:rsidRPr="001701D8" w:rsidRDefault="003C7AF5" w:rsidP="00656B10">
            <w:pPr>
              <w:spacing w:line="360" w:lineRule="auto"/>
              <w:jc w:val="center"/>
              <w:rPr>
                <w:rFonts w:asciiTheme="majorBidi" w:hAnsiTheme="majorBidi" w:cstheme="majorBidi"/>
                <w:b/>
                <w:bCs/>
                <w:szCs w:val="24"/>
              </w:rPr>
            </w:pPr>
            <w:r w:rsidRPr="001701D8">
              <w:rPr>
                <w:rFonts w:asciiTheme="majorBidi" w:hAnsiTheme="majorBidi" w:cstheme="majorBidi"/>
                <w:b/>
                <w:bCs/>
                <w:szCs w:val="24"/>
              </w:rPr>
              <w:t>L’acte illocutoire</w:t>
            </w:r>
          </w:p>
        </w:tc>
      </w:tr>
      <w:tr w:rsidR="003C7AF5" w:rsidRPr="001701D8" w:rsidTr="00656B10">
        <w:trPr>
          <w:trHeight w:val="262"/>
        </w:trPr>
        <w:tc>
          <w:tcPr>
            <w:tcW w:w="2220" w:type="dxa"/>
            <w:vAlign w:val="center"/>
          </w:tcPr>
          <w:p w:rsidR="003C7AF5" w:rsidRPr="001701D8" w:rsidRDefault="003C7AF5" w:rsidP="00656B10">
            <w:pPr>
              <w:spacing w:line="360" w:lineRule="auto"/>
              <w:jc w:val="left"/>
              <w:rPr>
                <w:rFonts w:asciiTheme="majorBidi" w:hAnsiTheme="majorBidi" w:cstheme="majorBidi"/>
                <w:b/>
                <w:bCs/>
                <w:szCs w:val="24"/>
              </w:rPr>
            </w:pPr>
            <w:r w:rsidRPr="001701D8">
              <w:rPr>
                <w:rFonts w:asciiTheme="majorBidi" w:hAnsiTheme="majorBidi" w:cstheme="majorBidi"/>
                <w:b/>
                <w:bCs/>
                <w:szCs w:val="24"/>
              </w:rPr>
              <w:t xml:space="preserve">Epique </w:t>
            </w:r>
          </w:p>
        </w:tc>
        <w:tc>
          <w:tcPr>
            <w:tcW w:w="2850" w:type="dxa"/>
          </w:tcPr>
          <w:p w:rsidR="003C7AF5" w:rsidRPr="001701D8" w:rsidRDefault="003C7AF5" w:rsidP="00656B10">
            <w:pPr>
              <w:spacing w:line="360" w:lineRule="auto"/>
              <w:rPr>
                <w:rFonts w:asciiTheme="majorBidi" w:hAnsiTheme="majorBidi" w:cstheme="majorBidi"/>
                <w:szCs w:val="24"/>
              </w:rPr>
            </w:pPr>
            <w:r w:rsidRPr="001701D8">
              <w:rPr>
                <w:rFonts w:asciiTheme="majorBidi" w:hAnsiTheme="majorBidi" w:cstheme="majorBidi"/>
                <w:szCs w:val="24"/>
              </w:rPr>
              <w:t>Récit d’évènements héroïques</w:t>
            </w:r>
          </w:p>
        </w:tc>
        <w:tc>
          <w:tcPr>
            <w:tcW w:w="4551" w:type="dxa"/>
            <w:vAlign w:val="center"/>
          </w:tcPr>
          <w:p w:rsidR="003C7AF5" w:rsidRPr="001701D8" w:rsidRDefault="003C7AF5" w:rsidP="00656B10">
            <w:pPr>
              <w:spacing w:line="360" w:lineRule="auto"/>
              <w:jc w:val="left"/>
              <w:rPr>
                <w:rFonts w:asciiTheme="majorBidi" w:hAnsiTheme="majorBidi" w:cstheme="majorBidi"/>
                <w:szCs w:val="24"/>
              </w:rPr>
            </w:pPr>
            <w:r w:rsidRPr="001701D8">
              <w:rPr>
                <w:rFonts w:asciiTheme="majorBidi" w:hAnsiTheme="majorBidi" w:cstheme="majorBidi"/>
                <w:szCs w:val="24"/>
              </w:rPr>
              <w:t>Admiration (personnages surhumains) et étonnement (contact des hommes et des dieux)</w:t>
            </w:r>
          </w:p>
        </w:tc>
      </w:tr>
      <w:tr w:rsidR="003C7AF5" w:rsidRPr="001701D8" w:rsidTr="00656B10">
        <w:trPr>
          <w:trHeight w:val="247"/>
        </w:trPr>
        <w:tc>
          <w:tcPr>
            <w:tcW w:w="2220" w:type="dxa"/>
            <w:vAlign w:val="center"/>
          </w:tcPr>
          <w:p w:rsidR="003C7AF5" w:rsidRPr="001701D8" w:rsidRDefault="003C7AF5" w:rsidP="00656B10">
            <w:pPr>
              <w:spacing w:line="360" w:lineRule="auto"/>
              <w:jc w:val="left"/>
              <w:rPr>
                <w:rFonts w:asciiTheme="majorBidi" w:hAnsiTheme="majorBidi" w:cstheme="majorBidi"/>
                <w:b/>
                <w:bCs/>
                <w:szCs w:val="24"/>
              </w:rPr>
            </w:pPr>
            <w:r w:rsidRPr="001701D8">
              <w:rPr>
                <w:rFonts w:asciiTheme="majorBidi" w:hAnsiTheme="majorBidi" w:cstheme="majorBidi"/>
                <w:b/>
                <w:bCs/>
                <w:szCs w:val="24"/>
              </w:rPr>
              <w:t>Dramatique</w:t>
            </w:r>
          </w:p>
        </w:tc>
        <w:tc>
          <w:tcPr>
            <w:tcW w:w="2850" w:type="dxa"/>
          </w:tcPr>
          <w:p w:rsidR="003C7AF5" w:rsidRPr="001701D8" w:rsidRDefault="003C7AF5" w:rsidP="00656B10">
            <w:pPr>
              <w:spacing w:line="360" w:lineRule="auto"/>
              <w:rPr>
                <w:rFonts w:asciiTheme="majorBidi" w:hAnsiTheme="majorBidi" w:cstheme="majorBidi"/>
                <w:szCs w:val="24"/>
              </w:rPr>
            </w:pPr>
            <w:r w:rsidRPr="001701D8">
              <w:rPr>
                <w:rFonts w:asciiTheme="majorBidi" w:hAnsiTheme="majorBidi" w:cstheme="majorBidi"/>
                <w:szCs w:val="24"/>
              </w:rPr>
              <w:t>Représentation d’une action où s’affrontent des caractères opposés</w:t>
            </w:r>
          </w:p>
        </w:tc>
        <w:tc>
          <w:tcPr>
            <w:tcW w:w="4551" w:type="dxa"/>
            <w:vAlign w:val="center"/>
          </w:tcPr>
          <w:p w:rsidR="003C7AF5" w:rsidRPr="001701D8" w:rsidRDefault="003C7AF5" w:rsidP="00656B10">
            <w:pPr>
              <w:spacing w:line="360" w:lineRule="auto"/>
              <w:jc w:val="left"/>
              <w:rPr>
                <w:rFonts w:asciiTheme="majorBidi" w:hAnsiTheme="majorBidi" w:cstheme="majorBidi"/>
                <w:szCs w:val="24"/>
              </w:rPr>
            </w:pPr>
            <w:r w:rsidRPr="001701D8">
              <w:rPr>
                <w:rFonts w:asciiTheme="majorBidi" w:hAnsiTheme="majorBidi" w:cstheme="majorBidi"/>
                <w:szCs w:val="24"/>
              </w:rPr>
              <w:t>Terreur et pitié (la tragédie) ou le rire (la comédie)</w:t>
            </w:r>
          </w:p>
        </w:tc>
      </w:tr>
      <w:tr w:rsidR="003C7AF5" w:rsidRPr="001701D8" w:rsidTr="00656B10">
        <w:trPr>
          <w:trHeight w:val="262"/>
        </w:trPr>
        <w:tc>
          <w:tcPr>
            <w:tcW w:w="2220" w:type="dxa"/>
            <w:vAlign w:val="center"/>
          </w:tcPr>
          <w:p w:rsidR="003C7AF5" w:rsidRPr="001701D8" w:rsidRDefault="003C7AF5" w:rsidP="00656B10">
            <w:pPr>
              <w:spacing w:line="360" w:lineRule="auto"/>
              <w:jc w:val="left"/>
              <w:rPr>
                <w:rFonts w:asciiTheme="majorBidi" w:hAnsiTheme="majorBidi" w:cstheme="majorBidi"/>
                <w:b/>
                <w:bCs/>
                <w:szCs w:val="24"/>
              </w:rPr>
            </w:pPr>
            <w:r w:rsidRPr="001701D8">
              <w:rPr>
                <w:rFonts w:asciiTheme="majorBidi" w:hAnsiTheme="majorBidi" w:cstheme="majorBidi"/>
                <w:b/>
                <w:bCs/>
                <w:szCs w:val="24"/>
              </w:rPr>
              <w:t>Lyrique</w:t>
            </w:r>
          </w:p>
        </w:tc>
        <w:tc>
          <w:tcPr>
            <w:tcW w:w="2850" w:type="dxa"/>
          </w:tcPr>
          <w:p w:rsidR="003C7AF5" w:rsidRPr="001701D8" w:rsidRDefault="003C7AF5" w:rsidP="00656B10">
            <w:pPr>
              <w:spacing w:line="360" w:lineRule="auto"/>
              <w:rPr>
                <w:rFonts w:asciiTheme="majorBidi" w:hAnsiTheme="majorBidi" w:cstheme="majorBidi"/>
                <w:szCs w:val="24"/>
              </w:rPr>
            </w:pPr>
            <w:r w:rsidRPr="001701D8">
              <w:rPr>
                <w:rFonts w:asciiTheme="majorBidi" w:hAnsiTheme="majorBidi" w:cstheme="majorBidi"/>
                <w:szCs w:val="24"/>
              </w:rPr>
              <w:t>Expression de sentiments personnels</w:t>
            </w:r>
          </w:p>
        </w:tc>
        <w:tc>
          <w:tcPr>
            <w:tcW w:w="4551" w:type="dxa"/>
            <w:vAlign w:val="center"/>
          </w:tcPr>
          <w:p w:rsidR="003C7AF5" w:rsidRPr="001701D8" w:rsidRDefault="003C7AF5" w:rsidP="00656B10">
            <w:pPr>
              <w:spacing w:line="360" w:lineRule="auto"/>
              <w:jc w:val="left"/>
              <w:rPr>
                <w:rFonts w:asciiTheme="majorBidi" w:hAnsiTheme="majorBidi" w:cstheme="majorBidi"/>
                <w:szCs w:val="24"/>
              </w:rPr>
            </w:pPr>
            <w:r w:rsidRPr="001701D8">
              <w:rPr>
                <w:rFonts w:asciiTheme="majorBidi" w:hAnsiTheme="majorBidi" w:cstheme="majorBidi"/>
                <w:szCs w:val="24"/>
              </w:rPr>
              <w:t>Sympathie et exaltation</w:t>
            </w:r>
          </w:p>
        </w:tc>
      </w:tr>
      <w:tr w:rsidR="003C7AF5" w:rsidRPr="001701D8" w:rsidTr="00656B10">
        <w:trPr>
          <w:trHeight w:val="262"/>
        </w:trPr>
        <w:tc>
          <w:tcPr>
            <w:tcW w:w="2220" w:type="dxa"/>
            <w:vAlign w:val="center"/>
          </w:tcPr>
          <w:p w:rsidR="003C7AF5" w:rsidRPr="001701D8" w:rsidRDefault="003C7AF5" w:rsidP="00656B10">
            <w:pPr>
              <w:spacing w:line="360" w:lineRule="auto"/>
              <w:jc w:val="left"/>
              <w:rPr>
                <w:rFonts w:asciiTheme="majorBidi" w:hAnsiTheme="majorBidi" w:cstheme="majorBidi"/>
                <w:b/>
                <w:bCs/>
                <w:szCs w:val="24"/>
              </w:rPr>
            </w:pPr>
            <w:r w:rsidRPr="001701D8">
              <w:rPr>
                <w:rFonts w:asciiTheme="majorBidi" w:hAnsiTheme="majorBidi" w:cstheme="majorBidi"/>
                <w:b/>
                <w:bCs/>
                <w:szCs w:val="24"/>
              </w:rPr>
              <w:t xml:space="preserve">Didactique </w:t>
            </w:r>
          </w:p>
        </w:tc>
        <w:tc>
          <w:tcPr>
            <w:tcW w:w="2850" w:type="dxa"/>
          </w:tcPr>
          <w:p w:rsidR="003C7AF5" w:rsidRPr="001701D8" w:rsidRDefault="003C7AF5" w:rsidP="00656B10">
            <w:pPr>
              <w:spacing w:line="360" w:lineRule="auto"/>
              <w:rPr>
                <w:rFonts w:asciiTheme="majorBidi" w:hAnsiTheme="majorBidi" w:cstheme="majorBidi"/>
                <w:szCs w:val="24"/>
              </w:rPr>
            </w:pPr>
            <w:r w:rsidRPr="001701D8">
              <w:rPr>
                <w:rFonts w:asciiTheme="majorBidi" w:hAnsiTheme="majorBidi" w:cstheme="majorBidi"/>
                <w:szCs w:val="24"/>
              </w:rPr>
              <w:t>Enseignements moral, politique et philosophique</w:t>
            </w:r>
          </w:p>
        </w:tc>
        <w:tc>
          <w:tcPr>
            <w:tcW w:w="4551" w:type="dxa"/>
            <w:vAlign w:val="center"/>
          </w:tcPr>
          <w:p w:rsidR="003C7AF5" w:rsidRPr="001701D8" w:rsidRDefault="003C7AF5" w:rsidP="00656B10">
            <w:pPr>
              <w:spacing w:line="360" w:lineRule="auto"/>
              <w:jc w:val="left"/>
              <w:rPr>
                <w:rFonts w:asciiTheme="majorBidi" w:hAnsiTheme="majorBidi" w:cstheme="majorBidi"/>
                <w:szCs w:val="24"/>
              </w:rPr>
            </w:pPr>
            <w:r w:rsidRPr="001701D8">
              <w:rPr>
                <w:rFonts w:asciiTheme="majorBidi" w:hAnsiTheme="majorBidi" w:cstheme="majorBidi"/>
                <w:szCs w:val="24"/>
              </w:rPr>
              <w:t>Connaissance (des autres et de soi)</w:t>
            </w:r>
          </w:p>
        </w:tc>
      </w:tr>
    </w:tbl>
    <w:p w:rsidR="003C7AF5" w:rsidRPr="001701D8" w:rsidRDefault="003C7AF5" w:rsidP="003C7AF5">
      <w:pPr>
        <w:spacing w:line="360" w:lineRule="auto"/>
        <w:rPr>
          <w:rFonts w:asciiTheme="majorBidi" w:hAnsiTheme="majorBidi" w:cstheme="majorBidi"/>
          <w:szCs w:val="24"/>
          <w:u w:val="single"/>
        </w:rPr>
      </w:pPr>
      <w:r w:rsidRPr="001701D8">
        <w:rPr>
          <w:rFonts w:asciiTheme="majorBidi" w:hAnsiTheme="majorBidi" w:cstheme="majorBidi"/>
          <w:szCs w:val="24"/>
          <w:u w:val="single"/>
        </w:rPr>
        <w:lastRenderedPageBreak/>
        <w:t>Classification empirique pour la prose :</w:t>
      </w:r>
    </w:p>
    <w:tbl>
      <w:tblPr>
        <w:tblStyle w:val="Grilledutableau"/>
        <w:tblW w:w="9372" w:type="dxa"/>
        <w:tblLook w:val="04A0"/>
      </w:tblPr>
      <w:tblGrid>
        <w:gridCol w:w="1668"/>
        <w:gridCol w:w="3583"/>
        <w:gridCol w:w="4121"/>
      </w:tblGrid>
      <w:tr w:rsidR="003C7AF5" w:rsidRPr="001701D8" w:rsidTr="00656B10">
        <w:trPr>
          <w:trHeight w:val="261"/>
        </w:trPr>
        <w:tc>
          <w:tcPr>
            <w:tcW w:w="0" w:type="auto"/>
            <w:gridSpan w:val="3"/>
          </w:tcPr>
          <w:p w:rsidR="003C7AF5" w:rsidRPr="001701D8" w:rsidRDefault="003C7AF5" w:rsidP="00656B10">
            <w:pPr>
              <w:spacing w:line="360" w:lineRule="auto"/>
              <w:jc w:val="center"/>
              <w:rPr>
                <w:rFonts w:asciiTheme="majorBidi" w:hAnsiTheme="majorBidi" w:cstheme="majorBidi"/>
                <w:b/>
                <w:bCs/>
                <w:szCs w:val="24"/>
              </w:rPr>
            </w:pPr>
            <w:r w:rsidRPr="001701D8">
              <w:rPr>
                <w:rFonts w:asciiTheme="majorBidi" w:hAnsiTheme="majorBidi" w:cstheme="majorBidi"/>
                <w:b/>
                <w:bCs/>
                <w:szCs w:val="24"/>
              </w:rPr>
              <w:t>La prose</w:t>
            </w:r>
          </w:p>
        </w:tc>
      </w:tr>
      <w:tr w:rsidR="003C7AF5" w:rsidRPr="001701D8" w:rsidTr="00656B10">
        <w:trPr>
          <w:trHeight w:val="245"/>
        </w:trPr>
        <w:tc>
          <w:tcPr>
            <w:tcW w:w="1668" w:type="dxa"/>
          </w:tcPr>
          <w:p w:rsidR="003C7AF5" w:rsidRPr="001701D8" w:rsidRDefault="003C7AF5" w:rsidP="00656B10">
            <w:pPr>
              <w:spacing w:line="360" w:lineRule="auto"/>
              <w:jc w:val="center"/>
              <w:rPr>
                <w:rFonts w:asciiTheme="majorBidi" w:hAnsiTheme="majorBidi" w:cstheme="majorBidi"/>
                <w:b/>
                <w:bCs/>
                <w:szCs w:val="24"/>
              </w:rPr>
            </w:pPr>
            <w:r w:rsidRPr="001701D8">
              <w:rPr>
                <w:rFonts w:asciiTheme="majorBidi" w:hAnsiTheme="majorBidi" w:cstheme="majorBidi"/>
                <w:b/>
                <w:bCs/>
                <w:szCs w:val="24"/>
              </w:rPr>
              <w:t>Le sous-genre</w:t>
            </w:r>
          </w:p>
        </w:tc>
        <w:tc>
          <w:tcPr>
            <w:tcW w:w="3583" w:type="dxa"/>
          </w:tcPr>
          <w:p w:rsidR="003C7AF5" w:rsidRPr="001701D8" w:rsidRDefault="003C7AF5" w:rsidP="00656B10">
            <w:pPr>
              <w:spacing w:line="360" w:lineRule="auto"/>
              <w:jc w:val="center"/>
              <w:rPr>
                <w:rFonts w:asciiTheme="majorBidi" w:hAnsiTheme="majorBidi" w:cstheme="majorBidi"/>
                <w:b/>
                <w:bCs/>
                <w:szCs w:val="24"/>
              </w:rPr>
            </w:pPr>
            <w:r w:rsidRPr="001701D8">
              <w:rPr>
                <w:rFonts w:asciiTheme="majorBidi" w:hAnsiTheme="majorBidi" w:cstheme="majorBidi"/>
                <w:b/>
                <w:bCs/>
                <w:szCs w:val="24"/>
              </w:rPr>
              <w:t>Le contenu</w:t>
            </w:r>
          </w:p>
        </w:tc>
        <w:tc>
          <w:tcPr>
            <w:tcW w:w="0" w:type="auto"/>
          </w:tcPr>
          <w:p w:rsidR="003C7AF5" w:rsidRPr="001701D8" w:rsidRDefault="003C7AF5" w:rsidP="00656B10">
            <w:pPr>
              <w:spacing w:line="360" w:lineRule="auto"/>
              <w:jc w:val="center"/>
              <w:rPr>
                <w:rFonts w:asciiTheme="majorBidi" w:hAnsiTheme="majorBidi" w:cstheme="majorBidi"/>
                <w:b/>
                <w:bCs/>
                <w:szCs w:val="24"/>
              </w:rPr>
            </w:pPr>
            <w:r w:rsidRPr="001701D8">
              <w:rPr>
                <w:rFonts w:asciiTheme="majorBidi" w:hAnsiTheme="majorBidi" w:cstheme="majorBidi"/>
                <w:b/>
                <w:bCs/>
                <w:szCs w:val="24"/>
              </w:rPr>
              <w:t>L’acte illocutoire</w:t>
            </w:r>
          </w:p>
        </w:tc>
      </w:tr>
      <w:tr w:rsidR="003C7AF5" w:rsidRPr="001701D8" w:rsidTr="00656B10">
        <w:trPr>
          <w:trHeight w:val="261"/>
        </w:trPr>
        <w:tc>
          <w:tcPr>
            <w:tcW w:w="1668" w:type="dxa"/>
            <w:vAlign w:val="center"/>
          </w:tcPr>
          <w:p w:rsidR="003C7AF5" w:rsidRPr="001701D8" w:rsidRDefault="003C7AF5" w:rsidP="00656B10">
            <w:pPr>
              <w:spacing w:line="360" w:lineRule="auto"/>
              <w:jc w:val="left"/>
              <w:rPr>
                <w:rFonts w:asciiTheme="majorBidi" w:hAnsiTheme="majorBidi" w:cstheme="majorBidi"/>
                <w:b/>
                <w:bCs/>
                <w:szCs w:val="24"/>
              </w:rPr>
            </w:pPr>
            <w:r w:rsidRPr="001701D8">
              <w:rPr>
                <w:rFonts w:asciiTheme="majorBidi" w:hAnsiTheme="majorBidi" w:cstheme="majorBidi"/>
                <w:b/>
                <w:bCs/>
                <w:szCs w:val="24"/>
              </w:rPr>
              <w:t>Oratoire</w:t>
            </w:r>
          </w:p>
        </w:tc>
        <w:tc>
          <w:tcPr>
            <w:tcW w:w="3583" w:type="dxa"/>
            <w:vAlign w:val="center"/>
          </w:tcPr>
          <w:p w:rsidR="003C7AF5" w:rsidRPr="001701D8" w:rsidRDefault="003C7AF5" w:rsidP="00656B10">
            <w:pPr>
              <w:spacing w:line="360" w:lineRule="auto"/>
              <w:jc w:val="left"/>
              <w:rPr>
                <w:rFonts w:asciiTheme="majorBidi" w:hAnsiTheme="majorBidi" w:cstheme="majorBidi"/>
                <w:szCs w:val="24"/>
              </w:rPr>
            </w:pPr>
            <w:r w:rsidRPr="001701D8">
              <w:rPr>
                <w:rFonts w:asciiTheme="majorBidi" w:hAnsiTheme="majorBidi" w:cstheme="majorBidi"/>
                <w:szCs w:val="24"/>
              </w:rPr>
              <w:t>Parole adressée à un public</w:t>
            </w:r>
          </w:p>
        </w:tc>
        <w:tc>
          <w:tcPr>
            <w:tcW w:w="0" w:type="auto"/>
          </w:tcPr>
          <w:p w:rsidR="003C7AF5" w:rsidRPr="001701D8" w:rsidRDefault="003C7AF5" w:rsidP="00656B10">
            <w:pPr>
              <w:spacing w:line="360" w:lineRule="auto"/>
              <w:rPr>
                <w:rFonts w:asciiTheme="majorBidi" w:hAnsiTheme="majorBidi" w:cstheme="majorBidi"/>
                <w:szCs w:val="24"/>
              </w:rPr>
            </w:pPr>
            <w:r w:rsidRPr="001701D8">
              <w:rPr>
                <w:rFonts w:asciiTheme="majorBidi" w:hAnsiTheme="majorBidi" w:cstheme="majorBidi"/>
                <w:szCs w:val="24"/>
              </w:rPr>
              <w:t>Conviction (sentimentale et/ou rationnelle)</w:t>
            </w:r>
          </w:p>
        </w:tc>
      </w:tr>
      <w:tr w:rsidR="003C7AF5" w:rsidRPr="001701D8" w:rsidTr="00656B10">
        <w:trPr>
          <w:trHeight w:val="261"/>
        </w:trPr>
        <w:tc>
          <w:tcPr>
            <w:tcW w:w="1668" w:type="dxa"/>
            <w:vAlign w:val="center"/>
          </w:tcPr>
          <w:p w:rsidR="003C7AF5" w:rsidRPr="001701D8" w:rsidRDefault="003C7AF5" w:rsidP="00656B10">
            <w:pPr>
              <w:spacing w:line="360" w:lineRule="auto"/>
              <w:jc w:val="left"/>
              <w:rPr>
                <w:rFonts w:asciiTheme="majorBidi" w:hAnsiTheme="majorBidi" w:cstheme="majorBidi"/>
                <w:b/>
                <w:bCs/>
                <w:szCs w:val="24"/>
              </w:rPr>
            </w:pPr>
            <w:r w:rsidRPr="001701D8">
              <w:rPr>
                <w:rFonts w:asciiTheme="majorBidi" w:hAnsiTheme="majorBidi" w:cstheme="majorBidi"/>
                <w:b/>
                <w:bCs/>
                <w:szCs w:val="24"/>
              </w:rPr>
              <w:t>Critique</w:t>
            </w:r>
          </w:p>
        </w:tc>
        <w:tc>
          <w:tcPr>
            <w:tcW w:w="3583" w:type="dxa"/>
            <w:vAlign w:val="center"/>
          </w:tcPr>
          <w:p w:rsidR="003C7AF5" w:rsidRPr="001701D8" w:rsidRDefault="003C7AF5" w:rsidP="00656B10">
            <w:pPr>
              <w:spacing w:line="360" w:lineRule="auto"/>
              <w:jc w:val="left"/>
              <w:rPr>
                <w:rFonts w:asciiTheme="majorBidi" w:hAnsiTheme="majorBidi" w:cstheme="majorBidi"/>
                <w:szCs w:val="24"/>
              </w:rPr>
            </w:pPr>
            <w:r w:rsidRPr="001701D8">
              <w:rPr>
                <w:rFonts w:asciiTheme="majorBidi" w:hAnsiTheme="majorBidi" w:cstheme="majorBidi"/>
                <w:szCs w:val="24"/>
              </w:rPr>
              <w:t>Réflexion intellectuelle sur l’homme et le monde</w:t>
            </w:r>
          </w:p>
        </w:tc>
        <w:tc>
          <w:tcPr>
            <w:tcW w:w="0" w:type="auto"/>
          </w:tcPr>
          <w:p w:rsidR="003C7AF5" w:rsidRPr="001701D8" w:rsidRDefault="003C7AF5" w:rsidP="00656B10">
            <w:pPr>
              <w:spacing w:line="360" w:lineRule="auto"/>
              <w:rPr>
                <w:rFonts w:asciiTheme="majorBidi" w:hAnsiTheme="majorBidi" w:cstheme="majorBidi"/>
                <w:szCs w:val="24"/>
              </w:rPr>
            </w:pPr>
            <w:r w:rsidRPr="001701D8">
              <w:rPr>
                <w:rFonts w:asciiTheme="majorBidi" w:hAnsiTheme="majorBidi" w:cstheme="majorBidi"/>
                <w:szCs w:val="24"/>
              </w:rPr>
              <w:t>Analyse et compréhension d’un problème intellectuel</w:t>
            </w:r>
          </w:p>
        </w:tc>
      </w:tr>
      <w:tr w:rsidR="003C7AF5" w:rsidRPr="001701D8" w:rsidTr="00656B10">
        <w:trPr>
          <w:trHeight w:val="261"/>
        </w:trPr>
        <w:tc>
          <w:tcPr>
            <w:tcW w:w="1668" w:type="dxa"/>
            <w:vAlign w:val="center"/>
          </w:tcPr>
          <w:p w:rsidR="003C7AF5" w:rsidRPr="001701D8" w:rsidRDefault="003C7AF5" w:rsidP="00656B10">
            <w:pPr>
              <w:spacing w:line="360" w:lineRule="auto"/>
              <w:jc w:val="left"/>
              <w:rPr>
                <w:rFonts w:asciiTheme="majorBidi" w:hAnsiTheme="majorBidi" w:cstheme="majorBidi"/>
                <w:b/>
                <w:bCs/>
                <w:szCs w:val="24"/>
              </w:rPr>
            </w:pPr>
            <w:r w:rsidRPr="001701D8">
              <w:rPr>
                <w:rFonts w:asciiTheme="majorBidi" w:hAnsiTheme="majorBidi" w:cstheme="majorBidi"/>
                <w:b/>
                <w:bCs/>
                <w:szCs w:val="24"/>
              </w:rPr>
              <w:t xml:space="preserve">Romanesque </w:t>
            </w:r>
          </w:p>
        </w:tc>
        <w:tc>
          <w:tcPr>
            <w:tcW w:w="3583" w:type="dxa"/>
            <w:vAlign w:val="center"/>
          </w:tcPr>
          <w:p w:rsidR="003C7AF5" w:rsidRPr="001701D8" w:rsidRDefault="003C7AF5" w:rsidP="00656B10">
            <w:pPr>
              <w:spacing w:line="360" w:lineRule="auto"/>
              <w:jc w:val="left"/>
              <w:rPr>
                <w:rFonts w:asciiTheme="majorBidi" w:hAnsiTheme="majorBidi" w:cstheme="majorBidi"/>
                <w:szCs w:val="24"/>
              </w:rPr>
            </w:pPr>
            <w:r w:rsidRPr="001701D8">
              <w:rPr>
                <w:rFonts w:asciiTheme="majorBidi" w:hAnsiTheme="majorBidi" w:cstheme="majorBidi"/>
                <w:szCs w:val="24"/>
              </w:rPr>
              <w:t>Récit d’évènements imaginaires</w:t>
            </w:r>
          </w:p>
        </w:tc>
        <w:tc>
          <w:tcPr>
            <w:tcW w:w="0" w:type="auto"/>
          </w:tcPr>
          <w:p w:rsidR="003C7AF5" w:rsidRPr="001701D8" w:rsidRDefault="003C7AF5" w:rsidP="00656B10">
            <w:pPr>
              <w:spacing w:line="360" w:lineRule="auto"/>
              <w:rPr>
                <w:rFonts w:asciiTheme="majorBidi" w:hAnsiTheme="majorBidi" w:cstheme="majorBidi"/>
                <w:szCs w:val="24"/>
              </w:rPr>
            </w:pPr>
            <w:r w:rsidRPr="001701D8">
              <w:rPr>
                <w:rFonts w:asciiTheme="majorBidi" w:hAnsiTheme="majorBidi" w:cstheme="majorBidi"/>
                <w:szCs w:val="24"/>
              </w:rPr>
              <w:t xml:space="preserve">Adhésion à une histoire et à des personnages. </w:t>
            </w:r>
          </w:p>
        </w:tc>
      </w:tr>
    </w:tbl>
    <w:p w:rsidR="003C7AF5" w:rsidRDefault="003C7AF5" w:rsidP="003C7AF5">
      <w:pPr>
        <w:spacing w:line="360" w:lineRule="auto"/>
        <w:rPr>
          <w:rFonts w:asciiTheme="majorBidi" w:hAnsiTheme="majorBidi" w:cstheme="majorBidi"/>
          <w:szCs w:val="24"/>
        </w:rPr>
      </w:pPr>
    </w:p>
    <w:p w:rsidR="003C7AF5" w:rsidRPr="001701D8" w:rsidRDefault="003C7AF5" w:rsidP="0086373D">
      <w:pPr>
        <w:spacing w:line="360" w:lineRule="auto"/>
        <w:ind w:firstLine="708"/>
        <w:rPr>
          <w:rFonts w:asciiTheme="majorBidi" w:hAnsiTheme="majorBidi" w:cstheme="majorBidi"/>
          <w:szCs w:val="24"/>
        </w:rPr>
      </w:pPr>
      <w:r w:rsidRPr="001701D8">
        <w:rPr>
          <w:rFonts w:asciiTheme="majorBidi" w:hAnsiTheme="majorBidi" w:cstheme="majorBidi"/>
          <w:szCs w:val="24"/>
        </w:rPr>
        <w:t>Mais parfois, ces normes nous n</w:t>
      </w:r>
      <w:r w:rsidR="0086373D">
        <w:rPr>
          <w:rFonts w:asciiTheme="majorBidi" w:hAnsiTheme="majorBidi" w:cstheme="majorBidi"/>
          <w:szCs w:val="24"/>
        </w:rPr>
        <w:t>e</w:t>
      </w:r>
      <w:r w:rsidRPr="001701D8">
        <w:rPr>
          <w:rFonts w:asciiTheme="majorBidi" w:hAnsiTheme="majorBidi" w:cstheme="majorBidi"/>
          <w:szCs w:val="24"/>
        </w:rPr>
        <w:t xml:space="preserve"> permettent pas de décrypter le genre auquel telle ou telle œuvre appartient. On se heurte à des formes </w:t>
      </w:r>
      <w:r w:rsidRPr="001701D8">
        <w:rPr>
          <w:rFonts w:asciiTheme="majorBidi" w:hAnsiTheme="majorBidi" w:cstheme="majorBidi"/>
          <w:i/>
          <w:iCs/>
          <w:szCs w:val="24"/>
        </w:rPr>
        <w:t>hybrides</w:t>
      </w:r>
      <w:r w:rsidRPr="001701D8">
        <w:rPr>
          <w:rFonts w:asciiTheme="majorBidi" w:hAnsiTheme="majorBidi" w:cstheme="majorBidi"/>
          <w:szCs w:val="24"/>
        </w:rPr>
        <w:t xml:space="preserve">, </w:t>
      </w:r>
      <w:r w:rsidRPr="001701D8">
        <w:rPr>
          <w:rFonts w:asciiTheme="majorBidi" w:hAnsiTheme="majorBidi" w:cstheme="majorBidi"/>
          <w:i/>
          <w:iCs/>
          <w:szCs w:val="24"/>
        </w:rPr>
        <w:t>inclassables et marginales</w:t>
      </w:r>
      <w:r w:rsidRPr="001701D8">
        <w:rPr>
          <w:rFonts w:asciiTheme="majorBidi" w:hAnsiTheme="majorBidi" w:cstheme="majorBidi"/>
          <w:szCs w:val="24"/>
        </w:rPr>
        <w:t xml:space="preserve">, dont la forme et le contenu sont flous d’une part et transgressifs d’autre part. </w:t>
      </w:r>
    </w:p>
    <w:p w:rsidR="003C7AF5" w:rsidRPr="001701D8" w:rsidRDefault="003C7AF5" w:rsidP="003C7AF5">
      <w:pPr>
        <w:spacing w:line="360" w:lineRule="auto"/>
        <w:ind w:firstLine="708"/>
        <w:rPr>
          <w:rFonts w:asciiTheme="majorBidi" w:hAnsiTheme="majorBidi" w:cstheme="majorBidi"/>
          <w:szCs w:val="24"/>
        </w:rPr>
      </w:pPr>
      <w:r w:rsidRPr="001701D8">
        <w:rPr>
          <w:rFonts w:asciiTheme="majorBidi" w:hAnsiTheme="majorBidi" w:cstheme="majorBidi"/>
          <w:szCs w:val="24"/>
        </w:rPr>
        <w:t xml:space="preserve">Ce qui nous </w:t>
      </w:r>
      <w:r>
        <w:rPr>
          <w:rFonts w:asciiTheme="majorBidi" w:hAnsiTheme="majorBidi" w:cstheme="majorBidi"/>
          <w:szCs w:val="24"/>
        </w:rPr>
        <w:t>em</w:t>
      </w:r>
      <w:r w:rsidRPr="001701D8">
        <w:rPr>
          <w:rFonts w:asciiTheme="majorBidi" w:hAnsiTheme="majorBidi" w:cstheme="majorBidi"/>
          <w:szCs w:val="24"/>
        </w:rPr>
        <w:t xml:space="preserve">mène à dire que les catégorisations proposées ne sont pas toujours fiables et ne tiennent pas compte des productions émergeantes et postérieures de l’époque où certains genre dominent plus que d’autres. </w:t>
      </w:r>
    </w:p>
    <w:p w:rsidR="003C7AF5" w:rsidRPr="001701D8" w:rsidRDefault="003C7AF5" w:rsidP="00075FFC">
      <w:pPr>
        <w:spacing w:line="360" w:lineRule="auto"/>
        <w:ind w:firstLine="708"/>
        <w:rPr>
          <w:rFonts w:asciiTheme="majorBidi" w:hAnsiTheme="majorBidi" w:cstheme="majorBidi"/>
          <w:szCs w:val="24"/>
        </w:rPr>
      </w:pPr>
      <w:r w:rsidRPr="001701D8">
        <w:rPr>
          <w:rFonts w:asciiTheme="majorBidi" w:hAnsiTheme="majorBidi" w:cstheme="majorBidi"/>
          <w:szCs w:val="24"/>
        </w:rPr>
        <w:t xml:space="preserve">L’une des manifestations </w:t>
      </w:r>
      <w:proofErr w:type="spellStart"/>
      <w:r w:rsidRPr="001701D8">
        <w:rPr>
          <w:rFonts w:asciiTheme="majorBidi" w:hAnsiTheme="majorBidi" w:cstheme="majorBidi"/>
          <w:i/>
          <w:iCs/>
          <w:szCs w:val="24"/>
        </w:rPr>
        <w:t>inconventionnelles</w:t>
      </w:r>
      <w:proofErr w:type="spellEnd"/>
      <w:r w:rsidRPr="001701D8">
        <w:rPr>
          <w:rFonts w:asciiTheme="majorBidi" w:hAnsiTheme="majorBidi" w:cstheme="majorBidi"/>
          <w:i/>
          <w:iCs/>
          <w:szCs w:val="24"/>
        </w:rPr>
        <w:t xml:space="preserve"> </w:t>
      </w:r>
      <w:r w:rsidRPr="001701D8">
        <w:rPr>
          <w:rFonts w:asciiTheme="majorBidi" w:hAnsiTheme="majorBidi" w:cstheme="majorBidi"/>
          <w:szCs w:val="24"/>
        </w:rPr>
        <w:t xml:space="preserve">de la fin du XIXème siècle, on cite « le récit poétique » une forme hybride qui réunit le genre lyrique et le genre narratif. Jean –Yves </w:t>
      </w:r>
      <w:proofErr w:type="spellStart"/>
      <w:r w:rsidRPr="001701D8">
        <w:rPr>
          <w:rFonts w:asciiTheme="majorBidi" w:hAnsiTheme="majorBidi" w:cstheme="majorBidi"/>
          <w:szCs w:val="24"/>
        </w:rPr>
        <w:t>Tadié</w:t>
      </w:r>
      <w:proofErr w:type="spellEnd"/>
      <w:r w:rsidRPr="001701D8">
        <w:rPr>
          <w:rFonts w:asciiTheme="majorBidi" w:hAnsiTheme="majorBidi" w:cstheme="majorBidi"/>
          <w:szCs w:val="24"/>
        </w:rPr>
        <w:t xml:space="preserve"> parle d’un « phénomène de transition» entre le roman et le poème</w:t>
      </w:r>
      <w:r w:rsidRPr="001701D8">
        <w:rPr>
          <w:rStyle w:val="Appelnotedebasdep"/>
          <w:rFonts w:asciiTheme="majorBidi" w:hAnsiTheme="majorBidi" w:cstheme="majorBidi"/>
          <w:szCs w:val="24"/>
        </w:rPr>
        <w:footnoteReference w:id="31"/>
      </w:r>
      <w:r w:rsidRPr="001701D8">
        <w:rPr>
          <w:rFonts w:asciiTheme="majorBidi" w:hAnsiTheme="majorBidi" w:cstheme="majorBidi"/>
          <w:szCs w:val="24"/>
        </w:rPr>
        <w:t xml:space="preserve">.  </w:t>
      </w:r>
    </w:p>
    <w:p w:rsidR="003C7AF5" w:rsidRDefault="003C7AF5" w:rsidP="003C7AF5">
      <w:pPr>
        <w:spacing w:line="360" w:lineRule="auto"/>
        <w:ind w:firstLine="708"/>
        <w:rPr>
          <w:rFonts w:asciiTheme="majorBidi" w:hAnsiTheme="majorBidi" w:cstheme="majorBidi"/>
          <w:b/>
          <w:szCs w:val="24"/>
        </w:rPr>
      </w:pPr>
    </w:p>
    <w:p w:rsidR="0026735D" w:rsidRDefault="0026735D" w:rsidP="003C7AF5">
      <w:pPr>
        <w:spacing w:line="360" w:lineRule="auto"/>
        <w:ind w:firstLine="708"/>
        <w:rPr>
          <w:rFonts w:asciiTheme="majorBidi" w:hAnsiTheme="majorBidi" w:cstheme="majorBidi"/>
          <w:b/>
          <w:szCs w:val="24"/>
        </w:rPr>
      </w:pPr>
    </w:p>
    <w:p w:rsidR="0026735D" w:rsidRDefault="0026735D" w:rsidP="003C7AF5">
      <w:pPr>
        <w:spacing w:line="360" w:lineRule="auto"/>
        <w:ind w:firstLine="708"/>
        <w:rPr>
          <w:rFonts w:asciiTheme="majorBidi" w:hAnsiTheme="majorBidi" w:cstheme="majorBidi"/>
          <w:b/>
          <w:szCs w:val="24"/>
        </w:rPr>
      </w:pPr>
    </w:p>
    <w:p w:rsidR="002A04A6" w:rsidRDefault="002A04A6" w:rsidP="003C7AF5">
      <w:pPr>
        <w:spacing w:line="360" w:lineRule="auto"/>
        <w:ind w:firstLine="708"/>
        <w:rPr>
          <w:rFonts w:asciiTheme="majorBidi" w:hAnsiTheme="majorBidi" w:cstheme="majorBidi"/>
          <w:b/>
          <w:szCs w:val="24"/>
        </w:rPr>
      </w:pPr>
    </w:p>
    <w:p w:rsidR="002A04A6" w:rsidRDefault="002A04A6" w:rsidP="003C7AF5">
      <w:pPr>
        <w:spacing w:line="360" w:lineRule="auto"/>
        <w:ind w:firstLine="708"/>
        <w:rPr>
          <w:rFonts w:asciiTheme="majorBidi" w:hAnsiTheme="majorBidi" w:cstheme="majorBidi"/>
          <w:b/>
          <w:szCs w:val="24"/>
        </w:rPr>
      </w:pPr>
    </w:p>
    <w:p w:rsidR="003C7AF5" w:rsidRPr="001701D8" w:rsidRDefault="003C7AF5" w:rsidP="00656B10">
      <w:pPr>
        <w:pStyle w:val="Titre2"/>
        <w:numPr>
          <w:ilvl w:val="0"/>
          <w:numId w:val="14"/>
        </w:numPr>
      </w:pPr>
      <w:bookmarkStart w:id="11" w:name="_Toc297443931"/>
      <w:r w:rsidRPr="001701D8">
        <w:lastRenderedPageBreak/>
        <w:t>Le lyrisme et le narratif :</w:t>
      </w:r>
      <w:bookmarkEnd w:id="11"/>
    </w:p>
    <w:p w:rsidR="003C7AF5" w:rsidRPr="001701D8" w:rsidRDefault="003C7AF5" w:rsidP="0086373D">
      <w:pPr>
        <w:spacing w:line="360" w:lineRule="auto"/>
        <w:ind w:firstLine="708"/>
        <w:rPr>
          <w:szCs w:val="24"/>
        </w:rPr>
      </w:pPr>
      <w:r w:rsidRPr="001701D8">
        <w:rPr>
          <w:szCs w:val="24"/>
        </w:rPr>
        <w:t>Pour mieux rendre compte de la pertinence que constitue la création du terme de récit poétique, il faudrait examiner les rapports qu’entretiennent à travers l’histoire de la littérature les genres poétiques et les genres narratifs, ce qui nous amène à évoquer la question complexe de la définition du lyrisme. On sait que le mot « lyrisme » n’a été forgé que tardivement, au XIX</w:t>
      </w:r>
      <w:r w:rsidRPr="001701D8">
        <w:rPr>
          <w:szCs w:val="24"/>
          <w:vertAlign w:val="superscript"/>
        </w:rPr>
        <w:t>ème</w:t>
      </w:r>
      <w:r w:rsidRPr="001701D8">
        <w:rPr>
          <w:szCs w:val="24"/>
        </w:rPr>
        <w:t xml:space="preserve"> siècle pour désigner un genre jusqu’alors mal caractérisé. En effet, le genre lyrique n’a jamais été défini comme tel, comme un genre à part entière, mais il s’est déterminé en fonction d’une opposition aux autres genres définis et théorisés antérieurement par la poétique grecque.</w:t>
      </w:r>
    </w:p>
    <w:p w:rsidR="003C7AF5" w:rsidRPr="001701D8" w:rsidRDefault="003C7AF5" w:rsidP="003C7AF5">
      <w:pPr>
        <w:spacing w:line="360" w:lineRule="auto"/>
        <w:rPr>
          <w:szCs w:val="24"/>
        </w:rPr>
      </w:pPr>
      <w:r w:rsidRPr="001701D8">
        <w:rPr>
          <w:szCs w:val="24"/>
        </w:rPr>
        <w:tab/>
        <w:t>L’histoire de la notion de genre littéraire commence en effet avec Platon</w:t>
      </w:r>
      <w:r w:rsidR="00224810" w:rsidRPr="001701D8">
        <w:rPr>
          <w:szCs w:val="24"/>
        </w:rPr>
        <w:fldChar w:fldCharType="begin"/>
      </w:r>
      <w:r w:rsidRPr="001701D8">
        <w:rPr>
          <w:szCs w:val="24"/>
        </w:rPr>
        <w:instrText xml:space="preserve"> XE "Platon" </w:instrText>
      </w:r>
      <w:r w:rsidR="00224810" w:rsidRPr="001701D8">
        <w:rPr>
          <w:szCs w:val="24"/>
        </w:rPr>
        <w:fldChar w:fldCharType="end"/>
      </w:r>
      <w:r w:rsidRPr="001701D8">
        <w:rPr>
          <w:szCs w:val="24"/>
        </w:rPr>
        <w:t xml:space="preserve">. Il tente, dans le livre III de la </w:t>
      </w:r>
      <w:r w:rsidRPr="001701D8">
        <w:rPr>
          <w:i/>
          <w:szCs w:val="24"/>
        </w:rPr>
        <w:t>République</w:t>
      </w:r>
      <w:r w:rsidR="00224810" w:rsidRPr="001701D8">
        <w:rPr>
          <w:i/>
          <w:szCs w:val="24"/>
        </w:rPr>
        <w:fldChar w:fldCharType="begin"/>
      </w:r>
      <w:r w:rsidRPr="001701D8">
        <w:rPr>
          <w:szCs w:val="24"/>
        </w:rPr>
        <w:instrText xml:space="preserve"> XE "</w:instrText>
      </w:r>
      <w:r w:rsidRPr="001701D8">
        <w:rPr>
          <w:i/>
          <w:szCs w:val="24"/>
        </w:rPr>
        <w:instrText>République (la)</w:instrText>
      </w:r>
      <w:r w:rsidRPr="001701D8">
        <w:rPr>
          <w:szCs w:val="24"/>
        </w:rPr>
        <w:instrText xml:space="preserve">" </w:instrText>
      </w:r>
      <w:r w:rsidR="00224810" w:rsidRPr="001701D8">
        <w:rPr>
          <w:i/>
          <w:szCs w:val="24"/>
        </w:rPr>
        <w:fldChar w:fldCharType="end"/>
      </w:r>
      <w:r w:rsidRPr="001701D8">
        <w:rPr>
          <w:szCs w:val="24"/>
        </w:rPr>
        <w:t>, d’examiner la « forme des discours » et met en relation, dans une visée édifiante, trois modes d’énonciation avec trois catégories génériques : au « récit pur » (</w:t>
      </w:r>
      <w:proofErr w:type="spellStart"/>
      <w:r w:rsidRPr="001701D8">
        <w:rPr>
          <w:i/>
          <w:szCs w:val="24"/>
        </w:rPr>
        <w:t>diègèsis</w:t>
      </w:r>
      <w:proofErr w:type="spellEnd"/>
      <w:r w:rsidRPr="001701D8">
        <w:rPr>
          <w:szCs w:val="24"/>
        </w:rPr>
        <w:t>) correspond ainsi pour lui le dithyrambe, à l’imitation (</w:t>
      </w:r>
      <w:r w:rsidRPr="001701D8">
        <w:rPr>
          <w:i/>
          <w:szCs w:val="24"/>
        </w:rPr>
        <w:t>mimèsis</w:t>
      </w:r>
      <w:r w:rsidRPr="001701D8">
        <w:rPr>
          <w:szCs w:val="24"/>
        </w:rPr>
        <w:t xml:space="preserve">) le drame et au « mode mixte », mélangeant récit et imitation, l’épopée. On voit que dès l’élaboration du premier véritable </w:t>
      </w:r>
      <w:r w:rsidRPr="001701D8">
        <w:rPr>
          <w:i/>
          <w:szCs w:val="24"/>
        </w:rPr>
        <w:t>système des genres</w:t>
      </w:r>
      <w:r w:rsidRPr="001701D8">
        <w:rPr>
          <w:szCs w:val="24"/>
        </w:rPr>
        <w:t>, le facteur de l’énonciation est capital : les catégories de genre dépendent des catégories de mode énonciatif. Cette tripartition théorique</w:t>
      </w:r>
      <w:r w:rsidRPr="001701D8">
        <w:rPr>
          <w:rStyle w:val="Appelnotedebasdep"/>
          <w:szCs w:val="24"/>
        </w:rPr>
        <w:footnoteReference w:id="32"/>
      </w:r>
      <w:r w:rsidRPr="001701D8">
        <w:rPr>
          <w:szCs w:val="24"/>
        </w:rPr>
        <w:t xml:space="preserve"> s’accompagne d’un jugement moral : le genre considéré comme idéal est le récit pur qui se rapproche des « Idées pures » (</w:t>
      </w:r>
      <w:proofErr w:type="spellStart"/>
      <w:r w:rsidRPr="001701D8">
        <w:rPr>
          <w:i/>
          <w:szCs w:val="24"/>
        </w:rPr>
        <w:t>Eidos</w:t>
      </w:r>
      <w:proofErr w:type="spellEnd"/>
      <w:r w:rsidRPr="001701D8">
        <w:rPr>
          <w:szCs w:val="24"/>
        </w:rPr>
        <w:t>) alors que l’imitation constitue une illusion, un dangereux simulacre ne pouvant qu’éloigner « de la forme pure qui imite l’homme de bien »</w:t>
      </w:r>
      <w:r w:rsidRPr="001701D8">
        <w:rPr>
          <w:rStyle w:val="Appelnotedebasdep"/>
          <w:szCs w:val="24"/>
        </w:rPr>
        <w:footnoteReference w:id="33"/>
      </w:r>
      <w:r w:rsidRPr="001701D8">
        <w:rPr>
          <w:szCs w:val="24"/>
        </w:rPr>
        <w:t>.</w:t>
      </w:r>
    </w:p>
    <w:p w:rsidR="003C7AF5" w:rsidRPr="001701D8" w:rsidRDefault="003C7AF5" w:rsidP="00290EA8">
      <w:pPr>
        <w:spacing w:line="360" w:lineRule="auto"/>
        <w:ind w:firstLine="708"/>
        <w:rPr>
          <w:szCs w:val="24"/>
        </w:rPr>
      </w:pPr>
      <w:r w:rsidRPr="001701D8">
        <w:rPr>
          <w:szCs w:val="24"/>
        </w:rPr>
        <w:t xml:space="preserve">Dans la </w:t>
      </w:r>
      <w:r w:rsidRPr="001701D8">
        <w:rPr>
          <w:i/>
          <w:szCs w:val="24"/>
        </w:rPr>
        <w:t>Poétique</w:t>
      </w:r>
      <w:r w:rsidR="00224810" w:rsidRPr="001701D8">
        <w:rPr>
          <w:i/>
          <w:szCs w:val="24"/>
        </w:rPr>
        <w:fldChar w:fldCharType="begin"/>
      </w:r>
      <w:r w:rsidRPr="001701D8">
        <w:rPr>
          <w:szCs w:val="24"/>
        </w:rPr>
        <w:instrText xml:space="preserve"> XE "</w:instrText>
      </w:r>
      <w:r w:rsidRPr="001701D8">
        <w:rPr>
          <w:i/>
          <w:szCs w:val="24"/>
        </w:rPr>
        <w:instrText>Poétique (la)</w:instrText>
      </w:r>
      <w:r w:rsidRPr="001701D8">
        <w:rPr>
          <w:szCs w:val="24"/>
        </w:rPr>
        <w:instrText xml:space="preserve">" </w:instrText>
      </w:r>
      <w:r w:rsidR="00224810" w:rsidRPr="001701D8">
        <w:rPr>
          <w:i/>
          <w:szCs w:val="24"/>
        </w:rPr>
        <w:fldChar w:fldCharType="end"/>
      </w:r>
      <w:r w:rsidRPr="001701D8">
        <w:rPr>
          <w:szCs w:val="24"/>
        </w:rPr>
        <w:t xml:space="preserve"> d’Aristote</w:t>
      </w:r>
      <w:r w:rsidR="00224810" w:rsidRPr="001701D8">
        <w:rPr>
          <w:szCs w:val="24"/>
        </w:rPr>
        <w:fldChar w:fldCharType="begin"/>
      </w:r>
      <w:r w:rsidRPr="001701D8">
        <w:rPr>
          <w:szCs w:val="24"/>
        </w:rPr>
        <w:instrText xml:space="preserve"> XE "Aristote" </w:instrText>
      </w:r>
      <w:r w:rsidR="00224810" w:rsidRPr="001701D8">
        <w:rPr>
          <w:szCs w:val="24"/>
        </w:rPr>
        <w:fldChar w:fldCharType="end"/>
      </w:r>
      <w:r w:rsidRPr="001701D8">
        <w:rPr>
          <w:szCs w:val="24"/>
        </w:rPr>
        <w:t xml:space="preserve"> on retrouve la tripartition modale platonicienne en excluant le mode mixte et en classant l’épopée parmi les genres narratifs. Il réhabilite en outre la « poésie » (dramatique) tout en montrant la supériorité de la tragédie : pour lui, contrairement à Platon</w:t>
      </w:r>
      <w:r w:rsidR="00224810" w:rsidRPr="001701D8">
        <w:rPr>
          <w:szCs w:val="24"/>
        </w:rPr>
        <w:fldChar w:fldCharType="begin"/>
      </w:r>
      <w:r w:rsidRPr="001701D8">
        <w:rPr>
          <w:szCs w:val="24"/>
        </w:rPr>
        <w:instrText xml:space="preserve"> XE "Platon" </w:instrText>
      </w:r>
      <w:r w:rsidR="00224810" w:rsidRPr="001701D8">
        <w:rPr>
          <w:szCs w:val="24"/>
        </w:rPr>
        <w:fldChar w:fldCharType="end"/>
      </w:r>
      <w:r w:rsidRPr="001701D8">
        <w:rPr>
          <w:szCs w:val="24"/>
        </w:rPr>
        <w:t xml:space="preserve">, imiter est un instinct humain qui ne peut être néfaste car naturel, tout comme est naturel le plaisir que prend l’homme à assister à des représentations, même lorsque les événements </w:t>
      </w:r>
      <w:r w:rsidRPr="001701D8">
        <w:rPr>
          <w:szCs w:val="24"/>
        </w:rPr>
        <w:lastRenderedPageBreak/>
        <w:t>joués sont tragiques (ils permettent alors à la catharsis de se produire). Le tableau ci-dessous récapitule la répartition aristotélicienne:</w:t>
      </w:r>
    </w:p>
    <w:tbl>
      <w:tblPr>
        <w:tblStyle w:val="Grilledutableau"/>
        <w:tblW w:w="7647" w:type="dxa"/>
        <w:tblInd w:w="718" w:type="dxa"/>
        <w:tblLook w:val="04A0"/>
      </w:tblPr>
      <w:tblGrid>
        <w:gridCol w:w="2532"/>
        <w:gridCol w:w="2820"/>
        <w:gridCol w:w="2295"/>
      </w:tblGrid>
      <w:tr w:rsidR="003C7AF5" w:rsidRPr="001701D8" w:rsidTr="00656B10">
        <w:trPr>
          <w:trHeight w:val="275"/>
        </w:trPr>
        <w:tc>
          <w:tcPr>
            <w:tcW w:w="0" w:type="auto"/>
            <w:vAlign w:val="center"/>
          </w:tcPr>
          <w:p w:rsidR="003C7AF5" w:rsidRPr="001701D8" w:rsidRDefault="003C7AF5" w:rsidP="00656B10">
            <w:pPr>
              <w:spacing w:line="360" w:lineRule="auto"/>
              <w:jc w:val="center"/>
              <w:rPr>
                <w:szCs w:val="24"/>
              </w:rPr>
            </w:pPr>
          </w:p>
        </w:tc>
        <w:tc>
          <w:tcPr>
            <w:tcW w:w="0" w:type="auto"/>
            <w:vAlign w:val="center"/>
          </w:tcPr>
          <w:p w:rsidR="003C7AF5" w:rsidRPr="001701D8" w:rsidRDefault="003C7AF5" w:rsidP="00656B10">
            <w:pPr>
              <w:spacing w:line="360" w:lineRule="auto"/>
              <w:jc w:val="center"/>
              <w:rPr>
                <w:b/>
                <w:bCs/>
                <w:szCs w:val="24"/>
              </w:rPr>
            </w:pPr>
            <w:r w:rsidRPr="001701D8">
              <w:rPr>
                <w:b/>
                <w:bCs/>
                <w:szCs w:val="24"/>
              </w:rPr>
              <w:t>Mode dramatique</w:t>
            </w:r>
          </w:p>
        </w:tc>
        <w:tc>
          <w:tcPr>
            <w:tcW w:w="0" w:type="auto"/>
            <w:vAlign w:val="center"/>
          </w:tcPr>
          <w:p w:rsidR="003C7AF5" w:rsidRPr="001701D8" w:rsidRDefault="003C7AF5" w:rsidP="00656B10">
            <w:pPr>
              <w:spacing w:line="360" w:lineRule="auto"/>
              <w:jc w:val="center"/>
              <w:rPr>
                <w:b/>
                <w:bCs/>
                <w:szCs w:val="24"/>
              </w:rPr>
            </w:pPr>
            <w:r w:rsidRPr="001701D8">
              <w:rPr>
                <w:b/>
                <w:bCs/>
                <w:szCs w:val="24"/>
              </w:rPr>
              <w:t>Mode narratif</w:t>
            </w:r>
          </w:p>
        </w:tc>
      </w:tr>
      <w:tr w:rsidR="003C7AF5" w:rsidRPr="001701D8" w:rsidTr="00656B10">
        <w:trPr>
          <w:trHeight w:val="275"/>
        </w:trPr>
        <w:tc>
          <w:tcPr>
            <w:tcW w:w="0" w:type="auto"/>
            <w:vAlign w:val="center"/>
          </w:tcPr>
          <w:p w:rsidR="003C7AF5" w:rsidRPr="001701D8" w:rsidRDefault="003C7AF5" w:rsidP="00656B10">
            <w:pPr>
              <w:spacing w:line="360" w:lineRule="auto"/>
              <w:jc w:val="center"/>
              <w:rPr>
                <w:b/>
                <w:bCs/>
                <w:szCs w:val="24"/>
              </w:rPr>
            </w:pPr>
            <w:r w:rsidRPr="001701D8">
              <w:rPr>
                <w:b/>
                <w:bCs/>
                <w:szCs w:val="24"/>
              </w:rPr>
              <w:t>Objet supérieur</w:t>
            </w:r>
          </w:p>
        </w:tc>
        <w:tc>
          <w:tcPr>
            <w:tcW w:w="0" w:type="auto"/>
            <w:vAlign w:val="center"/>
          </w:tcPr>
          <w:p w:rsidR="003C7AF5" w:rsidRPr="001701D8" w:rsidRDefault="003C7AF5" w:rsidP="00656B10">
            <w:pPr>
              <w:spacing w:line="360" w:lineRule="auto"/>
              <w:jc w:val="center"/>
              <w:rPr>
                <w:szCs w:val="24"/>
              </w:rPr>
            </w:pPr>
            <w:r w:rsidRPr="001701D8">
              <w:rPr>
                <w:szCs w:val="24"/>
              </w:rPr>
              <w:t>Tragédie</w:t>
            </w:r>
          </w:p>
        </w:tc>
        <w:tc>
          <w:tcPr>
            <w:tcW w:w="0" w:type="auto"/>
            <w:vAlign w:val="center"/>
          </w:tcPr>
          <w:p w:rsidR="003C7AF5" w:rsidRPr="001701D8" w:rsidRDefault="003C7AF5" w:rsidP="00656B10">
            <w:pPr>
              <w:spacing w:line="360" w:lineRule="auto"/>
              <w:jc w:val="center"/>
              <w:rPr>
                <w:szCs w:val="24"/>
              </w:rPr>
            </w:pPr>
            <w:r w:rsidRPr="001701D8">
              <w:rPr>
                <w:szCs w:val="24"/>
              </w:rPr>
              <w:t>Epopée</w:t>
            </w:r>
          </w:p>
        </w:tc>
      </w:tr>
      <w:tr w:rsidR="003C7AF5" w:rsidRPr="001701D8" w:rsidTr="00656B10">
        <w:trPr>
          <w:trHeight w:val="285"/>
        </w:trPr>
        <w:tc>
          <w:tcPr>
            <w:tcW w:w="0" w:type="auto"/>
            <w:vAlign w:val="center"/>
          </w:tcPr>
          <w:p w:rsidR="003C7AF5" w:rsidRPr="001701D8" w:rsidRDefault="003C7AF5" w:rsidP="00656B10">
            <w:pPr>
              <w:spacing w:line="360" w:lineRule="auto"/>
              <w:jc w:val="center"/>
              <w:rPr>
                <w:b/>
                <w:bCs/>
                <w:szCs w:val="24"/>
              </w:rPr>
            </w:pPr>
            <w:r w:rsidRPr="001701D8">
              <w:rPr>
                <w:b/>
                <w:bCs/>
                <w:szCs w:val="24"/>
              </w:rPr>
              <w:t>Objet inférieur</w:t>
            </w:r>
          </w:p>
        </w:tc>
        <w:tc>
          <w:tcPr>
            <w:tcW w:w="0" w:type="auto"/>
            <w:vAlign w:val="center"/>
          </w:tcPr>
          <w:p w:rsidR="003C7AF5" w:rsidRPr="001701D8" w:rsidRDefault="003C7AF5" w:rsidP="00656B10">
            <w:pPr>
              <w:spacing w:line="360" w:lineRule="auto"/>
              <w:jc w:val="center"/>
              <w:rPr>
                <w:szCs w:val="24"/>
              </w:rPr>
            </w:pPr>
            <w:r w:rsidRPr="001701D8">
              <w:rPr>
                <w:szCs w:val="24"/>
              </w:rPr>
              <w:t>Comédie</w:t>
            </w:r>
          </w:p>
        </w:tc>
        <w:tc>
          <w:tcPr>
            <w:tcW w:w="0" w:type="auto"/>
            <w:vAlign w:val="center"/>
          </w:tcPr>
          <w:p w:rsidR="003C7AF5" w:rsidRPr="001701D8" w:rsidRDefault="003C7AF5" w:rsidP="00656B10">
            <w:pPr>
              <w:spacing w:line="360" w:lineRule="auto"/>
              <w:jc w:val="center"/>
              <w:rPr>
                <w:szCs w:val="24"/>
              </w:rPr>
            </w:pPr>
            <w:r w:rsidRPr="001701D8">
              <w:rPr>
                <w:szCs w:val="24"/>
              </w:rPr>
              <w:t>Parodie</w:t>
            </w:r>
          </w:p>
        </w:tc>
      </w:tr>
    </w:tbl>
    <w:p w:rsidR="003C7AF5" w:rsidRPr="001701D8" w:rsidRDefault="003C7AF5" w:rsidP="003C7AF5">
      <w:pPr>
        <w:spacing w:line="360" w:lineRule="auto"/>
        <w:rPr>
          <w:szCs w:val="24"/>
        </w:rPr>
      </w:pPr>
    </w:p>
    <w:p w:rsidR="003C7AF5" w:rsidRPr="001701D8" w:rsidRDefault="003C7AF5" w:rsidP="003C7AF5">
      <w:pPr>
        <w:spacing w:line="360" w:lineRule="auto"/>
        <w:ind w:firstLine="708"/>
        <w:rPr>
          <w:szCs w:val="24"/>
        </w:rPr>
      </w:pPr>
      <w:r w:rsidRPr="001701D8">
        <w:rPr>
          <w:szCs w:val="24"/>
        </w:rPr>
        <w:t>On voit donc qu’Aristote</w:t>
      </w:r>
      <w:r w:rsidR="00224810" w:rsidRPr="001701D8">
        <w:rPr>
          <w:szCs w:val="24"/>
        </w:rPr>
        <w:fldChar w:fldCharType="begin"/>
      </w:r>
      <w:r w:rsidRPr="001701D8">
        <w:rPr>
          <w:szCs w:val="24"/>
        </w:rPr>
        <w:instrText xml:space="preserve"> XE "Aristote" </w:instrText>
      </w:r>
      <w:r w:rsidR="00224810" w:rsidRPr="001701D8">
        <w:rPr>
          <w:szCs w:val="24"/>
        </w:rPr>
        <w:fldChar w:fldCharType="end"/>
      </w:r>
      <w:r w:rsidRPr="001701D8">
        <w:rPr>
          <w:szCs w:val="24"/>
        </w:rPr>
        <w:t xml:space="preserve"> omit ici le dithyrambe d’une part. D’autre part, la </w:t>
      </w:r>
      <w:r w:rsidRPr="001701D8">
        <w:rPr>
          <w:i/>
          <w:szCs w:val="24"/>
        </w:rPr>
        <w:t>Poétique</w:t>
      </w:r>
      <w:r w:rsidR="00224810" w:rsidRPr="001701D8">
        <w:rPr>
          <w:i/>
          <w:szCs w:val="24"/>
        </w:rPr>
        <w:fldChar w:fldCharType="begin"/>
      </w:r>
      <w:r w:rsidRPr="001701D8">
        <w:rPr>
          <w:szCs w:val="24"/>
        </w:rPr>
        <w:instrText xml:space="preserve"> XE "</w:instrText>
      </w:r>
      <w:r w:rsidRPr="001701D8">
        <w:rPr>
          <w:i/>
          <w:szCs w:val="24"/>
        </w:rPr>
        <w:instrText>Poétique (la)</w:instrText>
      </w:r>
      <w:r w:rsidRPr="001701D8">
        <w:rPr>
          <w:szCs w:val="24"/>
        </w:rPr>
        <w:instrText xml:space="preserve">" </w:instrText>
      </w:r>
      <w:r w:rsidR="00224810" w:rsidRPr="001701D8">
        <w:rPr>
          <w:i/>
          <w:szCs w:val="24"/>
        </w:rPr>
        <w:fldChar w:fldCharType="end"/>
      </w:r>
      <w:r w:rsidRPr="001701D8">
        <w:rPr>
          <w:i/>
          <w:szCs w:val="24"/>
        </w:rPr>
        <w:t xml:space="preserve"> </w:t>
      </w:r>
      <w:r w:rsidRPr="001701D8">
        <w:rPr>
          <w:szCs w:val="24"/>
        </w:rPr>
        <w:t>s’intéresse surtout à la tragédie et à l’épopée en négligeant les genres « inférieurs », ce qui amène Aristote</w:t>
      </w:r>
      <w:r w:rsidR="00224810" w:rsidRPr="001701D8">
        <w:rPr>
          <w:szCs w:val="24"/>
        </w:rPr>
        <w:fldChar w:fldCharType="begin"/>
      </w:r>
      <w:r w:rsidRPr="001701D8">
        <w:rPr>
          <w:szCs w:val="24"/>
        </w:rPr>
        <w:instrText xml:space="preserve"> XE "Aristote" </w:instrText>
      </w:r>
      <w:r w:rsidR="00224810" w:rsidRPr="001701D8">
        <w:rPr>
          <w:szCs w:val="24"/>
        </w:rPr>
        <w:fldChar w:fldCharType="end"/>
      </w:r>
      <w:r w:rsidRPr="001701D8">
        <w:rPr>
          <w:szCs w:val="24"/>
        </w:rPr>
        <w:t xml:space="preserve"> à simplifier la répartition de Platon : il passe par le biais de cette structure quadripartite des genres du système ternaire des modes d’énonciation platonicien </w:t>
      </w:r>
      <w:r w:rsidR="00224810" w:rsidRPr="001701D8">
        <w:rPr>
          <w:szCs w:val="24"/>
        </w:rPr>
        <w:fldChar w:fldCharType="begin"/>
      </w:r>
      <w:r w:rsidRPr="001701D8">
        <w:rPr>
          <w:szCs w:val="24"/>
        </w:rPr>
        <w:instrText xml:space="preserve"> XE "Platon" </w:instrText>
      </w:r>
      <w:r w:rsidR="00224810" w:rsidRPr="001701D8">
        <w:rPr>
          <w:szCs w:val="24"/>
        </w:rPr>
        <w:fldChar w:fldCharType="end"/>
      </w:r>
      <w:r w:rsidRPr="001701D8">
        <w:rPr>
          <w:szCs w:val="24"/>
        </w:rPr>
        <w:t>à un système binaire en classant la tragédie dans le mode mimétique et l’épopée dans le narratif. Le mode mixte illustré par le genre épique ainsi que le genre plus théorique qu’effectif du dithyrambe se trouvent du même coup exclus de ce système par les observations empiriques d’Aristote. Cette poétique normative prévaudra sans changement jusqu’à la fin du XVIII</w:t>
      </w:r>
      <w:r w:rsidRPr="001701D8">
        <w:rPr>
          <w:szCs w:val="24"/>
          <w:vertAlign w:val="superscript"/>
        </w:rPr>
        <w:t>ème</w:t>
      </w:r>
      <w:r w:rsidRPr="001701D8">
        <w:rPr>
          <w:szCs w:val="24"/>
        </w:rPr>
        <w:t xml:space="preserve"> siècle. </w:t>
      </w:r>
    </w:p>
    <w:p w:rsidR="003C7AF5" w:rsidRPr="001701D8" w:rsidRDefault="003C7AF5" w:rsidP="003C7AF5">
      <w:pPr>
        <w:spacing w:line="360" w:lineRule="auto"/>
        <w:ind w:firstLine="567"/>
        <w:rPr>
          <w:szCs w:val="24"/>
        </w:rPr>
      </w:pPr>
      <w:r w:rsidRPr="001701D8">
        <w:rPr>
          <w:szCs w:val="24"/>
        </w:rPr>
        <w:t>Deux nouvelles transformations majeures se produiront au cours du siècle suivant : la mutation du genre narratif de l’épopée en roman ainsi que la définition « en creux » et l’inclusion d’un nouveau genre à l’ancienne tripartition platonicienne, le lyrisme, qui se greffera sur le dithyrambe se prêtant par nature à l’énonciation lyrique,</w:t>
      </w:r>
    </w:p>
    <w:p w:rsidR="003C7AF5" w:rsidRPr="001701D8" w:rsidRDefault="003C7AF5" w:rsidP="003C7AF5">
      <w:pPr>
        <w:pStyle w:val="Retraitcorpsdetexte2"/>
        <w:spacing w:line="360" w:lineRule="auto"/>
        <w:rPr>
          <w:i/>
          <w:iCs/>
          <w:sz w:val="24"/>
          <w:szCs w:val="24"/>
        </w:rPr>
      </w:pPr>
      <w:r w:rsidRPr="001701D8">
        <w:rPr>
          <w:sz w:val="24"/>
          <w:szCs w:val="24"/>
        </w:rPr>
        <w:tab/>
      </w:r>
      <w:r w:rsidRPr="001701D8">
        <w:rPr>
          <w:i/>
          <w:iCs/>
          <w:sz w:val="24"/>
          <w:szCs w:val="24"/>
        </w:rPr>
        <w:t xml:space="preserve">La définition initiale du mode narratif pur, rappelons-le, était que le poète y constitue le seul sujet d’énonciation, gardant le monopole du discours </w:t>
      </w:r>
      <w:proofErr w:type="gramStart"/>
      <w:r w:rsidRPr="001701D8">
        <w:rPr>
          <w:i/>
          <w:iCs/>
          <w:sz w:val="24"/>
          <w:szCs w:val="24"/>
        </w:rPr>
        <w:t>sans jamais</w:t>
      </w:r>
      <w:proofErr w:type="gramEnd"/>
      <w:r w:rsidRPr="001701D8">
        <w:rPr>
          <w:i/>
          <w:iCs/>
          <w:sz w:val="24"/>
          <w:szCs w:val="24"/>
        </w:rPr>
        <w:t xml:space="preserve"> le céder à aucun de ses personnages. C’est bien aussi ce qui se passe en principe dans le poème lyrique, à cette seule différence près que le discours en question n’y est pas essentiellement narratif. […] En l’absence, déjà reconnue, d’un véritable genre purement narratif, elle est donc toute désignée pour accueillir toute espèce de genre voué de manière dominante à l’expression, sincère ou non, d’idées ou de sentiments : fourre-tout négatif </w:t>
      </w:r>
      <w:r w:rsidRPr="001701D8">
        <w:rPr>
          <w:i/>
          <w:iCs/>
          <w:sz w:val="24"/>
          <w:szCs w:val="24"/>
        </w:rPr>
        <w:lastRenderedPageBreak/>
        <w:t>(tout ce qui n’est ni narratif ni dramatique), que la qualification de lyrique couvrira de son hégémonie, et de son prestige.</w:t>
      </w:r>
      <w:r w:rsidRPr="001701D8">
        <w:rPr>
          <w:rStyle w:val="Appelnotedebasdep"/>
          <w:iCs/>
          <w:szCs w:val="24"/>
        </w:rPr>
        <w:footnoteReference w:id="34"/>
      </w:r>
    </w:p>
    <w:p w:rsidR="003C7AF5" w:rsidRPr="001701D8" w:rsidRDefault="003C7AF5" w:rsidP="003C7AF5">
      <w:pPr>
        <w:spacing w:line="360" w:lineRule="auto"/>
        <w:rPr>
          <w:szCs w:val="24"/>
        </w:rPr>
      </w:pPr>
    </w:p>
    <w:p w:rsidR="003C7AF5" w:rsidRPr="001701D8" w:rsidRDefault="003C7AF5" w:rsidP="003C7AF5">
      <w:pPr>
        <w:spacing w:line="360" w:lineRule="auto"/>
        <w:ind w:firstLine="567"/>
        <w:rPr>
          <w:szCs w:val="24"/>
        </w:rPr>
      </w:pPr>
      <w:r w:rsidRPr="001701D8">
        <w:rPr>
          <w:szCs w:val="24"/>
        </w:rPr>
        <w:t>Ainsi, vers le milieu du XVIII</w:t>
      </w:r>
      <w:r w:rsidRPr="001701D8">
        <w:rPr>
          <w:szCs w:val="24"/>
          <w:vertAlign w:val="superscript"/>
        </w:rPr>
        <w:t>ème</w:t>
      </w:r>
      <w:r w:rsidRPr="001701D8">
        <w:rPr>
          <w:szCs w:val="24"/>
        </w:rPr>
        <w:t xml:space="preserve"> siècle, l’abbé </w:t>
      </w:r>
      <w:proofErr w:type="spellStart"/>
      <w:r w:rsidRPr="001701D8">
        <w:rPr>
          <w:szCs w:val="24"/>
        </w:rPr>
        <w:t>Batteux</w:t>
      </w:r>
      <w:proofErr w:type="spellEnd"/>
      <w:r w:rsidR="00BF5BAC">
        <w:rPr>
          <w:rStyle w:val="Appelnotedebasdep"/>
          <w:szCs w:val="24"/>
        </w:rPr>
        <w:footnoteReference w:id="35"/>
      </w:r>
      <w:r w:rsidR="00224810" w:rsidRPr="001701D8">
        <w:rPr>
          <w:szCs w:val="24"/>
        </w:rPr>
        <w:fldChar w:fldCharType="begin"/>
      </w:r>
      <w:r w:rsidRPr="001701D8">
        <w:rPr>
          <w:szCs w:val="24"/>
        </w:rPr>
        <w:instrText xml:space="preserve"> XE "Batteux" </w:instrText>
      </w:r>
      <w:r w:rsidR="00224810" w:rsidRPr="001701D8">
        <w:rPr>
          <w:szCs w:val="24"/>
        </w:rPr>
        <w:fldChar w:fldCharType="end"/>
      </w:r>
      <w:r w:rsidRPr="001701D8">
        <w:rPr>
          <w:szCs w:val="24"/>
        </w:rPr>
        <w:t xml:space="preserve"> fait du lyrisme</w:t>
      </w:r>
      <w:r w:rsidRPr="001701D8">
        <w:rPr>
          <w:rStyle w:val="Appelnotedebasdep"/>
          <w:szCs w:val="24"/>
        </w:rPr>
        <w:footnoteReference w:id="36"/>
      </w:r>
      <w:r w:rsidRPr="001701D8">
        <w:rPr>
          <w:szCs w:val="24"/>
        </w:rPr>
        <w:t xml:space="preserve"> une troisième catégorie dans la tripartition aristotélicienne et, pour justifier sa position et tenter de préserver ne serait ce qu’à ses propres yeux l’intégrité du système antique, il lui confère un caractère mimétique : le lyrisme est l’imitation des sentiments. G. Genette</w:t>
      </w:r>
      <w:r w:rsidR="00224810" w:rsidRPr="001701D8">
        <w:rPr>
          <w:szCs w:val="24"/>
        </w:rPr>
        <w:fldChar w:fldCharType="begin"/>
      </w:r>
      <w:r w:rsidRPr="001701D8">
        <w:rPr>
          <w:szCs w:val="24"/>
        </w:rPr>
        <w:instrText xml:space="preserve"> XE "Genette" </w:instrText>
      </w:r>
      <w:r w:rsidR="00224810" w:rsidRPr="001701D8">
        <w:rPr>
          <w:szCs w:val="24"/>
        </w:rPr>
        <w:fldChar w:fldCharType="end"/>
      </w:r>
      <w:r w:rsidRPr="001701D8">
        <w:rPr>
          <w:szCs w:val="24"/>
        </w:rPr>
        <w:t xml:space="preserve"> cite une lettre de </w:t>
      </w:r>
      <w:proofErr w:type="spellStart"/>
      <w:r w:rsidRPr="001701D8">
        <w:rPr>
          <w:szCs w:val="24"/>
        </w:rPr>
        <w:t>Batteux</w:t>
      </w:r>
      <w:proofErr w:type="spellEnd"/>
      <w:r w:rsidR="00224810" w:rsidRPr="001701D8">
        <w:rPr>
          <w:szCs w:val="24"/>
        </w:rPr>
        <w:fldChar w:fldCharType="begin"/>
      </w:r>
      <w:r w:rsidRPr="001701D8">
        <w:rPr>
          <w:szCs w:val="24"/>
        </w:rPr>
        <w:instrText xml:space="preserve"> XE "Batteux" </w:instrText>
      </w:r>
      <w:r w:rsidR="00224810" w:rsidRPr="001701D8">
        <w:rPr>
          <w:szCs w:val="24"/>
        </w:rPr>
        <w:fldChar w:fldCharType="end"/>
      </w:r>
      <w:r w:rsidRPr="001701D8">
        <w:rPr>
          <w:szCs w:val="24"/>
        </w:rPr>
        <w:t xml:space="preserve"> où il se justifie donc en mettant l’accent sur l’obligation du lyrisme au respect des règles classiques de la poétique, et notamment sur sa particularité mimétique :</w:t>
      </w:r>
    </w:p>
    <w:p w:rsidR="003C7AF5" w:rsidRPr="001701D8" w:rsidRDefault="003C7AF5" w:rsidP="003C7AF5">
      <w:pPr>
        <w:pStyle w:val="Retraitcorpsdetexte"/>
        <w:spacing w:line="360" w:lineRule="auto"/>
        <w:rPr>
          <w:i/>
          <w:iCs/>
          <w:sz w:val="24"/>
          <w:szCs w:val="24"/>
        </w:rPr>
      </w:pPr>
      <w:r w:rsidRPr="001701D8">
        <w:rPr>
          <w:sz w:val="24"/>
          <w:szCs w:val="24"/>
        </w:rPr>
        <w:tab/>
      </w:r>
      <w:r w:rsidRPr="001701D8">
        <w:rPr>
          <w:i/>
          <w:iCs/>
          <w:sz w:val="24"/>
          <w:szCs w:val="24"/>
        </w:rPr>
        <w:t>Les sentiments peuvent être feints comme les actions ; qu’étant partie de la nature, ils peuvent être imités comme le reste. […] Tous les sentiments exprimés dans le lyrique, feints ou vrais, doivent être soumis aux règles de l’imitation poétique, c’est-à-dire qu’ils doivent être vraisemblables, choisis, soutenus, aussi parfaits qu’ils peuvent l’être en leur genre, et enfin rendus avec toutes les grâces et toute la force de l’expression poétique.</w:t>
      </w:r>
      <w:r w:rsidRPr="001701D8">
        <w:rPr>
          <w:rStyle w:val="Appelnotedebasdep"/>
          <w:iCs/>
          <w:szCs w:val="24"/>
        </w:rPr>
        <w:footnoteReference w:id="37"/>
      </w:r>
    </w:p>
    <w:p w:rsidR="003C7AF5" w:rsidRDefault="003C7AF5" w:rsidP="003C7AF5">
      <w:pPr>
        <w:spacing w:line="360" w:lineRule="auto"/>
        <w:ind w:firstLine="567"/>
        <w:rPr>
          <w:szCs w:val="24"/>
        </w:rPr>
      </w:pPr>
    </w:p>
    <w:p w:rsidR="00DE1BE2" w:rsidRDefault="003C7AF5" w:rsidP="003C7AF5">
      <w:pPr>
        <w:spacing w:line="360" w:lineRule="auto"/>
        <w:ind w:firstLine="567"/>
        <w:rPr>
          <w:szCs w:val="24"/>
        </w:rPr>
      </w:pPr>
      <w:r w:rsidRPr="001701D8">
        <w:rPr>
          <w:szCs w:val="24"/>
        </w:rPr>
        <w:t xml:space="preserve">Les objections à </w:t>
      </w:r>
      <w:proofErr w:type="spellStart"/>
      <w:r w:rsidRPr="001701D8">
        <w:rPr>
          <w:szCs w:val="24"/>
        </w:rPr>
        <w:t>Batteux</w:t>
      </w:r>
      <w:proofErr w:type="spellEnd"/>
      <w:r w:rsidR="00224810" w:rsidRPr="001701D8">
        <w:rPr>
          <w:szCs w:val="24"/>
        </w:rPr>
        <w:fldChar w:fldCharType="begin"/>
      </w:r>
      <w:r w:rsidRPr="001701D8">
        <w:rPr>
          <w:szCs w:val="24"/>
        </w:rPr>
        <w:instrText xml:space="preserve"> XE "Batteux" </w:instrText>
      </w:r>
      <w:r w:rsidR="00224810" w:rsidRPr="001701D8">
        <w:rPr>
          <w:szCs w:val="24"/>
        </w:rPr>
        <w:fldChar w:fldCharType="end"/>
      </w:r>
      <w:r w:rsidRPr="001701D8">
        <w:rPr>
          <w:szCs w:val="24"/>
        </w:rPr>
        <w:t xml:space="preserve"> sont évidentes : elles soutiennent qu’il suffit que les sentiments relatés dans le lyrisme soient authentiques et non imités pour que le système qu’il propose devienne caduc en faisant tomber l’argument mimétique. Il est d’ailleurs convenu, comme le remarque Jean-Michel </w:t>
      </w:r>
      <w:proofErr w:type="spellStart"/>
      <w:r w:rsidRPr="001701D8">
        <w:rPr>
          <w:szCs w:val="24"/>
        </w:rPr>
        <w:t>Maulpoix</w:t>
      </w:r>
      <w:proofErr w:type="spellEnd"/>
      <w:r w:rsidR="00224810" w:rsidRPr="001701D8">
        <w:rPr>
          <w:szCs w:val="24"/>
        </w:rPr>
        <w:fldChar w:fldCharType="begin"/>
      </w:r>
      <w:r w:rsidRPr="001701D8">
        <w:rPr>
          <w:szCs w:val="24"/>
        </w:rPr>
        <w:instrText xml:space="preserve"> XE "Maulpoix" </w:instrText>
      </w:r>
      <w:r w:rsidR="00224810" w:rsidRPr="001701D8">
        <w:rPr>
          <w:szCs w:val="24"/>
        </w:rPr>
        <w:fldChar w:fldCharType="end"/>
      </w:r>
      <w:r w:rsidRPr="001701D8">
        <w:rPr>
          <w:szCs w:val="24"/>
        </w:rPr>
        <w:t>, que le Romantisme consacre l’avènement de la notion de lyrisme en permettant l’expression du « </w:t>
      </w:r>
      <w:r w:rsidRPr="001701D8">
        <w:rPr>
          <w:i/>
          <w:iCs/>
          <w:szCs w:val="24"/>
        </w:rPr>
        <w:t>moi</w:t>
      </w:r>
      <w:r w:rsidRPr="001701D8">
        <w:rPr>
          <w:szCs w:val="24"/>
        </w:rPr>
        <w:t> » d’un sujet qui est passé « au premier plan » tout en rejetant justement « </w:t>
      </w:r>
      <w:r w:rsidRPr="001701D8">
        <w:rPr>
          <w:i/>
          <w:iCs/>
          <w:szCs w:val="24"/>
        </w:rPr>
        <w:t>dans l’ombre le principe de l’imitation</w:t>
      </w:r>
      <w:r w:rsidRPr="001701D8">
        <w:rPr>
          <w:szCs w:val="24"/>
        </w:rPr>
        <w:t> ».</w:t>
      </w:r>
      <w:r w:rsidRPr="001701D8">
        <w:rPr>
          <w:rStyle w:val="Appelnotedebasdep"/>
          <w:szCs w:val="24"/>
        </w:rPr>
        <w:footnoteReference w:id="38"/>
      </w:r>
      <w:r w:rsidRPr="001701D8">
        <w:rPr>
          <w:szCs w:val="24"/>
        </w:rPr>
        <w:t xml:space="preserve"> On aboutit donc finalement à une nouvelle tripartition en lyrique, épique, dramatique (ou lyrique, </w:t>
      </w:r>
      <w:r w:rsidRPr="001701D8">
        <w:rPr>
          <w:szCs w:val="24"/>
        </w:rPr>
        <w:lastRenderedPageBreak/>
        <w:t xml:space="preserve">narratif, dramatique) que l’on tente de faire passer pour une tripartition aristotélicienne alors qu’il s’agit d’un système nouveau qui s’est lentement et inconsciemment substitué à l’ancien. </w:t>
      </w:r>
    </w:p>
    <w:p w:rsidR="00DE1BE2" w:rsidRDefault="003C7AF5" w:rsidP="003C7AF5">
      <w:pPr>
        <w:spacing w:line="360" w:lineRule="auto"/>
        <w:ind w:firstLine="567"/>
        <w:rPr>
          <w:szCs w:val="24"/>
        </w:rPr>
      </w:pPr>
      <w:r w:rsidRPr="001701D8">
        <w:rPr>
          <w:szCs w:val="24"/>
        </w:rPr>
        <w:t>Quoi qu’il en soit, le genre lyrique, « inférieur » par sa nouveauté aux deux autres, va connaître à la fin du XIX</w:t>
      </w:r>
      <w:r w:rsidRPr="001701D8">
        <w:rPr>
          <w:szCs w:val="24"/>
          <w:vertAlign w:val="superscript"/>
        </w:rPr>
        <w:t>ème</w:t>
      </w:r>
      <w:r w:rsidRPr="001701D8">
        <w:rPr>
          <w:szCs w:val="24"/>
        </w:rPr>
        <w:t xml:space="preserve"> siècle, avec l’apparition de la modernité, « une promotion foudroyante, dont la littérature moderne ne s’est jamais remise ».</w:t>
      </w:r>
      <w:r w:rsidRPr="001701D8">
        <w:rPr>
          <w:rStyle w:val="Appelnotedebasdep"/>
          <w:szCs w:val="24"/>
        </w:rPr>
        <w:footnoteReference w:id="39"/>
      </w:r>
      <w:r w:rsidRPr="001701D8">
        <w:rPr>
          <w:szCs w:val="24"/>
        </w:rPr>
        <w:t xml:space="preserve"> Le poétique s’épanouit dorénavant uniquement dans le genre lyrique en s’opposant radicalement à l’épique et au dramatique sans toutefois affecter la structure même du système de classification antique demeurant tripartite. </w:t>
      </w:r>
    </w:p>
    <w:p w:rsidR="003C7AF5" w:rsidRPr="001701D8" w:rsidRDefault="003C7AF5" w:rsidP="00113311">
      <w:pPr>
        <w:spacing w:line="360" w:lineRule="auto"/>
        <w:ind w:firstLine="567"/>
        <w:rPr>
          <w:szCs w:val="24"/>
        </w:rPr>
      </w:pPr>
      <w:r w:rsidRPr="001701D8">
        <w:rPr>
          <w:szCs w:val="24"/>
        </w:rPr>
        <w:t>De plus, le vocabulaire change et le terme de « littérature »</w:t>
      </w:r>
      <w:r w:rsidRPr="001701D8">
        <w:rPr>
          <w:rStyle w:val="Appelnotedebasdep"/>
          <w:szCs w:val="24"/>
        </w:rPr>
        <w:footnoteReference w:id="40"/>
      </w:r>
      <w:r w:rsidRPr="001701D8">
        <w:rPr>
          <w:szCs w:val="24"/>
        </w:rPr>
        <w:t xml:space="preserve"> s’impose en supplantant ainsi celui de « poésie », qui désignait jadis l’ensemble de la production écrite, et se cantonne désormais à la seule appellation de l’une des manifestations du genre lyrique. Le </w:t>
      </w:r>
      <w:r w:rsidRPr="001701D8">
        <w:rPr>
          <w:i/>
          <w:szCs w:val="24"/>
        </w:rPr>
        <w:t>Dictionnaire de la langue française</w:t>
      </w:r>
      <w:r w:rsidR="00224810" w:rsidRPr="001701D8">
        <w:rPr>
          <w:i/>
          <w:szCs w:val="24"/>
        </w:rPr>
        <w:fldChar w:fldCharType="begin"/>
      </w:r>
      <w:r w:rsidRPr="001701D8">
        <w:rPr>
          <w:szCs w:val="24"/>
        </w:rPr>
        <w:instrText xml:space="preserve"> XE "</w:instrText>
      </w:r>
      <w:r w:rsidRPr="001701D8">
        <w:rPr>
          <w:i/>
          <w:szCs w:val="24"/>
        </w:rPr>
        <w:instrText>Dictionnaire de la langue française (d’E. Littré)</w:instrText>
      </w:r>
      <w:r w:rsidRPr="001701D8">
        <w:rPr>
          <w:szCs w:val="24"/>
        </w:rPr>
        <w:instrText xml:space="preserve">" </w:instrText>
      </w:r>
      <w:r w:rsidR="00224810" w:rsidRPr="001701D8">
        <w:rPr>
          <w:i/>
          <w:szCs w:val="24"/>
        </w:rPr>
        <w:fldChar w:fldCharType="end"/>
      </w:r>
      <w:r w:rsidRPr="001701D8">
        <w:rPr>
          <w:szCs w:val="24"/>
        </w:rPr>
        <w:t xml:space="preserve"> d’Emile Littré</w:t>
      </w:r>
      <w:r w:rsidR="00224810" w:rsidRPr="001701D8">
        <w:rPr>
          <w:szCs w:val="24"/>
        </w:rPr>
        <w:fldChar w:fldCharType="begin"/>
      </w:r>
      <w:r w:rsidRPr="001701D8">
        <w:rPr>
          <w:szCs w:val="24"/>
        </w:rPr>
        <w:instrText xml:space="preserve"> XE "Littré" </w:instrText>
      </w:r>
      <w:r w:rsidR="00224810" w:rsidRPr="001701D8">
        <w:rPr>
          <w:szCs w:val="24"/>
        </w:rPr>
        <w:fldChar w:fldCharType="end"/>
      </w:r>
      <w:r w:rsidRPr="001701D8">
        <w:rPr>
          <w:szCs w:val="24"/>
        </w:rPr>
        <w:t xml:space="preserve"> (rédigé entre 1863 et 1872) n’a d’ailleurs pas encore tout à fait intégré l’évolution, même s’il donne </w:t>
      </w:r>
      <w:r w:rsidR="00113311">
        <w:rPr>
          <w:szCs w:val="24"/>
        </w:rPr>
        <w:t>a</w:t>
      </w:r>
      <w:r w:rsidRPr="001701D8">
        <w:rPr>
          <w:szCs w:val="24"/>
        </w:rPr>
        <w:t xml:space="preserve">u terme de « littérature » une définition moderne (« L’ensemble des productions littéraires d’une nation, d’un pays, d’une époque »), car il s’attache pour définir la poésie principalement à sa forme versifiée : « Art de faire des ouvrages en vers. Se dit des différents genres de </w:t>
      </w:r>
      <w:proofErr w:type="spellStart"/>
      <w:r w:rsidRPr="001701D8">
        <w:rPr>
          <w:szCs w:val="24"/>
        </w:rPr>
        <w:t>poëmes</w:t>
      </w:r>
      <w:proofErr w:type="spellEnd"/>
      <w:r w:rsidRPr="001701D8">
        <w:rPr>
          <w:szCs w:val="24"/>
        </w:rPr>
        <w:t>, et des différentes matières traitées en vers. Poésie épique, lyrique, dramatique ». Pourtant, il néglige ce critère d’évaluation métrique au profit de critères thématiques et stylistiques quand il s’agit de définir certaines variantes du « </w:t>
      </w:r>
      <w:proofErr w:type="spellStart"/>
      <w:r w:rsidRPr="001701D8">
        <w:rPr>
          <w:szCs w:val="24"/>
        </w:rPr>
        <w:t>poëme</w:t>
      </w:r>
      <w:proofErr w:type="spellEnd"/>
      <w:r w:rsidRPr="001701D8">
        <w:rPr>
          <w:szCs w:val="24"/>
        </w:rPr>
        <w:t> » : « </w:t>
      </w:r>
      <w:r w:rsidRPr="001701D8">
        <w:rPr>
          <w:i/>
          <w:iCs/>
          <w:szCs w:val="24"/>
        </w:rPr>
        <w:t>S’est dit quelquefois d’un ouvrage de prose où l’on trouve les fictions, le style harmonieux et figuré de la poésie. Le Télémaque a été dit un poème en prose</w:t>
      </w:r>
      <w:r w:rsidRPr="001701D8">
        <w:rPr>
          <w:szCs w:val="24"/>
        </w:rPr>
        <w:t> ».</w:t>
      </w:r>
    </w:p>
    <w:p w:rsidR="00AD5FB0" w:rsidRDefault="003C7AF5" w:rsidP="00DE1BE2">
      <w:pPr>
        <w:spacing w:line="360" w:lineRule="auto"/>
        <w:rPr>
          <w:szCs w:val="24"/>
        </w:rPr>
      </w:pPr>
      <w:r w:rsidRPr="001701D8">
        <w:rPr>
          <w:szCs w:val="24"/>
        </w:rPr>
        <w:tab/>
      </w:r>
    </w:p>
    <w:p w:rsidR="00AD5FB0" w:rsidRDefault="00AD5FB0" w:rsidP="00DE1BE2">
      <w:pPr>
        <w:spacing w:line="360" w:lineRule="auto"/>
        <w:rPr>
          <w:szCs w:val="24"/>
        </w:rPr>
      </w:pPr>
    </w:p>
    <w:p w:rsidR="003C7AF5" w:rsidRPr="001701D8" w:rsidRDefault="003C7AF5" w:rsidP="00AD5FB0">
      <w:pPr>
        <w:spacing w:line="360" w:lineRule="auto"/>
        <w:ind w:firstLine="708"/>
        <w:rPr>
          <w:szCs w:val="24"/>
        </w:rPr>
      </w:pPr>
      <w:r w:rsidRPr="001701D8">
        <w:rPr>
          <w:szCs w:val="24"/>
        </w:rPr>
        <w:lastRenderedPageBreak/>
        <w:t xml:space="preserve">Le lyrisme une fois « installé » comme genre, l’essor de la modernité poétique va compliquer les rapports de ce dernier et du narratif en les opposant entre eux. Nous avons montré comment les différents degrés de présence du récit dans un texte (ou ses différents </w:t>
      </w:r>
      <w:r w:rsidRPr="001701D8">
        <w:rPr>
          <w:i/>
          <w:szCs w:val="24"/>
        </w:rPr>
        <w:t>modes</w:t>
      </w:r>
      <w:r w:rsidRPr="001701D8">
        <w:rPr>
          <w:szCs w:val="24"/>
        </w:rPr>
        <w:t xml:space="preserve"> de présence) constituent un critère positif chez Platon</w:t>
      </w:r>
      <w:r w:rsidR="00224810" w:rsidRPr="001701D8">
        <w:rPr>
          <w:szCs w:val="24"/>
        </w:rPr>
        <w:fldChar w:fldCharType="begin"/>
      </w:r>
      <w:r w:rsidRPr="001701D8">
        <w:rPr>
          <w:szCs w:val="24"/>
        </w:rPr>
        <w:instrText xml:space="preserve"> XE "Platon" </w:instrText>
      </w:r>
      <w:r w:rsidR="00224810" w:rsidRPr="001701D8">
        <w:rPr>
          <w:szCs w:val="24"/>
        </w:rPr>
        <w:fldChar w:fldCharType="end"/>
      </w:r>
      <w:r w:rsidRPr="001701D8">
        <w:rPr>
          <w:szCs w:val="24"/>
        </w:rPr>
        <w:t xml:space="preserve"> et Aristote</w:t>
      </w:r>
      <w:r w:rsidR="00224810" w:rsidRPr="001701D8">
        <w:rPr>
          <w:szCs w:val="24"/>
        </w:rPr>
        <w:fldChar w:fldCharType="begin"/>
      </w:r>
      <w:r w:rsidRPr="001701D8">
        <w:rPr>
          <w:szCs w:val="24"/>
        </w:rPr>
        <w:instrText xml:space="preserve"> XE "Aristote" </w:instrText>
      </w:r>
      <w:r w:rsidR="00224810" w:rsidRPr="001701D8">
        <w:rPr>
          <w:szCs w:val="24"/>
        </w:rPr>
        <w:fldChar w:fldCharType="end"/>
      </w:r>
      <w:r w:rsidRPr="001701D8">
        <w:rPr>
          <w:szCs w:val="24"/>
        </w:rPr>
        <w:t>, critère permettant de distinguer la tragédie de l’épopée et du dithyrambe ; or D.</w:t>
      </w:r>
      <w:r w:rsidR="00DE1BE2" w:rsidRPr="001701D8">
        <w:rPr>
          <w:szCs w:val="24"/>
        </w:rPr>
        <w:t>COMBE</w:t>
      </w:r>
      <w:r w:rsidR="00224810" w:rsidRPr="001701D8">
        <w:rPr>
          <w:szCs w:val="24"/>
        </w:rPr>
        <w:fldChar w:fldCharType="begin"/>
      </w:r>
      <w:r w:rsidRPr="001701D8">
        <w:rPr>
          <w:szCs w:val="24"/>
        </w:rPr>
        <w:instrText xml:space="preserve"> XE "Combe" </w:instrText>
      </w:r>
      <w:r w:rsidR="00224810" w:rsidRPr="001701D8">
        <w:rPr>
          <w:szCs w:val="24"/>
        </w:rPr>
        <w:fldChar w:fldCharType="end"/>
      </w:r>
      <w:r w:rsidR="00DE1BE2" w:rsidRPr="001701D8">
        <w:rPr>
          <w:szCs w:val="24"/>
        </w:rPr>
        <w:t xml:space="preserve"> </w:t>
      </w:r>
      <w:r w:rsidRPr="001701D8">
        <w:rPr>
          <w:szCs w:val="24"/>
        </w:rPr>
        <w:t>avance qu’à partir des années 1870, une condamnation est prononcée à l’encontre du narratif, dorénavant perçu comme un critère négatif.</w:t>
      </w:r>
      <w:r w:rsidRPr="001701D8">
        <w:rPr>
          <w:rStyle w:val="Appelnotedebasdep"/>
          <w:szCs w:val="24"/>
        </w:rPr>
        <w:footnoteReference w:id="41"/>
      </w:r>
      <w:r w:rsidRPr="001701D8">
        <w:rPr>
          <w:szCs w:val="24"/>
        </w:rPr>
        <w:t xml:space="preserve"> C’est Mallarmé</w:t>
      </w:r>
      <w:r w:rsidR="00224810" w:rsidRPr="001701D8">
        <w:rPr>
          <w:szCs w:val="24"/>
        </w:rPr>
        <w:fldChar w:fldCharType="begin"/>
      </w:r>
      <w:r w:rsidRPr="001701D8">
        <w:rPr>
          <w:szCs w:val="24"/>
        </w:rPr>
        <w:instrText xml:space="preserve"> XE "Mallarmé" </w:instrText>
      </w:r>
      <w:r w:rsidR="00224810" w:rsidRPr="001701D8">
        <w:rPr>
          <w:szCs w:val="24"/>
        </w:rPr>
        <w:fldChar w:fldCharType="end"/>
      </w:r>
      <w:r w:rsidRPr="001701D8">
        <w:rPr>
          <w:szCs w:val="24"/>
        </w:rPr>
        <w:t xml:space="preserve"> qui dans </w:t>
      </w:r>
      <w:r w:rsidRPr="001701D8">
        <w:rPr>
          <w:i/>
          <w:szCs w:val="24"/>
        </w:rPr>
        <w:t>Crise de Vers</w:t>
      </w:r>
      <w:r w:rsidR="00224810" w:rsidRPr="001701D8">
        <w:rPr>
          <w:i/>
          <w:szCs w:val="24"/>
        </w:rPr>
        <w:fldChar w:fldCharType="begin"/>
      </w:r>
      <w:r w:rsidRPr="001701D8">
        <w:rPr>
          <w:szCs w:val="24"/>
        </w:rPr>
        <w:instrText xml:space="preserve"> XE "</w:instrText>
      </w:r>
      <w:r w:rsidRPr="001701D8">
        <w:rPr>
          <w:i/>
          <w:szCs w:val="24"/>
        </w:rPr>
        <w:instrText>Crise de Vers</w:instrText>
      </w:r>
      <w:r w:rsidRPr="001701D8">
        <w:rPr>
          <w:szCs w:val="24"/>
        </w:rPr>
        <w:instrText xml:space="preserve">" </w:instrText>
      </w:r>
      <w:r w:rsidR="00224810" w:rsidRPr="001701D8">
        <w:rPr>
          <w:i/>
          <w:szCs w:val="24"/>
        </w:rPr>
        <w:fldChar w:fldCharType="end"/>
      </w:r>
      <w:r w:rsidRPr="001701D8">
        <w:rPr>
          <w:szCs w:val="24"/>
        </w:rPr>
        <w:t xml:space="preserve"> est le premier à récuser le récit en raison de sa capacité référentielle :</w:t>
      </w:r>
    </w:p>
    <w:p w:rsidR="003C7AF5" w:rsidRPr="001701D8" w:rsidRDefault="003C7AF5" w:rsidP="003C7AF5">
      <w:pPr>
        <w:pStyle w:val="En-tte"/>
        <w:tabs>
          <w:tab w:val="clear" w:pos="4536"/>
          <w:tab w:val="clear" w:pos="9072"/>
        </w:tabs>
        <w:rPr>
          <w:szCs w:val="24"/>
        </w:rPr>
      </w:pPr>
    </w:p>
    <w:p w:rsidR="003C7AF5" w:rsidRPr="001701D8" w:rsidRDefault="003C7AF5" w:rsidP="00AD5FB0">
      <w:pPr>
        <w:pStyle w:val="Retraitcorpsdetexte2"/>
        <w:spacing w:line="360" w:lineRule="auto"/>
        <w:rPr>
          <w:i/>
          <w:iCs/>
          <w:sz w:val="24"/>
          <w:szCs w:val="24"/>
        </w:rPr>
      </w:pPr>
      <w:r w:rsidRPr="001701D8">
        <w:rPr>
          <w:sz w:val="24"/>
          <w:szCs w:val="24"/>
        </w:rPr>
        <w:tab/>
      </w:r>
      <w:r w:rsidRPr="001701D8">
        <w:rPr>
          <w:i/>
          <w:iCs/>
          <w:sz w:val="24"/>
          <w:szCs w:val="24"/>
        </w:rPr>
        <w:t>Narrer, enseigner, même décrire, cela va et encore qu’à chacun suffirait peut-être pour échanger la pensée humaine, de prendre ou de mettre dans la main d’autrui en silence une pièce de monnaie, l’emploi élémentaire du discours dessert l’universel reportage dont, la littérature exceptée, participe tout entre les</w:t>
      </w:r>
      <w:r w:rsidR="00AD5FB0">
        <w:rPr>
          <w:i/>
          <w:iCs/>
          <w:sz w:val="24"/>
          <w:szCs w:val="24"/>
        </w:rPr>
        <w:t xml:space="preserve"> genres d’écrits contemporains</w:t>
      </w:r>
      <w:r w:rsidRPr="001701D8">
        <w:rPr>
          <w:i/>
          <w:iCs/>
          <w:sz w:val="24"/>
          <w:szCs w:val="24"/>
        </w:rPr>
        <w:t>.</w:t>
      </w:r>
    </w:p>
    <w:p w:rsidR="003C7AF5" w:rsidRPr="001701D8" w:rsidRDefault="003C7AF5" w:rsidP="003C7AF5">
      <w:pPr>
        <w:spacing w:line="360" w:lineRule="auto"/>
        <w:rPr>
          <w:szCs w:val="24"/>
        </w:rPr>
      </w:pPr>
    </w:p>
    <w:p w:rsidR="003C7AF5" w:rsidRPr="001701D8" w:rsidRDefault="003C7AF5" w:rsidP="00DE1BE2">
      <w:pPr>
        <w:spacing w:line="360" w:lineRule="auto"/>
        <w:ind w:firstLine="567"/>
        <w:rPr>
          <w:szCs w:val="24"/>
        </w:rPr>
      </w:pPr>
      <w:r w:rsidRPr="001701D8">
        <w:rPr>
          <w:szCs w:val="24"/>
        </w:rPr>
        <w:t>Ce refus du récit en poésie sera radicalisé par Paul Valéry</w:t>
      </w:r>
      <w:r w:rsidR="00224810" w:rsidRPr="001701D8">
        <w:rPr>
          <w:szCs w:val="24"/>
        </w:rPr>
        <w:fldChar w:fldCharType="begin"/>
      </w:r>
      <w:r w:rsidRPr="001701D8">
        <w:rPr>
          <w:szCs w:val="24"/>
        </w:rPr>
        <w:instrText xml:space="preserve"> XE "Valéry" </w:instrText>
      </w:r>
      <w:r w:rsidR="00224810" w:rsidRPr="001701D8">
        <w:rPr>
          <w:szCs w:val="24"/>
        </w:rPr>
        <w:fldChar w:fldCharType="end"/>
      </w:r>
      <w:r w:rsidRPr="001701D8">
        <w:rPr>
          <w:szCs w:val="24"/>
        </w:rPr>
        <w:t xml:space="preserve"> et érigé en véritable condamnation des formes narratives dans l’ensemble de la littérature en raison de sa haine du roman. Ce qui n’était ainsi qu’un simple parti pris chez Mallarmé</w:t>
      </w:r>
      <w:r w:rsidR="00224810" w:rsidRPr="001701D8">
        <w:rPr>
          <w:szCs w:val="24"/>
        </w:rPr>
        <w:fldChar w:fldCharType="begin"/>
      </w:r>
      <w:r w:rsidRPr="001701D8">
        <w:rPr>
          <w:szCs w:val="24"/>
        </w:rPr>
        <w:instrText xml:space="preserve"> XE "Mallarmé" </w:instrText>
      </w:r>
      <w:r w:rsidR="00224810" w:rsidRPr="001701D8">
        <w:rPr>
          <w:szCs w:val="24"/>
        </w:rPr>
        <w:fldChar w:fldCharType="end"/>
      </w:r>
      <w:r w:rsidRPr="001701D8">
        <w:rPr>
          <w:szCs w:val="24"/>
        </w:rPr>
        <w:t>, une exclusion du référent dans le but de parvenir à une poésie de la suggestion, du symbole, à une « poésie pure », devient une règle absolue à partir des années vingt, la poésie s’opposant désormais à la prose, matériel linguistique jugé trop transparent, ceci en accréditant l’idée, aujourd’hui devenue monnaie courante, que toute poésie qui se respecte se doit d’être obscure et de brouiller l’intelligibilité du message :</w:t>
      </w:r>
    </w:p>
    <w:p w:rsidR="003C7AF5" w:rsidRDefault="003C7AF5" w:rsidP="003C7AF5">
      <w:pPr>
        <w:pStyle w:val="En-tte"/>
        <w:tabs>
          <w:tab w:val="clear" w:pos="4536"/>
          <w:tab w:val="clear" w:pos="9072"/>
        </w:tabs>
        <w:rPr>
          <w:szCs w:val="24"/>
        </w:rPr>
      </w:pPr>
    </w:p>
    <w:p w:rsidR="00AD5FB0" w:rsidRPr="001701D8" w:rsidRDefault="00AD5FB0" w:rsidP="003C7AF5">
      <w:pPr>
        <w:pStyle w:val="En-tte"/>
        <w:tabs>
          <w:tab w:val="clear" w:pos="4536"/>
          <w:tab w:val="clear" w:pos="9072"/>
        </w:tabs>
        <w:rPr>
          <w:szCs w:val="24"/>
        </w:rPr>
      </w:pPr>
    </w:p>
    <w:p w:rsidR="003C7AF5" w:rsidRPr="001701D8" w:rsidRDefault="003C7AF5" w:rsidP="003C7AF5">
      <w:pPr>
        <w:pStyle w:val="Retraitcorpsdetexte"/>
        <w:spacing w:line="360" w:lineRule="auto"/>
        <w:rPr>
          <w:i/>
          <w:iCs/>
          <w:sz w:val="24"/>
          <w:szCs w:val="24"/>
        </w:rPr>
      </w:pPr>
      <w:r w:rsidRPr="001701D8">
        <w:rPr>
          <w:sz w:val="24"/>
          <w:szCs w:val="24"/>
        </w:rPr>
        <w:lastRenderedPageBreak/>
        <w:tab/>
      </w:r>
      <w:r w:rsidRPr="001701D8">
        <w:rPr>
          <w:i/>
          <w:iCs/>
          <w:sz w:val="24"/>
          <w:szCs w:val="24"/>
        </w:rPr>
        <w:t>La poésie n’a pas le moins du monde pour objet de communiquer à quelqu’un quelque notion déterminée, – à quoi la prose doit suffire. Observez seulement le destin de la prose, comme elle expire à peine entendue, et expire de l’être, – c’est-à-dire toute remplacée dans l’esprit attentif par une idée ou figure finie. Cette idée […] s’étant produite</w:t>
      </w:r>
      <w:r w:rsidR="00224810" w:rsidRPr="001701D8">
        <w:rPr>
          <w:i/>
          <w:iCs/>
          <w:sz w:val="24"/>
          <w:szCs w:val="24"/>
        </w:rPr>
        <w:fldChar w:fldCharType="begin"/>
      </w:r>
      <w:r w:rsidRPr="001701D8">
        <w:rPr>
          <w:i/>
          <w:iCs/>
          <w:sz w:val="24"/>
          <w:szCs w:val="24"/>
        </w:rPr>
        <w:instrText xml:space="preserve"> XE "Valéry" </w:instrText>
      </w:r>
      <w:r w:rsidR="00224810" w:rsidRPr="001701D8">
        <w:rPr>
          <w:i/>
          <w:iCs/>
          <w:sz w:val="24"/>
          <w:szCs w:val="24"/>
        </w:rPr>
        <w:fldChar w:fldCharType="end"/>
      </w:r>
      <w:r w:rsidRPr="001701D8">
        <w:rPr>
          <w:i/>
          <w:iCs/>
          <w:sz w:val="24"/>
          <w:szCs w:val="24"/>
        </w:rPr>
        <w:t>, aussitôt les moyens sont dissous, le langage s’évanouit devant elle. […] En somme, le sens, qui est la tendance à une substitution mentale uniforme, unique, résolutoire, est l’objet, la loi, la limite d’existence de la prose pure.</w:t>
      </w:r>
    </w:p>
    <w:p w:rsidR="003C7AF5" w:rsidRPr="001701D8" w:rsidRDefault="003C7AF5" w:rsidP="003C7AF5">
      <w:pPr>
        <w:pStyle w:val="Retraitcorpsdetexte"/>
        <w:spacing w:line="360" w:lineRule="auto"/>
        <w:rPr>
          <w:i/>
          <w:iCs/>
          <w:sz w:val="24"/>
          <w:szCs w:val="24"/>
        </w:rPr>
      </w:pPr>
      <w:r w:rsidRPr="001701D8">
        <w:rPr>
          <w:i/>
          <w:iCs/>
          <w:sz w:val="24"/>
          <w:szCs w:val="24"/>
        </w:rPr>
        <w:tab/>
        <w:t>Tout autre est la fonction de la poésie. Tandis que le fond unique est exigible de la prose, c’est ici la forme unique qui ordonne et survit. C’est le son, c’est le rythme, ce sont les rapprochements physiques des mots, leurs effets d’induction ou leurs influences mutuelles qui dominent […]. Il faut donc que dans un poème le sens ne puisse l’emporter sur la forme et la détruire sans retour ; c’est au contraire le retour, la forme conservée, ou plutôt exactement reproduite comme unique et nécessaire expression de l’état ou de la pensée qu’elle vient d’engendrer au lecteur, qui est le ressort de la puissance poétique. Un beau vers renaît indéfiniment de ses cendres, il redevient, comme l’effet de son effet, –cause harmonique de soi-même.</w:t>
      </w:r>
      <w:r w:rsidRPr="001701D8">
        <w:rPr>
          <w:rStyle w:val="Appelnotedebasdep"/>
          <w:iCs/>
          <w:szCs w:val="24"/>
        </w:rPr>
        <w:footnoteReference w:id="42"/>
      </w:r>
      <w:r w:rsidRPr="001701D8">
        <w:rPr>
          <w:i/>
          <w:iCs/>
          <w:sz w:val="24"/>
          <w:szCs w:val="24"/>
        </w:rPr>
        <w:t xml:space="preserve"> </w:t>
      </w:r>
    </w:p>
    <w:p w:rsidR="003C7AF5" w:rsidRPr="001701D8" w:rsidRDefault="003C7AF5" w:rsidP="003C7AF5">
      <w:pPr>
        <w:spacing w:line="360" w:lineRule="auto"/>
        <w:rPr>
          <w:szCs w:val="24"/>
        </w:rPr>
      </w:pPr>
    </w:p>
    <w:p w:rsidR="003C7AF5" w:rsidRPr="001701D8" w:rsidRDefault="003C7AF5" w:rsidP="003C7AF5">
      <w:pPr>
        <w:spacing w:line="360" w:lineRule="auto"/>
        <w:rPr>
          <w:szCs w:val="24"/>
        </w:rPr>
      </w:pPr>
      <w:r w:rsidRPr="001701D8">
        <w:rPr>
          <w:szCs w:val="24"/>
        </w:rPr>
        <w:tab/>
        <w:t xml:space="preserve">Actuellement, il existe quelques critères qui peuvent nous permettre, dans une certaine mesure, de lever le flou entourant traditionnellement la notion de lyrisme. Ces critères nous seront utiles pour décider de la poéticité ou non de tel ou tel récit, pour trancher dans notre étude en faveur d’une forme plutôt poétique ou narrative. </w:t>
      </w:r>
    </w:p>
    <w:p w:rsidR="003C7AF5" w:rsidRPr="001701D8" w:rsidRDefault="003C7AF5" w:rsidP="00AD5FB0">
      <w:pPr>
        <w:spacing w:line="360" w:lineRule="auto"/>
        <w:ind w:firstLine="708"/>
        <w:rPr>
          <w:szCs w:val="24"/>
        </w:rPr>
      </w:pPr>
      <w:r w:rsidRPr="001701D8">
        <w:rPr>
          <w:szCs w:val="24"/>
        </w:rPr>
        <w:t xml:space="preserve">Selon Michèle </w:t>
      </w:r>
      <w:proofErr w:type="spellStart"/>
      <w:r w:rsidRPr="001701D8">
        <w:rPr>
          <w:szCs w:val="24"/>
        </w:rPr>
        <w:t>Aquien</w:t>
      </w:r>
      <w:proofErr w:type="spellEnd"/>
      <w:r w:rsidR="00224810" w:rsidRPr="001701D8">
        <w:rPr>
          <w:szCs w:val="24"/>
        </w:rPr>
        <w:fldChar w:fldCharType="begin"/>
      </w:r>
      <w:r w:rsidRPr="001701D8">
        <w:rPr>
          <w:szCs w:val="24"/>
        </w:rPr>
        <w:instrText xml:space="preserve"> XE "Aquien" </w:instrText>
      </w:r>
      <w:r w:rsidR="00224810" w:rsidRPr="001701D8">
        <w:rPr>
          <w:szCs w:val="24"/>
        </w:rPr>
        <w:fldChar w:fldCharType="end"/>
      </w:r>
      <w:r w:rsidRPr="001701D8">
        <w:rPr>
          <w:szCs w:val="24"/>
        </w:rPr>
        <w:t>,</w:t>
      </w:r>
      <w:r w:rsidRPr="001701D8">
        <w:rPr>
          <w:rStyle w:val="Appelnotedebasdep"/>
          <w:szCs w:val="24"/>
        </w:rPr>
        <w:footnoteReference w:id="43"/>
      </w:r>
      <w:r w:rsidRPr="001701D8">
        <w:rPr>
          <w:szCs w:val="24"/>
        </w:rPr>
        <w:t xml:space="preserve"> le langage poétique peut être caractérisé par  trois attributs fondamentaux : le primat du signifiant, l’aspect cyclique et la densité.</w:t>
      </w:r>
    </w:p>
    <w:p w:rsidR="00AD5FB0" w:rsidRDefault="003C7AF5" w:rsidP="003C7AF5">
      <w:pPr>
        <w:spacing w:line="360" w:lineRule="auto"/>
        <w:ind w:firstLine="708"/>
        <w:rPr>
          <w:szCs w:val="24"/>
        </w:rPr>
      </w:pPr>
      <w:r w:rsidRPr="001701D8">
        <w:rPr>
          <w:szCs w:val="24"/>
        </w:rPr>
        <w:lastRenderedPageBreak/>
        <w:t>La frontière entre signifiant et signifié théorisée par Saussure</w:t>
      </w:r>
      <w:r w:rsidR="00224810" w:rsidRPr="001701D8">
        <w:rPr>
          <w:szCs w:val="24"/>
        </w:rPr>
        <w:fldChar w:fldCharType="begin"/>
      </w:r>
      <w:r w:rsidRPr="001701D8">
        <w:rPr>
          <w:szCs w:val="24"/>
        </w:rPr>
        <w:instrText xml:space="preserve"> XE "Saussure" </w:instrText>
      </w:r>
      <w:r w:rsidR="00224810" w:rsidRPr="001701D8">
        <w:rPr>
          <w:szCs w:val="24"/>
        </w:rPr>
        <w:fldChar w:fldCharType="end"/>
      </w:r>
      <w:r w:rsidRPr="001701D8">
        <w:rPr>
          <w:szCs w:val="24"/>
        </w:rPr>
        <w:t xml:space="preserve"> est brisée par le lyrisme qui, tout comme la fonction poétique du langage énoncée par Jakobson</w:t>
      </w:r>
      <w:r w:rsidR="00224810" w:rsidRPr="001701D8">
        <w:rPr>
          <w:szCs w:val="24"/>
        </w:rPr>
        <w:fldChar w:fldCharType="begin"/>
      </w:r>
      <w:r w:rsidRPr="001701D8">
        <w:rPr>
          <w:szCs w:val="24"/>
        </w:rPr>
        <w:instrText xml:space="preserve"> XE "Jakobson" </w:instrText>
      </w:r>
      <w:r w:rsidR="00224810" w:rsidRPr="001701D8">
        <w:rPr>
          <w:szCs w:val="24"/>
        </w:rPr>
        <w:fldChar w:fldCharType="end"/>
      </w:r>
      <w:r w:rsidRPr="001701D8">
        <w:rPr>
          <w:szCs w:val="24"/>
        </w:rPr>
        <w:t xml:space="preserve">, rapproche le langage poétique de celui de l’inconscient. En effet, dans la poésie le caractère arbitraire du signe est remis en cause car la nature du signifiant entre en jeu dans la constitution du sens, avec une mise à profit de tous les aspects du signifiant, aussi bien phoniques que graphiques. </w:t>
      </w:r>
    </w:p>
    <w:p w:rsidR="003C7AF5" w:rsidRPr="001701D8" w:rsidRDefault="003C7AF5" w:rsidP="003C7AF5">
      <w:pPr>
        <w:spacing w:line="360" w:lineRule="auto"/>
        <w:ind w:firstLine="708"/>
        <w:rPr>
          <w:szCs w:val="24"/>
        </w:rPr>
      </w:pPr>
      <w:r w:rsidRPr="001701D8">
        <w:rPr>
          <w:szCs w:val="24"/>
        </w:rPr>
        <w:t>De plus, le principe de linéarité du signifiant, une autre caractéristique fondamentale du langage, est remise en cause car le langage poétique porte l’attention sur la forme des mots en manifestant de façon visuelle le langage (jeux des caractères, calligrammes, mise en page, répartition des blancs,</w:t>
      </w:r>
      <w:r w:rsidRPr="001701D8">
        <w:rPr>
          <w:rStyle w:val="Appelnotedebasdep"/>
          <w:szCs w:val="24"/>
        </w:rPr>
        <w:footnoteReference w:id="44"/>
      </w:r>
      <w:r w:rsidRPr="001701D8">
        <w:rPr>
          <w:szCs w:val="24"/>
        </w:rPr>
        <w:t xml:space="preserve"> etc.) et en faisant de la présentation du texte un élément constitutif du signifiant, donc aussi du sens. De même, le langage poétique recourt à la polysémie du signifiant : un seul signifiant renvoie à plusieurs sens soit en supportant plusieurs signifiés ou en évoquant d’autres signifiants (par homonymie, paronomase ou jeu étymologique). Le primat du signifiant permet en outre à la poésie d’échapper à la logique discursive et ouvre la voie à l’invention verbale, voire à l’utilisation de la langue dans le non-sens.</w:t>
      </w:r>
    </w:p>
    <w:p w:rsidR="003C7AF5" w:rsidRPr="001701D8" w:rsidRDefault="003C7AF5" w:rsidP="003C7AF5">
      <w:pPr>
        <w:spacing w:line="360" w:lineRule="auto"/>
        <w:ind w:firstLine="708"/>
        <w:rPr>
          <w:szCs w:val="24"/>
        </w:rPr>
      </w:pPr>
      <w:r w:rsidRPr="001701D8">
        <w:rPr>
          <w:szCs w:val="24"/>
        </w:rPr>
        <w:t xml:space="preserve">Le second caractère fondamental de la poésie, toujours selon M. </w:t>
      </w:r>
      <w:proofErr w:type="spellStart"/>
      <w:r w:rsidRPr="001701D8">
        <w:rPr>
          <w:szCs w:val="24"/>
        </w:rPr>
        <w:t>Aquien</w:t>
      </w:r>
      <w:proofErr w:type="spellEnd"/>
      <w:r w:rsidR="00224810" w:rsidRPr="001701D8">
        <w:rPr>
          <w:szCs w:val="24"/>
        </w:rPr>
        <w:fldChar w:fldCharType="begin"/>
      </w:r>
      <w:r w:rsidRPr="001701D8">
        <w:rPr>
          <w:szCs w:val="24"/>
        </w:rPr>
        <w:instrText xml:space="preserve"> XE "Aquien" </w:instrText>
      </w:r>
      <w:r w:rsidR="00224810" w:rsidRPr="001701D8">
        <w:rPr>
          <w:szCs w:val="24"/>
        </w:rPr>
        <w:fldChar w:fldCharType="end"/>
      </w:r>
      <w:r w:rsidRPr="001701D8">
        <w:rPr>
          <w:szCs w:val="24"/>
        </w:rPr>
        <w:t xml:space="preserve">, est son apparence cyclique. La poésie s’oppose en effet à la linéarité du langage et s’identifie dans ce sens au vers. Le caractère cyclique de la poésie se manifeste principalement par des figures de répétition qui ont pour fonction de souligner certains termes ou tournures (et ainsi de permettre au lecteur de les mémoriser), de rythmer le langage et finalement de « boucler » une structure d’ailleurs elle-même souvent cyclique. L’étymologie de nombreux mots décrivant la poésie (verset, versification, strophe, trope, rondeau,…) se </w:t>
      </w:r>
      <w:proofErr w:type="gramStart"/>
      <w:r w:rsidRPr="001701D8">
        <w:rPr>
          <w:szCs w:val="24"/>
        </w:rPr>
        <w:t>rapportent</w:t>
      </w:r>
      <w:proofErr w:type="gramEnd"/>
      <w:r w:rsidRPr="001701D8">
        <w:rPr>
          <w:szCs w:val="24"/>
        </w:rPr>
        <w:t xml:space="preserve"> eux-mêmes à la notion de « tour » et de « retour ». Les effets de répétition se trouvent à tous les niveaux dans un texte : à l’intérieur des vocables</w:t>
      </w:r>
      <w:r w:rsidR="00432B11">
        <w:rPr>
          <w:szCs w:val="24"/>
        </w:rPr>
        <w:t>,</w:t>
      </w:r>
      <w:r w:rsidRPr="001701D8">
        <w:rPr>
          <w:szCs w:val="24"/>
        </w:rPr>
        <w:t xml:space="preserve"> on observe des répétitions de phonèmes </w:t>
      </w:r>
      <w:r w:rsidRPr="001701D8">
        <w:rPr>
          <w:szCs w:val="24"/>
        </w:rPr>
        <w:lastRenderedPageBreak/>
        <w:t>(assonances et allitérations, rimes), au niveau du rythme les retours des mêmes schémas syllabiques ou métriques, au niveau lexical des reprises de termes, de phrases ou de vers entiers et au niveau syntaxique des parallélismes ou inversions de construction (chiasmes).</w:t>
      </w:r>
    </w:p>
    <w:p w:rsidR="00D271E6" w:rsidRDefault="003C7AF5" w:rsidP="003C7AF5">
      <w:pPr>
        <w:spacing w:line="360" w:lineRule="auto"/>
        <w:ind w:firstLine="708"/>
        <w:rPr>
          <w:szCs w:val="24"/>
        </w:rPr>
      </w:pPr>
      <w:r w:rsidRPr="001701D8">
        <w:rPr>
          <w:szCs w:val="24"/>
        </w:rPr>
        <w:t xml:space="preserve">La densité du langage poétique en constitue le troisième caractère. Quiconque se penche sur un recueil de poèmes ou sur une œuvre qualifiée de « poétique » constate une forte structuration de la poésie, une attention portée à la construction, autant en ce qui concerne un simple poème que l’ensemble d’un recueil, voire l’œuvre entière d’un poète. De plus, en raison du statut particulier du signifiant poétique que nous avons déjà examiné, tous les niveaux possibles de signification sont mis en relation dans les poèmes si bien qu’on y trouve une véritable saturation sémantique. </w:t>
      </w:r>
    </w:p>
    <w:p w:rsidR="00D271E6" w:rsidRDefault="003C7AF5" w:rsidP="003C7AF5">
      <w:pPr>
        <w:spacing w:line="360" w:lineRule="auto"/>
        <w:ind w:firstLine="708"/>
        <w:rPr>
          <w:szCs w:val="24"/>
        </w:rPr>
      </w:pPr>
      <w:r w:rsidRPr="001701D8">
        <w:rPr>
          <w:szCs w:val="24"/>
        </w:rPr>
        <w:t xml:space="preserve">La multiplicité des sens s’étage en réseaux correspondant entre eux et dans lesquels tout élément du poème contribue à signifier ; cependant, tout signifiant supportant plusieurs signifiés rencontre le phénomène de l’ambiguïté qui ne constitue pas seulement un facteur d’hermétisme mais permet aussi de situer les marges du poème par la distinction de l’implicite et de l’explicite (ce que dit plus ou moins clairement le poème et ce qu’il ne fait que suggérer). </w:t>
      </w:r>
    </w:p>
    <w:p w:rsidR="00D271E6" w:rsidRDefault="003C7AF5" w:rsidP="003C7AF5">
      <w:pPr>
        <w:spacing w:line="360" w:lineRule="auto"/>
        <w:ind w:firstLine="708"/>
        <w:rPr>
          <w:szCs w:val="24"/>
        </w:rPr>
      </w:pPr>
      <w:r w:rsidRPr="001701D8">
        <w:rPr>
          <w:szCs w:val="24"/>
        </w:rPr>
        <w:t xml:space="preserve">En outre, la polysémie et l’ambiguïté qu’elle engendre sont servies par une langue souvent elliptique, économe, s’opposant aux redondances, recourant à l’inversion syntaxique, au nominalisme et à </w:t>
      </w:r>
      <w:r w:rsidR="00113311">
        <w:rPr>
          <w:szCs w:val="24"/>
        </w:rPr>
        <w:t>l’</w:t>
      </w:r>
      <w:r w:rsidRPr="001701D8">
        <w:rPr>
          <w:szCs w:val="24"/>
        </w:rPr>
        <w:t xml:space="preserve">absence de liaison entre les termes. </w:t>
      </w:r>
    </w:p>
    <w:p w:rsidR="003C7AF5" w:rsidRPr="001701D8" w:rsidRDefault="003C7AF5" w:rsidP="003C7AF5">
      <w:pPr>
        <w:spacing w:line="360" w:lineRule="auto"/>
        <w:ind w:firstLine="708"/>
        <w:rPr>
          <w:szCs w:val="24"/>
        </w:rPr>
      </w:pPr>
      <w:r w:rsidRPr="001701D8">
        <w:rPr>
          <w:szCs w:val="24"/>
        </w:rPr>
        <w:t xml:space="preserve">De plus, le statut de l’image est singulier dans le langage poétique : ce dernier utilise le procédé de l’analogie pour mettre en rapport des référents souvent étrangers qui, notamment dans la poésie moderne, n’entretiennent pas de rapport entre eux. Le sens naît finalement de ces « analogies forcées » et de </w:t>
      </w:r>
      <w:r w:rsidRPr="001701D8">
        <w:rPr>
          <w:szCs w:val="24"/>
        </w:rPr>
        <w:lastRenderedPageBreak/>
        <w:t xml:space="preserve">l’organisation des référents que le langage poétique édifie en réseaux, en </w:t>
      </w:r>
      <w:r w:rsidRPr="001701D8">
        <w:rPr>
          <w:i/>
          <w:szCs w:val="24"/>
        </w:rPr>
        <w:t>isotopies</w:t>
      </w:r>
      <w:r w:rsidRPr="001701D8">
        <w:rPr>
          <w:szCs w:val="24"/>
        </w:rPr>
        <w:t>.</w:t>
      </w:r>
      <w:r w:rsidRPr="001701D8">
        <w:rPr>
          <w:rStyle w:val="Appelnotedebasdep"/>
          <w:szCs w:val="24"/>
        </w:rPr>
        <w:footnoteReference w:id="45"/>
      </w:r>
    </w:p>
    <w:p w:rsidR="003C7AF5" w:rsidRPr="001701D8" w:rsidRDefault="003C7AF5" w:rsidP="003C7AF5">
      <w:pPr>
        <w:spacing w:line="360" w:lineRule="auto"/>
        <w:ind w:firstLine="708"/>
        <w:rPr>
          <w:szCs w:val="24"/>
        </w:rPr>
      </w:pPr>
      <w:r w:rsidRPr="001701D8">
        <w:rPr>
          <w:szCs w:val="24"/>
        </w:rPr>
        <w:t xml:space="preserve">Parmi ces derniers critères, on compte celui de l’énonciation qui rend bien compte de la difficulté et des ambiguïtés auxquelles la classification du genre lyrique est confrontée. Ce genre se caractérise par une énonciation qui lui est propre et qu’on désigne par le terme de </w:t>
      </w:r>
      <w:r w:rsidRPr="001701D8">
        <w:rPr>
          <w:i/>
          <w:szCs w:val="24"/>
        </w:rPr>
        <w:t>sujet lyrique</w:t>
      </w:r>
      <w:r w:rsidRPr="001701D8">
        <w:rPr>
          <w:szCs w:val="24"/>
        </w:rPr>
        <w:t xml:space="preserve"> ou de </w:t>
      </w:r>
      <w:r w:rsidRPr="001701D8">
        <w:rPr>
          <w:i/>
          <w:szCs w:val="24"/>
        </w:rPr>
        <w:t>« je » poétique</w:t>
      </w:r>
      <w:r w:rsidRPr="001701D8">
        <w:rPr>
          <w:szCs w:val="24"/>
        </w:rPr>
        <w:t xml:space="preserve">, l’instance qui « parle » ou « chante » dans un poème. </w:t>
      </w:r>
    </w:p>
    <w:p w:rsidR="003C7AF5" w:rsidRPr="001701D8" w:rsidRDefault="003C7AF5" w:rsidP="003C7AF5">
      <w:pPr>
        <w:spacing w:line="360" w:lineRule="auto"/>
        <w:ind w:firstLine="708"/>
        <w:rPr>
          <w:szCs w:val="24"/>
        </w:rPr>
      </w:pPr>
      <w:r w:rsidRPr="001701D8">
        <w:rPr>
          <w:szCs w:val="24"/>
        </w:rPr>
        <w:t>D. Combe</w:t>
      </w:r>
      <w:r w:rsidR="00224810" w:rsidRPr="001701D8">
        <w:rPr>
          <w:szCs w:val="24"/>
        </w:rPr>
        <w:fldChar w:fldCharType="begin"/>
      </w:r>
      <w:r w:rsidRPr="001701D8">
        <w:rPr>
          <w:szCs w:val="24"/>
        </w:rPr>
        <w:instrText xml:space="preserve"> XE "Combe" </w:instrText>
      </w:r>
      <w:r w:rsidR="00224810" w:rsidRPr="001701D8">
        <w:rPr>
          <w:szCs w:val="24"/>
        </w:rPr>
        <w:fldChar w:fldCharType="end"/>
      </w:r>
      <w:r w:rsidRPr="001701D8">
        <w:rPr>
          <w:szCs w:val="24"/>
        </w:rPr>
        <w:t xml:space="preserve"> la définit ainsi</w:t>
      </w:r>
      <w:r w:rsidRPr="001701D8">
        <w:rPr>
          <w:rStyle w:val="Appelnotedebasdep"/>
          <w:szCs w:val="24"/>
        </w:rPr>
        <w:footnoteReference w:id="46"/>
      </w:r>
      <w:r w:rsidRPr="001701D8">
        <w:rPr>
          <w:szCs w:val="24"/>
        </w:rPr>
        <w:t xml:space="preserve"> : « Le propre de la poésie “lyrique” réside [...] dans une énonciation foncièrement ambivalente. La référence du </w:t>
      </w:r>
      <w:r w:rsidRPr="001701D8">
        <w:rPr>
          <w:i/>
          <w:szCs w:val="24"/>
        </w:rPr>
        <w:t>JE</w:t>
      </w:r>
      <w:r w:rsidRPr="001701D8">
        <w:rPr>
          <w:szCs w:val="24"/>
        </w:rPr>
        <w:t xml:space="preserve"> lyrique est un mixte indécidable d’autobiographie et de fiction ». Le « moi » du poète semble s’exprimer directement dans la poésie lyrique, le sujet lyrique apparaît d’emblée comme réel : selon la perspective romantique il est identifiable au poète, alors qu’il passe par la médiation d’un énonciateur plus ou moins distinct de la réalité dans le récit ou le théâtre. </w:t>
      </w:r>
    </w:p>
    <w:p w:rsidR="00D271E6" w:rsidRDefault="003C7AF5" w:rsidP="003C7AF5">
      <w:pPr>
        <w:spacing w:line="360" w:lineRule="auto"/>
        <w:ind w:firstLine="708"/>
        <w:rPr>
          <w:szCs w:val="24"/>
        </w:rPr>
      </w:pPr>
      <w:r w:rsidRPr="001701D8">
        <w:rPr>
          <w:szCs w:val="24"/>
        </w:rPr>
        <w:t xml:space="preserve">A travers cette définition, nous voyons donc que la différence entre le « je » lyrique et les instances du narrateur et du locuteur est une différence d’ordre fictionnelle : le narrateur d’un récit est une invention, un personnage fictif, au même titre que les personnages du récit lui-même ; pareillement, la locution d’un drame est assumée par un personnage appartenant au drame, donc une instance fictive, même si cette énonciation passe par le truchement d’un acteur réel, alors que le « je » lyrique demeure ambigu. </w:t>
      </w:r>
    </w:p>
    <w:p w:rsidR="003C7AF5" w:rsidRPr="001701D8" w:rsidRDefault="003C7AF5" w:rsidP="003C7AF5">
      <w:pPr>
        <w:spacing w:line="360" w:lineRule="auto"/>
        <w:ind w:firstLine="708"/>
        <w:rPr>
          <w:szCs w:val="24"/>
        </w:rPr>
      </w:pPr>
      <w:r w:rsidRPr="001701D8">
        <w:rPr>
          <w:szCs w:val="24"/>
        </w:rPr>
        <w:t xml:space="preserve">Or, le poète semble créer de toutes pièces un « je », se créer une identité au cours du développement du poème. Le « je » qui se constitue ainsi emprunte à la fois à la réalité de celui qui écrit, à sa biographie, tout en se teintant de fiction ; il est double, divisé, partagé entre fiction et réalité. Ces deux composantes de </w:t>
      </w:r>
      <w:r w:rsidRPr="001701D8">
        <w:rPr>
          <w:szCs w:val="24"/>
        </w:rPr>
        <w:lastRenderedPageBreak/>
        <w:t xml:space="preserve">l’autobiographie et de la fiction sont si intimement liées dans l’énonciation lyrique qu’elles découragent toute étude visant à les distinguer. </w:t>
      </w:r>
    </w:p>
    <w:p w:rsidR="003C7AF5" w:rsidRPr="001701D8" w:rsidRDefault="003C7AF5" w:rsidP="003C7AF5">
      <w:pPr>
        <w:spacing w:line="360" w:lineRule="auto"/>
        <w:ind w:firstLine="708"/>
        <w:rPr>
          <w:szCs w:val="24"/>
        </w:rPr>
      </w:pPr>
      <w:r w:rsidRPr="001701D8">
        <w:rPr>
          <w:szCs w:val="24"/>
        </w:rPr>
        <w:t>L’ensemble des critères que nous venons d’exposer ne doit pas faire oublier que le lyrisme demeure un genre « hautement indéfinissable », un genre fourre-tout aux frontières floues ; et qu’il arrive souvent que l’on qualifie de lyrique un texte qu’on ne peut intégrer à l’une des autres catégories.</w:t>
      </w:r>
    </w:p>
    <w:p w:rsidR="003C7AF5" w:rsidRPr="001701D8" w:rsidRDefault="003C7AF5" w:rsidP="003C7AF5">
      <w:pPr>
        <w:spacing w:line="360" w:lineRule="auto"/>
        <w:rPr>
          <w:szCs w:val="24"/>
        </w:rPr>
      </w:pPr>
      <w:r w:rsidRPr="001701D8">
        <w:rPr>
          <w:szCs w:val="24"/>
        </w:rPr>
        <w:tab/>
        <w:t>Les critères de définition du récit sont plus simples que ceux du lyrisme. En effet, ce « genre » étant peu marqué historiquement parlant, le terme qui le désigne a certainement été employé pour sa neutralité, afin de nommer une forme narrative autre que celle du roman et de l’épopée plus que pour parler d’un genre à part entière. La définition qu’en donne le dictionnaire (</w:t>
      </w:r>
      <w:r w:rsidRPr="001701D8">
        <w:rPr>
          <w:i/>
          <w:szCs w:val="24"/>
        </w:rPr>
        <w:t>Le Petit Robert</w:t>
      </w:r>
      <w:r w:rsidRPr="001701D8">
        <w:rPr>
          <w:szCs w:val="24"/>
        </w:rPr>
        <w:t xml:space="preserve">) est la suivante : « Relation orale ou écrite (de faits vrais ou imaginaires) ». Le </w:t>
      </w:r>
      <w:r w:rsidRPr="001701D8">
        <w:rPr>
          <w:i/>
          <w:szCs w:val="24"/>
        </w:rPr>
        <w:t>Littré</w:t>
      </w:r>
      <w:r w:rsidR="00224810" w:rsidRPr="001701D8">
        <w:rPr>
          <w:i/>
          <w:szCs w:val="24"/>
        </w:rPr>
        <w:fldChar w:fldCharType="begin"/>
      </w:r>
      <w:r w:rsidRPr="001701D8">
        <w:rPr>
          <w:szCs w:val="24"/>
        </w:rPr>
        <w:instrText xml:space="preserve"> XE "</w:instrText>
      </w:r>
      <w:r w:rsidRPr="001701D8">
        <w:rPr>
          <w:i/>
          <w:szCs w:val="24"/>
        </w:rPr>
        <w:instrText>Littré</w:instrText>
      </w:r>
      <w:r w:rsidRPr="001701D8">
        <w:rPr>
          <w:szCs w:val="24"/>
        </w:rPr>
        <w:instrText xml:space="preserve">" </w:instrText>
      </w:r>
      <w:r w:rsidR="00224810" w:rsidRPr="001701D8">
        <w:rPr>
          <w:i/>
          <w:szCs w:val="24"/>
        </w:rPr>
        <w:fldChar w:fldCharType="end"/>
      </w:r>
      <w:r w:rsidRPr="001701D8">
        <w:rPr>
          <w:szCs w:val="24"/>
        </w:rPr>
        <w:t xml:space="preserve"> est encore plus succinct : « Action de raconter une chose » ; les deux dictionnaires ne relèvent pas l’existence d’un genre littéraire du récit. En revanche,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en donne une définition satisfaisante. Il définit le récit « en creux » par rapport au roman :</w:t>
      </w:r>
    </w:p>
    <w:p w:rsidR="003C7AF5" w:rsidRPr="001701D8" w:rsidRDefault="003C7AF5" w:rsidP="003C7AF5">
      <w:pPr>
        <w:pStyle w:val="Retraitcorpsdetexte2"/>
        <w:spacing w:line="360" w:lineRule="auto"/>
        <w:rPr>
          <w:i/>
          <w:iCs/>
          <w:sz w:val="24"/>
          <w:szCs w:val="24"/>
        </w:rPr>
      </w:pPr>
      <w:r w:rsidRPr="001701D8">
        <w:rPr>
          <w:sz w:val="24"/>
          <w:szCs w:val="24"/>
        </w:rPr>
        <w:tab/>
      </w:r>
      <w:r w:rsidRPr="001701D8">
        <w:rPr>
          <w:i/>
          <w:iCs/>
          <w:sz w:val="24"/>
          <w:szCs w:val="24"/>
        </w:rPr>
        <w:t>Tout récit est une relation d’événements, que l’on raconte et que l’on relie. L’exposé consacré à un sentiment n’est qu’une analyse ; à des paroles, il est un discours ou un dialogue ; et l’on ne peut rapporter une succession de sentiments, ou de paroles, que lorsqu’ils prennent forme d’événements […].</w:t>
      </w:r>
    </w:p>
    <w:p w:rsidR="003C7AF5" w:rsidRPr="001701D8" w:rsidRDefault="003C7AF5" w:rsidP="003C7AF5">
      <w:pPr>
        <w:pStyle w:val="Retraitcorpsdetexte2"/>
        <w:spacing w:line="360" w:lineRule="auto"/>
        <w:rPr>
          <w:i/>
          <w:iCs/>
          <w:sz w:val="24"/>
          <w:szCs w:val="24"/>
        </w:rPr>
      </w:pPr>
      <w:r w:rsidRPr="001701D8">
        <w:rPr>
          <w:i/>
          <w:iCs/>
          <w:sz w:val="24"/>
          <w:szCs w:val="24"/>
        </w:rPr>
        <w:tab/>
        <w:t xml:space="preserve">Il y a « du » récit dans tous les genres littéraires, et sans doute dans toutes les formes d’expression. Nous nous limitons, non pas à ces récits présents dans tout livre, mais à ces livres où tout est si bien subordonné au récit qu’on les appelle généralement ainsi, et non pas roman […]. En fait, puisqu’il établit entre les événements et les personnages une liaison linéaire qui a l’apparence de la nécessité, le genre du récit est l’épure du genre romanesque. Ni la complexité des personnages, ni l’épaisseur de la durée ne le retiennent, mais ce qu’il sacrifie, ou ce qu’il est impuissant à rendre, </w:t>
      </w:r>
      <w:r w:rsidRPr="001701D8">
        <w:rPr>
          <w:i/>
          <w:iCs/>
          <w:sz w:val="24"/>
          <w:szCs w:val="24"/>
        </w:rPr>
        <w:lastRenderedPageBreak/>
        <w:t>est compensé par d’autres acquisitions, et par l’importance accordée à d’autres variables : le rationnel, l’enchaînement tragique ou la poésie.</w:t>
      </w:r>
      <w:r w:rsidRPr="001701D8">
        <w:rPr>
          <w:rStyle w:val="Appelnotedebasdep"/>
          <w:iCs/>
          <w:szCs w:val="24"/>
        </w:rPr>
        <w:footnoteReference w:id="47"/>
      </w:r>
    </w:p>
    <w:p w:rsidR="003C7AF5" w:rsidRPr="001701D8" w:rsidRDefault="003C7AF5" w:rsidP="003C7AF5">
      <w:pPr>
        <w:spacing w:line="360" w:lineRule="auto"/>
        <w:rPr>
          <w:i/>
          <w:iCs/>
          <w:szCs w:val="24"/>
        </w:rPr>
      </w:pPr>
    </w:p>
    <w:p w:rsidR="003C7AF5" w:rsidRPr="001701D8" w:rsidRDefault="003C7AF5" w:rsidP="003C7AF5">
      <w:pPr>
        <w:spacing w:line="360" w:lineRule="auto"/>
        <w:ind w:firstLine="567"/>
        <w:rPr>
          <w:szCs w:val="24"/>
        </w:rPr>
      </w:pPr>
      <w:r w:rsidRPr="001701D8">
        <w:rPr>
          <w:szCs w:val="24"/>
        </w:rPr>
        <w:t xml:space="preserve">Un récit, sous sa forme littéraire, est donc un ouvrage narratif, probablement composé sur le mode de la prose, comme le laisse entendre le terme de « relation » supposant une forme linéaire et rapportant des faits avérés ou non, contrairement au roman, toujours fictif. </w:t>
      </w:r>
    </w:p>
    <w:p w:rsidR="003C7AF5" w:rsidRDefault="003C7AF5" w:rsidP="003C7AF5">
      <w:pPr>
        <w:spacing w:line="360" w:lineRule="auto"/>
        <w:ind w:firstLine="567"/>
        <w:rPr>
          <w:szCs w:val="24"/>
        </w:rPr>
      </w:pPr>
      <w:r w:rsidRPr="001701D8">
        <w:rPr>
          <w:szCs w:val="24"/>
        </w:rPr>
        <w:t>D’après ces différentes définitions, le récit possède donc quatre variantes fondamentales qui se recoupent : de forme orale ou écrite, il relate un fait avéré ou raconte une histoire inventée en engageant ainsi un énonciateur au statut réel ou fictif. Ceci est plus clair sous la forme d’un tableau :</w:t>
      </w:r>
    </w:p>
    <w:p w:rsidR="00D271E6" w:rsidRPr="001701D8" w:rsidRDefault="00D271E6" w:rsidP="003C7AF5">
      <w:pPr>
        <w:spacing w:line="360" w:lineRule="auto"/>
        <w:ind w:firstLine="567"/>
        <w:rPr>
          <w:szCs w:val="24"/>
        </w:rPr>
      </w:pPr>
    </w:p>
    <w:tbl>
      <w:tblPr>
        <w:tblpPr w:leftFromText="141" w:rightFromText="141" w:vertAnchor="text" w:horzAnchor="margin" w:tblpXSpec="center" w:tblpY="1"/>
        <w:tblW w:w="7111" w:type="dxa"/>
        <w:tblBorders>
          <w:top w:val="single" w:sz="4" w:space="0" w:color="auto"/>
          <w:left w:val="single" w:sz="4" w:space="0" w:color="auto"/>
          <w:bottom w:val="single" w:sz="4" w:space="0" w:color="auto"/>
          <w:right w:val="single" w:sz="4" w:space="0" w:color="auto"/>
          <w:insideH w:val="single" w:sz="6" w:space="0" w:color="000000"/>
          <w:insideV w:val="single" w:sz="6" w:space="0" w:color="000000"/>
        </w:tblBorders>
        <w:tblCellMar>
          <w:left w:w="70" w:type="dxa"/>
          <w:right w:w="70" w:type="dxa"/>
        </w:tblCellMar>
        <w:tblLook w:val="00AF"/>
      </w:tblPr>
      <w:tblGrid>
        <w:gridCol w:w="1247"/>
        <w:gridCol w:w="1779"/>
        <w:gridCol w:w="4085"/>
      </w:tblGrid>
      <w:tr w:rsidR="003C7AF5" w:rsidRPr="001701D8" w:rsidTr="00656B10">
        <w:trPr>
          <w:trHeight w:val="115"/>
        </w:trPr>
        <w:tc>
          <w:tcPr>
            <w:tcW w:w="0" w:type="auto"/>
            <w:shd w:val="clear" w:color="auto" w:fill="auto"/>
          </w:tcPr>
          <w:p w:rsidR="003C7AF5" w:rsidRPr="001701D8" w:rsidRDefault="003C7AF5" w:rsidP="00656B10">
            <w:pPr>
              <w:spacing w:line="360" w:lineRule="auto"/>
              <w:rPr>
                <w:szCs w:val="24"/>
              </w:rPr>
            </w:pPr>
          </w:p>
        </w:tc>
        <w:tc>
          <w:tcPr>
            <w:tcW w:w="1806" w:type="dxa"/>
            <w:vAlign w:val="center"/>
          </w:tcPr>
          <w:p w:rsidR="003C7AF5" w:rsidRPr="001701D8" w:rsidRDefault="003C7AF5" w:rsidP="00656B10">
            <w:pPr>
              <w:pStyle w:val="Titre7"/>
              <w:jc w:val="center"/>
              <w:rPr>
                <w:b/>
                <w:szCs w:val="24"/>
              </w:rPr>
            </w:pPr>
            <w:r w:rsidRPr="001701D8">
              <w:rPr>
                <w:b/>
                <w:szCs w:val="24"/>
              </w:rPr>
              <w:t>Forme orale</w:t>
            </w:r>
          </w:p>
        </w:tc>
        <w:tc>
          <w:tcPr>
            <w:tcW w:w="4201" w:type="dxa"/>
            <w:vAlign w:val="center"/>
          </w:tcPr>
          <w:p w:rsidR="003C7AF5" w:rsidRPr="001701D8" w:rsidRDefault="003C7AF5" w:rsidP="00656B10">
            <w:pPr>
              <w:pStyle w:val="Titre6"/>
              <w:jc w:val="center"/>
              <w:rPr>
                <w:b/>
                <w:szCs w:val="24"/>
              </w:rPr>
            </w:pPr>
            <w:bookmarkStart w:id="12" w:name="_Toc459693627"/>
            <w:bookmarkStart w:id="13" w:name="_Toc460578652"/>
            <w:bookmarkStart w:id="14" w:name="_Toc461274688"/>
            <w:r w:rsidRPr="001701D8">
              <w:rPr>
                <w:b/>
                <w:szCs w:val="24"/>
              </w:rPr>
              <w:t>Forme écrite</w:t>
            </w:r>
            <w:bookmarkEnd w:id="12"/>
            <w:bookmarkEnd w:id="13"/>
            <w:bookmarkEnd w:id="14"/>
          </w:p>
        </w:tc>
      </w:tr>
      <w:tr w:rsidR="003C7AF5" w:rsidRPr="001701D8" w:rsidTr="00656B10">
        <w:trPr>
          <w:trHeight w:val="1182"/>
        </w:trPr>
        <w:tc>
          <w:tcPr>
            <w:tcW w:w="0" w:type="auto"/>
            <w:vAlign w:val="center"/>
          </w:tcPr>
          <w:p w:rsidR="003C7AF5" w:rsidRPr="001701D8" w:rsidRDefault="003C7AF5" w:rsidP="00656B10">
            <w:pPr>
              <w:spacing w:line="360" w:lineRule="auto"/>
              <w:jc w:val="center"/>
              <w:rPr>
                <w:b/>
                <w:szCs w:val="24"/>
              </w:rPr>
            </w:pPr>
            <w:r w:rsidRPr="001701D8">
              <w:rPr>
                <w:b/>
                <w:szCs w:val="24"/>
              </w:rPr>
              <w:t>Fait réel</w:t>
            </w:r>
          </w:p>
        </w:tc>
        <w:tc>
          <w:tcPr>
            <w:tcW w:w="1806" w:type="dxa"/>
            <w:vAlign w:val="center"/>
          </w:tcPr>
          <w:p w:rsidR="003C7AF5" w:rsidRPr="001701D8" w:rsidRDefault="003C7AF5" w:rsidP="00656B10">
            <w:pPr>
              <w:pStyle w:val="Titre5"/>
              <w:jc w:val="center"/>
              <w:rPr>
                <w:szCs w:val="24"/>
              </w:rPr>
            </w:pPr>
            <w:bookmarkStart w:id="15" w:name="_Toc459693628"/>
            <w:bookmarkStart w:id="16" w:name="_Toc460578653"/>
            <w:bookmarkStart w:id="17" w:name="_Toc461274689"/>
            <w:r w:rsidRPr="001701D8">
              <w:rPr>
                <w:szCs w:val="24"/>
              </w:rPr>
              <w:t>« Histoire » réelle            racontée par un locuteur</w:t>
            </w:r>
            <w:bookmarkEnd w:id="15"/>
            <w:bookmarkEnd w:id="16"/>
            <w:bookmarkEnd w:id="17"/>
          </w:p>
        </w:tc>
        <w:tc>
          <w:tcPr>
            <w:tcW w:w="4201" w:type="dxa"/>
            <w:vAlign w:val="center"/>
          </w:tcPr>
          <w:p w:rsidR="003C7AF5" w:rsidRPr="001701D8" w:rsidRDefault="003C7AF5" w:rsidP="00656B10">
            <w:pPr>
              <w:pStyle w:val="Titre5"/>
              <w:jc w:val="center"/>
              <w:rPr>
                <w:szCs w:val="24"/>
              </w:rPr>
            </w:pPr>
            <w:bookmarkStart w:id="18" w:name="_Toc459693629"/>
            <w:bookmarkStart w:id="19" w:name="_Toc460578654"/>
            <w:bookmarkStart w:id="20" w:name="_Toc461274690"/>
            <w:r w:rsidRPr="001701D8">
              <w:rPr>
                <w:szCs w:val="24"/>
              </w:rPr>
              <w:t>Récit autobiographique, journal, mémoires, etc., racontés par un narrateur entretenant un rapport d’identité avec le personnage principal et avec l’auteur (pacte autobiographique)</w:t>
            </w:r>
            <w:bookmarkEnd w:id="18"/>
            <w:bookmarkEnd w:id="19"/>
            <w:bookmarkEnd w:id="20"/>
          </w:p>
        </w:tc>
      </w:tr>
      <w:tr w:rsidR="003C7AF5" w:rsidRPr="001701D8" w:rsidTr="00656B10">
        <w:trPr>
          <w:trHeight w:val="544"/>
        </w:trPr>
        <w:tc>
          <w:tcPr>
            <w:tcW w:w="0" w:type="auto"/>
            <w:vAlign w:val="center"/>
          </w:tcPr>
          <w:p w:rsidR="003C7AF5" w:rsidRPr="001701D8" w:rsidRDefault="003C7AF5" w:rsidP="00656B10">
            <w:pPr>
              <w:spacing w:line="360" w:lineRule="auto"/>
              <w:jc w:val="center"/>
              <w:rPr>
                <w:b/>
                <w:szCs w:val="24"/>
              </w:rPr>
            </w:pPr>
            <w:r w:rsidRPr="001701D8">
              <w:rPr>
                <w:b/>
                <w:szCs w:val="24"/>
              </w:rPr>
              <w:t>Fait imaginaire</w:t>
            </w:r>
          </w:p>
        </w:tc>
        <w:tc>
          <w:tcPr>
            <w:tcW w:w="1806" w:type="dxa"/>
            <w:vAlign w:val="center"/>
          </w:tcPr>
          <w:p w:rsidR="003C7AF5" w:rsidRPr="001701D8" w:rsidRDefault="003C7AF5" w:rsidP="00656B10">
            <w:pPr>
              <w:pStyle w:val="Titre5"/>
              <w:jc w:val="center"/>
              <w:rPr>
                <w:szCs w:val="24"/>
              </w:rPr>
            </w:pPr>
            <w:bookmarkStart w:id="21" w:name="_Toc459693630"/>
            <w:bookmarkStart w:id="22" w:name="_Toc460578655"/>
            <w:bookmarkStart w:id="23" w:name="_Toc461274691"/>
            <w:r w:rsidRPr="001701D8">
              <w:rPr>
                <w:szCs w:val="24"/>
              </w:rPr>
              <w:t>« Histoire » fictive racontée par un narrateu</w:t>
            </w:r>
            <w:bookmarkEnd w:id="21"/>
            <w:bookmarkEnd w:id="22"/>
            <w:bookmarkEnd w:id="23"/>
            <w:r w:rsidRPr="001701D8">
              <w:rPr>
                <w:szCs w:val="24"/>
              </w:rPr>
              <w:t>r</w:t>
            </w:r>
          </w:p>
        </w:tc>
        <w:tc>
          <w:tcPr>
            <w:tcW w:w="4201" w:type="dxa"/>
            <w:vAlign w:val="center"/>
          </w:tcPr>
          <w:p w:rsidR="003C7AF5" w:rsidRPr="001701D8" w:rsidRDefault="003C7AF5" w:rsidP="00656B10">
            <w:pPr>
              <w:pStyle w:val="Titre5"/>
              <w:jc w:val="center"/>
              <w:rPr>
                <w:szCs w:val="24"/>
              </w:rPr>
            </w:pPr>
            <w:bookmarkStart w:id="24" w:name="_Toc459693631"/>
            <w:bookmarkStart w:id="25" w:name="_Toc460578656"/>
            <w:bookmarkStart w:id="26" w:name="_Toc461274692"/>
            <w:r w:rsidRPr="001701D8">
              <w:rPr>
                <w:szCs w:val="24"/>
              </w:rPr>
              <w:t>Récit fictif, fiction, racontés par un narrateur</w:t>
            </w:r>
            <w:bookmarkEnd w:id="24"/>
            <w:bookmarkEnd w:id="25"/>
            <w:bookmarkEnd w:id="26"/>
          </w:p>
        </w:tc>
      </w:tr>
    </w:tbl>
    <w:p w:rsidR="003C7AF5" w:rsidRPr="001701D8" w:rsidRDefault="003C7AF5" w:rsidP="003C7AF5">
      <w:pPr>
        <w:pStyle w:val="En-tte"/>
        <w:tabs>
          <w:tab w:val="clear" w:pos="4536"/>
          <w:tab w:val="clear" w:pos="9072"/>
        </w:tabs>
        <w:rPr>
          <w:szCs w:val="24"/>
        </w:rPr>
      </w:pPr>
    </w:p>
    <w:p w:rsidR="003C7AF5" w:rsidRPr="001701D8" w:rsidRDefault="003C7AF5" w:rsidP="00605FDC">
      <w:pPr>
        <w:spacing w:line="360" w:lineRule="auto"/>
        <w:ind w:firstLine="708"/>
        <w:rPr>
          <w:szCs w:val="24"/>
        </w:rPr>
      </w:pPr>
      <w:r w:rsidRPr="001701D8">
        <w:rPr>
          <w:szCs w:val="24"/>
        </w:rPr>
        <w:t>La variante littéraire du récit qui nous intéresse est celle du récit fictif. Son énonciation est globalement semblable à celle du roman, c’est-à-dire qu’elle est prise en charge par un narrateur au sens où G. Genette</w:t>
      </w:r>
      <w:r w:rsidR="00224810" w:rsidRPr="001701D8">
        <w:rPr>
          <w:szCs w:val="24"/>
        </w:rPr>
        <w:fldChar w:fldCharType="begin"/>
      </w:r>
      <w:r w:rsidRPr="001701D8">
        <w:rPr>
          <w:szCs w:val="24"/>
        </w:rPr>
        <w:instrText xml:space="preserve"> XE "Genette" </w:instrText>
      </w:r>
      <w:r w:rsidR="00224810" w:rsidRPr="001701D8">
        <w:rPr>
          <w:szCs w:val="24"/>
        </w:rPr>
        <w:fldChar w:fldCharType="end"/>
      </w:r>
      <w:r w:rsidRPr="001701D8">
        <w:rPr>
          <w:szCs w:val="24"/>
        </w:rPr>
        <w:t xml:space="preserve"> l’a défini (l’instance qui prend en charge le discours narratif, l’énonciateur qui assume une relation, qui </w:t>
      </w:r>
      <w:r w:rsidRPr="001701D8">
        <w:rPr>
          <w:szCs w:val="24"/>
        </w:rPr>
        <w:lastRenderedPageBreak/>
        <w:t xml:space="preserve">rapporte une </w:t>
      </w:r>
      <w:proofErr w:type="spellStart"/>
      <w:r w:rsidRPr="001701D8">
        <w:rPr>
          <w:szCs w:val="24"/>
        </w:rPr>
        <w:t>diégèse</w:t>
      </w:r>
      <w:proofErr w:type="spellEnd"/>
      <w:r w:rsidRPr="001701D8">
        <w:rPr>
          <w:szCs w:val="24"/>
        </w:rPr>
        <w:t>)</w:t>
      </w:r>
      <w:r w:rsidRPr="001701D8">
        <w:rPr>
          <w:rStyle w:val="Appelnotedebasdep"/>
          <w:szCs w:val="24"/>
        </w:rPr>
        <w:footnoteReference w:id="48"/>
      </w:r>
      <w:r w:rsidRPr="001701D8">
        <w:rPr>
          <w:szCs w:val="24"/>
        </w:rPr>
        <w:t xml:space="preserve">, narrateur qui est un personnage fictif au même titre que les autres personnages du récit. D’autre part, le récit fictif s’oppose au roman par son </w:t>
      </w:r>
      <w:r w:rsidRPr="001701D8">
        <w:rPr>
          <w:i/>
          <w:szCs w:val="24"/>
        </w:rPr>
        <w:t xml:space="preserve">incipit </w:t>
      </w:r>
      <w:r w:rsidRPr="001701D8">
        <w:rPr>
          <w:szCs w:val="24"/>
        </w:rPr>
        <w:t>dans lequel on ne peut pas toujours distinguer ce que Philippe Lejeune</w:t>
      </w:r>
      <w:r w:rsidR="00224810" w:rsidRPr="001701D8">
        <w:rPr>
          <w:szCs w:val="24"/>
        </w:rPr>
        <w:fldChar w:fldCharType="begin"/>
      </w:r>
      <w:r w:rsidRPr="001701D8">
        <w:rPr>
          <w:szCs w:val="24"/>
        </w:rPr>
        <w:instrText xml:space="preserve"> XE "Lejeune" </w:instrText>
      </w:r>
      <w:r w:rsidR="00224810" w:rsidRPr="001701D8">
        <w:rPr>
          <w:szCs w:val="24"/>
        </w:rPr>
        <w:fldChar w:fldCharType="end"/>
      </w:r>
      <w:r w:rsidRPr="001701D8">
        <w:rPr>
          <w:szCs w:val="24"/>
        </w:rPr>
        <w:t xml:space="preserve"> nomme le </w:t>
      </w:r>
      <w:r w:rsidRPr="001701D8">
        <w:rPr>
          <w:i/>
          <w:szCs w:val="24"/>
        </w:rPr>
        <w:t>pacte romanesque</w:t>
      </w:r>
      <w:r w:rsidRPr="001701D8">
        <w:rPr>
          <w:szCs w:val="24"/>
        </w:rPr>
        <w:t>.</w:t>
      </w:r>
      <w:r w:rsidRPr="001701D8">
        <w:rPr>
          <w:rStyle w:val="Appelnotedebasdep"/>
          <w:szCs w:val="24"/>
        </w:rPr>
        <w:footnoteReference w:id="49"/>
      </w:r>
      <w:r w:rsidRPr="001701D8">
        <w:rPr>
          <w:szCs w:val="24"/>
        </w:rPr>
        <w:t xml:space="preserve"> De nombreux récits fictifs débutent en effet ou se présentent dans leur ensemble comme des journaux intimes, des confessions à la première personne</w:t>
      </w:r>
      <w:r w:rsidR="00605FDC">
        <w:rPr>
          <w:szCs w:val="24"/>
        </w:rPr>
        <w:t>.</w:t>
      </w:r>
      <w:r w:rsidRPr="001701D8">
        <w:rPr>
          <w:szCs w:val="24"/>
        </w:rPr>
        <w:t xml:space="preserve"> </w:t>
      </w:r>
    </w:p>
    <w:p w:rsidR="003C7AF5" w:rsidRPr="001701D8" w:rsidRDefault="00605FDC" w:rsidP="00605FDC">
      <w:pPr>
        <w:spacing w:line="360" w:lineRule="auto"/>
        <w:ind w:firstLine="708"/>
        <w:rPr>
          <w:szCs w:val="24"/>
        </w:rPr>
      </w:pPr>
      <w:r>
        <w:rPr>
          <w:szCs w:val="24"/>
        </w:rPr>
        <w:t xml:space="preserve">Il </w:t>
      </w:r>
      <w:r w:rsidR="00224810" w:rsidRPr="001701D8">
        <w:rPr>
          <w:szCs w:val="24"/>
        </w:rPr>
        <w:fldChar w:fldCharType="begin"/>
      </w:r>
      <w:r w:rsidR="003C7AF5" w:rsidRPr="001701D8">
        <w:rPr>
          <w:szCs w:val="24"/>
        </w:rPr>
        <w:instrText xml:space="preserve"> XE "Lejeune" </w:instrText>
      </w:r>
      <w:r w:rsidR="00224810" w:rsidRPr="001701D8">
        <w:rPr>
          <w:szCs w:val="24"/>
        </w:rPr>
        <w:fldChar w:fldCharType="end"/>
      </w:r>
      <w:r w:rsidR="003C7AF5" w:rsidRPr="001701D8">
        <w:rPr>
          <w:szCs w:val="24"/>
        </w:rPr>
        <w:t>insiste d’ailleurs dans la définition qu’il propose de l’autobiographie sur cette notion de récit. C’est que le terme de récit, avant d’être « détourné », ne désignait pas un genre, mais un moyen, une forme d’expression sans codes esthétiques prédéfinis.</w:t>
      </w:r>
      <w:r w:rsidR="003C7AF5" w:rsidRPr="001701D8">
        <w:rPr>
          <w:rStyle w:val="Appelnotedebasdep"/>
          <w:szCs w:val="24"/>
        </w:rPr>
        <w:footnoteReference w:id="50"/>
      </w:r>
      <w:r w:rsidR="003C7AF5" w:rsidRPr="001701D8">
        <w:rPr>
          <w:szCs w:val="24"/>
        </w:rPr>
        <w:t xml:space="preserve"> Ceci explique pourquoi ce terme engageant une forme d’expression libre en prose fut choisi comme « support » d’un nouveau genre après un rejet du genre romanesque, trop marqué par le réalisme. On trouve cette attitude de rejet du roman au profit du récit chez un auteur tel qu’André Gide,</w:t>
      </w:r>
      <w:r w:rsidR="00224810" w:rsidRPr="001701D8">
        <w:rPr>
          <w:szCs w:val="24"/>
        </w:rPr>
        <w:fldChar w:fldCharType="begin"/>
      </w:r>
      <w:r w:rsidR="003C7AF5" w:rsidRPr="001701D8">
        <w:rPr>
          <w:szCs w:val="24"/>
        </w:rPr>
        <w:instrText xml:space="preserve"> XE "Gide" </w:instrText>
      </w:r>
      <w:r w:rsidR="00224810" w:rsidRPr="001701D8">
        <w:rPr>
          <w:szCs w:val="24"/>
        </w:rPr>
        <w:fldChar w:fldCharType="end"/>
      </w:r>
      <w:r w:rsidR="003C7AF5" w:rsidRPr="001701D8">
        <w:rPr>
          <w:szCs w:val="24"/>
        </w:rPr>
        <w:t xml:space="preserve"> qui reflète en cela les préoccupations d’une époque s’interrogeant sur les conditions de production de la fiction par le refus de nommer </w:t>
      </w:r>
      <w:r w:rsidR="003C7AF5" w:rsidRPr="001701D8">
        <w:rPr>
          <w:i/>
          <w:szCs w:val="24"/>
        </w:rPr>
        <w:t>romans</w:t>
      </w:r>
      <w:r w:rsidR="003C7AF5" w:rsidRPr="001701D8">
        <w:rPr>
          <w:szCs w:val="24"/>
        </w:rPr>
        <w:t xml:space="preserve"> ses œuvres narratives, mis à part </w:t>
      </w:r>
      <w:r w:rsidR="003C7AF5" w:rsidRPr="001701D8">
        <w:rPr>
          <w:i/>
          <w:szCs w:val="24"/>
        </w:rPr>
        <w:t>Les Faux-monnayeurs</w:t>
      </w:r>
      <w:r w:rsidR="00224810" w:rsidRPr="001701D8">
        <w:rPr>
          <w:i/>
          <w:szCs w:val="24"/>
        </w:rPr>
        <w:fldChar w:fldCharType="begin"/>
      </w:r>
      <w:r w:rsidR="003C7AF5" w:rsidRPr="001701D8">
        <w:rPr>
          <w:szCs w:val="24"/>
        </w:rPr>
        <w:instrText xml:space="preserve"> XE "</w:instrText>
      </w:r>
      <w:r w:rsidR="003C7AF5" w:rsidRPr="001701D8">
        <w:rPr>
          <w:i/>
          <w:szCs w:val="24"/>
        </w:rPr>
        <w:instrText>Faux-monnayeurs (les)</w:instrText>
      </w:r>
      <w:r w:rsidR="003C7AF5" w:rsidRPr="001701D8">
        <w:rPr>
          <w:szCs w:val="24"/>
        </w:rPr>
        <w:instrText xml:space="preserve">" </w:instrText>
      </w:r>
      <w:r w:rsidR="00224810" w:rsidRPr="001701D8">
        <w:rPr>
          <w:i/>
          <w:szCs w:val="24"/>
        </w:rPr>
        <w:fldChar w:fldCharType="end"/>
      </w:r>
      <w:r w:rsidR="003C7AF5" w:rsidRPr="001701D8">
        <w:rPr>
          <w:szCs w:val="24"/>
        </w:rPr>
        <w:t xml:space="preserve">. </w:t>
      </w:r>
    </w:p>
    <w:p w:rsidR="003C7AF5" w:rsidRPr="001701D8" w:rsidRDefault="003C7AF5" w:rsidP="003C7AF5">
      <w:pPr>
        <w:spacing w:line="360" w:lineRule="auto"/>
        <w:ind w:firstLine="708"/>
        <w:rPr>
          <w:rFonts w:asciiTheme="majorBidi" w:hAnsiTheme="majorBidi" w:cstheme="majorBidi"/>
          <w:szCs w:val="24"/>
        </w:rPr>
      </w:pPr>
      <w:r w:rsidRPr="001701D8">
        <w:rPr>
          <w:szCs w:val="24"/>
        </w:rPr>
        <w:t xml:space="preserve">En somme, nos critères de détermination du genre du récit seront les suivants : énonciation narrative, nécessité d’un lien entre les éléments relatés et gêne relative quant à l’appréciation du type de pacte de lecture proposé (ce dernier oscille entre un </w:t>
      </w:r>
      <w:r w:rsidRPr="001701D8">
        <w:rPr>
          <w:i/>
          <w:szCs w:val="24"/>
        </w:rPr>
        <w:t xml:space="preserve">pacte romanesque </w:t>
      </w:r>
      <w:r w:rsidRPr="001701D8">
        <w:rPr>
          <w:szCs w:val="24"/>
        </w:rPr>
        <w:t xml:space="preserve">et un </w:t>
      </w:r>
      <w:r w:rsidRPr="001701D8">
        <w:rPr>
          <w:i/>
          <w:szCs w:val="24"/>
        </w:rPr>
        <w:t>pacte autobiographique</w:t>
      </w:r>
      <w:r w:rsidRPr="001701D8">
        <w:rPr>
          <w:szCs w:val="24"/>
        </w:rPr>
        <w:t xml:space="preserve">, ou tente d’imiter celui-ci). Une certaine liberté découle de ce flottement et les personnages du récit poétique ne sont pas toujours présentés avant d’être introduits dans la </w:t>
      </w:r>
      <w:proofErr w:type="spellStart"/>
      <w:r w:rsidRPr="001701D8">
        <w:rPr>
          <w:szCs w:val="24"/>
        </w:rPr>
        <w:t>diégèse</w:t>
      </w:r>
      <w:proofErr w:type="spellEnd"/>
      <w:r w:rsidRPr="001701D8">
        <w:rPr>
          <w:szCs w:val="24"/>
        </w:rPr>
        <w:t>, le lieu est suggéré plutôt que véritablement décrit, la situation historique et temporelle est absente ou vaguement évoquée</w:t>
      </w:r>
    </w:p>
    <w:p w:rsidR="003C7AF5" w:rsidRDefault="003C7AF5" w:rsidP="003C7AF5">
      <w:pPr>
        <w:spacing w:line="360" w:lineRule="auto"/>
        <w:ind w:firstLine="708"/>
        <w:rPr>
          <w:rFonts w:asciiTheme="majorBidi" w:hAnsiTheme="majorBidi" w:cstheme="majorBidi"/>
          <w:szCs w:val="24"/>
        </w:rPr>
      </w:pPr>
      <w:r w:rsidRPr="001701D8">
        <w:rPr>
          <w:rFonts w:asciiTheme="majorBidi" w:hAnsiTheme="majorBidi" w:cstheme="majorBidi"/>
          <w:szCs w:val="24"/>
        </w:rPr>
        <w:lastRenderedPageBreak/>
        <w:t>Pour mieux approcher cette forme littéraire, nous devons évoquer le contexte socio-historique dans lequel elle a émergé.</w:t>
      </w:r>
    </w:p>
    <w:p w:rsidR="00605FDC" w:rsidRPr="001701D8" w:rsidRDefault="00605FDC" w:rsidP="003C7AF5">
      <w:pPr>
        <w:spacing w:line="360" w:lineRule="auto"/>
        <w:ind w:firstLine="708"/>
        <w:rPr>
          <w:rFonts w:asciiTheme="majorBidi" w:hAnsiTheme="majorBidi" w:cstheme="majorBidi"/>
          <w:szCs w:val="24"/>
        </w:rPr>
      </w:pPr>
    </w:p>
    <w:p w:rsidR="003C7AF5" w:rsidRPr="001701D8" w:rsidRDefault="003C7AF5" w:rsidP="0055442B">
      <w:pPr>
        <w:pStyle w:val="Titre2"/>
        <w:numPr>
          <w:ilvl w:val="0"/>
          <w:numId w:val="14"/>
        </w:numPr>
      </w:pPr>
      <w:bookmarkStart w:id="27" w:name="_Toc297443932"/>
      <w:r w:rsidRPr="001701D8">
        <w:t>Genèse du récit poétique :</w:t>
      </w:r>
      <w:bookmarkEnd w:id="27"/>
    </w:p>
    <w:p w:rsidR="003C7AF5" w:rsidRPr="001701D8" w:rsidRDefault="003C7AF5" w:rsidP="003C7AF5">
      <w:pPr>
        <w:spacing w:line="360" w:lineRule="auto"/>
        <w:ind w:firstLine="708"/>
        <w:rPr>
          <w:rFonts w:asciiTheme="majorBidi" w:hAnsiTheme="majorBidi" w:cstheme="majorBidi"/>
          <w:szCs w:val="24"/>
        </w:rPr>
      </w:pPr>
      <w:r w:rsidRPr="001701D8">
        <w:rPr>
          <w:rFonts w:asciiTheme="majorBidi" w:hAnsiTheme="majorBidi" w:cstheme="majorBidi"/>
          <w:szCs w:val="24"/>
        </w:rPr>
        <w:t>En effet, le récit poétique est né à une période de trouble et de remise en cause des formes conventionnelles. Le mouvement symboliste aspirait à créer un genre totalisant, un genre idéal, d’œuvre totale, qui soit une synthèse des genres: le roman poétique.</w:t>
      </w:r>
      <w:r w:rsidRPr="001701D8">
        <w:rPr>
          <w:rStyle w:val="Appelnotedebasdep"/>
          <w:rFonts w:asciiTheme="majorBidi" w:hAnsiTheme="majorBidi" w:cstheme="majorBidi"/>
          <w:szCs w:val="24"/>
        </w:rPr>
        <w:footnoteReference w:id="51"/>
      </w:r>
      <w:r w:rsidRPr="001701D8">
        <w:rPr>
          <w:rFonts w:asciiTheme="majorBidi" w:hAnsiTheme="majorBidi" w:cstheme="majorBidi"/>
          <w:szCs w:val="24"/>
        </w:rPr>
        <w:t xml:space="preserve">  </w:t>
      </w:r>
    </w:p>
    <w:p w:rsidR="003C7AF5" w:rsidRPr="001701D8" w:rsidRDefault="003C7AF5" w:rsidP="003C7AF5">
      <w:pPr>
        <w:spacing w:line="360" w:lineRule="auto"/>
        <w:ind w:firstLine="708"/>
        <w:rPr>
          <w:szCs w:val="24"/>
        </w:rPr>
      </w:pPr>
      <w:r w:rsidRPr="001701D8">
        <w:rPr>
          <w:szCs w:val="24"/>
        </w:rPr>
        <w:t>Le désir de l’« Œuvre total » procède avant tout d’une volonté d’unir, de réunir plusieurs éléments de la triade générique sous le signe du lyrisme, voire de celle, encore plus ambitieuse, de faire fusionner les diverses manifestations de l’art en abolissant leurs frontières.</w:t>
      </w:r>
    </w:p>
    <w:p w:rsidR="003C7AF5" w:rsidRPr="001701D8" w:rsidRDefault="003C7AF5" w:rsidP="006316B9">
      <w:pPr>
        <w:spacing w:line="360" w:lineRule="auto"/>
        <w:ind w:firstLine="708"/>
        <w:rPr>
          <w:szCs w:val="24"/>
        </w:rPr>
      </w:pPr>
      <w:r w:rsidRPr="001701D8">
        <w:rPr>
          <w:szCs w:val="24"/>
        </w:rPr>
        <w:t>Mallarmé</w:t>
      </w:r>
      <w:r w:rsidR="00224810" w:rsidRPr="001701D8">
        <w:rPr>
          <w:szCs w:val="24"/>
        </w:rPr>
        <w:fldChar w:fldCharType="begin"/>
      </w:r>
      <w:r w:rsidRPr="001701D8">
        <w:rPr>
          <w:szCs w:val="24"/>
        </w:rPr>
        <w:instrText xml:space="preserve"> XE "Mallarmé" </w:instrText>
      </w:r>
      <w:r w:rsidR="00224810" w:rsidRPr="001701D8">
        <w:rPr>
          <w:szCs w:val="24"/>
        </w:rPr>
        <w:fldChar w:fldCharType="end"/>
      </w:r>
      <w:r w:rsidRPr="001701D8">
        <w:rPr>
          <w:szCs w:val="24"/>
        </w:rPr>
        <w:t xml:space="preserve"> faisait l’apologie d’une nouvelle forme de vers qui allait bouleverser les rapports de la poésie et de la prose : le vers libre. A la suite de Verlaine</w:t>
      </w:r>
      <w:r w:rsidR="00224810" w:rsidRPr="001701D8">
        <w:rPr>
          <w:szCs w:val="24"/>
        </w:rPr>
        <w:fldChar w:fldCharType="begin"/>
      </w:r>
      <w:r w:rsidRPr="001701D8">
        <w:rPr>
          <w:szCs w:val="24"/>
        </w:rPr>
        <w:instrText xml:space="preserve"> XE "Verlaine" </w:instrText>
      </w:r>
      <w:r w:rsidR="00224810" w:rsidRPr="001701D8">
        <w:rPr>
          <w:szCs w:val="24"/>
        </w:rPr>
        <w:fldChar w:fldCharType="end"/>
      </w:r>
      <w:r w:rsidRPr="001701D8">
        <w:rPr>
          <w:szCs w:val="24"/>
        </w:rPr>
        <w:t xml:space="preserve"> qui rompait déjà avec les structures métriques classiques en prônant les formes impaires, d’</w:t>
      </w:r>
      <w:proofErr w:type="spellStart"/>
      <w:r w:rsidRPr="001701D8">
        <w:rPr>
          <w:szCs w:val="24"/>
        </w:rPr>
        <w:t>Aloysius</w:t>
      </w:r>
      <w:proofErr w:type="spellEnd"/>
      <w:r w:rsidRPr="001701D8">
        <w:rPr>
          <w:szCs w:val="24"/>
        </w:rPr>
        <w:t xml:space="preserve"> Bertrand</w:t>
      </w:r>
      <w:r w:rsidR="00224810" w:rsidRPr="001701D8">
        <w:rPr>
          <w:szCs w:val="24"/>
        </w:rPr>
        <w:fldChar w:fldCharType="begin"/>
      </w:r>
      <w:r w:rsidRPr="001701D8">
        <w:rPr>
          <w:szCs w:val="24"/>
        </w:rPr>
        <w:instrText xml:space="preserve"> XE "Bertrand (A.)" </w:instrText>
      </w:r>
      <w:r w:rsidR="00224810" w:rsidRPr="001701D8">
        <w:rPr>
          <w:szCs w:val="24"/>
        </w:rPr>
        <w:fldChar w:fldCharType="end"/>
      </w:r>
      <w:r w:rsidRPr="001701D8">
        <w:rPr>
          <w:szCs w:val="24"/>
        </w:rPr>
        <w:t xml:space="preserve"> et de Baudelaire</w:t>
      </w:r>
      <w:r w:rsidR="00224810" w:rsidRPr="001701D8">
        <w:rPr>
          <w:szCs w:val="24"/>
        </w:rPr>
        <w:fldChar w:fldCharType="begin"/>
      </w:r>
      <w:r w:rsidRPr="001701D8">
        <w:rPr>
          <w:szCs w:val="24"/>
        </w:rPr>
        <w:instrText xml:space="preserve"> XE "Baudelaire" </w:instrText>
      </w:r>
      <w:r w:rsidR="00224810" w:rsidRPr="001701D8">
        <w:rPr>
          <w:szCs w:val="24"/>
        </w:rPr>
        <w:fldChar w:fldCharType="end"/>
      </w:r>
      <w:r w:rsidRPr="001701D8">
        <w:rPr>
          <w:szCs w:val="24"/>
        </w:rPr>
        <w:t>, suivis de Rimbaud</w:t>
      </w:r>
      <w:r w:rsidR="00224810" w:rsidRPr="001701D8">
        <w:rPr>
          <w:szCs w:val="24"/>
        </w:rPr>
        <w:fldChar w:fldCharType="begin"/>
      </w:r>
      <w:r w:rsidRPr="001701D8">
        <w:rPr>
          <w:szCs w:val="24"/>
        </w:rPr>
        <w:instrText xml:space="preserve"> XE "Rimbaud" </w:instrText>
      </w:r>
      <w:r w:rsidR="00224810" w:rsidRPr="001701D8">
        <w:rPr>
          <w:szCs w:val="24"/>
        </w:rPr>
        <w:fldChar w:fldCharType="end"/>
      </w:r>
      <w:r w:rsidRPr="001701D8">
        <w:rPr>
          <w:szCs w:val="24"/>
        </w:rPr>
        <w:t xml:space="preserve"> qui nommaient « poèmes » de courts textes en prose, deux courants se détachent à l’intérieur du mouvement symboliste. Le premier est plutôt empirique, il met en œuvre le « vers libéré » sans le théoriser ; les poètes qui s’y essayèrent furent notamment Hugo</w:t>
      </w:r>
      <w:r w:rsidR="00224810" w:rsidRPr="001701D8">
        <w:rPr>
          <w:szCs w:val="24"/>
        </w:rPr>
        <w:fldChar w:fldCharType="begin"/>
      </w:r>
      <w:r w:rsidRPr="001701D8">
        <w:rPr>
          <w:szCs w:val="24"/>
        </w:rPr>
        <w:instrText xml:space="preserve"> XE "Hugo" </w:instrText>
      </w:r>
      <w:r w:rsidR="00224810" w:rsidRPr="001701D8">
        <w:rPr>
          <w:szCs w:val="24"/>
        </w:rPr>
        <w:fldChar w:fldCharType="end"/>
      </w:r>
      <w:r w:rsidRPr="001701D8">
        <w:rPr>
          <w:szCs w:val="24"/>
        </w:rPr>
        <w:t>, Rimbaud</w:t>
      </w:r>
      <w:r w:rsidR="00224810" w:rsidRPr="001701D8">
        <w:rPr>
          <w:szCs w:val="24"/>
        </w:rPr>
        <w:fldChar w:fldCharType="begin"/>
      </w:r>
      <w:r w:rsidRPr="001701D8">
        <w:rPr>
          <w:szCs w:val="24"/>
        </w:rPr>
        <w:instrText xml:space="preserve"> XE "Rimbaud" </w:instrText>
      </w:r>
      <w:r w:rsidR="00224810" w:rsidRPr="001701D8">
        <w:rPr>
          <w:szCs w:val="24"/>
        </w:rPr>
        <w:fldChar w:fldCharType="end"/>
      </w:r>
      <w:r w:rsidRPr="001701D8">
        <w:rPr>
          <w:szCs w:val="24"/>
        </w:rPr>
        <w:t xml:space="preserve"> et Jammes</w:t>
      </w:r>
      <w:r w:rsidR="00224810" w:rsidRPr="001701D8">
        <w:rPr>
          <w:szCs w:val="24"/>
        </w:rPr>
        <w:fldChar w:fldCharType="begin"/>
      </w:r>
      <w:r w:rsidRPr="001701D8">
        <w:rPr>
          <w:szCs w:val="24"/>
        </w:rPr>
        <w:instrText xml:space="preserve"> XE "Jammes" </w:instrText>
      </w:r>
      <w:r w:rsidR="00224810" w:rsidRPr="001701D8">
        <w:rPr>
          <w:szCs w:val="24"/>
        </w:rPr>
        <w:fldChar w:fldCharType="end"/>
      </w:r>
      <w:r w:rsidRPr="001701D8">
        <w:rPr>
          <w:szCs w:val="24"/>
        </w:rPr>
        <w:t>.</w:t>
      </w:r>
    </w:p>
    <w:p w:rsidR="003C7AF5" w:rsidRPr="001701D8" w:rsidRDefault="003C7AF5" w:rsidP="003C7AF5">
      <w:pPr>
        <w:spacing w:line="360" w:lineRule="auto"/>
        <w:ind w:firstLine="708"/>
        <w:rPr>
          <w:szCs w:val="24"/>
        </w:rPr>
      </w:pPr>
      <w:r w:rsidRPr="001701D8">
        <w:rPr>
          <w:szCs w:val="24"/>
        </w:rPr>
        <w:t xml:space="preserve"> Ce type de vers se trouve libéré, comme son nom l’indique, d’un certain nombre de contraintes traditionnelles : il conserve le même mètre (c’est-à-dire un nombre de syllabes fixe pour chaque vers d’un même poème) ainsi que l’homophonie finale, mais s’autorise quelques manquements aux lois de la versification, notamment l’abandon des règles de décompte à l’intérieur du vers – la prise en compte du </w:t>
      </w:r>
      <w:r w:rsidRPr="001701D8">
        <w:rPr>
          <w:i/>
          <w:szCs w:val="24"/>
        </w:rPr>
        <w:t>e</w:t>
      </w:r>
      <w:r w:rsidRPr="001701D8">
        <w:rPr>
          <w:szCs w:val="24"/>
        </w:rPr>
        <w:t xml:space="preserve"> caduc, des hiatus et de la position de la césure. </w:t>
      </w:r>
    </w:p>
    <w:p w:rsidR="003C7AF5" w:rsidRPr="001701D8" w:rsidRDefault="003C7AF5" w:rsidP="003C7AF5">
      <w:pPr>
        <w:spacing w:line="360" w:lineRule="auto"/>
        <w:ind w:firstLine="708"/>
        <w:rPr>
          <w:szCs w:val="24"/>
        </w:rPr>
      </w:pPr>
      <w:r w:rsidRPr="001701D8">
        <w:rPr>
          <w:szCs w:val="24"/>
        </w:rPr>
        <w:lastRenderedPageBreak/>
        <w:t xml:space="preserve">La rime du vers libéré devient approximative ou se voit supplantée par des assonances et des allitérations dont les règles d’alternance ne sont guère plus systématiquement respectées. </w:t>
      </w:r>
    </w:p>
    <w:p w:rsidR="00D271E6" w:rsidRDefault="003C7AF5" w:rsidP="003C7AF5">
      <w:pPr>
        <w:spacing w:line="360" w:lineRule="auto"/>
        <w:ind w:firstLine="708"/>
        <w:rPr>
          <w:szCs w:val="24"/>
        </w:rPr>
      </w:pPr>
      <w:r w:rsidRPr="001701D8">
        <w:rPr>
          <w:szCs w:val="24"/>
        </w:rPr>
        <w:t>Le second courant, qui fera école, est théorisé par les deux poètes symbolistes Jules Laforgue</w:t>
      </w:r>
      <w:r w:rsidR="00224810" w:rsidRPr="001701D8">
        <w:rPr>
          <w:szCs w:val="24"/>
        </w:rPr>
        <w:fldChar w:fldCharType="begin"/>
      </w:r>
      <w:r w:rsidRPr="001701D8">
        <w:rPr>
          <w:szCs w:val="24"/>
        </w:rPr>
        <w:instrText xml:space="preserve"> XE "Laforgue" </w:instrText>
      </w:r>
      <w:r w:rsidR="00224810" w:rsidRPr="001701D8">
        <w:rPr>
          <w:szCs w:val="24"/>
        </w:rPr>
        <w:fldChar w:fldCharType="end"/>
      </w:r>
      <w:r w:rsidRPr="001701D8">
        <w:rPr>
          <w:szCs w:val="24"/>
        </w:rPr>
        <w:t xml:space="preserve"> et Gustave Kahn</w:t>
      </w:r>
      <w:r w:rsidR="00224810" w:rsidRPr="001701D8">
        <w:rPr>
          <w:szCs w:val="24"/>
        </w:rPr>
        <w:fldChar w:fldCharType="begin"/>
      </w:r>
      <w:r w:rsidRPr="001701D8">
        <w:rPr>
          <w:szCs w:val="24"/>
        </w:rPr>
        <w:instrText xml:space="preserve"> XE "Kahn" </w:instrText>
      </w:r>
      <w:r w:rsidR="00224810" w:rsidRPr="001701D8">
        <w:rPr>
          <w:szCs w:val="24"/>
        </w:rPr>
        <w:fldChar w:fldCharType="end"/>
      </w:r>
      <w:r w:rsidRPr="001701D8">
        <w:rPr>
          <w:szCs w:val="24"/>
        </w:rPr>
        <w:t xml:space="preserve"> vers 1886-1888. Il instaure la notion de « vers libre » qui assouplit résolument les règles de la versification en rapprochant le vers de la prose. Rebelle à l’académisme du vers classique, le vers libre abandonne en effet tout principe métrique (décompte des syllabes et rime). Les vers ne sont alors plus obligatoirement reliés entre eux de façon verticale (paradigmatique) par le principe de la rime mais possèdent en revanche des jeux d’homophonies internes, ils abandonnent parfois leur majuscule initiale et rompent ainsi avec l’idée traditionnelle considérant le vers comme une unité poétique. </w:t>
      </w:r>
    </w:p>
    <w:p w:rsidR="003C7AF5" w:rsidRPr="001701D8" w:rsidRDefault="003C7AF5" w:rsidP="006316B9">
      <w:pPr>
        <w:spacing w:line="360" w:lineRule="auto"/>
        <w:ind w:firstLine="708"/>
        <w:rPr>
          <w:szCs w:val="24"/>
        </w:rPr>
      </w:pPr>
      <w:r w:rsidRPr="001701D8">
        <w:rPr>
          <w:szCs w:val="24"/>
        </w:rPr>
        <w:t>Ainsi, comme le notent H. </w:t>
      </w:r>
      <w:proofErr w:type="spellStart"/>
      <w:r w:rsidRPr="001701D8">
        <w:rPr>
          <w:szCs w:val="24"/>
        </w:rPr>
        <w:t>Meschonnic</w:t>
      </w:r>
      <w:proofErr w:type="spellEnd"/>
      <w:r w:rsidR="00224810" w:rsidRPr="001701D8">
        <w:rPr>
          <w:szCs w:val="24"/>
        </w:rPr>
        <w:fldChar w:fldCharType="begin"/>
      </w:r>
      <w:r w:rsidRPr="001701D8">
        <w:rPr>
          <w:szCs w:val="24"/>
        </w:rPr>
        <w:instrText xml:space="preserve"> XE "Meschonnic" </w:instrText>
      </w:r>
      <w:r w:rsidR="00224810" w:rsidRPr="001701D8">
        <w:rPr>
          <w:szCs w:val="24"/>
        </w:rPr>
        <w:fldChar w:fldCharType="end"/>
      </w:r>
      <w:r w:rsidRPr="001701D8">
        <w:rPr>
          <w:szCs w:val="24"/>
        </w:rPr>
        <w:t xml:space="preserve"> et G. </w:t>
      </w:r>
      <w:proofErr w:type="spellStart"/>
      <w:r w:rsidRPr="001701D8">
        <w:rPr>
          <w:szCs w:val="24"/>
        </w:rPr>
        <w:t>Dessons</w:t>
      </w:r>
      <w:proofErr w:type="spellEnd"/>
      <w:r w:rsidR="00224810" w:rsidRPr="001701D8">
        <w:rPr>
          <w:szCs w:val="24"/>
        </w:rPr>
        <w:fldChar w:fldCharType="begin"/>
      </w:r>
      <w:r w:rsidRPr="001701D8">
        <w:rPr>
          <w:szCs w:val="24"/>
        </w:rPr>
        <w:instrText xml:space="preserve"> XE "Dessons" </w:instrText>
      </w:r>
      <w:r w:rsidR="00224810" w:rsidRPr="001701D8">
        <w:rPr>
          <w:szCs w:val="24"/>
        </w:rPr>
        <w:fldChar w:fldCharType="end"/>
      </w:r>
      <w:r w:rsidRPr="001701D8">
        <w:rPr>
          <w:szCs w:val="24"/>
        </w:rPr>
        <w:t xml:space="preserve"> (</w:t>
      </w:r>
      <w:r w:rsidR="006316B9">
        <w:rPr>
          <w:i/>
        </w:rPr>
        <w:t>Traité du Rythme – Des vers et des proses</w:t>
      </w:r>
      <w:r w:rsidR="00224810">
        <w:rPr>
          <w:i/>
        </w:rPr>
        <w:fldChar w:fldCharType="begin"/>
      </w:r>
      <w:r w:rsidR="006316B9">
        <w:instrText xml:space="preserve"> XE "</w:instrText>
      </w:r>
      <w:r w:rsidR="006316B9">
        <w:rPr>
          <w:i/>
        </w:rPr>
        <w:instrText>Traité du Rythme – Des vers et des proses</w:instrText>
      </w:r>
      <w:r w:rsidR="006316B9">
        <w:instrText xml:space="preserve">" </w:instrText>
      </w:r>
      <w:r w:rsidR="00224810">
        <w:rPr>
          <w:i/>
        </w:rPr>
        <w:fldChar w:fldCharType="end"/>
      </w:r>
      <w:proofErr w:type="gramStart"/>
      <w:r w:rsidR="006316B9">
        <w:t>,</w:t>
      </w:r>
      <w:proofErr w:type="gramEnd"/>
      <w:r w:rsidR="006316B9">
        <w:rPr>
          <w:rStyle w:val="Appelnotedebasdep"/>
        </w:rPr>
        <w:t xml:space="preserve"> </w:t>
      </w:r>
      <w:proofErr w:type="spellStart"/>
      <w:r w:rsidR="006316B9">
        <w:t>Dunod</w:t>
      </w:r>
      <w:proofErr w:type="spellEnd"/>
      <w:r w:rsidR="006316B9">
        <w:t xml:space="preserve">, Paris, 1998, </w:t>
      </w:r>
      <w:r w:rsidRPr="001701D8">
        <w:rPr>
          <w:szCs w:val="24"/>
        </w:rPr>
        <w:t xml:space="preserve">p. 105), l’unité poétique devient le poème dans son entier, non plus le vers à lui seul. Par ailleurs, ces deux théoriciens du rythme constatent que les vers libres se regroupent parfois sur la page en ensembles librement constitués qu’on peut nommer « versets » et qui font figure de sortes de vers libres élargis ou de séries de vers libres s’associant afin d’édifier des unités typographiques, rythmiques et parfois syntaxiques. </w:t>
      </w:r>
    </w:p>
    <w:p w:rsidR="003C7AF5" w:rsidRPr="001701D8" w:rsidRDefault="003C7AF5" w:rsidP="003C7AF5">
      <w:pPr>
        <w:spacing w:line="360" w:lineRule="auto"/>
        <w:ind w:firstLine="708"/>
        <w:rPr>
          <w:szCs w:val="24"/>
        </w:rPr>
      </w:pPr>
      <w:r w:rsidRPr="001701D8">
        <w:rPr>
          <w:szCs w:val="24"/>
        </w:rPr>
        <w:t xml:space="preserve">A la suite des précurseurs de la modernité et des symbolistes, la poésie demeure versifiée, même si les détracteurs du vers libre reprochaient à celui-ci de n’être pas un vers en raison de son opposition au système métrique, mais l’on peut désormais concevoir que le champ de la poésie s’étende et qu’il existe d’une part une poésie en prose (les poèmes en prose), d’autre part que l’épanouissement du vers libre tende à rapprocher la poésie versifiée de la prose. L’idée même de </w:t>
      </w:r>
      <w:r w:rsidRPr="001701D8">
        <w:rPr>
          <w:szCs w:val="24"/>
        </w:rPr>
        <w:lastRenderedPageBreak/>
        <w:t>poésie s’élargit alors et se dissocie du vers, pour, comme le note   D. Combe</w:t>
      </w:r>
      <w:r w:rsidR="00224810" w:rsidRPr="001701D8">
        <w:rPr>
          <w:szCs w:val="24"/>
        </w:rPr>
        <w:fldChar w:fldCharType="begin"/>
      </w:r>
      <w:r w:rsidRPr="001701D8">
        <w:rPr>
          <w:szCs w:val="24"/>
        </w:rPr>
        <w:instrText xml:space="preserve"> XE "Combe" </w:instrText>
      </w:r>
      <w:r w:rsidR="00224810" w:rsidRPr="001701D8">
        <w:rPr>
          <w:szCs w:val="24"/>
        </w:rPr>
        <w:fldChar w:fldCharType="end"/>
      </w:r>
      <w:r w:rsidRPr="001701D8">
        <w:rPr>
          <w:szCs w:val="24"/>
        </w:rPr>
        <w:t>, « reprendre son sens étymologique de “création” ».</w:t>
      </w:r>
      <w:r w:rsidRPr="001701D8">
        <w:rPr>
          <w:rStyle w:val="Appelnotedebasdep"/>
          <w:szCs w:val="24"/>
        </w:rPr>
        <w:footnoteReference w:id="52"/>
      </w:r>
    </w:p>
    <w:p w:rsidR="003C7AF5" w:rsidRPr="001701D8" w:rsidRDefault="003C7AF5" w:rsidP="003C7AF5">
      <w:pPr>
        <w:spacing w:line="360" w:lineRule="auto"/>
        <w:rPr>
          <w:szCs w:val="24"/>
        </w:rPr>
      </w:pPr>
      <w:r w:rsidRPr="001701D8">
        <w:rPr>
          <w:szCs w:val="24"/>
        </w:rPr>
        <w:tab/>
        <w:t>La synthèse des genres, déjà bien amorcée par les tendances à l’hybridation rencontrées par le lyrisme dès la fin du XIX</w:t>
      </w:r>
      <w:r w:rsidRPr="001701D8">
        <w:rPr>
          <w:szCs w:val="24"/>
          <w:vertAlign w:val="superscript"/>
        </w:rPr>
        <w:t>ème</w:t>
      </w:r>
      <w:r w:rsidRPr="001701D8">
        <w:rPr>
          <w:szCs w:val="24"/>
        </w:rPr>
        <w:t xml:space="preserve"> siècle, se poursuivra au début du XX</w:t>
      </w:r>
      <w:r w:rsidRPr="001701D8">
        <w:rPr>
          <w:szCs w:val="24"/>
          <w:vertAlign w:val="superscript"/>
        </w:rPr>
        <w:t>ème</w:t>
      </w:r>
      <w:r w:rsidRPr="001701D8">
        <w:rPr>
          <w:szCs w:val="24"/>
        </w:rPr>
        <w:t xml:space="preserve"> siècle avec la naissance de nouvelles formes littéraires parmi lesquelles il faut compter le récit poétique. </w:t>
      </w:r>
    </w:p>
    <w:p w:rsidR="003C7AF5" w:rsidRPr="001701D8" w:rsidRDefault="003C7AF5" w:rsidP="003C7AF5">
      <w:pPr>
        <w:spacing w:line="360" w:lineRule="auto"/>
        <w:ind w:firstLine="708"/>
        <w:rPr>
          <w:szCs w:val="24"/>
        </w:rPr>
      </w:pPr>
      <w:r w:rsidRPr="001701D8">
        <w:rPr>
          <w:szCs w:val="24"/>
        </w:rPr>
        <w:t xml:space="preserve">Jean-Yves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a, pour la première fois, tenté en 1978 de définir ce type d’œuvres comme des variantes du récit en permettant à la critique de les catégoriser dans la typologie des genres littéraires grâce au recensement d’un certain nombre de particularités communes à plusieurs d’entre elles. Depuis, d’autres travaux, certes peu nombreux, ont été réalisés sur le récit poétique. Ces travaux, dont nous allons nous servir pour tenter de compléter l’approche de J.-Y. </w:t>
      </w:r>
      <w:proofErr w:type="spellStart"/>
      <w:r w:rsidRPr="001701D8">
        <w:rPr>
          <w:szCs w:val="24"/>
        </w:rPr>
        <w:t>Tadié</w:t>
      </w:r>
      <w:proofErr w:type="spellEnd"/>
      <w:r w:rsidRPr="001701D8">
        <w:rPr>
          <w:szCs w:val="24"/>
        </w:rPr>
        <w:t>,</w:t>
      </w:r>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ont été engendrés par le renouveau dont bénéficie l’étude de la question des genres au sein de la critique des dernières années, critique qui s’intéresse particulièrement au genre « fuyant » et indéfinissable du lyrisme ainsi qu’à la forme hybride et problématique du récit poétique. Notre présentation  de la question des genres narratifs et lyriques servira donc à une analyse personnelle du genre du récit poétique.</w:t>
      </w:r>
    </w:p>
    <w:p w:rsidR="003C7AF5" w:rsidRPr="001701D8" w:rsidRDefault="003C7AF5" w:rsidP="003C7AF5">
      <w:pPr>
        <w:spacing w:line="360" w:lineRule="auto"/>
        <w:ind w:firstLine="567"/>
        <w:rPr>
          <w:szCs w:val="24"/>
        </w:rPr>
      </w:pPr>
      <w:r w:rsidRPr="001701D8">
        <w:rPr>
          <w:szCs w:val="24"/>
        </w:rPr>
        <w:t xml:space="preserve">On trouve, dans </w:t>
      </w:r>
      <w:r w:rsidRPr="001701D8">
        <w:rPr>
          <w:i/>
          <w:szCs w:val="24"/>
        </w:rPr>
        <w:t>Le Récit Poétique</w:t>
      </w:r>
      <w:r w:rsidR="00224810" w:rsidRPr="001701D8">
        <w:rPr>
          <w:i/>
          <w:szCs w:val="24"/>
        </w:rPr>
        <w:fldChar w:fldCharType="begin"/>
      </w:r>
      <w:r w:rsidRPr="001701D8">
        <w:rPr>
          <w:szCs w:val="24"/>
        </w:rPr>
        <w:instrText xml:space="preserve"> XE "</w:instrText>
      </w:r>
      <w:r w:rsidRPr="001701D8">
        <w:rPr>
          <w:i/>
          <w:szCs w:val="24"/>
        </w:rPr>
        <w:instrText>Récit Poétique (le)</w:instrText>
      </w:r>
      <w:r w:rsidRPr="001701D8">
        <w:rPr>
          <w:szCs w:val="24"/>
        </w:rPr>
        <w:instrText xml:space="preserve">" </w:instrText>
      </w:r>
      <w:r w:rsidR="00224810" w:rsidRPr="001701D8">
        <w:rPr>
          <w:i/>
          <w:szCs w:val="24"/>
        </w:rPr>
        <w:fldChar w:fldCharType="end"/>
      </w:r>
      <w:r w:rsidRPr="001701D8">
        <w:rPr>
          <w:szCs w:val="24"/>
        </w:rPr>
        <w:t xml:space="preserve">, l’ouvrage de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deux approches différentes du phénomène décrit qui suivent la « démarche scientifique » préconisée par Todorov</w:t>
      </w:r>
      <w:r w:rsidR="00224810" w:rsidRPr="001701D8">
        <w:rPr>
          <w:szCs w:val="24"/>
        </w:rPr>
        <w:fldChar w:fldCharType="begin"/>
      </w:r>
      <w:r w:rsidRPr="001701D8">
        <w:rPr>
          <w:szCs w:val="24"/>
        </w:rPr>
        <w:instrText xml:space="preserve"> XE "Todorov" </w:instrText>
      </w:r>
      <w:r w:rsidR="00224810" w:rsidRPr="001701D8">
        <w:rPr>
          <w:szCs w:val="24"/>
        </w:rPr>
        <w:fldChar w:fldCharType="end"/>
      </w:r>
      <w:r w:rsidRPr="001701D8">
        <w:rPr>
          <w:szCs w:val="24"/>
        </w:rPr>
        <w:t>.</w:t>
      </w:r>
      <w:r w:rsidRPr="001701D8">
        <w:rPr>
          <w:rStyle w:val="Appelnotedebasdep"/>
          <w:szCs w:val="24"/>
        </w:rPr>
        <w:footnoteReference w:id="53"/>
      </w:r>
      <w:r w:rsidRPr="001701D8">
        <w:rPr>
          <w:szCs w:val="24"/>
        </w:rPr>
        <w:t xml:space="preserve"> La première, présentée au tout début de l’ouvrage, est purement théorique et propose une hypothèse : elle décrit le genre comme relevant d’un « phénomène de transition entre le roman et le poème » et se base sur la simple opposition dans le récit poétique de la fonction référentielle du langage romanesque à la fonction poétique du langage énoncées par Jakobson</w:t>
      </w:r>
      <w:r w:rsidR="00224810" w:rsidRPr="001701D8">
        <w:rPr>
          <w:szCs w:val="24"/>
        </w:rPr>
        <w:fldChar w:fldCharType="begin"/>
      </w:r>
      <w:r w:rsidRPr="001701D8">
        <w:rPr>
          <w:szCs w:val="24"/>
        </w:rPr>
        <w:instrText xml:space="preserve"> XE "Jakobson" </w:instrText>
      </w:r>
      <w:r w:rsidR="00224810" w:rsidRPr="001701D8">
        <w:rPr>
          <w:szCs w:val="24"/>
        </w:rPr>
        <w:fldChar w:fldCharType="end"/>
      </w:r>
      <w:r w:rsidRPr="001701D8">
        <w:rPr>
          <w:szCs w:val="24"/>
        </w:rPr>
        <w:t> ; c’est cette définition que reprend partiellement D. Combe</w:t>
      </w:r>
      <w:r w:rsidR="00224810" w:rsidRPr="001701D8">
        <w:rPr>
          <w:szCs w:val="24"/>
        </w:rPr>
        <w:fldChar w:fldCharType="begin"/>
      </w:r>
      <w:r w:rsidRPr="001701D8">
        <w:rPr>
          <w:szCs w:val="24"/>
        </w:rPr>
        <w:instrText xml:space="preserve"> XE "Combe" </w:instrText>
      </w:r>
      <w:r w:rsidR="00224810" w:rsidRPr="001701D8">
        <w:rPr>
          <w:szCs w:val="24"/>
        </w:rPr>
        <w:fldChar w:fldCharType="end"/>
      </w:r>
      <w:r w:rsidRPr="001701D8">
        <w:rPr>
          <w:szCs w:val="24"/>
        </w:rPr>
        <w:t xml:space="preserve"> dans </w:t>
      </w:r>
      <w:r w:rsidRPr="001701D8">
        <w:rPr>
          <w:i/>
          <w:szCs w:val="24"/>
        </w:rPr>
        <w:t>Les genres littéraires</w:t>
      </w:r>
      <w:r w:rsidR="00224810" w:rsidRPr="001701D8">
        <w:rPr>
          <w:i/>
          <w:szCs w:val="24"/>
        </w:rPr>
        <w:fldChar w:fldCharType="begin"/>
      </w:r>
      <w:r w:rsidRPr="001701D8">
        <w:rPr>
          <w:szCs w:val="24"/>
        </w:rPr>
        <w:instrText xml:space="preserve"> XE "</w:instrText>
      </w:r>
      <w:r w:rsidRPr="001701D8">
        <w:rPr>
          <w:i/>
          <w:szCs w:val="24"/>
        </w:rPr>
        <w:instrText>Genres littéraires (les)</w:instrText>
      </w:r>
      <w:r w:rsidRPr="001701D8">
        <w:rPr>
          <w:szCs w:val="24"/>
        </w:rPr>
        <w:instrText xml:space="preserve">" </w:instrText>
      </w:r>
      <w:r w:rsidR="00224810" w:rsidRPr="001701D8">
        <w:rPr>
          <w:i/>
          <w:szCs w:val="24"/>
        </w:rPr>
        <w:fldChar w:fldCharType="end"/>
      </w:r>
      <w:r w:rsidRPr="001701D8">
        <w:rPr>
          <w:szCs w:val="24"/>
        </w:rPr>
        <w:t xml:space="preserve"> (</w:t>
      </w:r>
      <w:r w:rsidRPr="001701D8">
        <w:rPr>
          <w:i/>
          <w:szCs w:val="24"/>
        </w:rPr>
        <w:t xml:space="preserve">op. </w:t>
      </w:r>
      <w:proofErr w:type="spellStart"/>
      <w:r w:rsidRPr="001701D8">
        <w:rPr>
          <w:i/>
          <w:szCs w:val="24"/>
        </w:rPr>
        <w:t>cit</w:t>
      </w:r>
      <w:proofErr w:type="spellEnd"/>
      <w:r w:rsidRPr="001701D8">
        <w:rPr>
          <w:i/>
          <w:szCs w:val="24"/>
        </w:rPr>
        <w:t>.</w:t>
      </w:r>
      <w:r w:rsidRPr="001701D8">
        <w:rPr>
          <w:szCs w:val="24"/>
        </w:rPr>
        <w:t>, p. 68-69) :</w:t>
      </w:r>
    </w:p>
    <w:p w:rsidR="003C7AF5" w:rsidRPr="001701D8" w:rsidRDefault="003C7AF5" w:rsidP="003C7AF5">
      <w:pPr>
        <w:pStyle w:val="Retraitcorpsdetexte2"/>
        <w:spacing w:line="360" w:lineRule="auto"/>
        <w:rPr>
          <w:i/>
          <w:iCs/>
          <w:sz w:val="24"/>
          <w:szCs w:val="24"/>
        </w:rPr>
      </w:pPr>
      <w:r w:rsidRPr="001701D8">
        <w:rPr>
          <w:sz w:val="24"/>
          <w:szCs w:val="24"/>
        </w:rPr>
        <w:lastRenderedPageBreak/>
        <w:tab/>
      </w:r>
      <w:r w:rsidRPr="001701D8">
        <w:rPr>
          <w:i/>
          <w:iCs/>
          <w:sz w:val="24"/>
          <w:szCs w:val="24"/>
        </w:rPr>
        <w:t>Le récit poétique en prose est la forme du récit qui emprunte au poème ses moyens d’action et ses effets, si bien que son analyse doit tenir compte à la fois des techniques de description du roman et de celles du poème : le récit poétique est un phénomène de transition entre le roman et le poème. […] L’hypothèse de départ sera que le récit poétique conserve la fiction d’un roman : des personnages auxquels il arrive une histoire en un ou plusieurs lieux. Mais, en même temps, des procédés de narration renvoient au poème : il y a là un conflit constant entre la fonction référentielle, avec ses tâches d’évocation et de représentation, et la fonction poétique, qui attire l’attention sur la forme même du message (Le Récit Poétique</w:t>
      </w:r>
      <w:r w:rsidR="00224810" w:rsidRPr="001701D8">
        <w:rPr>
          <w:i/>
          <w:iCs/>
          <w:sz w:val="24"/>
          <w:szCs w:val="24"/>
        </w:rPr>
        <w:fldChar w:fldCharType="begin"/>
      </w:r>
      <w:r w:rsidRPr="001701D8">
        <w:rPr>
          <w:i/>
          <w:iCs/>
          <w:sz w:val="24"/>
          <w:szCs w:val="24"/>
        </w:rPr>
        <w:instrText xml:space="preserve"> XE "Récit Poétique (le)" </w:instrText>
      </w:r>
      <w:r w:rsidR="00224810" w:rsidRPr="001701D8">
        <w:rPr>
          <w:i/>
          <w:iCs/>
          <w:sz w:val="24"/>
          <w:szCs w:val="24"/>
        </w:rPr>
        <w:fldChar w:fldCharType="end"/>
      </w:r>
      <w:r w:rsidRPr="001701D8">
        <w:rPr>
          <w:i/>
          <w:iCs/>
          <w:sz w:val="24"/>
          <w:szCs w:val="24"/>
        </w:rPr>
        <w:t xml:space="preserve">, op. </w:t>
      </w:r>
      <w:proofErr w:type="spellStart"/>
      <w:proofErr w:type="gramStart"/>
      <w:r w:rsidRPr="001701D8">
        <w:rPr>
          <w:i/>
          <w:iCs/>
          <w:sz w:val="24"/>
          <w:szCs w:val="24"/>
        </w:rPr>
        <w:t>cit</w:t>
      </w:r>
      <w:proofErr w:type="spellEnd"/>
      <w:r w:rsidRPr="001701D8">
        <w:rPr>
          <w:i/>
          <w:iCs/>
          <w:sz w:val="24"/>
          <w:szCs w:val="24"/>
        </w:rPr>
        <w:t>.,</w:t>
      </w:r>
      <w:proofErr w:type="gramEnd"/>
      <w:r w:rsidRPr="001701D8">
        <w:rPr>
          <w:i/>
          <w:iCs/>
          <w:sz w:val="24"/>
          <w:szCs w:val="24"/>
        </w:rPr>
        <w:t xml:space="preserve"> p. 7-8).</w:t>
      </w:r>
    </w:p>
    <w:p w:rsidR="003C7AF5" w:rsidRPr="001701D8" w:rsidRDefault="003C7AF5" w:rsidP="003C7AF5">
      <w:pPr>
        <w:spacing w:line="360" w:lineRule="auto"/>
        <w:ind w:firstLine="567"/>
        <w:rPr>
          <w:szCs w:val="24"/>
        </w:rPr>
      </w:pPr>
      <w:r w:rsidRPr="001701D8">
        <w:rPr>
          <w:szCs w:val="24"/>
        </w:rPr>
        <w:t xml:space="preserve">L’autre approche est pragmatique, empirique, et découle d’une constatation à la lecture de points communs entre un certain nombre d’œuvres. C’est la définition du récit poétique au sens large, avec toutes ses nuances, que livre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dans l’ensemble de son étude. Cette définition est résumée dans l’ouvrage de Dominique </w:t>
      </w:r>
      <w:proofErr w:type="spellStart"/>
      <w:r w:rsidRPr="001701D8">
        <w:rPr>
          <w:szCs w:val="24"/>
        </w:rPr>
        <w:t>Rabaté</w:t>
      </w:r>
      <w:proofErr w:type="spellEnd"/>
      <w:r w:rsidR="00224810" w:rsidRPr="001701D8">
        <w:rPr>
          <w:szCs w:val="24"/>
        </w:rPr>
        <w:fldChar w:fldCharType="begin"/>
      </w:r>
      <w:r w:rsidRPr="001701D8">
        <w:rPr>
          <w:szCs w:val="24"/>
        </w:rPr>
        <w:instrText xml:space="preserve"> XE "Rabaté" </w:instrText>
      </w:r>
      <w:r w:rsidR="00224810" w:rsidRPr="001701D8">
        <w:rPr>
          <w:szCs w:val="24"/>
        </w:rPr>
        <w:fldChar w:fldCharType="end"/>
      </w:r>
      <w:r w:rsidRPr="001701D8">
        <w:rPr>
          <w:rStyle w:val="Appelnotedebasdep"/>
          <w:szCs w:val="24"/>
        </w:rPr>
        <w:footnoteReference w:id="54"/>
      </w:r>
      <w:r w:rsidRPr="001701D8">
        <w:rPr>
          <w:szCs w:val="24"/>
        </w:rPr>
        <w:t> :</w:t>
      </w:r>
    </w:p>
    <w:p w:rsidR="003C7AF5" w:rsidRPr="001701D8" w:rsidRDefault="003C7AF5" w:rsidP="003C7AF5">
      <w:pPr>
        <w:pStyle w:val="En-tte"/>
        <w:tabs>
          <w:tab w:val="clear" w:pos="4536"/>
          <w:tab w:val="clear" w:pos="9072"/>
        </w:tabs>
        <w:rPr>
          <w:szCs w:val="24"/>
        </w:rPr>
      </w:pPr>
    </w:p>
    <w:p w:rsidR="003C7AF5" w:rsidRDefault="003C7AF5" w:rsidP="003C7AF5">
      <w:pPr>
        <w:pStyle w:val="Retraitcorpsdetexte"/>
        <w:spacing w:line="360" w:lineRule="auto"/>
        <w:rPr>
          <w:i/>
          <w:iCs/>
          <w:sz w:val="24"/>
          <w:szCs w:val="24"/>
        </w:rPr>
      </w:pPr>
      <w:r w:rsidRPr="001701D8">
        <w:rPr>
          <w:sz w:val="24"/>
          <w:szCs w:val="24"/>
        </w:rPr>
        <w:tab/>
      </w:r>
      <w:r w:rsidRPr="001701D8">
        <w:rPr>
          <w:i/>
          <w:iCs/>
          <w:sz w:val="24"/>
          <w:szCs w:val="24"/>
        </w:rPr>
        <w:t xml:space="preserve">Les points communs [des récits poétiques] seraient les suivants : l’espace romanesque s’affranchit des contraintes réalistes du décor pour devenir lieu de l’enchantement et du mythe ; la description des paysages prend dès lors une importance nouvelle par rapport aux seules contraintes du récit. Le temps se concentre en instants magiques qui </w:t>
      </w:r>
      <w:proofErr w:type="spellStart"/>
      <w:r w:rsidRPr="001701D8">
        <w:rPr>
          <w:i/>
          <w:iCs/>
          <w:sz w:val="24"/>
          <w:szCs w:val="24"/>
        </w:rPr>
        <w:t>délinéarisent</w:t>
      </w:r>
      <w:proofErr w:type="spellEnd"/>
      <w:r w:rsidRPr="001701D8">
        <w:rPr>
          <w:i/>
          <w:iCs/>
          <w:sz w:val="24"/>
          <w:szCs w:val="24"/>
        </w:rPr>
        <w:t xml:space="preserve"> la trame chronologique, ou bien se dilate, devient pure attente ; la structure narrative prend ainsi, volontiers, la forme de la spirale ou du cercle. Les personnages obéissent au même mouvement d’allégement, et ne requièrent plus nécessairement un état civil complet. Gardant une part d’ombre, ils peuvent servir de symboles, de figures allégoriques, permettant au lecteur de s’identifier autrement avec l’esquisse d’une silhouette. Privilégiant le flou ou la demi-teinte, ce type de récit s’ouvre à une écriture plus </w:t>
      </w:r>
      <w:r w:rsidRPr="001701D8">
        <w:rPr>
          <w:i/>
          <w:iCs/>
          <w:sz w:val="24"/>
          <w:szCs w:val="24"/>
        </w:rPr>
        <w:lastRenderedPageBreak/>
        <w:t>ouvertement poétique, cherchant à structurer musicalement ses motifs, recourant abondamment aux prestiges de la métaphore.</w:t>
      </w:r>
    </w:p>
    <w:p w:rsidR="0055442B" w:rsidRPr="001701D8" w:rsidRDefault="0055442B" w:rsidP="003C7AF5">
      <w:pPr>
        <w:pStyle w:val="Retraitcorpsdetexte"/>
        <w:spacing w:line="360" w:lineRule="auto"/>
        <w:rPr>
          <w:i/>
          <w:iCs/>
          <w:sz w:val="24"/>
          <w:szCs w:val="24"/>
        </w:rPr>
      </w:pPr>
    </w:p>
    <w:p w:rsidR="003C7AF5" w:rsidRDefault="0055442B" w:rsidP="0055442B">
      <w:pPr>
        <w:pStyle w:val="Titre2"/>
        <w:numPr>
          <w:ilvl w:val="0"/>
          <w:numId w:val="14"/>
        </w:numPr>
      </w:pPr>
      <w:bookmarkStart w:id="28" w:name="_Toc297443933"/>
      <w:r>
        <w:t>Les spécificités du récit poétique :</w:t>
      </w:r>
      <w:bookmarkEnd w:id="28"/>
    </w:p>
    <w:p w:rsidR="003C7AF5" w:rsidRPr="001701D8" w:rsidRDefault="003C7AF5" w:rsidP="003C7AF5">
      <w:pPr>
        <w:spacing w:line="360" w:lineRule="auto"/>
        <w:rPr>
          <w:szCs w:val="24"/>
        </w:rPr>
      </w:pPr>
      <w:r w:rsidRPr="001701D8">
        <w:rPr>
          <w:szCs w:val="24"/>
        </w:rPr>
        <w:tab/>
        <w:t xml:space="preserve">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divise son ouvrage en six parties dans lesquelles il examine successivement les différents aspects, qui se recoupent d’ailleurs souvent, du récit poétique concernant les personnages, l’espace, le temps, la structure, le mythe et le style.</w:t>
      </w:r>
    </w:p>
    <w:p w:rsidR="0055442B" w:rsidRDefault="0055442B" w:rsidP="0055442B">
      <w:pPr>
        <w:spacing w:line="360" w:lineRule="auto"/>
        <w:ind w:firstLine="567"/>
        <w:rPr>
          <w:szCs w:val="24"/>
        </w:rPr>
      </w:pPr>
      <w:r>
        <w:rPr>
          <w:szCs w:val="24"/>
        </w:rPr>
        <w:t>a</w:t>
      </w:r>
      <w:r w:rsidRPr="0055442B">
        <w:rPr>
          <w:rStyle w:val="Titre4Car"/>
        </w:rPr>
        <w:t xml:space="preserve">) </w:t>
      </w:r>
      <w:r w:rsidR="003C7AF5" w:rsidRPr="0055442B">
        <w:rPr>
          <w:rStyle w:val="Titre4Car"/>
        </w:rPr>
        <w:t>Les personnages du récit poétique</w:t>
      </w:r>
      <w:r w:rsidRPr="0055442B">
        <w:rPr>
          <w:rStyle w:val="Titre4Car"/>
        </w:rPr>
        <w:t> :</w:t>
      </w:r>
    </w:p>
    <w:p w:rsidR="003C7AF5" w:rsidRPr="001701D8" w:rsidRDefault="0055442B" w:rsidP="0055442B">
      <w:pPr>
        <w:spacing w:line="360" w:lineRule="auto"/>
        <w:ind w:firstLine="567"/>
        <w:rPr>
          <w:szCs w:val="24"/>
        </w:rPr>
      </w:pPr>
      <w:r>
        <w:rPr>
          <w:szCs w:val="24"/>
        </w:rPr>
        <w:t xml:space="preserve">Ils  </w:t>
      </w:r>
      <w:r w:rsidR="003C7AF5" w:rsidRPr="001701D8">
        <w:rPr>
          <w:szCs w:val="24"/>
        </w:rPr>
        <w:t>sont pour lui moins contradictoires et moins complexes que dans le roman ; ils bénéficient d’une autonomie réduite ne leur permettant que de constituer « un vide empli par le monde » (p. 14).</w:t>
      </w:r>
      <w:r w:rsidR="003C7AF5" w:rsidRPr="001701D8">
        <w:rPr>
          <w:rStyle w:val="Appelnotedebasdep"/>
          <w:szCs w:val="24"/>
        </w:rPr>
        <w:footnoteReference w:id="55"/>
      </w:r>
      <w:r w:rsidR="003C7AF5" w:rsidRPr="001701D8">
        <w:rPr>
          <w:szCs w:val="24"/>
        </w:rPr>
        <w:t xml:space="preserve"> Ces « héros disloqués [qui] laissent le plus souvent la place à un moi tyrannique, d’autant plus despotique qu’il a perdu la plupart de ses privilèges » (p. 15)</w:t>
      </w:r>
      <w:r w:rsidR="00224810" w:rsidRPr="001701D8">
        <w:rPr>
          <w:szCs w:val="24"/>
        </w:rPr>
        <w:fldChar w:fldCharType="begin"/>
      </w:r>
      <w:r w:rsidR="003C7AF5" w:rsidRPr="001701D8">
        <w:rPr>
          <w:szCs w:val="24"/>
        </w:rPr>
        <w:instrText xml:space="preserve"> XE "Jackson" </w:instrText>
      </w:r>
      <w:r w:rsidR="00224810" w:rsidRPr="001701D8">
        <w:rPr>
          <w:szCs w:val="24"/>
        </w:rPr>
        <w:fldChar w:fldCharType="end"/>
      </w:r>
      <w:r w:rsidR="003C7AF5" w:rsidRPr="001701D8">
        <w:rPr>
          <w:szCs w:val="24"/>
        </w:rPr>
        <w:t>. Ceci amène à constater que les récits poétiques sont pour la plupart écrits à la première personne, tout comme les récits autobiographiques. Mais J.-Y. </w:t>
      </w:r>
      <w:proofErr w:type="spellStart"/>
      <w:r w:rsidR="003C7AF5" w:rsidRPr="001701D8">
        <w:rPr>
          <w:szCs w:val="24"/>
        </w:rPr>
        <w:t>Tadié</w:t>
      </w:r>
      <w:proofErr w:type="spellEnd"/>
      <w:r w:rsidR="00224810" w:rsidRPr="001701D8">
        <w:rPr>
          <w:szCs w:val="24"/>
        </w:rPr>
        <w:fldChar w:fldCharType="begin"/>
      </w:r>
      <w:r w:rsidR="003C7AF5" w:rsidRPr="001701D8">
        <w:rPr>
          <w:szCs w:val="24"/>
        </w:rPr>
        <w:instrText xml:space="preserve"> XE "Tadié" </w:instrText>
      </w:r>
      <w:r w:rsidR="00224810" w:rsidRPr="001701D8">
        <w:rPr>
          <w:szCs w:val="24"/>
        </w:rPr>
        <w:fldChar w:fldCharType="end"/>
      </w:r>
      <w:r w:rsidR="003C7AF5" w:rsidRPr="001701D8">
        <w:rPr>
          <w:szCs w:val="24"/>
        </w:rPr>
        <w:t xml:space="preserve"> ne se soucie guère d’une telle veine dans le récit poétique, ce qui importe étant non le personnage et sa « personnalité » de fiction, mais uniquement sa fonction :</w:t>
      </w:r>
    </w:p>
    <w:p w:rsidR="003C7AF5" w:rsidRPr="001701D8" w:rsidRDefault="003C7AF5" w:rsidP="003C7AF5">
      <w:pPr>
        <w:pStyle w:val="Retraitcorpsdetexte2"/>
        <w:spacing w:line="360" w:lineRule="auto"/>
        <w:rPr>
          <w:i/>
          <w:iCs/>
          <w:sz w:val="24"/>
          <w:szCs w:val="24"/>
        </w:rPr>
      </w:pPr>
      <w:r w:rsidRPr="001701D8">
        <w:rPr>
          <w:i/>
          <w:iCs/>
          <w:sz w:val="24"/>
          <w:szCs w:val="24"/>
        </w:rPr>
        <w:t>Ce qui compte, c’est la solitude d’un héros dont la masse, sous la forme d’une répétition pronominale obsessionnelle […] a pour caractéristique essentielle d’être une forme vide, le support d’une expérience, non plus agent mais patient. […] Le protagoniste ne construit pas le monde, il le subit (p. 18).</w:t>
      </w:r>
    </w:p>
    <w:p w:rsidR="003C7AF5" w:rsidRPr="001701D8" w:rsidRDefault="003C7AF5" w:rsidP="003C7AF5">
      <w:pPr>
        <w:spacing w:line="360" w:lineRule="auto"/>
        <w:rPr>
          <w:szCs w:val="24"/>
        </w:rPr>
      </w:pPr>
    </w:p>
    <w:p w:rsidR="003C7AF5" w:rsidRDefault="003C7AF5" w:rsidP="003C7AF5">
      <w:pPr>
        <w:spacing w:line="360" w:lineRule="auto"/>
        <w:ind w:firstLine="567"/>
        <w:rPr>
          <w:szCs w:val="24"/>
        </w:rPr>
      </w:pPr>
      <w:r w:rsidRPr="001701D8">
        <w:rPr>
          <w:szCs w:val="24"/>
        </w:rPr>
        <w:t xml:space="preserve">Selon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le personnage n’est donc qu’un support, qu’une « structure verbale » (p. 45) permettant le renoncement du récit poétique à </w:t>
      </w:r>
      <w:r w:rsidRPr="001701D8">
        <w:rPr>
          <w:szCs w:val="24"/>
        </w:rPr>
        <w:lastRenderedPageBreak/>
        <w:t>l’illusion référentielle et attirant par là même l’attention du lecteur sur la structure poétique de l’œuvre. Ainsi, « le vide sémantique du personnage fait le plein du texte » (</w:t>
      </w:r>
      <w:r w:rsidRPr="001701D8">
        <w:rPr>
          <w:i/>
          <w:szCs w:val="24"/>
        </w:rPr>
        <w:t>ibid.</w:t>
      </w:r>
      <w:r w:rsidRPr="001701D8">
        <w:rPr>
          <w:szCs w:val="24"/>
        </w:rPr>
        <w:t>).</w:t>
      </w:r>
    </w:p>
    <w:p w:rsidR="0055442B" w:rsidRDefault="0055442B" w:rsidP="0055442B">
      <w:pPr>
        <w:pStyle w:val="Titre4"/>
      </w:pPr>
      <w:r>
        <w:t xml:space="preserve">         b) </w:t>
      </w:r>
      <w:r w:rsidR="003C7AF5" w:rsidRPr="001701D8">
        <w:t>L’espace du récit poétique</w:t>
      </w:r>
      <w:r>
        <w:t> :</w:t>
      </w:r>
    </w:p>
    <w:p w:rsidR="003C7AF5" w:rsidRPr="001701D8" w:rsidRDefault="0055442B" w:rsidP="003C7AF5">
      <w:pPr>
        <w:spacing w:line="360" w:lineRule="auto"/>
        <w:ind w:firstLine="567"/>
        <w:rPr>
          <w:szCs w:val="24"/>
        </w:rPr>
      </w:pPr>
      <w:r>
        <w:rPr>
          <w:szCs w:val="24"/>
        </w:rPr>
        <w:t>L’espace</w:t>
      </w:r>
      <w:r w:rsidR="003C7AF5" w:rsidRPr="001701D8">
        <w:rPr>
          <w:szCs w:val="24"/>
        </w:rPr>
        <w:t xml:space="preserve"> ne tient pas compte de « l’organisation des blancs et des noirs » (p. 47) sur la page dont il laisse le privilège aux poèmes lyriques en acceptant une certaine « monotonie de la typographie » (</w:t>
      </w:r>
      <w:r w:rsidR="003C7AF5" w:rsidRPr="001701D8">
        <w:rPr>
          <w:i/>
          <w:szCs w:val="24"/>
        </w:rPr>
        <w:t>ibid.</w:t>
      </w:r>
      <w:r w:rsidR="003C7AF5" w:rsidRPr="001701D8">
        <w:rPr>
          <w:szCs w:val="24"/>
        </w:rPr>
        <w:t xml:space="preserve">). </w:t>
      </w:r>
    </w:p>
    <w:p w:rsidR="00D271E6" w:rsidRDefault="003C7AF5" w:rsidP="003C7AF5">
      <w:pPr>
        <w:spacing w:line="360" w:lineRule="auto"/>
        <w:ind w:firstLine="567"/>
        <w:rPr>
          <w:szCs w:val="24"/>
        </w:rPr>
      </w:pPr>
      <w:r w:rsidRPr="001701D8">
        <w:rPr>
          <w:szCs w:val="24"/>
        </w:rPr>
        <w:t xml:space="preserve">En revanche,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accorde une grande importance aux « signes qui produisent un effet de représentation » (p. 48). Ces « signes » sont tout simplement les descriptions qui ont un statut et une fonction particuliers dans les récits poétiques. En effet, elles ne constituent plus comme dans le roman un simple « cadre » à l’intérieur duquel se jouent des intrigues, mais participent de cette intrigue comme le ferait un personnage à part entière : dans un récit poétique, « l’espace peut, en effet, devenir lui-même protagoniste, agent de la fiction » (p. 78). D. </w:t>
      </w:r>
      <w:proofErr w:type="spellStart"/>
      <w:r w:rsidRPr="001701D8">
        <w:rPr>
          <w:szCs w:val="24"/>
        </w:rPr>
        <w:t>Rabaté</w:t>
      </w:r>
      <w:proofErr w:type="spellEnd"/>
      <w:r w:rsidR="00224810" w:rsidRPr="001701D8">
        <w:rPr>
          <w:szCs w:val="24"/>
        </w:rPr>
        <w:fldChar w:fldCharType="begin"/>
      </w:r>
      <w:r w:rsidRPr="001701D8">
        <w:rPr>
          <w:szCs w:val="24"/>
        </w:rPr>
        <w:instrText xml:space="preserve"> XE "Rabaté" </w:instrText>
      </w:r>
      <w:r w:rsidR="00224810" w:rsidRPr="001701D8">
        <w:rPr>
          <w:szCs w:val="24"/>
        </w:rPr>
        <w:fldChar w:fldCharType="end"/>
      </w:r>
      <w:r w:rsidRPr="001701D8">
        <w:rPr>
          <w:szCs w:val="24"/>
        </w:rPr>
        <w:t xml:space="preserve"> évoque même le lieu comme un « acteur principal » (</w:t>
      </w:r>
      <w:r w:rsidRPr="001701D8">
        <w:rPr>
          <w:i/>
          <w:szCs w:val="24"/>
        </w:rPr>
        <w:t xml:space="preserve">op. </w:t>
      </w:r>
      <w:proofErr w:type="spellStart"/>
      <w:proofErr w:type="gramStart"/>
      <w:r w:rsidRPr="001701D8">
        <w:rPr>
          <w:i/>
          <w:szCs w:val="24"/>
        </w:rPr>
        <w:t>cit</w:t>
      </w:r>
      <w:proofErr w:type="spellEnd"/>
      <w:r w:rsidRPr="001701D8">
        <w:rPr>
          <w:i/>
          <w:szCs w:val="24"/>
        </w:rPr>
        <w:t>.</w:t>
      </w:r>
      <w:r w:rsidRPr="001701D8">
        <w:rPr>
          <w:szCs w:val="24"/>
        </w:rPr>
        <w:t>,</w:t>
      </w:r>
      <w:proofErr w:type="gramEnd"/>
      <w:r w:rsidRPr="001701D8">
        <w:rPr>
          <w:szCs w:val="24"/>
        </w:rPr>
        <w:t xml:space="preserve"> p. 29) et insiste sur le « rôle de premier plan » du décor (</w:t>
      </w:r>
      <w:r w:rsidRPr="001701D8">
        <w:rPr>
          <w:i/>
          <w:szCs w:val="24"/>
        </w:rPr>
        <w:t>ibid.</w:t>
      </w:r>
      <w:r w:rsidRPr="001701D8">
        <w:rPr>
          <w:szCs w:val="24"/>
        </w:rPr>
        <w:t xml:space="preserve">). Quand un récit poétique décrit, il raconte dans le même temps – la description est la « narration du visible » (p. 84), en conséquence, la structure fondamentale et traditionnelle du récit qui faisait alterner narration et description se trouve dans une certaine mesure remise en cause, les descriptions et les paysages participant tous deux de la narration, même si le lecteur peut toujours distinguer un lieu d’un événement. </w:t>
      </w:r>
    </w:p>
    <w:p w:rsidR="003C7AF5" w:rsidRPr="001701D8" w:rsidRDefault="003C7AF5" w:rsidP="003C7AF5">
      <w:pPr>
        <w:spacing w:line="360" w:lineRule="auto"/>
        <w:ind w:firstLine="567"/>
        <w:rPr>
          <w:szCs w:val="24"/>
        </w:rPr>
      </w:pPr>
      <w:r w:rsidRPr="001701D8">
        <w:rPr>
          <w:szCs w:val="24"/>
        </w:rPr>
        <w:t xml:space="preserve">Par ailleurs, l’espace du récit poétique est souvent binaire, l’œuvre construisant un espace idéal, « bénéfique », un </w:t>
      </w:r>
      <w:r w:rsidRPr="001701D8">
        <w:rPr>
          <w:i/>
          <w:szCs w:val="24"/>
        </w:rPr>
        <w:t xml:space="preserve">locus </w:t>
      </w:r>
      <w:proofErr w:type="spellStart"/>
      <w:r w:rsidRPr="001701D8">
        <w:rPr>
          <w:i/>
          <w:szCs w:val="24"/>
        </w:rPr>
        <w:t>amœnus</w:t>
      </w:r>
      <w:proofErr w:type="spellEnd"/>
      <w:r w:rsidRPr="001701D8">
        <w:rPr>
          <w:i/>
          <w:szCs w:val="24"/>
        </w:rPr>
        <w:t xml:space="preserve"> </w:t>
      </w:r>
      <w:r w:rsidRPr="001701D8">
        <w:rPr>
          <w:szCs w:val="24"/>
        </w:rPr>
        <w:t>qui s’oppose alors à tout ce qui ne s’accorde pas avec lui pour générer ainsi un deuxième lieu « négatif » : « Le lieu privilégié, dans le texte, est construit contre tout ce qui n’est pas lui » (p. 68).</w:t>
      </w:r>
    </w:p>
    <w:p w:rsidR="0055442B" w:rsidRDefault="0055442B" w:rsidP="0055442B">
      <w:pPr>
        <w:pStyle w:val="Titre4"/>
        <w:ind w:left="0" w:firstLine="567"/>
      </w:pPr>
      <w:r>
        <w:lastRenderedPageBreak/>
        <w:t>c) le temps dans le récit poétique :</w:t>
      </w:r>
    </w:p>
    <w:p w:rsidR="003C7AF5" w:rsidRPr="001701D8" w:rsidRDefault="003C7AF5" w:rsidP="00D271E6">
      <w:pPr>
        <w:spacing w:line="360" w:lineRule="auto"/>
        <w:ind w:firstLine="567"/>
        <w:rPr>
          <w:szCs w:val="24"/>
        </w:rPr>
      </w:pPr>
      <w:r w:rsidRPr="001701D8">
        <w:rPr>
          <w:szCs w:val="24"/>
        </w:rPr>
        <w:t xml:space="preserve">Le traitement du temps dans le récit poétique est lié à celui de l’espace, il en reproduit, par sa discontinuité, la structure morcelée. D. </w:t>
      </w:r>
      <w:proofErr w:type="spellStart"/>
      <w:r w:rsidRPr="001701D8">
        <w:rPr>
          <w:szCs w:val="24"/>
        </w:rPr>
        <w:t>Rabaté</w:t>
      </w:r>
      <w:proofErr w:type="spellEnd"/>
      <w:r w:rsidR="00224810" w:rsidRPr="001701D8">
        <w:rPr>
          <w:szCs w:val="24"/>
        </w:rPr>
        <w:fldChar w:fldCharType="begin"/>
      </w:r>
      <w:r w:rsidRPr="001701D8">
        <w:rPr>
          <w:szCs w:val="24"/>
        </w:rPr>
        <w:instrText xml:space="preserve"> XE "Rabaté" </w:instrText>
      </w:r>
      <w:r w:rsidR="00224810" w:rsidRPr="001701D8">
        <w:rPr>
          <w:szCs w:val="24"/>
        </w:rPr>
        <w:fldChar w:fldCharType="end"/>
      </w:r>
      <w:r w:rsidRPr="001701D8">
        <w:rPr>
          <w:szCs w:val="24"/>
        </w:rPr>
        <w:t xml:space="preserve"> voit dans les nombreuses ellipses que présente le genre une « poétique de la rupture permanente [qui relève d’un] affranchissement des conventions réalistes » (</w:t>
      </w:r>
      <w:r w:rsidRPr="001701D8">
        <w:rPr>
          <w:i/>
          <w:szCs w:val="24"/>
        </w:rPr>
        <w:t xml:space="preserve">op. </w:t>
      </w:r>
      <w:proofErr w:type="spellStart"/>
      <w:proofErr w:type="gramStart"/>
      <w:r w:rsidRPr="001701D8">
        <w:rPr>
          <w:i/>
          <w:szCs w:val="24"/>
        </w:rPr>
        <w:t>cit</w:t>
      </w:r>
      <w:proofErr w:type="spellEnd"/>
      <w:r w:rsidRPr="001701D8">
        <w:rPr>
          <w:i/>
          <w:szCs w:val="24"/>
        </w:rPr>
        <w:t>.</w:t>
      </w:r>
      <w:r w:rsidRPr="001701D8">
        <w:rPr>
          <w:szCs w:val="24"/>
        </w:rPr>
        <w:t>,</w:t>
      </w:r>
      <w:proofErr w:type="gramEnd"/>
      <w:r w:rsidRPr="001701D8">
        <w:rPr>
          <w:szCs w:val="24"/>
        </w:rPr>
        <w:t xml:space="preserve"> p. 31). Pourtant, le discours du récit poétique est continu, « la narration est linéaire et progressive, sans bouleversements ni interpolations » (p. 98) au point que l’on peut ressentir un véritable sentiment d’ennui à sa lecture : on a l’impression qu’il ne se passe rien en dehors des quelques événements formant l’essentiel de la trame narrative. Mais c’est justement cette ordonnance linéaire de la narration qui permet au lecteur de percevoir des ruptures dans la fiction constituant autant de surgissements d’« instants poétiques ». Car « le véritable temps du récit poétique se réduit à l’instant » (p. 99), c’est pourquoi le genre ne présente d’ailleurs que rarement des références historiques et des dates précises ; quand il en propose, elles demeurent souvent floues, ne sont que suggérées de façon implicite, comme par exemple les références d’</w:t>
      </w:r>
      <w:r w:rsidRPr="001701D8">
        <w:rPr>
          <w:i/>
          <w:szCs w:val="24"/>
        </w:rPr>
        <w:t>Un Balcon en Forêt</w:t>
      </w:r>
      <w:r w:rsidR="00224810" w:rsidRPr="001701D8">
        <w:rPr>
          <w:i/>
          <w:szCs w:val="24"/>
        </w:rPr>
        <w:fldChar w:fldCharType="begin"/>
      </w:r>
      <w:r w:rsidRPr="001701D8">
        <w:rPr>
          <w:szCs w:val="24"/>
        </w:rPr>
        <w:instrText xml:space="preserve"> XE "</w:instrText>
      </w:r>
      <w:r w:rsidRPr="001701D8">
        <w:rPr>
          <w:i/>
          <w:szCs w:val="24"/>
        </w:rPr>
        <w:instrText>Un Balcon en Forêt</w:instrText>
      </w:r>
      <w:r w:rsidRPr="001701D8">
        <w:rPr>
          <w:szCs w:val="24"/>
        </w:rPr>
        <w:instrText xml:space="preserve">" </w:instrText>
      </w:r>
      <w:r w:rsidR="00224810" w:rsidRPr="001701D8">
        <w:rPr>
          <w:i/>
          <w:szCs w:val="24"/>
        </w:rPr>
        <w:fldChar w:fldCharType="end"/>
      </w:r>
      <w:r w:rsidRPr="001701D8">
        <w:rPr>
          <w:szCs w:val="24"/>
        </w:rPr>
        <w:t xml:space="preserve"> de Julien Gracq</w:t>
      </w:r>
      <w:r w:rsidR="00224810" w:rsidRPr="001701D8">
        <w:rPr>
          <w:szCs w:val="24"/>
        </w:rPr>
        <w:fldChar w:fldCharType="begin"/>
      </w:r>
      <w:r w:rsidRPr="001701D8">
        <w:rPr>
          <w:szCs w:val="24"/>
        </w:rPr>
        <w:instrText xml:space="preserve"> XE "Gracq" </w:instrText>
      </w:r>
      <w:r w:rsidR="00224810" w:rsidRPr="001701D8">
        <w:rPr>
          <w:szCs w:val="24"/>
        </w:rPr>
        <w:fldChar w:fldCharType="end"/>
      </w:r>
      <w:r w:rsidRPr="001701D8">
        <w:rPr>
          <w:szCs w:val="24"/>
        </w:rPr>
        <w:t xml:space="preserve"> à la seconde guerre. De même, il y a dans les récits poétiques beaucoup de moments d’attente narrative (où le lecteur attend que quelque chose se produise) et de descriptions de l’attente des personnages si bien que l’auteur semble parfois préférer, à l’instar de son héros, la quête, l’évocation des moments d’attente, plutôt que celle du moment où se produit l’événement attendu. </w:t>
      </w:r>
    </w:p>
    <w:p w:rsidR="003C7AF5" w:rsidRPr="001701D8" w:rsidRDefault="003C7AF5" w:rsidP="003C7AF5">
      <w:pPr>
        <w:spacing w:line="360" w:lineRule="auto"/>
        <w:ind w:firstLine="567"/>
        <w:rPr>
          <w:szCs w:val="24"/>
        </w:rPr>
      </w:pPr>
      <w:r w:rsidRPr="001701D8">
        <w:rPr>
          <w:szCs w:val="24"/>
        </w:rPr>
        <w:t xml:space="preserve">Sur le plan de la réception des récits poétiques,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note l’impact de leur caractère poétique qui provoque une lecture plus « hachée » que celle d’un roman, « parce que les chocs des instants poétiques appellent, non seulement dans le récit, mais en nous, un prolongement, un temps qui les développe et pendant lequel nous les recréons » (p. 111).</w:t>
      </w:r>
    </w:p>
    <w:p w:rsidR="0055442B" w:rsidRDefault="0055442B" w:rsidP="003C7AF5">
      <w:pPr>
        <w:spacing w:line="360" w:lineRule="auto"/>
        <w:ind w:firstLine="567"/>
        <w:rPr>
          <w:szCs w:val="24"/>
        </w:rPr>
      </w:pPr>
    </w:p>
    <w:p w:rsidR="0055442B" w:rsidRDefault="0055442B" w:rsidP="003C7AF5">
      <w:pPr>
        <w:spacing w:line="360" w:lineRule="auto"/>
        <w:ind w:firstLine="567"/>
        <w:rPr>
          <w:szCs w:val="24"/>
        </w:rPr>
      </w:pPr>
    </w:p>
    <w:p w:rsidR="0055442B" w:rsidRDefault="0055442B" w:rsidP="003C7AF5">
      <w:pPr>
        <w:spacing w:line="360" w:lineRule="auto"/>
        <w:ind w:firstLine="567"/>
        <w:rPr>
          <w:szCs w:val="24"/>
        </w:rPr>
      </w:pPr>
    </w:p>
    <w:p w:rsidR="0055442B" w:rsidRDefault="0055442B" w:rsidP="0055442B">
      <w:pPr>
        <w:pStyle w:val="Titre4"/>
      </w:pPr>
      <w:r>
        <w:lastRenderedPageBreak/>
        <w:t>d) la structure narrative dans un récit poétique :</w:t>
      </w:r>
    </w:p>
    <w:p w:rsidR="003C7AF5" w:rsidRPr="001701D8" w:rsidRDefault="003C7AF5" w:rsidP="003C7AF5">
      <w:pPr>
        <w:spacing w:line="360" w:lineRule="auto"/>
        <w:ind w:firstLine="567"/>
        <w:rPr>
          <w:szCs w:val="24"/>
        </w:rPr>
      </w:pPr>
      <w:r w:rsidRPr="001701D8">
        <w:rPr>
          <w:szCs w:val="24"/>
        </w:rPr>
        <w:t>L’étude de la structure suscite une remarque cherchant à la définir d’après la caractéristique essentielle de la répétition :</w:t>
      </w:r>
    </w:p>
    <w:p w:rsidR="003C7AF5" w:rsidRPr="001701D8" w:rsidRDefault="003C7AF5" w:rsidP="003C7AF5">
      <w:pPr>
        <w:pStyle w:val="En-tte"/>
        <w:tabs>
          <w:tab w:val="clear" w:pos="4536"/>
          <w:tab w:val="clear" w:pos="9072"/>
        </w:tabs>
        <w:rPr>
          <w:szCs w:val="24"/>
        </w:rPr>
      </w:pPr>
    </w:p>
    <w:p w:rsidR="003C7AF5" w:rsidRPr="001701D8" w:rsidRDefault="003C7AF5" w:rsidP="003C7AF5">
      <w:pPr>
        <w:pStyle w:val="Retraitcorpsdetexte2"/>
        <w:spacing w:line="360" w:lineRule="auto"/>
        <w:rPr>
          <w:i/>
          <w:iCs/>
          <w:sz w:val="24"/>
          <w:szCs w:val="24"/>
        </w:rPr>
      </w:pPr>
      <w:r w:rsidRPr="001701D8">
        <w:rPr>
          <w:sz w:val="24"/>
          <w:szCs w:val="24"/>
        </w:rPr>
        <w:tab/>
      </w:r>
      <w:r w:rsidRPr="001701D8">
        <w:rPr>
          <w:i/>
          <w:iCs/>
          <w:sz w:val="24"/>
          <w:szCs w:val="24"/>
        </w:rPr>
        <w:t>Pour qu’un texte n’ait plus de structure, il faudrait qu’aucun personnage, une fois nommé, ne reparaisse ; qu’aucun événement ne découle d’un autre ; qu’il n’y ait aucune référence chronologique. Il faudrait, plus encore, que la syntaxe de chaque phrase soit différente de la précédente, qu’aucun mot ne soit utilisé deux fois, qu’il ne contienne aucune image (puisque comparer c’est déjà construire). […] C’est dire que la nécessité de la construction est déjà inscrite dans les limites du vocabulaire et de la syntaxe, dans les habitudes de la pensée, dans les nécessités de la communication (p. 114).</w:t>
      </w:r>
    </w:p>
    <w:p w:rsidR="003C7AF5" w:rsidRPr="001701D8" w:rsidRDefault="003C7AF5" w:rsidP="003C7AF5">
      <w:pPr>
        <w:spacing w:line="360" w:lineRule="auto"/>
        <w:rPr>
          <w:szCs w:val="24"/>
        </w:rPr>
      </w:pPr>
    </w:p>
    <w:p w:rsidR="003C7AF5" w:rsidRPr="001701D8" w:rsidRDefault="003C7AF5" w:rsidP="003C7AF5">
      <w:pPr>
        <w:spacing w:line="360" w:lineRule="auto"/>
        <w:ind w:firstLine="567"/>
        <w:rPr>
          <w:szCs w:val="24"/>
        </w:rPr>
      </w:pPr>
      <w:r w:rsidRPr="001701D8">
        <w:rPr>
          <w:szCs w:val="24"/>
        </w:rPr>
        <w:t>Cette définition péremptoire suppose que tout écrit ou même tout discours possède une structure. Mais tandis que celle du roman se constitue plutôt de façon horizontale et linéaire (sur l’axe syntagmatique du langage) et celle du lyrisme sur un mode vertical et isotopique (selon l’axe paradigmatique), reprenant en cela les distinctions de Jakobson,</w:t>
      </w:r>
      <w:r w:rsidR="00224810" w:rsidRPr="001701D8">
        <w:rPr>
          <w:szCs w:val="24"/>
        </w:rPr>
        <w:fldChar w:fldCharType="begin"/>
      </w:r>
      <w:r w:rsidRPr="001701D8">
        <w:rPr>
          <w:szCs w:val="24"/>
        </w:rPr>
        <w:instrText xml:space="preserve"> XE "Jakobson" </w:instrText>
      </w:r>
      <w:r w:rsidR="00224810" w:rsidRPr="001701D8">
        <w:rPr>
          <w:szCs w:val="24"/>
        </w:rPr>
        <w:fldChar w:fldCharType="end"/>
      </w:r>
      <w:r w:rsidRPr="001701D8">
        <w:rPr>
          <w:szCs w:val="24"/>
        </w:rPr>
        <w:t xml:space="preserve"> « la construction du récit poétique utilise à la fois les ressources de la prose, et celles du poème […] parce qu’il est moins tenu à l’enchaînement linéaire que le roman, et qu’il est évidemment libéré de la versification » (p. 116). Ainsi, les « répétitions structurantes » provenant du roman vont se manifester par la récurrence de tel ou tel personnage dans l’intrigue ou de tel ou tel terme à une fréquence assez proche alors que celles du poème joueront plutôt avec les tropes, les associations, les images. Certaines structures de récits poétiques sont circulaires, se referment sur elles-mêmes comme beaucoup de poèmes et ont ainsi pour fonction « d’abolir le temps, de nier les progrès de l’intrigue » (p. 119). </w:t>
      </w:r>
    </w:p>
    <w:p w:rsidR="00D271E6" w:rsidRDefault="003C7AF5" w:rsidP="003C7AF5">
      <w:pPr>
        <w:spacing w:line="360" w:lineRule="auto"/>
        <w:ind w:firstLine="567"/>
        <w:rPr>
          <w:szCs w:val="24"/>
        </w:rPr>
      </w:pPr>
      <w:r w:rsidRPr="001701D8">
        <w:rPr>
          <w:szCs w:val="24"/>
        </w:rPr>
        <w:lastRenderedPageBreak/>
        <w:t xml:space="preserve">Ce type de construction, s’il est reproduit à grande échelle tout au long d’une œuvre, a pour effet de provoquer une sorte d’hallucination temporelle sur le lecteur dans la mesure où ce dernier rencontre en permanence une impression de déjà-vu. Elle rythme le récit en l’ouvrant et en le clôturant. D’autres récits poétiques ont une structure ouverte qui s’accorde mieux avec l’aspect particulièrement fragmenté et discontinu des « instants poétiques » que l’on y trouve. Dans ce type de structure, que l’on trouve par exemple dans </w:t>
      </w:r>
      <w:r w:rsidRPr="001701D8">
        <w:rPr>
          <w:i/>
          <w:szCs w:val="24"/>
        </w:rPr>
        <w:t>L’Amour Fou</w:t>
      </w:r>
      <w:r w:rsidR="00224810" w:rsidRPr="001701D8">
        <w:rPr>
          <w:i/>
          <w:szCs w:val="24"/>
        </w:rPr>
        <w:fldChar w:fldCharType="begin"/>
      </w:r>
      <w:r w:rsidRPr="001701D8">
        <w:rPr>
          <w:szCs w:val="24"/>
        </w:rPr>
        <w:instrText xml:space="preserve"> XE "</w:instrText>
      </w:r>
      <w:r w:rsidRPr="001701D8">
        <w:rPr>
          <w:i/>
          <w:szCs w:val="24"/>
        </w:rPr>
        <w:instrText>Amour Fou (l')</w:instrText>
      </w:r>
      <w:r w:rsidRPr="001701D8">
        <w:rPr>
          <w:szCs w:val="24"/>
        </w:rPr>
        <w:instrText xml:space="preserve">" </w:instrText>
      </w:r>
      <w:r w:rsidR="00224810" w:rsidRPr="001701D8">
        <w:rPr>
          <w:i/>
          <w:szCs w:val="24"/>
        </w:rPr>
        <w:fldChar w:fldCharType="end"/>
      </w:r>
      <w:r w:rsidRPr="001701D8">
        <w:rPr>
          <w:i/>
          <w:szCs w:val="24"/>
        </w:rPr>
        <w:t xml:space="preserve"> </w:t>
      </w:r>
      <w:r w:rsidRPr="001701D8">
        <w:rPr>
          <w:szCs w:val="24"/>
        </w:rPr>
        <w:t>d’A. Breton</w:t>
      </w:r>
      <w:r w:rsidR="00224810" w:rsidRPr="001701D8">
        <w:rPr>
          <w:szCs w:val="24"/>
        </w:rPr>
        <w:fldChar w:fldCharType="begin"/>
      </w:r>
      <w:r w:rsidRPr="001701D8">
        <w:rPr>
          <w:szCs w:val="24"/>
        </w:rPr>
        <w:instrText xml:space="preserve"> XE "Breton" </w:instrText>
      </w:r>
      <w:r w:rsidR="00224810" w:rsidRPr="001701D8">
        <w:rPr>
          <w:szCs w:val="24"/>
        </w:rPr>
        <w:fldChar w:fldCharType="end"/>
      </w:r>
      <w:r w:rsidRPr="001701D8">
        <w:rPr>
          <w:szCs w:val="24"/>
        </w:rPr>
        <w:t xml:space="preserve">, on remarque une dynamique du récit, « qui est consacré à la progression d’une quête » (p. 126). </w:t>
      </w:r>
    </w:p>
    <w:p w:rsidR="003C7AF5" w:rsidRPr="001701D8" w:rsidRDefault="003C7AF5" w:rsidP="003C7AF5">
      <w:pPr>
        <w:spacing w:line="360" w:lineRule="auto"/>
        <w:ind w:firstLine="567"/>
        <w:rPr>
          <w:szCs w:val="24"/>
        </w:rPr>
      </w:pPr>
      <w:r w:rsidRPr="001701D8">
        <w:rPr>
          <w:szCs w:val="24"/>
        </w:rPr>
        <w:t xml:space="preserve">Ainsi, le « but » est atteint par bonds successifs qui se matérialisent, structurellement, par des ellipses narratives entre les chapitres (le narrateur omet de raconter certains passages non essentiels à la quête ou trop évidents pour être racontés), typographiquement, par des blancs qui apparaissent à l’intérieur du texte pour figurer le même type de ruptures. </w:t>
      </w:r>
    </w:p>
    <w:p w:rsidR="003C7AF5" w:rsidRPr="001701D8" w:rsidRDefault="003C7AF5" w:rsidP="003C7AF5">
      <w:pPr>
        <w:spacing w:line="360" w:lineRule="auto"/>
        <w:ind w:firstLine="567"/>
        <w:rPr>
          <w:szCs w:val="24"/>
        </w:rPr>
      </w:pPr>
      <w:r w:rsidRPr="001701D8">
        <w:rPr>
          <w:szCs w:val="24"/>
        </w:rPr>
        <w:t>Le récit poétique se met alors, à force d’éluder ce qui n’est pas essentiel à son propos, trop évident ou trop réaliste, à ressembler à un récit de rêve et le genre se met par-là au service de la fonction poétique du langage isolée par Jakobson</w:t>
      </w:r>
      <w:r w:rsidR="00224810" w:rsidRPr="001701D8">
        <w:rPr>
          <w:szCs w:val="24"/>
        </w:rPr>
        <w:fldChar w:fldCharType="begin"/>
      </w:r>
      <w:r w:rsidRPr="001701D8">
        <w:rPr>
          <w:szCs w:val="24"/>
        </w:rPr>
        <w:instrText xml:space="preserve"> XE "Jakobson" </w:instrText>
      </w:r>
      <w:r w:rsidR="00224810" w:rsidRPr="001701D8">
        <w:rPr>
          <w:szCs w:val="24"/>
        </w:rPr>
        <w:fldChar w:fldCharType="end"/>
      </w:r>
      <w:r w:rsidRPr="001701D8">
        <w:rPr>
          <w:szCs w:val="24"/>
        </w:rPr>
        <w:t xml:space="preserve"> (c’est-à-dire que, tout comme le genre lyrique, il manifeste un intérêt pour le signifiant, sans souci de transmettre un sens en s’opposant à la fonction référentielle renvoyant, elle, aux signifiés). </w:t>
      </w:r>
    </w:p>
    <w:p w:rsidR="003C7AF5" w:rsidRPr="001701D8" w:rsidRDefault="003C7AF5" w:rsidP="003C7AF5">
      <w:pPr>
        <w:spacing w:line="360" w:lineRule="auto"/>
        <w:ind w:firstLine="567"/>
        <w:rPr>
          <w:szCs w:val="24"/>
        </w:rPr>
      </w:pPr>
      <w:r w:rsidRPr="001701D8">
        <w:rPr>
          <w:szCs w:val="24"/>
        </w:rPr>
        <w:t>Dans certaines œuvres, on assiste à une répétition des mêmes structures provoquant, par le jeu de leurs symétries ou de leurs oppositions, un effet rythmique qui constitue, en raison de l’attention du lecteur ainsi concentrée sur la matérialité du texte, un effet poétique.</w:t>
      </w:r>
    </w:p>
    <w:p w:rsidR="003C7AF5" w:rsidRPr="001701D8" w:rsidRDefault="003C7AF5" w:rsidP="003C7AF5">
      <w:pPr>
        <w:spacing w:line="360" w:lineRule="auto"/>
        <w:ind w:firstLine="567"/>
        <w:rPr>
          <w:szCs w:val="24"/>
        </w:rPr>
      </w:pPr>
      <w:r w:rsidRPr="001701D8">
        <w:rPr>
          <w:szCs w:val="24"/>
        </w:rPr>
        <w:t xml:space="preserve">Il y a en somme, selon J.-Y. </w:t>
      </w:r>
      <w:proofErr w:type="spellStart"/>
      <w:r w:rsidRPr="001701D8">
        <w:rPr>
          <w:szCs w:val="24"/>
        </w:rPr>
        <w:t>Tadié</w:t>
      </w:r>
      <w:proofErr w:type="spellEnd"/>
      <w:r w:rsidRPr="001701D8">
        <w:rPr>
          <w:szCs w:val="24"/>
        </w:rPr>
        <w:t>,</w:t>
      </w:r>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trois types – c’est-à-dire énormément – de structures fondamentales dans les récits poétiques : circulaire, dialectique (ou linéaire) et « à variations libres » (p. 138) (ce dernier type est beaucoup plus rare à observer… et son existence discutable, il constituerait un mélange des deux premiers types de structures).</w:t>
      </w:r>
    </w:p>
    <w:p w:rsidR="003C7AF5" w:rsidRPr="001701D8" w:rsidRDefault="003C7AF5" w:rsidP="003C7AF5">
      <w:pPr>
        <w:spacing w:line="360" w:lineRule="auto"/>
        <w:ind w:firstLine="567"/>
        <w:rPr>
          <w:szCs w:val="24"/>
        </w:rPr>
      </w:pPr>
      <w:r w:rsidRPr="001701D8">
        <w:rPr>
          <w:szCs w:val="24"/>
        </w:rPr>
        <w:lastRenderedPageBreak/>
        <w:t xml:space="preserve">Dans son cinquième chapitre, consacré au mythe,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relève une certaine correspondance historique, symbolique, formelle et structurelle, entre le récit poétique et le mythe, ainsi qu’un désir commun de parvenir à une explication du monde :</w:t>
      </w:r>
    </w:p>
    <w:p w:rsidR="003C7AF5" w:rsidRPr="001701D8" w:rsidRDefault="003C7AF5" w:rsidP="003C7AF5">
      <w:pPr>
        <w:pStyle w:val="Retraitcorpsdetexte"/>
        <w:spacing w:line="360" w:lineRule="auto"/>
        <w:rPr>
          <w:i/>
          <w:iCs/>
          <w:sz w:val="24"/>
          <w:szCs w:val="24"/>
        </w:rPr>
      </w:pPr>
      <w:r w:rsidRPr="001701D8">
        <w:rPr>
          <w:sz w:val="24"/>
          <w:szCs w:val="24"/>
        </w:rPr>
        <w:tab/>
      </w:r>
      <w:r w:rsidRPr="001701D8">
        <w:rPr>
          <w:i/>
          <w:iCs/>
          <w:sz w:val="24"/>
          <w:szCs w:val="24"/>
        </w:rPr>
        <w:t>Les récits mythiques anciens nous sont parvenus comme autant de récits poétiques […]. Mais parce que les récits poétiques de notre temps veulent rendre compte du sens du monde par des systèmes de symboles : le vide des héros, qui s’oppose au trop-plein des romans psychologiques […], l’espace binaire, paradisiaque ou diabolique […] ; il s’agit bien en même temps de la révélation, dans une structure cyclique ou discontinue (p. 145).</w:t>
      </w:r>
    </w:p>
    <w:p w:rsidR="003C7AF5" w:rsidRPr="001701D8" w:rsidRDefault="003C7AF5" w:rsidP="003C7AF5">
      <w:pPr>
        <w:spacing w:line="360" w:lineRule="auto"/>
        <w:rPr>
          <w:szCs w:val="24"/>
        </w:rPr>
      </w:pPr>
    </w:p>
    <w:p w:rsidR="003C7AF5" w:rsidRPr="001701D8" w:rsidRDefault="003C7AF5" w:rsidP="003C7AF5">
      <w:pPr>
        <w:spacing w:line="360" w:lineRule="auto"/>
        <w:ind w:firstLine="567"/>
        <w:rPr>
          <w:szCs w:val="24"/>
        </w:rPr>
      </w:pPr>
      <w:r w:rsidRPr="001701D8">
        <w:rPr>
          <w:szCs w:val="24"/>
        </w:rPr>
        <w:t xml:space="preserve">Ceci expliquerait pourquoi le récit poétique se manifeste souvent sous la forme d’un récit initiatique, et pourquoi certains auteurs de récits poétiques affectionnent les romans médiévaux, ainsi que le relève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w:t>
      </w:r>
    </w:p>
    <w:p w:rsidR="003C7AF5" w:rsidRPr="001701D8" w:rsidRDefault="003C7AF5" w:rsidP="003C7AF5">
      <w:pPr>
        <w:pStyle w:val="Retraitcorpsdetexte2"/>
        <w:spacing w:line="360" w:lineRule="auto"/>
        <w:rPr>
          <w:i/>
          <w:iCs/>
          <w:sz w:val="24"/>
          <w:szCs w:val="24"/>
        </w:rPr>
      </w:pPr>
      <w:r w:rsidRPr="001701D8">
        <w:rPr>
          <w:sz w:val="24"/>
          <w:szCs w:val="24"/>
        </w:rPr>
        <w:tab/>
      </w:r>
      <w:r w:rsidRPr="001701D8">
        <w:rPr>
          <w:i/>
          <w:iCs/>
          <w:sz w:val="24"/>
          <w:szCs w:val="24"/>
        </w:rPr>
        <w:t>Le récit poétique, qui n’est pas un roman, retourne à un état proche du récit mythique : l’intrigue passionnelle y compte peu, l’individu, souvent anonyme, accomplit les gestes qui font de lui le sujet d’une initiation. C’est pourquoi les surréalistes, et surtout André Breton</w:t>
      </w:r>
      <w:r w:rsidR="00224810" w:rsidRPr="001701D8">
        <w:rPr>
          <w:i/>
          <w:iCs/>
          <w:sz w:val="24"/>
          <w:szCs w:val="24"/>
        </w:rPr>
        <w:fldChar w:fldCharType="begin"/>
      </w:r>
      <w:r w:rsidRPr="001701D8">
        <w:rPr>
          <w:i/>
          <w:iCs/>
          <w:sz w:val="24"/>
          <w:szCs w:val="24"/>
        </w:rPr>
        <w:instrText xml:space="preserve"> XE "Breton" </w:instrText>
      </w:r>
      <w:r w:rsidR="00224810" w:rsidRPr="001701D8">
        <w:rPr>
          <w:i/>
          <w:iCs/>
          <w:sz w:val="24"/>
          <w:szCs w:val="24"/>
        </w:rPr>
        <w:fldChar w:fldCharType="end"/>
      </w:r>
      <w:r w:rsidRPr="001701D8">
        <w:rPr>
          <w:i/>
          <w:iCs/>
          <w:sz w:val="24"/>
          <w:szCs w:val="24"/>
        </w:rPr>
        <w:t xml:space="preserve"> et Julien Gracq</w:t>
      </w:r>
      <w:r w:rsidR="00224810" w:rsidRPr="001701D8">
        <w:rPr>
          <w:i/>
          <w:iCs/>
          <w:sz w:val="24"/>
          <w:szCs w:val="24"/>
        </w:rPr>
        <w:fldChar w:fldCharType="begin"/>
      </w:r>
      <w:r w:rsidRPr="001701D8">
        <w:rPr>
          <w:i/>
          <w:iCs/>
          <w:sz w:val="24"/>
          <w:szCs w:val="24"/>
        </w:rPr>
        <w:instrText xml:space="preserve"> XE "Gracq" </w:instrText>
      </w:r>
      <w:r w:rsidR="00224810" w:rsidRPr="001701D8">
        <w:rPr>
          <w:i/>
          <w:iCs/>
          <w:sz w:val="24"/>
          <w:szCs w:val="24"/>
        </w:rPr>
        <w:fldChar w:fldCharType="end"/>
      </w:r>
      <w:r w:rsidRPr="001701D8">
        <w:rPr>
          <w:i/>
          <w:iCs/>
          <w:sz w:val="24"/>
          <w:szCs w:val="24"/>
        </w:rPr>
        <w:t>, ont aimé les romans de la Table ronde : dans l’aventure, ils lisaient l’immanence d’un sens caché, la quête du héros comme quête du sens (p. 146).</w:t>
      </w:r>
    </w:p>
    <w:p w:rsidR="00D271E6" w:rsidRDefault="00D271E6" w:rsidP="003C7AF5">
      <w:pPr>
        <w:widowControl w:val="0"/>
        <w:spacing w:line="360" w:lineRule="auto"/>
        <w:ind w:firstLine="567"/>
        <w:rPr>
          <w:szCs w:val="24"/>
        </w:rPr>
      </w:pPr>
    </w:p>
    <w:p w:rsidR="003C7AF5" w:rsidRPr="001701D8" w:rsidRDefault="003C7AF5" w:rsidP="003C7AF5">
      <w:pPr>
        <w:widowControl w:val="0"/>
        <w:spacing w:line="360" w:lineRule="auto"/>
        <w:ind w:firstLine="567"/>
        <w:rPr>
          <w:szCs w:val="24"/>
        </w:rPr>
      </w:pPr>
      <w:r w:rsidRPr="001701D8">
        <w:rPr>
          <w:szCs w:val="24"/>
        </w:rPr>
        <w:t>Ainsi, le récit poétique est doté d’une ambition démiurgique : à travers l’aspect initiatique, c’est à la création d’un monde (ou au changement de celui dans lequel vivent les héros) qu’il aspire :</w:t>
      </w:r>
    </w:p>
    <w:p w:rsidR="003C7AF5" w:rsidRDefault="003C7AF5" w:rsidP="003C7AF5">
      <w:pPr>
        <w:pStyle w:val="En-tte"/>
        <w:tabs>
          <w:tab w:val="clear" w:pos="4536"/>
          <w:tab w:val="clear" w:pos="9072"/>
        </w:tabs>
        <w:rPr>
          <w:szCs w:val="24"/>
        </w:rPr>
      </w:pPr>
    </w:p>
    <w:p w:rsidR="003C7AF5" w:rsidRPr="001701D8" w:rsidRDefault="003C7AF5" w:rsidP="003C7AF5">
      <w:pPr>
        <w:pStyle w:val="Retraitcorpsdetexte2"/>
        <w:spacing w:line="360" w:lineRule="auto"/>
        <w:rPr>
          <w:i/>
          <w:iCs/>
          <w:sz w:val="24"/>
          <w:szCs w:val="24"/>
        </w:rPr>
      </w:pPr>
      <w:r w:rsidRPr="001701D8">
        <w:rPr>
          <w:sz w:val="24"/>
          <w:szCs w:val="24"/>
        </w:rPr>
        <w:tab/>
      </w:r>
      <w:r w:rsidRPr="001701D8">
        <w:rPr>
          <w:i/>
          <w:iCs/>
          <w:sz w:val="24"/>
          <w:szCs w:val="24"/>
        </w:rPr>
        <w:t xml:space="preserve">Dans le roman réaliste, le monde est avant le récit, qui prétend le refléter. Dans le récit mythique et poétique, le monde est après le récit, qui postule son incarnation. Il s’agit moins de dénoter, ou de connoter, que de susciter. L’engagement du récit poétique apparaît ici clairement : mais ce qu’il </w:t>
      </w:r>
      <w:r w:rsidRPr="001701D8">
        <w:rPr>
          <w:i/>
          <w:iCs/>
          <w:sz w:val="24"/>
          <w:szCs w:val="24"/>
        </w:rPr>
        <w:lastRenderedPageBreak/>
        <w:t xml:space="preserve">propose de changer, c’est la condition humaine de l’individu, non sa condition politique ou sociale (p. 158). </w:t>
      </w:r>
    </w:p>
    <w:p w:rsidR="003C7AF5" w:rsidRPr="001701D8" w:rsidRDefault="003C7AF5" w:rsidP="003C7AF5">
      <w:pPr>
        <w:spacing w:line="360" w:lineRule="auto"/>
        <w:rPr>
          <w:i/>
          <w:iCs/>
          <w:szCs w:val="24"/>
        </w:rPr>
      </w:pPr>
    </w:p>
    <w:p w:rsidR="0055442B" w:rsidRDefault="0055442B" w:rsidP="0055442B">
      <w:pPr>
        <w:pStyle w:val="Titre4"/>
      </w:pPr>
      <w:r>
        <w:t>e) le style du récit poétique :</w:t>
      </w:r>
    </w:p>
    <w:p w:rsidR="00D271E6" w:rsidRDefault="003C7AF5" w:rsidP="003C7AF5">
      <w:pPr>
        <w:spacing w:line="360" w:lineRule="auto"/>
        <w:ind w:firstLine="567"/>
        <w:rPr>
          <w:szCs w:val="24"/>
        </w:rPr>
      </w:pPr>
      <w:r w:rsidRPr="001701D8">
        <w:rPr>
          <w:szCs w:val="24"/>
        </w:rPr>
        <w:t>Le dernier chapitre, consacré au style du récit poétique, pose une problématique : comment, « sans perdre de vue le but du roman [qui est de raconter] » (p. 179), le genre a-t-il pu conserver les attributs du lyrisme que constituent « la densité sonore et la puissance imageante » (</w:t>
      </w:r>
      <w:r w:rsidRPr="001701D8">
        <w:rPr>
          <w:i/>
          <w:szCs w:val="24"/>
        </w:rPr>
        <w:t>ibid.</w:t>
      </w:r>
      <w:r w:rsidRPr="001701D8">
        <w:rPr>
          <w:szCs w:val="24"/>
        </w:rPr>
        <w:t xml:space="preserve">) ? Pour tenter d’y répondre,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reprend des faits précédemment observés : le genre possède, en raison de sa linéarité, une certaine monotonie de style ou de ton lui permettant de mettre en valeur « les moments “</w:t>
      </w:r>
      <w:proofErr w:type="spellStart"/>
      <w:r w:rsidRPr="001701D8">
        <w:rPr>
          <w:szCs w:val="24"/>
        </w:rPr>
        <w:t>a-chroniques</w:t>
      </w:r>
      <w:proofErr w:type="spellEnd"/>
      <w:r w:rsidRPr="001701D8">
        <w:rPr>
          <w:szCs w:val="24"/>
        </w:rPr>
        <w:t>”, ceux où le récit s’arrête, décrit, récapitule, contemple »</w:t>
      </w:r>
      <w:r w:rsidRPr="001701D8">
        <w:rPr>
          <w:i/>
          <w:szCs w:val="24"/>
        </w:rPr>
        <w:t xml:space="preserve"> </w:t>
      </w:r>
      <w:r w:rsidRPr="001701D8">
        <w:rPr>
          <w:szCs w:val="24"/>
        </w:rPr>
        <w:t xml:space="preserve">tout en faisant surgir « l’envol de la mélodie » (p. 181). C’est par un renforcement du système phonétique que le récit poétique compense l’absence de rime liée à l’emploi de cette prose monotone. </w:t>
      </w:r>
    </w:p>
    <w:p w:rsidR="00D271E6" w:rsidRDefault="003C7AF5" w:rsidP="003C7AF5">
      <w:pPr>
        <w:spacing w:line="360" w:lineRule="auto"/>
        <w:ind w:firstLine="567"/>
        <w:rPr>
          <w:szCs w:val="24"/>
        </w:rPr>
      </w:pPr>
      <w:r w:rsidRPr="001701D8">
        <w:rPr>
          <w:szCs w:val="24"/>
        </w:rPr>
        <w:t xml:space="preserve">On trouvera ainsi de nombreux parallélismes syntaxiques avec la reprise des mêmes structures (trois phrases qui se suivent pourront être construites sur le même modèle : sujet, verbe, complément d’objet direct, structure adversative), des répétitions de mots coordonnants dans la même phrase, des homophonies (assonances et allitérations), bref la prose cherchant à se rapprocher de la poésie se met à employer les procédés stylistiques que le vers libre utilisait déjà pour se rapprocher de la prose. </w:t>
      </w:r>
    </w:p>
    <w:p w:rsidR="003C7AF5" w:rsidRPr="001701D8" w:rsidRDefault="003C7AF5" w:rsidP="003C7AF5">
      <w:pPr>
        <w:spacing w:line="360" w:lineRule="auto"/>
        <w:ind w:firstLine="567"/>
        <w:rPr>
          <w:szCs w:val="24"/>
        </w:rPr>
      </w:pPr>
      <w:r w:rsidRPr="001701D8">
        <w:rPr>
          <w:szCs w:val="24"/>
        </w:rPr>
        <w:t xml:space="preserve">Par ailleurs, le récit poétique foisonne d’images, métaphores ou comparaisons qui peuvent être assemblées « selon une cohérence, qui est celle d’un second récit dans le récit » (p. 187). Ces images introduisent, par leurs mises en parallèle, des relations nouvelles entre les mots et les choses qui ne pourraient être engendrées par une simple logique narrative. En écartant ainsi le récit poétique de cette logique elles permettent au lecteur un recours à l’imaginaire et provoquent l’ambiguïté par la mise en relation sur l’axe paradigmatique de plusieurs sens parfois divergents. </w:t>
      </w:r>
    </w:p>
    <w:p w:rsidR="003C7AF5" w:rsidRPr="001701D8" w:rsidRDefault="003C7AF5" w:rsidP="003C7AF5">
      <w:pPr>
        <w:spacing w:line="360" w:lineRule="auto"/>
        <w:ind w:firstLine="567"/>
        <w:rPr>
          <w:szCs w:val="24"/>
        </w:rPr>
      </w:pPr>
      <w:r w:rsidRPr="001701D8">
        <w:rPr>
          <w:szCs w:val="24"/>
        </w:rPr>
        <w:lastRenderedPageBreak/>
        <w:t xml:space="preserve">Pour terminer,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se demande si dans le récit poétique la « part de récit [ne serait pas] qu’apparence » (p. 193), si le genre ne constituerait pas simplement un poème qui raconte, un poème épique, un « poème-récit » (</w:t>
      </w:r>
      <w:r w:rsidRPr="001701D8">
        <w:rPr>
          <w:i/>
          <w:szCs w:val="24"/>
        </w:rPr>
        <w:t>ibid.</w:t>
      </w:r>
      <w:r w:rsidRPr="001701D8">
        <w:rPr>
          <w:szCs w:val="24"/>
        </w:rPr>
        <w:t>). Le critique relève en effet, tout comme D. Combe</w:t>
      </w:r>
      <w:r w:rsidR="00224810" w:rsidRPr="001701D8">
        <w:rPr>
          <w:szCs w:val="24"/>
        </w:rPr>
        <w:fldChar w:fldCharType="begin"/>
      </w:r>
      <w:r w:rsidRPr="001701D8">
        <w:rPr>
          <w:szCs w:val="24"/>
        </w:rPr>
        <w:instrText xml:space="preserve"> XE "Combe" </w:instrText>
      </w:r>
      <w:r w:rsidR="00224810" w:rsidRPr="001701D8">
        <w:rPr>
          <w:szCs w:val="24"/>
        </w:rPr>
        <w:fldChar w:fldCharType="end"/>
      </w:r>
      <w:r w:rsidRPr="001701D8">
        <w:rPr>
          <w:szCs w:val="24"/>
        </w:rPr>
        <w:t xml:space="preserve"> (article cité), une parenté entre ces deux genres :</w:t>
      </w:r>
    </w:p>
    <w:p w:rsidR="003C7AF5" w:rsidRPr="001701D8" w:rsidRDefault="003C7AF5" w:rsidP="003C7AF5">
      <w:pPr>
        <w:pStyle w:val="Retraitcorpsdetexte2"/>
        <w:spacing w:line="360" w:lineRule="auto"/>
        <w:rPr>
          <w:i/>
          <w:iCs/>
          <w:sz w:val="24"/>
          <w:szCs w:val="24"/>
        </w:rPr>
      </w:pPr>
      <w:r w:rsidRPr="001701D8">
        <w:rPr>
          <w:sz w:val="24"/>
          <w:szCs w:val="24"/>
        </w:rPr>
        <w:tab/>
      </w:r>
      <w:r w:rsidRPr="001701D8">
        <w:rPr>
          <w:i/>
          <w:iCs/>
          <w:sz w:val="24"/>
          <w:szCs w:val="24"/>
        </w:rPr>
        <w:t>[Le poème-récit ne peut raconter qu’en se faisant épique], il se décompose en figures immobiles qui sont des images de l’éternel. L’épopée est le poème du lieu fixe […], du temps arrêté. Les événements cités par le poème qui les assemble sont vidés de leur sens, c’est-à-dire de leur référence au monde réel, historique ou quotidien ; ou plutôt, ils sont victimes d’une hémorragie du sens ; la fonction référentielle n’est pas absente, mais elle tend sans cesse vers l’absence, elle a une existence fantomatique (p. 193-194).</w:t>
      </w:r>
    </w:p>
    <w:p w:rsidR="003C7AF5" w:rsidRPr="001701D8" w:rsidRDefault="003C7AF5" w:rsidP="003C7AF5">
      <w:pPr>
        <w:spacing w:line="360" w:lineRule="auto"/>
        <w:rPr>
          <w:szCs w:val="24"/>
        </w:rPr>
      </w:pPr>
    </w:p>
    <w:p w:rsidR="003C7AF5" w:rsidRPr="001701D8" w:rsidRDefault="003C7AF5" w:rsidP="00D271E6">
      <w:pPr>
        <w:spacing w:line="360" w:lineRule="auto"/>
        <w:ind w:firstLine="567"/>
        <w:rPr>
          <w:szCs w:val="24"/>
        </w:rPr>
      </w:pPr>
      <w:r w:rsidRPr="001701D8">
        <w:rPr>
          <w:szCs w:val="24"/>
        </w:rPr>
        <w:t xml:space="preserve">En somme, pour J.-Y. </w:t>
      </w:r>
      <w:proofErr w:type="spellStart"/>
      <w:r w:rsidRPr="001701D8">
        <w:rPr>
          <w:szCs w:val="24"/>
        </w:rPr>
        <w:t>Tadié</w:t>
      </w:r>
      <w:proofErr w:type="spellEnd"/>
      <w:r w:rsidR="00224810" w:rsidRPr="001701D8">
        <w:rPr>
          <w:szCs w:val="24"/>
        </w:rPr>
        <w:fldChar w:fldCharType="begin"/>
      </w:r>
      <w:r w:rsidRPr="001701D8">
        <w:rPr>
          <w:szCs w:val="24"/>
        </w:rPr>
        <w:instrText xml:space="preserve"> XE "Tadié" </w:instrText>
      </w:r>
      <w:r w:rsidR="00224810" w:rsidRPr="001701D8">
        <w:rPr>
          <w:szCs w:val="24"/>
        </w:rPr>
        <w:fldChar w:fldCharType="end"/>
      </w:r>
      <w:r w:rsidRPr="001701D8">
        <w:rPr>
          <w:szCs w:val="24"/>
        </w:rPr>
        <w:t xml:space="preserve">, le récit poétique </w:t>
      </w:r>
      <w:r w:rsidRPr="001701D8">
        <w:rPr>
          <w:i/>
          <w:szCs w:val="24"/>
        </w:rPr>
        <w:t>adapte</w:t>
      </w:r>
      <w:r w:rsidRPr="001701D8">
        <w:rPr>
          <w:szCs w:val="24"/>
        </w:rPr>
        <w:t xml:space="preserve"> à la prose narrative les « moyens du poème » (p. 197). Il s’agit d’un genre à la fois archaïque (car il relève pour une part du récit mythique, de la littérature médiévale) et moderne, car il transcende les mouvements, les écoles littéraires en se manifestant à partir du symbolisme de la fin du XIX</w:t>
      </w:r>
      <w:r w:rsidRPr="001701D8">
        <w:rPr>
          <w:szCs w:val="24"/>
          <w:vertAlign w:val="superscript"/>
        </w:rPr>
        <w:t>ème</w:t>
      </w:r>
      <w:r w:rsidRPr="001701D8">
        <w:rPr>
          <w:szCs w:val="24"/>
        </w:rPr>
        <w:t xml:space="preserve"> siècle jusqu’à la période du « Nouveau Roman » dans les années 1950. </w:t>
      </w:r>
    </w:p>
    <w:p w:rsidR="003C7AF5" w:rsidRDefault="003C7AF5" w:rsidP="003C7AF5">
      <w:pPr>
        <w:spacing w:line="360" w:lineRule="auto"/>
        <w:ind w:firstLine="708"/>
        <w:rPr>
          <w:szCs w:val="24"/>
        </w:rPr>
      </w:pPr>
      <w:r w:rsidRPr="001701D8">
        <w:rPr>
          <w:szCs w:val="24"/>
        </w:rPr>
        <w:t>Il n’évoque pas, contrairement au roman, la dissolution, la disparition du personnage individuel, du héros, à l’intérieur d’une société dégradée, mais reflète dans une visée ontologique ambitieuse les valeurs sacrées de la vie : il « mime pour le lecteur un paradis momentané [et] révèle ce qui est caché »</w:t>
      </w:r>
      <w:r w:rsidRPr="001701D8">
        <w:rPr>
          <w:i/>
          <w:szCs w:val="24"/>
        </w:rPr>
        <w:t xml:space="preserve"> </w:t>
      </w:r>
      <w:r w:rsidRPr="001701D8">
        <w:rPr>
          <w:szCs w:val="24"/>
        </w:rPr>
        <w:t>(p. 198).</w:t>
      </w:r>
    </w:p>
    <w:p w:rsidR="003C7AF5" w:rsidRDefault="003C7AF5" w:rsidP="003C7AF5">
      <w:pPr>
        <w:spacing w:line="360" w:lineRule="auto"/>
        <w:ind w:firstLine="708"/>
        <w:rPr>
          <w:szCs w:val="24"/>
        </w:rPr>
      </w:pPr>
    </w:p>
    <w:p w:rsidR="003C7AF5" w:rsidRDefault="003C7AF5" w:rsidP="003C7AF5">
      <w:pPr>
        <w:spacing w:line="360" w:lineRule="auto"/>
        <w:ind w:firstLine="708"/>
        <w:rPr>
          <w:szCs w:val="24"/>
        </w:rPr>
      </w:pPr>
    </w:p>
    <w:p w:rsidR="003C7AF5" w:rsidRDefault="003C7AF5" w:rsidP="003C7AF5">
      <w:pPr>
        <w:spacing w:line="360" w:lineRule="auto"/>
        <w:ind w:firstLine="708"/>
        <w:rPr>
          <w:szCs w:val="24"/>
        </w:rPr>
      </w:pPr>
    </w:p>
    <w:p w:rsidR="003C7AF5" w:rsidRDefault="003C7AF5" w:rsidP="003C7AF5">
      <w:pPr>
        <w:spacing w:line="360" w:lineRule="auto"/>
        <w:ind w:firstLine="708"/>
        <w:rPr>
          <w:szCs w:val="24"/>
        </w:rPr>
      </w:pPr>
    </w:p>
    <w:p w:rsidR="003C7AF5" w:rsidRDefault="003C7AF5" w:rsidP="00101DDF">
      <w:pPr>
        <w:pStyle w:val="Titre1"/>
      </w:pPr>
      <w:bookmarkStart w:id="29" w:name="_Toc297443934"/>
      <w:r w:rsidRPr="00E57294">
        <w:lastRenderedPageBreak/>
        <w:t>Chapitre 3</w:t>
      </w:r>
      <w:r w:rsidRPr="0082261B">
        <w:t> :</w:t>
      </w:r>
      <w:r w:rsidR="00101DDF">
        <w:t xml:space="preserve"> </w:t>
      </w:r>
      <w:r w:rsidR="00D271E6">
        <w:t>Littérature</w:t>
      </w:r>
      <w:r>
        <w:t xml:space="preserve"> africaine postcoloniale et genres littéraires</w:t>
      </w:r>
      <w:bookmarkEnd w:id="29"/>
    </w:p>
    <w:p w:rsidR="003C7AF5" w:rsidRDefault="003C7AF5" w:rsidP="003C7AF5">
      <w:pPr>
        <w:rPr>
          <w:rFonts w:asciiTheme="majorBidi" w:hAnsiTheme="majorBidi" w:cstheme="majorBidi"/>
          <w:szCs w:val="24"/>
        </w:rPr>
      </w:pPr>
    </w:p>
    <w:p w:rsidR="003C7AF5" w:rsidRDefault="003C7AF5" w:rsidP="003C7AF5">
      <w:pPr>
        <w:spacing w:line="360" w:lineRule="auto"/>
        <w:ind w:firstLine="708"/>
        <w:rPr>
          <w:rFonts w:asciiTheme="majorBidi" w:hAnsiTheme="majorBidi" w:cstheme="majorBidi"/>
          <w:szCs w:val="24"/>
        </w:rPr>
      </w:pPr>
      <w:r>
        <w:rPr>
          <w:rFonts w:asciiTheme="majorBidi" w:hAnsiTheme="majorBidi" w:cstheme="majorBidi"/>
          <w:szCs w:val="24"/>
        </w:rPr>
        <w:t xml:space="preserve">Pour analyser l’œuvre de Ken BUGUL, il est impératif d’encadrer le contexte de la production littéraire depuis lequel il est issu. </w:t>
      </w:r>
    </w:p>
    <w:p w:rsidR="003C7AF5" w:rsidRPr="0067565C" w:rsidRDefault="003C7AF5" w:rsidP="009877AC">
      <w:pPr>
        <w:spacing w:line="360" w:lineRule="auto"/>
        <w:ind w:firstLine="708"/>
        <w:rPr>
          <w:rFonts w:asciiTheme="majorBidi" w:hAnsiTheme="majorBidi" w:cstheme="majorBidi"/>
          <w:szCs w:val="24"/>
        </w:rPr>
      </w:pPr>
      <w:r>
        <w:rPr>
          <w:rFonts w:asciiTheme="majorBidi" w:hAnsiTheme="majorBidi" w:cstheme="majorBidi"/>
          <w:szCs w:val="24"/>
        </w:rPr>
        <w:t>L’auteur</w:t>
      </w:r>
      <w:r w:rsidRPr="0067565C">
        <w:rPr>
          <w:rFonts w:asciiTheme="majorBidi" w:hAnsiTheme="majorBidi" w:cstheme="majorBidi"/>
          <w:szCs w:val="24"/>
        </w:rPr>
        <w:t xml:space="preserve"> sénégalais Ken </w:t>
      </w:r>
      <w:proofErr w:type="spellStart"/>
      <w:r w:rsidRPr="0067565C">
        <w:rPr>
          <w:rFonts w:asciiTheme="majorBidi" w:hAnsiTheme="majorBidi" w:cstheme="majorBidi"/>
          <w:szCs w:val="24"/>
        </w:rPr>
        <w:t>Bugul</w:t>
      </w:r>
      <w:proofErr w:type="spellEnd"/>
      <w:r w:rsidRPr="0067565C">
        <w:rPr>
          <w:rFonts w:asciiTheme="majorBidi" w:hAnsiTheme="majorBidi" w:cstheme="majorBidi"/>
          <w:szCs w:val="24"/>
        </w:rPr>
        <w:t>, s’inscrit dans le sillage d</w:t>
      </w:r>
      <w:r>
        <w:rPr>
          <w:rFonts w:asciiTheme="majorBidi" w:hAnsiTheme="majorBidi" w:cstheme="majorBidi"/>
          <w:szCs w:val="24"/>
        </w:rPr>
        <w:t>’une littérature africaine dite</w:t>
      </w:r>
      <w:r w:rsidRPr="0067565C">
        <w:rPr>
          <w:rFonts w:asciiTheme="majorBidi" w:hAnsiTheme="majorBidi" w:cstheme="majorBidi"/>
          <w:szCs w:val="24"/>
        </w:rPr>
        <w:t xml:space="preserve"> « postcoloniale ». Cet auteur est connu pour être une « féministe »</w:t>
      </w:r>
      <w:r w:rsidRPr="0067565C">
        <w:rPr>
          <w:rStyle w:val="Appelnotedebasdep"/>
          <w:rFonts w:asciiTheme="majorBidi" w:hAnsiTheme="majorBidi" w:cstheme="majorBidi"/>
          <w:szCs w:val="24"/>
        </w:rPr>
        <w:footnoteReference w:id="56"/>
      </w:r>
      <w:r w:rsidRPr="0067565C">
        <w:rPr>
          <w:rFonts w:asciiTheme="majorBidi" w:hAnsiTheme="majorBidi" w:cstheme="majorBidi"/>
          <w:szCs w:val="24"/>
        </w:rPr>
        <w:t>traitant des maux de la société et des problèmes que vivent les femmes africaines.</w:t>
      </w:r>
    </w:p>
    <w:p w:rsidR="003C7AF5" w:rsidRDefault="003C7AF5" w:rsidP="00101DDF">
      <w:pPr>
        <w:pStyle w:val="Titre2"/>
        <w:numPr>
          <w:ilvl w:val="0"/>
          <w:numId w:val="15"/>
        </w:numPr>
      </w:pPr>
      <w:bookmarkStart w:id="30" w:name="_Toc297443935"/>
      <w:r w:rsidRPr="00556D6A">
        <w:t>Définir la littérature postcoloniale</w:t>
      </w:r>
      <w:r>
        <w:t> :</w:t>
      </w:r>
      <w:bookmarkEnd w:id="30"/>
    </w:p>
    <w:p w:rsidR="003C7AF5" w:rsidRPr="00556D6A" w:rsidRDefault="003C7AF5" w:rsidP="00101DDF">
      <w:pPr>
        <w:pStyle w:val="Titre3"/>
        <w:numPr>
          <w:ilvl w:val="0"/>
          <w:numId w:val="16"/>
        </w:numPr>
      </w:pPr>
      <w:bookmarkStart w:id="31" w:name="_Toc297443936"/>
      <w:r w:rsidRPr="00556D6A">
        <w:t>Définition du postcolonial :</w:t>
      </w:r>
      <w:bookmarkEnd w:id="31"/>
    </w:p>
    <w:p w:rsidR="003C7AF5" w:rsidRDefault="003C7AF5" w:rsidP="003C7AF5">
      <w:pPr>
        <w:spacing w:line="360" w:lineRule="auto"/>
        <w:ind w:left="360" w:firstLine="708"/>
        <w:rPr>
          <w:rFonts w:asciiTheme="majorBidi" w:hAnsiTheme="majorBidi" w:cstheme="majorBidi"/>
          <w:szCs w:val="24"/>
        </w:rPr>
      </w:pPr>
      <w:r w:rsidRPr="00556D6A">
        <w:rPr>
          <w:rFonts w:asciiTheme="majorBidi" w:hAnsiTheme="majorBidi" w:cstheme="majorBidi"/>
          <w:szCs w:val="24"/>
        </w:rPr>
        <w:t xml:space="preserve">Le terme « postcolonial » est issu de l’Histoire qui lie l’Europe à toutes les anciennes colonies (Afrique, Inde, …). Il couvre la production littéraire des pays ex-colonisés et les études critiques de cette production littéraire dont la thématique repose fondamentalement sur la réaction au colonialisme et aux conséquences de ce dernier. </w:t>
      </w:r>
      <w:r>
        <w:rPr>
          <w:rFonts w:asciiTheme="majorBidi" w:hAnsiTheme="majorBidi" w:cstheme="majorBidi"/>
          <w:szCs w:val="24"/>
        </w:rPr>
        <w:t xml:space="preserve">Le préfixe « post » désigne donc la période qui désigne « l’après » colonisation. Ainsi, la sémantique du mot implique une idée de chronologie : toute production littéraire écrite après l’indépendance. </w:t>
      </w:r>
    </w:p>
    <w:p w:rsidR="003C7AF5" w:rsidRDefault="003C7AF5" w:rsidP="003C7AF5">
      <w:pPr>
        <w:spacing w:line="360" w:lineRule="auto"/>
        <w:ind w:left="360" w:firstLine="708"/>
        <w:rPr>
          <w:rFonts w:asciiTheme="majorBidi" w:hAnsiTheme="majorBidi" w:cstheme="majorBidi"/>
          <w:szCs w:val="24"/>
        </w:rPr>
      </w:pPr>
      <w:r>
        <w:rPr>
          <w:rFonts w:asciiTheme="majorBidi" w:hAnsiTheme="majorBidi" w:cstheme="majorBidi"/>
          <w:szCs w:val="24"/>
        </w:rPr>
        <w:t>Néanmoins, certains critiques recommandent la prudence quant à l’interprétation de « postcolonial » comme Peter HULME</w:t>
      </w:r>
      <w:r>
        <w:rPr>
          <w:rStyle w:val="Appelnotedebasdep"/>
          <w:rFonts w:asciiTheme="majorBidi" w:hAnsiTheme="majorBidi" w:cstheme="majorBidi"/>
          <w:szCs w:val="24"/>
        </w:rPr>
        <w:footnoteReference w:id="57"/>
      </w:r>
      <w:r>
        <w:rPr>
          <w:rFonts w:asciiTheme="majorBidi" w:hAnsiTheme="majorBidi" w:cstheme="majorBidi"/>
          <w:szCs w:val="24"/>
        </w:rPr>
        <w:t xml:space="preserve"> qui définit le </w:t>
      </w:r>
      <w:proofErr w:type="spellStart"/>
      <w:r>
        <w:rPr>
          <w:rFonts w:asciiTheme="majorBidi" w:hAnsiTheme="majorBidi" w:cstheme="majorBidi"/>
          <w:szCs w:val="24"/>
        </w:rPr>
        <w:t>postcolonialisme</w:t>
      </w:r>
      <w:proofErr w:type="spellEnd"/>
      <w:r>
        <w:rPr>
          <w:rFonts w:asciiTheme="majorBidi" w:hAnsiTheme="majorBidi" w:cstheme="majorBidi"/>
          <w:szCs w:val="24"/>
        </w:rPr>
        <w:t xml:space="preserve"> comme une « </w:t>
      </w:r>
      <w:r w:rsidRPr="00210ABC">
        <w:rPr>
          <w:rFonts w:asciiTheme="majorBidi" w:hAnsiTheme="majorBidi" w:cstheme="majorBidi"/>
          <w:i/>
          <w:iCs/>
          <w:szCs w:val="24"/>
        </w:rPr>
        <w:t>référence au processus de désengagement du syndrome colonial qui possède plusieurs formes et qui est probablement incontournable, car le monde a été marqué par ce phénomène : le postcolonial est (devrait être) un terme descriptif et non un terme évaluatif.</w:t>
      </w:r>
      <w:r>
        <w:rPr>
          <w:rFonts w:asciiTheme="majorBidi" w:hAnsiTheme="majorBidi" w:cstheme="majorBidi"/>
          <w:szCs w:val="24"/>
        </w:rPr>
        <w:t xml:space="preserve"> ». </w:t>
      </w:r>
    </w:p>
    <w:p w:rsidR="003C7AF5" w:rsidRDefault="003C7AF5" w:rsidP="003C7AF5">
      <w:pPr>
        <w:spacing w:line="360" w:lineRule="auto"/>
        <w:ind w:firstLine="708"/>
        <w:rPr>
          <w:rFonts w:asciiTheme="majorBidi" w:hAnsiTheme="majorBidi" w:cstheme="majorBidi"/>
          <w:szCs w:val="24"/>
        </w:rPr>
      </w:pPr>
      <w:r>
        <w:rPr>
          <w:rFonts w:asciiTheme="majorBidi" w:hAnsiTheme="majorBidi" w:cstheme="majorBidi"/>
          <w:szCs w:val="24"/>
        </w:rPr>
        <w:lastRenderedPageBreak/>
        <w:t xml:space="preserve">En France, J.M.MOURA va dans ce sens en précisant que le </w:t>
      </w:r>
      <w:proofErr w:type="spellStart"/>
      <w:r>
        <w:rPr>
          <w:rFonts w:asciiTheme="majorBidi" w:hAnsiTheme="majorBidi" w:cstheme="majorBidi"/>
          <w:szCs w:val="24"/>
        </w:rPr>
        <w:t>postcolonialisme</w:t>
      </w:r>
      <w:proofErr w:type="spellEnd"/>
      <w:r>
        <w:rPr>
          <w:rFonts w:asciiTheme="majorBidi" w:hAnsiTheme="majorBidi" w:cstheme="majorBidi"/>
          <w:szCs w:val="24"/>
        </w:rPr>
        <w:t xml:space="preserve"> désigne « </w:t>
      </w:r>
      <w:r w:rsidRPr="00E231F0">
        <w:rPr>
          <w:rFonts w:asciiTheme="majorBidi" w:hAnsiTheme="majorBidi" w:cstheme="majorBidi"/>
          <w:i/>
          <w:iCs/>
          <w:szCs w:val="24"/>
        </w:rPr>
        <w:t>moins un ensemble littéraire « venant après » l’évènement majeur du colonialisme que les littératures placées dans un certain rapport de situation à l’égard de l’histoire coloniale, de ses pratiques comme de sa symbolique, et dont elles sont attentives à dépister les traces jusqu’à notre époque</w:t>
      </w:r>
      <w:r>
        <w:rPr>
          <w:rFonts w:asciiTheme="majorBidi" w:hAnsiTheme="majorBidi" w:cstheme="majorBidi"/>
          <w:szCs w:val="24"/>
        </w:rPr>
        <w:t xml:space="preserve">. » </w:t>
      </w:r>
      <w:r>
        <w:rPr>
          <w:rStyle w:val="Appelnotedebasdep"/>
          <w:rFonts w:asciiTheme="majorBidi" w:hAnsiTheme="majorBidi" w:cstheme="majorBidi"/>
          <w:szCs w:val="24"/>
        </w:rPr>
        <w:footnoteReference w:id="58"/>
      </w:r>
    </w:p>
    <w:p w:rsidR="003C7AF5" w:rsidRDefault="003C7AF5" w:rsidP="003C7AF5">
      <w:pPr>
        <w:spacing w:line="360" w:lineRule="auto"/>
        <w:ind w:firstLine="708"/>
        <w:rPr>
          <w:rFonts w:asciiTheme="majorBidi" w:hAnsiTheme="majorBidi" w:cstheme="majorBidi"/>
          <w:szCs w:val="24"/>
        </w:rPr>
      </w:pPr>
      <w:r>
        <w:rPr>
          <w:rFonts w:asciiTheme="majorBidi" w:hAnsiTheme="majorBidi" w:cstheme="majorBidi"/>
          <w:szCs w:val="24"/>
        </w:rPr>
        <w:t xml:space="preserve">Ainsi, le </w:t>
      </w:r>
      <w:proofErr w:type="spellStart"/>
      <w:r>
        <w:rPr>
          <w:rFonts w:asciiTheme="majorBidi" w:hAnsiTheme="majorBidi" w:cstheme="majorBidi"/>
          <w:szCs w:val="24"/>
        </w:rPr>
        <w:t>postcolonialisme</w:t>
      </w:r>
      <w:proofErr w:type="spellEnd"/>
      <w:r>
        <w:rPr>
          <w:rFonts w:asciiTheme="majorBidi" w:hAnsiTheme="majorBidi" w:cstheme="majorBidi"/>
          <w:szCs w:val="24"/>
        </w:rPr>
        <w:t xml:space="preserve"> est lié à une volonté de démarcation de l’ex-colonisé par rapport à l’Autre en créant son propre champ de création littéraire indépendamment de l’ancrage historique et chronologique. </w:t>
      </w:r>
    </w:p>
    <w:p w:rsidR="003C7AF5" w:rsidRPr="00E57294" w:rsidRDefault="003C7AF5" w:rsidP="00101DDF">
      <w:pPr>
        <w:pStyle w:val="Titre3"/>
        <w:numPr>
          <w:ilvl w:val="0"/>
          <w:numId w:val="16"/>
        </w:numPr>
      </w:pPr>
      <w:bookmarkStart w:id="32" w:name="_Toc297443937"/>
      <w:r w:rsidRPr="00E57294">
        <w:t>Définition de la littérature postcoloniale :</w:t>
      </w:r>
      <w:bookmarkEnd w:id="32"/>
      <w:r w:rsidRPr="00E57294">
        <w:t xml:space="preserve"> </w:t>
      </w:r>
    </w:p>
    <w:p w:rsidR="003C7AF5" w:rsidRDefault="003C7AF5" w:rsidP="003C7AF5">
      <w:pPr>
        <w:spacing w:line="360" w:lineRule="auto"/>
        <w:ind w:left="360" w:firstLine="708"/>
        <w:rPr>
          <w:rFonts w:asciiTheme="majorBidi" w:hAnsiTheme="majorBidi" w:cstheme="majorBidi"/>
          <w:szCs w:val="24"/>
        </w:rPr>
      </w:pPr>
      <w:r>
        <w:rPr>
          <w:rFonts w:asciiTheme="majorBidi" w:hAnsiTheme="majorBidi" w:cstheme="majorBidi"/>
          <w:szCs w:val="24"/>
        </w:rPr>
        <w:t xml:space="preserve">De marqueur de temps, « postcolonial » évolue et devient donc, un terme qui définit à la fois les littératures des pays du sud mais aussi les études critiques de ces littératures. </w:t>
      </w:r>
    </w:p>
    <w:p w:rsidR="003C7AF5" w:rsidRDefault="003C7AF5" w:rsidP="00AC68D4">
      <w:pPr>
        <w:spacing w:line="360" w:lineRule="auto"/>
        <w:ind w:left="360" w:firstLine="708"/>
        <w:rPr>
          <w:rFonts w:asciiTheme="majorBidi" w:hAnsiTheme="majorBidi" w:cstheme="majorBidi"/>
          <w:szCs w:val="24"/>
        </w:rPr>
      </w:pPr>
      <w:r>
        <w:rPr>
          <w:rFonts w:asciiTheme="majorBidi" w:hAnsiTheme="majorBidi" w:cstheme="majorBidi"/>
          <w:szCs w:val="24"/>
        </w:rPr>
        <w:t>Dans cette perspective, dans les quatre-vingt, Edward SAID</w:t>
      </w:r>
      <w:r>
        <w:rPr>
          <w:rStyle w:val="Appelnotedebasdep"/>
          <w:rFonts w:asciiTheme="majorBidi" w:hAnsiTheme="majorBidi" w:cstheme="majorBidi"/>
          <w:szCs w:val="24"/>
        </w:rPr>
        <w:footnoteReference w:id="59"/>
      </w:r>
      <w:r>
        <w:rPr>
          <w:rFonts w:asciiTheme="majorBidi" w:hAnsiTheme="majorBidi" w:cstheme="majorBidi"/>
          <w:szCs w:val="24"/>
        </w:rPr>
        <w:t>, dans son ouvrage L’Orientalisme (édité à Londres en 1978), contribue à donner au « postcolonial » un sens d’un concept critique en proposant de nouvelles grilles de lecture pour analyser les littératures coloniales et postcoloniales. Cette approche critique propose donc, des outils d’analyse sous couvert de l’expression : « </w:t>
      </w:r>
      <w:r w:rsidRPr="007150BE">
        <w:rPr>
          <w:rFonts w:asciiTheme="majorBidi" w:hAnsiTheme="majorBidi" w:cstheme="majorBidi"/>
          <w:i/>
          <w:iCs/>
          <w:szCs w:val="24"/>
        </w:rPr>
        <w:t>champ d’études postcoloniales</w:t>
      </w:r>
      <w:r>
        <w:rPr>
          <w:rFonts w:asciiTheme="majorBidi" w:hAnsiTheme="majorBidi" w:cstheme="majorBidi"/>
          <w:i/>
          <w:iCs/>
          <w:szCs w:val="24"/>
        </w:rPr>
        <w:t> »</w:t>
      </w:r>
      <w:r>
        <w:rPr>
          <w:rFonts w:asciiTheme="majorBidi" w:hAnsiTheme="majorBidi" w:cstheme="majorBidi"/>
          <w:szCs w:val="24"/>
        </w:rPr>
        <w:t xml:space="preserve">, s’affranchissant du rapport de supériorité des Blancs sur les Noirs. Ces outils font appel à la fois, </w:t>
      </w:r>
      <w:r w:rsidR="00AC68D4">
        <w:rPr>
          <w:rFonts w:asciiTheme="majorBidi" w:hAnsiTheme="majorBidi" w:cstheme="majorBidi"/>
          <w:szCs w:val="24"/>
        </w:rPr>
        <w:t>aux</w:t>
      </w:r>
      <w:r>
        <w:rPr>
          <w:rFonts w:asciiTheme="majorBidi" w:hAnsiTheme="majorBidi" w:cstheme="majorBidi"/>
          <w:szCs w:val="24"/>
        </w:rPr>
        <w:t xml:space="preserve"> théories de Lacan, d’Althusser (le texte est étudié dans son contexte -politique, idéologique, économique, psychologique), ainsi que les travaux de Foucault, Derrida et de Gramsci (la déconstruction) qui structureront ce concept. Ainsi, les études postcoloniales abordent des questions essentielles telles que l’altérité, la différence, l’exclusion, l’identité, le genre, l’affirmation. Donc, </w:t>
      </w:r>
      <w:r>
        <w:rPr>
          <w:rFonts w:asciiTheme="majorBidi" w:hAnsiTheme="majorBidi" w:cstheme="majorBidi"/>
          <w:szCs w:val="24"/>
        </w:rPr>
        <w:lastRenderedPageBreak/>
        <w:t xml:space="preserve">l’analyse des textes se fait à partir des interrogations telles : Quelles sont les modes de perception en vigueur? Quelles sont les valeurs culturelles, politiques, idéologiques défendues et mises en exergue ?  Quelles sont les représentations dominantes ? </w:t>
      </w:r>
    </w:p>
    <w:p w:rsidR="003C7AF5" w:rsidRDefault="003C7AF5" w:rsidP="003C7AF5">
      <w:pPr>
        <w:spacing w:line="360" w:lineRule="auto"/>
        <w:ind w:left="360" w:firstLine="708"/>
        <w:rPr>
          <w:rFonts w:asciiTheme="majorBidi" w:hAnsiTheme="majorBidi" w:cstheme="majorBidi"/>
          <w:szCs w:val="24"/>
        </w:rPr>
      </w:pPr>
      <w:r>
        <w:rPr>
          <w:rFonts w:asciiTheme="majorBidi" w:hAnsiTheme="majorBidi" w:cstheme="majorBidi"/>
          <w:szCs w:val="24"/>
        </w:rPr>
        <w:t>Ce revirement de perception de cette littérature est la conséquence directe du mouvement de Négritude</w:t>
      </w:r>
      <w:r>
        <w:rPr>
          <w:rStyle w:val="Appelnotedebasdep"/>
          <w:rFonts w:asciiTheme="majorBidi" w:hAnsiTheme="majorBidi" w:cstheme="majorBidi"/>
          <w:szCs w:val="24"/>
        </w:rPr>
        <w:footnoteReference w:id="60"/>
      </w:r>
      <w:r>
        <w:rPr>
          <w:rFonts w:asciiTheme="majorBidi" w:hAnsiTheme="majorBidi" w:cstheme="majorBidi"/>
          <w:szCs w:val="24"/>
        </w:rPr>
        <w:t xml:space="preserve"> dont a été l’origine A.CESAIRE, L.S.SENGHOR, F.FANON. Ils ont remis en cause les rapports Blancs/ Noirs, colons/colonisés marquant les esprits dans le processus de décolonisation ; ils ont définit la pensée postcoloniale ;  ils ont constitué plus au moins, un rempart contre la tentation dictatoriale de la prise du pouvoir par les bourgeoisies nationales après l’indépendance… </w:t>
      </w:r>
    </w:p>
    <w:p w:rsidR="003C7AF5" w:rsidRPr="00556D6A" w:rsidRDefault="003C7AF5" w:rsidP="003C7AF5">
      <w:pPr>
        <w:spacing w:line="360" w:lineRule="auto"/>
        <w:ind w:left="360" w:firstLine="708"/>
        <w:rPr>
          <w:rFonts w:asciiTheme="majorBidi" w:hAnsiTheme="majorBidi" w:cstheme="majorBidi"/>
          <w:szCs w:val="24"/>
        </w:rPr>
      </w:pPr>
      <w:r>
        <w:rPr>
          <w:rFonts w:asciiTheme="majorBidi" w:hAnsiTheme="majorBidi" w:cstheme="majorBidi"/>
          <w:szCs w:val="24"/>
        </w:rPr>
        <w:t xml:space="preserve">De là, née la volonté de revaloriser le patrimoine et l’héritage ancestral et la culture traditionnelle. L’intérêt se porta sur l’oralité et l’imaginaire africains pour redorer son blason en lui conférant une prédominante dans la production littéraire et marquer sa singularité par rapport à l’Autre. </w:t>
      </w:r>
    </w:p>
    <w:p w:rsidR="003C7AF5" w:rsidRDefault="003C7AF5" w:rsidP="00101DDF">
      <w:pPr>
        <w:pStyle w:val="Titre2"/>
        <w:numPr>
          <w:ilvl w:val="0"/>
          <w:numId w:val="15"/>
        </w:numPr>
      </w:pPr>
      <w:bookmarkStart w:id="33" w:name="_Toc297443938"/>
      <w:r w:rsidRPr="00191729">
        <w:t>Littérature</w:t>
      </w:r>
      <w:r>
        <w:t>s</w:t>
      </w:r>
      <w:r w:rsidRPr="00191729">
        <w:t xml:space="preserve"> orale</w:t>
      </w:r>
      <w:r>
        <w:t>s et é</w:t>
      </w:r>
      <w:r w:rsidRPr="00191729">
        <w:t>criture postcoloniale</w:t>
      </w:r>
      <w:r>
        <w:t> :</w:t>
      </w:r>
      <w:bookmarkEnd w:id="33"/>
    </w:p>
    <w:p w:rsidR="003C7AF5" w:rsidRDefault="003C7AF5" w:rsidP="003C7AF5">
      <w:pPr>
        <w:autoSpaceDE w:val="0"/>
        <w:autoSpaceDN w:val="0"/>
        <w:adjustRightInd w:val="0"/>
        <w:spacing w:after="0" w:line="360" w:lineRule="auto"/>
        <w:ind w:firstLine="708"/>
        <w:rPr>
          <w:rFonts w:cs="Times New Roman"/>
          <w:szCs w:val="24"/>
        </w:rPr>
      </w:pPr>
      <w:r w:rsidRPr="00DC0C8B">
        <w:rPr>
          <w:rFonts w:cs="Times New Roman"/>
          <w:szCs w:val="24"/>
        </w:rPr>
        <w:t xml:space="preserve">Bien avant </w:t>
      </w:r>
      <w:r>
        <w:rPr>
          <w:rFonts w:cs="Times New Roman"/>
          <w:szCs w:val="24"/>
        </w:rPr>
        <w:t>la colonisation</w:t>
      </w:r>
      <w:r w:rsidRPr="00DC0C8B">
        <w:rPr>
          <w:rFonts w:cs="Times New Roman"/>
          <w:szCs w:val="24"/>
        </w:rPr>
        <w:t>, avant même l</w:t>
      </w:r>
      <w:r>
        <w:rPr>
          <w:rFonts w:cs="Times New Roman"/>
          <w:szCs w:val="24"/>
        </w:rPr>
        <w:t xml:space="preserve">’apparition </w:t>
      </w:r>
      <w:r w:rsidRPr="00DC0C8B">
        <w:rPr>
          <w:rFonts w:cs="Times New Roman"/>
          <w:szCs w:val="24"/>
        </w:rPr>
        <w:t>e</w:t>
      </w:r>
      <w:r>
        <w:rPr>
          <w:rFonts w:cs="Times New Roman"/>
          <w:szCs w:val="24"/>
        </w:rPr>
        <w:t>t</w:t>
      </w:r>
      <w:r w:rsidRPr="00DC0C8B">
        <w:rPr>
          <w:rFonts w:cs="Times New Roman"/>
          <w:szCs w:val="24"/>
        </w:rPr>
        <w:t xml:space="preserve"> </w:t>
      </w:r>
      <w:r>
        <w:rPr>
          <w:rFonts w:cs="Times New Roman"/>
          <w:szCs w:val="24"/>
        </w:rPr>
        <w:t xml:space="preserve">le </w:t>
      </w:r>
      <w:r w:rsidRPr="00DC0C8B">
        <w:rPr>
          <w:rFonts w:cs="Times New Roman"/>
          <w:szCs w:val="24"/>
        </w:rPr>
        <w:t>développement de l'écriture, les</w:t>
      </w:r>
      <w:r>
        <w:rPr>
          <w:rFonts w:cs="Times New Roman"/>
          <w:szCs w:val="24"/>
        </w:rPr>
        <w:t xml:space="preserve"> </w:t>
      </w:r>
      <w:r w:rsidRPr="00DC0C8B">
        <w:rPr>
          <w:rFonts w:cs="Times New Roman"/>
          <w:szCs w:val="24"/>
        </w:rPr>
        <w:t xml:space="preserve">peuples </w:t>
      </w:r>
      <w:r>
        <w:rPr>
          <w:rFonts w:cs="Times New Roman"/>
          <w:szCs w:val="24"/>
        </w:rPr>
        <w:t>a</w:t>
      </w:r>
      <w:r w:rsidRPr="00DC0C8B">
        <w:rPr>
          <w:rFonts w:cs="Times New Roman"/>
          <w:szCs w:val="24"/>
        </w:rPr>
        <w:t>fri</w:t>
      </w:r>
      <w:r>
        <w:rPr>
          <w:rFonts w:cs="Times New Roman"/>
          <w:szCs w:val="24"/>
        </w:rPr>
        <w:t xml:space="preserve">cains </w:t>
      </w:r>
      <w:r w:rsidRPr="00DC0C8B">
        <w:rPr>
          <w:rFonts w:cs="Times New Roman"/>
          <w:szCs w:val="24"/>
        </w:rPr>
        <w:t>ont exprimé de façon artistique leurs pensées,</w:t>
      </w:r>
      <w:r>
        <w:rPr>
          <w:rFonts w:cs="Times New Roman"/>
          <w:szCs w:val="24"/>
        </w:rPr>
        <w:t xml:space="preserve"> </w:t>
      </w:r>
      <w:r w:rsidRPr="00DC0C8B">
        <w:rPr>
          <w:rFonts w:cs="Times New Roman"/>
          <w:szCs w:val="24"/>
        </w:rPr>
        <w:t>leurs sentiments et leurs préoccupations les plus profonds, sous la forme de mythes,</w:t>
      </w:r>
      <w:r>
        <w:rPr>
          <w:rFonts w:cs="Times New Roman"/>
          <w:szCs w:val="24"/>
        </w:rPr>
        <w:t xml:space="preserve"> </w:t>
      </w:r>
      <w:r w:rsidRPr="00DC0C8B">
        <w:rPr>
          <w:rFonts w:cs="Times New Roman"/>
          <w:szCs w:val="24"/>
        </w:rPr>
        <w:t>de légendes, d'allégories, de paraboles et de contes, de chants et de mélopées, de</w:t>
      </w:r>
      <w:r>
        <w:rPr>
          <w:rFonts w:cs="Times New Roman"/>
          <w:szCs w:val="24"/>
        </w:rPr>
        <w:t xml:space="preserve"> </w:t>
      </w:r>
      <w:r w:rsidRPr="00DC0C8B">
        <w:rPr>
          <w:rFonts w:cs="Times New Roman"/>
          <w:szCs w:val="24"/>
        </w:rPr>
        <w:t xml:space="preserve">poèmes, </w:t>
      </w:r>
      <w:r>
        <w:rPr>
          <w:rFonts w:cs="Times New Roman"/>
          <w:szCs w:val="24"/>
        </w:rPr>
        <w:t>…</w:t>
      </w:r>
    </w:p>
    <w:p w:rsidR="0026735D" w:rsidRDefault="0026735D" w:rsidP="003C7AF5">
      <w:pPr>
        <w:autoSpaceDE w:val="0"/>
        <w:autoSpaceDN w:val="0"/>
        <w:adjustRightInd w:val="0"/>
        <w:spacing w:after="0" w:line="360" w:lineRule="auto"/>
        <w:ind w:firstLine="708"/>
        <w:rPr>
          <w:rFonts w:cs="Times New Roman"/>
          <w:szCs w:val="24"/>
        </w:rPr>
      </w:pPr>
    </w:p>
    <w:p w:rsidR="003C7AF5" w:rsidRDefault="003C7AF5" w:rsidP="003C7AF5">
      <w:pPr>
        <w:autoSpaceDE w:val="0"/>
        <w:autoSpaceDN w:val="0"/>
        <w:adjustRightInd w:val="0"/>
        <w:spacing w:after="0" w:line="360" w:lineRule="auto"/>
        <w:ind w:firstLine="708"/>
        <w:rPr>
          <w:rFonts w:cs="Times New Roman"/>
          <w:szCs w:val="24"/>
        </w:rPr>
      </w:pPr>
      <w:r w:rsidRPr="00DC0C8B">
        <w:rPr>
          <w:rFonts w:cs="Times New Roman"/>
          <w:szCs w:val="24"/>
        </w:rPr>
        <w:t>Certaines formes traditionnelles de</w:t>
      </w:r>
      <w:r>
        <w:rPr>
          <w:rFonts w:cs="Times New Roman"/>
          <w:szCs w:val="24"/>
        </w:rPr>
        <w:t xml:space="preserve"> </w:t>
      </w:r>
      <w:r w:rsidRPr="00DC0C8B">
        <w:rPr>
          <w:rFonts w:cs="Times New Roman"/>
          <w:szCs w:val="24"/>
        </w:rPr>
        <w:t>la littérature orale ont survécu jusqu'à nos jours, tandis que des formes nouvelles ne</w:t>
      </w:r>
      <w:r>
        <w:rPr>
          <w:rFonts w:cs="Times New Roman"/>
          <w:szCs w:val="24"/>
        </w:rPr>
        <w:t xml:space="preserve"> </w:t>
      </w:r>
      <w:r w:rsidRPr="00DC0C8B">
        <w:rPr>
          <w:rFonts w:cs="Times New Roman"/>
          <w:szCs w:val="24"/>
        </w:rPr>
        <w:t xml:space="preserve">cessent d'apparaître. Elles expriment </w:t>
      </w:r>
      <w:r w:rsidRPr="00DC0C8B">
        <w:rPr>
          <w:rFonts w:cs="Times New Roman"/>
          <w:szCs w:val="24"/>
        </w:rPr>
        <w:lastRenderedPageBreak/>
        <w:t>aussi bien des thèmes contemporains que des</w:t>
      </w:r>
      <w:r>
        <w:rPr>
          <w:rFonts w:cs="Times New Roman"/>
          <w:szCs w:val="24"/>
        </w:rPr>
        <w:t xml:space="preserve"> </w:t>
      </w:r>
      <w:r w:rsidRPr="00DC0C8B">
        <w:rPr>
          <w:rFonts w:cs="Times New Roman"/>
          <w:szCs w:val="24"/>
        </w:rPr>
        <w:t>thèmes du passé. Leurs styles sont influencés par le monde extérieur, comme par les</w:t>
      </w:r>
      <w:r>
        <w:rPr>
          <w:rFonts w:cs="Times New Roman"/>
          <w:szCs w:val="24"/>
        </w:rPr>
        <w:t xml:space="preserve"> </w:t>
      </w:r>
      <w:r w:rsidRPr="00DC0C8B">
        <w:rPr>
          <w:rFonts w:cs="Times New Roman"/>
          <w:szCs w:val="24"/>
        </w:rPr>
        <w:t>différentes cultures présentes en Afrique. Elles se sont adaptées aux influences</w:t>
      </w:r>
      <w:r>
        <w:rPr>
          <w:rFonts w:cs="Times New Roman"/>
          <w:szCs w:val="24"/>
        </w:rPr>
        <w:t xml:space="preserve"> </w:t>
      </w:r>
      <w:r w:rsidRPr="00DC0C8B">
        <w:rPr>
          <w:rFonts w:cs="Times New Roman"/>
          <w:szCs w:val="24"/>
        </w:rPr>
        <w:t>modernes, et influencent elles-mêmes les différents modes d'écriture contemporains.</w:t>
      </w:r>
      <w:r>
        <w:rPr>
          <w:rFonts w:cs="Times New Roman"/>
          <w:szCs w:val="24"/>
        </w:rPr>
        <w:t xml:space="preserve"> </w:t>
      </w:r>
      <w:r w:rsidRPr="00DC0C8B">
        <w:rPr>
          <w:rFonts w:cs="Times New Roman"/>
          <w:szCs w:val="24"/>
        </w:rPr>
        <w:t>Les littératures traditionnelles fournissent la trame des nouvelles structures, des</w:t>
      </w:r>
      <w:r>
        <w:rPr>
          <w:rFonts w:cs="Times New Roman"/>
          <w:szCs w:val="24"/>
        </w:rPr>
        <w:t xml:space="preserve"> </w:t>
      </w:r>
      <w:r w:rsidRPr="00DC0C8B">
        <w:rPr>
          <w:rFonts w:cs="Times New Roman"/>
          <w:szCs w:val="24"/>
        </w:rPr>
        <w:t>nouvelles techniques et des nouveaux styles qui transcendent les modèles littéraires</w:t>
      </w:r>
      <w:r>
        <w:rPr>
          <w:rFonts w:cs="Times New Roman"/>
          <w:szCs w:val="24"/>
        </w:rPr>
        <w:t xml:space="preserve"> </w:t>
      </w:r>
      <w:r w:rsidRPr="00DC0C8B">
        <w:rPr>
          <w:rFonts w:cs="Times New Roman"/>
          <w:szCs w:val="24"/>
        </w:rPr>
        <w:t>figés imposés par l</w:t>
      </w:r>
      <w:r>
        <w:rPr>
          <w:rFonts w:cs="Times New Roman"/>
          <w:szCs w:val="24"/>
        </w:rPr>
        <w:t>’Occident</w:t>
      </w:r>
      <w:r w:rsidRPr="00DC0C8B">
        <w:rPr>
          <w:rFonts w:cs="Times New Roman"/>
          <w:szCs w:val="24"/>
        </w:rPr>
        <w:t>.</w:t>
      </w:r>
    </w:p>
    <w:p w:rsidR="003C7AF5" w:rsidRPr="00F81863" w:rsidRDefault="003C7AF5" w:rsidP="00101DDF">
      <w:pPr>
        <w:pStyle w:val="Titre3"/>
        <w:numPr>
          <w:ilvl w:val="0"/>
          <w:numId w:val="19"/>
        </w:numPr>
      </w:pPr>
      <w:bookmarkStart w:id="34" w:name="_Toc297443939"/>
      <w:r w:rsidRPr="00F81863">
        <w:t>La tradition orale :</w:t>
      </w:r>
      <w:bookmarkEnd w:id="34"/>
    </w:p>
    <w:p w:rsidR="003C7AF5" w:rsidRDefault="003C7AF5" w:rsidP="003C7AF5">
      <w:pPr>
        <w:autoSpaceDE w:val="0"/>
        <w:autoSpaceDN w:val="0"/>
        <w:adjustRightInd w:val="0"/>
        <w:spacing w:after="0" w:line="360" w:lineRule="auto"/>
        <w:ind w:firstLine="708"/>
        <w:rPr>
          <w:rFonts w:cs="Times New Roman"/>
          <w:szCs w:val="24"/>
        </w:rPr>
      </w:pPr>
      <w:r>
        <w:rPr>
          <w:rFonts w:cs="Times New Roman"/>
          <w:szCs w:val="24"/>
        </w:rPr>
        <w:t xml:space="preserve">La tradition orale est une preuve concrète, une passerelle, un lien qui se tisse entre les générations.  C’est un témoignage tendant à rendre compte de l’ampleur du patrimoine légué,  qu’une génération transmet à la suivante. Ce substrat est une ouverture sur l’inconscient africain, qui comprend non seulement ce que l'on raconte des événements du passé, mais aussi toute une littérature où l'imagination se manifestant vigoureusement, a sa part.  </w:t>
      </w:r>
    </w:p>
    <w:p w:rsidR="003C7AF5" w:rsidRDefault="003C7AF5" w:rsidP="003C7AF5">
      <w:pPr>
        <w:autoSpaceDE w:val="0"/>
        <w:autoSpaceDN w:val="0"/>
        <w:adjustRightInd w:val="0"/>
        <w:spacing w:after="0" w:line="360" w:lineRule="auto"/>
        <w:ind w:firstLine="708"/>
        <w:rPr>
          <w:rFonts w:cs="Times New Roman"/>
          <w:szCs w:val="24"/>
        </w:rPr>
      </w:pPr>
      <w:r>
        <w:rPr>
          <w:rFonts w:cs="Times New Roman"/>
          <w:szCs w:val="24"/>
        </w:rPr>
        <w:t xml:space="preserve">Il ne faut pas envisager l'oralité comme l'absence d'écriture, ce qui serait la définir de façon négative, par un manque; en réalité, la tradition africaine de littérature orale est aussi riche en contenu et en variété que celle de n'importe quelle autre sphère culturelle qui utilise l'écriture. </w:t>
      </w:r>
    </w:p>
    <w:p w:rsidR="003C7AF5" w:rsidRDefault="003C7AF5" w:rsidP="003C7AF5">
      <w:pPr>
        <w:autoSpaceDE w:val="0"/>
        <w:autoSpaceDN w:val="0"/>
        <w:adjustRightInd w:val="0"/>
        <w:spacing w:after="0" w:line="360" w:lineRule="auto"/>
        <w:ind w:firstLine="708"/>
        <w:rPr>
          <w:rFonts w:cs="Times New Roman"/>
          <w:szCs w:val="24"/>
        </w:rPr>
      </w:pPr>
      <w:r>
        <w:rPr>
          <w:rFonts w:cs="Times New Roman"/>
          <w:szCs w:val="24"/>
        </w:rPr>
        <w:t>Cependant, son étude fait l'objet d'une méthodologie différente qui doit s'accommoder de la forme même de la transmission des traditions, mythes, contes, etc. La littérature orale englobe donc, un ensemble de récits en prose : mythes, légendes, contes folkloriques,…</w:t>
      </w:r>
    </w:p>
    <w:p w:rsidR="003C7AF5" w:rsidRDefault="003C7AF5" w:rsidP="003C7AF5">
      <w:pPr>
        <w:autoSpaceDE w:val="0"/>
        <w:autoSpaceDN w:val="0"/>
        <w:adjustRightInd w:val="0"/>
        <w:spacing w:after="0" w:line="360" w:lineRule="auto"/>
        <w:ind w:firstLine="708"/>
        <w:rPr>
          <w:rFonts w:cs="Times New Roman"/>
          <w:szCs w:val="24"/>
        </w:rPr>
      </w:pPr>
      <w:r>
        <w:rPr>
          <w:rFonts w:cs="Times New Roman"/>
          <w:szCs w:val="24"/>
        </w:rPr>
        <w:t xml:space="preserve">L’empreinte de l'héritage oral se fait nettement ressentir dans les thèmes, le style, et l'esprit des œuvres de nombreux écrivains contemporains qui en font l’effigie même de leurs productions littéraires, une sorte de marque distinctive, leur procurant un espace d’expression privilégié.  Cette influence est accentuée d’autant plus par une ouverture vers l’universel, en leur permettant de sauvegarder leur identité.  </w:t>
      </w:r>
    </w:p>
    <w:p w:rsidR="003C7AF5" w:rsidRDefault="003C7AF5" w:rsidP="003C7AF5">
      <w:pPr>
        <w:autoSpaceDE w:val="0"/>
        <w:autoSpaceDN w:val="0"/>
        <w:adjustRightInd w:val="0"/>
        <w:spacing w:after="0" w:line="360" w:lineRule="auto"/>
        <w:ind w:firstLine="708"/>
        <w:rPr>
          <w:rFonts w:cs="Times New Roman"/>
          <w:i/>
          <w:iCs/>
          <w:szCs w:val="24"/>
        </w:rPr>
      </w:pPr>
    </w:p>
    <w:p w:rsidR="003C7AF5" w:rsidRPr="00354089" w:rsidRDefault="003C7AF5" w:rsidP="00101DDF">
      <w:pPr>
        <w:pStyle w:val="Titre3"/>
        <w:numPr>
          <w:ilvl w:val="0"/>
          <w:numId w:val="19"/>
        </w:numPr>
      </w:pPr>
      <w:bookmarkStart w:id="35" w:name="_Toc297443940"/>
      <w:r w:rsidRPr="00354089">
        <w:lastRenderedPageBreak/>
        <w:t>Définition de la littérature orale :</w:t>
      </w:r>
      <w:bookmarkEnd w:id="35"/>
    </w:p>
    <w:p w:rsidR="003C7AF5" w:rsidRDefault="003C7AF5" w:rsidP="00BD1D14">
      <w:pPr>
        <w:autoSpaceDE w:val="0"/>
        <w:autoSpaceDN w:val="0"/>
        <w:adjustRightInd w:val="0"/>
        <w:spacing w:after="0" w:line="360" w:lineRule="auto"/>
        <w:ind w:firstLine="708"/>
        <w:rPr>
          <w:rFonts w:cs="Times New Roman"/>
          <w:szCs w:val="24"/>
        </w:rPr>
      </w:pPr>
      <w:r>
        <w:rPr>
          <w:rFonts w:cs="Times New Roman"/>
          <w:szCs w:val="24"/>
        </w:rPr>
        <w:t>La littérature</w:t>
      </w:r>
      <w:r>
        <w:rPr>
          <w:rStyle w:val="Appelnotedebasdep"/>
          <w:rFonts w:cs="Times New Roman"/>
          <w:szCs w:val="24"/>
        </w:rPr>
        <w:footnoteReference w:id="61"/>
      </w:r>
      <w:r>
        <w:rPr>
          <w:rFonts w:cs="Times New Roman"/>
          <w:szCs w:val="24"/>
        </w:rPr>
        <w:t xml:space="preserve"> orale serait « </w:t>
      </w:r>
      <w:r w:rsidRPr="00AE6A67">
        <w:rPr>
          <w:rFonts w:cs="Times New Roman"/>
          <w:i/>
          <w:iCs/>
          <w:szCs w:val="24"/>
        </w:rPr>
        <w:t>toute expression mettant l’accent sur le moyen de transmission de traditions populaires par la bouche</w:t>
      </w:r>
      <w:r>
        <w:rPr>
          <w:rFonts w:cs="Times New Roman"/>
          <w:szCs w:val="24"/>
        </w:rPr>
        <w:t> »</w:t>
      </w:r>
      <w:r>
        <w:rPr>
          <w:rStyle w:val="Appelnotedebasdep"/>
          <w:rFonts w:cs="Times New Roman"/>
          <w:szCs w:val="24"/>
        </w:rPr>
        <w:footnoteReference w:id="62"/>
      </w:r>
      <w:r>
        <w:rPr>
          <w:rFonts w:cs="Times New Roman"/>
          <w:szCs w:val="24"/>
        </w:rPr>
        <w:t>.  Elle est la création verbale des sociétés essentiellement orales. Il convient d’inscrire cette littérature dans le même sillage que la littérature dites écrite</w:t>
      </w:r>
      <w:r>
        <w:rPr>
          <w:rStyle w:val="Appelnotedebasdep"/>
          <w:rFonts w:cs="Times New Roman"/>
          <w:szCs w:val="24"/>
        </w:rPr>
        <w:footnoteReference w:id="63"/>
      </w:r>
      <w:r>
        <w:rPr>
          <w:rFonts w:cs="Times New Roman"/>
          <w:szCs w:val="24"/>
        </w:rPr>
        <w:t>. Par ce fait, J.M M</w:t>
      </w:r>
      <w:r w:rsidR="00BD1D14">
        <w:rPr>
          <w:rFonts w:cs="Times New Roman"/>
          <w:szCs w:val="24"/>
        </w:rPr>
        <w:t>O</w:t>
      </w:r>
      <w:r>
        <w:rPr>
          <w:rFonts w:cs="Times New Roman"/>
          <w:szCs w:val="24"/>
        </w:rPr>
        <w:t>URA (Littératures francophones et théorie postcoloniale, p95) explique que la littérature orale répond à « </w:t>
      </w:r>
      <w:r w:rsidRPr="008B310B">
        <w:rPr>
          <w:rFonts w:cs="Times New Roman"/>
          <w:i/>
          <w:iCs/>
          <w:szCs w:val="24"/>
        </w:rPr>
        <w:t>une conception fonctionnelle</w:t>
      </w:r>
      <w:r>
        <w:rPr>
          <w:rFonts w:cs="Times New Roman"/>
          <w:szCs w:val="24"/>
        </w:rPr>
        <w:t> » de la littérature comme témoin de « </w:t>
      </w:r>
      <w:r w:rsidRPr="0072374E">
        <w:rPr>
          <w:rFonts w:cs="Times New Roman"/>
          <w:i/>
          <w:iCs/>
          <w:szCs w:val="24"/>
        </w:rPr>
        <w:t>l’âme</w:t>
      </w:r>
      <w:r>
        <w:rPr>
          <w:rFonts w:cs="Times New Roman"/>
          <w:szCs w:val="24"/>
        </w:rPr>
        <w:t> » africaine. Or, cette littérature est la somme d'un processus d’interventions (informateurs</w:t>
      </w:r>
      <w:r w:rsidR="00BD1D14">
        <w:rPr>
          <w:rFonts w:cs="Times New Roman"/>
          <w:szCs w:val="24"/>
        </w:rPr>
        <w:t>,</w:t>
      </w:r>
      <w:r>
        <w:rPr>
          <w:rFonts w:cs="Times New Roman"/>
          <w:szCs w:val="24"/>
        </w:rPr>
        <w:t xml:space="preserve"> poètes, conteurs, transcripteurs, traducteurs, éditeurs). </w:t>
      </w:r>
    </w:p>
    <w:p w:rsidR="003C7AF5" w:rsidRDefault="003C7AF5" w:rsidP="003C7AF5">
      <w:pPr>
        <w:autoSpaceDE w:val="0"/>
        <w:autoSpaceDN w:val="0"/>
        <w:adjustRightInd w:val="0"/>
        <w:spacing w:after="0" w:line="360" w:lineRule="auto"/>
        <w:ind w:firstLine="708"/>
        <w:rPr>
          <w:rFonts w:cs="Times New Roman"/>
          <w:szCs w:val="24"/>
        </w:rPr>
      </w:pPr>
      <w:r>
        <w:rPr>
          <w:rFonts w:cs="Times New Roman"/>
          <w:szCs w:val="24"/>
        </w:rPr>
        <w:t xml:space="preserve">Par ailleurs, elle représente une source d’inspiration de beaucoup d’auteurs. Même  si elle n’existerait pas indépendamment comme une authenticité émanant du passé, elle est néanmoins perceptible dans la symbolique et l’imaginaire de ces auteurs qui n’hésitent pas à y avoir recours pour rendre compte d’une vision du monde différente de celle de l’Occident.   </w:t>
      </w:r>
    </w:p>
    <w:p w:rsidR="003C7AF5" w:rsidRDefault="003C7AF5" w:rsidP="003C7AF5">
      <w:pPr>
        <w:autoSpaceDE w:val="0"/>
        <w:autoSpaceDN w:val="0"/>
        <w:adjustRightInd w:val="0"/>
        <w:spacing w:after="0" w:line="360" w:lineRule="auto"/>
        <w:ind w:firstLine="708"/>
        <w:rPr>
          <w:rFonts w:cs="Times New Roman"/>
          <w:szCs w:val="24"/>
        </w:rPr>
      </w:pPr>
      <w:r>
        <w:rPr>
          <w:rFonts w:cs="Times New Roman"/>
          <w:szCs w:val="24"/>
        </w:rPr>
        <w:t>Cette littérature est identifiable à partir de trois critères, comme l’a souligné MAALU-BUNGI, (Littérature orale africaine, chapitre 2) :</w:t>
      </w:r>
    </w:p>
    <w:p w:rsidR="003C7AF5" w:rsidRDefault="003C7AF5" w:rsidP="003C7AF5">
      <w:pPr>
        <w:pStyle w:val="Paragraphedeliste"/>
        <w:numPr>
          <w:ilvl w:val="0"/>
          <w:numId w:val="9"/>
        </w:numPr>
        <w:autoSpaceDE w:val="0"/>
        <w:autoSpaceDN w:val="0"/>
        <w:adjustRightInd w:val="0"/>
        <w:spacing w:after="0" w:line="360" w:lineRule="auto"/>
        <w:rPr>
          <w:rFonts w:cs="Times New Roman"/>
          <w:szCs w:val="24"/>
        </w:rPr>
      </w:pPr>
      <w:r>
        <w:rPr>
          <w:rFonts w:cs="Times New Roman"/>
          <w:szCs w:val="24"/>
        </w:rPr>
        <w:t xml:space="preserve">Critères cognitifs  qui prennent en considération le genre et la forme de cette littérature (mythe, épopée, récit folklorique…) </w:t>
      </w:r>
    </w:p>
    <w:p w:rsidR="003C7AF5" w:rsidRDefault="003C7AF5" w:rsidP="003C7AF5">
      <w:pPr>
        <w:pStyle w:val="Paragraphedeliste"/>
        <w:numPr>
          <w:ilvl w:val="0"/>
          <w:numId w:val="9"/>
        </w:numPr>
        <w:autoSpaceDE w:val="0"/>
        <w:autoSpaceDN w:val="0"/>
        <w:adjustRightInd w:val="0"/>
        <w:spacing w:after="0" w:line="360" w:lineRule="auto"/>
        <w:rPr>
          <w:rFonts w:cs="Times New Roman"/>
          <w:szCs w:val="24"/>
        </w:rPr>
      </w:pPr>
      <w:r>
        <w:rPr>
          <w:rFonts w:cs="Times New Roman"/>
          <w:szCs w:val="24"/>
        </w:rPr>
        <w:t>Critères expressifs prennent en charge l’identification du style oral, la construction verbale,…</w:t>
      </w:r>
    </w:p>
    <w:p w:rsidR="003C7AF5" w:rsidRPr="00052C76" w:rsidRDefault="003C7AF5" w:rsidP="003C7AF5">
      <w:pPr>
        <w:pStyle w:val="Paragraphedeliste"/>
        <w:numPr>
          <w:ilvl w:val="0"/>
          <w:numId w:val="9"/>
        </w:numPr>
        <w:autoSpaceDE w:val="0"/>
        <w:autoSpaceDN w:val="0"/>
        <w:adjustRightInd w:val="0"/>
        <w:spacing w:after="0" w:line="360" w:lineRule="auto"/>
        <w:rPr>
          <w:rFonts w:cs="Times New Roman"/>
          <w:szCs w:val="24"/>
        </w:rPr>
      </w:pPr>
      <w:r>
        <w:rPr>
          <w:rFonts w:cs="Times New Roman"/>
          <w:szCs w:val="24"/>
        </w:rPr>
        <w:t xml:space="preserve">Critères sociaux : couvrent les contextes ethnographiques de production, les référents religieux, païens,...   </w:t>
      </w:r>
    </w:p>
    <w:p w:rsidR="003C7AF5" w:rsidRDefault="003C7AF5" w:rsidP="003C7AF5">
      <w:pPr>
        <w:autoSpaceDE w:val="0"/>
        <w:autoSpaceDN w:val="0"/>
        <w:adjustRightInd w:val="0"/>
        <w:spacing w:after="0" w:line="360" w:lineRule="auto"/>
        <w:ind w:firstLine="708"/>
        <w:rPr>
          <w:rFonts w:cs="Times New Roman"/>
          <w:szCs w:val="24"/>
        </w:rPr>
      </w:pPr>
    </w:p>
    <w:p w:rsidR="003C7AF5" w:rsidRDefault="003C7AF5" w:rsidP="003C7AF5">
      <w:pPr>
        <w:autoSpaceDE w:val="0"/>
        <w:autoSpaceDN w:val="0"/>
        <w:adjustRightInd w:val="0"/>
        <w:spacing w:after="0" w:line="360" w:lineRule="auto"/>
        <w:ind w:firstLine="708"/>
        <w:rPr>
          <w:rFonts w:cs="Times New Roman"/>
          <w:szCs w:val="24"/>
        </w:rPr>
      </w:pPr>
      <w:r>
        <w:rPr>
          <w:rFonts w:cs="Times New Roman"/>
          <w:szCs w:val="24"/>
        </w:rPr>
        <w:lastRenderedPageBreak/>
        <w:t xml:space="preserve">En somme, cette littérature représente une source fondatrice de la littérature postcoloniale. </w:t>
      </w:r>
    </w:p>
    <w:p w:rsidR="003C7AF5" w:rsidRPr="006343AD" w:rsidRDefault="003C7AF5" w:rsidP="00101DDF">
      <w:pPr>
        <w:pStyle w:val="Titre3"/>
        <w:numPr>
          <w:ilvl w:val="0"/>
          <w:numId w:val="19"/>
        </w:numPr>
      </w:pPr>
      <w:bookmarkStart w:id="36" w:name="_Toc297443941"/>
      <w:r w:rsidRPr="006343AD">
        <w:t>Littérature orale dans la littérature postcoloniale :</w:t>
      </w:r>
      <w:bookmarkEnd w:id="36"/>
      <w:r w:rsidRPr="006343AD">
        <w:t xml:space="preserve"> </w:t>
      </w:r>
    </w:p>
    <w:p w:rsidR="003C7AF5" w:rsidRDefault="003C7AF5" w:rsidP="00BD1D14">
      <w:pPr>
        <w:autoSpaceDE w:val="0"/>
        <w:autoSpaceDN w:val="0"/>
        <w:adjustRightInd w:val="0"/>
        <w:spacing w:after="0" w:line="360" w:lineRule="auto"/>
        <w:ind w:firstLine="708"/>
        <w:rPr>
          <w:rFonts w:cs="Times New Roman"/>
          <w:szCs w:val="24"/>
        </w:rPr>
      </w:pPr>
      <w:r w:rsidRPr="006F1423">
        <w:rPr>
          <w:rFonts w:cs="Times New Roman"/>
          <w:szCs w:val="24"/>
        </w:rPr>
        <w:t xml:space="preserve">Le </w:t>
      </w:r>
      <w:proofErr w:type="spellStart"/>
      <w:r w:rsidRPr="006F1423">
        <w:rPr>
          <w:rFonts w:cs="Times New Roman"/>
          <w:szCs w:val="24"/>
        </w:rPr>
        <w:t>postcolonialisme</w:t>
      </w:r>
      <w:proofErr w:type="spellEnd"/>
      <w:r w:rsidRPr="006F1423">
        <w:rPr>
          <w:rFonts w:cs="Times New Roman"/>
          <w:szCs w:val="24"/>
        </w:rPr>
        <w:t>, comme il a été déjà mentionné, manifeste le désir des écrivains, ex-colonisés, de rompre</w:t>
      </w:r>
      <w:r>
        <w:rPr>
          <w:rStyle w:val="Appelnotedebasdep"/>
          <w:rFonts w:cs="Times New Roman"/>
          <w:szCs w:val="24"/>
        </w:rPr>
        <w:footnoteReference w:id="64"/>
      </w:r>
      <w:r w:rsidRPr="006F1423">
        <w:rPr>
          <w:rFonts w:cs="Times New Roman"/>
          <w:szCs w:val="24"/>
        </w:rPr>
        <w:t xml:space="preserve"> avec le modèle Occidental et </w:t>
      </w:r>
      <w:r>
        <w:rPr>
          <w:rFonts w:cs="Times New Roman"/>
          <w:szCs w:val="24"/>
        </w:rPr>
        <w:t xml:space="preserve">de </w:t>
      </w:r>
      <w:r w:rsidRPr="006F1423">
        <w:rPr>
          <w:rFonts w:cs="Times New Roman"/>
          <w:szCs w:val="24"/>
        </w:rPr>
        <w:t xml:space="preserve">créer un modèle d’écriture qui restitue l’identité de leurs sociétés d’origine. Même si cette entreprise paraissait hasardeuse, timide, elle a donné naissance à des stratégies d’écritures dont la muse était l’oralité. </w:t>
      </w:r>
    </w:p>
    <w:p w:rsidR="003C7AF5" w:rsidRDefault="003C7AF5" w:rsidP="003C7AF5">
      <w:pPr>
        <w:autoSpaceDE w:val="0"/>
        <w:autoSpaceDN w:val="0"/>
        <w:adjustRightInd w:val="0"/>
        <w:spacing w:after="0" w:line="360" w:lineRule="auto"/>
        <w:ind w:firstLine="708"/>
        <w:rPr>
          <w:rFonts w:cs="Times New Roman"/>
          <w:szCs w:val="24"/>
        </w:rPr>
      </w:pPr>
      <w:r>
        <w:rPr>
          <w:rFonts w:cs="Times New Roman"/>
          <w:szCs w:val="24"/>
        </w:rPr>
        <w:t>Ainsi, ce mouvement littéraire a rendu compte des représentations, des valeurs, des modes de perception authentiques. Cette production littéraire émergente d’un substrat, enfoui ou occulté, a pu créer une symbolique, une vision propre à libérer les sociétés intellectuellement et culturellement du joug du modèle dit du « Blanc ».</w:t>
      </w:r>
    </w:p>
    <w:p w:rsidR="003C7AF5" w:rsidRDefault="003C7AF5" w:rsidP="003C7AF5">
      <w:pPr>
        <w:autoSpaceDE w:val="0"/>
        <w:autoSpaceDN w:val="0"/>
        <w:adjustRightInd w:val="0"/>
        <w:spacing w:after="0" w:line="360" w:lineRule="auto"/>
        <w:ind w:firstLine="708"/>
        <w:rPr>
          <w:rFonts w:asciiTheme="majorBidi" w:hAnsiTheme="majorBidi" w:cstheme="majorBidi"/>
          <w:szCs w:val="24"/>
        </w:rPr>
      </w:pPr>
      <w:r>
        <w:rPr>
          <w:rFonts w:cs="Times New Roman"/>
          <w:szCs w:val="24"/>
        </w:rPr>
        <w:t xml:space="preserve">S’agit-il d’un effort ou d’une coïncidence, le constat est de dire que les écrivains faisant partie de ce mouvement ont su créer une dynamique littéraire affirmant leur appartenance à une autre sphère culturelle, se détachant du modèle occidental.  </w:t>
      </w:r>
    </w:p>
    <w:p w:rsidR="003C7AF5" w:rsidRDefault="003C7AF5" w:rsidP="003C7AF5">
      <w:pPr>
        <w:spacing w:line="360" w:lineRule="auto"/>
        <w:ind w:firstLine="708"/>
        <w:rPr>
          <w:rFonts w:asciiTheme="majorBidi" w:hAnsiTheme="majorBidi" w:cstheme="majorBidi"/>
          <w:szCs w:val="24"/>
        </w:rPr>
      </w:pPr>
      <w:r w:rsidRPr="000745EF">
        <w:rPr>
          <w:rFonts w:asciiTheme="majorBidi" w:hAnsiTheme="majorBidi" w:cstheme="majorBidi"/>
          <w:szCs w:val="24"/>
        </w:rPr>
        <w:t xml:space="preserve">La littérature orale ferait figure ici d’un support intertextuel aux écrits littéraires </w:t>
      </w:r>
      <w:r>
        <w:rPr>
          <w:rFonts w:asciiTheme="majorBidi" w:hAnsiTheme="majorBidi" w:cstheme="majorBidi"/>
          <w:szCs w:val="24"/>
        </w:rPr>
        <w:t xml:space="preserve">postcoloniaux </w:t>
      </w:r>
      <w:r w:rsidRPr="000745EF">
        <w:rPr>
          <w:rFonts w:asciiTheme="majorBidi" w:hAnsiTheme="majorBidi" w:cstheme="majorBidi"/>
          <w:szCs w:val="24"/>
        </w:rPr>
        <w:t>et permettrait une interpénétration</w:t>
      </w:r>
      <w:r>
        <w:rPr>
          <w:rFonts w:asciiTheme="majorBidi" w:hAnsiTheme="majorBidi" w:cstheme="majorBidi"/>
          <w:szCs w:val="24"/>
        </w:rPr>
        <w:t xml:space="preserve"> et une explication qui lui sont</w:t>
      </w:r>
      <w:r w:rsidRPr="000745EF">
        <w:rPr>
          <w:rFonts w:asciiTheme="majorBidi" w:hAnsiTheme="majorBidi" w:cstheme="majorBidi"/>
          <w:szCs w:val="24"/>
        </w:rPr>
        <w:t xml:space="preserve"> </w:t>
      </w:r>
      <w:r>
        <w:rPr>
          <w:rFonts w:asciiTheme="majorBidi" w:hAnsiTheme="majorBidi" w:cstheme="majorBidi"/>
          <w:szCs w:val="24"/>
        </w:rPr>
        <w:t xml:space="preserve">relatives. </w:t>
      </w:r>
    </w:p>
    <w:p w:rsidR="003C7AF5" w:rsidRDefault="003C7AF5" w:rsidP="003C7AF5">
      <w:pPr>
        <w:spacing w:line="360" w:lineRule="auto"/>
        <w:ind w:firstLine="708"/>
        <w:rPr>
          <w:rFonts w:asciiTheme="majorBidi" w:hAnsiTheme="majorBidi" w:cstheme="majorBidi"/>
          <w:szCs w:val="24"/>
        </w:rPr>
      </w:pPr>
      <w:r>
        <w:rPr>
          <w:rFonts w:asciiTheme="majorBidi" w:hAnsiTheme="majorBidi" w:cstheme="majorBidi"/>
          <w:szCs w:val="24"/>
        </w:rPr>
        <w:t xml:space="preserve">Par ce fait, cette littérature  permet par ailleurs, de lire l’œuvre dans son contexte et de lui conférer une analyse qui prend en considération ce facteur prédominant.  </w:t>
      </w:r>
    </w:p>
    <w:p w:rsidR="000C47B4" w:rsidRPr="000C76B0" w:rsidRDefault="000C47B4" w:rsidP="00101DDF">
      <w:pPr>
        <w:pStyle w:val="Titre3"/>
        <w:numPr>
          <w:ilvl w:val="0"/>
          <w:numId w:val="15"/>
        </w:numPr>
      </w:pPr>
      <w:bookmarkStart w:id="37" w:name="_Toc297443942"/>
      <w:r w:rsidRPr="000C76B0">
        <w:lastRenderedPageBreak/>
        <w:t>Genres littéraires et littérature africaine</w:t>
      </w:r>
      <w:r>
        <w:t> :</w:t>
      </w:r>
      <w:bookmarkEnd w:id="37"/>
      <w:r w:rsidRPr="000C76B0">
        <w:t xml:space="preserve"> </w:t>
      </w:r>
    </w:p>
    <w:p w:rsidR="000C47B4" w:rsidRDefault="000C47B4" w:rsidP="000C47B4">
      <w:pPr>
        <w:spacing w:line="360" w:lineRule="auto"/>
        <w:ind w:firstLine="708"/>
        <w:rPr>
          <w:rFonts w:asciiTheme="majorBidi" w:hAnsiTheme="majorBidi" w:cstheme="majorBidi"/>
          <w:szCs w:val="24"/>
        </w:rPr>
      </w:pPr>
      <w:r w:rsidRPr="00A72C66">
        <w:rPr>
          <w:rFonts w:asciiTheme="majorBidi" w:hAnsiTheme="majorBidi" w:cstheme="majorBidi"/>
          <w:szCs w:val="24"/>
        </w:rPr>
        <w:t xml:space="preserve">La mobilisation de l’héritage culturel commun consiste parfois à le réécrire de manière à ce qu’il adopte les formes contemporaines d’écriture. </w:t>
      </w:r>
      <w:r>
        <w:rPr>
          <w:rFonts w:asciiTheme="majorBidi" w:hAnsiTheme="majorBidi" w:cstheme="majorBidi"/>
          <w:szCs w:val="24"/>
        </w:rPr>
        <w:t xml:space="preserve">De ce fait, les productions littéraires africaines sont abondantes et hétéroclites touchant à tous les genres que ce soit des genres traditionnels (conte, épopée, chant traditionnel,…) ou des genres modernes (poésie, roman, théâtre,…).    </w:t>
      </w:r>
    </w:p>
    <w:p w:rsidR="000C47B4" w:rsidRDefault="000C47B4" w:rsidP="000C47B4">
      <w:pPr>
        <w:spacing w:line="360" w:lineRule="auto"/>
        <w:ind w:firstLine="708"/>
        <w:rPr>
          <w:rFonts w:asciiTheme="majorBidi" w:hAnsiTheme="majorBidi" w:cstheme="majorBidi"/>
          <w:szCs w:val="24"/>
        </w:rPr>
      </w:pPr>
      <w:r w:rsidRPr="00814972">
        <w:rPr>
          <w:rFonts w:asciiTheme="majorBidi" w:hAnsiTheme="majorBidi" w:cstheme="majorBidi"/>
          <w:szCs w:val="24"/>
        </w:rPr>
        <w:t>Désormais, avec les mutations qu’a subies la littérature africaine : reconstruction culturelle, décomposition du modèle occidental, imprégnation de la tradition orale, on assiste à la naissance des genres hybrides qui mettent en exergue un style d’écriture rendant compte de l’ambition d’une génération qui s’inscrit dans la rupture –reconstruction : Redéfinir ses rapports avec l’autre se fait, néanmoins sous réserve. On ne peut rejeter un modèle d’emblée (les auteurs postcoloniaux admettent le fait qu’il faut respecter le genre conventionnel auquel il</w:t>
      </w:r>
      <w:r>
        <w:rPr>
          <w:rFonts w:asciiTheme="majorBidi" w:hAnsiTheme="majorBidi" w:cstheme="majorBidi"/>
          <w:szCs w:val="24"/>
        </w:rPr>
        <w:t>s</w:t>
      </w:r>
      <w:r w:rsidRPr="00814972">
        <w:rPr>
          <w:rFonts w:asciiTheme="majorBidi" w:hAnsiTheme="majorBidi" w:cstheme="majorBidi"/>
          <w:szCs w:val="24"/>
        </w:rPr>
        <w:t xml:space="preserve"> s’adonne</w:t>
      </w:r>
      <w:r>
        <w:rPr>
          <w:rFonts w:asciiTheme="majorBidi" w:hAnsiTheme="majorBidi" w:cstheme="majorBidi"/>
          <w:szCs w:val="24"/>
        </w:rPr>
        <w:t>nt</w:t>
      </w:r>
      <w:r w:rsidRPr="00814972">
        <w:rPr>
          <w:rFonts w:asciiTheme="majorBidi" w:hAnsiTheme="majorBidi" w:cstheme="majorBidi"/>
          <w:szCs w:val="24"/>
        </w:rPr>
        <w:t xml:space="preserve">)  mais </w:t>
      </w:r>
      <w:r>
        <w:rPr>
          <w:rFonts w:asciiTheme="majorBidi" w:hAnsiTheme="majorBidi" w:cstheme="majorBidi"/>
          <w:szCs w:val="24"/>
        </w:rPr>
        <w:t>ils</w:t>
      </w:r>
      <w:r w:rsidRPr="00814972">
        <w:rPr>
          <w:rFonts w:asciiTheme="majorBidi" w:hAnsiTheme="majorBidi" w:cstheme="majorBidi"/>
          <w:szCs w:val="24"/>
        </w:rPr>
        <w:t xml:space="preserve"> le plie à </w:t>
      </w:r>
      <w:r>
        <w:rPr>
          <w:rFonts w:asciiTheme="majorBidi" w:hAnsiTheme="majorBidi" w:cstheme="majorBidi"/>
          <w:szCs w:val="24"/>
        </w:rPr>
        <w:t>leur</w:t>
      </w:r>
      <w:r w:rsidRPr="00814972">
        <w:rPr>
          <w:rFonts w:asciiTheme="majorBidi" w:hAnsiTheme="majorBidi" w:cstheme="majorBidi"/>
          <w:szCs w:val="24"/>
        </w:rPr>
        <w:t xml:space="preserve"> bonne volonté de manière à ce qu’il réponde à </w:t>
      </w:r>
      <w:r>
        <w:rPr>
          <w:rFonts w:asciiTheme="majorBidi" w:hAnsiTheme="majorBidi" w:cstheme="majorBidi"/>
          <w:szCs w:val="24"/>
        </w:rPr>
        <w:t>leurs</w:t>
      </w:r>
      <w:r w:rsidRPr="00814972">
        <w:rPr>
          <w:rFonts w:asciiTheme="majorBidi" w:hAnsiTheme="majorBidi" w:cstheme="majorBidi"/>
          <w:szCs w:val="24"/>
        </w:rPr>
        <w:t xml:space="preserve"> attentes, rende compte de </w:t>
      </w:r>
      <w:r>
        <w:rPr>
          <w:rFonts w:asciiTheme="majorBidi" w:hAnsiTheme="majorBidi" w:cstheme="majorBidi"/>
          <w:szCs w:val="24"/>
        </w:rPr>
        <w:t>leurs</w:t>
      </w:r>
      <w:r w:rsidRPr="00814972">
        <w:rPr>
          <w:rFonts w:asciiTheme="majorBidi" w:hAnsiTheme="majorBidi" w:cstheme="majorBidi"/>
          <w:szCs w:val="24"/>
        </w:rPr>
        <w:t xml:space="preserve"> aptitudes et différences, affirmant par </w:t>
      </w:r>
      <w:r>
        <w:rPr>
          <w:rFonts w:asciiTheme="majorBidi" w:hAnsiTheme="majorBidi" w:cstheme="majorBidi"/>
          <w:szCs w:val="24"/>
        </w:rPr>
        <w:t>la</w:t>
      </w:r>
      <w:r w:rsidRPr="00814972">
        <w:rPr>
          <w:rFonts w:asciiTheme="majorBidi" w:hAnsiTheme="majorBidi" w:cstheme="majorBidi"/>
          <w:szCs w:val="24"/>
        </w:rPr>
        <w:t xml:space="preserve"> même occasion </w:t>
      </w:r>
      <w:r>
        <w:rPr>
          <w:rFonts w:asciiTheme="majorBidi" w:hAnsiTheme="majorBidi" w:cstheme="majorBidi"/>
          <w:szCs w:val="24"/>
        </w:rPr>
        <w:t>leur</w:t>
      </w:r>
      <w:r w:rsidRPr="00814972">
        <w:rPr>
          <w:rFonts w:asciiTheme="majorBidi" w:hAnsiTheme="majorBidi" w:cstheme="majorBidi"/>
          <w:szCs w:val="24"/>
        </w:rPr>
        <w:t xml:space="preserve"> identité. </w:t>
      </w:r>
    </w:p>
    <w:p w:rsidR="000C47B4" w:rsidRPr="00792A03" w:rsidRDefault="000C47B4" w:rsidP="00101DDF">
      <w:pPr>
        <w:pStyle w:val="Titre3"/>
        <w:numPr>
          <w:ilvl w:val="0"/>
          <w:numId w:val="21"/>
        </w:numPr>
      </w:pPr>
      <w:bookmarkStart w:id="38" w:name="_Toc297443943"/>
      <w:r w:rsidRPr="00792A03">
        <w:t>Textes hybrides :</w:t>
      </w:r>
      <w:bookmarkEnd w:id="38"/>
    </w:p>
    <w:p w:rsidR="000C47B4" w:rsidRDefault="000C47B4" w:rsidP="000C47B4">
      <w:pPr>
        <w:autoSpaceDE w:val="0"/>
        <w:autoSpaceDN w:val="0"/>
        <w:adjustRightInd w:val="0"/>
        <w:spacing w:after="0" w:line="360" w:lineRule="auto"/>
        <w:ind w:firstLine="708"/>
        <w:rPr>
          <w:rFonts w:cs="Times New Roman"/>
          <w:szCs w:val="24"/>
        </w:rPr>
      </w:pPr>
      <w:r w:rsidRPr="00792A03">
        <w:rPr>
          <w:rFonts w:asciiTheme="majorBidi" w:hAnsiTheme="majorBidi" w:cstheme="majorBidi"/>
          <w:szCs w:val="24"/>
        </w:rPr>
        <w:t xml:space="preserve">Certains </w:t>
      </w:r>
      <w:r w:rsidR="00BD62CD">
        <w:rPr>
          <w:rFonts w:asciiTheme="majorBidi" w:hAnsiTheme="majorBidi" w:cstheme="majorBidi"/>
          <w:szCs w:val="24"/>
        </w:rPr>
        <w:t xml:space="preserve">de </w:t>
      </w:r>
      <w:r w:rsidRPr="00792A03">
        <w:rPr>
          <w:rFonts w:asciiTheme="majorBidi" w:hAnsiTheme="majorBidi" w:cstheme="majorBidi"/>
          <w:szCs w:val="24"/>
        </w:rPr>
        <w:t xml:space="preserve">ces récits sont des quêtes mystiques, des romans qui exploitent des contes et légendes authentiques dans une langue qui ressemble à l'idiome populaire, mais qui utilise abondamment les références modernes (comme les romans d’Amos TUTUOLA).  D’autres œuvres recréent une fiction à partir du </w:t>
      </w:r>
      <w:r>
        <w:rPr>
          <w:rFonts w:asciiTheme="majorBidi" w:hAnsiTheme="majorBidi" w:cstheme="majorBidi"/>
          <w:szCs w:val="24"/>
        </w:rPr>
        <w:t xml:space="preserve">modèle du </w:t>
      </w:r>
      <w:r w:rsidRPr="00792A03">
        <w:rPr>
          <w:rFonts w:asciiTheme="majorBidi" w:hAnsiTheme="majorBidi" w:cstheme="majorBidi"/>
          <w:szCs w:val="24"/>
        </w:rPr>
        <w:t>monde africain</w:t>
      </w:r>
      <w:r>
        <w:rPr>
          <w:rFonts w:asciiTheme="majorBidi" w:hAnsiTheme="majorBidi" w:cstheme="majorBidi"/>
          <w:szCs w:val="24"/>
        </w:rPr>
        <w:t xml:space="preserve"> </w:t>
      </w:r>
      <w:r w:rsidRPr="00792A03">
        <w:rPr>
          <w:rFonts w:asciiTheme="majorBidi" w:hAnsiTheme="majorBidi" w:cstheme="majorBidi"/>
          <w:szCs w:val="24"/>
        </w:rPr>
        <w:t>d</w:t>
      </w:r>
      <w:r>
        <w:rPr>
          <w:rFonts w:asciiTheme="majorBidi" w:hAnsiTheme="majorBidi" w:cstheme="majorBidi"/>
          <w:szCs w:val="24"/>
        </w:rPr>
        <w:t>ans un</w:t>
      </w:r>
      <w:r w:rsidRPr="00792A03">
        <w:rPr>
          <w:rFonts w:asciiTheme="majorBidi" w:hAnsiTheme="majorBidi" w:cstheme="majorBidi"/>
          <w:szCs w:val="24"/>
        </w:rPr>
        <w:t xml:space="preserve"> style </w:t>
      </w:r>
      <w:r>
        <w:rPr>
          <w:rFonts w:asciiTheme="majorBidi" w:hAnsiTheme="majorBidi" w:cstheme="majorBidi"/>
          <w:szCs w:val="24"/>
        </w:rPr>
        <w:t xml:space="preserve">qui ressemble </w:t>
      </w:r>
      <w:r w:rsidRPr="00792A03">
        <w:rPr>
          <w:rFonts w:asciiTheme="majorBidi" w:hAnsiTheme="majorBidi" w:cstheme="majorBidi"/>
          <w:szCs w:val="24"/>
        </w:rPr>
        <w:t xml:space="preserve"> beaucoup</w:t>
      </w:r>
      <w:r>
        <w:rPr>
          <w:rFonts w:asciiTheme="majorBidi" w:hAnsiTheme="majorBidi" w:cstheme="majorBidi"/>
          <w:szCs w:val="24"/>
        </w:rPr>
        <w:t xml:space="preserve"> au </w:t>
      </w:r>
      <w:r w:rsidRPr="00792A03">
        <w:rPr>
          <w:rFonts w:asciiTheme="majorBidi" w:hAnsiTheme="majorBidi" w:cstheme="majorBidi"/>
          <w:szCs w:val="24"/>
        </w:rPr>
        <w:t>dialecte</w:t>
      </w:r>
      <w:r>
        <w:rPr>
          <w:rFonts w:asciiTheme="majorBidi" w:hAnsiTheme="majorBidi" w:cstheme="majorBidi"/>
          <w:szCs w:val="24"/>
        </w:rPr>
        <w:t xml:space="preserve"> (</w:t>
      </w:r>
      <w:r w:rsidRPr="00792A03">
        <w:rPr>
          <w:rFonts w:asciiTheme="majorBidi" w:hAnsiTheme="majorBidi" w:cstheme="majorBidi"/>
          <w:szCs w:val="24"/>
        </w:rPr>
        <w:t>l'usage des proverbes, au ryt</w:t>
      </w:r>
      <w:r>
        <w:rPr>
          <w:rFonts w:asciiTheme="majorBidi" w:hAnsiTheme="majorBidi" w:cstheme="majorBidi"/>
          <w:szCs w:val="24"/>
        </w:rPr>
        <w:t xml:space="preserve">hme et à la teneur de la parole) tel les romans de </w:t>
      </w:r>
      <w:proofErr w:type="spellStart"/>
      <w:r>
        <w:rPr>
          <w:rFonts w:cs="Times New Roman"/>
          <w:szCs w:val="24"/>
        </w:rPr>
        <w:t>Chinua</w:t>
      </w:r>
      <w:proofErr w:type="spellEnd"/>
      <w:r>
        <w:rPr>
          <w:rFonts w:cs="Times New Roman"/>
          <w:szCs w:val="24"/>
        </w:rPr>
        <w:t xml:space="preserve"> ACHEBE.</w:t>
      </w:r>
    </w:p>
    <w:p w:rsidR="000C47B4" w:rsidRDefault="000C47B4" w:rsidP="000C47B4">
      <w:pPr>
        <w:autoSpaceDE w:val="0"/>
        <w:autoSpaceDN w:val="0"/>
        <w:adjustRightInd w:val="0"/>
        <w:spacing w:after="0" w:line="360" w:lineRule="auto"/>
        <w:ind w:firstLine="708"/>
        <w:rPr>
          <w:rFonts w:asciiTheme="majorBidi" w:hAnsiTheme="majorBidi" w:cstheme="majorBidi"/>
          <w:szCs w:val="24"/>
        </w:rPr>
      </w:pPr>
      <w:r>
        <w:rPr>
          <w:rFonts w:cs="Times New Roman"/>
          <w:szCs w:val="24"/>
        </w:rPr>
        <w:t xml:space="preserve">Ces textes prennent des formes et des styles variés enrichissant le panorama littéraire africain et </w:t>
      </w:r>
      <w:r>
        <w:rPr>
          <w:rFonts w:asciiTheme="majorBidi" w:hAnsiTheme="majorBidi" w:cstheme="majorBidi"/>
          <w:szCs w:val="24"/>
        </w:rPr>
        <w:t xml:space="preserve"> initiant les générations actuelles à des modèles d’écriture traditionnelle en leur insufflant des aires de modernité.  </w:t>
      </w:r>
    </w:p>
    <w:p w:rsidR="000C47B4" w:rsidRDefault="000C47B4" w:rsidP="000C47B4">
      <w:pPr>
        <w:autoSpaceDE w:val="0"/>
        <w:autoSpaceDN w:val="0"/>
        <w:adjustRightInd w:val="0"/>
        <w:spacing w:after="0" w:line="360" w:lineRule="auto"/>
        <w:ind w:firstLine="708"/>
        <w:rPr>
          <w:rFonts w:asciiTheme="majorBidi" w:hAnsiTheme="majorBidi" w:cstheme="majorBidi"/>
          <w:szCs w:val="24"/>
        </w:rPr>
      </w:pPr>
      <w:r w:rsidRPr="00792A03">
        <w:rPr>
          <w:rFonts w:asciiTheme="majorBidi" w:hAnsiTheme="majorBidi" w:cstheme="majorBidi"/>
          <w:szCs w:val="24"/>
        </w:rPr>
        <w:t xml:space="preserve"> </w:t>
      </w:r>
    </w:p>
    <w:p w:rsidR="000C47B4" w:rsidRPr="00792A03" w:rsidRDefault="000C47B4" w:rsidP="00101DDF">
      <w:pPr>
        <w:pStyle w:val="Titre3"/>
        <w:numPr>
          <w:ilvl w:val="0"/>
          <w:numId w:val="21"/>
        </w:numPr>
      </w:pPr>
      <w:bookmarkStart w:id="39" w:name="_Toc297443944"/>
      <w:r w:rsidRPr="00792A03">
        <w:lastRenderedPageBreak/>
        <w:t>Genres hybrides :</w:t>
      </w:r>
      <w:bookmarkEnd w:id="39"/>
    </w:p>
    <w:p w:rsidR="000C47B4" w:rsidRDefault="000C47B4" w:rsidP="00BD62CD">
      <w:pPr>
        <w:spacing w:line="360" w:lineRule="auto"/>
        <w:ind w:firstLine="708"/>
        <w:rPr>
          <w:rFonts w:asciiTheme="majorBidi" w:hAnsiTheme="majorBidi" w:cstheme="majorBidi"/>
          <w:szCs w:val="24"/>
        </w:rPr>
      </w:pPr>
      <w:r>
        <w:rPr>
          <w:rFonts w:asciiTheme="majorBidi" w:hAnsiTheme="majorBidi" w:cstheme="majorBidi"/>
          <w:szCs w:val="24"/>
        </w:rPr>
        <w:t>De ce fait, ces genres littéraires sont parfois difficiles à classer de part leurs spécificités. L’hybridité générique semble parfois être la règle à suivre pour les œuvres postcoloniaux comme le souligne J.M.M</w:t>
      </w:r>
      <w:r w:rsidR="00BD62CD">
        <w:rPr>
          <w:rFonts w:asciiTheme="majorBidi" w:hAnsiTheme="majorBidi" w:cstheme="majorBidi"/>
          <w:szCs w:val="24"/>
        </w:rPr>
        <w:t>O</w:t>
      </w:r>
      <w:r>
        <w:rPr>
          <w:rFonts w:asciiTheme="majorBidi" w:hAnsiTheme="majorBidi" w:cstheme="majorBidi"/>
          <w:szCs w:val="24"/>
        </w:rPr>
        <w:t xml:space="preserve">URA. </w:t>
      </w:r>
    </w:p>
    <w:p w:rsidR="000C47B4" w:rsidRDefault="000C47B4" w:rsidP="000C47B4">
      <w:pPr>
        <w:spacing w:line="360" w:lineRule="auto"/>
        <w:ind w:firstLine="708"/>
        <w:rPr>
          <w:rFonts w:asciiTheme="majorBidi" w:hAnsiTheme="majorBidi" w:cstheme="majorBidi"/>
          <w:szCs w:val="24"/>
        </w:rPr>
      </w:pPr>
      <w:r>
        <w:rPr>
          <w:rFonts w:asciiTheme="majorBidi" w:hAnsiTheme="majorBidi" w:cstheme="majorBidi"/>
          <w:szCs w:val="24"/>
        </w:rPr>
        <w:t>On compte des genres dans lesquels les auteurs passent d’une forme littéraire traditionnelle à une autre forme occidentale : de l’épopée au récit, du conte au récit écrit/ oral, d’une manifestation rituelle à une scène théâtrale</w:t>
      </w:r>
      <w:r>
        <w:rPr>
          <w:rStyle w:val="Appelnotedebasdep"/>
          <w:rFonts w:asciiTheme="majorBidi" w:hAnsiTheme="majorBidi" w:cstheme="majorBidi"/>
          <w:szCs w:val="24"/>
        </w:rPr>
        <w:footnoteReference w:id="65"/>
      </w:r>
      <w:r>
        <w:rPr>
          <w:rFonts w:asciiTheme="majorBidi" w:hAnsiTheme="majorBidi" w:cstheme="majorBidi"/>
          <w:szCs w:val="24"/>
        </w:rPr>
        <w:t>. Ce passage se fait parfois furtivement et la trace de l’oralité est difficile à détecter.</w:t>
      </w:r>
    </w:p>
    <w:p w:rsidR="000C47B4" w:rsidRDefault="000C47B4" w:rsidP="000C47B4">
      <w:pPr>
        <w:spacing w:line="360" w:lineRule="auto"/>
        <w:ind w:firstLine="708"/>
        <w:rPr>
          <w:rFonts w:asciiTheme="majorBidi" w:hAnsiTheme="majorBidi" w:cstheme="majorBidi"/>
          <w:szCs w:val="24"/>
        </w:rPr>
      </w:pPr>
      <w:r>
        <w:rPr>
          <w:rFonts w:asciiTheme="majorBidi" w:hAnsiTheme="majorBidi" w:cstheme="majorBidi"/>
          <w:szCs w:val="24"/>
        </w:rPr>
        <w:t>Par ailleurs, d’autres écrivains n’arrivent pas à situer leur production littéraire comme est le cas de C.HAMIDOU KANE (L’Aventure ambiguë). L’œuvre se situe entre le témoignage et la fiction.</w:t>
      </w:r>
    </w:p>
    <w:p w:rsidR="000C47B4" w:rsidRDefault="000C47B4" w:rsidP="000C47B4">
      <w:pPr>
        <w:spacing w:line="360" w:lineRule="auto"/>
        <w:ind w:firstLine="708"/>
        <w:rPr>
          <w:rFonts w:asciiTheme="majorBidi" w:hAnsiTheme="majorBidi" w:cstheme="majorBidi"/>
          <w:szCs w:val="24"/>
        </w:rPr>
      </w:pPr>
      <w:r>
        <w:rPr>
          <w:rFonts w:asciiTheme="majorBidi" w:hAnsiTheme="majorBidi" w:cstheme="majorBidi"/>
          <w:szCs w:val="24"/>
        </w:rPr>
        <w:t xml:space="preserve">Enfin, on compte des œuvres littéraires qui se revendiquent le statut de récit fondateur </w:t>
      </w:r>
      <w:proofErr w:type="gramStart"/>
      <w:r>
        <w:rPr>
          <w:rFonts w:asciiTheme="majorBidi" w:hAnsiTheme="majorBidi" w:cstheme="majorBidi"/>
          <w:szCs w:val="24"/>
        </w:rPr>
        <w:t xml:space="preserve">( </w:t>
      </w:r>
      <w:proofErr w:type="spellStart"/>
      <w:r>
        <w:rPr>
          <w:rFonts w:asciiTheme="majorBidi" w:hAnsiTheme="majorBidi" w:cstheme="majorBidi"/>
          <w:szCs w:val="24"/>
        </w:rPr>
        <w:t>Nedjma</w:t>
      </w:r>
      <w:proofErr w:type="spellEnd"/>
      <w:proofErr w:type="gramEnd"/>
      <w:r>
        <w:rPr>
          <w:rFonts w:asciiTheme="majorBidi" w:hAnsiTheme="majorBidi" w:cstheme="majorBidi"/>
          <w:szCs w:val="24"/>
        </w:rPr>
        <w:t xml:space="preserve"> de K.YACINE).</w:t>
      </w:r>
    </w:p>
    <w:p w:rsidR="000C47B4" w:rsidRDefault="000C47B4" w:rsidP="000C47B4">
      <w:pPr>
        <w:spacing w:line="360" w:lineRule="auto"/>
        <w:ind w:firstLine="708"/>
        <w:rPr>
          <w:rFonts w:asciiTheme="majorBidi" w:hAnsiTheme="majorBidi" w:cstheme="majorBidi"/>
          <w:szCs w:val="24"/>
        </w:rPr>
      </w:pPr>
      <w:r>
        <w:rPr>
          <w:rFonts w:asciiTheme="majorBidi" w:hAnsiTheme="majorBidi" w:cstheme="majorBidi"/>
          <w:szCs w:val="24"/>
        </w:rPr>
        <w:t xml:space="preserve">En somme, pour la lecture et l’analyse de champ littéraires postcolonial, il faut prendre en considération à la fois le modèle générique occidental en plus de la part de la tradition orale de ces écrivains. </w:t>
      </w:r>
    </w:p>
    <w:p w:rsidR="003C7AF5" w:rsidRDefault="003C7AF5" w:rsidP="003C7AF5">
      <w:pPr>
        <w:spacing w:line="360" w:lineRule="auto"/>
        <w:ind w:firstLine="708"/>
        <w:rPr>
          <w:rFonts w:asciiTheme="majorBidi" w:hAnsiTheme="majorBidi" w:cstheme="majorBidi"/>
          <w:szCs w:val="24"/>
        </w:rPr>
      </w:pPr>
    </w:p>
    <w:p w:rsidR="0026735D" w:rsidRDefault="0026735D" w:rsidP="003C7AF5">
      <w:pPr>
        <w:spacing w:line="360" w:lineRule="auto"/>
        <w:ind w:firstLine="708"/>
        <w:rPr>
          <w:rFonts w:asciiTheme="majorBidi" w:hAnsiTheme="majorBidi" w:cstheme="majorBidi"/>
          <w:szCs w:val="24"/>
        </w:rPr>
      </w:pPr>
    </w:p>
    <w:p w:rsidR="0026735D" w:rsidRDefault="0026735D" w:rsidP="003C7AF5">
      <w:pPr>
        <w:spacing w:line="360" w:lineRule="auto"/>
        <w:ind w:firstLine="708"/>
        <w:rPr>
          <w:rFonts w:asciiTheme="majorBidi" w:hAnsiTheme="majorBidi" w:cstheme="majorBidi"/>
          <w:szCs w:val="24"/>
        </w:rPr>
      </w:pPr>
    </w:p>
    <w:p w:rsidR="0026735D" w:rsidRDefault="0026735D" w:rsidP="003C7AF5">
      <w:pPr>
        <w:spacing w:line="360" w:lineRule="auto"/>
        <w:ind w:firstLine="708"/>
        <w:rPr>
          <w:rFonts w:asciiTheme="majorBidi" w:hAnsiTheme="majorBidi" w:cstheme="majorBidi"/>
          <w:szCs w:val="24"/>
        </w:rPr>
      </w:pPr>
    </w:p>
    <w:p w:rsidR="0026735D" w:rsidRDefault="0026735D" w:rsidP="003C7AF5">
      <w:pPr>
        <w:spacing w:line="360" w:lineRule="auto"/>
        <w:ind w:firstLine="708"/>
        <w:rPr>
          <w:rFonts w:asciiTheme="majorBidi" w:hAnsiTheme="majorBidi" w:cstheme="majorBidi"/>
          <w:szCs w:val="24"/>
        </w:rPr>
      </w:pPr>
    </w:p>
    <w:p w:rsidR="0026735D" w:rsidRDefault="00431A17" w:rsidP="00431A17">
      <w:pPr>
        <w:tabs>
          <w:tab w:val="left" w:pos="3210"/>
        </w:tabs>
        <w:spacing w:line="360" w:lineRule="auto"/>
        <w:ind w:firstLine="708"/>
        <w:rPr>
          <w:rFonts w:asciiTheme="majorBidi" w:hAnsiTheme="majorBidi" w:cstheme="majorBidi"/>
          <w:szCs w:val="24"/>
        </w:rPr>
      </w:pPr>
      <w:r>
        <w:rPr>
          <w:rFonts w:asciiTheme="majorBidi" w:hAnsiTheme="majorBidi" w:cstheme="majorBidi"/>
          <w:szCs w:val="24"/>
        </w:rPr>
        <w:tab/>
      </w:r>
    </w:p>
    <w:p w:rsidR="0026735D" w:rsidRDefault="0026735D" w:rsidP="003C7AF5">
      <w:pPr>
        <w:spacing w:line="360" w:lineRule="auto"/>
        <w:ind w:firstLine="708"/>
        <w:rPr>
          <w:rFonts w:asciiTheme="majorBidi" w:hAnsiTheme="majorBidi" w:cstheme="majorBidi"/>
          <w:szCs w:val="24"/>
        </w:rPr>
      </w:pPr>
    </w:p>
    <w:p w:rsidR="00D271E6" w:rsidRDefault="00D271E6" w:rsidP="00D271E6">
      <w:pPr>
        <w:spacing w:line="360" w:lineRule="auto"/>
        <w:jc w:val="left"/>
        <w:rPr>
          <w:rFonts w:asciiTheme="majorBidi" w:hAnsiTheme="majorBidi" w:cstheme="majorBidi"/>
          <w:szCs w:val="24"/>
        </w:rPr>
      </w:pPr>
    </w:p>
    <w:p w:rsidR="002E3CAA" w:rsidRDefault="002E3CAA" w:rsidP="002E3CAA">
      <w:pPr>
        <w:pStyle w:val="Titre1"/>
      </w:pPr>
      <w:bookmarkStart w:id="40" w:name="_Toc297443945"/>
      <w:r w:rsidRPr="006D0634">
        <w:lastRenderedPageBreak/>
        <w:t xml:space="preserve">Chapitre 4 : </w:t>
      </w:r>
      <w:r>
        <w:t>Le récit poétique, De l’autre côté du regard</w:t>
      </w:r>
      <w:bookmarkEnd w:id="40"/>
    </w:p>
    <w:p w:rsidR="002E3CAA" w:rsidRPr="002E3CAA" w:rsidRDefault="002E3CAA" w:rsidP="002E3CAA"/>
    <w:p w:rsidR="002E3CAA" w:rsidRDefault="002E3CAA" w:rsidP="00945F5C">
      <w:pPr>
        <w:spacing w:line="360" w:lineRule="auto"/>
        <w:rPr>
          <w:rFonts w:asciiTheme="majorBidi" w:hAnsiTheme="majorBidi" w:cstheme="majorBidi"/>
          <w:szCs w:val="24"/>
        </w:rPr>
      </w:pPr>
      <w:r>
        <w:rPr>
          <w:rFonts w:asciiTheme="majorBidi" w:hAnsiTheme="majorBidi" w:cstheme="majorBidi"/>
          <w:szCs w:val="24"/>
        </w:rPr>
        <w:t xml:space="preserve"> </w:t>
      </w:r>
      <w:r>
        <w:rPr>
          <w:rFonts w:asciiTheme="majorBidi" w:hAnsiTheme="majorBidi" w:cstheme="majorBidi"/>
          <w:szCs w:val="24"/>
        </w:rPr>
        <w:tab/>
        <w:t xml:space="preserve">Cette partie du travail, nous amène a montré et illustré les différents aspects de </w:t>
      </w:r>
      <w:r w:rsidR="00C817DE">
        <w:rPr>
          <w:rFonts w:asciiTheme="majorBidi" w:hAnsiTheme="majorBidi" w:cstheme="majorBidi"/>
          <w:szCs w:val="24"/>
        </w:rPr>
        <w:t xml:space="preserve">la narrativité et </w:t>
      </w:r>
      <w:r>
        <w:rPr>
          <w:rFonts w:asciiTheme="majorBidi" w:hAnsiTheme="majorBidi" w:cstheme="majorBidi"/>
          <w:szCs w:val="24"/>
        </w:rPr>
        <w:t>la poéticité d</w:t>
      </w:r>
      <w:r w:rsidR="00945F5C">
        <w:rPr>
          <w:rFonts w:asciiTheme="majorBidi" w:hAnsiTheme="majorBidi" w:cstheme="majorBidi"/>
          <w:szCs w:val="24"/>
        </w:rPr>
        <w:t>u récit de K. BUGUL, de sorte à</w:t>
      </w:r>
      <w:r w:rsidR="00C817DE">
        <w:rPr>
          <w:rFonts w:asciiTheme="majorBidi" w:hAnsiTheme="majorBidi" w:cstheme="majorBidi"/>
          <w:szCs w:val="24"/>
        </w:rPr>
        <w:t xml:space="preserve"> réconforter l’hypothèse donnée : « De l’autre côté du regard » est un récit poétique qui concilie la tradition orale africaine au modèle </w:t>
      </w:r>
      <w:r w:rsidR="00FD79CF">
        <w:rPr>
          <w:rFonts w:asciiTheme="majorBidi" w:hAnsiTheme="majorBidi" w:cstheme="majorBidi"/>
          <w:szCs w:val="24"/>
        </w:rPr>
        <w:t>occidental.</w:t>
      </w:r>
    </w:p>
    <w:p w:rsidR="00972BCF" w:rsidRDefault="00972BCF" w:rsidP="002E3CAA">
      <w:pPr>
        <w:pStyle w:val="Titre2"/>
        <w:numPr>
          <w:ilvl w:val="0"/>
          <w:numId w:val="23"/>
        </w:numPr>
      </w:pPr>
      <w:bookmarkStart w:id="41" w:name="_Toc297443946"/>
      <w:r>
        <w:t>Analyse de la narrativité du récit :</w:t>
      </w:r>
      <w:bookmarkEnd w:id="41"/>
    </w:p>
    <w:p w:rsidR="002E3CAA" w:rsidRPr="00CE0E4C" w:rsidRDefault="002E3CAA" w:rsidP="00972BCF">
      <w:pPr>
        <w:pStyle w:val="Titre3"/>
        <w:numPr>
          <w:ilvl w:val="0"/>
          <w:numId w:val="25"/>
        </w:numPr>
      </w:pPr>
      <w:bookmarkStart w:id="42" w:name="_Toc297443947"/>
      <w:r w:rsidRPr="00CE0E4C">
        <w:t>La dimension autobiographique de l’œuvre</w:t>
      </w:r>
      <w:r>
        <w:t xml:space="preserve"> et l’écriture automatique</w:t>
      </w:r>
      <w:r w:rsidRPr="00CE0E4C">
        <w:t> :</w:t>
      </w:r>
      <w:bookmarkEnd w:id="42"/>
    </w:p>
    <w:p w:rsidR="002E3CAA" w:rsidRDefault="002E3CAA" w:rsidP="00BD62CD">
      <w:pPr>
        <w:spacing w:line="360" w:lineRule="auto"/>
        <w:ind w:firstLine="708"/>
        <w:rPr>
          <w:rFonts w:asciiTheme="majorBidi" w:hAnsiTheme="majorBidi" w:cstheme="majorBidi"/>
          <w:szCs w:val="24"/>
        </w:rPr>
      </w:pPr>
      <w:r>
        <w:rPr>
          <w:rFonts w:asciiTheme="majorBidi" w:hAnsiTheme="majorBidi" w:cstheme="majorBidi"/>
          <w:szCs w:val="24"/>
        </w:rPr>
        <w:t>Ce récit poétique est écrit à la 1</w:t>
      </w:r>
      <w:r w:rsidRPr="00A024FD">
        <w:rPr>
          <w:rFonts w:asciiTheme="majorBidi" w:hAnsiTheme="majorBidi" w:cstheme="majorBidi"/>
          <w:szCs w:val="24"/>
          <w:vertAlign w:val="superscript"/>
        </w:rPr>
        <w:t>ère</w:t>
      </w:r>
      <w:r>
        <w:rPr>
          <w:rFonts w:asciiTheme="majorBidi" w:hAnsiTheme="majorBidi" w:cstheme="majorBidi"/>
          <w:szCs w:val="24"/>
        </w:rPr>
        <w:t xml:space="preserve"> personne. Ce « je » </w:t>
      </w:r>
      <w:proofErr w:type="gramStart"/>
      <w:r>
        <w:rPr>
          <w:rFonts w:asciiTheme="majorBidi" w:hAnsiTheme="majorBidi" w:cstheme="majorBidi"/>
          <w:szCs w:val="24"/>
        </w:rPr>
        <w:t>est</w:t>
      </w:r>
      <w:proofErr w:type="gramEnd"/>
      <w:r>
        <w:rPr>
          <w:rFonts w:asciiTheme="majorBidi" w:hAnsiTheme="majorBidi" w:cstheme="majorBidi"/>
          <w:szCs w:val="24"/>
        </w:rPr>
        <w:t xml:space="preserve"> une instance fictive qui chante et raconte en même temps ses états d’âme : souvenirs et rêves. Ce « je » continuum (narratrice, personnage, poétesse) se dilate et crée une ambigüité, entrainant le récit vers des dimensions supranaturelles et surréalistes dictée par une écriture automatique : la voix intérieure de l’auteur se manifeste par le jaillissement d’un souvenir provoqué par un déclic : une lettre</w:t>
      </w:r>
      <w:r>
        <w:rPr>
          <w:rStyle w:val="Appelnotedebasdep"/>
          <w:rFonts w:asciiTheme="majorBidi" w:hAnsiTheme="majorBidi" w:cstheme="majorBidi"/>
          <w:szCs w:val="24"/>
        </w:rPr>
        <w:footnoteReference w:id="66"/>
      </w:r>
      <w:r>
        <w:rPr>
          <w:rFonts w:asciiTheme="majorBidi" w:hAnsiTheme="majorBidi" w:cstheme="majorBidi"/>
          <w:szCs w:val="24"/>
        </w:rPr>
        <w:t xml:space="preserve"> (à la réception de la lettre, la narratrice remémore tous les souvenirs relatifs à son frère </w:t>
      </w:r>
      <w:proofErr w:type="spellStart"/>
      <w:r>
        <w:rPr>
          <w:rFonts w:asciiTheme="majorBidi" w:hAnsiTheme="majorBidi" w:cstheme="majorBidi"/>
          <w:szCs w:val="24"/>
        </w:rPr>
        <w:t>Bacar</w:t>
      </w:r>
      <w:proofErr w:type="spellEnd"/>
      <w:r>
        <w:rPr>
          <w:rFonts w:asciiTheme="majorBidi" w:hAnsiTheme="majorBidi" w:cstheme="majorBidi"/>
          <w:szCs w:val="24"/>
        </w:rPr>
        <w:t xml:space="preserve"> </w:t>
      </w:r>
      <w:proofErr w:type="spellStart"/>
      <w:r>
        <w:rPr>
          <w:rFonts w:asciiTheme="majorBidi" w:hAnsiTheme="majorBidi" w:cstheme="majorBidi"/>
          <w:szCs w:val="24"/>
        </w:rPr>
        <w:t>Ndaw</w:t>
      </w:r>
      <w:proofErr w:type="spellEnd"/>
      <w:r>
        <w:rPr>
          <w:rFonts w:asciiTheme="majorBidi" w:hAnsiTheme="majorBidi" w:cstheme="majorBidi"/>
          <w:szCs w:val="24"/>
        </w:rPr>
        <w:t xml:space="preserve"> « </w:t>
      </w:r>
      <w:r w:rsidRPr="00D54277">
        <w:rPr>
          <w:rFonts w:asciiTheme="majorBidi" w:hAnsiTheme="majorBidi" w:cstheme="majorBidi"/>
          <w:i/>
          <w:iCs/>
          <w:szCs w:val="24"/>
        </w:rPr>
        <w:t>maintenant que je m’en souviens, nous ne battions pas</w:t>
      </w:r>
      <w:r>
        <w:rPr>
          <w:rFonts w:asciiTheme="majorBidi" w:hAnsiTheme="majorBidi" w:cstheme="majorBidi"/>
          <w:szCs w:val="24"/>
        </w:rPr>
        <w:t xml:space="preserve"> » </w:t>
      </w:r>
      <w:r>
        <w:rPr>
          <w:rStyle w:val="Appelnotedebasdep"/>
          <w:rFonts w:asciiTheme="majorBidi" w:hAnsiTheme="majorBidi" w:cstheme="majorBidi"/>
          <w:szCs w:val="24"/>
        </w:rPr>
        <w:footnoteReference w:id="67"/>
      </w:r>
      <w:r>
        <w:rPr>
          <w:rFonts w:asciiTheme="majorBidi" w:hAnsiTheme="majorBidi" w:cstheme="majorBidi"/>
          <w:szCs w:val="24"/>
        </w:rPr>
        <w:t xml:space="preserve"> ), un nom</w:t>
      </w:r>
      <w:r>
        <w:rPr>
          <w:rStyle w:val="Appelnotedebasdep"/>
          <w:rFonts w:asciiTheme="majorBidi" w:hAnsiTheme="majorBidi" w:cstheme="majorBidi"/>
          <w:szCs w:val="24"/>
        </w:rPr>
        <w:footnoteReference w:id="68"/>
      </w:r>
      <w:r>
        <w:rPr>
          <w:rFonts w:asciiTheme="majorBidi" w:hAnsiTheme="majorBidi" w:cstheme="majorBidi"/>
          <w:szCs w:val="24"/>
        </w:rPr>
        <w:t>, une odeur :</w:t>
      </w:r>
    </w:p>
    <w:p w:rsidR="002E3CAA" w:rsidRPr="00CE3709" w:rsidRDefault="002E3CAA" w:rsidP="002E3CAA">
      <w:pPr>
        <w:ind w:firstLine="708"/>
        <w:rPr>
          <w:rFonts w:asciiTheme="majorBidi" w:hAnsiTheme="majorBidi" w:cstheme="majorBidi"/>
          <w:i/>
          <w:iCs/>
          <w:szCs w:val="24"/>
        </w:rPr>
      </w:pPr>
      <w:r>
        <w:rPr>
          <w:rFonts w:asciiTheme="majorBidi" w:hAnsiTheme="majorBidi" w:cstheme="majorBidi"/>
          <w:szCs w:val="24"/>
        </w:rPr>
        <w:t>« </w:t>
      </w:r>
      <w:r w:rsidRPr="00CE3709">
        <w:rPr>
          <w:rFonts w:asciiTheme="majorBidi" w:hAnsiTheme="majorBidi" w:cstheme="majorBidi"/>
          <w:i/>
          <w:iCs/>
          <w:szCs w:val="24"/>
        </w:rPr>
        <w:t>Je peux maintenant me faire à manger le matin</w:t>
      </w:r>
      <w:r>
        <w:rPr>
          <w:rFonts w:asciiTheme="majorBidi" w:hAnsiTheme="majorBidi" w:cstheme="majorBidi"/>
          <w:i/>
          <w:iCs/>
          <w:szCs w:val="24"/>
        </w:rPr>
        <w:t>.</w:t>
      </w:r>
    </w:p>
    <w:p w:rsidR="002E3CAA" w:rsidRPr="00CE3709" w:rsidRDefault="002E3CAA" w:rsidP="00CE697D">
      <w:pPr>
        <w:ind w:left="708"/>
        <w:rPr>
          <w:rFonts w:asciiTheme="majorBidi" w:hAnsiTheme="majorBidi" w:cstheme="majorBidi"/>
          <w:i/>
          <w:iCs/>
          <w:szCs w:val="24"/>
        </w:rPr>
      </w:pPr>
      <w:r w:rsidRPr="00CE3709">
        <w:rPr>
          <w:rFonts w:asciiTheme="majorBidi" w:hAnsiTheme="majorBidi" w:cstheme="majorBidi"/>
          <w:i/>
          <w:iCs/>
          <w:szCs w:val="24"/>
        </w:rPr>
        <w:t>Du riz bien chaud avec de la sauce de poisson frais du fleuve à la tomate écrasée</w:t>
      </w:r>
      <w:r>
        <w:rPr>
          <w:rFonts w:asciiTheme="majorBidi" w:hAnsiTheme="majorBidi" w:cstheme="majorBidi"/>
          <w:i/>
          <w:iCs/>
          <w:szCs w:val="24"/>
        </w:rPr>
        <w:t>.</w:t>
      </w:r>
    </w:p>
    <w:p w:rsidR="002E3CAA" w:rsidRPr="00CE3709" w:rsidRDefault="002E3CAA" w:rsidP="002E3CAA">
      <w:pPr>
        <w:ind w:firstLine="708"/>
        <w:rPr>
          <w:rFonts w:asciiTheme="majorBidi" w:hAnsiTheme="majorBidi" w:cstheme="majorBidi"/>
          <w:i/>
          <w:iCs/>
          <w:szCs w:val="24"/>
        </w:rPr>
      </w:pPr>
      <w:r w:rsidRPr="00CE3709">
        <w:rPr>
          <w:rFonts w:asciiTheme="majorBidi" w:hAnsiTheme="majorBidi" w:cstheme="majorBidi"/>
          <w:i/>
          <w:iCs/>
          <w:szCs w:val="24"/>
        </w:rPr>
        <w:t>Ou une pâte de maïs bien chaude, accompagnée d’une sauce au fromage.</w:t>
      </w:r>
    </w:p>
    <w:p w:rsidR="002E3CAA" w:rsidRPr="00CE3709" w:rsidRDefault="002E3CAA" w:rsidP="002E3CAA">
      <w:pPr>
        <w:ind w:firstLine="708"/>
        <w:rPr>
          <w:rFonts w:asciiTheme="majorBidi" w:hAnsiTheme="majorBidi" w:cstheme="majorBidi"/>
          <w:i/>
          <w:iCs/>
          <w:szCs w:val="24"/>
        </w:rPr>
      </w:pPr>
      <w:r w:rsidRPr="00CE3709">
        <w:rPr>
          <w:rFonts w:asciiTheme="majorBidi" w:hAnsiTheme="majorBidi" w:cstheme="majorBidi"/>
          <w:i/>
          <w:iCs/>
          <w:szCs w:val="24"/>
        </w:rPr>
        <w:t>Et ceci me plongea à nouveau dans mon enfance.</w:t>
      </w:r>
    </w:p>
    <w:p w:rsidR="002E3CAA" w:rsidRPr="00CE3709" w:rsidRDefault="002E3CAA" w:rsidP="002E3CAA">
      <w:pPr>
        <w:ind w:firstLine="708"/>
        <w:rPr>
          <w:rFonts w:asciiTheme="majorBidi" w:hAnsiTheme="majorBidi" w:cstheme="majorBidi"/>
          <w:i/>
          <w:iCs/>
          <w:szCs w:val="24"/>
        </w:rPr>
      </w:pPr>
      <w:r w:rsidRPr="00CE3709">
        <w:rPr>
          <w:rFonts w:asciiTheme="majorBidi" w:hAnsiTheme="majorBidi" w:cstheme="majorBidi"/>
          <w:i/>
          <w:iCs/>
          <w:szCs w:val="24"/>
        </w:rPr>
        <w:lastRenderedPageBreak/>
        <w:t>Quand tous les matins ma mère réchauffait les restes de la veille !</w:t>
      </w:r>
    </w:p>
    <w:p w:rsidR="002E3CAA" w:rsidRDefault="002E3CAA" w:rsidP="002E3CAA">
      <w:pPr>
        <w:ind w:firstLine="708"/>
        <w:rPr>
          <w:rFonts w:asciiTheme="majorBidi" w:hAnsiTheme="majorBidi" w:cstheme="majorBidi"/>
          <w:szCs w:val="24"/>
        </w:rPr>
      </w:pPr>
      <w:r w:rsidRPr="00CE3709">
        <w:rPr>
          <w:rFonts w:asciiTheme="majorBidi" w:hAnsiTheme="majorBidi" w:cstheme="majorBidi"/>
          <w:i/>
          <w:iCs/>
          <w:szCs w:val="24"/>
        </w:rPr>
        <w:t xml:space="preserve">Nous nous régalions mon frère </w:t>
      </w:r>
      <w:proofErr w:type="spellStart"/>
      <w:r w:rsidRPr="00CE3709">
        <w:rPr>
          <w:rFonts w:asciiTheme="majorBidi" w:hAnsiTheme="majorBidi" w:cstheme="majorBidi"/>
          <w:i/>
          <w:iCs/>
          <w:szCs w:val="24"/>
        </w:rPr>
        <w:t>Bacar</w:t>
      </w:r>
      <w:proofErr w:type="spellEnd"/>
      <w:r w:rsidRPr="00CE3709">
        <w:rPr>
          <w:rFonts w:asciiTheme="majorBidi" w:hAnsiTheme="majorBidi" w:cstheme="majorBidi"/>
          <w:i/>
          <w:iCs/>
          <w:szCs w:val="24"/>
        </w:rPr>
        <w:t xml:space="preserve"> </w:t>
      </w:r>
      <w:proofErr w:type="spellStart"/>
      <w:r w:rsidRPr="00CE3709">
        <w:rPr>
          <w:rFonts w:asciiTheme="majorBidi" w:hAnsiTheme="majorBidi" w:cstheme="majorBidi"/>
          <w:i/>
          <w:iCs/>
          <w:szCs w:val="24"/>
        </w:rPr>
        <w:t>Ndaw</w:t>
      </w:r>
      <w:proofErr w:type="spellEnd"/>
      <w:r w:rsidRPr="00CE3709">
        <w:rPr>
          <w:rFonts w:asciiTheme="majorBidi" w:hAnsiTheme="majorBidi" w:cstheme="majorBidi"/>
          <w:i/>
          <w:iCs/>
          <w:szCs w:val="24"/>
        </w:rPr>
        <w:t xml:space="preserve">, ma nièce </w:t>
      </w:r>
      <w:proofErr w:type="spellStart"/>
      <w:r w:rsidRPr="00CE3709">
        <w:rPr>
          <w:rFonts w:asciiTheme="majorBidi" w:hAnsiTheme="majorBidi" w:cstheme="majorBidi"/>
          <w:i/>
          <w:iCs/>
          <w:szCs w:val="24"/>
        </w:rPr>
        <w:t>Samanar</w:t>
      </w:r>
      <w:proofErr w:type="spellEnd"/>
      <w:r w:rsidRPr="00CE3709">
        <w:rPr>
          <w:rFonts w:asciiTheme="majorBidi" w:hAnsiTheme="majorBidi" w:cstheme="majorBidi"/>
          <w:i/>
          <w:iCs/>
          <w:szCs w:val="24"/>
        </w:rPr>
        <w:t xml:space="preserve"> et moi</w:t>
      </w:r>
      <w:r>
        <w:rPr>
          <w:rFonts w:asciiTheme="majorBidi" w:hAnsiTheme="majorBidi" w:cstheme="majorBidi"/>
          <w:szCs w:val="24"/>
        </w:rPr>
        <w:t>. »</w:t>
      </w:r>
      <w:r>
        <w:rPr>
          <w:rStyle w:val="Appelnotedebasdep"/>
          <w:rFonts w:asciiTheme="majorBidi" w:hAnsiTheme="majorBidi" w:cstheme="majorBidi"/>
          <w:szCs w:val="24"/>
        </w:rPr>
        <w:footnoteReference w:id="69"/>
      </w:r>
    </w:p>
    <w:p w:rsidR="002E3CAA" w:rsidRDefault="002E3CAA" w:rsidP="00BD62CD">
      <w:pPr>
        <w:spacing w:line="360" w:lineRule="auto"/>
        <w:ind w:firstLine="708"/>
        <w:rPr>
          <w:rFonts w:asciiTheme="majorBidi" w:hAnsiTheme="majorBidi" w:cstheme="majorBidi"/>
          <w:szCs w:val="24"/>
        </w:rPr>
      </w:pPr>
      <w:r>
        <w:rPr>
          <w:rFonts w:asciiTheme="majorBidi" w:hAnsiTheme="majorBidi" w:cstheme="majorBidi"/>
          <w:szCs w:val="24"/>
        </w:rPr>
        <w:t xml:space="preserve">Ces réminiscences dotent le récit d’un air nostalgique où les sensations priment sur les faits. Un « je » lyrique où la fonction poétique domine et relègue le récit </w:t>
      </w:r>
      <w:r w:rsidR="00BD62CD">
        <w:rPr>
          <w:rFonts w:asciiTheme="majorBidi" w:hAnsiTheme="majorBidi" w:cstheme="majorBidi"/>
          <w:szCs w:val="24"/>
        </w:rPr>
        <w:t>à</w:t>
      </w:r>
      <w:r>
        <w:rPr>
          <w:rFonts w:asciiTheme="majorBidi" w:hAnsiTheme="majorBidi" w:cstheme="majorBidi"/>
          <w:szCs w:val="24"/>
        </w:rPr>
        <w:t xml:space="preserve"> une forme de chant au détriment de la fonction référentielle. Cette ambivalence met en devant la poétesse alors qu’au préalable il s’agissait de la narratrice de l’événement. </w:t>
      </w:r>
    </w:p>
    <w:p w:rsidR="002E3CAA" w:rsidRDefault="002E3CAA" w:rsidP="002E3CAA">
      <w:pPr>
        <w:spacing w:line="360" w:lineRule="auto"/>
        <w:ind w:firstLine="708"/>
        <w:rPr>
          <w:rFonts w:asciiTheme="majorBidi" w:hAnsiTheme="majorBidi" w:cstheme="majorBidi"/>
          <w:szCs w:val="24"/>
        </w:rPr>
      </w:pPr>
      <w:r>
        <w:rPr>
          <w:rFonts w:asciiTheme="majorBidi" w:hAnsiTheme="majorBidi" w:cstheme="majorBidi"/>
          <w:szCs w:val="24"/>
        </w:rPr>
        <w:t>Ainsi cette écriture automatique ne tend pas toujours à revivre la meilleur part de sa vie</w:t>
      </w:r>
      <w:r>
        <w:rPr>
          <w:rStyle w:val="Appelnotedebasdep"/>
          <w:rFonts w:asciiTheme="majorBidi" w:hAnsiTheme="majorBidi" w:cstheme="majorBidi"/>
          <w:szCs w:val="24"/>
        </w:rPr>
        <w:footnoteReference w:id="70"/>
      </w:r>
      <w:r>
        <w:rPr>
          <w:rFonts w:asciiTheme="majorBidi" w:hAnsiTheme="majorBidi" w:cstheme="majorBidi"/>
          <w:szCs w:val="24"/>
        </w:rPr>
        <w:t xml:space="preserve">. Elle est l’instrument par lequel se manifestent un désarroi et un désir de comprendre par esprit de déduction, d’analogie, d’opposition, l’objet de sa quête (la mère). De là se crée un « je (u) » symbolique qui projette des images déstabilisantes rendant compte de l’attente du « je » profond. </w:t>
      </w:r>
    </w:p>
    <w:p w:rsidR="002E3CAA" w:rsidRDefault="002E3CAA" w:rsidP="00BD62CD">
      <w:pPr>
        <w:spacing w:line="360" w:lineRule="auto"/>
        <w:ind w:firstLine="708"/>
        <w:rPr>
          <w:rFonts w:asciiTheme="majorBidi" w:hAnsiTheme="majorBidi" w:cstheme="majorBidi"/>
          <w:szCs w:val="24"/>
        </w:rPr>
      </w:pPr>
      <w:r>
        <w:rPr>
          <w:rFonts w:asciiTheme="majorBidi" w:hAnsiTheme="majorBidi" w:cstheme="majorBidi"/>
          <w:szCs w:val="24"/>
        </w:rPr>
        <w:t>De ce monde de souvenirs, ce « je » voyage pour atteindre un monde parallèle : le rêve où il devient un « je » en attente.</w:t>
      </w:r>
      <w:r w:rsidR="00BD62CD">
        <w:rPr>
          <w:rFonts w:asciiTheme="majorBidi" w:hAnsiTheme="majorBidi" w:cstheme="majorBidi"/>
          <w:szCs w:val="24"/>
        </w:rPr>
        <w:t xml:space="preserve"> </w:t>
      </w:r>
      <w:r>
        <w:rPr>
          <w:rFonts w:asciiTheme="majorBidi" w:hAnsiTheme="majorBidi" w:cstheme="majorBidi"/>
          <w:szCs w:val="24"/>
        </w:rPr>
        <w:t xml:space="preserve">Il vit au rythme des apparitions de l’objet de son désir. Un « je » présent, rendant compte toujours des sentiments, des impressions qui sont surdimensionnés par l’effet des phrases courtes, répétées, amplifiant la frustration déchainée, provoquée par l’indifférence de l’autre : </w:t>
      </w:r>
    </w:p>
    <w:p w:rsidR="002E3CAA" w:rsidRPr="00FC5AB3" w:rsidRDefault="002E3CAA" w:rsidP="00A718C0">
      <w:pPr>
        <w:spacing w:line="360" w:lineRule="auto"/>
        <w:ind w:left="708"/>
        <w:rPr>
          <w:rFonts w:asciiTheme="majorBidi" w:hAnsiTheme="majorBidi" w:cstheme="majorBidi"/>
          <w:i/>
          <w:iCs/>
          <w:szCs w:val="24"/>
        </w:rPr>
      </w:pPr>
      <w:r>
        <w:rPr>
          <w:rFonts w:asciiTheme="majorBidi" w:hAnsiTheme="majorBidi" w:cstheme="majorBidi"/>
          <w:szCs w:val="24"/>
        </w:rPr>
        <w:t>«</w:t>
      </w:r>
      <w:r w:rsidR="00A718C0">
        <w:rPr>
          <w:rFonts w:asciiTheme="majorBidi" w:hAnsiTheme="majorBidi" w:cstheme="majorBidi"/>
          <w:szCs w:val="24"/>
        </w:rPr>
        <w:t xml:space="preserve"> (</w:t>
      </w:r>
      <w:r w:rsidRPr="00FC5AB3">
        <w:rPr>
          <w:rFonts w:asciiTheme="majorBidi" w:hAnsiTheme="majorBidi" w:cstheme="majorBidi"/>
          <w:i/>
          <w:iCs/>
          <w:szCs w:val="24"/>
        </w:rPr>
        <w:t>…</w:t>
      </w:r>
      <w:r w:rsidR="00A718C0">
        <w:rPr>
          <w:rFonts w:asciiTheme="majorBidi" w:hAnsiTheme="majorBidi" w:cstheme="majorBidi"/>
          <w:i/>
          <w:iCs/>
          <w:szCs w:val="24"/>
        </w:rPr>
        <w:t xml:space="preserve">) </w:t>
      </w:r>
      <w:r w:rsidRPr="00FC5AB3">
        <w:rPr>
          <w:rFonts w:asciiTheme="majorBidi" w:hAnsiTheme="majorBidi" w:cstheme="majorBidi"/>
          <w:i/>
          <w:iCs/>
          <w:szCs w:val="24"/>
        </w:rPr>
        <w:t xml:space="preserve">Le lien est rompu depuis le quai de cette gare à </w:t>
      </w:r>
      <w:proofErr w:type="spellStart"/>
      <w:r w:rsidRPr="00FC5AB3">
        <w:rPr>
          <w:rFonts w:asciiTheme="majorBidi" w:hAnsiTheme="majorBidi" w:cstheme="majorBidi"/>
          <w:i/>
          <w:iCs/>
          <w:szCs w:val="24"/>
        </w:rPr>
        <w:t>Hodar</w:t>
      </w:r>
      <w:proofErr w:type="spellEnd"/>
      <w:r w:rsidRPr="00FC5AB3">
        <w:rPr>
          <w:rFonts w:asciiTheme="majorBidi" w:hAnsiTheme="majorBidi" w:cstheme="majorBidi"/>
          <w:i/>
          <w:iCs/>
          <w:szCs w:val="24"/>
        </w:rPr>
        <w:t xml:space="preserve"> quand tu étais partie.</w:t>
      </w:r>
    </w:p>
    <w:p w:rsidR="002E3CAA" w:rsidRPr="00FC5AB3" w:rsidRDefault="002E3CAA" w:rsidP="002E3CAA">
      <w:pPr>
        <w:pStyle w:val="Paragraphedeliste"/>
        <w:numPr>
          <w:ilvl w:val="0"/>
          <w:numId w:val="22"/>
        </w:numPr>
        <w:spacing w:line="360" w:lineRule="auto"/>
        <w:rPr>
          <w:rFonts w:asciiTheme="majorBidi" w:hAnsiTheme="majorBidi" w:cstheme="majorBidi"/>
          <w:i/>
          <w:iCs/>
          <w:szCs w:val="24"/>
        </w:rPr>
      </w:pPr>
      <w:r w:rsidRPr="00FC5AB3">
        <w:rPr>
          <w:rFonts w:asciiTheme="majorBidi" w:hAnsiTheme="majorBidi" w:cstheme="majorBidi"/>
          <w:i/>
          <w:iCs/>
          <w:szCs w:val="24"/>
        </w:rPr>
        <w:t>Me laissant là, plantée comme un monument funéraire</w:t>
      </w:r>
    </w:p>
    <w:p w:rsidR="002E3CAA" w:rsidRPr="00FC5AB3" w:rsidRDefault="002E3CAA" w:rsidP="002E3CAA">
      <w:pPr>
        <w:pStyle w:val="Paragraphedeliste"/>
        <w:numPr>
          <w:ilvl w:val="0"/>
          <w:numId w:val="22"/>
        </w:numPr>
        <w:spacing w:line="360" w:lineRule="auto"/>
        <w:rPr>
          <w:rFonts w:asciiTheme="majorBidi" w:hAnsiTheme="majorBidi" w:cstheme="majorBidi"/>
          <w:i/>
          <w:iCs/>
          <w:szCs w:val="24"/>
        </w:rPr>
      </w:pPr>
      <w:r w:rsidRPr="00FC5AB3">
        <w:rPr>
          <w:rFonts w:asciiTheme="majorBidi" w:hAnsiTheme="majorBidi" w:cstheme="majorBidi"/>
          <w:i/>
          <w:iCs/>
          <w:szCs w:val="24"/>
        </w:rPr>
        <w:t>Je sais que de l’autre côté du regard tu cherches ton fils.</w:t>
      </w:r>
    </w:p>
    <w:p w:rsidR="002E3CAA" w:rsidRPr="00FC5AB3" w:rsidRDefault="002E3CAA" w:rsidP="002E3CAA">
      <w:pPr>
        <w:pStyle w:val="Paragraphedeliste"/>
        <w:numPr>
          <w:ilvl w:val="0"/>
          <w:numId w:val="22"/>
        </w:numPr>
        <w:spacing w:line="360" w:lineRule="auto"/>
        <w:rPr>
          <w:rFonts w:asciiTheme="majorBidi" w:hAnsiTheme="majorBidi" w:cstheme="majorBidi"/>
          <w:i/>
          <w:iCs/>
          <w:szCs w:val="24"/>
        </w:rPr>
      </w:pPr>
      <w:r w:rsidRPr="00FC5AB3">
        <w:rPr>
          <w:rFonts w:asciiTheme="majorBidi" w:hAnsiTheme="majorBidi" w:cstheme="majorBidi"/>
          <w:i/>
          <w:iCs/>
          <w:szCs w:val="24"/>
        </w:rPr>
        <w:t>C’est tout ce qui t’importe.</w:t>
      </w:r>
    </w:p>
    <w:p w:rsidR="002E3CAA" w:rsidRPr="00FC5AB3" w:rsidRDefault="002E3CAA" w:rsidP="002E3CAA">
      <w:pPr>
        <w:pStyle w:val="Paragraphedeliste"/>
        <w:numPr>
          <w:ilvl w:val="0"/>
          <w:numId w:val="22"/>
        </w:numPr>
        <w:spacing w:line="360" w:lineRule="auto"/>
        <w:rPr>
          <w:rFonts w:asciiTheme="majorBidi" w:hAnsiTheme="majorBidi" w:cstheme="majorBidi"/>
          <w:i/>
          <w:iCs/>
          <w:szCs w:val="24"/>
        </w:rPr>
      </w:pPr>
      <w:r w:rsidRPr="00FC5AB3">
        <w:rPr>
          <w:rFonts w:asciiTheme="majorBidi" w:hAnsiTheme="majorBidi" w:cstheme="majorBidi"/>
          <w:i/>
          <w:iCs/>
          <w:szCs w:val="24"/>
        </w:rPr>
        <w:t>Mais moi c’est toi que je cherche.</w:t>
      </w:r>
    </w:p>
    <w:p w:rsidR="002E3CAA" w:rsidRDefault="002E3CAA" w:rsidP="002E3CAA">
      <w:pPr>
        <w:pStyle w:val="Paragraphedeliste"/>
        <w:numPr>
          <w:ilvl w:val="0"/>
          <w:numId w:val="22"/>
        </w:numPr>
        <w:spacing w:line="360" w:lineRule="auto"/>
        <w:rPr>
          <w:rFonts w:asciiTheme="majorBidi" w:hAnsiTheme="majorBidi" w:cstheme="majorBidi"/>
          <w:szCs w:val="24"/>
        </w:rPr>
      </w:pPr>
      <w:r w:rsidRPr="00FC5AB3">
        <w:rPr>
          <w:rFonts w:asciiTheme="majorBidi" w:hAnsiTheme="majorBidi" w:cstheme="majorBidi"/>
          <w:i/>
          <w:iCs/>
          <w:szCs w:val="24"/>
        </w:rPr>
        <w:t>C’est tout ce qui m’importe.</w:t>
      </w:r>
      <w:r>
        <w:rPr>
          <w:rFonts w:asciiTheme="majorBidi" w:hAnsiTheme="majorBidi" w:cstheme="majorBidi"/>
          <w:szCs w:val="24"/>
        </w:rPr>
        <w:t> »</w:t>
      </w:r>
      <w:r>
        <w:rPr>
          <w:rStyle w:val="Appelnotedebasdep"/>
          <w:rFonts w:asciiTheme="majorBidi" w:hAnsiTheme="majorBidi" w:cstheme="majorBidi"/>
          <w:szCs w:val="24"/>
        </w:rPr>
        <w:footnoteReference w:id="71"/>
      </w:r>
    </w:p>
    <w:p w:rsidR="002E3CAA" w:rsidRDefault="002E3CAA" w:rsidP="002E3CAA">
      <w:pPr>
        <w:spacing w:line="360" w:lineRule="auto"/>
        <w:ind w:firstLine="708"/>
        <w:rPr>
          <w:rFonts w:asciiTheme="majorBidi" w:hAnsiTheme="majorBidi" w:cstheme="majorBidi"/>
          <w:szCs w:val="24"/>
        </w:rPr>
      </w:pPr>
      <w:r w:rsidRPr="00FC5AB3">
        <w:rPr>
          <w:rFonts w:asciiTheme="majorBidi" w:hAnsiTheme="majorBidi" w:cstheme="majorBidi"/>
          <w:szCs w:val="24"/>
        </w:rPr>
        <w:lastRenderedPageBreak/>
        <w:t xml:space="preserve">L’énonciation au présent renforce les sentiments en les projetant vers un lecteur qui s’identifiera aisément </w:t>
      </w:r>
      <w:r>
        <w:rPr>
          <w:rFonts w:asciiTheme="majorBidi" w:hAnsiTheme="majorBidi" w:cstheme="majorBidi"/>
          <w:szCs w:val="24"/>
        </w:rPr>
        <w:t xml:space="preserve">au </w:t>
      </w:r>
      <w:r w:rsidRPr="00FC5AB3">
        <w:rPr>
          <w:rFonts w:asciiTheme="majorBidi" w:hAnsiTheme="majorBidi" w:cstheme="majorBidi"/>
          <w:szCs w:val="24"/>
        </w:rPr>
        <w:t>« je »</w:t>
      </w:r>
      <w:r>
        <w:rPr>
          <w:rFonts w:asciiTheme="majorBidi" w:hAnsiTheme="majorBidi" w:cstheme="majorBidi"/>
          <w:szCs w:val="24"/>
        </w:rPr>
        <w:t xml:space="preserve"> du personnage- narrateur.</w:t>
      </w:r>
      <w:r w:rsidRPr="00F76C57">
        <w:rPr>
          <w:rFonts w:asciiTheme="majorBidi" w:hAnsiTheme="majorBidi" w:cstheme="majorBidi"/>
          <w:szCs w:val="24"/>
        </w:rPr>
        <w:t xml:space="preserve"> </w:t>
      </w:r>
    </w:p>
    <w:p w:rsidR="002E3CAA" w:rsidRDefault="002E3CAA" w:rsidP="002E3CAA">
      <w:pPr>
        <w:spacing w:line="360" w:lineRule="auto"/>
        <w:ind w:firstLine="708"/>
        <w:rPr>
          <w:rFonts w:asciiTheme="majorBidi" w:hAnsiTheme="majorBidi" w:cstheme="majorBidi"/>
          <w:szCs w:val="24"/>
        </w:rPr>
      </w:pPr>
      <w:r>
        <w:rPr>
          <w:rFonts w:asciiTheme="majorBidi" w:hAnsiTheme="majorBidi" w:cstheme="majorBidi"/>
          <w:szCs w:val="24"/>
        </w:rPr>
        <w:t xml:space="preserve">Donc, la distinction des différentes fonctions du « je » </w:t>
      </w:r>
      <w:proofErr w:type="gramStart"/>
      <w:r>
        <w:rPr>
          <w:rFonts w:asciiTheme="majorBidi" w:hAnsiTheme="majorBidi" w:cstheme="majorBidi"/>
          <w:szCs w:val="24"/>
        </w:rPr>
        <w:t>devient</w:t>
      </w:r>
      <w:proofErr w:type="gramEnd"/>
      <w:r>
        <w:rPr>
          <w:rFonts w:asciiTheme="majorBidi" w:hAnsiTheme="majorBidi" w:cstheme="majorBidi"/>
          <w:szCs w:val="24"/>
        </w:rPr>
        <w:t xml:space="preserve"> une entreprise impossible à atteindre puisque les deux dimensions, autobiographique et fictionnelle (ce qui nous amène à parler ici d’autofiction</w:t>
      </w:r>
      <w:r>
        <w:rPr>
          <w:rStyle w:val="Appelnotedebasdep"/>
          <w:rFonts w:asciiTheme="majorBidi" w:hAnsiTheme="majorBidi" w:cstheme="majorBidi"/>
          <w:szCs w:val="24"/>
        </w:rPr>
        <w:footnoteReference w:id="72"/>
      </w:r>
      <w:r>
        <w:rPr>
          <w:rFonts w:asciiTheme="majorBidi" w:hAnsiTheme="majorBidi" w:cstheme="majorBidi"/>
          <w:szCs w:val="24"/>
        </w:rPr>
        <w:t>), se confondent étroitement ne permettant aucun moyen de délimiter l’un ou l’autre, devenant un outil affiché d’une quête identitaire. D’ailleurs depuis ce monde fantastique où la mère communique avec la fille, les voix s’entremêlent de manière à semer le doute quant à la voix narratrice prédominante qui cède au gré d’une délectation du son de la voix de l’autre :</w:t>
      </w:r>
    </w:p>
    <w:p w:rsidR="002E3CAA" w:rsidRPr="00F76C57" w:rsidRDefault="002E3CAA" w:rsidP="002E3CAA">
      <w:pPr>
        <w:spacing w:line="360" w:lineRule="auto"/>
        <w:ind w:firstLine="708"/>
        <w:rPr>
          <w:rFonts w:asciiTheme="majorBidi" w:hAnsiTheme="majorBidi" w:cstheme="majorBidi"/>
          <w:i/>
          <w:iCs/>
          <w:szCs w:val="24"/>
        </w:rPr>
      </w:pPr>
      <w:r>
        <w:rPr>
          <w:rFonts w:asciiTheme="majorBidi" w:hAnsiTheme="majorBidi" w:cstheme="majorBidi"/>
          <w:szCs w:val="24"/>
        </w:rPr>
        <w:t>« </w:t>
      </w:r>
      <w:r w:rsidRPr="00F76C57">
        <w:rPr>
          <w:rFonts w:asciiTheme="majorBidi" w:hAnsiTheme="majorBidi" w:cstheme="majorBidi"/>
          <w:i/>
          <w:iCs/>
          <w:szCs w:val="24"/>
        </w:rPr>
        <w:t>J’avais peur et en même temps c’était fantastique. (…)</w:t>
      </w:r>
    </w:p>
    <w:p w:rsidR="002E3CAA" w:rsidRDefault="002E3CAA" w:rsidP="002E3CAA">
      <w:pPr>
        <w:spacing w:line="360" w:lineRule="auto"/>
        <w:ind w:firstLine="708"/>
        <w:rPr>
          <w:rFonts w:asciiTheme="majorBidi" w:hAnsiTheme="majorBidi" w:cstheme="majorBidi"/>
          <w:szCs w:val="24"/>
        </w:rPr>
      </w:pPr>
      <w:r w:rsidRPr="00F76C57">
        <w:rPr>
          <w:rFonts w:asciiTheme="majorBidi" w:hAnsiTheme="majorBidi" w:cstheme="majorBidi"/>
          <w:i/>
          <w:iCs/>
          <w:szCs w:val="24"/>
        </w:rPr>
        <w:t>Et la voix de ma mère se fondit en moi et je me mis à parler à sa place</w:t>
      </w:r>
      <w:r>
        <w:rPr>
          <w:rFonts w:asciiTheme="majorBidi" w:hAnsiTheme="majorBidi" w:cstheme="majorBidi"/>
          <w:szCs w:val="24"/>
        </w:rPr>
        <w:t xml:space="preserve">. » </w:t>
      </w:r>
      <w:r>
        <w:rPr>
          <w:rStyle w:val="Appelnotedebasdep"/>
          <w:rFonts w:asciiTheme="majorBidi" w:hAnsiTheme="majorBidi" w:cstheme="majorBidi"/>
          <w:szCs w:val="24"/>
        </w:rPr>
        <w:footnoteReference w:id="73"/>
      </w:r>
      <w:r>
        <w:rPr>
          <w:rFonts w:asciiTheme="majorBidi" w:hAnsiTheme="majorBidi" w:cstheme="majorBidi"/>
          <w:szCs w:val="24"/>
        </w:rPr>
        <w:t xml:space="preserve">  </w:t>
      </w:r>
    </w:p>
    <w:p w:rsidR="002E3CAA" w:rsidRDefault="002E3CAA" w:rsidP="002E3CAA">
      <w:pPr>
        <w:spacing w:line="360" w:lineRule="auto"/>
        <w:ind w:firstLine="708"/>
        <w:rPr>
          <w:rFonts w:asciiTheme="majorBidi" w:hAnsiTheme="majorBidi" w:cstheme="majorBidi"/>
          <w:szCs w:val="24"/>
        </w:rPr>
      </w:pPr>
      <w:r>
        <w:rPr>
          <w:rFonts w:asciiTheme="majorBidi" w:hAnsiTheme="majorBidi" w:cstheme="majorBidi"/>
          <w:szCs w:val="24"/>
        </w:rPr>
        <w:t xml:space="preserve">On assiste dès lors au flottement du « je » qui infecte la relation et la lecture des péripéties. </w:t>
      </w:r>
    </w:p>
    <w:p w:rsidR="002E3CAA" w:rsidRDefault="002E3CAA" w:rsidP="00DA7FF1">
      <w:pPr>
        <w:spacing w:line="360" w:lineRule="auto"/>
        <w:ind w:firstLine="708"/>
        <w:rPr>
          <w:rFonts w:asciiTheme="majorBidi" w:hAnsiTheme="majorBidi" w:cstheme="majorBidi"/>
          <w:szCs w:val="24"/>
        </w:rPr>
      </w:pPr>
      <w:r>
        <w:rPr>
          <w:rFonts w:asciiTheme="majorBidi" w:hAnsiTheme="majorBidi" w:cstheme="majorBidi"/>
          <w:szCs w:val="24"/>
        </w:rPr>
        <w:t xml:space="preserve">Cette narration subversive fait en sorte que tous les personnages de ce récit poétique (en dehors de la narratrice et sa mère) n’aient pas d’autonomie vis-à-vis de l’auteur, ce qui les rend, en fin de compte qu’un « comble vide » pour une </w:t>
      </w:r>
      <w:proofErr w:type="spellStart"/>
      <w:r>
        <w:rPr>
          <w:rFonts w:asciiTheme="majorBidi" w:hAnsiTheme="majorBidi" w:cstheme="majorBidi"/>
          <w:szCs w:val="24"/>
        </w:rPr>
        <w:t>diégèse</w:t>
      </w:r>
      <w:proofErr w:type="spellEnd"/>
      <w:r>
        <w:rPr>
          <w:rFonts w:asciiTheme="majorBidi" w:hAnsiTheme="majorBidi" w:cstheme="majorBidi"/>
          <w:szCs w:val="24"/>
        </w:rPr>
        <w:t xml:space="preserve"> en attente. </w:t>
      </w:r>
    </w:p>
    <w:p w:rsidR="002E3CAA" w:rsidRDefault="002E3CAA" w:rsidP="002E3CAA">
      <w:pPr>
        <w:spacing w:line="360" w:lineRule="auto"/>
        <w:ind w:firstLine="708"/>
        <w:rPr>
          <w:rFonts w:asciiTheme="majorBidi" w:hAnsiTheme="majorBidi" w:cstheme="majorBidi"/>
          <w:szCs w:val="24"/>
        </w:rPr>
      </w:pPr>
      <w:r>
        <w:rPr>
          <w:rFonts w:asciiTheme="majorBidi" w:hAnsiTheme="majorBidi" w:cstheme="majorBidi"/>
          <w:szCs w:val="24"/>
        </w:rPr>
        <w:t xml:space="preserve">Ce sont des personnages figés qui n’évoluent pas puisqu’ils appartiennent à la mémoire du « je » réel qui apparaît par le truchement du « je » fictif ; ils ne bénéficient pas d’une description les caractérisant (mise à par leur patronyme). </w:t>
      </w:r>
    </w:p>
    <w:p w:rsidR="002E3CAA" w:rsidRDefault="002E3CAA" w:rsidP="002E3CAA">
      <w:pPr>
        <w:spacing w:line="360" w:lineRule="auto"/>
        <w:ind w:firstLine="708"/>
        <w:rPr>
          <w:rFonts w:asciiTheme="majorBidi" w:hAnsiTheme="majorBidi" w:cstheme="majorBidi"/>
          <w:szCs w:val="24"/>
        </w:rPr>
      </w:pPr>
      <w:r>
        <w:rPr>
          <w:rFonts w:asciiTheme="majorBidi" w:hAnsiTheme="majorBidi" w:cstheme="majorBidi"/>
          <w:szCs w:val="24"/>
        </w:rPr>
        <w:t xml:space="preserve">Ces personnages sont introduits dans la </w:t>
      </w:r>
      <w:proofErr w:type="spellStart"/>
      <w:r>
        <w:rPr>
          <w:rFonts w:asciiTheme="majorBidi" w:hAnsiTheme="majorBidi" w:cstheme="majorBidi"/>
          <w:szCs w:val="24"/>
        </w:rPr>
        <w:t>diégèse</w:t>
      </w:r>
      <w:proofErr w:type="spellEnd"/>
      <w:r>
        <w:rPr>
          <w:rFonts w:asciiTheme="majorBidi" w:hAnsiTheme="majorBidi" w:cstheme="majorBidi"/>
          <w:szCs w:val="24"/>
        </w:rPr>
        <w:t xml:space="preserve"> quand le besoin se fait sentir. Puisqu’il n’y a pas de description et doivent « jouer un rôle » dans la relation, ils sont présentés d’un certain angle : chacun a une histoire indépendante (sa vie est racontée brièvement) et une scène le reliant directement à la vie de la narratrice (anecdote, incident,…).</w:t>
      </w:r>
    </w:p>
    <w:p w:rsidR="002E3CAA" w:rsidRDefault="002E3CAA" w:rsidP="002E3CAA">
      <w:pPr>
        <w:spacing w:line="360" w:lineRule="auto"/>
        <w:ind w:firstLine="708"/>
        <w:rPr>
          <w:rFonts w:asciiTheme="majorBidi" w:hAnsiTheme="majorBidi" w:cstheme="majorBidi"/>
          <w:szCs w:val="24"/>
        </w:rPr>
      </w:pPr>
      <w:r>
        <w:rPr>
          <w:rFonts w:asciiTheme="majorBidi" w:hAnsiTheme="majorBidi" w:cstheme="majorBidi"/>
          <w:szCs w:val="24"/>
        </w:rPr>
        <w:lastRenderedPageBreak/>
        <w:t xml:space="preserve">Prenons l’exemple du personnage de la nièce </w:t>
      </w:r>
      <w:proofErr w:type="spellStart"/>
      <w:r w:rsidRPr="002022B5">
        <w:rPr>
          <w:rFonts w:asciiTheme="majorBidi" w:hAnsiTheme="majorBidi" w:cstheme="majorBidi"/>
          <w:i/>
          <w:iCs/>
          <w:szCs w:val="24"/>
        </w:rPr>
        <w:t>Samanar</w:t>
      </w:r>
      <w:proofErr w:type="spellEnd"/>
      <w:r>
        <w:rPr>
          <w:rFonts w:asciiTheme="majorBidi" w:hAnsiTheme="majorBidi" w:cstheme="majorBidi"/>
          <w:szCs w:val="24"/>
        </w:rPr>
        <w:t>. Il est intimement lié à la trame narrative principale</w:t>
      </w:r>
      <w:r>
        <w:rPr>
          <w:rStyle w:val="Appelnotedebasdep"/>
          <w:rFonts w:asciiTheme="majorBidi" w:hAnsiTheme="majorBidi" w:cstheme="majorBidi"/>
          <w:szCs w:val="24"/>
        </w:rPr>
        <w:footnoteReference w:id="74"/>
      </w:r>
      <w:r>
        <w:rPr>
          <w:rFonts w:asciiTheme="majorBidi" w:hAnsiTheme="majorBidi" w:cstheme="majorBidi"/>
          <w:szCs w:val="24"/>
        </w:rPr>
        <w:t xml:space="preserve">. Ce personnage est évoqué dès la première partie du récit. Voici un tableau récapitulatif du nombre de fois où </w:t>
      </w:r>
      <w:proofErr w:type="spellStart"/>
      <w:r w:rsidRPr="002022B5">
        <w:rPr>
          <w:rFonts w:asciiTheme="majorBidi" w:hAnsiTheme="majorBidi" w:cstheme="majorBidi"/>
          <w:i/>
          <w:iCs/>
          <w:szCs w:val="24"/>
        </w:rPr>
        <w:t>Samanar</w:t>
      </w:r>
      <w:proofErr w:type="spellEnd"/>
      <w:r>
        <w:rPr>
          <w:rFonts w:asciiTheme="majorBidi" w:hAnsiTheme="majorBidi" w:cstheme="majorBidi"/>
          <w:szCs w:val="24"/>
        </w:rPr>
        <w:t xml:space="preserve"> est interpellée : </w:t>
      </w:r>
    </w:p>
    <w:tbl>
      <w:tblPr>
        <w:tblStyle w:val="Grilledutableau"/>
        <w:tblW w:w="8280" w:type="dxa"/>
        <w:tblLook w:val="04A0"/>
      </w:tblPr>
      <w:tblGrid>
        <w:gridCol w:w="883"/>
        <w:gridCol w:w="1583"/>
        <w:gridCol w:w="2766"/>
        <w:gridCol w:w="3048"/>
      </w:tblGrid>
      <w:tr w:rsidR="002E3CAA" w:rsidTr="00972BCF">
        <w:trPr>
          <w:trHeight w:val="365"/>
        </w:trPr>
        <w:tc>
          <w:tcPr>
            <w:tcW w:w="807" w:type="dxa"/>
            <w:vAlign w:val="center"/>
          </w:tcPr>
          <w:p w:rsidR="002E3CAA" w:rsidRPr="00C7790E" w:rsidRDefault="002E3CAA" w:rsidP="00972BCF">
            <w:pPr>
              <w:spacing w:line="360" w:lineRule="auto"/>
              <w:jc w:val="center"/>
              <w:rPr>
                <w:rFonts w:asciiTheme="majorBidi" w:hAnsiTheme="majorBidi" w:cstheme="majorBidi"/>
                <w:b/>
                <w:bCs/>
                <w:szCs w:val="24"/>
              </w:rPr>
            </w:pPr>
            <w:r w:rsidRPr="00C7790E">
              <w:rPr>
                <w:rFonts w:asciiTheme="majorBidi" w:hAnsiTheme="majorBidi" w:cstheme="majorBidi"/>
                <w:b/>
                <w:bCs/>
                <w:szCs w:val="24"/>
              </w:rPr>
              <w:t>Partie / Pages</w:t>
            </w:r>
          </w:p>
        </w:tc>
        <w:tc>
          <w:tcPr>
            <w:tcW w:w="1591" w:type="dxa"/>
            <w:vAlign w:val="center"/>
          </w:tcPr>
          <w:p w:rsidR="002E3CAA" w:rsidRPr="00C7790E" w:rsidRDefault="002E3CAA" w:rsidP="00972BCF">
            <w:pPr>
              <w:spacing w:line="360" w:lineRule="auto"/>
              <w:jc w:val="center"/>
              <w:rPr>
                <w:rFonts w:asciiTheme="majorBidi" w:hAnsiTheme="majorBidi" w:cstheme="majorBidi"/>
                <w:b/>
                <w:bCs/>
                <w:szCs w:val="24"/>
              </w:rPr>
            </w:pPr>
            <w:r w:rsidRPr="00C7790E">
              <w:rPr>
                <w:rFonts w:asciiTheme="majorBidi" w:hAnsiTheme="majorBidi" w:cstheme="majorBidi"/>
                <w:b/>
                <w:bCs/>
                <w:szCs w:val="24"/>
              </w:rPr>
              <w:t>Contexte de l’évocation du personnage</w:t>
            </w:r>
          </w:p>
        </w:tc>
        <w:tc>
          <w:tcPr>
            <w:tcW w:w="2790" w:type="dxa"/>
            <w:vAlign w:val="center"/>
          </w:tcPr>
          <w:p w:rsidR="002E3CAA" w:rsidRPr="00C7790E" w:rsidRDefault="002E3CAA" w:rsidP="00972BCF">
            <w:pPr>
              <w:spacing w:line="360" w:lineRule="auto"/>
              <w:jc w:val="center"/>
              <w:rPr>
                <w:rFonts w:asciiTheme="majorBidi" w:hAnsiTheme="majorBidi" w:cstheme="majorBidi"/>
                <w:b/>
                <w:bCs/>
                <w:szCs w:val="24"/>
              </w:rPr>
            </w:pPr>
            <w:r w:rsidRPr="00C7790E">
              <w:rPr>
                <w:rFonts w:asciiTheme="majorBidi" w:hAnsiTheme="majorBidi" w:cstheme="majorBidi"/>
                <w:b/>
                <w:bCs/>
                <w:szCs w:val="24"/>
              </w:rPr>
              <w:t>Le contenu</w:t>
            </w:r>
          </w:p>
        </w:tc>
        <w:tc>
          <w:tcPr>
            <w:tcW w:w="3092" w:type="dxa"/>
            <w:vAlign w:val="center"/>
          </w:tcPr>
          <w:p w:rsidR="002E3CAA" w:rsidRPr="00C7790E" w:rsidRDefault="002E3CAA" w:rsidP="00972BCF">
            <w:pPr>
              <w:spacing w:line="360" w:lineRule="auto"/>
              <w:jc w:val="center"/>
              <w:rPr>
                <w:rFonts w:asciiTheme="majorBidi" w:hAnsiTheme="majorBidi" w:cstheme="majorBidi"/>
                <w:b/>
                <w:bCs/>
                <w:szCs w:val="24"/>
              </w:rPr>
            </w:pPr>
            <w:r>
              <w:rPr>
                <w:rFonts w:asciiTheme="majorBidi" w:hAnsiTheme="majorBidi" w:cstheme="majorBidi"/>
                <w:b/>
                <w:bCs/>
                <w:szCs w:val="24"/>
              </w:rPr>
              <w:t xml:space="preserve">Citations </w:t>
            </w:r>
            <w:r w:rsidRPr="00C7790E">
              <w:rPr>
                <w:rFonts w:asciiTheme="majorBidi" w:hAnsiTheme="majorBidi" w:cstheme="majorBidi"/>
                <w:b/>
                <w:bCs/>
                <w:szCs w:val="24"/>
              </w:rPr>
              <w:t>révélat</w:t>
            </w:r>
            <w:r>
              <w:rPr>
                <w:rFonts w:asciiTheme="majorBidi" w:hAnsiTheme="majorBidi" w:cstheme="majorBidi"/>
                <w:b/>
                <w:bCs/>
                <w:szCs w:val="24"/>
              </w:rPr>
              <w:t>rices</w:t>
            </w:r>
          </w:p>
        </w:tc>
      </w:tr>
      <w:tr w:rsidR="002E3CAA" w:rsidTr="00972BCF">
        <w:trPr>
          <w:trHeight w:val="757"/>
        </w:trPr>
        <w:tc>
          <w:tcPr>
            <w:tcW w:w="807"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1 : 27</w:t>
            </w:r>
          </w:p>
        </w:tc>
        <w:tc>
          <w:tcPr>
            <w:tcW w:w="1591"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 xml:space="preserve">La lettre du frère </w:t>
            </w:r>
            <w:proofErr w:type="spellStart"/>
            <w:r>
              <w:rPr>
                <w:rFonts w:asciiTheme="majorBidi" w:hAnsiTheme="majorBidi" w:cstheme="majorBidi"/>
                <w:szCs w:val="24"/>
              </w:rPr>
              <w:t>Bacar</w:t>
            </w:r>
            <w:proofErr w:type="spellEnd"/>
            <w:r>
              <w:rPr>
                <w:rFonts w:asciiTheme="majorBidi" w:hAnsiTheme="majorBidi" w:cstheme="majorBidi"/>
                <w:szCs w:val="24"/>
              </w:rPr>
              <w:t xml:space="preserve"> </w:t>
            </w:r>
            <w:proofErr w:type="spellStart"/>
            <w:r>
              <w:rPr>
                <w:rFonts w:asciiTheme="majorBidi" w:hAnsiTheme="majorBidi" w:cstheme="majorBidi"/>
                <w:szCs w:val="24"/>
              </w:rPr>
              <w:t>Ndaw</w:t>
            </w:r>
            <w:proofErr w:type="spellEnd"/>
          </w:p>
        </w:tc>
        <w:tc>
          <w:tcPr>
            <w:tcW w:w="2790" w:type="dxa"/>
          </w:tcPr>
          <w:p w:rsidR="002E3CAA" w:rsidRDefault="002E3CAA" w:rsidP="002E3CAA">
            <w:pPr>
              <w:pStyle w:val="Paragraphedeliste"/>
              <w:numPr>
                <w:ilvl w:val="0"/>
                <w:numId w:val="22"/>
              </w:numPr>
              <w:spacing w:line="360" w:lineRule="auto"/>
              <w:ind w:left="439"/>
              <w:rPr>
                <w:rFonts w:asciiTheme="majorBidi" w:hAnsiTheme="majorBidi" w:cstheme="majorBidi"/>
                <w:szCs w:val="24"/>
              </w:rPr>
            </w:pPr>
            <w:r w:rsidRPr="00C7790E">
              <w:rPr>
                <w:rFonts w:asciiTheme="majorBidi" w:hAnsiTheme="majorBidi" w:cstheme="majorBidi"/>
                <w:szCs w:val="24"/>
              </w:rPr>
              <w:t>Présentation de la nièce : le lien familial</w:t>
            </w:r>
          </w:p>
          <w:p w:rsidR="002E3CAA" w:rsidRDefault="002E3CAA" w:rsidP="002E3CAA">
            <w:pPr>
              <w:pStyle w:val="Paragraphedeliste"/>
              <w:numPr>
                <w:ilvl w:val="0"/>
                <w:numId w:val="22"/>
              </w:numPr>
              <w:spacing w:line="360" w:lineRule="auto"/>
              <w:ind w:left="439"/>
              <w:rPr>
                <w:rFonts w:asciiTheme="majorBidi" w:hAnsiTheme="majorBidi" w:cstheme="majorBidi"/>
                <w:szCs w:val="24"/>
              </w:rPr>
            </w:pPr>
            <w:r>
              <w:rPr>
                <w:rFonts w:asciiTheme="majorBidi" w:hAnsiTheme="majorBidi" w:cstheme="majorBidi"/>
                <w:szCs w:val="24"/>
              </w:rPr>
              <w:t xml:space="preserve">Sa souffrance et sa mort. </w:t>
            </w:r>
          </w:p>
        </w:tc>
        <w:tc>
          <w:tcPr>
            <w:tcW w:w="3092" w:type="dxa"/>
          </w:tcPr>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w:t>
            </w:r>
            <w:proofErr w:type="spellStart"/>
            <w:r w:rsidRPr="00A311E2">
              <w:rPr>
                <w:rFonts w:asciiTheme="majorBidi" w:hAnsiTheme="majorBidi" w:cstheme="majorBidi"/>
                <w:i/>
                <w:iCs/>
                <w:szCs w:val="24"/>
              </w:rPr>
              <w:t>Samanar</w:t>
            </w:r>
            <w:proofErr w:type="spellEnd"/>
            <w:r w:rsidRPr="00A311E2">
              <w:rPr>
                <w:rFonts w:asciiTheme="majorBidi" w:hAnsiTheme="majorBidi" w:cstheme="majorBidi"/>
                <w:i/>
                <w:iCs/>
                <w:szCs w:val="24"/>
              </w:rPr>
              <w:t xml:space="preserve"> qui devait être la petite fille de ma mère, et qui fut autre chose pour elle ! »</w:t>
            </w:r>
          </w:p>
        </w:tc>
      </w:tr>
      <w:tr w:rsidR="002E3CAA" w:rsidTr="00972BCF">
        <w:trPr>
          <w:trHeight w:val="295"/>
        </w:trPr>
        <w:tc>
          <w:tcPr>
            <w:tcW w:w="807"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3 : 41</w:t>
            </w:r>
          </w:p>
        </w:tc>
        <w:tc>
          <w:tcPr>
            <w:tcW w:w="1591"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 xml:space="preserve">La lettre du frère </w:t>
            </w:r>
          </w:p>
        </w:tc>
        <w:tc>
          <w:tcPr>
            <w:tcW w:w="2790" w:type="dxa"/>
          </w:tcPr>
          <w:p w:rsidR="002E3CAA" w:rsidRPr="00672F2C" w:rsidRDefault="002E3CAA" w:rsidP="002E3CAA">
            <w:pPr>
              <w:pStyle w:val="Paragraphedeliste"/>
              <w:numPr>
                <w:ilvl w:val="0"/>
                <w:numId w:val="22"/>
              </w:numPr>
              <w:spacing w:line="360" w:lineRule="auto"/>
              <w:ind w:left="439"/>
              <w:rPr>
                <w:rFonts w:asciiTheme="majorBidi" w:hAnsiTheme="majorBidi" w:cstheme="majorBidi"/>
                <w:szCs w:val="24"/>
              </w:rPr>
            </w:pPr>
            <w:r>
              <w:rPr>
                <w:rFonts w:asciiTheme="majorBidi" w:hAnsiTheme="majorBidi" w:cstheme="majorBidi"/>
                <w:szCs w:val="24"/>
              </w:rPr>
              <w:t xml:space="preserve">Sa mort </w:t>
            </w:r>
          </w:p>
        </w:tc>
        <w:tc>
          <w:tcPr>
            <w:tcW w:w="3092" w:type="dxa"/>
          </w:tcPr>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xml:space="preserve">« Ma nièce </w:t>
            </w:r>
            <w:proofErr w:type="spellStart"/>
            <w:r w:rsidRPr="00A311E2">
              <w:rPr>
                <w:rFonts w:asciiTheme="majorBidi" w:hAnsiTheme="majorBidi" w:cstheme="majorBidi"/>
                <w:i/>
                <w:iCs/>
                <w:szCs w:val="24"/>
              </w:rPr>
              <w:t>Samanar</w:t>
            </w:r>
            <w:proofErr w:type="spellEnd"/>
            <w:r w:rsidRPr="00A311E2">
              <w:rPr>
                <w:rFonts w:asciiTheme="majorBidi" w:hAnsiTheme="majorBidi" w:cstheme="majorBidi"/>
                <w:i/>
                <w:iCs/>
                <w:szCs w:val="24"/>
              </w:rPr>
              <w:t xml:space="preserve"> ne pouvait pas mourir !</w:t>
            </w:r>
            <w:r>
              <w:rPr>
                <w:rFonts w:asciiTheme="majorBidi" w:hAnsiTheme="majorBidi" w:cstheme="majorBidi"/>
                <w:i/>
                <w:iCs/>
                <w:szCs w:val="24"/>
              </w:rPr>
              <w:t xml:space="preserve"> </w:t>
            </w:r>
            <w:r w:rsidRPr="00A311E2">
              <w:rPr>
                <w:rFonts w:asciiTheme="majorBidi" w:hAnsiTheme="majorBidi" w:cstheme="majorBidi"/>
                <w:i/>
                <w:iCs/>
                <w:szCs w:val="24"/>
              </w:rPr>
              <w:t xml:space="preserve">Ma nièce </w:t>
            </w:r>
            <w:proofErr w:type="spellStart"/>
            <w:r w:rsidRPr="00A311E2">
              <w:rPr>
                <w:rFonts w:asciiTheme="majorBidi" w:hAnsiTheme="majorBidi" w:cstheme="majorBidi"/>
                <w:i/>
                <w:iCs/>
                <w:szCs w:val="24"/>
              </w:rPr>
              <w:t>Samanar</w:t>
            </w:r>
            <w:proofErr w:type="spellEnd"/>
            <w:r w:rsidRPr="00A311E2">
              <w:rPr>
                <w:rFonts w:asciiTheme="majorBidi" w:hAnsiTheme="majorBidi" w:cstheme="majorBidi"/>
                <w:i/>
                <w:iCs/>
                <w:szCs w:val="24"/>
              </w:rPr>
              <w:t xml:space="preserve"> ne devait pas mourir !» … « Pas avant moi »</w:t>
            </w:r>
          </w:p>
        </w:tc>
      </w:tr>
      <w:tr w:rsidR="002E3CAA" w:rsidTr="00972BCF">
        <w:trPr>
          <w:trHeight w:val="757"/>
        </w:trPr>
        <w:tc>
          <w:tcPr>
            <w:tcW w:w="807"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4 :54, 57</w:t>
            </w:r>
          </w:p>
        </w:tc>
        <w:tc>
          <w:tcPr>
            <w:tcW w:w="1591"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La lettre du frère</w:t>
            </w:r>
          </w:p>
        </w:tc>
        <w:tc>
          <w:tcPr>
            <w:tcW w:w="2790" w:type="dxa"/>
          </w:tcPr>
          <w:p w:rsidR="002E3CAA" w:rsidRDefault="002E3CAA" w:rsidP="002E3CAA">
            <w:pPr>
              <w:pStyle w:val="Paragraphedeliste"/>
              <w:numPr>
                <w:ilvl w:val="0"/>
                <w:numId w:val="22"/>
              </w:numPr>
              <w:spacing w:line="360" w:lineRule="auto"/>
              <w:ind w:left="439"/>
              <w:rPr>
                <w:rFonts w:asciiTheme="majorBidi" w:hAnsiTheme="majorBidi" w:cstheme="majorBidi"/>
                <w:szCs w:val="24"/>
              </w:rPr>
            </w:pPr>
            <w:r>
              <w:rPr>
                <w:rFonts w:asciiTheme="majorBidi" w:hAnsiTheme="majorBidi" w:cstheme="majorBidi"/>
                <w:szCs w:val="24"/>
              </w:rPr>
              <w:t>Sa mort</w:t>
            </w:r>
          </w:p>
          <w:p w:rsidR="002E3CAA" w:rsidRPr="00672F2C" w:rsidRDefault="002E3CAA" w:rsidP="002E3CAA">
            <w:pPr>
              <w:pStyle w:val="Paragraphedeliste"/>
              <w:numPr>
                <w:ilvl w:val="0"/>
                <w:numId w:val="22"/>
              </w:numPr>
              <w:spacing w:line="360" w:lineRule="auto"/>
              <w:ind w:left="439"/>
              <w:rPr>
                <w:rFonts w:asciiTheme="majorBidi" w:hAnsiTheme="majorBidi" w:cstheme="majorBidi"/>
                <w:szCs w:val="24"/>
              </w:rPr>
            </w:pPr>
            <w:r>
              <w:rPr>
                <w:rFonts w:asciiTheme="majorBidi" w:hAnsiTheme="majorBidi" w:cstheme="majorBidi"/>
                <w:szCs w:val="24"/>
              </w:rPr>
              <w:t>Sa naissance</w:t>
            </w:r>
          </w:p>
        </w:tc>
        <w:tc>
          <w:tcPr>
            <w:tcW w:w="3092" w:type="dxa"/>
          </w:tcPr>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xml:space="preserve">« c’était la naissance de ma nièce </w:t>
            </w:r>
            <w:proofErr w:type="spellStart"/>
            <w:r w:rsidRPr="00A311E2">
              <w:rPr>
                <w:rFonts w:asciiTheme="majorBidi" w:hAnsiTheme="majorBidi" w:cstheme="majorBidi"/>
                <w:i/>
                <w:iCs/>
                <w:szCs w:val="24"/>
              </w:rPr>
              <w:t>Samanar</w:t>
            </w:r>
            <w:proofErr w:type="spellEnd"/>
            <w:r w:rsidRPr="00A311E2">
              <w:rPr>
                <w:rFonts w:asciiTheme="majorBidi" w:hAnsiTheme="majorBidi" w:cstheme="majorBidi"/>
                <w:i/>
                <w:iCs/>
                <w:szCs w:val="24"/>
              </w:rPr>
              <w:t xml:space="preserve"> qui m’avait éloignée de ma mère.</w:t>
            </w:r>
          </w:p>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ma mère cherchait une fille et moi je cherchais une mère »</w:t>
            </w:r>
          </w:p>
        </w:tc>
      </w:tr>
      <w:tr w:rsidR="002E3CAA" w:rsidTr="00972BCF">
        <w:trPr>
          <w:trHeight w:val="757"/>
        </w:trPr>
        <w:tc>
          <w:tcPr>
            <w:tcW w:w="807"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6 : 76</w:t>
            </w:r>
          </w:p>
        </w:tc>
        <w:tc>
          <w:tcPr>
            <w:tcW w:w="1591"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Souvenir</w:t>
            </w:r>
          </w:p>
        </w:tc>
        <w:tc>
          <w:tcPr>
            <w:tcW w:w="2790" w:type="dxa"/>
          </w:tcPr>
          <w:p w:rsidR="002E3CAA" w:rsidRDefault="002E3CAA" w:rsidP="002E3CAA">
            <w:pPr>
              <w:pStyle w:val="Paragraphedeliste"/>
              <w:numPr>
                <w:ilvl w:val="0"/>
                <w:numId w:val="22"/>
              </w:numPr>
              <w:spacing w:line="360" w:lineRule="auto"/>
              <w:ind w:left="439"/>
              <w:rPr>
                <w:rFonts w:asciiTheme="majorBidi" w:hAnsiTheme="majorBidi" w:cstheme="majorBidi"/>
                <w:szCs w:val="24"/>
              </w:rPr>
            </w:pPr>
            <w:r>
              <w:rPr>
                <w:rFonts w:asciiTheme="majorBidi" w:hAnsiTheme="majorBidi" w:cstheme="majorBidi"/>
                <w:szCs w:val="24"/>
              </w:rPr>
              <w:t>Son père</w:t>
            </w:r>
          </w:p>
        </w:tc>
        <w:tc>
          <w:tcPr>
            <w:tcW w:w="3092" w:type="dxa"/>
          </w:tcPr>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w:t>
            </w:r>
            <w:proofErr w:type="spellStart"/>
            <w:r w:rsidRPr="00A311E2">
              <w:rPr>
                <w:rFonts w:asciiTheme="majorBidi" w:hAnsiTheme="majorBidi" w:cstheme="majorBidi"/>
                <w:i/>
                <w:iCs/>
                <w:szCs w:val="24"/>
              </w:rPr>
              <w:t>nar</w:t>
            </w:r>
            <w:proofErr w:type="spellEnd"/>
            <w:r w:rsidRPr="00A311E2">
              <w:rPr>
                <w:rFonts w:asciiTheme="majorBidi" w:hAnsiTheme="majorBidi" w:cstheme="majorBidi"/>
                <w:i/>
                <w:iCs/>
                <w:szCs w:val="24"/>
              </w:rPr>
              <w:t>,…</w:t>
            </w:r>
          </w:p>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xml:space="preserve">Le père de ma nièce </w:t>
            </w:r>
            <w:proofErr w:type="spellStart"/>
            <w:r w:rsidRPr="00A311E2">
              <w:rPr>
                <w:rFonts w:asciiTheme="majorBidi" w:hAnsiTheme="majorBidi" w:cstheme="majorBidi"/>
                <w:i/>
                <w:iCs/>
                <w:szCs w:val="24"/>
              </w:rPr>
              <w:t>Samanar</w:t>
            </w:r>
            <w:proofErr w:type="spellEnd"/>
            <w:r w:rsidRPr="00A311E2">
              <w:rPr>
                <w:rStyle w:val="Appelnotedebasdep"/>
                <w:rFonts w:asciiTheme="majorBidi" w:hAnsiTheme="majorBidi" w:cstheme="majorBidi"/>
                <w:i/>
                <w:iCs/>
                <w:szCs w:val="24"/>
              </w:rPr>
              <w:footnoteReference w:id="75"/>
            </w:r>
            <w:r w:rsidRPr="00A311E2">
              <w:rPr>
                <w:rFonts w:asciiTheme="majorBidi" w:hAnsiTheme="majorBidi" w:cstheme="majorBidi"/>
                <w:i/>
                <w:iCs/>
                <w:szCs w:val="24"/>
              </w:rPr>
              <w:t xml:space="preserve"> était d’origine arabe ? » </w:t>
            </w:r>
          </w:p>
        </w:tc>
      </w:tr>
      <w:tr w:rsidR="002E3CAA" w:rsidTr="00972BCF">
        <w:trPr>
          <w:trHeight w:val="757"/>
        </w:trPr>
        <w:tc>
          <w:tcPr>
            <w:tcW w:w="807"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7 :114</w:t>
            </w:r>
          </w:p>
        </w:tc>
        <w:tc>
          <w:tcPr>
            <w:tcW w:w="1591"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La mort de la mère</w:t>
            </w:r>
          </w:p>
        </w:tc>
        <w:tc>
          <w:tcPr>
            <w:tcW w:w="2790" w:type="dxa"/>
          </w:tcPr>
          <w:p w:rsidR="002E3CAA" w:rsidRDefault="002E3CAA" w:rsidP="002E3CAA">
            <w:pPr>
              <w:pStyle w:val="Paragraphedeliste"/>
              <w:numPr>
                <w:ilvl w:val="0"/>
                <w:numId w:val="22"/>
              </w:numPr>
              <w:spacing w:line="360" w:lineRule="auto"/>
              <w:ind w:left="439"/>
              <w:rPr>
                <w:rFonts w:asciiTheme="majorBidi" w:hAnsiTheme="majorBidi" w:cstheme="majorBidi"/>
                <w:szCs w:val="24"/>
              </w:rPr>
            </w:pPr>
            <w:r>
              <w:rPr>
                <w:rFonts w:asciiTheme="majorBidi" w:hAnsiTheme="majorBidi" w:cstheme="majorBidi"/>
                <w:szCs w:val="24"/>
              </w:rPr>
              <w:t>Sa vie paisible sous la protection de la mère</w:t>
            </w:r>
          </w:p>
        </w:tc>
        <w:tc>
          <w:tcPr>
            <w:tcW w:w="3092" w:type="dxa"/>
          </w:tcPr>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w:t>
            </w:r>
            <w:proofErr w:type="spellStart"/>
            <w:r w:rsidRPr="00A311E2">
              <w:rPr>
                <w:rFonts w:asciiTheme="majorBidi" w:hAnsiTheme="majorBidi" w:cstheme="majorBidi"/>
                <w:i/>
                <w:iCs/>
                <w:szCs w:val="24"/>
              </w:rPr>
              <w:t>samanar</w:t>
            </w:r>
            <w:proofErr w:type="spellEnd"/>
            <w:r w:rsidRPr="00A311E2">
              <w:rPr>
                <w:rFonts w:asciiTheme="majorBidi" w:hAnsiTheme="majorBidi" w:cstheme="majorBidi"/>
                <w:i/>
                <w:iCs/>
                <w:szCs w:val="24"/>
              </w:rPr>
              <w:t xml:space="preserve"> pour qui ma mère avait tant investi pou qu’elle soit à l’aise »</w:t>
            </w:r>
          </w:p>
        </w:tc>
      </w:tr>
      <w:tr w:rsidR="002E3CAA" w:rsidTr="00972BCF">
        <w:trPr>
          <w:trHeight w:val="757"/>
        </w:trPr>
        <w:tc>
          <w:tcPr>
            <w:tcW w:w="807"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19 : 233</w:t>
            </w:r>
          </w:p>
        </w:tc>
        <w:tc>
          <w:tcPr>
            <w:tcW w:w="1591"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Le contact avec la mère</w:t>
            </w:r>
          </w:p>
        </w:tc>
        <w:tc>
          <w:tcPr>
            <w:tcW w:w="2790" w:type="dxa"/>
          </w:tcPr>
          <w:p w:rsidR="002E3CAA" w:rsidRDefault="002E3CAA" w:rsidP="002E3CAA">
            <w:pPr>
              <w:pStyle w:val="Paragraphedeliste"/>
              <w:numPr>
                <w:ilvl w:val="0"/>
                <w:numId w:val="22"/>
              </w:numPr>
              <w:spacing w:line="360" w:lineRule="auto"/>
              <w:ind w:left="439"/>
              <w:rPr>
                <w:rFonts w:asciiTheme="majorBidi" w:hAnsiTheme="majorBidi" w:cstheme="majorBidi"/>
                <w:szCs w:val="24"/>
              </w:rPr>
            </w:pPr>
            <w:r>
              <w:rPr>
                <w:rFonts w:asciiTheme="majorBidi" w:hAnsiTheme="majorBidi" w:cstheme="majorBidi"/>
                <w:szCs w:val="24"/>
              </w:rPr>
              <w:t>Ses croyances</w:t>
            </w:r>
          </w:p>
        </w:tc>
        <w:tc>
          <w:tcPr>
            <w:tcW w:w="3092" w:type="dxa"/>
          </w:tcPr>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xml:space="preserve">« ma nièce </w:t>
            </w:r>
            <w:proofErr w:type="spellStart"/>
            <w:r w:rsidRPr="00A311E2">
              <w:rPr>
                <w:rFonts w:asciiTheme="majorBidi" w:hAnsiTheme="majorBidi" w:cstheme="majorBidi"/>
                <w:i/>
                <w:iCs/>
                <w:szCs w:val="24"/>
              </w:rPr>
              <w:t>Samanar</w:t>
            </w:r>
            <w:proofErr w:type="spellEnd"/>
            <w:r w:rsidRPr="00A311E2">
              <w:rPr>
                <w:rFonts w:asciiTheme="majorBidi" w:hAnsiTheme="majorBidi" w:cstheme="majorBidi"/>
                <w:i/>
                <w:iCs/>
                <w:szCs w:val="24"/>
              </w:rPr>
              <w:t xml:space="preserve"> n’avait jamais été une grande croyante »</w:t>
            </w:r>
          </w:p>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xml:space="preserve">Mais </w:t>
            </w:r>
            <w:proofErr w:type="spellStart"/>
            <w:r w:rsidRPr="00A311E2">
              <w:rPr>
                <w:rFonts w:asciiTheme="majorBidi" w:hAnsiTheme="majorBidi" w:cstheme="majorBidi"/>
                <w:i/>
                <w:iCs/>
                <w:szCs w:val="24"/>
              </w:rPr>
              <w:t>Samanar</w:t>
            </w:r>
            <w:proofErr w:type="spellEnd"/>
            <w:r w:rsidRPr="00A311E2">
              <w:rPr>
                <w:rFonts w:asciiTheme="majorBidi" w:hAnsiTheme="majorBidi" w:cstheme="majorBidi"/>
                <w:i/>
                <w:iCs/>
                <w:szCs w:val="24"/>
              </w:rPr>
              <w:t xml:space="preserve"> savait que Dieu </w:t>
            </w:r>
            <w:r w:rsidRPr="00A311E2">
              <w:rPr>
                <w:rFonts w:asciiTheme="majorBidi" w:hAnsiTheme="majorBidi" w:cstheme="majorBidi"/>
                <w:i/>
                <w:iCs/>
                <w:szCs w:val="24"/>
              </w:rPr>
              <w:lastRenderedPageBreak/>
              <w:t xml:space="preserve">Existait. […] </w:t>
            </w:r>
          </w:p>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Mais pour ma nièce, ma mère était presque Dieu. </w:t>
            </w:r>
          </w:p>
        </w:tc>
      </w:tr>
      <w:tr w:rsidR="002E3CAA" w:rsidTr="00972BCF">
        <w:trPr>
          <w:trHeight w:val="757"/>
        </w:trPr>
        <w:tc>
          <w:tcPr>
            <w:tcW w:w="807"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lastRenderedPageBreak/>
              <w:t>19 :239</w:t>
            </w:r>
          </w:p>
        </w:tc>
        <w:tc>
          <w:tcPr>
            <w:tcW w:w="1591" w:type="dxa"/>
          </w:tcPr>
          <w:p w:rsidR="002E3CAA" w:rsidRDefault="002E3CAA" w:rsidP="00972BCF">
            <w:pPr>
              <w:spacing w:line="360" w:lineRule="auto"/>
              <w:rPr>
                <w:rFonts w:asciiTheme="majorBidi" w:hAnsiTheme="majorBidi" w:cstheme="majorBidi"/>
                <w:szCs w:val="24"/>
              </w:rPr>
            </w:pPr>
            <w:r>
              <w:rPr>
                <w:rFonts w:asciiTheme="majorBidi" w:hAnsiTheme="majorBidi" w:cstheme="majorBidi"/>
                <w:szCs w:val="24"/>
              </w:rPr>
              <w:t>Le contact avec la mère</w:t>
            </w:r>
          </w:p>
        </w:tc>
        <w:tc>
          <w:tcPr>
            <w:tcW w:w="2790" w:type="dxa"/>
          </w:tcPr>
          <w:p w:rsidR="002E3CAA" w:rsidRDefault="002E3CAA" w:rsidP="002E3CAA">
            <w:pPr>
              <w:pStyle w:val="Paragraphedeliste"/>
              <w:numPr>
                <w:ilvl w:val="0"/>
                <w:numId w:val="22"/>
              </w:numPr>
              <w:spacing w:line="360" w:lineRule="auto"/>
              <w:ind w:left="439"/>
              <w:rPr>
                <w:rFonts w:asciiTheme="majorBidi" w:hAnsiTheme="majorBidi" w:cstheme="majorBidi"/>
                <w:szCs w:val="24"/>
              </w:rPr>
            </w:pPr>
            <w:r>
              <w:rPr>
                <w:rFonts w:asciiTheme="majorBidi" w:hAnsiTheme="majorBidi" w:cstheme="majorBidi"/>
                <w:szCs w:val="24"/>
              </w:rPr>
              <w:t xml:space="preserve">Son insouciance /Son indifférence </w:t>
            </w:r>
          </w:p>
        </w:tc>
        <w:tc>
          <w:tcPr>
            <w:tcW w:w="3092" w:type="dxa"/>
          </w:tcPr>
          <w:p w:rsidR="002E3CAA" w:rsidRPr="00A311E2" w:rsidRDefault="002E3CAA" w:rsidP="00972BCF">
            <w:pPr>
              <w:spacing w:line="360" w:lineRule="auto"/>
              <w:rPr>
                <w:rFonts w:asciiTheme="majorBidi" w:hAnsiTheme="majorBidi" w:cstheme="majorBidi"/>
                <w:i/>
                <w:iCs/>
                <w:szCs w:val="24"/>
              </w:rPr>
            </w:pPr>
            <w:r w:rsidRPr="00A311E2">
              <w:rPr>
                <w:rFonts w:asciiTheme="majorBidi" w:hAnsiTheme="majorBidi" w:cstheme="majorBidi"/>
                <w:i/>
                <w:iCs/>
                <w:szCs w:val="24"/>
              </w:rPr>
              <w:t xml:space="preserve">« Ma nièce </w:t>
            </w:r>
            <w:proofErr w:type="spellStart"/>
            <w:r w:rsidRPr="00A311E2">
              <w:rPr>
                <w:rFonts w:asciiTheme="majorBidi" w:hAnsiTheme="majorBidi" w:cstheme="majorBidi"/>
                <w:i/>
                <w:iCs/>
                <w:szCs w:val="24"/>
              </w:rPr>
              <w:t>Samanar</w:t>
            </w:r>
            <w:proofErr w:type="spellEnd"/>
            <w:r w:rsidRPr="00A311E2">
              <w:rPr>
                <w:rFonts w:asciiTheme="majorBidi" w:hAnsiTheme="majorBidi" w:cstheme="majorBidi"/>
                <w:i/>
                <w:iCs/>
                <w:szCs w:val="24"/>
              </w:rPr>
              <w:t xml:space="preserve"> prenait son temps comme à son habitude et alla vers ma mère »</w:t>
            </w:r>
          </w:p>
        </w:tc>
      </w:tr>
    </w:tbl>
    <w:p w:rsidR="002E3CAA" w:rsidRDefault="002E3CAA" w:rsidP="002E3CAA">
      <w:pPr>
        <w:spacing w:line="360" w:lineRule="auto"/>
        <w:ind w:firstLine="708"/>
        <w:rPr>
          <w:rFonts w:asciiTheme="majorBidi" w:hAnsiTheme="majorBidi" w:cstheme="majorBidi"/>
          <w:szCs w:val="24"/>
        </w:rPr>
      </w:pPr>
    </w:p>
    <w:p w:rsidR="002E3CAA" w:rsidRDefault="002E3CAA" w:rsidP="002E3CAA">
      <w:pPr>
        <w:spacing w:line="360" w:lineRule="auto"/>
        <w:ind w:firstLine="708"/>
        <w:rPr>
          <w:rFonts w:asciiTheme="majorBidi" w:hAnsiTheme="majorBidi" w:cstheme="majorBidi"/>
          <w:szCs w:val="24"/>
        </w:rPr>
      </w:pPr>
      <w:r>
        <w:rPr>
          <w:rFonts w:asciiTheme="majorBidi" w:hAnsiTheme="majorBidi" w:cstheme="majorBidi"/>
          <w:szCs w:val="24"/>
        </w:rPr>
        <w:t xml:space="preserve">A partir de ce tableau, on apprend que </w:t>
      </w:r>
      <w:proofErr w:type="spellStart"/>
      <w:r w:rsidRPr="00AF346B">
        <w:rPr>
          <w:rFonts w:asciiTheme="majorBidi" w:hAnsiTheme="majorBidi" w:cstheme="majorBidi"/>
          <w:i/>
          <w:iCs/>
          <w:szCs w:val="24"/>
        </w:rPr>
        <w:t>Samanar</w:t>
      </w:r>
      <w:proofErr w:type="spellEnd"/>
      <w:r>
        <w:rPr>
          <w:rFonts w:asciiTheme="majorBidi" w:hAnsiTheme="majorBidi" w:cstheme="majorBidi"/>
          <w:szCs w:val="24"/>
        </w:rPr>
        <w:t xml:space="preserve"> est la nièce de la narratrice (fille d’Assy, la sœur aînée), qu’elle est née d’une relation en dehors du mariage (avec un homme passager rencontré à la gare), qu’elle a mené une existence normale (selon le programme assigné aux filles) : elle s’est mariée, devenant mère à son tour. Ce personnage vivait sous la protection d’une grand-mère aimante, dévouée jusqu’à la mort de celle –ci. Cette vie gérée par la grand-mère expliquerait le caractère (le seul trait mentionné à son propos)  de son insouciance et l’échec de sa vie plus tard et sa mort dans la pauvreté et la folie.      </w:t>
      </w:r>
    </w:p>
    <w:p w:rsidR="002E3CAA" w:rsidRDefault="002E3CAA" w:rsidP="002E3CAA">
      <w:pPr>
        <w:spacing w:line="360" w:lineRule="auto"/>
        <w:ind w:firstLine="708"/>
        <w:rPr>
          <w:rFonts w:asciiTheme="majorBidi" w:hAnsiTheme="majorBidi" w:cstheme="majorBidi"/>
          <w:szCs w:val="24"/>
        </w:rPr>
      </w:pPr>
      <w:r>
        <w:rPr>
          <w:rFonts w:asciiTheme="majorBidi" w:hAnsiTheme="majorBidi" w:cstheme="majorBidi"/>
          <w:szCs w:val="24"/>
        </w:rPr>
        <w:t xml:space="preserve">On constate par ailleurs, que malgré l’apparition successive de ce personnage, il n’a y aucune description physique ou morale détaillée qui lui donnerait une profondeur et une consistance vraisemblable. Il est évoqué pour rendre service à la trame narrative en expliquant les faits, les ressentiments que la narratrice éprouve à son égard.  </w:t>
      </w:r>
    </w:p>
    <w:p w:rsidR="002E3CAA" w:rsidRDefault="002E3CAA" w:rsidP="002E3CAA">
      <w:pPr>
        <w:spacing w:line="360" w:lineRule="auto"/>
        <w:ind w:firstLine="708"/>
        <w:rPr>
          <w:rFonts w:asciiTheme="majorBidi" w:hAnsiTheme="majorBidi" w:cstheme="majorBidi"/>
          <w:szCs w:val="24"/>
        </w:rPr>
      </w:pPr>
      <w:r>
        <w:rPr>
          <w:rFonts w:asciiTheme="majorBidi" w:hAnsiTheme="majorBidi" w:cstheme="majorBidi"/>
          <w:szCs w:val="24"/>
        </w:rPr>
        <w:t>Ainsi, ce « je » despotique</w:t>
      </w:r>
      <w:r>
        <w:rPr>
          <w:rStyle w:val="Appelnotedebasdep"/>
          <w:rFonts w:asciiTheme="majorBidi" w:hAnsiTheme="majorBidi" w:cstheme="majorBidi"/>
          <w:szCs w:val="24"/>
        </w:rPr>
        <w:footnoteReference w:id="76"/>
      </w:r>
      <w:r>
        <w:rPr>
          <w:rFonts w:asciiTheme="majorBidi" w:hAnsiTheme="majorBidi" w:cstheme="majorBidi"/>
          <w:szCs w:val="24"/>
        </w:rPr>
        <w:t xml:space="preserve"> qui au gré de ses souvenirs, tente de « voir », de comprendre, de créer des liens rompus, s’isole dans son univers, devient solitaire et se perd dans une écriture discontinue, morcelée, distillée à l’instar des sensations et des sentiments dont il nous fait part.</w:t>
      </w:r>
    </w:p>
    <w:p w:rsidR="00DA7FF1" w:rsidRDefault="00DA7FF1" w:rsidP="004F4812">
      <w:pPr>
        <w:spacing w:line="360" w:lineRule="auto"/>
        <w:ind w:firstLine="708"/>
        <w:rPr>
          <w:rFonts w:asciiTheme="majorBidi" w:hAnsiTheme="majorBidi" w:cstheme="majorBidi"/>
          <w:szCs w:val="24"/>
        </w:rPr>
      </w:pPr>
    </w:p>
    <w:p w:rsidR="00DA7FF1" w:rsidRDefault="00DA7FF1" w:rsidP="004F4812">
      <w:pPr>
        <w:spacing w:line="360" w:lineRule="auto"/>
        <w:ind w:firstLine="708"/>
        <w:rPr>
          <w:rFonts w:asciiTheme="majorBidi" w:hAnsiTheme="majorBidi" w:cstheme="majorBidi"/>
          <w:szCs w:val="24"/>
        </w:rPr>
      </w:pPr>
    </w:p>
    <w:p w:rsidR="004F4812" w:rsidRPr="00985284" w:rsidRDefault="004F4812" w:rsidP="00DA7FF1">
      <w:pPr>
        <w:spacing w:line="360" w:lineRule="auto"/>
        <w:ind w:firstLine="708"/>
        <w:rPr>
          <w:rFonts w:asciiTheme="majorBidi" w:hAnsiTheme="majorBidi" w:cstheme="majorBidi"/>
          <w:szCs w:val="24"/>
        </w:rPr>
      </w:pPr>
      <w:r w:rsidRPr="00985284">
        <w:rPr>
          <w:rFonts w:asciiTheme="majorBidi" w:hAnsiTheme="majorBidi" w:cstheme="majorBidi"/>
          <w:szCs w:val="24"/>
        </w:rPr>
        <w:lastRenderedPageBreak/>
        <w:t xml:space="preserve">C’est dans cet univers du « je » que se manifestent les personnages de ce récit. Ils apparaissent </w:t>
      </w:r>
      <w:r w:rsidR="00DA7FF1">
        <w:rPr>
          <w:rFonts w:asciiTheme="majorBidi" w:hAnsiTheme="majorBidi" w:cstheme="majorBidi"/>
          <w:szCs w:val="24"/>
        </w:rPr>
        <w:t>par</w:t>
      </w:r>
      <w:r w:rsidRPr="00985284">
        <w:rPr>
          <w:rFonts w:asciiTheme="majorBidi" w:hAnsiTheme="majorBidi" w:cstheme="majorBidi"/>
          <w:szCs w:val="24"/>
        </w:rPr>
        <w:t xml:space="preserve"> intermittence révoquant la fonction référentielle. Cette masse de personnages</w:t>
      </w:r>
      <w:r w:rsidRPr="00985284">
        <w:rPr>
          <w:rStyle w:val="Appelnotedebasdep"/>
          <w:rFonts w:asciiTheme="majorBidi" w:hAnsiTheme="majorBidi" w:cstheme="majorBidi"/>
          <w:szCs w:val="24"/>
        </w:rPr>
        <w:footnoteReference w:id="77"/>
      </w:r>
      <w:r w:rsidRPr="00985284">
        <w:rPr>
          <w:rFonts w:asciiTheme="majorBidi" w:hAnsiTheme="majorBidi" w:cstheme="majorBidi"/>
          <w:szCs w:val="24"/>
        </w:rPr>
        <w:t xml:space="preserve"> qui se succèdent en alternance, attire l’attention sur une intention (in)consciente de combler le vide.</w:t>
      </w:r>
    </w:p>
    <w:p w:rsidR="004F4812" w:rsidRPr="00E02333" w:rsidRDefault="004F4812" w:rsidP="004F4812">
      <w:pPr>
        <w:spacing w:line="360" w:lineRule="auto"/>
        <w:ind w:firstLine="708"/>
        <w:rPr>
          <w:rFonts w:asciiTheme="majorBidi" w:hAnsiTheme="majorBidi" w:cstheme="majorBidi"/>
          <w:szCs w:val="24"/>
        </w:rPr>
      </w:pPr>
    </w:p>
    <w:p w:rsidR="004F4812" w:rsidRPr="00B7772E" w:rsidRDefault="004F4812" w:rsidP="00B7772E">
      <w:pPr>
        <w:pStyle w:val="Titre3"/>
        <w:numPr>
          <w:ilvl w:val="0"/>
          <w:numId w:val="25"/>
        </w:numPr>
      </w:pPr>
      <w:bookmarkStart w:id="43" w:name="_Toc297443948"/>
      <w:r w:rsidRPr="00B7772E">
        <w:t xml:space="preserve">La dimension spatiotemporelle </w:t>
      </w:r>
      <w:r w:rsidR="003E4B29" w:rsidRPr="00B7772E">
        <w:t>double</w:t>
      </w:r>
      <w:r w:rsidRPr="00B7772E">
        <w:t> :</w:t>
      </w:r>
      <w:bookmarkEnd w:id="43"/>
    </w:p>
    <w:p w:rsidR="009604D9" w:rsidRDefault="004F4812" w:rsidP="00195DBE">
      <w:pPr>
        <w:spacing w:line="360" w:lineRule="auto"/>
        <w:ind w:firstLine="708"/>
        <w:rPr>
          <w:rFonts w:asciiTheme="majorBidi" w:hAnsiTheme="majorBidi" w:cstheme="majorBidi"/>
          <w:szCs w:val="24"/>
        </w:rPr>
      </w:pPr>
      <w:r w:rsidRPr="00985284">
        <w:rPr>
          <w:rFonts w:asciiTheme="majorBidi" w:hAnsiTheme="majorBidi" w:cstheme="majorBidi"/>
          <w:szCs w:val="24"/>
        </w:rPr>
        <w:t>Comme nous l’avons signalé antérieurement</w:t>
      </w:r>
      <w:r w:rsidR="009B0A14">
        <w:rPr>
          <w:rFonts w:asciiTheme="majorBidi" w:hAnsiTheme="majorBidi" w:cstheme="majorBidi"/>
          <w:szCs w:val="24"/>
        </w:rPr>
        <w:t xml:space="preserve">, cet œuvre est une rétrospection. Une autofiction qui se manifeste dans un cadre spatiotemporel qui s’intègre et se désintègre au gré de la relation des péripéties. </w:t>
      </w:r>
      <w:r w:rsidR="00F14817">
        <w:rPr>
          <w:rFonts w:asciiTheme="majorBidi" w:hAnsiTheme="majorBidi" w:cstheme="majorBidi"/>
          <w:szCs w:val="24"/>
        </w:rPr>
        <w:t xml:space="preserve">Si les personnages du récit poétique </w:t>
      </w:r>
      <w:r w:rsidR="00253AE8">
        <w:rPr>
          <w:rFonts w:asciiTheme="majorBidi" w:hAnsiTheme="majorBidi" w:cstheme="majorBidi"/>
          <w:szCs w:val="24"/>
        </w:rPr>
        <w:t xml:space="preserve">ne jouent pas leurs rôles conventionnels </w:t>
      </w:r>
      <w:r w:rsidR="00E37CC4">
        <w:rPr>
          <w:rFonts w:asciiTheme="majorBidi" w:hAnsiTheme="majorBidi" w:cstheme="majorBidi"/>
          <w:szCs w:val="24"/>
        </w:rPr>
        <w:t xml:space="preserve">comme il est accoutumé </w:t>
      </w:r>
      <w:r w:rsidR="00253AE8">
        <w:rPr>
          <w:rFonts w:asciiTheme="majorBidi" w:hAnsiTheme="majorBidi" w:cstheme="majorBidi"/>
          <w:szCs w:val="24"/>
        </w:rPr>
        <w:t>des récits roma</w:t>
      </w:r>
      <w:r w:rsidR="009604D9">
        <w:rPr>
          <w:rFonts w:asciiTheme="majorBidi" w:hAnsiTheme="majorBidi" w:cstheme="majorBidi"/>
          <w:szCs w:val="24"/>
        </w:rPr>
        <w:t>nesques</w:t>
      </w:r>
      <w:r w:rsidR="00E37CC4">
        <w:rPr>
          <w:rFonts w:asciiTheme="majorBidi" w:hAnsiTheme="majorBidi" w:cstheme="majorBidi"/>
          <w:szCs w:val="24"/>
        </w:rPr>
        <w:t xml:space="preserve"> en étant </w:t>
      </w:r>
      <w:r w:rsidR="00195DBE">
        <w:rPr>
          <w:rFonts w:asciiTheme="majorBidi" w:hAnsiTheme="majorBidi" w:cstheme="majorBidi"/>
          <w:szCs w:val="24"/>
        </w:rPr>
        <w:t>qu’</w:t>
      </w:r>
      <w:r w:rsidR="009604D9">
        <w:rPr>
          <w:rFonts w:asciiTheme="majorBidi" w:hAnsiTheme="majorBidi" w:cstheme="majorBidi"/>
          <w:szCs w:val="24"/>
        </w:rPr>
        <w:t>actants</w:t>
      </w:r>
      <w:r w:rsidR="009604D9">
        <w:rPr>
          <w:rStyle w:val="Appelnotedebasdep"/>
          <w:rFonts w:asciiTheme="majorBidi" w:hAnsiTheme="majorBidi" w:cstheme="majorBidi"/>
          <w:szCs w:val="24"/>
        </w:rPr>
        <w:footnoteReference w:id="78"/>
      </w:r>
      <w:r w:rsidR="009604D9">
        <w:rPr>
          <w:rFonts w:asciiTheme="majorBidi" w:hAnsiTheme="majorBidi" w:cstheme="majorBidi"/>
          <w:szCs w:val="24"/>
        </w:rPr>
        <w:t xml:space="preserve">, ce rôle est assigné plutôt à l’espace et au temps dans la mesure où ils vont par leur agencement renforcer le sentiment d’attente.  </w:t>
      </w:r>
    </w:p>
    <w:p w:rsidR="00E37CC4" w:rsidRDefault="00E37CC4" w:rsidP="00E37CC4">
      <w:pPr>
        <w:spacing w:line="360" w:lineRule="auto"/>
        <w:ind w:firstLine="708"/>
        <w:rPr>
          <w:rFonts w:asciiTheme="majorBidi" w:hAnsiTheme="majorBidi" w:cstheme="majorBidi"/>
          <w:szCs w:val="24"/>
        </w:rPr>
      </w:pPr>
      <w:r>
        <w:rPr>
          <w:rFonts w:asciiTheme="majorBidi" w:hAnsiTheme="majorBidi" w:cstheme="majorBidi"/>
          <w:szCs w:val="24"/>
        </w:rPr>
        <w:t xml:space="preserve">La dimension spatiotemporelle de ce récit tend à fusionner le vraisemblable au fictif et vis versa. C’est un univers de découverte et d’attente où le voyage (la transition entre le récit de souvenir et celui du rêve) concorde avec </w:t>
      </w:r>
      <w:r w:rsidR="00683BD0">
        <w:rPr>
          <w:rFonts w:asciiTheme="majorBidi" w:hAnsiTheme="majorBidi" w:cstheme="majorBidi"/>
          <w:szCs w:val="24"/>
        </w:rPr>
        <w:t xml:space="preserve">les révélations qui se sont produites. Ce voyage est un voyage vers la vérité. </w:t>
      </w:r>
    </w:p>
    <w:p w:rsidR="00606059" w:rsidRDefault="00683BD0" w:rsidP="00606059">
      <w:pPr>
        <w:spacing w:line="360" w:lineRule="auto"/>
        <w:ind w:firstLine="708"/>
        <w:rPr>
          <w:rFonts w:asciiTheme="majorBidi" w:hAnsiTheme="majorBidi" w:cstheme="majorBidi"/>
          <w:szCs w:val="24"/>
        </w:rPr>
      </w:pPr>
      <w:r>
        <w:rPr>
          <w:rFonts w:asciiTheme="majorBidi" w:hAnsiTheme="majorBidi" w:cstheme="majorBidi"/>
          <w:szCs w:val="24"/>
        </w:rPr>
        <w:t>Ce récit qui à la recherche de la vérité perdue se divise en deux</w:t>
      </w:r>
      <w:r w:rsidR="00B96EAD">
        <w:rPr>
          <w:rFonts w:asciiTheme="majorBidi" w:hAnsiTheme="majorBidi" w:cstheme="majorBidi"/>
          <w:szCs w:val="24"/>
        </w:rPr>
        <w:t>,</w:t>
      </w:r>
      <w:r>
        <w:rPr>
          <w:rFonts w:asciiTheme="majorBidi" w:hAnsiTheme="majorBidi" w:cstheme="majorBidi"/>
          <w:szCs w:val="24"/>
        </w:rPr>
        <w:t xml:space="preserve"> créant deux univers, des univers doubles, qui se confrontent et se rejoignent en même temps : la dimension vraisemblable avec un espace spatiotemporel que l’on nommera « </w:t>
      </w:r>
      <w:r w:rsidRPr="00683BD0">
        <w:rPr>
          <w:rFonts w:asciiTheme="majorBidi" w:hAnsiTheme="majorBidi" w:cstheme="majorBidi"/>
          <w:i/>
          <w:iCs/>
          <w:szCs w:val="24"/>
        </w:rPr>
        <w:t>du côté du regard</w:t>
      </w:r>
      <w:r>
        <w:rPr>
          <w:rFonts w:asciiTheme="majorBidi" w:hAnsiTheme="majorBidi" w:cstheme="majorBidi"/>
          <w:szCs w:val="24"/>
        </w:rPr>
        <w:t xml:space="preserve"> » qui renvoie </w:t>
      </w:r>
      <w:r w:rsidR="00B96EAD">
        <w:rPr>
          <w:rFonts w:asciiTheme="majorBidi" w:hAnsiTheme="majorBidi" w:cstheme="majorBidi"/>
          <w:szCs w:val="24"/>
        </w:rPr>
        <w:t xml:space="preserve">à des </w:t>
      </w:r>
      <w:r>
        <w:rPr>
          <w:rFonts w:asciiTheme="majorBidi" w:hAnsiTheme="majorBidi" w:cstheme="majorBidi"/>
          <w:szCs w:val="24"/>
        </w:rPr>
        <w:t xml:space="preserve">lieux </w:t>
      </w:r>
      <w:r w:rsidR="00B96EAD">
        <w:rPr>
          <w:rFonts w:asciiTheme="majorBidi" w:hAnsiTheme="majorBidi" w:cstheme="majorBidi"/>
          <w:szCs w:val="24"/>
        </w:rPr>
        <w:t xml:space="preserve">comme </w:t>
      </w:r>
      <w:proofErr w:type="spellStart"/>
      <w:r>
        <w:rPr>
          <w:rFonts w:asciiTheme="majorBidi" w:hAnsiTheme="majorBidi" w:cstheme="majorBidi"/>
          <w:szCs w:val="24"/>
        </w:rPr>
        <w:t>Hodar</w:t>
      </w:r>
      <w:proofErr w:type="spellEnd"/>
      <w:r>
        <w:rPr>
          <w:rFonts w:asciiTheme="majorBidi" w:hAnsiTheme="majorBidi" w:cstheme="majorBidi"/>
          <w:szCs w:val="24"/>
        </w:rPr>
        <w:t xml:space="preserve">, </w:t>
      </w:r>
      <w:proofErr w:type="spellStart"/>
      <w:r w:rsidR="00606059">
        <w:rPr>
          <w:rFonts w:asciiTheme="majorBidi" w:hAnsiTheme="majorBidi" w:cstheme="majorBidi"/>
          <w:szCs w:val="24"/>
        </w:rPr>
        <w:t>Xalaax</w:t>
      </w:r>
      <w:proofErr w:type="spellEnd"/>
      <w:r w:rsidR="00606059">
        <w:rPr>
          <w:rFonts w:asciiTheme="majorBidi" w:hAnsiTheme="majorBidi" w:cstheme="majorBidi"/>
          <w:szCs w:val="24"/>
        </w:rPr>
        <w:t xml:space="preserve">, </w:t>
      </w:r>
      <w:proofErr w:type="spellStart"/>
      <w:r>
        <w:rPr>
          <w:rFonts w:asciiTheme="majorBidi" w:hAnsiTheme="majorBidi" w:cstheme="majorBidi"/>
          <w:szCs w:val="24"/>
        </w:rPr>
        <w:t>Nguininguini</w:t>
      </w:r>
      <w:proofErr w:type="spellEnd"/>
      <w:r>
        <w:rPr>
          <w:rFonts w:asciiTheme="majorBidi" w:hAnsiTheme="majorBidi" w:cstheme="majorBidi"/>
          <w:szCs w:val="24"/>
        </w:rPr>
        <w:t xml:space="preserve">, </w:t>
      </w:r>
      <w:proofErr w:type="spellStart"/>
      <w:r>
        <w:rPr>
          <w:rFonts w:asciiTheme="majorBidi" w:hAnsiTheme="majorBidi" w:cstheme="majorBidi"/>
          <w:szCs w:val="24"/>
        </w:rPr>
        <w:t>Takhya</w:t>
      </w:r>
      <w:proofErr w:type="spellEnd"/>
      <w:r>
        <w:rPr>
          <w:rFonts w:asciiTheme="majorBidi" w:hAnsiTheme="majorBidi" w:cstheme="majorBidi"/>
          <w:szCs w:val="24"/>
        </w:rPr>
        <w:t xml:space="preserve"> et du temps du passé et la dimension imaginaire « </w:t>
      </w:r>
      <w:r w:rsidRPr="00683BD0">
        <w:rPr>
          <w:rFonts w:asciiTheme="majorBidi" w:hAnsiTheme="majorBidi" w:cstheme="majorBidi"/>
          <w:i/>
          <w:iCs/>
          <w:szCs w:val="24"/>
        </w:rPr>
        <w:t>de l’autre côté du regard </w:t>
      </w:r>
      <w:r>
        <w:rPr>
          <w:rFonts w:asciiTheme="majorBidi" w:hAnsiTheme="majorBidi" w:cstheme="majorBidi"/>
          <w:szCs w:val="24"/>
        </w:rPr>
        <w:t>».</w:t>
      </w:r>
      <w:r w:rsidR="00B96EAD">
        <w:rPr>
          <w:rFonts w:asciiTheme="majorBidi" w:hAnsiTheme="majorBidi" w:cstheme="majorBidi"/>
          <w:szCs w:val="24"/>
        </w:rPr>
        <w:t xml:space="preserve"> </w:t>
      </w:r>
      <w:r w:rsidR="00606059">
        <w:rPr>
          <w:rFonts w:asciiTheme="majorBidi" w:hAnsiTheme="majorBidi" w:cstheme="majorBidi"/>
          <w:szCs w:val="24"/>
        </w:rPr>
        <w:t xml:space="preserve">Cette </w:t>
      </w:r>
      <w:r w:rsidR="00B96EAD">
        <w:rPr>
          <w:rFonts w:asciiTheme="majorBidi" w:hAnsiTheme="majorBidi" w:cstheme="majorBidi"/>
          <w:szCs w:val="24"/>
        </w:rPr>
        <w:t>dualité sera toujours mise en exergue</w:t>
      </w:r>
      <w:r w:rsidR="00606059">
        <w:rPr>
          <w:rFonts w:asciiTheme="majorBidi" w:hAnsiTheme="majorBidi" w:cstheme="majorBidi"/>
          <w:szCs w:val="24"/>
        </w:rPr>
        <w:t xml:space="preserve"> de façon à différencier </w:t>
      </w:r>
      <w:r w:rsidR="00606059" w:rsidRPr="00606059">
        <w:rPr>
          <w:rFonts w:asciiTheme="majorBidi" w:hAnsiTheme="majorBidi" w:cstheme="majorBidi"/>
          <w:i/>
          <w:iCs/>
          <w:szCs w:val="24"/>
        </w:rPr>
        <w:t>ici</w:t>
      </w:r>
      <w:r w:rsidR="00606059">
        <w:rPr>
          <w:rFonts w:asciiTheme="majorBidi" w:hAnsiTheme="majorBidi" w:cstheme="majorBidi"/>
          <w:szCs w:val="24"/>
        </w:rPr>
        <w:t xml:space="preserve"> (locus </w:t>
      </w:r>
      <w:proofErr w:type="spellStart"/>
      <w:r w:rsidR="00606059">
        <w:rPr>
          <w:rFonts w:asciiTheme="majorBidi" w:hAnsiTheme="majorBidi" w:cstheme="majorBidi"/>
          <w:szCs w:val="24"/>
        </w:rPr>
        <w:t>terriblis</w:t>
      </w:r>
      <w:proofErr w:type="spellEnd"/>
      <w:r w:rsidR="00606059">
        <w:rPr>
          <w:rFonts w:asciiTheme="majorBidi" w:hAnsiTheme="majorBidi" w:cstheme="majorBidi"/>
          <w:szCs w:val="24"/>
        </w:rPr>
        <w:t xml:space="preserve"> : souvenirs) et </w:t>
      </w:r>
      <w:r w:rsidR="00606059" w:rsidRPr="00606059">
        <w:rPr>
          <w:rFonts w:asciiTheme="majorBidi" w:hAnsiTheme="majorBidi" w:cstheme="majorBidi"/>
          <w:i/>
          <w:iCs/>
          <w:szCs w:val="24"/>
        </w:rPr>
        <w:t>là-bas</w:t>
      </w:r>
      <w:r w:rsidR="00606059">
        <w:rPr>
          <w:rFonts w:asciiTheme="majorBidi" w:hAnsiTheme="majorBidi" w:cstheme="majorBidi"/>
          <w:szCs w:val="24"/>
        </w:rPr>
        <w:t xml:space="preserve"> (locus </w:t>
      </w:r>
      <w:proofErr w:type="spellStart"/>
      <w:r w:rsidR="00606059">
        <w:rPr>
          <w:rFonts w:asciiTheme="majorBidi" w:hAnsiTheme="majorBidi" w:cstheme="majorBidi"/>
          <w:szCs w:val="24"/>
        </w:rPr>
        <w:t>amoenus</w:t>
      </w:r>
      <w:proofErr w:type="spellEnd"/>
      <w:r w:rsidR="00606059">
        <w:rPr>
          <w:rFonts w:asciiTheme="majorBidi" w:hAnsiTheme="majorBidi" w:cstheme="majorBidi"/>
          <w:szCs w:val="24"/>
        </w:rPr>
        <w:t> : rêve). Ces espaces sont tous des espaces d’attente :</w:t>
      </w:r>
    </w:p>
    <w:p w:rsidR="003916AD" w:rsidRDefault="00606059" w:rsidP="00606059">
      <w:pPr>
        <w:spacing w:line="360" w:lineRule="auto"/>
        <w:ind w:firstLine="708"/>
        <w:rPr>
          <w:rFonts w:asciiTheme="majorBidi" w:hAnsiTheme="majorBidi" w:cstheme="majorBidi"/>
          <w:szCs w:val="24"/>
        </w:rPr>
      </w:pPr>
      <w:proofErr w:type="spellStart"/>
      <w:r w:rsidRPr="00606059">
        <w:rPr>
          <w:rFonts w:asciiTheme="majorBidi" w:hAnsiTheme="majorBidi" w:cstheme="majorBidi"/>
          <w:b/>
          <w:bCs/>
          <w:szCs w:val="24"/>
        </w:rPr>
        <w:lastRenderedPageBreak/>
        <w:t>Hodar</w:t>
      </w:r>
      <w:proofErr w:type="spellEnd"/>
      <w:r>
        <w:rPr>
          <w:rFonts w:asciiTheme="majorBidi" w:hAnsiTheme="majorBidi" w:cstheme="majorBidi"/>
          <w:szCs w:val="24"/>
        </w:rPr>
        <w:t> est le village qui abrite la maison familiale et paternelle. Mais aussi c’est le lieu où la rupture s’est produite entre la mère et la fille. Celle-ci abandonnée sur le quai de la gare. Le personnage- narrateur remue le souvenir de la séparation en l’associant systématiquement à cet espace- escale. Le personnage- narrateur n’a jamais pu passer cette étape de sa vie ; il représente une sorte de frustration</w:t>
      </w:r>
      <w:r w:rsidR="003916AD">
        <w:rPr>
          <w:rFonts w:asciiTheme="majorBidi" w:hAnsiTheme="majorBidi" w:cstheme="majorBidi"/>
          <w:szCs w:val="24"/>
        </w:rPr>
        <w:t> :</w:t>
      </w:r>
    </w:p>
    <w:p w:rsidR="003916AD" w:rsidRPr="008B4129" w:rsidRDefault="003916AD" w:rsidP="00606059">
      <w:pPr>
        <w:spacing w:line="360" w:lineRule="auto"/>
        <w:ind w:firstLine="708"/>
        <w:rPr>
          <w:rFonts w:asciiTheme="majorBidi" w:hAnsiTheme="majorBidi" w:cstheme="majorBidi"/>
          <w:i/>
          <w:iCs/>
          <w:szCs w:val="24"/>
        </w:rPr>
      </w:pPr>
      <w:r>
        <w:rPr>
          <w:rFonts w:asciiTheme="majorBidi" w:hAnsiTheme="majorBidi" w:cstheme="majorBidi"/>
          <w:szCs w:val="24"/>
        </w:rPr>
        <w:t>« </w:t>
      </w:r>
      <w:r w:rsidR="008B4129" w:rsidRPr="008B4129">
        <w:rPr>
          <w:rFonts w:asciiTheme="majorBidi" w:hAnsiTheme="majorBidi" w:cstheme="majorBidi"/>
          <w:i/>
          <w:iCs/>
          <w:szCs w:val="24"/>
        </w:rPr>
        <w:t>La</w:t>
      </w:r>
      <w:r w:rsidRPr="008B4129">
        <w:rPr>
          <w:rFonts w:asciiTheme="majorBidi" w:hAnsiTheme="majorBidi" w:cstheme="majorBidi"/>
          <w:i/>
          <w:iCs/>
          <w:szCs w:val="24"/>
        </w:rPr>
        <w:t xml:space="preserve"> vie que je voulais avoir.</w:t>
      </w:r>
    </w:p>
    <w:p w:rsidR="003916AD" w:rsidRPr="008B4129" w:rsidRDefault="003916AD" w:rsidP="00606059">
      <w:pPr>
        <w:spacing w:line="360" w:lineRule="auto"/>
        <w:ind w:firstLine="708"/>
        <w:rPr>
          <w:rFonts w:asciiTheme="majorBidi" w:hAnsiTheme="majorBidi" w:cstheme="majorBidi"/>
          <w:i/>
          <w:iCs/>
          <w:szCs w:val="24"/>
        </w:rPr>
      </w:pPr>
      <w:r w:rsidRPr="008B4129">
        <w:rPr>
          <w:rFonts w:asciiTheme="majorBidi" w:hAnsiTheme="majorBidi" w:cstheme="majorBidi"/>
          <w:i/>
          <w:iCs/>
          <w:szCs w:val="24"/>
        </w:rPr>
        <w:t>Une vie avec ma mère.</w:t>
      </w:r>
    </w:p>
    <w:p w:rsidR="003916AD" w:rsidRPr="008B4129" w:rsidRDefault="003916AD" w:rsidP="00606059">
      <w:pPr>
        <w:spacing w:line="360" w:lineRule="auto"/>
        <w:ind w:firstLine="708"/>
        <w:rPr>
          <w:rFonts w:asciiTheme="majorBidi" w:hAnsiTheme="majorBidi" w:cstheme="majorBidi"/>
          <w:i/>
          <w:iCs/>
          <w:szCs w:val="24"/>
        </w:rPr>
      </w:pPr>
      <w:r w:rsidRPr="008B4129">
        <w:rPr>
          <w:rFonts w:asciiTheme="majorBidi" w:hAnsiTheme="majorBidi" w:cstheme="majorBidi"/>
          <w:i/>
          <w:iCs/>
          <w:szCs w:val="24"/>
        </w:rPr>
        <w:t>Et non cette autre vie, parce qu’un jour ma mère m’avait abandonnée.</w:t>
      </w:r>
    </w:p>
    <w:p w:rsidR="00683BD0" w:rsidRDefault="003916AD" w:rsidP="00606059">
      <w:pPr>
        <w:spacing w:line="360" w:lineRule="auto"/>
        <w:ind w:firstLine="708"/>
        <w:rPr>
          <w:rFonts w:asciiTheme="majorBidi" w:hAnsiTheme="majorBidi" w:cstheme="majorBidi"/>
          <w:szCs w:val="24"/>
        </w:rPr>
      </w:pPr>
      <w:r w:rsidRPr="008B4129">
        <w:rPr>
          <w:rFonts w:asciiTheme="majorBidi" w:hAnsiTheme="majorBidi" w:cstheme="majorBidi"/>
          <w:i/>
          <w:iCs/>
          <w:szCs w:val="24"/>
        </w:rPr>
        <w:t>Sur le quai d’une gare</w:t>
      </w:r>
      <w:r>
        <w:rPr>
          <w:rFonts w:asciiTheme="majorBidi" w:hAnsiTheme="majorBidi" w:cstheme="majorBidi"/>
          <w:szCs w:val="24"/>
        </w:rPr>
        <w:t>. »</w:t>
      </w:r>
      <w:r>
        <w:rPr>
          <w:rStyle w:val="Appelnotedebasdep"/>
          <w:rFonts w:asciiTheme="majorBidi" w:hAnsiTheme="majorBidi" w:cstheme="majorBidi"/>
          <w:szCs w:val="24"/>
        </w:rPr>
        <w:footnoteReference w:id="79"/>
      </w:r>
      <w:r w:rsidR="00606059">
        <w:rPr>
          <w:rFonts w:asciiTheme="majorBidi" w:hAnsiTheme="majorBidi" w:cstheme="majorBidi"/>
          <w:szCs w:val="24"/>
        </w:rPr>
        <w:t xml:space="preserve">      </w:t>
      </w:r>
    </w:p>
    <w:p w:rsidR="009A3066" w:rsidRDefault="008B4129" w:rsidP="00B70C4B">
      <w:pPr>
        <w:spacing w:line="360" w:lineRule="auto"/>
        <w:ind w:firstLine="708"/>
        <w:rPr>
          <w:rFonts w:asciiTheme="majorBidi" w:hAnsiTheme="majorBidi" w:cstheme="majorBidi"/>
          <w:szCs w:val="24"/>
        </w:rPr>
      </w:pPr>
      <w:r>
        <w:rPr>
          <w:rFonts w:asciiTheme="majorBidi" w:hAnsiTheme="majorBidi" w:cstheme="majorBidi"/>
          <w:szCs w:val="24"/>
        </w:rPr>
        <w:t xml:space="preserve">Même plus tard, quand la fille allait rejoindre sa mère à </w:t>
      </w:r>
      <w:proofErr w:type="spellStart"/>
      <w:r>
        <w:rPr>
          <w:rFonts w:asciiTheme="majorBidi" w:hAnsiTheme="majorBidi" w:cstheme="majorBidi"/>
          <w:szCs w:val="24"/>
        </w:rPr>
        <w:t>Nguininguini</w:t>
      </w:r>
      <w:proofErr w:type="spellEnd"/>
      <w:r>
        <w:rPr>
          <w:rFonts w:asciiTheme="majorBidi" w:hAnsiTheme="majorBidi" w:cstheme="majorBidi"/>
          <w:szCs w:val="24"/>
        </w:rPr>
        <w:t xml:space="preserve"> en empruntant le train, le  désir de combler le vide cré</w:t>
      </w:r>
      <w:r w:rsidR="00B70C4B">
        <w:rPr>
          <w:rFonts w:asciiTheme="majorBidi" w:hAnsiTheme="majorBidi" w:cstheme="majorBidi"/>
          <w:szCs w:val="24"/>
        </w:rPr>
        <w:t>é</w:t>
      </w:r>
      <w:r>
        <w:rPr>
          <w:rFonts w:asciiTheme="majorBidi" w:hAnsiTheme="majorBidi" w:cstheme="majorBidi"/>
          <w:szCs w:val="24"/>
        </w:rPr>
        <w:t xml:space="preserve"> par cet abandon</w:t>
      </w:r>
      <w:r w:rsidR="009A3066">
        <w:rPr>
          <w:rFonts w:asciiTheme="majorBidi" w:hAnsiTheme="majorBidi" w:cstheme="majorBidi"/>
          <w:szCs w:val="24"/>
        </w:rPr>
        <w:t>, est intense et la déception plus importante :</w:t>
      </w:r>
    </w:p>
    <w:p w:rsidR="009A3066" w:rsidRPr="009A3066" w:rsidRDefault="009A3066" w:rsidP="008B4129">
      <w:pPr>
        <w:spacing w:line="360" w:lineRule="auto"/>
        <w:ind w:firstLine="708"/>
        <w:rPr>
          <w:rFonts w:asciiTheme="majorBidi" w:hAnsiTheme="majorBidi" w:cstheme="majorBidi"/>
          <w:i/>
          <w:iCs/>
          <w:szCs w:val="24"/>
        </w:rPr>
      </w:pPr>
      <w:r>
        <w:rPr>
          <w:rFonts w:asciiTheme="majorBidi" w:hAnsiTheme="majorBidi" w:cstheme="majorBidi"/>
          <w:szCs w:val="24"/>
        </w:rPr>
        <w:t>« </w:t>
      </w:r>
      <w:r w:rsidRPr="009A3066">
        <w:rPr>
          <w:rFonts w:asciiTheme="majorBidi" w:hAnsiTheme="majorBidi" w:cstheme="majorBidi"/>
          <w:i/>
          <w:iCs/>
          <w:szCs w:val="24"/>
        </w:rPr>
        <w:t>J’avais couru vers ma mère dans un train.</w:t>
      </w:r>
    </w:p>
    <w:p w:rsidR="00606059" w:rsidRPr="009A3066" w:rsidRDefault="009A3066" w:rsidP="008B4129">
      <w:pPr>
        <w:spacing w:line="360" w:lineRule="auto"/>
        <w:ind w:firstLine="708"/>
        <w:rPr>
          <w:rFonts w:asciiTheme="majorBidi" w:hAnsiTheme="majorBidi" w:cstheme="majorBidi"/>
          <w:i/>
          <w:iCs/>
          <w:szCs w:val="24"/>
        </w:rPr>
      </w:pPr>
      <w:r w:rsidRPr="009A3066">
        <w:rPr>
          <w:rFonts w:asciiTheme="majorBidi" w:hAnsiTheme="majorBidi" w:cstheme="majorBidi"/>
          <w:i/>
          <w:iCs/>
          <w:szCs w:val="24"/>
        </w:rPr>
        <w:t>Un train que j’aimais</w:t>
      </w:r>
      <w:r w:rsidR="008B4129" w:rsidRPr="009A3066">
        <w:rPr>
          <w:rFonts w:asciiTheme="majorBidi" w:hAnsiTheme="majorBidi" w:cstheme="majorBidi"/>
          <w:i/>
          <w:iCs/>
          <w:szCs w:val="24"/>
        </w:rPr>
        <w:t xml:space="preserve"> </w:t>
      </w:r>
      <w:r w:rsidRPr="009A3066">
        <w:rPr>
          <w:rFonts w:asciiTheme="majorBidi" w:hAnsiTheme="majorBidi" w:cstheme="majorBidi"/>
          <w:i/>
          <w:iCs/>
          <w:szCs w:val="24"/>
        </w:rPr>
        <w:t>parce qu’il m’emportait vers ma mère.</w:t>
      </w:r>
    </w:p>
    <w:p w:rsidR="009A3066" w:rsidRPr="009A3066" w:rsidRDefault="006651FE" w:rsidP="008B4129">
      <w:pPr>
        <w:spacing w:line="360" w:lineRule="auto"/>
        <w:ind w:firstLine="708"/>
        <w:rPr>
          <w:rFonts w:asciiTheme="majorBidi" w:hAnsiTheme="majorBidi" w:cstheme="majorBidi"/>
          <w:i/>
          <w:iCs/>
          <w:szCs w:val="24"/>
        </w:rPr>
      </w:pPr>
      <w:r>
        <w:rPr>
          <w:rFonts w:asciiTheme="majorBidi" w:hAnsiTheme="majorBidi" w:cstheme="majorBidi"/>
          <w:i/>
          <w:iCs/>
          <w:szCs w:val="24"/>
        </w:rPr>
        <w:t>Quand j’étais</w:t>
      </w:r>
      <w:r w:rsidR="009A3066" w:rsidRPr="009A3066">
        <w:rPr>
          <w:rFonts w:asciiTheme="majorBidi" w:hAnsiTheme="majorBidi" w:cstheme="majorBidi"/>
          <w:i/>
          <w:iCs/>
          <w:szCs w:val="24"/>
        </w:rPr>
        <w:t xml:space="preserve"> arrivée pleine d’espoir, je reçus le choc de ma vie. […]</w:t>
      </w:r>
    </w:p>
    <w:p w:rsidR="009A3066" w:rsidRDefault="009A3066" w:rsidP="008B4129">
      <w:pPr>
        <w:spacing w:line="360" w:lineRule="auto"/>
        <w:ind w:firstLine="708"/>
        <w:rPr>
          <w:rFonts w:asciiTheme="majorBidi" w:hAnsiTheme="majorBidi" w:cstheme="majorBidi"/>
          <w:szCs w:val="24"/>
        </w:rPr>
      </w:pPr>
      <w:r w:rsidRPr="009A3066">
        <w:rPr>
          <w:rFonts w:asciiTheme="majorBidi" w:hAnsiTheme="majorBidi" w:cstheme="majorBidi"/>
          <w:i/>
          <w:iCs/>
          <w:szCs w:val="24"/>
        </w:rPr>
        <w:t>Elle était devenue la mère et non plus ma mère.</w:t>
      </w:r>
      <w:r>
        <w:rPr>
          <w:rFonts w:asciiTheme="majorBidi" w:hAnsiTheme="majorBidi" w:cstheme="majorBidi"/>
          <w:szCs w:val="24"/>
        </w:rPr>
        <w:t> »</w:t>
      </w:r>
      <w:r>
        <w:rPr>
          <w:rStyle w:val="Appelnotedebasdep"/>
          <w:rFonts w:asciiTheme="majorBidi" w:hAnsiTheme="majorBidi" w:cstheme="majorBidi"/>
          <w:szCs w:val="24"/>
        </w:rPr>
        <w:footnoteReference w:id="80"/>
      </w:r>
      <w:r>
        <w:rPr>
          <w:rFonts w:asciiTheme="majorBidi" w:hAnsiTheme="majorBidi" w:cstheme="majorBidi"/>
          <w:szCs w:val="24"/>
        </w:rPr>
        <w:t xml:space="preserve"> </w:t>
      </w:r>
    </w:p>
    <w:p w:rsidR="009A3066" w:rsidRDefault="008B4129" w:rsidP="00B70C4B">
      <w:pPr>
        <w:spacing w:line="360" w:lineRule="auto"/>
        <w:ind w:firstLine="708"/>
        <w:rPr>
          <w:rFonts w:asciiTheme="majorBidi" w:hAnsiTheme="majorBidi" w:cstheme="majorBidi"/>
          <w:szCs w:val="24"/>
        </w:rPr>
      </w:pPr>
      <w:proofErr w:type="spellStart"/>
      <w:r>
        <w:rPr>
          <w:rFonts w:asciiTheme="majorBidi" w:hAnsiTheme="majorBidi" w:cstheme="majorBidi"/>
          <w:szCs w:val="24"/>
        </w:rPr>
        <w:t>Hodar</w:t>
      </w:r>
      <w:proofErr w:type="spellEnd"/>
      <w:r>
        <w:rPr>
          <w:rFonts w:asciiTheme="majorBidi" w:hAnsiTheme="majorBidi" w:cstheme="majorBidi"/>
          <w:szCs w:val="24"/>
        </w:rPr>
        <w:t xml:space="preserve"> est décrite comme étant un lieu de transition, un vide depuis lequel tout peut arriver, un lieu de renversement de l’ordre établi, remuant la passibilité  dans laquelle s’est confinée la vie des personnages</w:t>
      </w:r>
      <w:r w:rsidR="009A3066">
        <w:rPr>
          <w:rFonts w:asciiTheme="majorBidi" w:hAnsiTheme="majorBidi" w:cstheme="majorBidi"/>
          <w:szCs w:val="24"/>
        </w:rPr>
        <w:t> :</w:t>
      </w:r>
    </w:p>
    <w:p w:rsidR="008B4129" w:rsidRPr="009763D4" w:rsidRDefault="008B4129" w:rsidP="008B4129">
      <w:pPr>
        <w:spacing w:line="360" w:lineRule="auto"/>
        <w:ind w:firstLine="708"/>
        <w:rPr>
          <w:rFonts w:asciiTheme="majorBidi" w:hAnsiTheme="majorBidi" w:cstheme="majorBidi"/>
          <w:i/>
          <w:iCs/>
          <w:szCs w:val="24"/>
        </w:rPr>
      </w:pPr>
      <w:r>
        <w:rPr>
          <w:rFonts w:asciiTheme="majorBidi" w:hAnsiTheme="majorBidi" w:cstheme="majorBidi"/>
          <w:szCs w:val="24"/>
        </w:rPr>
        <w:t xml:space="preserve"> </w:t>
      </w:r>
      <w:r w:rsidR="009A3066">
        <w:rPr>
          <w:rFonts w:asciiTheme="majorBidi" w:hAnsiTheme="majorBidi" w:cstheme="majorBidi"/>
          <w:szCs w:val="24"/>
        </w:rPr>
        <w:t>« </w:t>
      </w:r>
      <w:r w:rsidR="009763D4" w:rsidRPr="009763D4">
        <w:rPr>
          <w:rFonts w:asciiTheme="majorBidi" w:hAnsiTheme="majorBidi" w:cstheme="majorBidi"/>
          <w:i/>
          <w:iCs/>
          <w:szCs w:val="24"/>
        </w:rPr>
        <w:t xml:space="preserve">Cette </w:t>
      </w:r>
      <w:r w:rsidR="009A3066" w:rsidRPr="009763D4">
        <w:rPr>
          <w:rFonts w:asciiTheme="majorBidi" w:hAnsiTheme="majorBidi" w:cstheme="majorBidi"/>
          <w:i/>
          <w:iCs/>
          <w:szCs w:val="24"/>
        </w:rPr>
        <w:t xml:space="preserve">gare de </w:t>
      </w:r>
      <w:proofErr w:type="spellStart"/>
      <w:r w:rsidR="009A3066" w:rsidRPr="009763D4">
        <w:rPr>
          <w:rFonts w:asciiTheme="majorBidi" w:hAnsiTheme="majorBidi" w:cstheme="majorBidi"/>
          <w:i/>
          <w:iCs/>
          <w:szCs w:val="24"/>
        </w:rPr>
        <w:t>Hodar</w:t>
      </w:r>
      <w:proofErr w:type="spellEnd"/>
      <w:r w:rsidR="009A3066" w:rsidRPr="009763D4">
        <w:rPr>
          <w:rFonts w:asciiTheme="majorBidi" w:hAnsiTheme="majorBidi" w:cstheme="majorBidi"/>
          <w:i/>
          <w:iCs/>
          <w:szCs w:val="24"/>
        </w:rPr>
        <w:t xml:space="preserve"> était importante à cause de l’arachide.</w:t>
      </w:r>
    </w:p>
    <w:p w:rsidR="009A3066" w:rsidRPr="009763D4" w:rsidRDefault="009A3066" w:rsidP="008B4129">
      <w:pPr>
        <w:spacing w:line="360" w:lineRule="auto"/>
        <w:ind w:firstLine="708"/>
        <w:rPr>
          <w:rFonts w:asciiTheme="majorBidi" w:hAnsiTheme="majorBidi" w:cstheme="majorBidi"/>
          <w:i/>
          <w:iCs/>
          <w:szCs w:val="24"/>
        </w:rPr>
      </w:pPr>
      <w:r w:rsidRPr="009763D4">
        <w:rPr>
          <w:rFonts w:asciiTheme="majorBidi" w:hAnsiTheme="majorBidi" w:cstheme="majorBidi"/>
          <w:i/>
          <w:iCs/>
          <w:szCs w:val="24"/>
        </w:rPr>
        <w:t>Les trains des voyageurs y passaient deux fois par jour dans les deux sens.</w:t>
      </w:r>
    </w:p>
    <w:p w:rsidR="009A3066" w:rsidRPr="009763D4" w:rsidRDefault="009A3066" w:rsidP="008B4129">
      <w:pPr>
        <w:spacing w:line="360" w:lineRule="auto"/>
        <w:ind w:firstLine="708"/>
        <w:rPr>
          <w:rFonts w:asciiTheme="majorBidi" w:hAnsiTheme="majorBidi" w:cstheme="majorBidi"/>
          <w:i/>
          <w:iCs/>
          <w:szCs w:val="24"/>
        </w:rPr>
      </w:pPr>
      <w:r w:rsidRPr="009763D4">
        <w:rPr>
          <w:rFonts w:asciiTheme="majorBidi" w:hAnsiTheme="majorBidi" w:cstheme="majorBidi"/>
          <w:i/>
          <w:iCs/>
          <w:szCs w:val="24"/>
        </w:rPr>
        <w:t>Et les trains des marchandises deux à trois fois par semaine</w:t>
      </w:r>
      <w:proofErr w:type="gramStart"/>
      <w:r w:rsidRPr="009763D4">
        <w:rPr>
          <w:rFonts w:asciiTheme="majorBidi" w:hAnsiTheme="majorBidi" w:cstheme="majorBidi"/>
          <w:i/>
          <w:iCs/>
          <w:szCs w:val="24"/>
        </w:rPr>
        <w:t>.[</w:t>
      </w:r>
      <w:proofErr w:type="gramEnd"/>
      <w:r w:rsidRPr="009763D4">
        <w:rPr>
          <w:rFonts w:asciiTheme="majorBidi" w:hAnsiTheme="majorBidi" w:cstheme="majorBidi"/>
          <w:i/>
          <w:iCs/>
          <w:szCs w:val="24"/>
        </w:rPr>
        <w:t>…]</w:t>
      </w:r>
    </w:p>
    <w:p w:rsidR="009A3066" w:rsidRPr="009763D4" w:rsidRDefault="009A3066" w:rsidP="006C2280">
      <w:pPr>
        <w:spacing w:line="360" w:lineRule="auto"/>
        <w:ind w:left="708"/>
        <w:rPr>
          <w:rFonts w:asciiTheme="majorBidi" w:hAnsiTheme="majorBidi" w:cstheme="majorBidi"/>
          <w:i/>
          <w:iCs/>
          <w:szCs w:val="24"/>
        </w:rPr>
      </w:pPr>
      <w:r w:rsidRPr="009763D4">
        <w:rPr>
          <w:rFonts w:asciiTheme="majorBidi" w:hAnsiTheme="majorBidi" w:cstheme="majorBidi"/>
          <w:i/>
          <w:iCs/>
          <w:szCs w:val="24"/>
        </w:rPr>
        <w:lastRenderedPageBreak/>
        <w:t xml:space="preserve">C’était avec un de ces employés de chemin de fer que ma sœur avait eu </w:t>
      </w:r>
      <w:proofErr w:type="spellStart"/>
      <w:r w:rsidRPr="009763D4">
        <w:rPr>
          <w:rFonts w:asciiTheme="majorBidi" w:hAnsiTheme="majorBidi" w:cstheme="majorBidi"/>
          <w:i/>
          <w:iCs/>
          <w:szCs w:val="24"/>
        </w:rPr>
        <w:t>Samanar</w:t>
      </w:r>
      <w:proofErr w:type="spellEnd"/>
      <w:r w:rsidRPr="009763D4">
        <w:rPr>
          <w:rFonts w:asciiTheme="majorBidi" w:hAnsiTheme="majorBidi" w:cstheme="majorBidi"/>
          <w:i/>
          <w:iCs/>
          <w:szCs w:val="24"/>
        </w:rPr>
        <w:t> ».</w:t>
      </w:r>
      <w:r w:rsidRPr="009763D4">
        <w:rPr>
          <w:rStyle w:val="Appelnotedebasdep"/>
          <w:rFonts w:asciiTheme="majorBidi" w:hAnsiTheme="majorBidi" w:cstheme="majorBidi"/>
          <w:i/>
          <w:iCs/>
          <w:szCs w:val="24"/>
        </w:rPr>
        <w:footnoteReference w:id="81"/>
      </w:r>
    </w:p>
    <w:p w:rsidR="002F2E18" w:rsidRDefault="002F2E18" w:rsidP="002F2E18">
      <w:pPr>
        <w:spacing w:line="360" w:lineRule="auto"/>
        <w:rPr>
          <w:rFonts w:asciiTheme="majorBidi" w:hAnsiTheme="majorBidi" w:cstheme="majorBidi"/>
          <w:szCs w:val="24"/>
        </w:rPr>
      </w:pPr>
      <w:r>
        <w:rPr>
          <w:rFonts w:asciiTheme="majorBidi" w:hAnsiTheme="majorBidi" w:cstheme="majorBidi"/>
          <w:szCs w:val="24"/>
        </w:rPr>
        <w:t>En outre, cette transition est génitrice de drames tangibles et indélébiles :</w:t>
      </w:r>
    </w:p>
    <w:p w:rsidR="002F2E18" w:rsidRPr="0072710A" w:rsidRDefault="002F2E18" w:rsidP="0072710A">
      <w:pPr>
        <w:spacing w:line="360" w:lineRule="auto"/>
        <w:ind w:left="1276"/>
        <w:rPr>
          <w:rFonts w:asciiTheme="majorBidi" w:hAnsiTheme="majorBidi" w:cstheme="majorBidi"/>
          <w:i/>
          <w:iCs/>
          <w:szCs w:val="24"/>
        </w:rPr>
      </w:pPr>
      <w:r>
        <w:rPr>
          <w:rFonts w:asciiTheme="majorBidi" w:hAnsiTheme="majorBidi" w:cstheme="majorBidi"/>
          <w:szCs w:val="24"/>
        </w:rPr>
        <w:t>« </w:t>
      </w:r>
      <w:r w:rsidRPr="0072710A">
        <w:rPr>
          <w:rFonts w:asciiTheme="majorBidi" w:hAnsiTheme="majorBidi" w:cstheme="majorBidi"/>
          <w:i/>
          <w:iCs/>
          <w:szCs w:val="24"/>
        </w:rPr>
        <w:t>Quand le train partait, tout ce monde levait la main.</w:t>
      </w:r>
    </w:p>
    <w:p w:rsidR="0072710A" w:rsidRPr="0072710A" w:rsidRDefault="002F2E18" w:rsidP="0072710A">
      <w:pPr>
        <w:spacing w:line="360" w:lineRule="auto"/>
        <w:ind w:left="1276"/>
        <w:rPr>
          <w:rFonts w:asciiTheme="majorBidi" w:hAnsiTheme="majorBidi" w:cstheme="majorBidi"/>
          <w:i/>
          <w:iCs/>
          <w:szCs w:val="24"/>
        </w:rPr>
      </w:pPr>
      <w:r w:rsidRPr="0072710A">
        <w:rPr>
          <w:rFonts w:asciiTheme="majorBidi" w:hAnsiTheme="majorBidi" w:cstheme="majorBidi"/>
          <w:i/>
          <w:iCs/>
          <w:szCs w:val="24"/>
        </w:rPr>
        <w:t xml:space="preserve">Moi je n’aimais </w:t>
      </w:r>
      <w:r w:rsidR="0072710A" w:rsidRPr="0072710A">
        <w:rPr>
          <w:rFonts w:asciiTheme="majorBidi" w:hAnsiTheme="majorBidi" w:cstheme="majorBidi"/>
          <w:i/>
          <w:iCs/>
          <w:szCs w:val="24"/>
        </w:rPr>
        <w:t>pas aller à la gare.</w:t>
      </w:r>
    </w:p>
    <w:p w:rsidR="0072710A" w:rsidRPr="0072710A" w:rsidRDefault="0072710A" w:rsidP="0072710A">
      <w:pPr>
        <w:spacing w:line="360" w:lineRule="auto"/>
        <w:ind w:left="1276"/>
        <w:rPr>
          <w:rFonts w:asciiTheme="majorBidi" w:hAnsiTheme="majorBidi" w:cstheme="majorBidi"/>
          <w:i/>
          <w:iCs/>
          <w:szCs w:val="24"/>
        </w:rPr>
      </w:pPr>
      <w:r w:rsidRPr="0072710A">
        <w:rPr>
          <w:rFonts w:asciiTheme="majorBidi" w:hAnsiTheme="majorBidi" w:cstheme="majorBidi"/>
          <w:i/>
          <w:iCs/>
          <w:szCs w:val="24"/>
        </w:rPr>
        <w:t>Une fois j’étais allée mettre des cailloux sur les rails. […]</w:t>
      </w:r>
    </w:p>
    <w:p w:rsidR="0072710A" w:rsidRPr="0072710A" w:rsidRDefault="0072710A" w:rsidP="0072710A">
      <w:pPr>
        <w:spacing w:line="360" w:lineRule="auto"/>
        <w:ind w:left="1276"/>
        <w:rPr>
          <w:rFonts w:asciiTheme="majorBidi" w:hAnsiTheme="majorBidi" w:cstheme="majorBidi"/>
          <w:i/>
          <w:iCs/>
          <w:szCs w:val="24"/>
        </w:rPr>
      </w:pPr>
      <w:r w:rsidRPr="0072710A">
        <w:rPr>
          <w:rFonts w:asciiTheme="majorBidi" w:hAnsiTheme="majorBidi" w:cstheme="majorBidi"/>
          <w:i/>
          <w:iCs/>
          <w:szCs w:val="24"/>
        </w:rPr>
        <w:t>Je voulais faire tomber le train qui avait emporté ma mère. […]</w:t>
      </w:r>
    </w:p>
    <w:p w:rsidR="0072710A" w:rsidRDefault="0072710A" w:rsidP="0072710A">
      <w:pPr>
        <w:spacing w:line="360" w:lineRule="auto"/>
        <w:ind w:left="1276"/>
        <w:rPr>
          <w:rFonts w:asciiTheme="majorBidi" w:hAnsiTheme="majorBidi" w:cstheme="majorBidi"/>
          <w:szCs w:val="24"/>
        </w:rPr>
      </w:pPr>
      <w:r w:rsidRPr="0072710A">
        <w:rPr>
          <w:rFonts w:asciiTheme="majorBidi" w:hAnsiTheme="majorBidi" w:cstheme="majorBidi"/>
          <w:i/>
          <w:iCs/>
          <w:szCs w:val="24"/>
        </w:rPr>
        <w:t>J’en voulais à tous les trains</w:t>
      </w:r>
      <w:r>
        <w:rPr>
          <w:rFonts w:asciiTheme="majorBidi" w:hAnsiTheme="majorBidi" w:cstheme="majorBidi"/>
          <w:szCs w:val="24"/>
        </w:rPr>
        <w:t>. »</w:t>
      </w:r>
      <w:r>
        <w:rPr>
          <w:rStyle w:val="Appelnotedebasdep"/>
          <w:rFonts w:asciiTheme="majorBidi" w:hAnsiTheme="majorBidi" w:cstheme="majorBidi"/>
          <w:szCs w:val="24"/>
        </w:rPr>
        <w:footnoteReference w:id="82"/>
      </w:r>
    </w:p>
    <w:p w:rsidR="0072710A" w:rsidRDefault="0072710A" w:rsidP="0072710A">
      <w:pPr>
        <w:spacing w:line="360" w:lineRule="auto"/>
        <w:ind w:firstLine="708"/>
        <w:rPr>
          <w:rFonts w:asciiTheme="majorBidi" w:hAnsiTheme="majorBidi" w:cstheme="majorBidi"/>
          <w:szCs w:val="24"/>
        </w:rPr>
      </w:pPr>
      <w:r>
        <w:rPr>
          <w:rFonts w:asciiTheme="majorBidi" w:hAnsiTheme="majorBidi" w:cstheme="majorBidi"/>
          <w:szCs w:val="24"/>
        </w:rPr>
        <w:t>Le train, qui symbolise ici le mouvement, fait l’objet d’une haine profonde figeant le temps dans sa course.</w:t>
      </w:r>
      <w:r w:rsidR="00BD4CAE">
        <w:rPr>
          <w:rFonts w:asciiTheme="majorBidi" w:hAnsiTheme="majorBidi" w:cstheme="majorBidi"/>
          <w:szCs w:val="24"/>
        </w:rPr>
        <w:t xml:space="preserve"> </w:t>
      </w:r>
    </w:p>
    <w:p w:rsidR="00BD4CAE" w:rsidRDefault="00BD4CAE" w:rsidP="007E6ABF">
      <w:pPr>
        <w:spacing w:line="360" w:lineRule="auto"/>
        <w:ind w:firstLine="708"/>
        <w:rPr>
          <w:rFonts w:asciiTheme="majorBidi" w:hAnsiTheme="majorBidi" w:cstheme="majorBidi"/>
          <w:szCs w:val="24"/>
        </w:rPr>
      </w:pPr>
      <w:proofErr w:type="spellStart"/>
      <w:r w:rsidRPr="007E6ABF">
        <w:rPr>
          <w:rFonts w:asciiTheme="majorBidi" w:hAnsiTheme="majorBidi" w:cstheme="majorBidi"/>
          <w:b/>
          <w:bCs/>
          <w:szCs w:val="24"/>
        </w:rPr>
        <w:t>Xalaax</w:t>
      </w:r>
      <w:proofErr w:type="spellEnd"/>
      <w:r>
        <w:rPr>
          <w:rFonts w:asciiTheme="majorBidi" w:hAnsiTheme="majorBidi" w:cstheme="majorBidi"/>
          <w:szCs w:val="24"/>
        </w:rPr>
        <w:t>, un autre lieu décrit et évoqué qui représente le lieu de retraite</w:t>
      </w:r>
      <w:r w:rsidR="007E6ABF">
        <w:rPr>
          <w:rFonts w:asciiTheme="majorBidi" w:hAnsiTheme="majorBidi" w:cstheme="majorBidi"/>
          <w:szCs w:val="24"/>
        </w:rPr>
        <w:t xml:space="preserve">. </w:t>
      </w:r>
      <w:r>
        <w:rPr>
          <w:rFonts w:asciiTheme="majorBidi" w:hAnsiTheme="majorBidi" w:cstheme="majorBidi"/>
          <w:szCs w:val="24"/>
        </w:rPr>
        <w:t xml:space="preserve">Un espace choisi par la grand-mère et la tante pour se reposer et </w:t>
      </w:r>
      <w:r w:rsidR="007E6ABF">
        <w:rPr>
          <w:rFonts w:asciiTheme="majorBidi" w:hAnsiTheme="majorBidi" w:cstheme="majorBidi"/>
          <w:szCs w:val="24"/>
        </w:rPr>
        <w:t>attendre la Mort : </w:t>
      </w:r>
    </w:p>
    <w:p w:rsidR="007E6ABF" w:rsidRDefault="007E6ABF" w:rsidP="00BD4CAE">
      <w:pPr>
        <w:spacing w:line="360" w:lineRule="auto"/>
        <w:ind w:firstLine="708"/>
        <w:rPr>
          <w:rFonts w:asciiTheme="majorBidi" w:hAnsiTheme="majorBidi" w:cstheme="majorBidi"/>
          <w:szCs w:val="24"/>
        </w:rPr>
      </w:pPr>
      <w:r>
        <w:rPr>
          <w:rFonts w:asciiTheme="majorBidi" w:hAnsiTheme="majorBidi" w:cstheme="majorBidi"/>
          <w:szCs w:val="24"/>
        </w:rPr>
        <w:t>« </w:t>
      </w:r>
      <w:proofErr w:type="spellStart"/>
      <w:r w:rsidRPr="00B70C4B">
        <w:rPr>
          <w:rFonts w:asciiTheme="majorBidi" w:hAnsiTheme="majorBidi" w:cstheme="majorBidi"/>
          <w:i/>
          <w:iCs/>
          <w:szCs w:val="24"/>
        </w:rPr>
        <w:t>Xalaax</w:t>
      </w:r>
      <w:proofErr w:type="spellEnd"/>
      <w:r w:rsidRPr="00B70C4B">
        <w:rPr>
          <w:rFonts w:asciiTheme="majorBidi" w:hAnsiTheme="majorBidi" w:cstheme="majorBidi"/>
          <w:i/>
          <w:iCs/>
          <w:szCs w:val="24"/>
        </w:rPr>
        <w:t>, où ma grand-mère et ma tante étaient allées vivre à la fin.</w:t>
      </w:r>
      <w:r>
        <w:rPr>
          <w:rFonts w:asciiTheme="majorBidi" w:hAnsiTheme="majorBidi" w:cstheme="majorBidi"/>
          <w:szCs w:val="24"/>
        </w:rPr>
        <w:t> »</w:t>
      </w:r>
      <w:r>
        <w:rPr>
          <w:rStyle w:val="Appelnotedebasdep"/>
          <w:rFonts w:asciiTheme="majorBidi" w:hAnsiTheme="majorBidi" w:cstheme="majorBidi"/>
          <w:szCs w:val="24"/>
        </w:rPr>
        <w:footnoteReference w:id="83"/>
      </w:r>
    </w:p>
    <w:p w:rsidR="006C2280" w:rsidRDefault="006C2280" w:rsidP="00B70C4B">
      <w:pPr>
        <w:spacing w:line="360" w:lineRule="auto"/>
        <w:ind w:firstLine="708"/>
        <w:rPr>
          <w:rFonts w:asciiTheme="majorBidi" w:hAnsiTheme="majorBidi" w:cstheme="majorBidi"/>
          <w:szCs w:val="24"/>
        </w:rPr>
      </w:pPr>
      <w:r>
        <w:rPr>
          <w:rFonts w:asciiTheme="majorBidi" w:hAnsiTheme="majorBidi" w:cstheme="majorBidi"/>
          <w:szCs w:val="24"/>
        </w:rPr>
        <w:t>Pourtant, il aurait dû être lui aussi, à l’instar de la gare d’</w:t>
      </w:r>
      <w:proofErr w:type="spellStart"/>
      <w:r>
        <w:rPr>
          <w:rFonts w:asciiTheme="majorBidi" w:hAnsiTheme="majorBidi" w:cstheme="majorBidi"/>
          <w:szCs w:val="24"/>
        </w:rPr>
        <w:t>Hodar</w:t>
      </w:r>
      <w:proofErr w:type="spellEnd"/>
      <w:r>
        <w:rPr>
          <w:rFonts w:asciiTheme="majorBidi" w:hAnsiTheme="majorBidi" w:cstheme="majorBidi"/>
          <w:szCs w:val="24"/>
        </w:rPr>
        <w:t>,  un lieu de changement puisque une école se trouvait à proximité de la maison de l’ancêtre :</w:t>
      </w:r>
    </w:p>
    <w:p w:rsidR="006C2280" w:rsidRPr="006C2280" w:rsidRDefault="006C2280" w:rsidP="006C2280">
      <w:pPr>
        <w:spacing w:line="360" w:lineRule="auto"/>
        <w:ind w:left="708"/>
        <w:rPr>
          <w:rFonts w:asciiTheme="majorBidi" w:hAnsiTheme="majorBidi" w:cstheme="majorBidi"/>
          <w:i/>
          <w:iCs/>
          <w:szCs w:val="24"/>
        </w:rPr>
      </w:pPr>
      <w:r>
        <w:rPr>
          <w:rFonts w:asciiTheme="majorBidi" w:hAnsiTheme="majorBidi" w:cstheme="majorBidi"/>
          <w:szCs w:val="24"/>
        </w:rPr>
        <w:t>« …</w:t>
      </w:r>
      <w:r w:rsidRPr="006C2280">
        <w:rPr>
          <w:rFonts w:asciiTheme="majorBidi" w:hAnsiTheme="majorBidi" w:cstheme="majorBidi"/>
          <w:i/>
          <w:iCs/>
          <w:szCs w:val="24"/>
        </w:rPr>
        <w:t xml:space="preserve">il y avait une école en face de la maison de ma grand-mère à </w:t>
      </w:r>
      <w:proofErr w:type="spellStart"/>
      <w:r w:rsidRPr="006C2280">
        <w:rPr>
          <w:rFonts w:asciiTheme="majorBidi" w:hAnsiTheme="majorBidi" w:cstheme="majorBidi"/>
          <w:i/>
          <w:iCs/>
          <w:szCs w:val="24"/>
        </w:rPr>
        <w:t>Xalaax</w:t>
      </w:r>
      <w:proofErr w:type="spellEnd"/>
      <w:proofErr w:type="gramStart"/>
      <w:r w:rsidRPr="006C2280">
        <w:rPr>
          <w:rFonts w:asciiTheme="majorBidi" w:hAnsiTheme="majorBidi" w:cstheme="majorBidi"/>
          <w:i/>
          <w:iCs/>
          <w:szCs w:val="24"/>
        </w:rPr>
        <w:t>.[</w:t>
      </w:r>
      <w:proofErr w:type="gramEnd"/>
      <w:r w:rsidRPr="006C2280">
        <w:rPr>
          <w:rFonts w:asciiTheme="majorBidi" w:hAnsiTheme="majorBidi" w:cstheme="majorBidi"/>
          <w:i/>
          <w:iCs/>
          <w:szCs w:val="24"/>
        </w:rPr>
        <w:t>…]</w:t>
      </w:r>
    </w:p>
    <w:p w:rsidR="006C2280" w:rsidRDefault="006C2280" w:rsidP="006C2280">
      <w:pPr>
        <w:spacing w:line="360" w:lineRule="auto"/>
        <w:ind w:firstLine="708"/>
        <w:rPr>
          <w:rFonts w:asciiTheme="majorBidi" w:hAnsiTheme="majorBidi" w:cstheme="majorBidi"/>
          <w:szCs w:val="24"/>
        </w:rPr>
      </w:pPr>
      <w:r w:rsidRPr="006C2280">
        <w:rPr>
          <w:rFonts w:asciiTheme="majorBidi" w:hAnsiTheme="majorBidi" w:cstheme="majorBidi"/>
          <w:i/>
          <w:iCs/>
          <w:szCs w:val="24"/>
        </w:rPr>
        <w:t xml:space="preserve">Pour indiquer la maison il fallait indiquer l’école </w:t>
      </w:r>
      <w:proofErr w:type="spellStart"/>
      <w:r w:rsidRPr="006C2280">
        <w:rPr>
          <w:rFonts w:asciiTheme="majorBidi" w:hAnsiTheme="majorBidi" w:cstheme="majorBidi"/>
          <w:i/>
          <w:iCs/>
          <w:szCs w:val="24"/>
        </w:rPr>
        <w:t>Kassaville</w:t>
      </w:r>
      <w:proofErr w:type="spellEnd"/>
      <w:r w:rsidRPr="006C2280">
        <w:rPr>
          <w:rFonts w:asciiTheme="majorBidi" w:hAnsiTheme="majorBidi" w:cstheme="majorBidi"/>
          <w:i/>
          <w:iCs/>
          <w:szCs w:val="24"/>
        </w:rPr>
        <w:t>.</w:t>
      </w:r>
      <w:r>
        <w:rPr>
          <w:rFonts w:asciiTheme="majorBidi" w:hAnsiTheme="majorBidi" w:cstheme="majorBidi"/>
          <w:szCs w:val="24"/>
        </w:rPr>
        <w:t> »</w:t>
      </w:r>
      <w:r w:rsidR="003E4B29">
        <w:rPr>
          <w:rStyle w:val="Appelnotedebasdep"/>
          <w:rFonts w:asciiTheme="majorBidi" w:hAnsiTheme="majorBidi" w:cstheme="majorBidi"/>
          <w:szCs w:val="24"/>
        </w:rPr>
        <w:footnoteReference w:id="84"/>
      </w:r>
    </w:p>
    <w:p w:rsidR="007E6ABF" w:rsidRDefault="006C2280" w:rsidP="006C2280">
      <w:pPr>
        <w:spacing w:line="360" w:lineRule="auto"/>
        <w:ind w:firstLine="708"/>
        <w:rPr>
          <w:rFonts w:asciiTheme="majorBidi" w:hAnsiTheme="majorBidi" w:cstheme="majorBidi"/>
          <w:szCs w:val="24"/>
        </w:rPr>
      </w:pPr>
      <w:r>
        <w:rPr>
          <w:rFonts w:asciiTheme="majorBidi" w:hAnsiTheme="majorBidi" w:cstheme="majorBidi"/>
          <w:szCs w:val="24"/>
        </w:rPr>
        <w:t xml:space="preserve">Mais c’est une école à laquelle, il était interdit d’y aller. L’école lieu  d’épanouissement intellectuel et ouverture est </w:t>
      </w:r>
      <w:r w:rsidR="003E4B29">
        <w:rPr>
          <w:rFonts w:asciiTheme="majorBidi" w:hAnsiTheme="majorBidi" w:cstheme="majorBidi"/>
          <w:szCs w:val="24"/>
        </w:rPr>
        <w:t xml:space="preserve">renfermée. </w:t>
      </w:r>
      <w:r>
        <w:rPr>
          <w:rFonts w:asciiTheme="majorBidi" w:hAnsiTheme="majorBidi" w:cstheme="majorBidi"/>
          <w:szCs w:val="24"/>
        </w:rPr>
        <w:t xml:space="preserve">      </w:t>
      </w:r>
    </w:p>
    <w:p w:rsidR="00E02333" w:rsidRDefault="00E02333" w:rsidP="00E02333"/>
    <w:p w:rsidR="0055697B" w:rsidRDefault="003E4B29" w:rsidP="0055697B">
      <w:pPr>
        <w:spacing w:line="360" w:lineRule="auto"/>
        <w:ind w:firstLine="708"/>
        <w:rPr>
          <w:rFonts w:asciiTheme="majorBidi" w:hAnsiTheme="majorBidi" w:cstheme="majorBidi"/>
          <w:szCs w:val="24"/>
        </w:rPr>
      </w:pPr>
      <w:r>
        <w:rPr>
          <w:rFonts w:asciiTheme="majorBidi" w:hAnsiTheme="majorBidi" w:cstheme="majorBidi"/>
          <w:szCs w:val="24"/>
        </w:rPr>
        <w:lastRenderedPageBreak/>
        <w:t xml:space="preserve">Quant à </w:t>
      </w:r>
      <w:proofErr w:type="spellStart"/>
      <w:r w:rsidRPr="003E4B29">
        <w:rPr>
          <w:rFonts w:asciiTheme="majorBidi" w:hAnsiTheme="majorBidi" w:cstheme="majorBidi"/>
          <w:b/>
          <w:bCs/>
          <w:szCs w:val="24"/>
        </w:rPr>
        <w:t>Nguininguini</w:t>
      </w:r>
      <w:proofErr w:type="spellEnd"/>
      <w:r>
        <w:rPr>
          <w:rFonts w:asciiTheme="majorBidi" w:hAnsiTheme="majorBidi" w:cstheme="majorBidi"/>
          <w:szCs w:val="24"/>
        </w:rPr>
        <w:t xml:space="preserve"> est le lieu choisi par la mère pour continuer sa vie après le décès de son mari. Un autre lieu </w:t>
      </w:r>
      <w:r w:rsidR="009540DE">
        <w:rPr>
          <w:rFonts w:asciiTheme="majorBidi" w:hAnsiTheme="majorBidi" w:cstheme="majorBidi"/>
          <w:szCs w:val="24"/>
        </w:rPr>
        <w:t xml:space="preserve">symbolisant le travail </w:t>
      </w:r>
      <w:r w:rsidR="0055697B">
        <w:rPr>
          <w:rFonts w:asciiTheme="majorBidi" w:hAnsiTheme="majorBidi" w:cstheme="majorBidi"/>
          <w:szCs w:val="24"/>
        </w:rPr>
        <w:t>mais aussi la solitude</w:t>
      </w:r>
      <w:r w:rsidR="009540DE">
        <w:rPr>
          <w:rFonts w:asciiTheme="majorBidi" w:hAnsiTheme="majorBidi" w:cstheme="majorBidi"/>
          <w:szCs w:val="24"/>
        </w:rPr>
        <w:t> :</w:t>
      </w:r>
    </w:p>
    <w:p w:rsidR="0055697B" w:rsidRPr="0055697B" w:rsidRDefault="00B74708" w:rsidP="0055697B">
      <w:pPr>
        <w:spacing w:line="360" w:lineRule="auto"/>
        <w:ind w:left="708" w:firstLine="60"/>
        <w:rPr>
          <w:rFonts w:asciiTheme="majorBidi" w:hAnsiTheme="majorBidi" w:cstheme="majorBidi"/>
          <w:i/>
          <w:iCs/>
          <w:szCs w:val="24"/>
        </w:rPr>
      </w:pPr>
      <w:r>
        <w:rPr>
          <w:rFonts w:asciiTheme="majorBidi" w:hAnsiTheme="majorBidi" w:cstheme="majorBidi"/>
          <w:szCs w:val="24"/>
        </w:rPr>
        <w:t>«</w:t>
      </w:r>
      <w:r w:rsidR="0055697B">
        <w:rPr>
          <w:rFonts w:asciiTheme="majorBidi" w:hAnsiTheme="majorBidi" w:cstheme="majorBidi"/>
          <w:szCs w:val="24"/>
        </w:rPr>
        <w:t xml:space="preserve">- </w:t>
      </w:r>
      <w:proofErr w:type="gramStart"/>
      <w:r w:rsidR="0055697B" w:rsidRPr="0055697B">
        <w:rPr>
          <w:rFonts w:asciiTheme="majorBidi" w:hAnsiTheme="majorBidi" w:cstheme="majorBidi"/>
          <w:i/>
          <w:iCs/>
          <w:szCs w:val="24"/>
        </w:rPr>
        <w:t>J’(</w:t>
      </w:r>
      <w:proofErr w:type="gramEnd"/>
      <w:r w:rsidR="0055697B" w:rsidRPr="0055697B">
        <w:rPr>
          <w:rFonts w:asciiTheme="majorBidi" w:hAnsiTheme="majorBidi" w:cstheme="majorBidi"/>
          <w:i/>
          <w:iCs/>
          <w:szCs w:val="24"/>
        </w:rPr>
        <w:t xml:space="preserve">la mère) avais déjà choisi </w:t>
      </w:r>
      <w:proofErr w:type="spellStart"/>
      <w:r w:rsidR="0055697B" w:rsidRPr="0055697B">
        <w:rPr>
          <w:rFonts w:asciiTheme="majorBidi" w:hAnsiTheme="majorBidi" w:cstheme="majorBidi"/>
          <w:i/>
          <w:iCs/>
          <w:szCs w:val="24"/>
        </w:rPr>
        <w:t>Nguininguini</w:t>
      </w:r>
      <w:proofErr w:type="spellEnd"/>
      <w:r w:rsidR="0055697B" w:rsidRPr="0055697B">
        <w:rPr>
          <w:rFonts w:asciiTheme="majorBidi" w:hAnsiTheme="majorBidi" w:cstheme="majorBidi"/>
          <w:i/>
          <w:iCs/>
          <w:szCs w:val="24"/>
        </w:rPr>
        <w:t xml:space="preserve"> pour le restant de mes jours</w:t>
      </w:r>
      <w:r w:rsidRPr="0055697B">
        <w:rPr>
          <w:rFonts w:asciiTheme="majorBidi" w:hAnsiTheme="majorBidi" w:cstheme="majorBidi"/>
          <w:i/>
          <w:iCs/>
          <w:szCs w:val="24"/>
        </w:rPr>
        <w:t> »</w:t>
      </w:r>
      <w:r w:rsidR="0055697B" w:rsidRPr="0055697B">
        <w:rPr>
          <w:rFonts w:asciiTheme="majorBidi" w:hAnsiTheme="majorBidi" w:cstheme="majorBidi"/>
          <w:i/>
          <w:iCs/>
          <w:szCs w:val="24"/>
        </w:rPr>
        <w:t>[…]</w:t>
      </w:r>
    </w:p>
    <w:p w:rsidR="003E4B29" w:rsidRDefault="0055697B" w:rsidP="0055697B">
      <w:pPr>
        <w:spacing w:line="360" w:lineRule="auto"/>
        <w:ind w:firstLine="708"/>
        <w:rPr>
          <w:rFonts w:asciiTheme="majorBidi" w:hAnsiTheme="majorBidi" w:cstheme="majorBidi"/>
          <w:szCs w:val="24"/>
        </w:rPr>
      </w:pPr>
      <w:r w:rsidRPr="0055697B">
        <w:rPr>
          <w:rFonts w:asciiTheme="majorBidi" w:hAnsiTheme="majorBidi" w:cstheme="majorBidi"/>
          <w:i/>
          <w:iCs/>
          <w:szCs w:val="24"/>
        </w:rPr>
        <w:t xml:space="preserve">Ainsi elle avait vécu à </w:t>
      </w:r>
      <w:proofErr w:type="spellStart"/>
      <w:r w:rsidRPr="0055697B">
        <w:rPr>
          <w:rFonts w:asciiTheme="majorBidi" w:hAnsiTheme="majorBidi" w:cstheme="majorBidi"/>
          <w:i/>
          <w:iCs/>
          <w:szCs w:val="24"/>
        </w:rPr>
        <w:t>Nguininguini</w:t>
      </w:r>
      <w:proofErr w:type="spellEnd"/>
      <w:r w:rsidRPr="0055697B">
        <w:rPr>
          <w:rFonts w:asciiTheme="majorBidi" w:hAnsiTheme="majorBidi" w:cstheme="majorBidi"/>
          <w:i/>
          <w:iCs/>
          <w:szCs w:val="24"/>
        </w:rPr>
        <w:t xml:space="preserve"> dans la solitude</w:t>
      </w:r>
      <w:r>
        <w:rPr>
          <w:rFonts w:asciiTheme="majorBidi" w:hAnsiTheme="majorBidi" w:cstheme="majorBidi"/>
          <w:szCs w:val="24"/>
        </w:rPr>
        <w:t> »</w:t>
      </w:r>
      <w:r>
        <w:rPr>
          <w:rStyle w:val="Appelnotedebasdep"/>
          <w:rFonts w:asciiTheme="majorBidi" w:hAnsiTheme="majorBidi" w:cstheme="majorBidi"/>
          <w:szCs w:val="24"/>
        </w:rPr>
        <w:footnoteReference w:id="85"/>
      </w:r>
      <w:r w:rsidR="009540DE">
        <w:rPr>
          <w:rFonts w:asciiTheme="majorBidi" w:hAnsiTheme="majorBidi" w:cstheme="majorBidi"/>
          <w:szCs w:val="24"/>
        </w:rPr>
        <w:t xml:space="preserve"> </w:t>
      </w:r>
      <w:r>
        <w:rPr>
          <w:rFonts w:asciiTheme="majorBidi" w:hAnsiTheme="majorBidi" w:cstheme="majorBidi"/>
          <w:szCs w:val="24"/>
        </w:rPr>
        <w:t>.</w:t>
      </w:r>
    </w:p>
    <w:p w:rsidR="0055697B" w:rsidRDefault="0066053D" w:rsidP="0066053D">
      <w:pPr>
        <w:spacing w:line="360" w:lineRule="auto"/>
        <w:ind w:firstLine="708"/>
        <w:rPr>
          <w:rFonts w:asciiTheme="majorBidi" w:hAnsiTheme="majorBidi" w:cstheme="majorBidi"/>
          <w:szCs w:val="24"/>
        </w:rPr>
      </w:pPr>
      <w:r>
        <w:rPr>
          <w:rFonts w:asciiTheme="majorBidi" w:hAnsiTheme="majorBidi" w:cstheme="majorBidi"/>
          <w:szCs w:val="24"/>
        </w:rPr>
        <w:t xml:space="preserve">Mais aussi un lieu où elle a attendu son fils disparu </w:t>
      </w:r>
      <w:proofErr w:type="spellStart"/>
      <w:r>
        <w:rPr>
          <w:rFonts w:asciiTheme="majorBidi" w:hAnsiTheme="majorBidi" w:cstheme="majorBidi"/>
          <w:szCs w:val="24"/>
        </w:rPr>
        <w:t>Maguèye</w:t>
      </w:r>
      <w:proofErr w:type="spellEnd"/>
      <w:r>
        <w:rPr>
          <w:rFonts w:asciiTheme="majorBidi" w:hAnsiTheme="majorBidi" w:cstheme="majorBidi"/>
          <w:szCs w:val="24"/>
        </w:rPr>
        <w:t xml:space="preserve"> </w:t>
      </w:r>
      <w:proofErr w:type="spellStart"/>
      <w:r>
        <w:rPr>
          <w:rFonts w:asciiTheme="majorBidi" w:hAnsiTheme="majorBidi" w:cstheme="majorBidi"/>
          <w:szCs w:val="24"/>
        </w:rPr>
        <w:t>Ndiaré</w:t>
      </w:r>
      <w:proofErr w:type="spellEnd"/>
      <w:r>
        <w:rPr>
          <w:rFonts w:asciiTheme="majorBidi" w:hAnsiTheme="majorBidi" w:cstheme="majorBidi"/>
          <w:szCs w:val="24"/>
        </w:rPr>
        <w:t xml:space="preserve">. </w:t>
      </w:r>
    </w:p>
    <w:p w:rsidR="00801E03" w:rsidRDefault="0066053D" w:rsidP="00801E03">
      <w:pPr>
        <w:spacing w:line="360" w:lineRule="auto"/>
        <w:ind w:firstLine="708"/>
        <w:rPr>
          <w:rFonts w:asciiTheme="majorBidi" w:hAnsiTheme="majorBidi" w:cstheme="majorBidi"/>
          <w:szCs w:val="24"/>
        </w:rPr>
      </w:pPr>
      <w:r>
        <w:rPr>
          <w:rFonts w:asciiTheme="majorBidi" w:hAnsiTheme="majorBidi" w:cstheme="majorBidi"/>
          <w:szCs w:val="24"/>
        </w:rPr>
        <w:t xml:space="preserve">Alors que </w:t>
      </w:r>
      <w:proofErr w:type="spellStart"/>
      <w:r w:rsidRPr="0066053D">
        <w:rPr>
          <w:rFonts w:asciiTheme="majorBidi" w:hAnsiTheme="majorBidi" w:cstheme="majorBidi"/>
          <w:b/>
          <w:bCs/>
          <w:szCs w:val="24"/>
        </w:rPr>
        <w:t>Takhya</w:t>
      </w:r>
      <w:proofErr w:type="spellEnd"/>
      <w:r>
        <w:rPr>
          <w:rFonts w:asciiTheme="majorBidi" w:hAnsiTheme="majorBidi" w:cstheme="majorBidi"/>
          <w:szCs w:val="24"/>
        </w:rPr>
        <w:t xml:space="preserve"> est un lieu que la fille a choisi pour vivre en exil, loin des siens « </w:t>
      </w:r>
      <w:proofErr w:type="spellStart"/>
      <w:r w:rsidRPr="00801E03">
        <w:rPr>
          <w:rFonts w:asciiTheme="majorBidi" w:hAnsiTheme="majorBidi" w:cstheme="majorBidi"/>
          <w:i/>
          <w:iCs/>
          <w:szCs w:val="24"/>
        </w:rPr>
        <w:t>Takhya</w:t>
      </w:r>
      <w:proofErr w:type="spellEnd"/>
      <w:r w:rsidRPr="00801E03">
        <w:rPr>
          <w:rFonts w:asciiTheme="majorBidi" w:hAnsiTheme="majorBidi" w:cstheme="majorBidi"/>
          <w:i/>
          <w:iCs/>
          <w:szCs w:val="24"/>
        </w:rPr>
        <w:t xml:space="preserve"> la grande ville avec ses vices et ses vertus…</w:t>
      </w:r>
      <w:r>
        <w:rPr>
          <w:rFonts w:asciiTheme="majorBidi" w:hAnsiTheme="majorBidi" w:cstheme="majorBidi"/>
          <w:szCs w:val="24"/>
        </w:rPr>
        <w:t> »</w:t>
      </w:r>
      <w:r w:rsidR="00801E03">
        <w:rPr>
          <w:rStyle w:val="Appelnotedebasdep"/>
          <w:rFonts w:asciiTheme="majorBidi" w:hAnsiTheme="majorBidi" w:cstheme="majorBidi"/>
          <w:szCs w:val="24"/>
        </w:rPr>
        <w:footnoteReference w:id="86"/>
      </w:r>
      <w:r w:rsidR="00801E03">
        <w:rPr>
          <w:rFonts w:asciiTheme="majorBidi" w:hAnsiTheme="majorBidi" w:cstheme="majorBidi"/>
          <w:szCs w:val="24"/>
        </w:rPr>
        <w:t xml:space="preserve">, </w:t>
      </w:r>
      <w:proofErr w:type="gramStart"/>
      <w:r w:rsidR="00801E03">
        <w:rPr>
          <w:rFonts w:asciiTheme="majorBidi" w:hAnsiTheme="majorBidi" w:cstheme="majorBidi"/>
          <w:szCs w:val="24"/>
        </w:rPr>
        <w:t>était</w:t>
      </w:r>
      <w:proofErr w:type="gramEnd"/>
      <w:r w:rsidR="00801E03">
        <w:rPr>
          <w:rFonts w:asciiTheme="majorBidi" w:hAnsiTheme="majorBidi" w:cstheme="majorBidi"/>
          <w:szCs w:val="24"/>
        </w:rPr>
        <w:t xml:space="preserve"> l’endroit où une réconciliation de la mère et de la fille aurait pu se passer mais comme à l’accoutumé, c’était un autre lieu d’attente d’une consécration où l’objet de convoitise et du désir s’en dérobe</w:t>
      </w:r>
      <w:r w:rsidR="00801E03">
        <w:rPr>
          <w:rStyle w:val="Appelnotedebasdep"/>
          <w:rFonts w:asciiTheme="majorBidi" w:hAnsiTheme="majorBidi" w:cstheme="majorBidi"/>
          <w:szCs w:val="24"/>
        </w:rPr>
        <w:footnoteReference w:id="87"/>
      </w:r>
      <w:r w:rsidR="00801E03">
        <w:rPr>
          <w:rFonts w:asciiTheme="majorBidi" w:hAnsiTheme="majorBidi" w:cstheme="majorBidi"/>
          <w:szCs w:val="24"/>
        </w:rPr>
        <w:t>.</w:t>
      </w:r>
    </w:p>
    <w:p w:rsidR="00252271" w:rsidRDefault="001709C9" w:rsidP="00B70C4B">
      <w:pPr>
        <w:spacing w:line="360" w:lineRule="auto"/>
        <w:ind w:firstLine="708"/>
        <w:rPr>
          <w:rFonts w:asciiTheme="majorBidi" w:hAnsiTheme="majorBidi" w:cstheme="majorBidi"/>
          <w:szCs w:val="24"/>
        </w:rPr>
      </w:pPr>
      <w:r>
        <w:rPr>
          <w:rFonts w:asciiTheme="majorBidi" w:hAnsiTheme="majorBidi" w:cstheme="majorBidi"/>
          <w:szCs w:val="24"/>
        </w:rPr>
        <w:t>Tous ces lieux</w:t>
      </w:r>
      <w:r w:rsidR="00252271">
        <w:rPr>
          <w:rFonts w:asciiTheme="majorBidi" w:hAnsiTheme="majorBidi" w:cstheme="majorBidi"/>
          <w:szCs w:val="24"/>
        </w:rPr>
        <w:t xml:space="preserve"> qui se trouvaient </w:t>
      </w:r>
      <w:r w:rsidR="00B70C4B">
        <w:rPr>
          <w:rFonts w:asciiTheme="majorBidi" w:hAnsiTheme="majorBidi" w:cstheme="majorBidi"/>
          <w:szCs w:val="24"/>
        </w:rPr>
        <w:t>« </w:t>
      </w:r>
      <w:r w:rsidR="00252271">
        <w:rPr>
          <w:rFonts w:asciiTheme="majorBidi" w:hAnsiTheme="majorBidi" w:cstheme="majorBidi"/>
          <w:szCs w:val="24"/>
        </w:rPr>
        <w:t>du côté du regard</w:t>
      </w:r>
      <w:r w:rsidR="00B70C4B">
        <w:rPr>
          <w:rFonts w:asciiTheme="majorBidi" w:hAnsiTheme="majorBidi" w:cstheme="majorBidi"/>
          <w:szCs w:val="24"/>
        </w:rPr>
        <w:t> »,</w:t>
      </w:r>
      <w:r w:rsidR="00252271">
        <w:rPr>
          <w:rFonts w:asciiTheme="majorBidi" w:hAnsiTheme="majorBidi" w:cstheme="majorBidi"/>
          <w:szCs w:val="24"/>
        </w:rPr>
        <w:t xml:space="preserve"> renvoyaient à une dualité qui accentuait le sentiment  d’attente, allant à l’encontre des sentiments du désir exprimé ou refoulé. Ces lieux étaient terribles dans la mesure où ils exerçaient une influence négative sur les personnages et drain</w:t>
      </w:r>
      <w:r w:rsidR="00B70C4B">
        <w:rPr>
          <w:rFonts w:asciiTheme="majorBidi" w:hAnsiTheme="majorBidi" w:cstheme="majorBidi"/>
          <w:szCs w:val="24"/>
        </w:rPr>
        <w:t>aient</w:t>
      </w:r>
      <w:r w:rsidR="00252271">
        <w:rPr>
          <w:rFonts w:asciiTheme="majorBidi" w:hAnsiTheme="majorBidi" w:cstheme="majorBidi"/>
          <w:szCs w:val="24"/>
        </w:rPr>
        <w:t xml:space="preserve"> des sensations de désarroi, de colère et d’insatisfaction.</w:t>
      </w:r>
    </w:p>
    <w:p w:rsidR="00252271" w:rsidRDefault="00252271" w:rsidP="00B70C4B">
      <w:pPr>
        <w:spacing w:line="360" w:lineRule="auto"/>
        <w:ind w:firstLine="708"/>
        <w:rPr>
          <w:rFonts w:asciiTheme="majorBidi" w:hAnsiTheme="majorBidi" w:cstheme="majorBidi"/>
          <w:szCs w:val="24"/>
        </w:rPr>
      </w:pPr>
      <w:r>
        <w:rPr>
          <w:rFonts w:asciiTheme="majorBidi" w:hAnsiTheme="majorBidi" w:cstheme="majorBidi"/>
          <w:szCs w:val="24"/>
        </w:rPr>
        <w:t xml:space="preserve">« De l’autre côté du regard » une </w:t>
      </w:r>
      <w:r w:rsidR="00BC62C9">
        <w:rPr>
          <w:rFonts w:asciiTheme="majorBidi" w:hAnsiTheme="majorBidi" w:cstheme="majorBidi"/>
          <w:szCs w:val="24"/>
        </w:rPr>
        <w:t>métonymie qui renvoie à un autre espace, inconnu, un au-delà aux co</w:t>
      </w:r>
      <w:r w:rsidR="00B70C4B">
        <w:rPr>
          <w:rFonts w:asciiTheme="majorBidi" w:hAnsiTheme="majorBidi" w:cstheme="majorBidi"/>
          <w:szCs w:val="24"/>
        </w:rPr>
        <w:t>nf</w:t>
      </w:r>
      <w:r w:rsidR="00BC62C9">
        <w:rPr>
          <w:rFonts w:asciiTheme="majorBidi" w:hAnsiTheme="majorBidi" w:cstheme="majorBidi"/>
          <w:szCs w:val="24"/>
        </w:rPr>
        <w:t xml:space="preserve">ins mystérieux,  qui devrait être source d’effroi et de crainte mais qui se révèle un lieu agréable et salvateur puisqu’il va constituer le terrain depuis lequel se fera la réconciliation et la révélation de la vérité. </w:t>
      </w:r>
    </w:p>
    <w:p w:rsidR="0066053D" w:rsidRDefault="00801E03" w:rsidP="00B70C4B">
      <w:pPr>
        <w:spacing w:line="360" w:lineRule="auto"/>
        <w:ind w:firstLine="708"/>
        <w:rPr>
          <w:rFonts w:asciiTheme="majorBidi" w:hAnsiTheme="majorBidi" w:cstheme="majorBidi"/>
          <w:szCs w:val="24"/>
        </w:rPr>
      </w:pPr>
      <w:r>
        <w:rPr>
          <w:rFonts w:asciiTheme="majorBidi" w:hAnsiTheme="majorBidi" w:cstheme="majorBidi"/>
          <w:szCs w:val="24"/>
        </w:rPr>
        <w:t xml:space="preserve">  </w:t>
      </w:r>
      <w:r w:rsidR="00BC62C9">
        <w:rPr>
          <w:rFonts w:asciiTheme="majorBidi" w:hAnsiTheme="majorBidi" w:cstheme="majorBidi"/>
          <w:szCs w:val="24"/>
        </w:rPr>
        <w:t xml:space="preserve">Néanmoins, il demeure un lieu d’attente. Un endroit où </w:t>
      </w:r>
      <w:r w:rsidR="00D77439">
        <w:rPr>
          <w:rFonts w:asciiTheme="majorBidi" w:hAnsiTheme="majorBidi" w:cstheme="majorBidi"/>
          <w:szCs w:val="24"/>
        </w:rPr>
        <w:t>« </w:t>
      </w:r>
      <w:r w:rsidR="00BC62C9" w:rsidRPr="00D77439">
        <w:rPr>
          <w:rFonts w:asciiTheme="majorBidi" w:hAnsiTheme="majorBidi" w:cstheme="majorBidi"/>
          <w:i/>
          <w:iCs/>
          <w:szCs w:val="24"/>
        </w:rPr>
        <w:t xml:space="preserve">les </w:t>
      </w:r>
      <w:r w:rsidR="00D77439" w:rsidRPr="00D77439">
        <w:rPr>
          <w:rFonts w:asciiTheme="majorBidi" w:hAnsiTheme="majorBidi" w:cstheme="majorBidi"/>
          <w:i/>
          <w:iCs/>
          <w:szCs w:val="24"/>
        </w:rPr>
        <w:t>lueurs</w:t>
      </w:r>
      <w:r w:rsidR="00D77439">
        <w:rPr>
          <w:rFonts w:asciiTheme="majorBidi" w:hAnsiTheme="majorBidi" w:cstheme="majorBidi"/>
          <w:szCs w:val="24"/>
        </w:rPr>
        <w:t> </w:t>
      </w:r>
      <w:r w:rsidR="00D77439">
        <w:rPr>
          <w:rStyle w:val="Appelnotedebasdep"/>
          <w:rFonts w:asciiTheme="majorBidi" w:hAnsiTheme="majorBidi" w:cstheme="majorBidi"/>
          <w:szCs w:val="24"/>
        </w:rPr>
        <w:footnoteReference w:id="88"/>
      </w:r>
      <w:r w:rsidR="00D77439">
        <w:rPr>
          <w:rFonts w:asciiTheme="majorBidi" w:hAnsiTheme="majorBidi" w:cstheme="majorBidi"/>
          <w:szCs w:val="24"/>
        </w:rPr>
        <w:t>» doivent revoir leur vie depuis le début et reconnaître le mal qu’ils ont commis dans cette vie pour s’élever (l’ascension) :</w:t>
      </w:r>
    </w:p>
    <w:p w:rsidR="00D77439" w:rsidRPr="00EE649C" w:rsidRDefault="00D77439" w:rsidP="00D77439">
      <w:pPr>
        <w:spacing w:line="360" w:lineRule="auto"/>
        <w:ind w:firstLine="708"/>
        <w:rPr>
          <w:rFonts w:asciiTheme="majorBidi" w:hAnsiTheme="majorBidi" w:cstheme="majorBidi"/>
          <w:i/>
          <w:iCs/>
          <w:szCs w:val="24"/>
        </w:rPr>
      </w:pPr>
      <w:r>
        <w:rPr>
          <w:rFonts w:asciiTheme="majorBidi" w:hAnsiTheme="majorBidi" w:cstheme="majorBidi"/>
          <w:szCs w:val="24"/>
        </w:rPr>
        <w:lastRenderedPageBreak/>
        <w:t>« </w:t>
      </w:r>
      <w:r w:rsidRPr="00EE649C">
        <w:rPr>
          <w:rFonts w:asciiTheme="majorBidi" w:hAnsiTheme="majorBidi" w:cstheme="majorBidi"/>
          <w:i/>
          <w:iCs/>
          <w:szCs w:val="24"/>
        </w:rPr>
        <w:t>…</w:t>
      </w:r>
    </w:p>
    <w:p w:rsidR="00D77439" w:rsidRPr="00EE649C" w:rsidRDefault="00EE649C" w:rsidP="00D77439">
      <w:pPr>
        <w:pStyle w:val="Paragraphedeliste"/>
        <w:numPr>
          <w:ilvl w:val="0"/>
          <w:numId w:val="22"/>
        </w:numPr>
        <w:spacing w:line="360" w:lineRule="auto"/>
        <w:rPr>
          <w:rFonts w:asciiTheme="majorBidi" w:hAnsiTheme="majorBidi" w:cstheme="majorBidi"/>
          <w:i/>
          <w:iCs/>
          <w:szCs w:val="24"/>
        </w:rPr>
      </w:pPr>
      <w:r w:rsidRPr="00EE649C">
        <w:rPr>
          <w:rFonts w:asciiTheme="majorBidi" w:hAnsiTheme="majorBidi" w:cstheme="majorBidi"/>
          <w:i/>
          <w:iCs/>
          <w:szCs w:val="24"/>
        </w:rPr>
        <w:t xml:space="preserve">Tu </w:t>
      </w:r>
      <w:r w:rsidR="00D77439" w:rsidRPr="00EE649C">
        <w:rPr>
          <w:rFonts w:asciiTheme="majorBidi" w:hAnsiTheme="majorBidi" w:cstheme="majorBidi"/>
          <w:i/>
          <w:iCs/>
          <w:szCs w:val="24"/>
        </w:rPr>
        <w:t>sais, j’ai appris ici que la vie continuait à l’envers.</w:t>
      </w:r>
    </w:p>
    <w:p w:rsidR="00D77439" w:rsidRPr="00EE649C" w:rsidRDefault="00D77439" w:rsidP="00D77439">
      <w:pPr>
        <w:pStyle w:val="Paragraphedeliste"/>
        <w:numPr>
          <w:ilvl w:val="0"/>
          <w:numId w:val="22"/>
        </w:numPr>
        <w:spacing w:line="360" w:lineRule="auto"/>
        <w:rPr>
          <w:rFonts w:asciiTheme="majorBidi" w:hAnsiTheme="majorBidi" w:cstheme="majorBidi"/>
          <w:i/>
          <w:iCs/>
          <w:szCs w:val="24"/>
        </w:rPr>
      </w:pPr>
      <w:r w:rsidRPr="00EE649C">
        <w:rPr>
          <w:rFonts w:asciiTheme="majorBidi" w:hAnsiTheme="majorBidi" w:cstheme="majorBidi"/>
          <w:i/>
          <w:iCs/>
          <w:szCs w:val="24"/>
        </w:rPr>
        <w:t>Dans cette étape-ci, les âmes des morts devenus des lueurs doivent faire le point.</w:t>
      </w:r>
    </w:p>
    <w:p w:rsidR="00D77439" w:rsidRPr="00EE649C" w:rsidRDefault="00D77439" w:rsidP="00D77439">
      <w:pPr>
        <w:pStyle w:val="Paragraphedeliste"/>
        <w:numPr>
          <w:ilvl w:val="0"/>
          <w:numId w:val="22"/>
        </w:numPr>
        <w:spacing w:line="360" w:lineRule="auto"/>
        <w:rPr>
          <w:rFonts w:asciiTheme="majorBidi" w:hAnsiTheme="majorBidi" w:cstheme="majorBidi"/>
          <w:i/>
          <w:iCs/>
          <w:szCs w:val="24"/>
        </w:rPr>
      </w:pPr>
      <w:r w:rsidRPr="00EE649C">
        <w:rPr>
          <w:rFonts w:asciiTheme="majorBidi" w:hAnsiTheme="majorBidi" w:cstheme="majorBidi"/>
          <w:i/>
          <w:iCs/>
          <w:szCs w:val="24"/>
        </w:rPr>
        <w:t>Il faut reprendre sa vie depuis le début.</w:t>
      </w:r>
    </w:p>
    <w:p w:rsidR="00D77439" w:rsidRPr="00D77439" w:rsidRDefault="00D77439" w:rsidP="00D77439">
      <w:pPr>
        <w:pStyle w:val="Paragraphedeliste"/>
        <w:numPr>
          <w:ilvl w:val="0"/>
          <w:numId w:val="22"/>
        </w:numPr>
        <w:spacing w:line="360" w:lineRule="auto"/>
        <w:rPr>
          <w:rFonts w:asciiTheme="majorBidi" w:hAnsiTheme="majorBidi" w:cstheme="majorBidi"/>
          <w:szCs w:val="24"/>
        </w:rPr>
      </w:pPr>
      <w:r w:rsidRPr="00EE649C">
        <w:rPr>
          <w:rFonts w:asciiTheme="majorBidi" w:hAnsiTheme="majorBidi" w:cstheme="majorBidi"/>
          <w:i/>
          <w:iCs/>
          <w:szCs w:val="24"/>
        </w:rPr>
        <w:t>Il faut tout repasser et juger soi-même d’abord</w:t>
      </w:r>
      <w:r w:rsidR="007511E5">
        <w:rPr>
          <w:rFonts w:asciiTheme="majorBidi" w:hAnsiTheme="majorBidi" w:cstheme="majorBidi"/>
          <w:szCs w:val="24"/>
        </w:rPr>
        <w:t>. »</w:t>
      </w:r>
      <w:r w:rsidR="007511E5">
        <w:rPr>
          <w:rStyle w:val="Appelnotedebasdep"/>
          <w:rFonts w:asciiTheme="majorBidi" w:hAnsiTheme="majorBidi" w:cstheme="majorBidi"/>
          <w:szCs w:val="24"/>
        </w:rPr>
        <w:footnoteReference w:id="89"/>
      </w:r>
      <w:r w:rsidRPr="00D77439">
        <w:rPr>
          <w:rFonts w:asciiTheme="majorBidi" w:hAnsiTheme="majorBidi" w:cstheme="majorBidi"/>
          <w:szCs w:val="24"/>
        </w:rPr>
        <w:t xml:space="preserve"> </w:t>
      </w:r>
    </w:p>
    <w:p w:rsidR="009137EE" w:rsidRDefault="00EE649C" w:rsidP="00EE649C">
      <w:pPr>
        <w:spacing w:line="360" w:lineRule="auto"/>
        <w:ind w:firstLine="708"/>
        <w:rPr>
          <w:rFonts w:asciiTheme="majorBidi" w:hAnsiTheme="majorBidi" w:cstheme="majorBidi"/>
          <w:szCs w:val="24"/>
        </w:rPr>
      </w:pPr>
      <w:r>
        <w:rPr>
          <w:rFonts w:asciiTheme="majorBidi" w:hAnsiTheme="majorBidi" w:cstheme="majorBidi"/>
          <w:szCs w:val="24"/>
        </w:rPr>
        <w:t>Le passage d’un espace à un autre influe sur la notion de temps</w:t>
      </w:r>
      <w:r w:rsidR="009137EE">
        <w:rPr>
          <w:rFonts w:asciiTheme="majorBidi" w:hAnsiTheme="majorBidi" w:cstheme="majorBidi"/>
          <w:szCs w:val="24"/>
        </w:rPr>
        <w:t xml:space="preserve"> « périlleusement » déstabilisant la lecture du récit. </w:t>
      </w:r>
    </w:p>
    <w:p w:rsidR="00DE34B8" w:rsidRDefault="009137EE" w:rsidP="00DE34B8">
      <w:pPr>
        <w:spacing w:line="360" w:lineRule="auto"/>
        <w:ind w:firstLine="708"/>
        <w:rPr>
          <w:rFonts w:asciiTheme="majorBidi" w:hAnsiTheme="majorBidi" w:cstheme="majorBidi"/>
          <w:szCs w:val="24"/>
        </w:rPr>
      </w:pPr>
      <w:r>
        <w:rPr>
          <w:rFonts w:asciiTheme="majorBidi" w:hAnsiTheme="majorBidi" w:cstheme="majorBidi"/>
          <w:szCs w:val="24"/>
        </w:rPr>
        <w:t xml:space="preserve">Pour </w:t>
      </w:r>
      <w:r w:rsidR="007E673A">
        <w:rPr>
          <w:rFonts w:asciiTheme="majorBidi" w:hAnsiTheme="majorBidi" w:cstheme="majorBidi"/>
          <w:szCs w:val="24"/>
        </w:rPr>
        <w:t xml:space="preserve">capter le mouvement temporel de ce récit poétique, il faut cerner l’intrigue </w:t>
      </w:r>
      <w:proofErr w:type="spellStart"/>
      <w:r w:rsidR="007E673A">
        <w:rPr>
          <w:rFonts w:asciiTheme="majorBidi" w:hAnsiTheme="majorBidi" w:cstheme="majorBidi"/>
          <w:szCs w:val="24"/>
        </w:rPr>
        <w:t>englobante</w:t>
      </w:r>
      <w:proofErr w:type="spellEnd"/>
      <w:r w:rsidR="007E673A">
        <w:rPr>
          <w:rStyle w:val="Appelnotedebasdep"/>
          <w:rFonts w:asciiTheme="majorBidi" w:hAnsiTheme="majorBidi" w:cstheme="majorBidi"/>
          <w:szCs w:val="24"/>
        </w:rPr>
        <w:footnoteReference w:id="90"/>
      </w:r>
      <w:r w:rsidR="007E673A">
        <w:rPr>
          <w:rFonts w:asciiTheme="majorBidi" w:hAnsiTheme="majorBidi" w:cstheme="majorBidi"/>
          <w:szCs w:val="24"/>
        </w:rPr>
        <w:t xml:space="preserve">. </w:t>
      </w:r>
      <w:r w:rsidR="00D91F7D">
        <w:rPr>
          <w:rFonts w:asciiTheme="majorBidi" w:hAnsiTheme="majorBidi" w:cstheme="majorBidi"/>
          <w:szCs w:val="24"/>
        </w:rPr>
        <w:t>Dans ce récit,  c’est le rêve qu</w:t>
      </w:r>
      <w:r w:rsidR="00B7772E">
        <w:rPr>
          <w:rFonts w:asciiTheme="majorBidi" w:hAnsiTheme="majorBidi" w:cstheme="majorBidi"/>
          <w:szCs w:val="24"/>
        </w:rPr>
        <w:t xml:space="preserve">i constitue le récit cadre car </w:t>
      </w:r>
      <w:r w:rsidR="00DE34B8">
        <w:rPr>
          <w:rFonts w:asciiTheme="majorBidi" w:hAnsiTheme="majorBidi" w:cstheme="majorBidi"/>
          <w:szCs w:val="24"/>
        </w:rPr>
        <w:t xml:space="preserve">c’est à travers l’apparition de la mère dans l’eau de pluie que le processus de recherche de la vérité et de la réconciliation se déclenche (la réminiscence des souvenirs). </w:t>
      </w:r>
    </w:p>
    <w:p w:rsidR="005B1E85" w:rsidRDefault="00DE34B8" w:rsidP="00F70129">
      <w:pPr>
        <w:spacing w:line="360" w:lineRule="auto"/>
        <w:ind w:firstLine="708"/>
        <w:rPr>
          <w:rFonts w:asciiTheme="majorBidi" w:hAnsiTheme="majorBidi" w:cstheme="majorBidi"/>
          <w:szCs w:val="24"/>
        </w:rPr>
      </w:pPr>
      <w:r>
        <w:rPr>
          <w:rFonts w:asciiTheme="majorBidi" w:hAnsiTheme="majorBidi" w:cstheme="majorBidi"/>
          <w:szCs w:val="24"/>
        </w:rPr>
        <w:t xml:space="preserve">Quand la mère entre en contact avec sa fille, elle se frayer un chemin, une voix/ voie à travers l’eau de la pluie, une forme de fluidité qui lui permet de passer de l’autre côté du regard vers ce monde substantiel, matériel qui se trouve </w:t>
      </w:r>
      <w:r w:rsidR="00FA5B77">
        <w:rPr>
          <w:rFonts w:asciiTheme="majorBidi" w:hAnsiTheme="majorBidi" w:cstheme="majorBidi"/>
          <w:szCs w:val="24"/>
        </w:rPr>
        <w:t>« </w:t>
      </w:r>
      <w:r>
        <w:rPr>
          <w:rFonts w:asciiTheme="majorBidi" w:hAnsiTheme="majorBidi" w:cstheme="majorBidi"/>
          <w:szCs w:val="24"/>
        </w:rPr>
        <w:t>du côté du regard</w:t>
      </w:r>
      <w:r w:rsidR="00FA5B77">
        <w:rPr>
          <w:rFonts w:asciiTheme="majorBidi" w:hAnsiTheme="majorBidi" w:cstheme="majorBidi"/>
          <w:szCs w:val="24"/>
        </w:rPr>
        <w:t> »</w:t>
      </w:r>
      <w:r>
        <w:rPr>
          <w:rFonts w:asciiTheme="majorBidi" w:hAnsiTheme="majorBidi" w:cstheme="majorBidi"/>
          <w:szCs w:val="24"/>
        </w:rPr>
        <w:t xml:space="preserve">. Ces apparitions sont ponctuelles, relatives néanmoins à la météo ce qui fait que ce temps obéit  à une forme de chronologie et de linéarité. La </w:t>
      </w:r>
      <w:r w:rsidR="005B1E85">
        <w:rPr>
          <w:rFonts w:asciiTheme="majorBidi" w:hAnsiTheme="majorBidi" w:cstheme="majorBidi"/>
          <w:szCs w:val="24"/>
        </w:rPr>
        <w:t xml:space="preserve">mère ressasse au passé le récit de ses recherches de </w:t>
      </w:r>
      <w:r w:rsidR="005B1E85" w:rsidRPr="00FA5B77">
        <w:rPr>
          <w:rFonts w:asciiTheme="majorBidi" w:hAnsiTheme="majorBidi" w:cstheme="majorBidi"/>
          <w:i/>
          <w:iCs/>
          <w:szCs w:val="24"/>
        </w:rPr>
        <w:t xml:space="preserve">l’Homme de </w:t>
      </w:r>
      <w:proofErr w:type="spellStart"/>
      <w:r w:rsidR="005B1E85" w:rsidRPr="00FA5B77">
        <w:rPr>
          <w:rFonts w:asciiTheme="majorBidi" w:hAnsiTheme="majorBidi" w:cstheme="majorBidi"/>
          <w:i/>
          <w:iCs/>
          <w:szCs w:val="24"/>
        </w:rPr>
        <w:t>Ndiaré</w:t>
      </w:r>
      <w:proofErr w:type="spellEnd"/>
      <w:r w:rsidR="005B1E85">
        <w:rPr>
          <w:rFonts w:asciiTheme="majorBidi" w:hAnsiTheme="majorBidi" w:cstheme="majorBidi"/>
          <w:szCs w:val="24"/>
        </w:rPr>
        <w:t xml:space="preserve"> et la fille remue ses souvenirs pour expliquer un fait ou un autre. C’</w:t>
      </w:r>
      <w:r w:rsidR="00F70129">
        <w:rPr>
          <w:rFonts w:asciiTheme="majorBidi" w:hAnsiTheme="majorBidi" w:cstheme="majorBidi"/>
          <w:szCs w:val="24"/>
        </w:rPr>
        <w:t>est en ces moments de rumination (des récits enchâssés)</w:t>
      </w:r>
      <w:r w:rsidR="005B1E85">
        <w:rPr>
          <w:rFonts w:asciiTheme="majorBidi" w:hAnsiTheme="majorBidi" w:cstheme="majorBidi"/>
          <w:szCs w:val="24"/>
        </w:rPr>
        <w:t xml:space="preserve"> que les anachronismes se déroulent : recours aux prolepses, </w:t>
      </w:r>
      <w:proofErr w:type="spellStart"/>
      <w:r w:rsidR="005B1E85">
        <w:rPr>
          <w:rFonts w:asciiTheme="majorBidi" w:hAnsiTheme="majorBidi" w:cstheme="majorBidi"/>
          <w:szCs w:val="24"/>
        </w:rPr>
        <w:t>analepses</w:t>
      </w:r>
      <w:proofErr w:type="spellEnd"/>
      <w:r w:rsidR="00F70129">
        <w:rPr>
          <w:rFonts w:asciiTheme="majorBidi" w:hAnsiTheme="majorBidi" w:cstheme="majorBidi"/>
          <w:szCs w:val="24"/>
        </w:rPr>
        <w:t xml:space="preserve"> et des ellipses.</w:t>
      </w:r>
      <w:r w:rsidR="005B1E85">
        <w:rPr>
          <w:rFonts w:asciiTheme="majorBidi" w:hAnsiTheme="majorBidi" w:cstheme="majorBidi"/>
          <w:szCs w:val="24"/>
        </w:rPr>
        <w:t xml:space="preserve"> </w:t>
      </w:r>
    </w:p>
    <w:p w:rsidR="005B1E85" w:rsidRDefault="005B1E85" w:rsidP="00942CEA">
      <w:pPr>
        <w:spacing w:line="360" w:lineRule="auto"/>
        <w:ind w:firstLine="708"/>
        <w:rPr>
          <w:rFonts w:asciiTheme="majorBidi" w:hAnsiTheme="majorBidi" w:cstheme="majorBidi"/>
          <w:szCs w:val="24"/>
        </w:rPr>
      </w:pPr>
      <w:r>
        <w:rPr>
          <w:rFonts w:asciiTheme="majorBidi" w:hAnsiTheme="majorBidi" w:cstheme="majorBidi"/>
          <w:szCs w:val="24"/>
        </w:rPr>
        <w:t>Les exemples sont multiples, on citera quelques-uns à titre d’illustration.</w:t>
      </w:r>
    </w:p>
    <w:p w:rsidR="00A56C23" w:rsidRDefault="00A56C23" w:rsidP="003E3A66">
      <w:pPr>
        <w:spacing w:line="360" w:lineRule="auto"/>
        <w:ind w:firstLine="708"/>
        <w:rPr>
          <w:rFonts w:asciiTheme="majorBidi" w:hAnsiTheme="majorBidi" w:cstheme="majorBidi"/>
          <w:szCs w:val="24"/>
        </w:rPr>
      </w:pPr>
    </w:p>
    <w:p w:rsidR="00942CEA" w:rsidRDefault="008E5537" w:rsidP="003E3A66">
      <w:pPr>
        <w:spacing w:line="360" w:lineRule="auto"/>
        <w:ind w:firstLine="708"/>
        <w:rPr>
          <w:rFonts w:asciiTheme="majorBidi" w:hAnsiTheme="majorBidi" w:cstheme="majorBidi"/>
          <w:szCs w:val="24"/>
        </w:rPr>
      </w:pPr>
      <w:r>
        <w:rPr>
          <w:rFonts w:asciiTheme="majorBidi" w:hAnsiTheme="majorBidi" w:cstheme="majorBidi"/>
          <w:szCs w:val="24"/>
        </w:rPr>
        <w:lastRenderedPageBreak/>
        <w:t>La pro</w:t>
      </w:r>
      <w:r w:rsidR="00942CEA">
        <w:rPr>
          <w:rFonts w:asciiTheme="majorBidi" w:hAnsiTheme="majorBidi" w:cstheme="majorBidi"/>
          <w:szCs w:val="24"/>
        </w:rPr>
        <w:t>lepse</w:t>
      </w:r>
      <w:r w:rsidR="003E3A66">
        <w:rPr>
          <w:rStyle w:val="Appelnotedebasdep"/>
          <w:rFonts w:asciiTheme="majorBidi" w:hAnsiTheme="majorBidi" w:cstheme="majorBidi"/>
          <w:szCs w:val="24"/>
        </w:rPr>
        <w:footnoteReference w:id="91"/>
      </w:r>
      <w:r>
        <w:rPr>
          <w:rFonts w:asciiTheme="majorBidi" w:hAnsiTheme="majorBidi" w:cstheme="majorBidi"/>
          <w:szCs w:val="24"/>
        </w:rPr>
        <w:t xml:space="preserve"> est détectable dans l’épisode </w:t>
      </w:r>
      <w:r w:rsidR="00A86E02">
        <w:rPr>
          <w:rFonts w:asciiTheme="majorBidi" w:hAnsiTheme="majorBidi" w:cstheme="majorBidi"/>
          <w:szCs w:val="24"/>
        </w:rPr>
        <w:t xml:space="preserve">(n° 16) </w:t>
      </w:r>
      <w:r>
        <w:rPr>
          <w:rFonts w:asciiTheme="majorBidi" w:hAnsiTheme="majorBidi" w:cstheme="majorBidi"/>
          <w:szCs w:val="24"/>
        </w:rPr>
        <w:t>précédent l’apparition de la mère et la relation de sa version (la vérité sur la disparition du fils</w:t>
      </w:r>
      <w:r w:rsidR="00A86E02">
        <w:rPr>
          <w:rFonts w:asciiTheme="majorBidi" w:hAnsiTheme="majorBidi" w:cstheme="majorBidi"/>
          <w:szCs w:val="24"/>
        </w:rPr>
        <w:t>, n°17</w:t>
      </w:r>
      <w:r>
        <w:rPr>
          <w:rFonts w:asciiTheme="majorBidi" w:hAnsiTheme="majorBidi" w:cstheme="majorBidi"/>
          <w:szCs w:val="24"/>
        </w:rPr>
        <w:t xml:space="preserve">) des faits relatifs au </w:t>
      </w:r>
      <w:r w:rsidR="00942CEA">
        <w:rPr>
          <w:rFonts w:asciiTheme="majorBidi" w:hAnsiTheme="majorBidi" w:cstheme="majorBidi"/>
          <w:szCs w:val="24"/>
        </w:rPr>
        <w:t xml:space="preserve">voyage effectué </w:t>
      </w:r>
      <w:r>
        <w:rPr>
          <w:rFonts w:asciiTheme="majorBidi" w:hAnsiTheme="majorBidi" w:cstheme="majorBidi"/>
          <w:szCs w:val="24"/>
        </w:rPr>
        <w:t xml:space="preserve">par </w:t>
      </w:r>
      <w:proofErr w:type="spellStart"/>
      <w:r w:rsidR="00942CEA">
        <w:rPr>
          <w:rFonts w:asciiTheme="majorBidi" w:hAnsiTheme="majorBidi" w:cstheme="majorBidi"/>
          <w:szCs w:val="24"/>
        </w:rPr>
        <w:t>Mounday</w:t>
      </w:r>
      <w:proofErr w:type="spellEnd"/>
      <w:r w:rsidR="00942CEA">
        <w:rPr>
          <w:rFonts w:asciiTheme="majorBidi" w:hAnsiTheme="majorBidi" w:cstheme="majorBidi"/>
          <w:szCs w:val="24"/>
        </w:rPr>
        <w:t xml:space="preserve"> à </w:t>
      </w:r>
      <w:proofErr w:type="spellStart"/>
      <w:r w:rsidR="00942CEA">
        <w:rPr>
          <w:rFonts w:asciiTheme="majorBidi" w:hAnsiTheme="majorBidi" w:cstheme="majorBidi"/>
          <w:szCs w:val="24"/>
        </w:rPr>
        <w:t>C</w:t>
      </w:r>
      <w:r>
        <w:rPr>
          <w:rFonts w:asciiTheme="majorBidi" w:hAnsiTheme="majorBidi" w:cstheme="majorBidi"/>
          <w:szCs w:val="24"/>
        </w:rPr>
        <w:t>odiwoire</w:t>
      </w:r>
      <w:proofErr w:type="spellEnd"/>
      <w:r>
        <w:rPr>
          <w:rFonts w:asciiTheme="majorBidi" w:hAnsiTheme="majorBidi" w:cstheme="majorBidi"/>
          <w:szCs w:val="24"/>
        </w:rPr>
        <w:t xml:space="preserve"> à la recherche</w:t>
      </w:r>
      <w:r w:rsidR="00942CEA">
        <w:rPr>
          <w:rFonts w:asciiTheme="majorBidi" w:hAnsiTheme="majorBidi" w:cstheme="majorBidi"/>
          <w:szCs w:val="24"/>
        </w:rPr>
        <w:t xml:space="preserve"> </w:t>
      </w:r>
      <w:r>
        <w:rPr>
          <w:rFonts w:asciiTheme="majorBidi" w:hAnsiTheme="majorBidi" w:cstheme="majorBidi"/>
          <w:szCs w:val="24"/>
        </w:rPr>
        <w:t xml:space="preserve">du corps du frère </w:t>
      </w:r>
      <w:r w:rsidR="003E3A66">
        <w:rPr>
          <w:rFonts w:asciiTheme="majorBidi" w:hAnsiTheme="majorBidi" w:cstheme="majorBidi"/>
          <w:szCs w:val="24"/>
        </w:rPr>
        <w:t xml:space="preserve">déclaré </w:t>
      </w:r>
      <w:r>
        <w:rPr>
          <w:rFonts w:asciiTheme="majorBidi" w:hAnsiTheme="majorBidi" w:cstheme="majorBidi"/>
          <w:szCs w:val="24"/>
        </w:rPr>
        <w:t>mort</w:t>
      </w:r>
      <w:r w:rsidR="003E3A66">
        <w:rPr>
          <w:rFonts w:asciiTheme="majorBidi" w:hAnsiTheme="majorBidi" w:cstheme="majorBidi"/>
          <w:szCs w:val="24"/>
        </w:rPr>
        <w:t xml:space="preserve">. </w:t>
      </w:r>
      <w:proofErr w:type="spellStart"/>
      <w:r w:rsidR="003E3A66">
        <w:rPr>
          <w:rFonts w:asciiTheme="majorBidi" w:hAnsiTheme="majorBidi" w:cstheme="majorBidi"/>
          <w:szCs w:val="24"/>
        </w:rPr>
        <w:t>Mounday</w:t>
      </w:r>
      <w:proofErr w:type="spellEnd"/>
      <w:r w:rsidR="003E3A66">
        <w:rPr>
          <w:rFonts w:asciiTheme="majorBidi" w:hAnsiTheme="majorBidi" w:cstheme="majorBidi"/>
          <w:szCs w:val="24"/>
        </w:rPr>
        <w:t xml:space="preserve"> </w:t>
      </w:r>
      <w:r w:rsidR="00A86E02">
        <w:rPr>
          <w:rFonts w:asciiTheme="majorBidi" w:hAnsiTheme="majorBidi" w:cstheme="majorBidi"/>
          <w:szCs w:val="24"/>
        </w:rPr>
        <w:t xml:space="preserve">a </w:t>
      </w:r>
      <w:r w:rsidR="003E3A66">
        <w:rPr>
          <w:rFonts w:asciiTheme="majorBidi" w:hAnsiTheme="majorBidi" w:cstheme="majorBidi"/>
          <w:szCs w:val="24"/>
        </w:rPr>
        <w:t xml:space="preserve">dû mentir (information dont on prendra connaissance que dans l’épisode suivant) pour épargner à sa mère le chagrin et lui permettre de faire son deuil. La narratrice nous raconte </w:t>
      </w:r>
      <w:r w:rsidR="00A86E02">
        <w:rPr>
          <w:rFonts w:asciiTheme="majorBidi" w:hAnsiTheme="majorBidi" w:cstheme="majorBidi"/>
          <w:szCs w:val="24"/>
        </w:rPr>
        <w:t xml:space="preserve">donc, </w:t>
      </w:r>
      <w:r w:rsidR="003E3A66">
        <w:rPr>
          <w:rFonts w:asciiTheme="majorBidi" w:hAnsiTheme="majorBidi" w:cstheme="majorBidi"/>
          <w:szCs w:val="24"/>
        </w:rPr>
        <w:t xml:space="preserve">le retour de </w:t>
      </w:r>
      <w:proofErr w:type="spellStart"/>
      <w:r w:rsidR="003E3A66">
        <w:rPr>
          <w:rFonts w:asciiTheme="majorBidi" w:hAnsiTheme="majorBidi" w:cstheme="majorBidi"/>
          <w:szCs w:val="24"/>
        </w:rPr>
        <w:t>Mounday</w:t>
      </w:r>
      <w:proofErr w:type="spellEnd"/>
      <w:r w:rsidR="003E3A66">
        <w:rPr>
          <w:rFonts w:asciiTheme="majorBidi" w:hAnsiTheme="majorBidi" w:cstheme="majorBidi"/>
          <w:szCs w:val="24"/>
        </w:rPr>
        <w:t xml:space="preserve"> comme étant le jour où la mère apprend que le corps de son fils </w:t>
      </w:r>
      <w:r w:rsidR="00623107">
        <w:rPr>
          <w:rFonts w:asciiTheme="majorBidi" w:hAnsiTheme="majorBidi" w:cstheme="majorBidi"/>
          <w:szCs w:val="24"/>
        </w:rPr>
        <w:t xml:space="preserve">est enterré loin de sa patrie. L’anticipation réside dans le fait de coïncidence : la narratrice évoque ce voyage avant que la mère ne le fasse lors de l’épisode qui suit.  </w:t>
      </w:r>
    </w:p>
    <w:p w:rsidR="003E3A66" w:rsidRDefault="003E3A66" w:rsidP="00DF2575">
      <w:pPr>
        <w:spacing w:line="360" w:lineRule="auto"/>
        <w:ind w:firstLine="708"/>
        <w:rPr>
          <w:rFonts w:asciiTheme="majorBidi" w:hAnsiTheme="majorBidi" w:cstheme="majorBidi"/>
          <w:szCs w:val="24"/>
        </w:rPr>
      </w:pPr>
      <w:r>
        <w:rPr>
          <w:rFonts w:asciiTheme="majorBidi" w:hAnsiTheme="majorBidi" w:cstheme="majorBidi"/>
          <w:szCs w:val="24"/>
        </w:rPr>
        <w:t>Pour l’</w:t>
      </w:r>
      <w:proofErr w:type="spellStart"/>
      <w:r>
        <w:rPr>
          <w:rFonts w:asciiTheme="majorBidi" w:hAnsiTheme="majorBidi" w:cstheme="majorBidi"/>
          <w:szCs w:val="24"/>
        </w:rPr>
        <w:t>analepse</w:t>
      </w:r>
      <w:proofErr w:type="spellEnd"/>
      <w:r w:rsidR="00A86E02">
        <w:rPr>
          <w:rStyle w:val="Appelnotedebasdep"/>
          <w:rFonts w:asciiTheme="majorBidi" w:hAnsiTheme="majorBidi" w:cstheme="majorBidi"/>
          <w:szCs w:val="24"/>
        </w:rPr>
        <w:footnoteReference w:id="92"/>
      </w:r>
      <w:r w:rsidR="00A86E02">
        <w:rPr>
          <w:rFonts w:asciiTheme="majorBidi" w:hAnsiTheme="majorBidi" w:cstheme="majorBidi"/>
          <w:szCs w:val="24"/>
        </w:rPr>
        <w:t>, quand la mère</w:t>
      </w:r>
      <w:r w:rsidR="00EF47B5">
        <w:rPr>
          <w:rFonts w:asciiTheme="majorBidi" w:hAnsiTheme="majorBidi" w:cstheme="majorBidi"/>
          <w:szCs w:val="24"/>
        </w:rPr>
        <w:t xml:space="preserve">, </w:t>
      </w:r>
      <w:r w:rsidR="00A86E02">
        <w:rPr>
          <w:rFonts w:asciiTheme="majorBidi" w:hAnsiTheme="majorBidi" w:cstheme="majorBidi"/>
          <w:szCs w:val="24"/>
        </w:rPr>
        <w:t>à l’épisode n°</w:t>
      </w:r>
      <w:r>
        <w:rPr>
          <w:rFonts w:asciiTheme="majorBidi" w:hAnsiTheme="majorBidi" w:cstheme="majorBidi"/>
          <w:szCs w:val="24"/>
        </w:rPr>
        <w:t xml:space="preserve"> </w:t>
      </w:r>
      <w:r w:rsidR="00EF47B5">
        <w:rPr>
          <w:rFonts w:asciiTheme="majorBidi" w:hAnsiTheme="majorBidi" w:cstheme="majorBidi"/>
          <w:szCs w:val="24"/>
        </w:rPr>
        <w:t xml:space="preserve">21, révèle depuis l’au-delà, les </w:t>
      </w:r>
      <w:r w:rsidR="00DF2575">
        <w:rPr>
          <w:rFonts w:asciiTheme="majorBidi" w:hAnsiTheme="majorBidi" w:cstheme="majorBidi"/>
          <w:szCs w:val="24"/>
        </w:rPr>
        <w:t xml:space="preserve">raisons de la disparition du corps (l’œuvre des mangeurs d’âme). </w:t>
      </w:r>
      <w:r w:rsidR="00EF47B5">
        <w:rPr>
          <w:rFonts w:asciiTheme="majorBidi" w:hAnsiTheme="majorBidi" w:cstheme="majorBidi"/>
          <w:szCs w:val="24"/>
        </w:rPr>
        <w:t xml:space="preserve"> </w:t>
      </w:r>
    </w:p>
    <w:p w:rsidR="008E5537" w:rsidRDefault="00DF2575" w:rsidP="00DF2575">
      <w:pPr>
        <w:spacing w:line="360" w:lineRule="auto"/>
        <w:ind w:firstLine="708"/>
        <w:rPr>
          <w:rFonts w:asciiTheme="majorBidi" w:hAnsiTheme="majorBidi" w:cstheme="majorBidi"/>
          <w:szCs w:val="24"/>
        </w:rPr>
      </w:pPr>
      <w:r>
        <w:rPr>
          <w:rFonts w:asciiTheme="majorBidi" w:hAnsiTheme="majorBidi" w:cstheme="majorBidi"/>
          <w:szCs w:val="24"/>
        </w:rPr>
        <w:t>Quant au l’ellipse (une simple accélération) : « </w:t>
      </w:r>
      <w:r w:rsidRPr="00FA5B77">
        <w:rPr>
          <w:rFonts w:asciiTheme="majorBidi" w:hAnsiTheme="majorBidi" w:cstheme="majorBidi"/>
          <w:i/>
          <w:iCs/>
          <w:szCs w:val="24"/>
        </w:rPr>
        <w:t>Deux pénibles semaines s’écoulèrent</w:t>
      </w:r>
      <w:r>
        <w:rPr>
          <w:rFonts w:asciiTheme="majorBidi" w:hAnsiTheme="majorBidi" w:cstheme="majorBidi"/>
          <w:szCs w:val="24"/>
        </w:rPr>
        <w:t> ».</w:t>
      </w:r>
      <w:r>
        <w:rPr>
          <w:rStyle w:val="Appelnotedebasdep"/>
          <w:rFonts w:asciiTheme="majorBidi" w:hAnsiTheme="majorBidi" w:cstheme="majorBidi"/>
          <w:szCs w:val="24"/>
        </w:rPr>
        <w:footnoteReference w:id="93"/>
      </w:r>
      <w:r>
        <w:rPr>
          <w:rFonts w:asciiTheme="majorBidi" w:hAnsiTheme="majorBidi" w:cstheme="majorBidi"/>
          <w:szCs w:val="24"/>
        </w:rPr>
        <w:t xml:space="preserve">  </w:t>
      </w:r>
    </w:p>
    <w:p w:rsidR="00DF2575" w:rsidRDefault="00354E6E" w:rsidP="00354E6E">
      <w:pPr>
        <w:spacing w:line="360" w:lineRule="auto"/>
        <w:ind w:firstLine="708"/>
        <w:rPr>
          <w:rFonts w:asciiTheme="majorBidi" w:hAnsiTheme="majorBidi" w:cstheme="majorBidi"/>
          <w:szCs w:val="24"/>
        </w:rPr>
      </w:pPr>
      <w:r>
        <w:rPr>
          <w:rFonts w:asciiTheme="majorBidi" w:hAnsiTheme="majorBidi" w:cstheme="majorBidi"/>
          <w:szCs w:val="24"/>
        </w:rPr>
        <w:t xml:space="preserve">Ces anticipations, </w:t>
      </w:r>
      <w:r w:rsidR="00FA5B77">
        <w:rPr>
          <w:rFonts w:asciiTheme="majorBidi" w:hAnsiTheme="majorBidi" w:cstheme="majorBidi"/>
          <w:szCs w:val="24"/>
        </w:rPr>
        <w:t>accélérations</w:t>
      </w:r>
      <w:r>
        <w:rPr>
          <w:rFonts w:asciiTheme="majorBidi" w:hAnsiTheme="majorBidi" w:cstheme="majorBidi"/>
          <w:szCs w:val="24"/>
        </w:rPr>
        <w:t xml:space="preserve">, retours en arrière, permettent de faire défiler variablement les différents récits emboités. </w:t>
      </w:r>
    </w:p>
    <w:p w:rsidR="004F4812" w:rsidRPr="00985284" w:rsidRDefault="00354E6E" w:rsidP="00FC1C21">
      <w:pPr>
        <w:spacing w:line="360" w:lineRule="auto"/>
        <w:ind w:firstLine="708"/>
        <w:rPr>
          <w:rFonts w:asciiTheme="majorBidi" w:hAnsiTheme="majorBidi" w:cstheme="majorBidi"/>
          <w:i/>
          <w:iCs/>
          <w:szCs w:val="24"/>
        </w:rPr>
      </w:pPr>
      <w:r>
        <w:rPr>
          <w:rFonts w:asciiTheme="majorBidi" w:hAnsiTheme="majorBidi" w:cstheme="majorBidi"/>
          <w:szCs w:val="24"/>
        </w:rPr>
        <w:t xml:space="preserve">Pour l’intrigue </w:t>
      </w:r>
      <w:proofErr w:type="spellStart"/>
      <w:r>
        <w:rPr>
          <w:rFonts w:asciiTheme="majorBidi" w:hAnsiTheme="majorBidi" w:cstheme="majorBidi"/>
          <w:szCs w:val="24"/>
        </w:rPr>
        <w:t>englobante</w:t>
      </w:r>
      <w:proofErr w:type="spellEnd"/>
      <w:r>
        <w:rPr>
          <w:rFonts w:asciiTheme="majorBidi" w:hAnsiTheme="majorBidi" w:cstheme="majorBidi"/>
          <w:szCs w:val="24"/>
        </w:rPr>
        <w:t xml:space="preserve">, le temps est réduit donc à l’instant, s’inscrivant dans la continuité. </w:t>
      </w:r>
      <w:r w:rsidR="00DE34B8">
        <w:rPr>
          <w:rFonts w:asciiTheme="majorBidi" w:hAnsiTheme="majorBidi" w:cstheme="majorBidi"/>
          <w:szCs w:val="24"/>
        </w:rPr>
        <w:t xml:space="preserve">   </w:t>
      </w:r>
      <w:r w:rsidR="007E673A">
        <w:rPr>
          <w:rFonts w:asciiTheme="majorBidi" w:hAnsiTheme="majorBidi" w:cstheme="majorBidi"/>
          <w:szCs w:val="24"/>
        </w:rPr>
        <w:t xml:space="preserve">  </w:t>
      </w:r>
    </w:p>
    <w:p w:rsidR="004F4812" w:rsidRPr="00B7772E" w:rsidRDefault="004F4812" w:rsidP="00B7772E">
      <w:pPr>
        <w:pStyle w:val="Titre3"/>
        <w:numPr>
          <w:ilvl w:val="0"/>
          <w:numId w:val="25"/>
        </w:numPr>
      </w:pPr>
      <w:bookmarkStart w:id="44" w:name="_Toc297443949"/>
      <w:r w:rsidRPr="00B7772E">
        <w:t>L’emboitement des récits :</w:t>
      </w:r>
      <w:bookmarkEnd w:id="44"/>
    </w:p>
    <w:p w:rsidR="00FC1C21" w:rsidRDefault="00F828E8" w:rsidP="00FC1C21">
      <w:pPr>
        <w:spacing w:line="360" w:lineRule="auto"/>
        <w:ind w:firstLine="567"/>
        <w:rPr>
          <w:rFonts w:asciiTheme="majorBidi" w:hAnsiTheme="majorBidi" w:cstheme="majorBidi"/>
          <w:szCs w:val="24"/>
        </w:rPr>
      </w:pPr>
      <w:r w:rsidRPr="00F828E8">
        <w:rPr>
          <w:rFonts w:asciiTheme="majorBidi" w:hAnsiTheme="majorBidi" w:cstheme="majorBidi"/>
          <w:szCs w:val="24"/>
        </w:rPr>
        <w:t>Le recours aux souvenirs qui s’immiscent dans le rêve provoquant une rupture</w:t>
      </w:r>
      <w:r>
        <w:rPr>
          <w:rFonts w:asciiTheme="majorBidi" w:hAnsiTheme="majorBidi" w:cstheme="majorBidi"/>
          <w:szCs w:val="24"/>
        </w:rPr>
        <w:t xml:space="preserve"> dans la relation des événements et confusion dans le processus de lecture, s’est réalisé grâce à la mise à niveaux des récits. C’est un dispositif servant à générer un jeu</w:t>
      </w:r>
      <w:r w:rsidR="000D4138">
        <w:rPr>
          <w:rFonts w:asciiTheme="majorBidi" w:hAnsiTheme="majorBidi" w:cstheme="majorBidi"/>
          <w:szCs w:val="24"/>
        </w:rPr>
        <w:t xml:space="preserve"> d’écriture/lecture</w:t>
      </w:r>
      <w:r>
        <w:rPr>
          <w:rFonts w:asciiTheme="majorBidi" w:hAnsiTheme="majorBidi" w:cstheme="majorBidi"/>
          <w:szCs w:val="24"/>
        </w:rPr>
        <w:t xml:space="preserve">, embrouillant l’intrigue </w:t>
      </w:r>
      <w:proofErr w:type="spellStart"/>
      <w:r>
        <w:rPr>
          <w:rFonts w:asciiTheme="majorBidi" w:hAnsiTheme="majorBidi" w:cstheme="majorBidi"/>
          <w:szCs w:val="24"/>
        </w:rPr>
        <w:t>englobante</w:t>
      </w:r>
      <w:proofErr w:type="spellEnd"/>
      <w:r>
        <w:rPr>
          <w:rFonts w:asciiTheme="majorBidi" w:hAnsiTheme="majorBidi" w:cstheme="majorBidi"/>
          <w:szCs w:val="24"/>
        </w:rPr>
        <w:t xml:space="preserve"> et </w:t>
      </w:r>
      <w:r w:rsidR="000D4138">
        <w:rPr>
          <w:rFonts w:asciiTheme="majorBidi" w:hAnsiTheme="majorBidi" w:cstheme="majorBidi"/>
          <w:szCs w:val="24"/>
        </w:rPr>
        <w:t xml:space="preserve">la </w:t>
      </w:r>
      <w:r>
        <w:rPr>
          <w:rFonts w:asciiTheme="majorBidi" w:hAnsiTheme="majorBidi" w:cstheme="majorBidi"/>
          <w:szCs w:val="24"/>
        </w:rPr>
        <w:t xml:space="preserve">rendant presque indétectable sinon </w:t>
      </w:r>
      <w:r w:rsidR="00FC1C21">
        <w:rPr>
          <w:rFonts w:asciiTheme="majorBidi" w:hAnsiTheme="majorBidi" w:cstheme="majorBidi"/>
          <w:szCs w:val="24"/>
        </w:rPr>
        <w:t>filandreuse pour intensifier le sentiment d’attente.</w:t>
      </w:r>
    </w:p>
    <w:p w:rsidR="00BC3149" w:rsidRDefault="00FC1C21" w:rsidP="00511D94">
      <w:pPr>
        <w:spacing w:line="360" w:lineRule="auto"/>
        <w:ind w:firstLine="567"/>
        <w:rPr>
          <w:rFonts w:asciiTheme="majorBidi" w:hAnsiTheme="majorBidi" w:cstheme="majorBidi"/>
          <w:szCs w:val="24"/>
        </w:rPr>
      </w:pPr>
      <w:r>
        <w:rPr>
          <w:rFonts w:asciiTheme="majorBidi" w:hAnsiTheme="majorBidi" w:cstheme="majorBidi"/>
          <w:szCs w:val="24"/>
        </w:rPr>
        <w:lastRenderedPageBreak/>
        <w:t xml:space="preserve">C’est une structure morcelée </w:t>
      </w:r>
      <w:r w:rsidR="00511D94">
        <w:rPr>
          <w:rFonts w:asciiTheme="majorBidi" w:hAnsiTheme="majorBidi" w:cstheme="majorBidi"/>
          <w:szCs w:val="24"/>
        </w:rPr>
        <w:t xml:space="preserve">mais </w:t>
      </w:r>
      <w:r w:rsidR="00A246C5">
        <w:rPr>
          <w:rFonts w:asciiTheme="majorBidi" w:hAnsiTheme="majorBidi" w:cstheme="majorBidi"/>
          <w:szCs w:val="24"/>
        </w:rPr>
        <w:t xml:space="preserve">qui </w:t>
      </w:r>
      <w:r>
        <w:rPr>
          <w:rFonts w:asciiTheme="majorBidi" w:hAnsiTheme="majorBidi" w:cstheme="majorBidi"/>
          <w:szCs w:val="24"/>
        </w:rPr>
        <w:t xml:space="preserve">tend à être </w:t>
      </w:r>
      <w:r w:rsidR="000D4138">
        <w:rPr>
          <w:rFonts w:asciiTheme="majorBidi" w:hAnsiTheme="majorBidi" w:cstheme="majorBidi"/>
          <w:szCs w:val="24"/>
        </w:rPr>
        <w:t xml:space="preserve">assemblée sous la technique des récits enchâssés. </w:t>
      </w:r>
    </w:p>
    <w:p w:rsidR="0085758D" w:rsidRDefault="00BC3149" w:rsidP="00A246C5">
      <w:pPr>
        <w:spacing w:line="360" w:lineRule="auto"/>
        <w:ind w:firstLine="567"/>
        <w:rPr>
          <w:rFonts w:asciiTheme="majorBidi" w:hAnsiTheme="majorBidi" w:cstheme="majorBidi"/>
          <w:szCs w:val="24"/>
        </w:rPr>
      </w:pPr>
      <w:r>
        <w:rPr>
          <w:rFonts w:asciiTheme="majorBidi" w:hAnsiTheme="majorBidi" w:cstheme="majorBidi"/>
          <w:szCs w:val="24"/>
        </w:rPr>
        <w:t xml:space="preserve">Ce mécanisme est </w:t>
      </w:r>
      <w:r w:rsidR="00A246C5">
        <w:rPr>
          <w:rFonts w:asciiTheme="majorBidi" w:hAnsiTheme="majorBidi" w:cstheme="majorBidi"/>
          <w:szCs w:val="24"/>
        </w:rPr>
        <w:t xml:space="preserve">préconisé </w:t>
      </w:r>
      <w:r w:rsidR="0085758D">
        <w:rPr>
          <w:rFonts w:asciiTheme="majorBidi" w:hAnsiTheme="majorBidi" w:cstheme="majorBidi"/>
          <w:szCs w:val="24"/>
        </w:rPr>
        <w:t>pour rendre compte de la notion de dualité qui est le thème central du récit.</w:t>
      </w:r>
    </w:p>
    <w:p w:rsidR="0085758D" w:rsidRDefault="0085758D" w:rsidP="00BC3149">
      <w:pPr>
        <w:spacing w:line="360" w:lineRule="auto"/>
        <w:ind w:firstLine="567"/>
        <w:rPr>
          <w:rFonts w:asciiTheme="majorBidi" w:hAnsiTheme="majorBidi" w:cstheme="majorBidi"/>
          <w:szCs w:val="24"/>
        </w:rPr>
      </w:pPr>
      <w:r>
        <w:rPr>
          <w:rFonts w:asciiTheme="majorBidi" w:hAnsiTheme="majorBidi" w:cstheme="majorBidi"/>
          <w:szCs w:val="24"/>
        </w:rPr>
        <w:t>Cette dualité est perceptible sur plusieurs niveaux :</w:t>
      </w:r>
    </w:p>
    <w:p w:rsidR="0085758D" w:rsidRDefault="0085758D" w:rsidP="0085758D">
      <w:pPr>
        <w:pStyle w:val="Paragraphedeliste"/>
        <w:numPr>
          <w:ilvl w:val="0"/>
          <w:numId w:val="22"/>
        </w:numPr>
        <w:spacing w:line="360" w:lineRule="auto"/>
        <w:rPr>
          <w:rFonts w:asciiTheme="majorBidi" w:hAnsiTheme="majorBidi" w:cstheme="majorBidi"/>
          <w:szCs w:val="24"/>
        </w:rPr>
      </w:pPr>
      <w:r>
        <w:rPr>
          <w:rFonts w:asciiTheme="majorBidi" w:hAnsiTheme="majorBidi" w:cstheme="majorBidi"/>
          <w:szCs w:val="24"/>
        </w:rPr>
        <w:t>Niveau de la forme : un récit en prose qui emprunte au poème ses moyens d’action</w:t>
      </w:r>
    </w:p>
    <w:p w:rsidR="0085758D" w:rsidRDefault="0085758D" w:rsidP="0085758D">
      <w:pPr>
        <w:pStyle w:val="Paragraphedeliste"/>
        <w:numPr>
          <w:ilvl w:val="0"/>
          <w:numId w:val="22"/>
        </w:numPr>
        <w:spacing w:line="360" w:lineRule="auto"/>
        <w:rPr>
          <w:rFonts w:asciiTheme="majorBidi" w:hAnsiTheme="majorBidi" w:cstheme="majorBidi"/>
          <w:szCs w:val="24"/>
        </w:rPr>
      </w:pPr>
      <w:r>
        <w:rPr>
          <w:rFonts w:asciiTheme="majorBidi" w:hAnsiTheme="majorBidi" w:cstheme="majorBidi"/>
          <w:szCs w:val="24"/>
        </w:rPr>
        <w:t>Niveau du fond : les récits imaginaires africains se rallient au modèle des récits occidentaux.</w:t>
      </w:r>
    </w:p>
    <w:p w:rsidR="00A246C5" w:rsidRDefault="00A246C5" w:rsidP="00A246C5">
      <w:pPr>
        <w:spacing w:line="360" w:lineRule="auto"/>
        <w:ind w:firstLine="567"/>
        <w:rPr>
          <w:rFonts w:asciiTheme="majorBidi" w:hAnsiTheme="majorBidi" w:cstheme="majorBidi"/>
          <w:szCs w:val="24"/>
        </w:rPr>
      </w:pPr>
      <w:r>
        <w:rPr>
          <w:rFonts w:asciiTheme="majorBidi" w:hAnsiTheme="majorBidi" w:cstheme="majorBidi"/>
          <w:szCs w:val="24"/>
        </w:rPr>
        <w:t>Même si c</w:t>
      </w:r>
      <w:r w:rsidR="0085758D">
        <w:rPr>
          <w:rFonts w:asciiTheme="majorBidi" w:hAnsiTheme="majorBidi" w:cstheme="majorBidi"/>
          <w:szCs w:val="24"/>
        </w:rPr>
        <w:t xml:space="preserve">ette </w:t>
      </w:r>
      <w:r w:rsidR="00F130D1">
        <w:rPr>
          <w:rFonts w:asciiTheme="majorBidi" w:hAnsiTheme="majorBidi" w:cstheme="majorBidi"/>
          <w:szCs w:val="24"/>
        </w:rPr>
        <w:t xml:space="preserve">dualité recèle </w:t>
      </w:r>
      <w:r>
        <w:rPr>
          <w:rFonts w:asciiTheme="majorBidi" w:hAnsiTheme="majorBidi" w:cstheme="majorBidi"/>
          <w:szCs w:val="24"/>
        </w:rPr>
        <w:t xml:space="preserve">en surface </w:t>
      </w:r>
      <w:r w:rsidR="00F130D1">
        <w:rPr>
          <w:rFonts w:asciiTheme="majorBidi" w:hAnsiTheme="majorBidi" w:cstheme="majorBidi"/>
          <w:szCs w:val="24"/>
        </w:rPr>
        <w:t xml:space="preserve">des rapports conflictuels </w:t>
      </w:r>
      <w:r>
        <w:rPr>
          <w:rFonts w:asciiTheme="majorBidi" w:hAnsiTheme="majorBidi" w:cstheme="majorBidi"/>
          <w:szCs w:val="24"/>
        </w:rPr>
        <w:t xml:space="preserve">elle fait partie intégrante de la nature, de la nature humaine. Ce dualisme met en exergue donc, </w:t>
      </w:r>
      <w:r w:rsidR="00F130D1">
        <w:rPr>
          <w:rFonts w:asciiTheme="majorBidi" w:hAnsiTheme="majorBidi" w:cstheme="majorBidi"/>
          <w:szCs w:val="24"/>
        </w:rPr>
        <w:t>des rapports interactionnels, voire complé</w:t>
      </w:r>
      <w:r w:rsidR="00F01BFA">
        <w:rPr>
          <w:rFonts w:asciiTheme="majorBidi" w:hAnsiTheme="majorBidi" w:cstheme="majorBidi"/>
          <w:szCs w:val="24"/>
        </w:rPr>
        <w:t>mentaires</w:t>
      </w:r>
      <w:r>
        <w:rPr>
          <w:rFonts w:asciiTheme="majorBidi" w:hAnsiTheme="majorBidi" w:cstheme="majorBidi"/>
          <w:szCs w:val="24"/>
        </w:rPr>
        <w:t xml:space="preserve">, du moins </w:t>
      </w:r>
      <w:r w:rsidR="00FA5B77">
        <w:rPr>
          <w:rFonts w:asciiTheme="majorBidi" w:hAnsiTheme="majorBidi" w:cstheme="majorBidi"/>
          <w:szCs w:val="24"/>
        </w:rPr>
        <w:t xml:space="preserve">de </w:t>
      </w:r>
      <w:r>
        <w:rPr>
          <w:rFonts w:asciiTheme="majorBidi" w:hAnsiTheme="majorBidi" w:cstheme="majorBidi"/>
          <w:szCs w:val="24"/>
        </w:rPr>
        <w:t>ce qui est sollicité tacitement. C’est une manière de se réconcilier avec soi et par extension avec l’Autre.</w:t>
      </w:r>
    </w:p>
    <w:p w:rsidR="003E42A5" w:rsidRDefault="00A246C5" w:rsidP="00A246C5">
      <w:pPr>
        <w:spacing w:line="360" w:lineRule="auto"/>
        <w:ind w:firstLine="567"/>
        <w:rPr>
          <w:rFonts w:asciiTheme="majorBidi" w:hAnsiTheme="majorBidi" w:cstheme="majorBidi"/>
          <w:szCs w:val="24"/>
        </w:rPr>
      </w:pPr>
      <w:r>
        <w:rPr>
          <w:rFonts w:asciiTheme="majorBidi" w:hAnsiTheme="majorBidi" w:cstheme="majorBidi"/>
          <w:szCs w:val="24"/>
        </w:rPr>
        <w:t xml:space="preserve">C’est un récit qui est à la recherche d’une vérité perdue et qui ne peut être retrouvée que dans l’exploration de l’essence après </w:t>
      </w:r>
      <w:r w:rsidR="003E42A5">
        <w:rPr>
          <w:rFonts w:asciiTheme="majorBidi" w:hAnsiTheme="majorBidi" w:cstheme="majorBidi"/>
          <w:szCs w:val="24"/>
        </w:rPr>
        <w:t xml:space="preserve">avoir connue celle de l’existence. </w:t>
      </w:r>
    </w:p>
    <w:p w:rsidR="00BC3149" w:rsidRDefault="003E42A5" w:rsidP="00A246C5">
      <w:pPr>
        <w:spacing w:line="360" w:lineRule="auto"/>
        <w:ind w:firstLine="567"/>
        <w:rPr>
          <w:rFonts w:asciiTheme="majorBidi" w:hAnsiTheme="majorBidi" w:cstheme="majorBidi"/>
          <w:szCs w:val="24"/>
        </w:rPr>
      </w:pPr>
      <w:r>
        <w:rPr>
          <w:rFonts w:asciiTheme="majorBidi" w:hAnsiTheme="majorBidi" w:cstheme="majorBidi"/>
          <w:szCs w:val="24"/>
        </w:rPr>
        <w:t xml:space="preserve">Cette vérité n’est atteinte que si on suspend notre envol. Action que la mère et la fille ont entrepris. En emboitant leurs récits la vérité est devenue complète. </w:t>
      </w:r>
    </w:p>
    <w:p w:rsidR="0023346B" w:rsidRDefault="0023346B" w:rsidP="00FA5B77">
      <w:pPr>
        <w:spacing w:line="360" w:lineRule="auto"/>
        <w:ind w:firstLine="567"/>
        <w:rPr>
          <w:rFonts w:asciiTheme="majorBidi" w:hAnsiTheme="majorBidi" w:cstheme="majorBidi"/>
          <w:szCs w:val="24"/>
        </w:rPr>
      </w:pPr>
      <w:r>
        <w:rPr>
          <w:rFonts w:asciiTheme="majorBidi" w:hAnsiTheme="majorBidi" w:cstheme="majorBidi"/>
          <w:szCs w:val="24"/>
        </w:rPr>
        <w:t xml:space="preserve">Pour nous faire </w:t>
      </w:r>
      <w:r w:rsidRPr="0023346B">
        <w:rPr>
          <w:rFonts w:asciiTheme="majorBidi" w:hAnsiTheme="majorBidi" w:cstheme="majorBidi"/>
          <w:i/>
          <w:iCs/>
          <w:szCs w:val="24"/>
        </w:rPr>
        <w:t>comprendre</w:t>
      </w:r>
      <w:r>
        <w:rPr>
          <w:rFonts w:asciiTheme="majorBidi" w:hAnsiTheme="majorBidi" w:cstheme="majorBidi"/>
          <w:szCs w:val="24"/>
        </w:rPr>
        <w:t xml:space="preserve"> l’ensemble de l’œuvre, l’auteur a fait appel à un autre  mécanisme de mise à niveau qui est: la mise en abîme</w:t>
      </w:r>
      <w:r>
        <w:rPr>
          <w:rStyle w:val="Appelnotedebasdep"/>
          <w:rFonts w:asciiTheme="majorBidi" w:hAnsiTheme="majorBidi" w:cstheme="majorBidi"/>
          <w:szCs w:val="24"/>
        </w:rPr>
        <w:footnoteReference w:id="94"/>
      </w:r>
      <w:r>
        <w:rPr>
          <w:rFonts w:asciiTheme="majorBidi" w:hAnsiTheme="majorBidi" w:cstheme="majorBidi"/>
          <w:szCs w:val="24"/>
        </w:rPr>
        <w:t xml:space="preserve"> et cela par l’insertion de « </w:t>
      </w:r>
      <w:proofErr w:type="spellStart"/>
      <w:r w:rsidRPr="005D6E9D">
        <w:rPr>
          <w:rFonts w:asciiTheme="majorBidi" w:hAnsiTheme="majorBidi" w:cstheme="majorBidi"/>
          <w:i/>
          <w:iCs/>
          <w:szCs w:val="24"/>
        </w:rPr>
        <w:t>Little</w:t>
      </w:r>
      <w:proofErr w:type="spellEnd"/>
      <w:r w:rsidRPr="005D6E9D">
        <w:rPr>
          <w:rFonts w:asciiTheme="majorBidi" w:hAnsiTheme="majorBidi" w:cstheme="majorBidi"/>
          <w:i/>
          <w:iCs/>
          <w:szCs w:val="24"/>
        </w:rPr>
        <w:t xml:space="preserve"> </w:t>
      </w:r>
      <w:proofErr w:type="spellStart"/>
      <w:r w:rsidRPr="005D6E9D">
        <w:rPr>
          <w:rFonts w:asciiTheme="majorBidi" w:hAnsiTheme="majorBidi" w:cstheme="majorBidi"/>
          <w:i/>
          <w:iCs/>
          <w:szCs w:val="24"/>
        </w:rPr>
        <w:t>Nemo</w:t>
      </w:r>
      <w:proofErr w:type="spellEnd"/>
      <w:r w:rsidRPr="005D6E9D">
        <w:rPr>
          <w:rFonts w:asciiTheme="majorBidi" w:hAnsiTheme="majorBidi" w:cstheme="majorBidi"/>
          <w:i/>
          <w:iCs/>
          <w:szCs w:val="24"/>
        </w:rPr>
        <w:t xml:space="preserve"> in </w:t>
      </w:r>
      <w:proofErr w:type="spellStart"/>
      <w:r w:rsidRPr="005D6E9D">
        <w:rPr>
          <w:rFonts w:asciiTheme="majorBidi" w:hAnsiTheme="majorBidi" w:cstheme="majorBidi"/>
          <w:i/>
          <w:iCs/>
          <w:szCs w:val="24"/>
        </w:rPr>
        <w:t>Slumberland</w:t>
      </w:r>
      <w:proofErr w:type="spellEnd"/>
      <w:r>
        <w:rPr>
          <w:rFonts w:asciiTheme="majorBidi" w:hAnsiTheme="majorBidi" w:cstheme="majorBidi"/>
          <w:szCs w:val="24"/>
        </w:rPr>
        <w:t xml:space="preserve"> » à l’épisode n°18, p217. </w:t>
      </w:r>
    </w:p>
    <w:p w:rsidR="0023346B" w:rsidRDefault="0023346B" w:rsidP="0023346B">
      <w:pPr>
        <w:spacing w:line="360" w:lineRule="auto"/>
        <w:ind w:firstLine="567"/>
        <w:rPr>
          <w:rFonts w:asciiTheme="majorBidi" w:hAnsiTheme="majorBidi" w:cstheme="majorBidi"/>
          <w:szCs w:val="24"/>
        </w:rPr>
      </w:pPr>
      <w:proofErr w:type="spellStart"/>
      <w:r w:rsidRPr="005D6E9D">
        <w:rPr>
          <w:rFonts w:asciiTheme="majorBidi" w:hAnsiTheme="majorBidi" w:cstheme="majorBidi"/>
          <w:i/>
          <w:iCs/>
          <w:szCs w:val="24"/>
        </w:rPr>
        <w:t>Little</w:t>
      </w:r>
      <w:proofErr w:type="spellEnd"/>
      <w:r w:rsidRPr="005D6E9D">
        <w:rPr>
          <w:rFonts w:asciiTheme="majorBidi" w:hAnsiTheme="majorBidi" w:cstheme="majorBidi"/>
          <w:i/>
          <w:iCs/>
          <w:szCs w:val="24"/>
        </w:rPr>
        <w:t xml:space="preserve"> </w:t>
      </w:r>
      <w:proofErr w:type="spellStart"/>
      <w:r w:rsidRPr="005D6E9D">
        <w:rPr>
          <w:rFonts w:asciiTheme="majorBidi" w:hAnsiTheme="majorBidi" w:cstheme="majorBidi"/>
          <w:i/>
          <w:iCs/>
          <w:szCs w:val="24"/>
        </w:rPr>
        <w:t>Nemo</w:t>
      </w:r>
      <w:proofErr w:type="spellEnd"/>
      <w:r w:rsidRPr="005D6E9D">
        <w:rPr>
          <w:rFonts w:asciiTheme="majorBidi" w:hAnsiTheme="majorBidi" w:cstheme="majorBidi"/>
          <w:i/>
          <w:iCs/>
          <w:szCs w:val="24"/>
        </w:rPr>
        <w:t xml:space="preserve"> in </w:t>
      </w:r>
      <w:proofErr w:type="spellStart"/>
      <w:r w:rsidRPr="005D6E9D">
        <w:rPr>
          <w:rFonts w:asciiTheme="majorBidi" w:hAnsiTheme="majorBidi" w:cstheme="majorBidi"/>
          <w:i/>
          <w:iCs/>
          <w:szCs w:val="24"/>
        </w:rPr>
        <w:t>Slumberland</w:t>
      </w:r>
      <w:proofErr w:type="spellEnd"/>
      <w:r>
        <w:rPr>
          <w:rFonts w:asciiTheme="majorBidi" w:hAnsiTheme="majorBidi" w:cstheme="majorBidi"/>
          <w:szCs w:val="24"/>
        </w:rPr>
        <w:t xml:space="preserve"> est </w:t>
      </w:r>
      <w:r w:rsidRPr="005D6E9D">
        <w:rPr>
          <w:rFonts w:asciiTheme="majorBidi" w:hAnsiTheme="majorBidi" w:cstheme="majorBidi"/>
          <w:szCs w:val="24"/>
        </w:rPr>
        <w:t xml:space="preserve">un personnage </w:t>
      </w:r>
      <w:r>
        <w:rPr>
          <w:rFonts w:asciiTheme="majorBidi" w:hAnsiTheme="majorBidi" w:cstheme="majorBidi"/>
          <w:szCs w:val="24"/>
        </w:rPr>
        <w:t>et une bande dessinée cr</w:t>
      </w:r>
      <w:r w:rsidRPr="005D6E9D">
        <w:rPr>
          <w:rFonts w:asciiTheme="majorBidi" w:hAnsiTheme="majorBidi" w:cstheme="majorBidi"/>
          <w:szCs w:val="24"/>
        </w:rPr>
        <w:t>éés par l'auteur américain </w:t>
      </w:r>
      <w:proofErr w:type="spellStart"/>
      <w:r w:rsidR="00224810">
        <w:fldChar w:fldCharType="begin"/>
      </w:r>
      <w:r w:rsidR="00EA0461">
        <w:instrText>HYPERLINK "http://fr.wikipedia.org/wiki/Winsor_McCay" \o "Winsor McCay"</w:instrText>
      </w:r>
      <w:r w:rsidR="00224810">
        <w:fldChar w:fldCharType="separate"/>
      </w:r>
      <w:r w:rsidRPr="005D6E9D">
        <w:rPr>
          <w:rFonts w:asciiTheme="majorBidi" w:hAnsiTheme="majorBidi" w:cstheme="majorBidi"/>
          <w:szCs w:val="24"/>
        </w:rPr>
        <w:t>Winsor</w:t>
      </w:r>
      <w:proofErr w:type="spellEnd"/>
      <w:r w:rsidRPr="005D6E9D">
        <w:rPr>
          <w:rFonts w:asciiTheme="majorBidi" w:hAnsiTheme="majorBidi" w:cstheme="majorBidi"/>
          <w:szCs w:val="24"/>
        </w:rPr>
        <w:t xml:space="preserve"> </w:t>
      </w:r>
      <w:proofErr w:type="spellStart"/>
      <w:r w:rsidRPr="005D6E9D">
        <w:rPr>
          <w:rFonts w:asciiTheme="majorBidi" w:hAnsiTheme="majorBidi" w:cstheme="majorBidi"/>
          <w:szCs w:val="24"/>
        </w:rPr>
        <w:t>McCay</w:t>
      </w:r>
      <w:proofErr w:type="spellEnd"/>
      <w:r w:rsidR="00224810">
        <w:fldChar w:fldCharType="end"/>
      </w:r>
      <w:r w:rsidRPr="005D6E9D">
        <w:rPr>
          <w:rFonts w:asciiTheme="majorBidi" w:hAnsiTheme="majorBidi" w:cstheme="majorBidi"/>
          <w:szCs w:val="24"/>
        </w:rPr>
        <w:t> en </w:t>
      </w:r>
      <w:hyperlink r:id="rId13" w:tooltip="1905" w:history="1">
        <w:r w:rsidRPr="005D6E9D">
          <w:rPr>
            <w:rFonts w:asciiTheme="majorBidi" w:hAnsiTheme="majorBidi" w:cstheme="majorBidi"/>
            <w:szCs w:val="24"/>
          </w:rPr>
          <w:t>1905</w:t>
        </w:r>
      </w:hyperlink>
      <w:r>
        <w:rPr>
          <w:rStyle w:val="Appelnotedebasdep"/>
          <w:rFonts w:asciiTheme="majorBidi" w:hAnsiTheme="majorBidi" w:cstheme="majorBidi"/>
          <w:szCs w:val="24"/>
        </w:rPr>
        <w:footnoteReference w:id="95"/>
      </w:r>
      <w:r>
        <w:rPr>
          <w:rFonts w:asciiTheme="majorBidi" w:hAnsiTheme="majorBidi" w:cstheme="majorBidi"/>
          <w:szCs w:val="24"/>
        </w:rPr>
        <w:t xml:space="preserve"> : </w:t>
      </w:r>
      <w:proofErr w:type="spellStart"/>
      <w:r w:rsidRPr="005D6E9D">
        <w:rPr>
          <w:rFonts w:asciiTheme="majorBidi" w:hAnsiTheme="majorBidi" w:cstheme="majorBidi"/>
          <w:szCs w:val="24"/>
        </w:rPr>
        <w:t>Nemo</w:t>
      </w:r>
      <w:proofErr w:type="spellEnd"/>
      <w:r w:rsidRPr="005D6E9D">
        <w:rPr>
          <w:rFonts w:asciiTheme="majorBidi" w:hAnsiTheme="majorBidi" w:cstheme="majorBidi"/>
          <w:szCs w:val="24"/>
        </w:rPr>
        <w:t xml:space="preserve"> (</w:t>
      </w:r>
      <w:r w:rsidRPr="005D6E9D">
        <w:rPr>
          <w:rFonts w:asciiTheme="majorBidi" w:hAnsiTheme="majorBidi" w:cstheme="majorBidi"/>
          <w:i/>
          <w:iCs/>
          <w:szCs w:val="24"/>
        </w:rPr>
        <w:t>personne</w:t>
      </w:r>
      <w:r w:rsidRPr="005D6E9D">
        <w:rPr>
          <w:rFonts w:asciiTheme="majorBidi" w:hAnsiTheme="majorBidi" w:cstheme="majorBidi"/>
          <w:szCs w:val="24"/>
        </w:rPr>
        <w:t xml:space="preserve"> en latin) est un </w:t>
      </w:r>
      <w:r w:rsidRPr="005D6E9D">
        <w:rPr>
          <w:rFonts w:asciiTheme="majorBidi" w:hAnsiTheme="majorBidi" w:cstheme="majorBidi"/>
          <w:szCs w:val="24"/>
        </w:rPr>
        <w:lastRenderedPageBreak/>
        <w:t>petit garçon timide et rêveur, ressemblant à tous les garçons de son âge (environ 6 ans). Une nuit, Morphée, roi de </w:t>
      </w:r>
      <w:proofErr w:type="spellStart"/>
      <w:r w:rsidRPr="005D6E9D">
        <w:rPr>
          <w:rFonts w:asciiTheme="majorBidi" w:hAnsiTheme="majorBidi" w:cstheme="majorBidi"/>
          <w:szCs w:val="24"/>
        </w:rPr>
        <w:t>Slumberland</w:t>
      </w:r>
      <w:proofErr w:type="spellEnd"/>
      <w:r w:rsidRPr="005D6E9D">
        <w:rPr>
          <w:rFonts w:asciiTheme="majorBidi" w:hAnsiTheme="majorBidi" w:cstheme="majorBidi"/>
          <w:szCs w:val="24"/>
        </w:rPr>
        <w:t>, l'invite officiellement dans son royaume par l'intermédiaire d'un serviteur dans le but de le présenter à sa fille, la princesse.</w:t>
      </w:r>
      <w:r>
        <w:rPr>
          <w:rFonts w:asciiTheme="majorBidi" w:hAnsiTheme="majorBidi" w:cstheme="majorBidi"/>
          <w:szCs w:val="24"/>
        </w:rPr>
        <w:t xml:space="preserve"> </w:t>
      </w:r>
    </w:p>
    <w:p w:rsidR="0023346B" w:rsidRDefault="0023346B" w:rsidP="0023346B">
      <w:pPr>
        <w:spacing w:line="360" w:lineRule="auto"/>
        <w:ind w:firstLine="567"/>
        <w:rPr>
          <w:rFonts w:asciiTheme="majorBidi" w:hAnsiTheme="majorBidi" w:cstheme="majorBidi"/>
          <w:szCs w:val="24"/>
        </w:rPr>
      </w:pPr>
      <w:r>
        <w:rPr>
          <w:rFonts w:asciiTheme="majorBidi" w:hAnsiTheme="majorBidi" w:cstheme="majorBidi"/>
          <w:szCs w:val="24"/>
        </w:rPr>
        <w:t xml:space="preserve">Ce titre mis en italique renvoie systématiquement à la trame narrative racontée dans le récit (la fille qui entre en contact avec la mère le temps d’un rêve, d’une pluie). Le recours à ce titre et à cette </w:t>
      </w:r>
      <w:r w:rsidRPr="00A251D4">
        <w:rPr>
          <w:rFonts w:asciiTheme="majorBidi" w:hAnsiTheme="majorBidi" w:cstheme="majorBidi"/>
          <w:i/>
          <w:iCs/>
          <w:szCs w:val="24"/>
        </w:rPr>
        <w:t>histoire</w:t>
      </w:r>
      <w:r>
        <w:rPr>
          <w:rFonts w:asciiTheme="majorBidi" w:hAnsiTheme="majorBidi" w:cstheme="majorBidi"/>
          <w:szCs w:val="24"/>
        </w:rPr>
        <w:t xml:space="preserve"> explique le déroulement des péripéties du récit poétique « </w:t>
      </w:r>
      <w:r w:rsidRPr="00A251D4">
        <w:rPr>
          <w:rFonts w:asciiTheme="majorBidi" w:hAnsiTheme="majorBidi" w:cstheme="majorBidi"/>
          <w:i/>
          <w:iCs/>
          <w:szCs w:val="24"/>
        </w:rPr>
        <w:t>De l’autre côté du regard</w:t>
      </w:r>
      <w:r>
        <w:rPr>
          <w:rFonts w:asciiTheme="majorBidi" w:hAnsiTheme="majorBidi" w:cstheme="majorBidi"/>
          <w:szCs w:val="24"/>
        </w:rPr>
        <w:t> ».</w:t>
      </w:r>
    </w:p>
    <w:p w:rsidR="003E42A5" w:rsidRDefault="003E42A5" w:rsidP="00A246C5">
      <w:pPr>
        <w:spacing w:line="360" w:lineRule="auto"/>
        <w:ind w:firstLine="567"/>
        <w:rPr>
          <w:rFonts w:asciiTheme="majorBidi" w:hAnsiTheme="majorBidi" w:cstheme="majorBidi"/>
          <w:szCs w:val="24"/>
        </w:rPr>
      </w:pPr>
    </w:p>
    <w:p w:rsidR="004F4812" w:rsidRDefault="004F4812" w:rsidP="00B7772E">
      <w:pPr>
        <w:pStyle w:val="Titre2"/>
        <w:numPr>
          <w:ilvl w:val="0"/>
          <w:numId w:val="23"/>
        </w:numPr>
      </w:pPr>
      <w:bookmarkStart w:id="45" w:name="_Toc297443950"/>
      <w:r w:rsidRPr="00985284">
        <w:t>Analyse de la poéticité du récit poétique :</w:t>
      </w:r>
      <w:bookmarkEnd w:id="45"/>
    </w:p>
    <w:p w:rsidR="004477B4" w:rsidRDefault="004477B4" w:rsidP="00A56C23">
      <w:pPr>
        <w:spacing w:line="360" w:lineRule="auto"/>
        <w:ind w:firstLine="567"/>
        <w:rPr>
          <w:lang w:eastAsia="fr-FR"/>
        </w:rPr>
      </w:pPr>
      <w:r>
        <w:rPr>
          <w:lang w:eastAsia="fr-FR"/>
        </w:rPr>
        <w:t xml:space="preserve">Le récit poétique puise sa force des moyens utilisés pour provoquer un impact chez le lecteur. N’oublions pas que dans un récit poétique, c’est la fonction poétique compte autant que la  fonction référentielle. </w:t>
      </w:r>
    </w:p>
    <w:p w:rsidR="004477B4" w:rsidRDefault="004477B4" w:rsidP="004477B4">
      <w:pPr>
        <w:spacing w:line="360" w:lineRule="auto"/>
        <w:ind w:firstLine="567"/>
        <w:rPr>
          <w:lang w:eastAsia="fr-FR"/>
        </w:rPr>
      </w:pPr>
      <w:r>
        <w:rPr>
          <w:lang w:eastAsia="fr-FR"/>
        </w:rPr>
        <w:t xml:space="preserve">L’analyse de la poéticité de ce récit passe par l’étude des tropes et des réseaux isotopiques qui se sont construits au long de la trame narrative. </w:t>
      </w:r>
    </w:p>
    <w:p w:rsidR="004F4812" w:rsidRDefault="004F4812" w:rsidP="00B7772E">
      <w:pPr>
        <w:pStyle w:val="Titre3"/>
        <w:numPr>
          <w:ilvl w:val="0"/>
          <w:numId w:val="31"/>
        </w:numPr>
      </w:pPr>
      <w:bookmarkStart w:id="46" w:name="_Toc297443951"/>
      <w:r w:rsidRPr="00985284">
        <w:t>La dimension lyrique du récit poétique :</w:t>
      </w:r>
      <w:bookmarkEnd w:id="46"/>
    </w:p>
    <w:p w:rsidR="00670624" w:rsidRDefault="004477B4" w:rsidP="00B100EE">
      <w:pPr>
        <w:spacing w:line="360" w:lineRule="auto"/>
        <w:ind w:firstLine="708"/>
      </w:pPr>
      <w:r>
        <w:t>Comme il a été déjà mentionné dans le 2</w:t>
      </w:r>
      <w:r w:rsidRPr="004477B4">
        <w:rPr>
          <w:vertAlign w:val="superscript"/>
        </w:rPr>
        <w:t>ème</w:t>
      </w:r>
      <w:r>
        <w:t xml:space="preserve"> chapitre, le lyrisme </w:t>
      </w:r>
      <w:r w:rsidR="006045E5">
        <w:t>se manifeste par l’intérêt porté aux signifiants</w:t>
      </w:r>
      <w:r w:rsidR="0069229F">
        <w:t xml:space="preserve">, </w:t>
      </w:r>
      <w:r w:rsidR="00670624">
        <w:t>aux</w:t>
      </w:r>
      <w:r w:rsidR="0069229F">
        <w:t xml:space="preserve"> image</w:t>
      </w:r>
      <w:r w:rsidR="00670624">
        <w:t>s</w:t>
      </w:r>
      <w:r w:rsidR="0069229F">
        <w:t xml:space="preserve"> et aux associations faites pour produire de l’effet. Pour ce faire, les </w:t>
      </w:r>
      <w:r w:rsidR="00670624">
        <w:t xml:space="preserve">outils </w:t>
      </w:r>
      <w:r w:rsidR="0069229F">
        <w:t>styl</w:t>
      </w:r>
      <w:r w:rsidR="00670624">
        <w:t>istiques</w:t>
      </w:r>
      <w:r w:rsidR="0069229F">
        <w:t xml:space="preserve"> peuplent le récit</w:t>
      </w:r>
      <w:r w:rsidR="00670624">
        <w:t>.</w:t>
      </w:r>
      <w:r w:rsidR="00B100EE">
        <w:t xml:space="preserve"> </w:t>
      </w:r>
    </w:p>
    <w:p w:rsidR="00E97773" w:rsidRDefault="00B100EE" w:rsidP="00E34D06">
      <w:pPr>
        <w:spacing w:line="360" w:lineRule="auto"/>
        <w:ind w:firstLine="708"/>
      </w:pPr>
      <w:r>
        <w:t>K.BUGUL utilise des images par un jeu d’association qui transportent le lecteur vers un autre univers</w:t>
      </w:r>
      <w:r w:rsidR="00E97773">
        <w:t>, un autre référent celui de l’imaginaire africain : l’un</w:t>
      </w:r>
      <w:r w:rsidR="00E34D06">
        <w:t>e</w:t>
      </w:r>
      <w:r w:rsidR="00E97773">
        <w:t xml:space="preserve"> des c</w:t>
      </w:r>
      <w:r>
        <w:t>omparaisons</w:t>
      </w:r>
      <w:r w:rsidR="00E97773">
        <w:t xml:space="preserve"> les plus choquante</w:t>
      </w:r>
      <w:r w:rsidR="00E34D06">
        <w:t xml:space="preserve">, celle où la narratrice parle d’une fille qu’elle avait connue  à </w:t>
      </w:r>
      <w:proofErr w:type="spellStart"/>
      <w:r w:rsidR="00E34D06">
        <w:t>Xalaax</w:t>
      </w:r>
      <w:proofErr w:type="spellEnd"/>
      <w:r w:rsidR="00E34D06">
        <w:t>:</w:t>
      </w:r>
    </w:p>
    <w:p w:rsidR="00E34D06" w:rsidRPr="00E34D06" w:rsidRDefault="00E34D06" w:rsidP="00E34D06">
      <w:pPr>
        <w:spacing w:line="360" w:lineRule="auto"/>
        <w:ind w:firstLine="708"/>
        <w:rPr>
          <w:i/>
          <w:iCs/>
        </w:rPr>
      </w:pPr>
      <w:r>
        <w:t>« </w:t>
      </w:r>
      <w:r w:rsidRPr="00E34D06">
        <w:rPr>
          <w:i/>
          <w:iCs/>
        </w:rPr>
        <w:t>Quand elle était arrivée chez ma tante, elle avait un appétit vorace.</w:t>
      </w:r>
    </w:p>
    <w:p w:rsidR="00E34D06" w:rsidRPr="00E34D06" w:rsidRDefault="00E34D06" w:rsidP="00E34D06">
      <w:pPr>
        <w:spacing w:line="360" w:lineRule="auto"/>
        <w:ind w:left="708"/>
        <w:rPr>
          <w:i/>
          <w:iCs/>
        </w:rPr>
      </w:pPr>
      <w:r w:rsidRPr="00E34D06">
        <w:rPr>
          <w:i/>
          <w:iCs/>
        </w:rPr>
        <w:t>Elle mangeait jusqu’à ce que la peau de son ventre se tende comme un ballon.</w:t>
      </w:r>
    </w:p>
    <w:p w:rsidR="00E34D06" w:rsidRPr="00E34D06" w:rsidRDefault="00E34D06" w:rsidP="00E34D06">
      <w:pPr>
        <w:spacing w:line="360" w:lineRule="auto"/>
        <w:ind w:firstLine="708"/>
        <w:rPr>
          <w:i/>
          <w:iCs/>
        </w:rPr>
      </w:pPr>
      <w:r w:rsidRPr="00E34D06">
        <w:rPr>
          <w:i/>
          <w:iCs/>
        </w:rPr>
        <w:lastRenderedPageBreak/>
        <w:t>Elle mangeait comme si elle n’allait plus jamais trouver la nourriture.</w:t>
      </w:r>
    </w:p>
    <w:p w:rsidR="00E34D06" w:rsidRPr="00E34D06" w:rsidRDefault="00E34D06" w:rsidP="00E34D06">
      <w:pPr>
        <w:spacing w:line="360" w:lineRule="auto"/>
        <w:ind w:firstLine="708"/>
        <w:rPr>
          <w:i/>
          <w:iCs/>
        </w:rPr>
      </w:pPr>
      <w:r w:rsidRPr="00E34D06">
        <w:rPr>
          <w:i/>
          <w:iCs/>
        </w:rPr>
        <w:t>Comme s’il n’y aura plus jamais de nourriture !</w:t>
      </w:r>
    </w:p>
    <w:p w:rsidR="00E34D06" w:rsidRPr="00E34D06" w:rsidRDefault="00E34D06" w:rsidP="00E34D06">
      <w:pPr>
        <w:spacing w:line="360" w:lineRule="auto"/>
        <w:ind w:firstLine="708"/>
        <w:rPr>
          <w:i/>
          <w:iCs/>
        </w:rPr>
      </w:pPr>
      <w:r w:rsidRPr="00E34D06">
        <w:rPr>
          <w:i/>
          <w:iCs/>
        </w:rPr>
        <w:t>Elle avait des yeux globuleux toujours à moitié fermés</w:t>
      </w:r>
    </w:p>
    <w:p w:rsidR="00E34D06" w:rsidRPr="00E34D06" w:rsidRDefault="00E34D06" w:rsidP="00E34D06">
      <w:pPr>
        <w:spacing w:line="360" w:lineRule="auto"/>
        <w:ind w:firstLine="708"/>
        <w:rPr>
          <w:i/>
          <w:iCs/>
        </w:rPr>
      </w:pPr>
      <w:r w:rsidRPr="00E34D06">
        <w:rPr>
          <w:i/>
          <w:iCs/>
        </w:rPr>
        <w:t xml:space="preserve">Elle donnait l’impression de regarder à travers ses paupières </w:t>
      </w:r>
    </w:p>
    <w:p w:rsidR="00E34D06" w:rsidRDefault="00E34D06" w:rsidP="00E34D06">
      <w:pPr>
        <w:spacing w:line="360" w:lineRule="auto"/>
        <w:ind w:firstLine="708"/>
      </w:pPr>
      <w:r w:rsidRPr="00E34D06">
        <w:rPr>
          <w:i/>
          <w:iCs/>
        </w:rPr>
        <w:t>Comme un gros boa qui digérait</w:t>
      </w:r>
      <w:r>
        <w:t> ! </w:t>
      </w:r>
      <w:r w:rsidR="000E205B">
        <w:rPr>
          <w:rStyle w:val="Appelnotedebasdep"/>
        </w:rPr>
        <w:footnoteReference w:id="96"/>
      </w:r>
      <w:r>
        <w:t xml:space="preserve">» </w:t>
      </w:r>
    </w:p>
    <w:p w:rsidR="00142DF7" w:rsidRDefault="00E34D06" w:rsidP="00142DF7">
      <w:pPr>
        <w:spacing w:line="360" w:lineRule="auto"/>
        <w:ind w:firstLine="708"/>
      </w:pPr>
      <w:r>
        <w:t>C’est une description caricaturale qui met en relief son dégo</w:t>
      </w:r>
      <w:r w:rsidR="000E205B">
        <w:t xml:space="preserve">ût et renvoyant  à une créature visqueuse et sournoise. Cette fille avait un comportement animalier et sauvage d’autant plus qu’elle violentait la narratrice souvent. C’est une exagération qui s’amplifie </w:t>
      </w:r>
      <w:r w:rsidR="00142DF7">
        <w:t>par la répétition, assimilant la comparée à une créature monstrueuse comme les zombis.</w:t>
      </w:r>
    </w:p>
    <w:p w:rsidR="00142DF7" w:rsidRDefault="00142DF7" w:rsidP="00A01D0A">
      <w:pPr>
        <w:spacing w:line="360" w:lineRule="auto"/>
        <w:ind w:firstLine="708"/>
      </w:pPr>
      <w:r>
        <w:t xml:space="preserve"> </w:t>
      </w:r>
      <w:r w:rsidR="000E205B">
        <w:t xml:space="preserve">   </w:t>
      </w:r>
      <w:r>
        <w:t>Le jeu de substitution, quant à lui, indique des changements de valeurs qui mettent en accent une propriété du terme qui remplace le terme attendu. L’exemple le plus frappant celui du titre : « </w:t>
      </w:r>
      <w:r w:rsidRPr="00A01D0A">
        <w:rPr>
          <w:i/>
          <w:iCs/>
        </w:rPr>
        <w:t>De l’autre côté du regard</w:t>
      </w:r>
      <w:r>
        <w:t> », une métonymie qui effectue une relation de contigüité entre deux monde</w:t>
      </w:r>
      <w:r w:rsidR="00A01D0A">
        <w:t>:</w:t>
      </w:r>
      <w:r>
        <w:t xml:space="preserve"> </w:t>
      </w:r>
      <w:r w:rsidR="00A01D0A">
        <w:t xml:space="preserve">le visible (l’existence matérielle) et l’invisible (le monde spirituel) par le biais du regard.  </w:t>
      </w:r>
      <w:r>
        <w:t xml:space="preserve"> </w:t>
      </w:r>
    </w:p>
    <w:p w:rsidR="00A01D0A" w:rsidRDefault="00A01D0A" w:rsidP="00CF10B4">
      <w:pPr>
        <w:spacing w:line="360" w:lineRule="auto"/>
        <w:ind w:firstLine="708"/>
      </w:pPr>
      <w:r>
        <w:t>Pour rythmer le récit</w:t>
      </w:r>
      <w:r w:rsidR="00E82B39">
        <w:t xml:space="preserve">, </w:t>
      </w:r>
      <w:r w:rsidR="00CF10B4">
        <w:t xml:space="preserve">K BUGUL fait appel à des </w:t>
      </w:r>
      <w:r w:rsidR="00E82B39">
        <w:t xml:space="preserve">figures de répétitions </w:t>
      </w:r>
      <w:r w:rsidR="00CF10B4">
        <w:t xml:space="preserve">créant une musicalité et renvoyant à des structures cycliques soulignant le caractère poétique de l’œuvre. Les effets de répétition se trouvent sur plusieurs niveaux : phonétique (assonance, allitération et rime) </w:t>
      </w:r>
    </w:p>
    <w:p w:rsidR="00CF10B4" w:rsidRPr="00CF10B4" w:rsidRDefault="00CF10B4" w:rsidP="00CF10B4">
      <w:pPr>
        <w:spacing w:line="360" w:lineRule="auto"/>
        <w:ind w:firstLine="708"/>
        <w:rPr>
          <w:i/>
          <w:iCs/>
        </w:rPr>
      </w:pPr>
      <w:r>
        <w:t>« </w:t>
      </w:r>
      <w:r w:rsidRPr="00CF10B4">
        <w:rPr>
          <w:i/>
          <w:iCs/>
        </w:rPr>
        <w:t xml:space="preserve">Mon petit </w:t>
      </w:r>
      <w:r w:rsidRPr="00A136F4">
        <w:rPr>
          <w:i/>
          <w:iCs/>
          <w:u w:val="single"/>
        </w:rPr>
        <w:t>co</w:t>
      </w:r>
      <w:r w:rsidRPr="00CF10B4">
        <w:rPr>
          <w:i/>
          <w:iCs/>
        </w:rPr>
        <w:t>u !</w:t>
      </w:r>
    </w:p>
    <w:p w:rsidR="00CF10B4" w:rsidRPr="00CF10B4" w:rsidRDefault="00CF10B4" w:rsidP="00CF10B4">
      <w:pPr>
        <w:spacing w:line="360" w:lineRule="auto"/>
        <w:ind w:firstLine="708"/>
        <w:rPr>
          <w:i/>
          <w:iCs/>
        </w:rPr>
      </w:pPr>
      <w:r w:rsidRPr="00CF10B4">
        <w:rPr>
          <w:i/>
          <w:iCs/>
        </w:rPr>
        <w:t xml:space="preserve">Mon </w:t>
      </w:r>
      <w:r w:rsidRPr="00A136F4">
        <w:rPr>
          <w:i/>
          <w:iCs/>
          <w:u w:val="single"/>
        </w:rPr>
        <w:t>co</w:t>
      </w:r>
      <w:r w:rsidRPr="00CF10B4">
        <w:rPr>
          <w:i/>
          <w:iCs/>
        </w:rPr>
        <w:t xml:space="preserve">u </w:t>
      </w:r>
      <w:r w:rsidRPr="00A136F4">
        <w:rPr>
          <w:i/>
          <w:iCs/>
          <w:u w:val="single"/>
        </w:rPr>
        <w:t>co</w:t>
      </w:r>
      <w:r w:rsidRPr="00CF10B4">
        <w:rPr>
          <w:i/>
          <w:iCs/>
        </w:rPr>
        <w:t>urt ! […]</w:t>
      </w:r>
    </w:p>
    <w:p w:rsidR="00CF10B4" w:rsidRDefault="00CF10B4" w:rsidP="00CF10B4">
      <w:pPr>
        <w:spacing w:line="360" w:lineRule="auto"/>
        <w:ind w:firstLine="708"/>
      </w:pPr>
      <w:r w:rsidRPr="00CF10B4">
        <w:rPr>
          <w:i/>
          <w:iCs/>
        </w:rPr>
        <w:t xml:space="preserve">Ton </w:t>
      </w:r>
      <w:r w:rsidRPr="00A136F4">
        <w:rPr>
          <w:i/>
          <w:iCs/>
          <w:u w:val="single"/>
        </w:rPr>
        <w:t>co</w:t>
      </w:r>
      <w:r w:rsidRPr="00CF10B4">
        <w:rPr>
          <w:i/>
          <w:iCs/>
        </w:rPr>
        <w:t xml:space="preserve">u </w:t>
      </w:r>
      <w:r w:rsidRPr="00A136F4">
        <w:rPr>
          <w:i/>
          <w:iCs/>
          <w:u w:val="single"/>
        </w:rPr>
        <w:t>co</w:t>
      </w:r>
      <w:r w:rsidRPr="00CF10B4">
        <w:rPr>
          <w:i/>
          <w:iCs/>
        </w:rPr>
        <w:t>urt…</w:t>
      </w:r>
      <w:r>
        <w:t> »</w:t>
      </w:r>
    </w:p>
    <w:p w:rsidR="00CF10B4" w:rsidRDefault="00CF10B4" w:rsidP="00CF10B4">
      <w:pPr>
        <w:spacing w:line="360" w:lineRule="auto"/>
        <w:ind w:firstLine="708"/>
      </w:pPr>
      <w:r>
        <w:t xml:space="preserve">Cette allitération (homophonie des consonnes) qui est employée lorsque la narratrice « court » pour rejoindre sa mère à </w:t>
      </w:r>
      <w:proofErr w:type="spellStart"/>
      <w:r>
        <w:t>Nguininguini</w:t>
      </w:r>
      <w:proofErr w:type="spellEnd"/>
      <w:r>
        <w:t xml:space="preserve">, met en avant la </w:t>
      </w:r>
      <w:r>
        <w:lastRenderedPageBreak/>
        <w:t xml:space="preserve">polysémie du mot : court (par opposition à </w:t>
      </w:r>
      <w:r w:rsidR="001D6D0A">
        <w:t>« </w:t>
      </w:r>
      <w:r>
        <w:t>long</w:t>
      </w:r>
      <w:r w:rsidR="001D6D0A">
        <w:t> »</w:t>
      </w:r>
      <w:r>
        <w:t xml:space="preserve">) et le désir d’être avec la mère au plutôt (courir). </w:t>
      </w:r>
    </w:p>
    <w:p w:rsidR="002F172B" w:rsidRDefault="002F172B" w:rsidP="00E536EE">
      <w:pPr>
        <w:spacing w:line="360" w:lineRule="auto"/>
        <w:ind w:firstLine="708"/>
      </w:pPr>
      <w:r>
        <w:t xml:space="preserve">Ces phrases sont répétées successivement ponctuant les sentiments de confusion, de peur et de douleur. Elles sont </w:t>
      </w:r>
      <w:r w:rsidR="00C935BD">
        <w:t>l’</w:t>
      </w:r>
      <w:r>
        <w:t xml:space="preserve">halètement qui nous </w:t>
      </w:r>
      <w:r w:rsidR="00C935BD">
        <w:t xml:space="preserve">fait </w:t>
      </w:r>
      <w:r>
        <w:t>sentir que la narr</w:t>
      </w:r>
      <w:r w:rsidR="00E536EE">
        <w:t>a</w:t>
      </w:r>
      <w:r>
        <w:t>trice est au bout de souffle et qu’elle en a assez de « </w:t>
      </w:r>
      <w:r w:rsidRPr="002F172B">
        <w:rPr>
          <w:i/>
          <w:iCs/>
        </w:rPr>
        <w:t>concourir</w:t>
      </w:r>
      <w:r>
        <w:t xml:space="preserve"> » vers une mère qui </w:t>
      </w:r>
      <w:r w:rsidR="00E536EE">
        <w:t xml:space="preserve">ne </w:t>
      </w:r>
      <w:r>
        <w:t xml:space="preserve">cesse </w:t>
      </w:r>
      <w:r w:rsidR="00E536EE">
        <w:t>de s’</w:t>
      </w:r>
      <w:r>
        <w:t>éloign</w:t>
      </w:r>
      <w:r w:rsidR="00E536EE">
        <w:t>er</w:t>
      </w:r>
      <w:r>
        <w:t xml:space="preserve">.  </w:t>
      </w:r>
    </w:p>
    <w:p w:rsidR="002F172B" w:rsidRDefault="002F172B" w:rsidP="002F172B">
      <w:pPr>
        <w:spacing w:line="360" w:lineRule="auto"/>
        <w:ind w:firstLine="708"/>
      </w:pPr>
      <w:r>
        <w:t>Donc, le niveau syllabique est aussi pris en charge par cet exemple renvoyant à un effet métrique du récit poétique.</w:t>
      </w:r>
    </w:p>
    <w:p w:rsidR="002F172B" w:rsidRDefault="002F172B" w:rsidP="002F172B">
      <w:pPr>
        <w:spacing w:line="360" w:lineRule="auto"/>
        <w:ind w:firstLine="708"/>
      </w:pPr>
      <w:r>
        <w:t>La répétition des phrases ou des constructions syntaxiques intensifient l’effet poétique en insistant sur un trait, une action,…</w:t>
      </w:r>
    </w:p>
    <w:p w:rsidR="002F172B" w:rsidRPr="006C5FBB" w:rsidRDefault="002F172B" w:rsidP="006C5FBB">
      <w:pPr>
        <w:spacing w:line="360" w:lineRule="auto"/>
        <w:ind w:left="708"/>
        <w:rPr>
          <w:i/>
          <w:iCs/>
        </w:rPr>
      </w:pPr>
      <w:r>
        <w:t>« </w:t>
      </w:r>
      <w:r w:rsidR="006C5FBB" w:rsidRPr="001F25CC">
        <w:rPr>
          <w:i/>
          <w:iCs/>
          <w:u w:val="single"/>
        </w:rPr>
        <w:t>Ils</w:t>
      </w:r>
      <w:r w:rsidRPr="001F25CC">
        <w:rPr>
          <w:i/>
          <w:iCs/>
          <w:u w:val="single"/>
        </w:rPr>
        <w:t xml:space="preserve"> commencèrent à</w:t>
      </w:r>
      <w:r w:rsidRPr="006C5FBB">
        <w:rPr>
          <w:i/>
          <w:iCs/>
        </w:rPr>
        <w:t xml:space="preserve"> découvrir que </w:t>
      </w:r>
      <w:proofErr w:type="spellStart"/>
      <w:r w:rsidRPr="006C5FBB">
        <w:rPr>
          <w:i/>
          <w:iCs/>
        </w:rPr>
        <w:t>Lingure</w:t>
      </w:r>
      <w:proofErr w:type="spellEnd"/>
      <w:r w:rsidRPr="006C5FBB">
        <w:rPr>
          <w:rStyle w:val="Appelnotedebasdep"/>
          <w:i/>
          <w:iCs/>
        </w:rPr>
        <w:footnoteReference w:id="97"/>
      </w:r>
      <w:r w:rsidRPr="006C5FBB">
        <w:rPr>
          <w:i/>
          <w:iCs/>
        </w:rPr>
        <w:t xml:space="preserve"> ne faisait pas bien la </w:t>
      </w:r>
      <w:r w:rsidR="006C5FBB" w:rsidRPr="006C5FBB">
        <w:rPr>
          <w:i/>
          <w:iCs/>
        </w:rPr>
        <w:t>cuisine</w:t>
      </w:r>
      <w:r w:rsidRPr="006C5FBB">
        <w:rPr>
          <w:i/>
          <w:iCs/>
        </w:rPr>
        <w:t>.</w:t>
      </w:r>
    </w:p>
    <w:p w:rsidR="002F172B" w:rsidRPr="006C5FBB" w:rsidRDefault="002F172B" w:rsidP="002F172B">
      <w:pPr>
        <w:spacing w:line="360" w:lineRule="auto"/>
        <w:ind w:firstLine="708"/>
        <w:rPr>
          <w:i/>
          <w:iCs/>
        </w:rPr>
      </w:pPr>
      <w:r w:rsidRPr="001F25CC">
        <w:rPr>
          <w:i/>
          <w:iCs/>
          <w:u w:val="single"/>
        </w:rPr>
        <w:t>Ils commencèrent à</w:t>
      </w:r>
      <w:r w:rsidRPr="006C5FBB">
        <w:rPr>
          <w:i/>
          <w:iCs/>
        </w:rPr>
        <w:t xml:space="preserve"> trouver qu’elle était sale</w:t>
      </w:r>
    </w:p>
    <w:p w:rsidR="002F172B" w:rsidRPr="006C5FBB" w:rsidRDefault="002F172B" w:rsidP="002F172B">
      <w:pPr>
        <w:spacing w:line="360" w:lineRule="auto"/>
        <w:ind w:firstLine="708"/>
        <w:rPr>
          <w:i/>
          <w:iCs/>
        </w:rPr>
      </w:pPr>
      <w:r w:rsidRPr="001F25CC">
        <w:rPr>
          <w:i/>
          <w:iCs/>
          <w:u w:val="single"/>
        </w:rPr>
        <w:t>Ils commencèrent à</w:t>
      </w:r>
      <w:r w:rsidRPr="006C5FBB">
        <w:rPr>
          <w:i/>
          <w:iCs/>
        </w:rPr>
        <w:t xml:space="preserve"> penser qu’elle avait des poux sur la tête.</w:t>
      </w:r>
    </w:p>
    <w:p w:rsidR="002F172B" w:rsidRDefault="002F172B" w:rsidP="002F172B">
      <w:pPr>
        <w:spacing w:line="360" w:lineRule="auto"/>
        <w:ind w:firstLine="708"/>
      </w:pPr>
      <w:r w:rsidRPr="001F25CC">
        <w:rPr>
          <w:i/>
          <w:iCs/>
          <w:u w:val="single"/>
        </w:rPr>
        <w:t>Ils commencèrent à</w:t>
      </w:r>
      <w:r w:rsidRPr="006C5FBB">
        <w:rPr>
          <w:i/>
          <w:iCs/>
        </w:rPr>
        <w:t xml:space="preserve"> dire qu’elle ne préparait pas assez à manger</w:t>
      </w:r>
      <w:r>
        <w:t> »</w:t>
      </w:r>
      <w:r>
        <w:rPr>
          <w:rStyle w:val="Appelnotedebasdep"/>
        </w:rPr>
        <w:footnoteReference w:id="98"/>
      </w:r>
      <w:r>
        <w:t xml:space="preserve"> </w:t>
      </w:r>
    </w:p>
    <w:p w:rsidR="00F759C0" w:rsidRDefault="00F759C0" w:rsidP="00F759C0">
      <w:pPr>
        <w:spacing w:line="360" w:lineRule="auto"/>
        <w:ind w:firstLine="708"/>
      </w:pPr>
      <w:r>
        <w:t>Ce jeu de répétition se régénère à chaque fois mettant en exergue l’effet de densité convo</w:t>
      </w:r>
      <w:r w:rsidR="00D77347">
        <w:t>ité par la poésie.</w:t>
      </w:r>
    </w:p>
    <w:p w:rsidR="0069229F" w:rsidRDefault="00142DF7" w:rsidP="00F759C0">
      <w:pPr>
        <w:spacing w:line="360" w:lineRule="auto"/>
      </w:pPr>
      <w:r>
        <w:t xml:space="preserve"> </w:t>
      </w:r>
    </w:p>
    <w:p w:rsidR="005B4E48" w:rsidRDefault="005B4E48" w:rsidP="00F759C0">
      <w:pPr>
        <w:spacing w:line="360" w:lineRule="auto"/>
      </w:pPr>
    </w:p>
    <w:p w:rsidR="005B4E48" w:rsidRPr="004477B4" w:rsidRDefault="005B4E48" w:rsidP="00F759C0">
      <w:pPr>
        <w:spacing w:line="360" w:lineRule="auto"/>
      </w:pPr>
    </w:p>
    <w:p w:rsidR="004F4812" w:rsidRPr="00985284" w:rsidRDefault="004F4812" w:rsidP="00B7772E">
      <w:pPr>
        <w:pStyle w:val="Titre3"/>
        <w:numPr>
          <w:ilvl w:val="0"/>
          <w:numId w:val="31"/>
        </w:numPr>
      </w:pPr>
      <w:bookmarkStart w:id="47" w:name="_Toc297443952"/>
      <w:r w:rsidRPr="00985284">
        <w:lastRenderedPageBreak/>
        <w:t>La dimension symbolique du récit poétique :</w:t>
      </w:r>
      <w:bookmarkEnd w:id="47"/>
    </w:p>
    <w:p w:rsidR="00747155" w:rsidRDefault="00F759C0" w:rsidP="00431A17">
      <w:pPr>
        <w:spacing w:line="360" w:lineRule="auto"/>
        <w:ind w:firstLine="708"/>
        <w:rPr>
          <w:rFonts w:asciiTheme="majorBidi" w:hAnsiTheme="majorBidi" w:cstheme="majorBidi"/>
          <w:szCs w:val="24"/>
        </w:rPr>
      </w:pPr>
      <w:r w:rsidRPr="00F759C0">
        <w:rPr>
          <w:rFonts w:asciiTheme="majorBidi" w:hAnsiTheme="majorBidi" w:cstheme="majorBidi"/>
          <w:szCs w:val="24"/>
        </w:rPr>
        <w:t xml:space="preserve">La dimension symbolique est prise en charge par le renvoi à la culture </w:t>
      </w:r>
      <w:r>
        <w:rPr>
          <w:rFonts w:asciiTheme="majorBidi" w:hAnsiTheme="majorBidi" w:cstheme="majorBidi"/>
          <w:szCs w:val="24"/>
        </w:rPr>
        <w:t>orale africaine : une culture double (religieuse et païenne)</w:t>
      </w:r>
      <w:r w:rsidR="00747155">
        <w:rPr>
          <w:rFonts w:asciiTheme="majorBidi" w:hAnsiTheme="majorBidi" w:cstheme="majorBidi"/>
          <w:szCs w:val="24"/>
        </w:rPr>
        <w:t xml:space="preserve"> dont le siège est la langue. K. B</w:t>
      </w:r>
      <w:r w:rsidR="00431A17">
        <w:rPr>
          <w:rFonts w:asciiTheme="majorBidi" w:hAnsiTheme="majorBidi" w:cstheme="majorBidi"/>
          <w:szCs w:val="24"/>
        </w:rPr>
        <w:t>UGUL utilise ponctuellement</w:t>
      </w:r>
      <w:r w:rsidR="00747155">
        <w:rPr>
          <w:rFonts w:asciiTheme="majorBidi" w:hAnsiTheme="majorBidi" w:cstheme="majorBidi"/>
          <w:szCs w:val="24"/>
        </w:rPr>
        <w:t xml:space="preserve"> des éléments restituant les objets  du monde africain sous une forme italique créant ainsi un effet visuel additionné à un effet symbolique.</w:t>
      </w:r>
    </w:p>
    <w:p w:rsidR="00B06AEC" w:rsidRDefault="00747155" w:rsidP="00B06AEC">
      <w:pPr>
        <w:spacing w:line="360" w:lineRule="auto"/>
        <w:ind w:firstLine="708"/>
        <w:rPr>
          <w:rFonts w:asciiTheme="majorBidi" w:hAnsiTheme="majorBidi" w:cstheme="majorBidi"/>
          <w:szCs w:val="24"/>
        </w:rPr>
      </w:pPr>
      <w:r>
        <w:rPr>
          <w:rFonts w:asciiTheme="majorBidi" w:hAnsiTheme="majorBidi" w:cstheme="majorBidi"/>
          <w:szCs w:val="24"/>
        </w:rPr>
        <w:t xml:space="preserve">A chaque fois où l’auteure parle de </w:t>
      </w:r>
      <w:r w:rsidR="00431A17">
        <w:rPr>
          <w:rFonts w:asciiTheme="majorBidi" w:hAnsiTheme="majorBidi" w:cstheme="majorBidi"/>
          <w:szCs w:val="24"/>
        </w:rPr>
        <w:t>ce</w:t>
      </w:r>
      <w:r>
        <w:rPr>
          <w:rFonts w:asciiTheme="majorBidi" w:hAnsiTheme="majorBidi" w:cstheme="majorBidi"/>
          <w:szCs w:val="24"/>
        </w:rPr>
        <w:t xml:space="preserve"> monde, de </w:t>
      </w:r>
      <w:r w:rsidR="001F25CC">
        <w:rPr>
          <w:rFonts w:asciiTheme="majorBidi" w:hAnsiTheme="majorBidi" w:cstheme="majorBidi"/>
          <w:szCs w:val="24"/>
        </w:rPr>
        <w:t>cet</w:t>
      </w:r>
      <w:r>
        <w:rPr>
          <w:rFonts w:asciiTheme="majorBidi" w:hAnsiTheme="majorBidi" w:cstheme="majorBidi"/>
          <w:szCs w:val="24"/>
        </w:rPr>
        <w:t xml:space="preserve"> environnement africain, elle </w:t>
      </w:r>
      <w:r w:rsidR="00431A17">
        <w:rPr>
          <w:rFonts w:asciiTheme="majorBidi" w:hAnsiTheme="majorBidi" w:cstheme="majorBidi"/>
          <w:szCs w:val="24"/>
        </w:rPr>
        <w:t xml:space="preserve">intègre des mots lui appartenant : </w:t>
      </w:r>
      <w:proofErr w:type="spellStart"/>
      <w:r w:rsidR="00431A17" w:rsidRPr="00431A17">
        <w:rPr>
          <w:rFonts w:asciiTheme="majorBidi" w:hAnsiTheme="majorBidi" w:cstheme="majorBidi"/>
          <w:i/>
          <w:iCs/>
          <w:szCs w:val="24"/>
        </w:rPr>
        <w:t>zikr</w:t>
      </w:r>
      <w:proofErr w:type="spellEnd"/>
      <w:r w:rsidR="001F25CC">
        <w:rPr>
          <w:rStyle w:val="Appelnotedebasdep"/>
          <w:rFonts w:asciiTheme="majorBidi" w:hAnsiTheme="majorBidi" w:cstheme="majorBidi"/>
          <w:i/>
          <w:iCs/>
          <w:szCs w:val="24"/>
        </w:rPr>
        <w:footnoteReference w:id="99"/>
      </w:r>
      <w:r w:rsidR="00431A17" w:rsidRPr="00431A17">
        <w:rPr>
          <w:rFonts w:asciiTheme="majorBidi" w:hAnsiTheme="majorBidi" w:cstheme="majorBidi"/>
          <w:i/>
          <w:iCs/>
          <w:szCs w:val="24"/>
        </w:rPr>
        <w:t xml:space="preserve">, </w:t>
      </w:r>
      <w:proofErr w:type="spellStart"/>
      <w:r w:rsidR="00431A17" w:rsidRPr="00431A17">
        <w:rPr>
          <w:rFonts w:asciiTheme="majorBidi" w:hAnsiTheme="majorBidi" w:cstheme="majorBidi"/>
          <w:i/>
          <w:iCs/>
          <w:szCs w:val="24"/>
        </w:rPr>
        <w:t>tuur</w:t>
      </w:r>
      <w:proofErr w:type="spellEnd"/>
      <w:r w:rsidR="00FB02E4">
        <w:rPr>
          <w:rStyle w:val="Appelnotedebasdep"/>
          <w:rFonts w:asciiTheme="majorBidi" w:hAnsiTheme="majorBidi" w:cstheme="majorBidi"/>
          <w:i/>
          <w:iCs/>
          <w:szCs w:val="24"/>
        </w:rPr>
        <w:footnoteReference w:id="100"/>
      </w:r>
      <w:r w:rsidR="00431A17" w:rsidRPr="00431A17">
        <w:rPr>
          <w:rFonts w:asciiTheme="majorBidi" w:hAnsiTheme="majorBidi" w:cstheme="majorBidi"/>
          <w:i/>
          <w:iCs/>
          <w:szCs w:val="24"/>
        </w:rPr>
        <w:t>,</w:t>
      </w:r>
      <w:r w:rsidR="001E6211">
        <w:rPr>
          <w:rFonts w:asciiTheme="majorBidi" w:hAnsiTheme="majorBidi" w:cstheme="majorBidi"/>
          <w:i/>
          <w:iCs/>
          <w:szCs w:val="24"/>
        </w:rPr>
        <w:t xml:space="preserve"> </w:t>
      </w:r>
      <w:proofErr w:type="spellStart"/>
      <w:r w:rsidR="00431A17" w:rsidRPr="00431A17">
        <w:rPr>
          <w:rFonts w:asciiTheme="majorBidi" w:hAnsiTheme="majorBidi" w:cstheme="majorBidi"/>
          <w:i/>
          <w:iCs/>
          <w:szCs w:val="24"/>
        </w:rPr>
        <w:t>ndiolor</w:t>
      </w:r>
      <w:proofErr w:type="spellEnd"/>
      <w:r w:rsidR="001E6211">
        <w:rPr>
          <w:rStyle w:val="Appelnotedebasdep"/>
          <w:rFonts w:asciiTheme="majorBidi" w:hAnsiTheme="majorBidi" w:cstheme="majorBidi"/>
          <w:i/>
          <w:iCs/>
          <w:szCs w:val="24"/>
        </w:rPr>
        <w:footnoteReference w:id="101"/>
      </w:r>
      <w:r w:rsidR="00431A17" w:rsidRPr="00431A17">
        <w:rPr>
          <w:rFonts w:asciiTheme="majorBidi" w:hAnsiTheme="majorBidi" w:cstheme="majorBidi"/>
          <w:i/>
          <w:iCs/>
          <w:szCs w:val="24"/>
        </w:rPr>
        <w:t xml:space="preserve">, </w:t>
      </w:r>
      <w:proofErr w:type="spellStart"/>
      <w:r w:rsidR="005B4E48">
        <w:rPr>
          <w:rFonts w:asciiTheme="majorBidi" w:hAnsiTheme="majorBidi" w:cstheme="majorBidi"/>
          <w:i/>
          <w:iCs/>
          <w:szCs w:val="24"/>
        </w:rPr>
        <w:t>thiox</w:t>
      </w:r>
      <w:proofErr w:type="spellEnd"/>
      <w:r w:rsidR="005B4E48">
        <w:rPr>
          <w:rStyle w:val="Appelnotedebasdep"/>
          <w:rFonts w:asciiTheme="majorBidi" w:hAnsiTheme="majorBidi" w:cstheme="majorBidi"/>
          <w:i/>
          <w:iCs/>
          <w:szCs w:val="24"/>
        </w:rPr>
        <w:footnoteReference w:id="102"/>
      </w:r>
      <w:r w:rsidR="00431A17">
        <w:rPr>
          <w:rFonts w:asciiTheme="majorBidi" w:hAnsiTheme="majorBidi" w:cstheme="majorBidi"/>
          <w:szCs w:val="24"/>
        </w:rPr>
        <w:t>,…</w:t>
      </w:r>
      <w:r w:rsidR="00B06AEC">
        <w:rPr>
          <w:rFonts w:asciiTheme="majorBidi" w:hAnsiTheme="majorBidi" w:cstheme="majorBidi"/>
          <w:szCs w:val="24"/>
        </w:rPr>
        <w:t>ces termes et bien d’autre</w:t>
      </w:r>
      <w:r w:rsidR="00C935BD">
        <w:rPr>
          <w:rFonts w:asciiTheme="majorBidi" w:hAnsiTheme="majorBidi" w:cstheme="majorBidi"/>
          <w:szCs w:val="24"/>
        </w:rPr>
        <w:t>s</w:t>
      </w:r>
      <w:r w:rsidR="00B06AEC">
        <w:rPr>
          <w:rFonts w:asciiTheme="majorBidi" w:hAnsiTheme="majorBidi" w:cstheme="majorBidi"/>
          <w:szCs w:val="24"/>
        </w:rPr>
        <w:t xml:space="preserve"> représentent des interférences par rapport à la langue utilisée (la langue française). Ces interférences se fondent et s’unissent au code utilisé pour ne former qu’une unité de sens. </w:t>
      </w:r>
    </w:p>
    <w:p w:rsidR="00816A7C" w:rsidRDefault="00B06AEC" w:rsidP="00C935BD">
      <w:pPr>
        <w:spacing w:line="360" w:lineRule="auto"/>
        <w:ind w:firstLine="708"/>
        <w:rPr>
          <w:rFonts w:asciiTheme="majorBidi" w:hAnsiTheme="majorBidi" w:cstheme="majorBidi"/>
          <w:szCs w:val="24"/>
        </w:rPr>
      </w:pPr>
      <w:r>
        <w:rPr>
          <w:rFonts w:asciiTheme="majorBidi" w:hAnsiTheme="majorBidi" w:cstheme="majorBidi"/>
          <w:szCs w:val="24"/>
        </w:rPr>
        <w:t xml:space="preserve">Ces </w:t>
      </w:r>
      <w:r w:rsidR="00640227">
        <w:rPr>
          <w:rFonts w:asciiTheme="majorBidi" w:hAnsiTheme="majorBidi" w:cstheme="majorBidi"/>
          <w:szCs w:val="24"/>
        </w:rPr>
        <w:t>termes</w:t>
      </w:r>
      <w:r>
        <w:rPr>
          <w:rFonts w:asciiTheme="majorBidi" w:hAnsiTheme="majorBidi" w:cstheme="majorBidi"/>
          <w:szCs w:val="24"/>
        </w:rPr>
        <w:t xml:space="preserve"> </w:t>
      </w:r>
      <w:r w:rsidR="00640227">
        <w:rPr>
          <w:rFonts w:asciiTheme="majorBidi" w:hAnsiTheme="majorBidi" w:cstheme="majorBidi"/>
          <w:szCs w:val="24"/>
        </w:rPr>
        <w:t>repre</w:t>
      </w:r>
      <w:r w:rsidR="00C935BD">
        <w:rPr>
          <w:rFonts w:asciiTheme="majorBidi" w:hAnsiTheme="majorBidi" w:cstheme="majorBidi"/>
          <w:szCs w:val="24"/>
        </w:rPr>
        <w:t>n</w:t>
      </w:r>
      <w:r w:rsidR="00640227">
        <w:rPr>
          <w:rFonts w:asciiTheme="majorBidi" w:hAnsiTheme="majorBidi" w:cstheme="majorBidi"/>
          <w:szCs w:val="24"/>
        </w:rPr>
        <w:t>n</w:t>
      </w:r>
      <w:r w:rsidR="00C935BD">
        <w:rPr>
          <w:rFonts w:asciiTheme="majorBidi" w:hAnsiTheme="majorBidi" w:cstheme="majorBidi"/>
          <w:szCs w:val="24"/>
        </w:rPr>
        <w:t>e</w:t>
      </w:r>
      <w:r w:rsidR="00640227">
        <w:rPr>
          <w:rFonts w:asciiTheme="majorBidi" w:hAnsiTheme="majorBidi" w:cstheme="majorBidi"/>
          <w:szCs w:val="24"/>
        </w:rPr>
        <w:t xml:space="preserve">nt cette dualité recherchée et élaborée pour rendre compte de sa double culture où cohabite le religieux et le païen. </w:t>
      </w:r>
      <w:r w:rsidR="00816A7C">
        <w:rPr>
          <w:rFonts w:asciiTheme="majorBidi" w:hAnsiTheme="majorBidi" w:cstheme="majorBidi"/>
          <w:szCs w:val="24"/>
        </w:rPr>
        <w:t>O</w:t>
      </w:r>
      <w:r>
        <w:rPr>
          <w:rFonts w:asciiTheme="majorBidi" w:hAnsiTheme="majorBidi" w:cstheme="majorBidi"/>
          <w:szCs w:val="24"/>
        </w:rPr>
        <w:t>n</w:t>
      </w:r>
      <w:r w:rsidR="00816A7C">
        <w:rPr>
          <w:rFonts w:asciiTheme="majorBidi" w:hAnsiTheme="majorBidi" w:cstheme="majorBidi"/>
          <w:szCs w:val="24"/>
        </w:rPr>
        <w:t xml:space="preserve"> </w:t>
      </w:r>
      <w:r>
        <w:rPr>
          <w:rFonts w:asciiTheme="majorBidi" w:hAnsiTheme="majorBidi" w:cstheme="majorBidi"/>
          <w:szCs w:val="24"/>
        </w:rPr>
        <w:t>peut les regrouper dans des ensembles, des réseaux formant des isotopies</w:t>
      </w:r>
      <w:r w:rsidR="00816A7C">
        <w:rPr>
          <w:rFonts w:asciiTheme="majorBidi" w:hAnsiTheme="majorBidi" w:cstheme="majorBidi"/>
          <w:szCs w:val="24"/>
        </w:rPr>
        <w:t>. Par exemple :</w:t>
      </w:r>
      <w:r w:rsidR="00640227">
        <w:rPr>
          <w:rFonts w:asciiTheme="majorBidi" w:hAnsiTheme="majorBidi" w:cstheme="majorBidi"/>
          <w:szCs w:val="24"/>
        </w:rPr>
        <w:t xml:space="preserve"> </w:t>
      </w:r>
      <w:r>
        <w:rPr>
          <w:rFonts w:asciiTheme="majorBidi" w:hAnsiTheme="majorBidi" w:cstheme="majorBidi"/>
          <w:szCs w:val="24"/>
        </w:rPr>
        <w:t xml:space="preserve"> </w:t>
      </w:r>
    </w:p>
    <w:p w:rsidR="00816A7C" w:rsidRDefault="00816A7C" w:rsidP="006A19FE">
      <w:pPr>
        <w:spacing w:line="360" w:lineRule="auto"/>
        <w:ind w:firstLine="708"/>
        <w:rPr>
          <w:rFonts w:asciiTheme="majorBidi" w:hAnsiTheme="majorBidi" w:cstheme="majorBidi"/>
          <w:szCs w:val="24"/>
        </w:rPr>
      </w:pPr>
      <w:r>
        <w:rPr>
          <w:rFonts w:asciiTheme="majorBidi" w:hAnsiTheme="majorBidi" w:cstheme="majorBidi"/>
          <w:szCs w:val="24"/>
        </w:rPr>
        <w:t>Pour parler des religieux qui rendaient visites au père de Marie et des hommes qu’on sollicitait pour venir à bout d’un problème d’ordre métaphysique, il s’est créé un autre dualisme dans le monde mystérieux</w:t>
      </w:r>
      <w:r w:rsidR="006A19FE">
        <w:rPr>
          <w:rFonts w:asciiTheme="majorBidi" w:hAnsiTheme="majorBidi" w:cstheme="majorBidi"/>
          <w:szCs w:val="24"/>
        </w:rPr>
        <w:t xml:space="preserve"> ( un monde qui tend à expliquer notre rapport avec l’invisible).</w:t>
      </w:r>
      <w:r>
        <w:rPr>
          <w:rFonts w:asciiTheme="majorBidi" w:hAnsiTheme="majorBidi" w:cstheme="majorBidi"/>
          <w:szCs w:val="24"/>
        </w:rPr>
        <w:t xml:space="preserve">    </w:t>
      </w:r>
    </w:p>
    <w:p w:rsidR="00816A7C" w:rsidRDefault="00224810" w:rsidP="00816A7C">
      <w:pPr>
        <w:spacing w:line="360" w:lineRule="auto"/>
        <w:ind w:firstLine="708"/>
        <w:rPr>
          <w:rFonts w:asciiTheme="majorBidi" w:hAnsiTheme="majorBidi" w:cstheme="majorBidi"/>
          <w:szCs w:val="24"/>
        </w:rPr>
      </w:pPr>
      <w:r>
        <w:rPr>
          <w:rFonts w:asciiTheme="majorBidi" w:hAnsiTheme="majorBidi" w:cstheme="majorBidi"/>
          <w:noProof/>
          <w:szCs w:val="24"/>
          <w:lang w:eastAsia="fr-FR"/>
        </w:rPr>
        <w:pict>
          <v:roundrect id="_x0000_s1068" style="position:absolute;left:0;text-align:left;margin-left:49.3pt;margin-top:2.85pt;width:103.2pt;height:85.05pt;z-index:251660288" arcsize="10923f">
            <v:textbox>
              <w:txbxContent>
                <w:p w:rsidR="00095A4A" w:rsidRDefault="00095A4A" w:rsidP="00816A7C">
                  <w:pPr>
                    <w:pStyle w:val="Paragraphedeliste"/>
                    <w:numPr>
                      <w:ilvl w:val="0"/>
                      <w:numId w:val="41"/>
                    </w:numPr>
                    <w:ind w:left="284"/>
                  </w:pPr>
                  <w:r>
                    <w:t>Soufi</w:t>
                  </w:r>
                </w:p>
                <w:p w:rsidR="00095A4A" w:rsidRDefault="00095A4A" w:rsidP="00816A7C">
                  <w:pPr>
                    <w:pStyle w:val="Paragraphedeliste"/>
                    <w:numPr>
                      <w:ilvl w:val="0"/>
                      <w:numId w:val="41"/>
                    </w:numPr>
                    <w:ind w:left="284"/>
                  </w:pPr>
                  <w:r>
                    <w:t xml:space="preserve">Chérif </w:t>
                  </w:r>
                </w:p>
                <w:p w:rsidR="00095A4A" w:rsidRDefault="00095A4A" w:rsidP="00816A7C">
                  <w:pPr>
                    <w:pStyle w:val="Paragraphedeliste"/>
                    <w:numPr>
                      <w:ilvl w:val="0"/>
                      <w:numId w:val="41"/>
                    </w:numPr>
                    <w:ind w:left="284"/>
                  </w:pPr>
                  <w:r>
                    <w:t xml:space="preserve">Erudit </w:t>
                  </w:r>
                </w:p>
                <w:p w:rsidR="00095A4A" w:rsidRDefault="00095A4A" w:rsidP="00816A7C">
                  <w:pPr>
                    <w:pStyle w:val="Paragraphedeliste"/>
                    <w:numPr>
                      <w:ilvl w:val="0"/>
                      <w:numId w:val="41"/>
                    </w:numPr>
                    <w:ind w:left="284"/>
                  </w:pPr>
                  <w:r>
                    <w:t xml:space="preserve">Marabout  </w:t>
                  </w:r>
                </w:p>
              </w:txbxContent>
            </v:textbox>
          </v:roundrect>
        </w:pict>
      </w:r>
      <w:r>
        <w:rPr>
          <w:rFonts w:asciiTheme="majorBidi" w:hAnsiTheme="majorBidi" w:cstheme="majorBidi"/>
          <w:noProof/>
          <w:szCs w:val="24"/>
          <w:lang w:eastAsia="fr-FR"/>
        </w:rPr>
        <w:pict>
          <v:roundrect id="_x0000_s1067" style="position:absolute;left:0;text-align:left;margin-left:225.45pt;margin-top:2.85pt;width:103.2pt;height:85.05pt;z-index:251659264" arcsize="10923f">
            <v:textbox>
              <w:txbxContent>
                <w:p w:rsidR="00095A4A" w:rsidRDefault="00095A4A" w:rsidP="00816A7C">
                  <w:pPr>
                    <w:pStyle w:val="Paragraphedeliste"/>
                    <w:numPr>
                      <w:ilvl w:val="0"/>
                      <w:numId w:val="43"/>
                    </w:numPr>
                    <w:ind w:left="284"/>
                  </w:pPr>
                  <w:r>
                    <w:t xml:space="preserve">Voyeur </w:t>
                  </w:r>
                </w:p>
                <w:p w:rsidR="00095A4A" w:rsidRDefault="00095A4A" w:rsidP="00816A7C">
                  <w:pPr>
                    <w:pStyle w:val="Paragraphedeliste"/>
                    <w:numPr>
                      <w:ilvl w:val="0"/>
                      <w:numId w:val="43"/>
                    </w:numPr>
                    <w:ind w:left="284"/>
                  </w:pPr>
                  <w:r>
                    <w:t>Devin</w:t>
                  </w:r>
                </w:p>
                <w:p w:rsidR="00095A4A" w:rsidRDefault="00095A4A" w:rsidP="00816A7C">
                  <w:pPr>
                    <w:pStyle w:val="Paragraphedeliste"/>
                    <w:numPr>
                      <w:ilvl w:val="0"/>
                      <w:numId w:val="43"/>
                    </w:numPr>
                    <w:ind w:left="284"/>
                  </w:pPr>
                  <w:r>
                    <w:t>Guérisseur</w:t>
                  </w:r>
                </w:p>
                <w:p w:rsidR="00095A4A" w:rsidRDefault="00095A4A" w:rsidP="00816A7C">
                  <w:pPr>
                    <w:pStyle w:val="Paragraphedeliste"/>
                    <w:numPr>
                      <w:ilvl w:val="0"/>
                      <w:numId w:val="43"/>
                    </w:numPr>
                    <w:ind w:left="284"/>
                  </w:pPr>
                  <w:proofErr w:type="spellStart"/>
                  <w:r>
                    <w:t>Débusqueur</w:t>
                  </w:r>
                  <w:proofErr w:type="spellEnd"/>
                  <w:r>
                    <w:t xml:space="preserve"> </w:t>
                  </w:r>
                </w:p>
              </w:txbxContent>
            </v:textbox>
          </v:roundrect>
        </w:pict>
      </w:r>
    </w:p>
    <w:p w:rsidR="00B06AEC" w:rsidRDefault="00B06AEC" w:rsidP="00816A7C">
      <w:pPr>
        <w:spacing w:line="360" w:lineRule="auto"/>
        <w:ind w:firstLine="708"/>
        <w:rPr>
          <w:rFonts w:asciiTheme="majorBidi" w:hAnsiTheme="majorBidi" w:cstheme="majorBidi"/>
          <w:szCs w:val="24"/>
        </w:rPr>
      </w:pPr>
      <w:r>
        <w:rPr>
          <w:rFonts w:asciiTheme="majorBidi" w:hAnsiTheme="majorBidi" w:cstheme="majorBidi"/>
          <w:szCs w:val="24"/>
        </w:rPr>
        <w:t xml:space="preserve"> </w:t>
      </w:r>
      <w:r w:rsidR="00816A7C">
        <w:rPr>
          <w:rFonts w:asciiTheme="majorBidi" w:hAnsiTheme="majorBidi" w:cstheme="majorBidi"/>
          <w:szCs w:val="24"/>
        </w:rPr>
        <w:t xml:space="preserve">                                         </w:t>
      </w:r>
      <w:r w:rsidR="00CE697D">
        <w:rPr>
          <w:rFonts w:asciiTheme="majorBidi" w:hAnsiTheme="majorBidi" w:cstheme="majorBidi"/>
          <w:szCs w:val="24"/>
        </w:rPr>
        <w:t xml:space="preserve">    </w:t>
      </w:r>
      <w:r w:rsidR="00816A7C">
        <w:rPr>
          <w:rFonts w:asciiTheme="majorBidi" w:hAnsiTheme="majorBidi" w:cstheme="majorBidi"/>
          <w:szCs w:val="24"/>
        </w:rPr>
        <w:t xml:space="preserve"> Vs </w:t>
      </w:r>
    </w:p>
    <w:p w:rsidR="00B06AEC" w:rsidRDefault="00B06AEC" w:rsidP="00B06AEC">
      <w:pPr>
        <w:spacing w:line="360" w:lineRule="auto"/>
        <w:ind w:firstLine="708"/>
        <w:rPr>
          <w:rFonts w:asciiTheme="majorBidi" w:hAnsiTheme="majorBidi" w:cstheme="majorBidi"/>
          <w:szCs w:val="24"/>
        </w:rPr>
      </w:pPr>
      <w:r>
        <w:rPr>
          <w:rFonts w:asciiTheme="majorBidi" w:hAnsiTheme="majorBidi" w:cstheme="majorBidi"/>
          <w:szCs w:val="24"/>
        </w:rPr>
        <w:t xml:space="preserve">  </w:t>
      </w:r>
    </w:p>
    <w:p w:rsidR="005B4E48" w:rsidRDefault="00CE697D" w:rsidP="006A19FE">
      <w:pPr>
        <w:spacing w:line="360" w:lineRule="auto"/>
        <w:ind w:firstLine="708"/>
        <w:rPr>
          <w:rFonts w:asciiTheme="majorBidi" w:hAnsiTheme="majorBidi" w:cstheme="majorBidi"/>
          <w:szCs w:val="24"/>
        </w:rPr>
      </w:pPr>
      <w:r>
        <w:rPr>
          <w:rFonts w:asciiTheme="majorBidi" w:hAnsiTheme="majorBidi" w:cstheme="majorBidi"/>
          <w:szCs w:val="24"/>
        </w:rPr>
        <w:t xml:space="preserve">     </w:t>
      </w:r>
      <w:r w:rsidR="00816A7C">
        <w:rPr>
          <w:rFonts w:asciiTheme="majorBidi" w:hAnsiTheme="majorBidi" w:cstheme="majorBidi"/>
          <w:szCs w:val="24"/>
        </w:rPr>
        <w:t xml:space="preserve"> Le monde mystique                         </w:t>
      </w:r>
      <w:r w:rsidR="006A19FE">
        <w:rPr>
          <w:rFonts w:asciiTheme="majorBidi" w:hAnsiTheme="majorBidi" w:cstheme="majorBidi"/>
          <w:szCs w:val="24"/>
        </w:rPr>
        <w:t>L</w:t>
      </w:r>
      <w:r w:rsidR="00816A7C">
        <w:rPr>
          <w:rFonts w:asciiTheme="majorBidi" w:hAnsiTheme="majorBidi" w:cstheme="majorBidi"/>
          <w:szCs w:val="24"/>
        </w:rPr>
        <w:t xml:space="preserve">e monde cabalistique       </w:t>
      </w:r>
    </w:p>
    <w:p w:rsidR="00816A7C" w:rsidRDefault="00816A7C" w:rsidP="005B4E48">
      <w:pPr>
        <w:spacing w:line="360" w:lineRule="auto"/>
        <w:ind w:firstLine="708"/>
        <w:rPr>
          <w:rFonts w:asciiTheme="majorBidi" w:hAnsiTheme="majorBidi" w:cstheme="majorBidi"/>
          <w:szCs w:val="24"/>
        </w:rPr>
      </w:pPr>
    </w:p>
    <w:p w:rsidR="00D1470E" w:rsidRDefault="00310369" w:rsidP="00D1470E">
      <w:pPr>
        <w:spacing w:line="360" w:lineRule="auto"/>
        <w:ind w:firstLine="708"/>
        <w:rPr>
          <w:rFonts w:asciiTheme="majorBidi" w:hAnsiTheme="majorBidi" w:cstheme="majorBidi"/>
          <w:szCs w:val="24"/>
        </w:rPr>
      </w:pPr>
      <w:r>
        <w:rPr>
          <w:rFonts w:asciiTheme="majorBidi" w:hAnsiTheme="majorBidi" w:cstheme="majorBidi"/>
          <w:szCs w:val="24"/>
        </w:rPr>
        <w:lastRenderedPageBreak/>
        <w:t>Par ailleurs et comme nous l’avons signal</w:t>
      </w:r>
      <w:r w:rsidR="00D1470E">
        <w:rPr>
          <w:rFonts w:asciiTheme="majorBidi" w:hAnsiTheme="majorBidi" w:cstheme="majorBidi"/>
          <w:szCs w:val="24"/>
        </w:rPr>
        <w:t>é</w:t>
      </w:r>
      <w:r>
        <w:rPr>
          <w:rFonts w:asciiTheme="majorBidi" w:hAnsiTheme="majorBidi" w:cstheme="majorBidi"/>
          <w:szCs w:val="24"/>
        </w:rPr>
        <w:t xml:space="preserve"> dans la partie a</w:t>
      </w:r>
      <w:r w:rsidRPr="00D1470E">
        <w:rPr>
          <w:rFonts w:asciiTheme="majorBidi" w:hAnsiTheme="majorBidi" w:cstheme="majorBidi"/>
          <w:i/>
          <w:iCs/>
          <w:szCs w:val="24"/>
        </w:rPr>
        <w:t>nalyse de la trame narrative,</w:t>
      </w:r>
      <w:r>
        <w:rPr>
          <w:rFonts w:asciiTheme="majorBidi" w:hAnsiTheme="majorBidi" w:cstheme="majorBidi"/>
          <w:szCs w:val="24"/>
        </w:rPr>
        <w:t xml:space="preserve"> il y a peu de place pour les verbes d’actions cédant leurs places pour les verbes de perceptions, puisque </w:t>
      </w:r>
      <w:r w:rsidR="00D1470E">
        <w:rPr>
          <w:rFonts w:asciiTheme="majorBidi" w:hAnsiTheme="majorBidi" w:cstheme="majorBidi"/>
          <w:szCs w:val="24"/>
        </w:rPr>
        <w:t xml:space="preserve">dans cette </w:t>
      </w:r>
      <w:r>
        <w:rPr>
          <w:rFonts w:asciiTheme="majorBidi" w:hAnsiTheme="majorBidi" w:cstheme="majorBidi"/>
          <w:szCs w:val="24"/>
        </w:rPr>
        <w:t xml:space="preserve">œuvre </w:t>
      </w:r>
      <w:r w:rsidR="00D1470E" w:rsidRPr="007764F6">
        <w:rPr>
          <w:rFonts w:asciiTheme="majorBidi" w:hAnsiTheme="majorBidi" w:cstheme="majorBidi"/>
          <w:szCs w:val="24"/>
        </w:rPr>
        <w:t>t</w:t>
      </w:r>
      <w:r w:rsidR="00D1470E">
        <w:rPr>
          <w:rFonts w:asciiTheme="majorBidi" w:hAnsiTheme="majorBidi" w:cstheme="majorBidi"/>
          <w:szCs w:val="24"/>
        </w:rPr>
        <w:t>out est ressenti plus que vécu</w:t>
      </w:r>
      <w:r w:rsidR="00D77347">
        <w:rPr>
          <w:rFonts w:asciiTheme="majorBidi" w:hAnsiTheme="majorBidi" w:cstheme="majorBidi"/>
          <w:szCs w:val="24"/>
        </w:rPr>
        <w:t> :</w:t>
      </w:r>
    </w:p>
    <w:p w:rsidR="00D77347" w:rsidRPr="00E27DB6" w:rsidRDefault="00D77347" w:rsidP="00E27DB6">
      <w:pPr>
        <w:ind w:left="708"/>
        <w:rPr>
          <w:rFonts w:asciiTheme="majorBidi" w:hAnsiTheme="majorBidi" w:cstheme="majorBidi"/>
          <w:i/>
          <w:iCs/>
          <w:szCs w:val="24"/>
        </w:rPr>
      </w:pPr>
      <w:r>
        <w:rPr>
          <w:rFonts w:asciiTheme="majorBidi" w:hAnsiTheme="majorBidi" w:cstheme="majorBidi"/>
          <w:szCs w:val="24"/>
        </w:rPr>
        <w:t>« </w:t>
      </w:r>
      <w:r w:rsidRPr="00E27DB6">
        <w:rPr>
          <w:rFonts w:asciiTheme="majorBidi" w:hAnsiTheme="majorBidi" w:cstheme="majorBidi"/>
          <w:i/>
          <w:iCs/>
          <w:szCs w:val="24"/>
        </w:rPr>
        <w:t>Moi ce qui m’importait le plus ce n’était pas la maison familiale, c’était ma mère.</w:t>
      </w:r>
    </w:p>
    <w:p w:rsidR="00D77347" w:rsidRPr="00E27DB6" w:rsidRDefault="00D77347" w:rsidP="00E27DB6">
      <w:pPr>
        <w:ind w:firstLine="708"/>
        <w:rPr>
          <w:rFonts w:asciiTheme="majorBidi" w:hAnsiTheme="majorBidi" w:cstheme="majorBidi"/>
          <w:i/>
          <w:iCs/>
          <w:szCs w:val="24"/>
        </w:rPr>
      </w:pPr>
      <w:r w:rsidRPr="00E27DB6">
        <w:rPr>
          <w:rFonts w:asciiTheme="majorBidi" w:hAnsiTheme="majorBidi" w:cstheme="majorBidi"/>
          <w:i/>
          <w:iCs/>
          <w:szCs w:val="24"/>
        </w:rPr>
        <w:t>Si quelqu’un ne voulait pas de ma mère, moi j’en voulais.</w:t>
      </w:r>
    </w:p>
    <w:p w:rsidR="00D77347" w:rsidRPr="00E27DB6" w:rsidRDefault="00D77347" w:rsidP="00E27DB6">
      <w:pPr>
        <w:ind w:firstLine="708"/>
        <w:rPr>
          <w:rFonts w:asciiTheme="majorBidi" w:hAnsiTheme="majorBidi" w:cstheme="majorBidi"/>
          <w:i/>
          <w:iCs/>
          <w:szCs w:val="24"/>
        </w:rPr>
      </w:pPr>
      <w:r w:rsidRPr="00E27DB6">
        <w:rPr>
          <w:rFonts w:asciiTheme="majorBidi" w:hAnsiTheme="majorBidi" w:cstheme="majorBidi"/>
          <w:i/>
          <w:iCs/>
          <w:szCs w:val="24"/>
        </w:rPr>
        <w:t xml:space="preserve">Si mon père n’avait qu’une </w:t>
      </w:r>
      <w:r w:rsidRPr="00FD19EA">
        <w:rPr>
          <w:rFonts w:asciiTheme="majorBidi" w:hAnsiTheme="majorBidi" w:cstheme="majorBidi"/>
          <w:i/>
          <w:iCs/>
          <w:szCs w:val="24"/>
          <w:u w:val="single"/>
        </w:rPr>
        <w:t>oreille</w:t>
      </w:r>
      <w:r w:rsidRPr="00E27DB6">
        <w:rPr>
          <w:rFonts w:asciiTheme="majorBidi" w:hAnsiTheme="majorBidi" w:cstheme="majorBidi"/>
          <w:i/>
          <w:iCs/>
          <w:szCs w:val="24"/>
        </w:rPr>
        <w:t>, moi j’en avais deux.</w:t>
      </w:r>
    </w:p>
    <w:p w:rsidR="00D77347" w:rsidRPr="00E27DB6" w:rsidRDefault="00D77347" w:rsidP="00E27DB6">
      <w:pPr>
        <w:ind w:left="708"/>
        <w:rPr>
          <w:rFonts w:asciiTheme="majorBidi" w:hAnsiTheme="majorBidi" w:cstheme="majorBidi"/>
          <w:i/>
          <w:iCs/>
          <w:szCs w:val="24"/>
        </w:rPr>
      </w:pPr>
      <w:r w:rsidRPr="00E27DB6">
        <w:rPr>
          <w:rFonts w:asciiTheme="majorBidi" w:hAnsiTheme="majorBidi" w:cstheme="majorBidi"/>
          <w:i/>
          <w:iCs/>
          <w:szCs w:val="24"/>
        </w:rPr>
        <w:t xml:space="preserve">J’avais </w:t>
      </w:r>
      <w:r w:rsidRPr="00FD19EA">
        <w:rPr>
          <w:rFonts w:asciiTheme="majorBidi" w:hAnsiTheme="majorBidi" w:cstheme="majorBidi"/>
          <w:i/>
          <w:iCs/>
          <w:szCs w:val="24"/>
          <w:u w:val="single"/>
        </w:rPr>
        <w:t>deux oreilles</w:t>
      </w:r>
      <w:r w:rsidRPr="00E27DB6">
        <w:rPr>
          <w:rFonts w:asciiTheme="majorBidi" w:hAnsiTheme="majorBidi" w:cstheme="majorBidi"/>
          <w:i/>
          <w:iCs/>
          <w:szCs w:val="24"/>
        </w:rPr>
        <w:t xml:space="preserve"> pour </w:t>
      </w:r>
      <w:r w:rsidRPr="00FD19EA">
        <w:rPr>
          <w:rFonts w:asciiTheme="majorBidi" w:hAnsiTheme="majorBidi" w:cstheme="majorBidi"/>
          <w:i/>
          <w:iCs/>
          <w:szCs w:val="24"/>
          <w:u w:val="single"/>
        </w:rPr>
        <w:t>entendre la berceuse</w:t>
      </w:r>
      <w:r w:rsidRPr="00E27DB6">
        <w:rPr>
          <w:rFonts w:asciiTheme="majorBidi" w:hAnsiTheme="majorBidi" w:cstheme="majorBidi"/>
          <w:i/>
          <w:iCs/>
          <w:szCs w:val="24"/>
        </w:rPr>
        <w:t xml:space="preserve"> que ma mère m’avait </w:t>
      </w:r>
      <w:r w:rsidRPr="00FD19EA">
        <w:rPr>
          <w:rFonts w:asciiTheme="majorBidi" w:hAnsiTheme="majorBidi" w:cstheme="majorBidi"/>
          <w:i/>
          <w:iCs/>
          <w:szCs w:val="24"/>
          <w:u w:val="single"/>
        </w:rPr>
        <w:t>chantée</w:t>
      </w:r>
      <w:r w:rsidRPr="00E27DB6">
        <w:rPr>
          <w:rFonts w:asciiTheme="majorBidi" w:hAnsiTheme="majorBidi" w:cstheme="majorBidi"/>
          <w:i/>
          <w:iCs/>
          <w:szCs w:val="24"/>
        </w:rPr>
        <w:t>.</w:t>
      </w:r>
    </w:p>
    <w:p w:rsidR="00D77347" w:rsidRPr="00E27DB6" w:rsidRDefault="00D77347" w:rsidP="00E27DB6">
      <w:pPr>
        <w:ind w:firstLine="708"/>
        <w:rPr>
          <w:rFonts w:asciiTheme="majorBidi" w:hAnsiTheme="majorBidi" w:cstheme="majorBidi"/>
          <w:i/>
          <w:iCs/>
          <w:szCs w:val="24"/>
        </w:rPr>
      </w:pPr>
      <w:proofErr w:type="spellStart"/>
      <w:r w:rsidRPr="00E27DB6">
        <w:rPr>
          <w:rFonts w:asciiTheme="majorBidi" w:hAnsiTheme="majorBidi" w:cstheme="majorBidi"/>
          <w:i/>
          <w:iCs/>
          <w:szCs w:val="24"/>
        </w:rPr>
        <w:t>Ayo</w:t>
      </w:r>
      <w:proofErr w:type="spellEnd"/>
      <w:r w:rsidRPr="00E27DB6">
        <w:rPr>
          <w:rFonts w:asciiTheme="majorBidi" w:hAnsiTheme="majorBidi" w:cstheme="majorBidi"/>
          <w:i/>
          <w:iCs/>
          <w:szCs w:val="24"/>
        </w:rPr>
        <w:t xml:space="preserve"> néné</w:t>
      </w:r>
    </w:p>
    <w:p w:rsidR="00D77347" w:rsidRPr="00E27DB6" w:rsidRDefault="00D77347" w:rsidP="00E27DB6">
      <w:pPr>
        <w:ind w:firstLine="708"/>
        <w:rPr>
          <w:rFonts w:asciiTheme="majorBidi" w:hAnsiTheme="majorBidi" w:cstheme="majorBidi"/>
          <w:i/>
          <w:iCs/>
          <w:szCs w:val="24"/>
        </w:rPr>
      </w:pPr>
      <w:r w:rsidRPr="00E27DB6">
        <w:rPr>
          <w:rFonts w:asciiTheme="majorBidi" w:hAnsiTheme="majorBidi" w:cstheme="majorBidi"/>
          <w:i/>
          <w:iCs/>
          <w:szCs w:val="24"/>
        </w:rPr>
        <w:t xml:space="preserve">Néné, néné </w:t>
      </w:r>
      <w:proofErr w:type="spellStart"/>
      <w:r w:rsidRPr="00E27DB6">
        <w:rPr>
          <w:rFonts w:asciiTheme="majorBidi" w:hAnsiTheme="majorBidi" w:cstheme="majorBidi"/>
          <w:i/>
          <w:iCs/>
          <w:szCs w:val="24"/>
        </w:rPr>
        <w:t>touti</w:t>
      </w:r>
      <w:proofErr w:type="spellEnd"/>
    </w:p>
    <w:p w:rsidR="00D77347" w:rsidRPr="00E27DB6" w:rsidRDefault="00D77347" w:rsidP="00E27DB6">
      <w:pPr>
        <w:ind w:firstLine="708"/>
        <w:rPr>
          <w:rFonts w:asciiTheme="majorBidi" w:hAnsiTheme="majorBidi" w:cstheme="majorBidi"/>
          <w:i/>
          <w:iCs/>
          <w:szCs w:val="24"/>
        </w:rPr>
      </w:pPr>
      <w:r w:rsidRPr="00E27DB6">
        <w:rPr>
          <w:rFonts w:asciiTheme="majorBidi" w:hAnsiTheme="majorBidi" w:cstheme="majorBidi"/>
          <w:i/>
          <w:iCs/>
          <w:szCs w:val="24"/>
        </w:rPr>
        <w:t xml:space="preserve">Néné </w:t>
      </w:r>
      <w:proofErr w:type="spellStart"/>
      <w:r w:rsidRPr="00E27DB6">
        <w:rPr>
          <w:rFonts w:asciiTheme="majorBidi" w:hAnsiTheme="majorBidi" w:cstheme="majorBidi"/>
          <w:i/>
          <w:iCs/>
          <w:szCs w:val="24"/>
        </w:rPr>
        <w:t>touti</w:t>
      </w:r>
      <w:proofErr w:type="spellEnd"/>
      <w:r w:rsidRPr="00E27DB6">
        <w:rPr>
          <w:rFonts w:asciiTheme="majorBidi" w:hAnsiTheme="majorBidi" w:cstheme="majorBidi"/>
          <w:i/>
          <w:iCs/>
          <w:szCs w:val="24"/>
        </w:rPr>
        <w:t xml:space="preserve"> </w:t>
      </w:r>
      <w:proofErr w:type="spellStart"/>
      <w:r w:rsidRPr="00E27DB6">
        <w:rPr>
          <w:rFonts w:asciiTheme="majorBidi" w:hAnsiTheme="majorBidi" w:cstheme="majorBidi"/>
          <w:i/>
          <w:iCs/>
          <w:szCs w:val="24"/>
        </w:rPr>
        <w:t>lo</w:t>
      </w:r>
      <w:proofErr w:type="spellEnd"/>
      <w:r w:rsidRPr="00E27DB6">
        <w:rPr>
          <w:rFonts w:asciiTheme="majorBidi" w:hAnsiTheme="majorBidi" w:cstheme="majorBidi"/>
          <w:i/>
          <w:iCs/>
          <w:szCs w:val="24"/>
        </w:rPr>
        <w:t xml:space="preserve"> di </w:t>
      </w:r>
      <w:proofErr w:type="spellStart"/>
      <w:r w:rsidRPr="00E27DB6">
        <w:rPr>
          <w:rFonts w:asciiTheme="majorBidi" w:hAnsiTheme="majorBidi" w:cstheme="majorBidi"/>
          <w:i/>
          <w:iCs/>
          <w:szCs w:val="24"/>
        </w:rPr>
        <w:t>dioy</w:t>
      </w:r>
      <w:proofErr w:type="spellEnd"/>
      <w:r w:rsidRPr="00E27DB6">
        <w:rPr>
          <w:rFonts w:asciiTheme="majorBidi" w:hAnsiTheme="majorBidi" w:cstheme="majorBidi"/>
          <w:i/>
          <w:iCs/>
          <w:szCs w:val="24"/>
        </w:rPr>
        <w:t> ?</w:t>
      </w:r>
    </w:p>
    <w:p w:rsidR="00D77347" w:rsidRPr="00E27DB6" w:rsidRDefault="00D77347" w:rsidP="00E27DB6">
      <w:pPr>
        <w:ind w:firstLine="708"/>
        <w:rPr>
          <w:rFonts w:asciiTheme="majorBidi" w:hAnsiTheme="majorBidi" w:cstheme="majorBidi"/>
          <w:i/>
          <w:iCs/>
          <w:szCs w:val="24"/>
        </w:rPr>
      </w:pPr>
      <w:r w:rsidRPr="00E27DB6">
        <w:rPr>
          <w:rFonts w:asciiTheme="majorBidi" w:hAnsiTheme="majorBidi" w:cstheme="majorBidi"/>
          <w:i/>
          <w:iCs/>
          <w:szCs w:val="24"/>
        </w:rPr>
        <w:t xml:space="preserve">Sa </w:t>
      </w:r>
      <w:proofErr w:type="spellStart"/>
      <w:r w:rsidRPr="00E27DB6">
        <w:rPr>
          <w:rFonts w:asciiTheme="majorBidi" w:hAnsiTheme="majorBidi" w:cstheme="majorBidi"/>
          <w:i/>
          <w:iCs/>
          <w:szCs w:val="24"/>
        </w:rPr>
        <w:t>yaye</w:t>
      </w:r>
      <w:proofErr w:type="spellEnd"/>
      <w:r w:rsidRPr="00E27DB6">
        <w:rPr>
          <w:rFonts w:asciiTheme="majorBidi" w:hAnsiTheme="majorBidi" w:cstheme="majorBidi"/>
          <w:i/>
          <w:iCs/>
          <w:szCs w:val="24"/>
        </w:rPr>
        <w:t xml:space="preserve"> </w:t>
      </w:r>
      <w:proofErr w:type="spellStart"/>
      <w:r w:rsidRPr="00E27DB6">
        <w:rPr>
          <w:rFonts w:asciiTheme="majorBidi" w:hAnsiTheme="majorBidi" w:cstheme="majorBidi"/>
          <w:i/>
          <w:iCs/>
          <w:szCs w:val="24"/>
        </w:rPr>
        <w:t>démna</w:t>
      </w:r>
      <w:proofErr w:type="spellEnd"/>
      <w:r w:rsidRPr="00E27DB6">
        <w:rPr>
          <w:rFonts w:asciiTheme="majorBidi" w:hAnsiTheme="majorBidi" w:cstheme="majorBidi"/>
          <w:i/>
          <w:iCs/>
          <w:szCs w:val="24"/>
        </w:rPr>
        <w:t xml:space="preserve"> Saloum…</w:t>
      </w:r>
    </w:p>
    <w:p w:rsidR="00D77347" w:rsidRPr="00E27DB6" w:rsidRDefault="00D77347" w:rsidP="00E27DB6">
      <w:pPr>
        <w:ind w:left="708"/>
        <w:rPr>
          <w:rFonts w:asciiTheme="majorBidi" w:hAnsiTheme="majorBidi" w:cstheme="majorBidi"/>
          <w:i/>
          <w:iCs/>
          <w:szCs w:val="24"/>
        </w:rPr>
      </w:pPr>
      <w:r w:rsidRPr="00E27DB6">
        <w:rPr>
          <w:rFonts w:asciiTheme="majorBidi" w:hAnsiTheme="majorBidi" w:cstheme="majorBidi"/>
          <w:i/>
          <w:iCs/>
          <w:szCs w:val="24"/>
        </w:rPr>
        <w:t xml:space="preserve">Si mon père ne </w:t>
      </w:r>
      <w:r w:rsidRPr="00FD19EA">
        <w:rPr>
          <w:rFonts w:asciiTheme="majorBidi" w:hAnsiTheme="majorBidi" w:cstheme="majorBidi"/>
          <w:i/>
          <w:iCs/>
          <w:szCs w:val="24"/>
          <w:u w:val="single"/>
        </w:rPr>
        <w:t>voyait</w:t>
      </w:r>
      <w:r w:rsidRPr="00E27DB6">
        <w:rPr>
          <w:rFonts w:asciiTheme="majorBidi" w:hAnsiTheme="majorBidi" w:cstheme="majorBidi"/>
          <w:i/>
          <w:iCs/>
          <w:szCs w:val="24"/>
        </w:rPr>
        <w:t xml:space="preserve"> plus, moi, j’avais </w:t>
      </w:r>
      <w:r w:rsidRPr="00FD19EA">
        <w:rPr>
          <w:rFonts w:asciiTheme="majorBidi" w:hAnsiTheme="majorBidi" w:cstheme="majorBidi"/>
          <w:i/>
          <w:iCs/>
          <w:szCs w:val="24"/>
          <w:u w:val="single"/>
        </w:rPr>
        <w:t>des yeux pour regarder et voir</w:t>
      </w:r>
      <w:r w:rsidRPr="00E27DB6">
        <w:rPr>
          <w:rFonts w:asciiTheme="majorBidi" w:hAnsiTheme="majorBidi" w:cstheme="majorBidi"/>
          <w:i/>
          <w:iCs/>
          <w:szCs w:val="24"/>
        </w:rPr>
        <w:t xml:space="preserve"> ma mère.</w:t>
      </w:r>
    </w:p>
    <w:p w:rsidR="00D77347" w:rsidRPr="00E27DB6" w:rsidRDefault="00D77347" w:rsidP="00E27DB6">
      <w:pPr>
        <w:ind w:firstLine="708"/>
        <w:rPr>
          <w:rFonts w:asciiTheme="majorBidi" w:hAnsiTheme="majorBidi" w:cstheme="majorBidi"/>
          <w:i/>
          <w:iCs/>
          <w:szCs w:val="24"/>
        </w:rPr>
      </w:pPr>
      <w:r w:rsidRPr="00E27DB6">
        <w:rPr>
          <w:rFonts w:asciiTheme="majorBidi" w:hAnsiTheme="majorBidi" w:cstheme="majorBidi"/>
          <w:i/>
          <w:iCs/>
          <w:szCs w:val="24"/>
        </w:rPr>
        <w:t xml:space="preserve">Si mon père ne voulait plus </w:t>
      </w:r>
      <w:r w:rsidRPr="00FD19EA">
        <w:rPr>
          <w:rFonts w:asciiTheme="majorBidi" w:hAnsiTheme="majorBidi" w:cstheme="majorBidi"/>
          <w:i/>
          <w:iCs/>
          <w:szCs w:val="24"/>
          <w:u w:val="single"/>
        </w:rPr>
        <w:t>sentir</w:t>
      </w:r>
      <w:r w:rsidRPr="00E27DB6">
        <w:rPr>
          <w:rFonts w:asciiTheme="majorBidi" w:hAnsiTheme="majorBidi" w:cstheme="majorBidi"/>
          <w:i/>
          <w:iCs/>
          <w:szCs w:val="24"/>
        </w:rPr>
        <w:t xml:space="preserve"> ma mère, moi, je voulais la </w:t>
      </w:r>
      <w:r w:rsidRPr="00FD19EA">
        <w:rPr>
          <w:rFonts w:asciiTheme="majorBidi" w:hAnsiTheme="majorBidi" w:cstheme="majorBidi"/>
          <w:i/>
          <w:iCs/>
          <w:szCs w:val="24"/>
          <w:u w:val="single"/>
        </w:rPr>
        <w:t>sentir</w:t>
      </w:r>
      <w:r w:rsidRPr="00E27DB6">
        <w:rPr>
          <w:rFonts w:asciiTheme="majorBidi" w:hAnsiTheme="majorBidi" w:cstheme="majorBidi"/>
          <w:i/>
          <w:iCs/>
          <w:szCs w:val="24"/>
        </w:rPr>
        <w:t>.</w:t>
      </w:r>
    </w:p>
    <w:p w:rsidR="00D77347" w:rsidRPr="00E27DB6" w:rsidRDefault="00E27DB6" w:rsidP="00E27DB6">
      <w:pPr>
        <w:ind w:firstLine="708"/>
        <w:rPr>
          <w:rFonts w:asciiTheme="majorBidi" w:hAnsiTheme="majorBidi" w:cstheme="majorBidi"/>
          <w:i/>
          <w:iCs/>
          <w:szCs w:val="24"/>
        </w:rPr>
      </w:pPr>
      <w:r w:rsidRPr="00E27DB6">
        <w:rPr>
          <w:rFonts w:asciiTheme="majorBidi" w:hAnsiTheme="majorBidi" w:cstheme="majorBidi"/>
          <w:i/>
          <w:iCs/>
          <w:szCs w:val="24"/>
        </w:rPr>
        <w:t xml:space="preserve">Je n’avais jamais </w:t>
      </w:r>
      <w:r w:rsidRPr="00FD19EA">
        <w:rPr>
          <w:rFonts w:asciiTheme="majorBidi" w:hAnsiTheme="majorBidi" w:cstheme="majorBidi"/>
          <w:i/>
          <w:iCs/>
          <w:szCs w:val="24"/>
          <w:u w:val="single"/>
        </w:rPr>
        <w:t>senti</w:t>
      </w:r>
      <w:r w:rsidRPr="00E27DB6">
        <w:rPr>
          <w:rFonts w:asciiTheme="majorBidi" w:hAnsiTheme="majorBidi" w:cstheme="majorBidi"/>
          <w:i/>
          <w:iCs/>
          <w:szCs w:val="24"/>
        </w:rPr>
        <w:t xml:space="preserve"> ma mère, comme je le voulais.</w:t>
      </w:r>
    </w:p>
    <w:p w:rsidR="00E27DB6" w:rsidRPr="00E27DB6" w:rsidRDefault="00E27DB6" w:rsidP="00E27DB6">
      <w:pPr>
        <w:ind w:firstLine="708"/>
        <w:rPr>
          <w:rFonts w:asciiTheme="majorBidi" w:hAnsiTheme="majorBidi" w:cstheme="majorBidi"/>
          <w:i/>
          <w:iCs/>
          <w:szCs w:val="24"/>
        </w:rPr>
      </w:pPr>
      <w:r w:rsidRPr="00E27DB6">
        <w:rPr>
          <w:rFonts w:asciiTheme="majorBidi" w:hAnsiTheme="majorBidi" w:cstheme="majorBidi"/>
          <w:i/>
          <w:iCs/>
          <w:szCs w:val="24"/>
        </w:rPr>
        <w:t xml:space="preserve">Je voulais </w:t>
      </w:r>
      <w:r w:rsidRPr="00FD19EA">
        <w:rPr>
          <w:rFonts w:asciiTheme="majorBidi" w:hAnsiTheme="majorBidi" w:cstheme="majorBidi"/>
          <w:i/>
          <w:iCs/>
          <w:szCs w:val="24"/>
          <w:u w:val="single"/>
        </w:rPr>
        <w:t>l’odeur</w:t>
      </w:r>
      <w:r w:rsidRPr="00E27DB6">
        <w:rPr>
          <w:rFonts w:asciiTheme="majorBidi" w:hAnsiTheme="majorBidi" w:cstheme="majorBidi"/>
          <w:i/>
          <w:iCs/>
          <w:szCs w:val="24"/>
        </w:rPr>
        <w:t xml:space="preserve"> de ma mère plus que tout au monde.</w:t>
      </w:r>
    </w:p>
    <w:p w:rsidR="00E27DB6" w:rsidRDefault="00E27DB6" w:rsidP="00E27DB6">
      <w:pPr>
        <w:ind w:firstLine="708"/>
        <w:rPr>
          <w:rFonts w:asciiTheme="majorBidi" w:hAnsiTheme="majorBidi" w:cstheme="majorBidi"/>
          <w:szCs w:val="24"/>
        </w:rPr>
      </w:pPr>
      <w:r w:rsidRPr="00E27DB6">
        <w:rPr>
          <w:rFonts w:asciiTheme="majorBidi" w:hAnsiTheme="majorBidi" w:cstheme="majorBidi"/>
          <w:i/>
          <w:iCs/>
          <w:szCs w:val="24"/>
        </w:rPr>
        <w:t>Je voulais l’avoir avec moi, contre moi pour la vie. </w:t>
      </w:r>
      <w:r>
        <w:rPr>
          <w:rFonts w:asciiTheme="majorBidi" w:hAnsiTheme="majorBidi" w:cstheme="majorBidi"/>
          <w:szCs w:val="24"/>
        </w:rPr>
        <w:t>»</w:t>
      </w:r>
      <w:r>
        <w:rPr>
          <w:rStyle w:val="Appelnotedebasdep"/>
          <w:rFonts w:asciiTheme="majorBidi" w:hAnsiTheme="majorBidi" w:cstheme="majorBidi"/>
          <w:szCs w:val="24"/>
        </w:rPr>
        <w:footnoteReference w:id="103"/>
      </w:r>
    </w:p>
    <w:p w:rsidR="00FD19EA" w:rsidRDefault="00FD19EA" w:rsidP="00E27DB6">
      <w:pPr>
        <w:ind w:firstLine="708"/>
        <w:rPr>
          <w:rFonts w:asciiTheme="majorBidi" w:hAnsiTheme="majorBidi" w:cstheme="majorBidi"/>
          <w:szCs w:val="24"/>
        </w:rPr>
      </w:pPr>
    </w:p>
    <w:p w:rsidR="003E782D" w:rsidRDefault="003E782D" w:rsidP="003E782D">
      <w:pPr>
        <w:spacing w:line="360" w:lineRule="auto"/>
        <w:ind w:firstLine="708"/>
        <w:rPr>
          <w:rFonts w:asciiTheme="majorBidi" w:hAnsiTheme="majorBidi" w:cstheme="majorBidi"/>
          <w:szCs w:val="24"/>
        </w:rPr>
      </w:pPr>
      <w:r>
        <w:rPr>
          <w:rFonts w:asciiTheme="majorBidi" w:hAnsiTheme="majorBidi" w:cstheme="majorBidi"/>
          <w:szCs w:val="24"/>
        </w:rPr>
        <w:t>Ce passage illustre parfaitement cet éveil des sens (l’odorat, le toucher, la vision, l’ouïe) ; ce sont ces premiers sens qui définissent notre perception du monde, qui aiguisent notre instinct animalier et nous permettent de comprendre ce qui nous entoure.</w:t>
      </w:r>
    </w:p>
    <w:p w:rsidR="000B0A9F" w:rsidRDefault="003E782D" w:rsidP="00FD19EA">
      <w:pPr>
        <w:spacing w:line="360" w:lineRule="auto"/>
        <w:ind w:firstLine="708"/>
        <w:rPr>
          <w:rFonts w:asciiTheme="majorBidi" w:hAnsiTheme="majorBidi" w:cstheme="majorBidi"/>
          <w:szCs w:val="24"/>
        </w:rPr>
      </w:pPr>
      <w:r>
        <w:rPr>
          <w:rFonts w:asciiTheme="majorBidi" w:hAnsiTheme="majorBidi" w:cstheme="majorBidi"/>
          <w:szCs w:val="24"/>
        </w:rPr>
        <w:lastRenderedPageBreak/>
        <w:t xml:space="preserve">L’objet – la mère- parait </w:t>
      </w:r>
      <w:r w:rsidR="000B0A9F">
        <w:rPr>
          <w:rFonts w:asciiTheme="majorBidi" w:hAnsiTheme="majorBidi" w:cstheme="majorBidi"/>
          <w:szCs w:val="24"/>
        </w:rPr>
        <w:t>se volatiliser et ce sont juste ces sens qui pour</w:t>
      </w:r>
      <w:r w:rsidR="00FD19EA">
        <w:rPr>
          <w:rFonts w:asciiTheme="majorBidi" w:hAnsiTheme="majorBidi" w:cstheme="majorBidi"/>
          <w:szCs w:val="24"/>
        </w:rPr>
        <w:t xml:space="preserve">ront </w:t>
      </w:r>
      <w:r w:rsidR="000B0A9F">
        <w:rPr>
          <w:rFonts w:asciiTheme="majorBidi" w:hAnsiTheme="majorBidi" w:cstheme="majorBidi"/>
          <w:szCs w:val="24"/>
        </w:rPr>
        <w:t xml:space="preserve">le restituer, </w:t>
      </w:r>
      <w:r w:rsidR="00FD19EA">
        <w:rPr>
          <w:rFonts w:asciiTheme="majorBidi" w:hAnsiTheme="majorBidi" w:cstheme="majorBidi"/>
          <w:szCs w:val="24"/>
        </w:rPr>
        <w:t xml:space="preserve">le </w:t>
      </w:r>
      <w:r w:rsidR="000B0A9F">
        <w:rPr>
          <w:rFonts w:asciiTheme="majorBidi" w:hAnsiTheme="majorBidi" w:cstheme="majorBidi"/>
          <w:szCs w:val="24"/>
        </w:rPr>
        <w:t>concrétiser et raccommoder le lien rompu.</w:t>
      </w:r>
    </w:p>
    <w:p w:rsidR="00FD19EA" w:rsidRDefault="00FD19EA" w:rsidP="00FD19EA">
      <w:pPr>
        <w:spacing w:line="360" w:lineRule="auto"/>
        <w:ind w:firstLine="708"/>
        <w:rPr>
          <w:rFonts w:asciiTheme="majorBidi" w:hAnsiTheme="majorBidi" w:cstheme="majorBidi"/>
          <w:szCs w:val="24"/>
        </w:rPr>
      </w:pPr>
      <w:r>
        <w:rPr>
          <w:rFonts w:asciiTheme="majorBidi" w:hAnsiTheme="majorBidi" w:cstheme="majorBidi"/>
          <w:szCs w:val="24"/>
        </w:rPr>
        <w:t xml:space="preserve">Le recours à la berceuse pour entrer en contact avec la fille est un autre exemple qui réconforte cette lecture. La voix de la mère qui se confond à la pluie tombante, génère un effet de fluidité qui évoque le fleuve Saloum (chanté dans la berceuse) le lieu où se trouve la mère. </w:t>
      </w:r>
    </w:p>
    <w:p w:rsidR="001C695C" w:rsidRDefault="00FD19EA" w:rsidP="001C695C">
      <w:pPr>
        <w:spacing w:line="360" w:lineRule="auto"/>
        <w:ind w:firstLine="708"/>
        <w:rPr>
          <w:rFonts w:asciiTheme="majorBidi" w:hAnsiTheme="majorBidi" w:cstheme="majorBidi"/>
          <w:szCs w:val="24"/>
        </w:rPr>
      </w:pPr>
      <w:r>
        <w:rPr>
          <w:rFonts w:asciiTheme="majorBidi" w:hAnsiTheme="majorBidi" w:cstheme="majorBidi"/>
          <w:szCs w:val="24"/>
        </w:rPr>
        <w:t xml:space="preserve">De là surgit un autre symbole fort celui de l’eau. Pourquoi la pluie ? Pourquoi l’eau ? Dans une Afrique, aride et sèche, la pluie est l’élément de prédilection d’une régénération. Pour la fille, c’est </w:t>
      </w:r>
      <w:r w:rsidR="001C695C">
        <w:rPr>
          <w:rFonts w:asciiTheme="majorBidi" w:hAnsiTheme="majorBidi" w:cstheme="majorBidi"/>
          <w:szCs w:val="24"/>
        </w:rPr>
        <w:t>une renaissance qui se produit avec cette chute de pluie. Son espoir renait, et la voix (la berceuse) de la mère retentit faisant écho à son désir : la réconciliation, les</w:t>
      </w:r>
      <w:r>
        <w:rPr>
          <w:rFonts w:asciiTheme="majorBidi" w:hAnsiTheme="majorBidi" w:cstheme="majorBidi"/>
          <w:szCs w:val="24"/>
        </w:rPr>
        <w:t xml:space="preserve"> </w:t>
      </w:r>
      <w:r w:rsidR="00243028">
        <w:rPr>
          <w:rFonts w:asciiTheme="majorBidi" w:hAnsiTheme="majorBidi" w:cstheme="majorBidi"/>
          <w:szCs w:val="24"/>
        </w:rPr>
        <w:t>retrouvailles :</w:t>
      </w:r>
    </w:p>
    <w:p w:rsidR="001C695C" w:rsidRDefault="001C695C" w:rsidP="001C695C">
      <w:pPr>
        <w:spacing w:line="360" w:lineRule="auto"/>
        <w:ind w:firstLine="708"/>
        <w:rPr>
          <w:rFonts w:asciiTheme="majorBidi" w:hAnsiTheme="majorBidi" w:cstheme="majorBidi"/>
          <w:szCs w:val="24"/>
        </w:rPr>
      </w:pPr>
      <w:r>
        <w:rPr>
          <w:rFonts w:asciiTheme="majorBidi" w:hAnsiTheme="majorBidi" w:cstheme="majorBidi"/>
          <w:szCs w:val="24"/>
        </w:rPr>
        <w:t>« C’était vraiment la voix de ma mère que j’entendais.</w:t>
      </w:r>
    </w:p>
    <w:p w:rsidR="001C695C" w:rsidRPr="00E27DB6" w:rsidRDefault="001C695C" w:rsidP="001C695C">
      <w:pPr>
        <w:ind w:firstLine="708"/>
        <w:rPr>
          <w:rFonts w:asciiTheme="majorBidi" w:hAnsiTheme="majorBidi" w:cstheme="majorBidi"/>
          <w:i/>
          <w:iCs/>
          <w:szCs w:val="24"/>
        </w:rPr>
      </w:pPr>
      <w:proofErr w:type="spellStart"/>
      <w:r w:rsidRPr="00E27DB6">
        <w:rPr>
          <w:rFonts w:asciiTheme="majorBidi" w:hAnsiTheme="majorBidi" w:cstheme="majorBidi"/>
          <w:i/>
          <w:iCs/>
          <w:szCs w:val="24"/>
        </w:rPr>
        <w:t>Ayo</w:t>
      </w:r>
      <w:proofErr w:type="spellEnd"/>
      <w:r w:rsidRPr="00E27DB6">
        <w:rPr>
          <w:rFonts w:asciiTheme="majorBidi" w:hAnsiTheme="majorBidi" w:cstheme="majorBidi"/>
          <w:i/>
          <w:iCs/>
          <w:szCs w:val="24"/>
        </w:rPr>
        <w:t xml:space="preserve"> néné</w:t>
      </w:r>
    </w:p>
    <w:p w:rsidR="001C695C" w:rsidRPr="00E27DB6" w:rsidRDefault="001C695C" w:rsidP="001C695C">
      <w:pPr>
        <w:ind w:firstLine="708"/>
        <w:rPr>
          <w:rFonts w:asciiTheme="majorBidi" w:hAnsiTheme="majorBidi" w:cstheme="majorBidi"/>
          <w:i/>
          <w:iCs/>
          <w:szCs w:val="24"/>
        </w:rPr>
      </w:pPr>
      <w:r w:rsidRPr="00E27DB6">
        <w:rPr>
          <w:rFonts w:asciiTheme="majorBidi" w:hAnsiTheme="majorBidi" w:cstheme="majorBidi"/>
          <w:i/>
          <w:iCs/>
          <w:szCs w:val="24"/>
        </w:rPr>
        <w:t xml:space="preserve">Néné, néné </w:t>
      </w:r>
      <w:proofErr w:type="spellStart"/>
      <w:r w:rsidRPr="00E27DB6">
        <w:rPr>
          <w:rFonts w:asciiTheme="majorBidi" w:hAnsiTheme="majorBidi" w:cstheme="majorBidi"/>
          <w:i/>
          <w:iCs/>
          <w:szCs w:val="24"/>
        </w:rPr>
        <w:t>touti</w:t>
      </w:r>
      <w:proofErr w:type="spellEnd"/>
    </w:p>
    <w:p w:rsidR="001C695C" w:rsidRPr="00E27DB6" w:rsidRDefault="001C695C" w:rsidP="001C695C">
      <w:pPr>
        <w:ind w:firstLine="708"/>
        <w:rPr>
          <w:rFonts w:asciiTheme="majorBidi" w:hAnsiTheme="majorBidi" w:cstheme="majorBidi"/>
          <w:i/>
          <w:iCs/>
          <w:szCs w:val="24"/>
        </w:rPr>
      </w:pPr>
      <w:r w:rsidRPr="00E27DB6">
        <w:rPr>
          <w:rFonts w:asciiTheme="majorBidi" w:hAnsiTheme="majorBidi" w:cstheme="majorBidi"/>
          <w:i/>
          <w:iCs/>
          <w:szCs w:val="24"/>
        </w:rPr>
        <w:t xml:space="preserve">Néné </w:t>
      </w:r>
      <w:proofErr w:type="spellStart"/>
      <w:r w:rsidRPr="00E27DB6">
        <w:rPr>
          <w:rFonts w:asciiTheme="majorBidi" w:hAnsiTheme="majorBidi" w:cstheme="majorBidi"/>
          <w:i/>
          <w:iCs/>
          <w:szCs w:val="24"/>
        </w:rPr>
        <w:t>touti</w:t>
      </w:r>
      <w:proofErr w:type="spellEnd"/>
      <w:r w:rsidRPr="00E27DB6">
        <w:rPr>
          <w:rFonts w:asciiTheme="majorBidi" w:hAnsiTheme="majorBidi" w:cstheme="majorBidi"/>
          <w:i/>
          <w:iCs/>
          <w:szCs w:val="24"/>
        </w:rPr>
        <w:t xml:space="preserve"> </w:t>
      </w:r>
      <w:proofErr w:type="spellStart"/>
      <w:r w:rsidRPr="00E27DB6">
        <w:rPr>
          <w:rFonts w:asciiTheme="majorBidi" w:hAnsiTheme="majorBidi" w:cstheme="majorBidi"/>
          <w:i/>
          <w:iCs/>
          <w:szCs w:val="24"/>
        </w:rPr>
        <w:t>lo</w:t>
      </w:r>
      <w:proofErr w:type="spellEnd"/>
      <w:r w:rsidRPr="00E27DB6">
        <w:rPr>
          <w:rFonts w:asciiTheme="majorBidi" w:hAnsiTheme="majorBidi" w:cstheme="majorBidi"/>
          <w:i/>
          <w:iCs/>
          <w:szCs w:val="24"/>
        </w:rPr>
        <w:t xml:space="preserve"> di </w:t>
      </w:r>
      <w:proofErr w:type="spellStart"/>
      <w:r w:rsidRPr="00E27DB6">
        <w:rPr>
          <w:rFonts w:asciiTheme="majorBidi" w:hAnsiTheme="majorBidi" w:cstheme="majorBidi"/>
          <w:i/>
          <w:iCs/>
          <w:szCs w:val="24"/>
        </w:rPr>
        <w:t>dioy</w:t>
      </w:r>
      <w:proofErr w:type="spellEnd"/>
      <w:r w:rsidRPr="00E27DB6">
        <w:rPr>
          <w:rFonts w:asciiTheme="majorBidi" w:hAnsiTheme="majorBidi" w:cstheme="majorBidi"/>
          <w:i/>
          <w:iCs/>
          <w:szCs w:val="24"/>
        </w:rPr>
        <w:t> ?</w:t>
      </w:r>
    </w:p>
    <w:p w:rsidR="001C695C" w:rsidRPr="00E27DB6" w:rsidRDefault="001C695C" w:rsidP="001C695C">
      <w:pPr>
        <w:ind w:firstLine="708"/>
        <w:rPr>
          <w:rFonts w:asciiTheme="majorBidi" w:hAnsiTheme="majorBidi" w:cstheme="majorBidi"/>
          <w:i/>
          <w:iCs/>
          <w:szCs w:val="24"/>
        </w:rPr>
      </w:pPr>
      <w:r w:rsidRPr="00E27DB6">
        <w:rPr>
          <w:rFonts w:asciiTheme="majorBidi" w:hAnsiTheme="majorBidi" w:cstheme="majorBidi"/>
          <w:i/>
          <w:iCs/>
          <w:szCs w:val="24"/>
        </w:rPr>
        <w:t xml:space="preserve">Sa </w:t>
      </w:r>
      <w:proofErr w:type="spellStart"/>
      <w:r w:rsidRPr="00E27DB6">
        <w:rPr>
          <w:rFonts w:asciiTheme="majorBidi" w:hAnsiTheme="majorBidi" w:cstheme="majorBidi"/>
          <w:i/>
          <w:iCs/>
          <w:szCs w:val="24"/>
        </w:rPr>
        <w:t>yaye</w:t>
      </w:r>
      <w:proofErr w:type="spellEnd"/>
      <w:r w:rsidRPr="00E27DB6">
        <w:rPr>
          <w:rFonts w:asciiTheme="majorBidi" w:hAnsiTheme="majorBidi" w:cstheme="majorBidi"/>
          <w:i/>
          <w:iCs/>
          <w:szCs w:val="24"/>
        </w:rPr>
        <w:t xml:space="preserve"> </w:t>
      </w:r>
      <w:proofErr w:type="spellStart"/>
      <w:r w:rsidRPr="00E27DB6">
        <w:rPr>
          <w:rFonts w:asciiTheme="majorBidi" w:hAnsiTheme="majorBidi" w:cstheme="majorBidi"/>
          <w:i/>
          <w:iCs/>
          <w:szCs w:val="24"/>
        </w:rPr>
        <w:t>démna</w:t>
      </w:r>
      <w:proofErr w:type="spellEnd"/>
      <w:r w:rsidRPr="00E27DB6">
        <w:rPr>
          <w:rFonts w:asciiTheme="majorBidi" w:hAnsiTheme="majorBidi" w:cstheme="majorBidi"/>
          <w:i/>
          <w:iCs/>
          <w:szCs w:val="24"/>
        </w:rPr>
        <w:t xml:space="preserve"> Saloum…</w:t>
      </w:r>
    </w:p>
    <w:p w:rsidR="00E04F61" w:rsidRPr="009731AD" w:rsidRDefault="00E04F61" w:rsidP="00E04F61">
      <w:pPr>
        <w:pStyle w:val="Paragraphedeliste"/>
        <w:numPr>
          <w:ilvl w:val="0"/>
          <w:numId w:val="4"/>
        </w:numPr>
        <w:spacing w:before="120" w:after="120" w:line="360" w:lineRule="auto"/>
        <w:ind w:left="1418"/>
        <w:contextualSpacing w:val="0"/>
        <w:rPr>
          <w:rFonts w:asciiTheme="majorBidi" w:hAnsiTheme="majorBidi" w:cstheme="majorBidi"/>
          <w:i/>
          <w:iCs/>
          <w:szCs w:val="24"/>
        </w:rPr>
      </w:pPr>
      <w:r w:rsidRPr="009731AD">
        <w:rPr>
          <w:rFonts w:asciiTheme="majorBidi" w:hAnsiTheme="majorBidi" w:cstheme="majorBidi"/>
          <w:i/>
          <w:iCs/>
          <w:szCs w:val="24"/>
        </w:rPr>
        <w:t>Pourquoi pleures-tu ?</w:t>
      </w:r>
    </w:p>
    <w:p w:rsid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i/>
          <w:iCs/>
          <w:szCs w:val="24"/>
        </w:rPr>
      </w:pPr>
      <w:r w:rsidRPr="009731AD">
        <w:rPr>
          <w:rFonts w:asciiTheme="majorBidi" w:hAnsiTheme="majorBidi" w:cstheme="majorBidi"/>
          <w:i/>
          <w:iCs/>
          <w:szCs w:val="24"/>
        </w:rPr>
        <w:t>Ne pleure plus.</w:t>
      </w:r>
    </w:p>
    <w:p w:rsidR="00E04F61" w:rsidRPr="009731AD" w:rsidRDefault="00E04F61" w:rsidP="00E04F61">
      <w:pPr>
        <w:pStyle w:val="Paragraphedeliste"/>
        <w:numPr>
          <w:ilvl w:val="0"/>
          <w:numId w:val="4"/>
        </w:numPr>
        <w:spacing w:before="120" w:after="120" w:line="360" w:lineRule="auto"/>
        <w:ind w:left="1418"/>
        <w:contextualSpacing w:val="0"/>
        <w:rPr>
          <w:rFonts w:asciiTheme="majorBidi" w:hAnsiTheme="majorBidi" w:cstheme="majorBidi"/>
          <w:i/>
          <w:iCs/>
          <w:szCs w:val="24"/>
        </w:rPr>
      </w:pPr>
      <w:r>
        <w:rPr>
          <w:rFonts w:asciiTheme="majorBidi" w:hAnsiTheme="majorBidi" w:cstheme="majorBidi"/>
          <w:i/>
          <w:iCs/>
          <w:szCs w:val="24"/>
        </w:rPr>
        <w:t>Je ne suis plus là, mais je ne suis pas morte.</w:t>
      </w:r>
    </w:p>
    <w:p w:rsidR="00E04F61" w:rsidRP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szCs w:val="24"/>
        </w:rPr>
      </w:pPr>
      <w:r w:rsidRPr="009731AD">
        <w:rPr>
          <w:rFonts w:asciiTheme="majorBidi" w:hAnsiTheme="majorBidi" w:cstheme="majorBidi"/>
          <w:i/>
          <w:iCs/>
          <w:szCs w:val="24"/>
        </w:rPr>
        <w:t>Je suis de l’autre côté du regard.</w:t>
      </w:r>
    </w:p>
    <w:p w:rsidR="00E04F61" w:rsidRP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szCs w:val="24"/>
        </w:rPr>
      </w:pPr>
      <w:r>
        <w:rPr>
          <w:rFonts w:asciiTheme="majorBidi" w:hAnsiTheme="majorBidi" w:cstheme="majorBidi"/>
          <w:i/>
          <w:iCs/>
          <w:szCs w:val="24"/>
        </w:rPr>
        <w:t>Je peux te parler, mais je ne peux te parler que dans l’eau de la pluie.</w:t>
      </w:r>
    </w:p>
    <w:p w:rsidR="00E04F61" w:rsidRP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szCs w:val="24"/>
        </w:rPr>
      </w:pPr>
      <w:r>
        <w:rPr>
          <w:rFonts w:asciiTheme="majorBidi" w:hAnsiTheme="majorBidi" w:cstheme="majorBidi"/>
          <w:i/>
          <w:iCs/>
          <w:szCs w:val="24"/>
        </w:rPr>
        <w:t>Donc n’aie pas peur, et surtout ne pleure plus.</w:t>
      </w:r>
    </w:p>
    <w:p w:rsidR="00E04F61" w:rsidRP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szCs w:val="24"/>
        </w:rPr>
      </w:pPr>
      <w:r>
        <w:rPr>
          <w:rFonts w:asciiTheme="majorBidi" w:hAnsiTheme="majorBidi" w:cstheme="majorBidi"/>
          <w:i/>
          <w:iCs/>
          <w:szCs w:val="24"/>
        </w:rPr>
        <w:t>Tes larmes me brûlent et dans ce cas, je n’arrive pas à te joindre.</w:t>
      </w:r>
    </w:p>
    <w:p w:rsidR="00E04F61" w:rsidRP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szCs w:val="24"/>
        </w:rPr>
      </w:pPr>
      <w:r>
        <w:rPr>
          <w:rFonts w:asciiTheme="majorBidi" w:hAnsiTheme="majorBidi" w:cstheme="majorBidi"/>
          <w:i/>
          <w:iCs/>
          <w:szCs w:val="24"/>
        </w:rPr>
        <w:t>Ne pleure plus.</w:t>
      </w:r>
    </w:p>
    <w:p w:rsidR="00E04F61" w:rsidRP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szCs w:val="24"/>
        </w:rPr>
      </w:pPr>
      <w:r>
        <w:rPr>
          <w:rFonts w:asciiTheme="majorBidi" w:hAnsiTheme="majorBidi" w:cstheme="majorBidi"/>
          <w:i/>
          <w:iCs/>
          <w:szCs w:val="24"/>
        </w:rPr>
        <w:t>Nous allons parler.</w:t>
      </w:r>
    </w:p>
    <w:p w:rsidR="00E04F61" w:rsidRP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szCs w:val="24"/>
        </w:rPr>
      </w:pPr>
      <w:r>
        <w:rPr>
          <w:rFonts w:asciiTheme="majorBidi" w:hAnsiTheme="majorBidi" w:cstheme="majorBidi"/>
          <w:i/>
          <w:iCs/>
          <w:szCs w:val="24"/>
        </w:rPr>
        <w:lastRenderedPageBreak/>
        <w:t>Je vais tout te raconter.</w:t>
      </w:r>
    </w:p>
    <w:p w:rsidR="00E04F61" w:rsidRP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szCs w:val="24"/>
        </w:rPr>
      </w:pPr>
      <w:r>
        <w:rPr>
          <w:rFonts w:asciiTheme="majorBidi" w:hAnsiTheme="majorBidi" w:cstheme="majorBidi"/>
          <w:i/>
          <w:iCs/>
          <w:szCs w:val="24"/>
        </w:rPr>
        <w:t>Toi aussi tu vas tout me dire.</w:t>
      </w:r>
    </w:p>
    <w:p w:rsidR="00E04F61" w:rsidRDefault="00E04F61" w:rsidP="00E04F61">
      <w:pPr>
        <w:pStyle w:val="Paragraphedeliste"/>
        <w:numPr>
          <w:ilvl w:val="0"/>
          <w:numId w:val="4"/>
        </w:numPr>
        <w:spacing w:before="120" w:after="120" w:line="360" w:lineRule="auto"/>
        <w:ind w:left="1418"/>
        <w:contextualSpacing w:val="0"/>
        <w:rPr>
          <w:rFonts w:asciiTheme="majorBidi" w:hAnsiTheme="majorBidi" w:cstheme="majorBidi"/>
          <w:szCs w:val="24"/>
        </w:rPr>
      </w:pPr>
      <w:r>
        <w:rPr>
          <w:rFonts w:asciiTheme="majorBidi" w:hAnsiTheme="majorBidi" w:cstheme="majorBidi"/>
          <w:i/>
          <w:iCs/>
          <w:szCs w:val="24"/>
        </w:rPr>
        <w:t>Tout ce que tu as ressenti, senti et que tu n’as pu dire à personne.</w:t>
      </w:r>
      <w:r w:rsidRPr="009731AD">
        <w:rPr>
          <w:rFonts w:asciiTheme="majorBidi" w:hAnsiTheme="majorBidi" w:cstheme="majorBidi"/>
          <w:i/>
          <w:iCs/>
          <w:szCs w:val="24"/>
        </w:rPr>
        <w:t> </w:t>
      </w:r>
      <w:r>
        <w:rPr>
          <w:rFonts w:asciiTheme="majorBidi" w:hAnsiTheme="majorBidi" w:cstheme="majorBidi"/>
          <w:szCs w:val="24"/>
        </w:rPr>
        <w:t>»</w:t>
      </w:r>
      <w:r>
        <w:rPr>
          <w:rStyle w:val="Appelnotedebasdep"/>
          <w:rFonts w:asciiTheme="majorBidi" w:hAnsiTheme="majorBidi"/>
          <w:szCs w:val="24"/>
        </w:rPr>
        <w:footnoteReference w:id="104"/>
      </w:r>
    </w:p>
    <w:p w:rsidR="001C430E" w:rsidRDefault="001C430E" w:rsidP="001C430E">
      <w:pPr>
        <w:spacing w:before="120" w:after="120" w:line="360" w:lineRule="auto"/>
        <w:rPr>
          <w:rFonts w:asciiTheme="majorBidi" w:hAnsiTheme="majorBidi" w:cstheme="majorBidi"/>
          <w:szCs w:val="24"/>
        </w:rPr>
      </w:pPr>
    </w:p>
    <w:p w:rsidR="001C430E" w:rsidRPr="001C430E" w:rsidRDefault="001C430E" w:rsidP="001C430E">
      <w:pPr>
        <w:spacing w:before="120" w:after="120" w:line="360" w:lineRule="auto"/>
        <w:ind w:firstLine="708"/>
        <w:rPr>
          <w:rFonts w:asciiTheme="majorBidi" w:hAnsiTheme="majorBidi" w:cstheme="majorBidi"/>
          <w:szCs w:val="24"/>
        </w:rPr>
      </w:pPr>
      <w:r>
        <w:rPr>
          <w:rFonts w:asciiTheme="majorBidi" w:hAnsiTheme="majorBidi" w:cstheme="majorBidi"/>
          <w:szCs w:val="24"/>
        </w:rPr>
        <w:t xml:space="preserve">Cette pluie salvatrice ne peut se réconcilier néanmoins avec les </w:t>
      </w:r>
      <w:r w:rsidRPr="001C430E">
        <w:rPr>
          <w:rFonts w:asciiTheme="majorBidi" w:hAnsiTheme="majorBidi" w:cstheme="majorBidi"/>
          <w:i/>
          <w:iCs/>
          <w:szCs w:val="24"/>
        </w:rPr>
        <w:t>larmes</w:t>
      </w:r>
      <w:r>
        <w:rPr>
          <w:rFonts w:asciiTheme="majorBidi" w:hAnsiTheme="majorBidi" w:cstheme="majorBidi"/>
          <w:szCs w:val="24"/>
        </w:rPr>
        <w:t xml:space="preserve"> car elles représentent la douleur, la tristesse dans lesquelles était </w:t>
      </w:r>
      <w:r w:rsidRPr="001C430E">
        <w:rPr>
          <w:rFonts w:asciiTheme="majorBidi" w:hAnsiTheme="majorBidi" w:cstheme="majorBidi"/>
          <w:i/>
          <w:iCs/>
          <w:szCs w:val="24"/>
        </w:rPr>
        <w:t>plongée</w:t>
      </w:r>
      <w:r>
        <w:rPr>
          <w:rFonts w:asciiTheme="majorBidi" w:hAnsiTheme="majorBidi" w:cstheme="majorBidi"/>
          <w:szCs w:val="24"/>
        </w:rPr>
        <w:t xml:space="preserve"> la fille.   </w:t>
      </w:r>
    </w:p>
    <w:p w:rsidR="00D316DF" w:rsidRDefault="00D316DF" w:rsidP="00FD19EA">
      <w:pPr>
        <w:spacing w:line="360" w:lineRule="auto"/>
        <w:ind w:firstLine="708"/>
        <w:rPr>
          <w:rFonts w:asciiTheme="majorBidi" w:hAnsiTheme="majorBidi" w:cstheme="majorBidi"/>
          <w:szCs w:val="24"/>
        </w:rPr>
      </w:pPr>
    </w:p>
    <w:p w:rsidR="00E81CC2" w:rsidRDefault="00431A17" w:rsidP="00243028">
      <w:pPr>
        <w:spacing w:line="360" w:lineRule="auto"/>
        <w:ind w:firstLine="708"/>
        <w:rPr>
          <w:rFonts w:asciiTheme="majorBidi" w:hAnsiTheme="majorBidi" w:cstheme="majorBidi"/>
          <w:szCs w:val="24"/>
        </w:rPr>
      </w:pPr>
      <w:r>
        <w:rPr>
          <w:rFonts w:asciiTheme="majorBidi" w:hAnsiTheme="majorBidi" w:cstheme="majorBidi"/>
          <w:szCs w:val="24"/>
        </w:rPr>
        <w:t>De ce fait</w:t>
      </w:r>
      <w:r w:rsidR="00D316DF">
        <w:rPr>
          <w:rFonts w:asciiTheme="majorBidi" w:hAnsiTheme="majorBidi" w:cstheme="majorBidi"/>
          <w:szCs w:val="24"/>
        </w:rPr>
        <w:t xml:space="preserve">, on ressent la portée de ces </w:t>
      </w:r>
      <w:r w:rsidR="00E81CC2">
        <w:rPr>
          <w:rFonts w:asciiTheme="majorBidi" w:hAnsiTheme="majorBidi" w:cstheme="majorBidi"/>
          <w:szCs w:val="24"/>
        </w:rPr>
        <w:t xml:space="preserve">symboles africains </w:t>
      </w:r>
      <w:r w:rsidR="00D316DF">
        <w:rPr>
          <w:rFonts w:asciiTheme="majorBidi" w:hAnsiTheme="majorBidi" w:cstheme="majorBidi"/>
          <w:szCs w:val="24"/>
        </w:rPr>
        <w:t xml:space="preserve">qui </w:t>
      </w:r>
      <w:r w:rsidR="00E81CC2">
        <w:rPr>
          <w:rFonts w:asciiTheme="majorBidi" w:hAnsiTheme="majorBidi" w:cstheme="majorBidi"/>
          <w:szCs w:val="24"/>
        </w:rPr>
        <w:t>revienne</w:t>
      </w:r>
      <w:r w:rsidR="00D316DF">
        <w:rPr>
          <w:rFonts w:asciiTheme="majorBidi" w:hAnsiTheme="majorBidi" w:cstheme="majorBidi"/>
          <w:szCs w:val="24"/>
        </w:rPr>
        <w:t>n</w:t>
      </w:r>
      <w:r w:rsidR="00E81CC2">
        <w:rPr>
          <w:rFonts w:asciiTheme="majorBidi" w:hAnsiTheme="majorBidi" w:cstheme="majorBidi"/>
          <w:szCs w:val="24"/>
        </w:rPr>
        <w:t>t systématiquement alimentant le récit et envoûtant la lecture par un imaginaire dense, sensuel et parfois terrible.</w:t>
      </w:r>
      <w:r w:rsidR="00D316DF">
        <w:rPr>
          <w:rFonts w:asciiTheme="majorBidi" w:hAnsiTheme="majorBidi" w:cstheme="majorBidi"/>
          <w:szCs w:val="24"/>
        </w:rPr>
        <w:t xml:space="preserve"> Cette symbolique joue</w:t>
      </w:r>
      <w:r w:rsidR="00E81CC2">
        <w:rPr>
          <w:rFonts w:asciiTheme="majorBidi" w:hAnsiTheme="majorBidi" w:cstheme="majorBidi"/>
          <w:szCs w:val="24"/>
        </w:rPr>
        <w:t xml:space="preserve"> un rôle primordial dans la relation de l’intrigue puisque il s’agi</w:t>
      </w:r>
      <w:r w:rsidR="00D316DF">
        <w:rPr>
          <w:rFonts w:asciiTheme="majorBidi" w:hAnsiTheme="majorBidi" w:cstheme="majorBidi"/>
          <w:szCs w:val="24"/>
        </w:rPr>
        <w:t>ssait</w:t>
      </w:r>
      <w:r w:rsidR="00E81CC2">
        <w:rPr>
          <w:rFonts w:asciiTheme="majorBidi" w:hAnsiTheme="majorBidi" w:cstheme="majorBidi"/>
          <w:szCs w:val="24"/>
        </w:rPr>
        <w:t xml:space="preserve"> plus de </w:t>
      </w:r>
      <w:r w:rsidR="00D316DF">
        <w:rPr>
          <w:rFonts w:asciiTheme="majorBidi" w:hAnsiTheme="majorBidi" w:cstheme="majorBidi"/>
          <w:szCs w:val="24"/>
        </w:rPr>
        <w:t>décrire s</w:t>
      </w:r>
      <w:r w:rsidR="00E81CC2">
        <w:rPr>
          <w:rFonts w:asciiTheme="majorBidi" w:hAnsiTheme="majorBidi" w:cstheme="majorBidi"/>
          <w:szCs w:val="24"/>
        </w:rPr>
        <w:t>es sensations</w:t>
      </w:r>
      <w:r w:rsidR="00D316DF">
        <w:rPr>
          <w:rFonts w:asciiTheme="majorBidi" w:hAnsiTheme="majorBidi" w:cstheme="majorBidi"/>
          <w:szCs w:val="24"/>
        </w:rPr>
        <w:t xml:space="preserve"> (lyrisme)</w:t>
      </w:r>
      <w:r w:rsidR="00E81CC2">
        <w:rPr>
          <w:rFonts w:asciiTheme="majorBidi" w:hAnsiTheme="majorBidi" w:cstheme="majorBidi"/>
          <w:szCs w:val="24"/>
        </w:rPr>
        <w:t xml:space="preserve"> </w:t>
      </w:r>
      <w:r w:rsidR="004E609B">
        <w:rPr>
          <w:rFonts w:asciiTheme="majorBidi" w:hAnsiTheme="majorBidi" w:cstheme="majorBidi"/>
          <w:szCs w:val="24"/>
        </w:rPr>
        <w:t>que de</w:t>
      </w:r>
      <w:r w:rsidR="00E81CC2">
        <w:rPr>
          <w:rFonts w:asciiTheme="majorBidi" w:hAnsiTheme="majorBidi" w:cstheme="majorBidi"/>
          <w:szCs w:val="24"/>
        </w:rPr>
        <w:t xml:space="preserve"> faire part d’actions. Les sens du lecteur sont éveillés, aiguisés pour </w:t>
      </w:r>
      <w:r w:rsidR="004E609B">
        <w:rPr>
          <w:rFonts w:asciiTheme="majorBidi" w:hAnsiTheme="majorBidi" w:cstheme="majorBidi"/>
          <w:szCs w:val="24"/>
        </w:rPr>
        <w:t>créer</w:t>
      </w:r>
      <w:r w:rsidR="00243028">
        <w:rPr>
          <w:rFonts w:asciiTheme="majorBidi" w:hAnsiTheme="majorBidi" w:cstheme="majorBidi"/>
          <w:szCs w:val="24"/>
        </w:rPr>
        <w:t>,</w:t>
      </w:r>
      <w:r w:rsidR="004E609B">
        <w:rPr>
          <w:rFonts w:asciiTheme="majorBidi" w:hAnsiTheme="majorBidi" w:cstheme="majorBidi"/>
          <w:szCs w:val="24"/>
        </w:rPr>
        <w:t xml:space="preserve"> </w:t>
      </w:r>
      <w:r w:rsidR="00D316DF">
        <w:rPr>
          <w:rFonts w:asciiTheme="majorBidi" w:hAnsiTheme="majorBidi" w:cstheme="majorBidi"/>
          <w:szCs w:val="24"/>
        </w:rPr>
        <w:t>vivre l’effet poétique.</w:t>
      </w:r>
    </w:p>
    <w:p w:rsidR="004E609B" w:rsidRDefault="004E609B" w:rsidP="004E609B">
      <w:pPr>
        <w:spacing w:line="360" w:lineRule="auto"/>
        <w:ind w:firstLine="708"/>
        <w:rPr>
          <w:rFonts w:asciiTheme="majorBidi" w:hAnsiTheme="majorBidi" w:cstheme="majorBidi"/>
          <w:szCs w:val="24"/>
        </w:rPr>
      </w:pPr>
    </w:p>
    <w:p w:rsidR="00431A17" w:rsidRDefault="00F759C0" w:rsidP="00431A17">
      <w:pPr>
        <w:spacing w:line="360" w:lineRule="auto"/>
        <w:ind w:firstLine="708"/>
        <w:rPr>
          <w:rFonts w:asciiTheme="majorBidi" w:hAnsiTheme="majorBidi" w:cstheme="majorBidi"/>
          <w:szCs w:val="24"/>
        </w:rPr>
      </w:pPr>
      <w:r>
        <w:rPr>
          <w:rFonts w:asciiTheme="majorBidi" w:hAnsiTheme="majorBidi" w:cstheme="majorBidi"/>
          <w:szCs w:val="24"/>
        </w:rPr>
        <w:t xml:space="preserve"> </w:t>
      </w:r>
    </w:p>
    <w:p w:rsidR="00431A17" w:rsidRDefault="00431A17" w:rsidP="00431A17">
      <w:pPr>
        <w:spacing w:line="360" w:lineRule="auto"/>
        <w:ind w:firstLine="708"/>
        <w:rPr>
          <w:rFonts w:asciiTheme="majorBidi" w:hAnsiTheme="majorBidi" w:cstheme="majorBidi"/>
          <w:szCs w:val="24"/>
        </w:rPr>
      </w:pPr>
    </w:p>
    <w:p w:rsidR="00431A17" w:rsidRDefault="00431A17" w:rsidP="00431A17">
      <w:pPr>
        <w:spacing w:line="360" w:lineRule="auto"/>
        <w:ind w:firstLine="708"/>
        <w:rPr>
          <w:rFonts w:asciiTheme="majorBidi" w:hAnsiTheme="majorBidi" w:cstheme="majorBidi"/>
          <w:szCs w:val="24"/>
        </w:rPr>
      </w:pPr>
    </w:p>
    <w:p w:rsidR="00431A17" w:rsidRDefault="00431A17" w:rsidP="00431A17">
      <w:pPr>
        <w:spacing w:line="360" w:lineRule="auto"/>
        <w:ind w:firstLine="708"/>
        <w:rPr>
          <w:rFonts w:asciiTheme="majorBidi" w:hAnsiTheme="majorBidi" w:cstheme="majorBidi"/>
          <w:szCs w:val="24"/>
        </w:rPr>
      </w:pPr>
    </w:p>
    <w:p w:rsidR="00431A17" w:rsidRDefault="00431A17" w:rsidP="00431A17">
      <w:pPr>
        <w:spacing w:line="360" w:lineRule="auto"/>
        <w:ind w:firstLine="708"/>
        <w:rPr>
          <w:rFonts w:asciiTheme="majorBidi" w:hAnsiTheme="majorBidi" w:cstheme="majorBidi"/>
          <w:szCs w:val="24"/>
        </w:rPr>
      </w:pPr>
    </w:p>
    <w:p w:rsidR="004F4812" w:rsidRPr="00985284" w:rsidRDefault="0069229F" w:rsidP="00431A17">
      <w:pPr>
        <w:spacing w:line="360" w:lineRule="auto"/>
        <w:ind w:firstLine="708"/>
        <w:rPr>
          <w:rFonts w:asciiTheme="majorBidi" w:hAnsiTheme="majorBidi" w:cstheme="majorBidi"/>
          <w:szCs w:val="24"/>
        </w:rPr>
      </w:pPr>
      <w:r>
        <w:rPr>
          <w:rFonts w:asciiTheme="majorBidi" w:hAnsiTheme="majorBidi" w:cstheme="majorBidi"/>
          <w:szCs w:val="24"/>
        </w:rPr>
        <w:t xml:space="preserve"> </w:t>
      </w:r>
    </w:p>
    <w:p w:rsidR="004F4812" w:rsidRPr="00985284" w:rsidRDefault="004F4812" w:rsidP="007970DB">
      <w:pPr>
        <w:pStyle w:val="Titre2"/>
        <w:numPr>
          <w:ilvl w:val="0"/>
          <w:numId w:val="23"/>
        </w:numPr>
      </w:pPr>
      <w:bookmarkStart w:id="48" w:name="_Toc297443953"/>
      <w:r w:rsidRPr="00985284">
        <w:lastRenderedPageBreak/>
        <w:t>Analyse</w:t>
      </w:r>
      <w:r>
        <w:t xml:space="preserve"> </w:t>
      </w:r>
      <w:r w:rsidRPr="00985284">
        <w:t>de la dimension sociale de l’œuvre :</w:t>
      </w:r>
      <w:bookmarkEnd w:id="48"/>
    </w:p>
    <w:p w:rsidR="004F4812" w:rsidRPr="00985284" w:rsidRDefault="004F4812" w:rsidP="004F4812">
      <w:pPr>
        <w:spacing w:line="360" w:lineRule="auto"/>
        <w:ind w:firstLine="708"/>
        <w:rPr>
          <w:rFonts w:asciiTheme="majorBidi" w:hAnsiTheme="majorBidi" w:cstheme="majorBidi"/>
          <w:szCs w:val="24"/>
        </w:rPr>
      </w:pPr>
      <w:r w:rsidRPr="00985284">
        <w:rPr>
          <w:rFonts w:asciiTheme="majorBidi" w:hAnsiTheme="majorBidi" w:cstheme="majorBidi"/>
          <w:szCs w:val="24"/>
        </w:rPr>
        <w:t>La dimension sociale de ce récit poétique correspond aux digressions méditatives et réflexives que fait la narratrice. Ce sont ces moments où une parenthèse s’ouvre sur « le réel et le quotidien»  tel qu’il est vécu, où le vraisemblable rejoint le vrai. Ces interventions s’imposent d’eux-mêmes nous incitant à prendre conscience des maux qui rongent l’Afrique.</w:t>
      </w:r>
    </w:p>
    <w:p w:rsidR="004F4812" w:rsidRPr="00985284" w:rsidRDefault="004F4812" w:rsidP="004F4812">
      <w:pPr>
        <w:spacing w:line="360" w:lineRule="auto"/>
        <w:ind w:firstLine="708"/>
        <w:rPr>
          <w:rFonts w:asciiTheme="majorBidi" w:hAnsiTheme="majorBidi" w:cstheme="majorBidi"/>
          <w:szCs w:val="24"/>
        </w:rPr>
      </w:pPr>
      <w:r w:rsidRPr="00985284">
        <w:rPr>
          <w:rFonts w:asciiTheme="majorBidi" w:hAnsiTheme="majorBidi" w:cstheme="majorBidi"/>
          <w:szCs w:val="24"/>
        </w:rPr>
        <w:t>Pour ce faire, K.BUGUL incorpora furtivement des commentaires laissant entrevoir la situation des femmes, des enfants en Afrique et par extension la situation de l’être humain dans le monde.</w:t>
      </w:r>
    </w:p>
    <w:p w:rsidR="004F4812" w:rsidRPr="004F4812" w:rsidRDefault="004F4812" w:rsidP="007970DB">
      <w:pPr>
        <w:pStyle w:val="Titre3"/>
        <w:numPr>
          <w:ilvl w:val="0"/>
          <w:numId w:val="35"/>
        </w:numPr>
      </w:pPr>
      <w:bookmarkStart w:id="49" w:name="_Toc297443954"/>
      <w:r w:rsidRPr="004F4812">
        <w:t>La condition des femmes :</w:t>
      </w:r>
      <w:bookmarkEnd w:id="49"/>
    </w:p>
    <w:p w:rsidR="004F4812" w:rsidRPr="00985284" w:rsidRDefault="004F4812" w:rsidP="004F4812">
      <w:pPr>
        <w:spacing w:line="360" w:lineRule="auto"/>
        <w:ind w:firstLine="708"/>
        <w:rPr>
          <w:rFonts w:asciiTheme="majorBidi" w:hAnsiTheme="majorBidi" w:cstheme="majorBidi"/>
          <w:szCs w:val="24"/>
        </w:rPr>
      </w:pPr>
      <w:r w:rsidRPr="00985284">
        <w:rPr>
          <w:rFonts w:asciiTheme="majorBidi" w:hAnsiTheme="majorBidi" w:cstheme="majorBidi"/>
          <w:szCs w:val="24"/>
        </w:rPr>
        <w:t>La polygamie, le droit à l’instruction, l’émancipation sociale et sexuelle, sont des thèmes traités dans ce récit poétique.</w:t>
      </w:r>
    </w:p>
    <w:p w:rsidR="004F4812" w:rsidRPr="00985284" w:rsidRDefault="004F4812" w:rsidP="004F4812">
      <w:pPr>
        <w:spacing w:line="360" w:lineRule="auto"/>
        <w:ind w:firstLine="708"/>
        <w:rPr>
          <w:rFonts w:asciiTheme="majorBidi" w:hAnsiTheme="majorBidi" w:cstheme="majorBidi"/>
          <w:szCs w:val="24"/>
        </w:rPr>
      </w:pPr>
      <w:r w:rsidRPr="00985284">
        <w:rPr>
          <w:rFonts w:asciiTheme="majorBidi" w:hAnsiTheme="majorBidi" w:cstheme="majorBidi"/>
          <w:szCs w:val="24"/>
        </w:rPr>
        <w:t>Des familles recomposées, des mariages négociés, des rivalités et des jalousies est l’environnement dans lequel vi</w:t>
      </w:r>
      <w:r w:rsidR="00BA5459">
        <w:rPr>
          <w:rFonts w:asciiTheme="majorBidi" w:hAnsiTheme="majorBidi" w:cstheme="majorBidi"/>
          <w:szCs w:val="24"/>
        </w:rPr>
        <w:t>ven</w:t>
      </w:r>
      <w:r w:rsidRPr="00985284">
        <w:rPr>
          <w:rFonts w:asciiTheme="majorBidi" w:hAnsiTheme="majorBidi" w:cstheme="majorBidi"/>
          <w:szCs w:val="24"/>
        </w:rPr>
        <w:t>t les femmes africaines. Elles obéissent à des programmes déjà tracés régissant leurs vies, leurs avenirs ainsi que celui de leurs descendances : «</w:t>
      </w:r>
      <w:r w:rsidRPr="00BA5459">
        <w:rPr>
          <w:rFonts w:asciiTheme="majorBidi" w:hAnsiTheme="majorBidi" w:cstheme="majorBidi"/>
          <w:i/>
          <w:iCs/>
          <w:szCs w:val="24"/>
        </w:rPr>
        <w:t>Elle était programmée pour attendre un mari avec sa virginité</w:t>
      </w:r>
      <w:r w:rsidRPr="00985284">
        <w:rPr>
          <w:rFonts w:asciiTheme="majorBidi" w:hAnsiTheme="majorBidi" w:cstheme="majorBidi"/>
          <w:szCs w:val="24"/>
        </w:rPr>
        <w:t>. »</w:t>
      </w:r>
      <w:r w:rsidR="00BA5459">
        <w:rPr>
          <w:rStyle w:val="Appelnotedebasdep"/>
          <w:rFonts w:asciiTheme="majorBidi" w:hAnsiTheme="majorBidi" w:cstheme="majorBidi"/>
          <w:szCs w:val="24"/>
        </w:rPr>
        <w:footnoteReference w:id="105"/>
      </w:r>
      <w:r w:rsidRPr="00985284">
        <w:rPr>
          <w:rFonts w:asciiTheme="majorBidi" w:hAnsiTheme="majorBidi" w:cstheme="majorBidi"/>
          <w:szCs w:val="24"/>
        </w:rPr>
        <w:t xml:space="preserve"> </w:t>
      </w:r>
    </w:p>
    <w:p w:rsidR="004F4812" w:rsidRPr="00985284" w:rsidRDefault="004F4812" w:rsidP="004F4812">
      <w:pPr>
        <w:spacing w:line="360" w:lineRule="auto"/>
        <w:ind w:firstLine="708"/>
        <w:rPr>
          <w:rFonts w:asciiTheme="majorBidi" w:hAnsiTheme="majorBidi" w:cstheme="majorBidi"/>
          <w:szCs w:val="24"/>
        </w:rPr>
      </w:pPr>
      <w:r w:rsidRPr="00985284">
        <w:rPr>
          <w:rFonts w:asciiTheme="majorBidi" w:hAnsiTheme="majorBidi" w:cstheme="majorBidi"/>
          <w:szCs w:val="24"/>
        </w:rPr>
        <w:t>En plus, les femmes de cette époque</w:t>
      </w:r>
      <w:r w:rsidRPr="00985284">
        <w:rPr>
          <w:rStyle w:val="Appelnotedebasdep"/>
          <w:rFonts w:asciiTheme="majorBidi" w:hAnsiTheme="majorBidi" w:cstheme="majorBidi"/>
          <w:szCs w:val="24"/>
        </w:rPr>
        <w:footnoteReference w:id="106"/>
      </w:r>
      <w:r w:rsidRPr="00985284">
        <w:rPr>
          <w:rFonts w:asciiTheme="majorBidi" w:hAnsiTheme="majorBidi" w:cstheme="majorBidi"/>
          <w:szCs w:val="24"/>
        </w:rPr>
        <w:t xml:space="preserve"> n’avaient pas le droit de fréquenter l’école</w:t>
      </w:r>
      <w:r w:rsidRPr="00985284">
        <w:rPr>
          <w:rStyle w:val="Appelnotedebasdep"/>
          <w:rFonts w:asciiTheme="majorBidi" w:hAnsiTheme="majorBidi" w:cstheme="majorBidi"/>
          <w:szCs w:val="24"/>
        </w:rPr>
        <w:footnoteReference w:id="107"/>
      </w:r>
      <w:r w:rsidRPr="00985284">
        <w:rPr>
          <w:rFonts w:asciiTheme="majorBidi" w:hAnsiTheme="majorBidi" w:cstheme="majorBidi"/>
          <w:szCs w:val="24"/>
        </w:rPr>
        <w:t>, leurs tâches essentielles se résumaient à se marier, faire des enfants, les élever en s’adonnant à des divers métiers : le tissage, la teinture, le commerce, l’agriculture, l’élevage des bétails,… en plus, bien sûre des activités ménagères quotidiennes. Tout ceci est illustré à travers la figure maternelle de MAME ABA (la mère) qui faisait tout pour gérer les affaires familiales et subvenir aux besoins incessants de neuf enfants et leurs descendances :</w:t>
      </w:r>
    </w:p>
    <w:p w:rsidR="004F4812" w:rsidRPr="00985284" w:rsidRDefault="004F4812" w:rsidP="004F4812">
      <w:pPr>
        <w:spacing w:line="360" w:lineRule="auto"/>
        <w:ind w:left="1418"/>
        <w:rPr>
          <w:rFonts w:asciiTheme="majorBidi" w:hAnsiTheme="majorBidi" w:cstheme="majorBidi"/>
          <w:i/>
          <w:iCs/>
          <w:szCs w:val="24"/>
        </w:rPr>
      </w:pPr>
      <w:r w:rsidRPr="00985284">
        <w:rPr>
          <w:rFonts w:asciiTheme="majorBidi" w:hAnsiTheme="majorBidi" w:cstheme="majorBidi"/>
          <w:i/>
          <w:iCs/>
          <w:szCs w:val="24"/>
        </w:rPr>
        <w:lastRenderedPageBreak/>
        <w:t>« Elle (ma mère) faisait  de la teinture de tissus.</w:t>
      </w:r>
    </w:p>
    <w:p w:rsidR="004F4812" w:rsidRPr="00985284" w:rsidRDefault="004F4812" w:rsidP="004F4812">
      <w:pPr>
        <w:spacing w:line="360" w:lineRule="auto"/>
        <w:ind w:left="1418"/>
        <w:rPr>
          <w:rFonts w:asciiTheme="majorBidi" w:hAnsiTheme="majorBidi" w:cstheme="majorBidi"/>
          <w:i/>
          <w:iCs/>
          <w:szCs w:val="24"/>
        </w:rPr>
      </w:pPr>
      <w:r w:rsidRPr="00985284">
        <w:rPr>
          <w:rFonts w:asciiTheme="majorBidi" w:hAnsiTheme="majorBidi" w:cstheme="majorBidi"/>
          <w:i/>
          <w:iCs/>
          <w:szCs w:val="24"/>
        </w:rPr>
        <w:t>Elle vendait au marché.</w:t>
      </w:r>
    </w:p>
    <w:p w:rsidR="004F4812" w:rsidRPr="00985284" w:rsidRDefault="004F4812" w:rsidP="003546B8">
      <w:pPr>
        <w:spacing w:line="360" w:lineRule="auto"/>
        <w:ind w:left="1418"/>
        <w:rPr>
          <w:rFonts w:asciiTheme="majorBidi" w:hAnsiTheme="majorBidi" w:cstheme="majorBidi"/>
          <w:i/>
          <w:iCs/>
          <w:szCs w:val="24"/>
        </w:rPr>
      </w:pPr>
      <w:r w:rsidRPr="00985284">
        <w:rPr>
          <w:rFonts w:asciiTheme="majorBidi" w:hAnsiTheme="majorBidi" w:cstheme="majorBidi"/>
          <w:i/>
          <w:iCs/>
          <w:szCs w:val="24"/>
        </w:rPr>
        <w:t>Elle cultivait son petit champ d’arachides ou de mil.</w:t>
      </w:r>
      <w:r w:rsidR="003546B8">
        <w:rPr>
          <w:rFonts w:asciiTheme="majorBidi" w:hAnsiTheme="majorBidi" w:cstheme="majorBidi"/>
          <w:i/>
          <w:iCs/>
          <w:szCs w:val="24"/>
        </w:rPr>
        <w:t xml:space="preserve"> </w:t>
      </w:r>
      <w:r w:rsidRPr="00985284">
        <w:rPr>
          <w:rFonts w:asciiTheme="majorBidi" w:hAnsiTheme="majorBidi" w:cstheme="majorBidi"/>
          <w:i/>
          <w:iCs/>
          <w:szCs w:val="24"/>
        </w:rPr>
        <w:t>[…]</w:t>
      </w:r>
    </w:p>
    <w:p w:rsidR="004F4812" w:rsidRPr="00985284" w:rsidRDefault="004F4812" w:rsidP="004F4812">
      <w:pPr>
        <w:spacing w:line="360" w:lineRule="auto"/>
        <w:ind w:left="1418"/>
        <w:rPr>
          <w:rFonts w:asciiTheme="majorBidi" w:hAnsiTheme="majorBidi" w:cstheme="majorBidi"/>
          <w:i/>
          <w:iCs/>
          <w:szCs w:val="24"/>
        </w:rPr>
      </w:pPr>
      <w:r w:rsidRPr="00985284">
        <w:rPr>
          <w:rFonts w:asciiTheme="majorBidi" w:hAnsiTheme="majorBidi" w:cstheme="majorBidi"/>
          <w:i/>
          <w:iCs/>
          <w:szCs w:val="24"/>
        </w:rPr>
        <w:t xml:space="preserve">C’est avec son travail que ma mère avait nourri ses enfants et ma nièce </w:t>
      </w:r>
      <w:proofErr w:type="spellStart"/>
      <w:r w:rsidRPr="00985284">
        <w:rPr>
          <w:rFonts w:asciiTheme="majorBidi" w:hAnsiTheme="majorBidi" w:cstheme="majorBidi"/>
          <w:i/>
          <w:iCs/>
          <w:szCs w:val="24"/>
        </w:rPr>
        <w:t>Samanar</w:t>
      </w:r>
      <w:proofErr w:type="spellEnd"/>
      <w:r w:rsidRPr="00985284">
        <w:rPr>
          <w:rFonts w:asciiTheme="majorBidi" w:hAnsiTheme="majorBidi" w:cstheme="majorBidi"/>
          <w:i/>
          <w:iCs/>
          <w:szCs w:val="24"/>
        </w:rPr>
        <w:t> ! »</w:t>
      </w:r>
      <w:r w:rsidRPr="00985284">
        <w:rPr>
          <w:rStyle w:val="Appelnotedebasdep"/>
          <w:rFonts w:asciiTheme="majorBidi" w:hAnsiTheme="majorBidi" w:cstheme="majorBidi"/>
          <w:i/>
          <w:iCs/>
          <w:szCs w:val="24"/>
        </w:rPr>
        <w:footnoteReference w:id="108"/>
      </w:r>
    </w:p>
    <w:p w:rsidR="004F4812" w:rsidRPr="00985284" w:rsidRDefault="004F4812" w:rsidP="004F4812">
      <w:pPr>
        <w:spacing w:line="360" w:lineRule="auto"/>
        <w:ind w:firstLine="708"/>
        <w:rPr>
          <w:rFonts w:asciiTheme="majorBidi" w:hAnsiTheme="majorBidi" w:cstheme="majorBidi"/>
          <w:szCs w:val="24"/>
        </w:rPr>
      </w:pPr>
      <w:r w:rsidRPr="00985284">
        <w:rPr>
          <w:rFonts w:asciiTheme="majorBidi" w:hAnsiTheme="majorBidi" w:cstheme="majorBidi"/>
          <w:szCs w:val="24"/>
        </w:rPr>
        <w:t>En plus, toutes les femmes du récit semblent être la coépouse d’une autre épouse, soit convoitée, soit négociée. Cette polygamie donnent naissance des familles nombreuses où les sentiments d’animosité apparaissent et régissent les relations humaines entre femmes : jalousie, rivalité, haine, …</w:t>
      </w:r>
    </w:p>
    <w:p w:rsidR="004F4812" w:rsidRPr="00985284" w:rsidRDefault="004F4812" w:rsidP="004F4812">
      <w:pPr>
        <w:spacing w:line="360" w:lineRule="auto"/>
        <w:ind w:left="1418"/>
        <w:rPr>
          <w:rFonts w:asciiTheme="majorBidi" w:hAnsiTheme="majorBidi" w:cstheme="majorBidi"/>
          <w:i/>
          <w:iCs/>
          <w:szCs w:val="24"/>
        </w:rPr>
      </w:pPr>
      <w:r w:rsidRPr="00985284">
        <w:rPr>
          <w:rFonts w:asciiTheme="majorBidi" w:hAnsiTheme="majorBidi" w:cstheme="majorBidi"/>
          <w:i/>
          <w:iCs/>
          <w:szCs w:val="24"/>
        </w:rPr>
        <w:t>« Elle (</w:t>
      </w:r>
      <w:proofErr w:type="spellStart"/>
      <w:r w:rsidRPr="00985284">
        <w:rPr>
          <w:rFonts w:asciiTheme="majorBidi" w:hAnsiTheme="majorBidi" w:cstheme="majorBidi"/>
          <w:i/>
          <w:iCs/>
          <w:szCs w:val="24"/>
        </w:rPr>
        <w:t>Samanar</w:t>
      </w:r>
      <w:proofErr w:type="spellEnd"/>
      <w:r w:rsidRPr="00985284">
        <w:rPr>
          <w:rFonts w:asciiTheme="majorBidi" w:hAnsiTheme="majorBidi" w:cstheme="majorBidi"/>
          <w:i/>
          <w:iCs/>
          <w:szCs w:val="24"/>
        </w:rPr>
        <w:t>) m’avait écrit cette dernière lettre après que son mari eut une épouse cette veuve.</w:t>
      </w:r>
    </w:p>
    <w:p w:rsidR="004F4812" w:rsidRPr="00985284" w:rsidRDefault="004F4812" w:rsidP="004F4812">
      <w:pPr>
        <w:spacing w:line="360" w:lineRule="auto"/>
        <w:ind w:left="1418"/>
        <w:rPr>
          <w:rFonts w:asciiTheme="majorBidi" w:hAnsiTheme="majorBidi" w:cstheme="majorBidi"/>
          <w:i/>
          <w:iCs/>
          <w:szCs w:val="24"/>
        </w:rPr>
      </w:pPr>
      <w:r w:rsidRPr="00985284">
        <w:rPr>
          <w:rFonts w:asciiTheme="majorBidi" w:hAnsiTheme="majorBidi" w:cstheme="majorBidi"/>
          <w:i/>
          <w:iCs/>
          <w:szCs w:val="24"/>
        </w:rPr>
        <w:t>Une jeune veuve, pas trop jeune aussi.</w:t>
      </w:r>
    </w:p>
    <w:p w:rsidR="004F4812" w:rsidRPr="00985284" w:rsidRDefault="004F4812" w:rsidP="004F4812">
      <w:pPr>
        <w:spacing w:line="360" w:lineRule="auto"/>
        <w:ind w:left="1418"/>
        <w:rPr>
          <w:rFonts w:asciiTheme="majorBidi" w:hAnsiTheme="majorBidi" w:cstheme="majorBidi"/>
          <w:i/>
          <w:iCs/>
          <w:szCs w:val="24"/>
        </w:rPr>
      </w:pPr>
      <w:r w:rsidRPr="00985284">
        <w:rPr>
          <w:rFonts w:asciiTheme="majorBidi" w:hAnsiTheme="majorBidi" w:cstheme="majorBidi"/>
          <w:i/>
          <w:iCs/>
          <w:szCs w:val="24"/>
        </w:rPr>
        <w:t xml:space="preserve">Cette jeune veuve devait avoir le même âge que ma nièce </w:t>
      </w:r>
      <w:proofErr w:type="spellStart"/>
      <w:r w:rsidRPr="00985284">
        <w:rPr>
          <w:rFonts w:asciiTheme="majorBidi" w:hAnsiTheme="majorBidi" w:cstheme="majorBidi"/>
          <w:i/>
          <w:iCs/>
          <w:szCs w:val="24"/>
        </w:rPr>
        <w:t>Samanar</w:t>
      </w:r>
      <w:proofErr w:type="spellEnd"/>
      <w:r w:rsidRPr="00985284">
        <w:rPr>
          <w:rFonts w:asciiTheme="majorBidi" w:hAnsiTheme="majorBidi" w:cstheme="majorBidi"/>
          <w:i/>
          <w:iCs/>
          <w:szCs w:val="24"/>
        </w:rPr>
        <w:t>.</w:t>
      </w:r>
    </w:p>
    <w:p w:rsidR="004F4812" w:rsidRPr="00985284" w:rsidRDefault="004F4812" w:rsidP="004F4812">
      <w:pPr>
        <w:spacing w:line="360" w:lineRule="auto"/>
        <w:ind w:left="1418"/>
        <w:rPr>
          <w:rFonts w:asciiTheme="majorBidi" w:hAnsiTheme="majorBidi" w:cstheme="majorBidi"/>
          <w:i/>
          <w:iCs/>
          <w:szCs w:val="24"/>
        </w:rPr>
      </w:pPr>
      <w:r w:rsidRPr="00985284">
        <w:rPr>
          <w:rFonts w:asciiTheme="majorBidi" w:hAnsiTheme="majorBidi" w:cstheme="majorBidi"/>
          <w:i/>
          <w:iCs/>
          <w:szCs w:val="24"/>
        </w:rPr>
        <w:t xml:space="preserve">Ce mariage avait bouleversé ma nièce </w:t>
      </w:r>
      <w:proofErr w:type="spellStart"/>
      <w:r w:rsidRPr="00985284">
        <w:rPr>
          <w:rFonts w:asciiTheme="majorBidi" w:hAnsiTheme="majorBidi" w:cstheme="majorBidi"/>
          <w:i/>
          <w:iCs/>
          <w:szCs w:val="24"/>
        </w:rPr>
        <w:t>Samanar</w:t>
      </w:r>
      <w:proofErr w:type="spellEnd"/>
      <w:r w:rsidRPr="00985284">
        <w:rPr>
          <w:rFonts w:asciiTheme="majorBidi" w:hAnsiTheme="majorBidi" w:cstheme="majorBidi"/>
          <w:i/>
          <w:iCs/>
          <w:szCs w:val="24"/>
        </w:rPr>
        <w:t>, disait-on.</w:t>
      </w:r>
    </w:p>
    <w:p w:rsidR="004F4812" w:rsidRPr="00985284" w:rsidRDefault="004F4812" w:rsidP="004F4812">
      <w:pPr>
        <w:spacing w:line="360" w:lineRule="auto"/>
        <w:ind w:left="1418"/>
        <w:rPr>
          <w:rFonts w:asciiTheme="majorBidi" w:hAnsiTheme="majorBidi" w:cstheme="majorBidi"/>
          <w:i/>
          <w:iCs/>
          <w:szCs w:val="24"/>
        </w:rPr>
      </w:pPr>
      <w:proofErr w:type="spellStart"/>
      <w:r w:rsidRPr="00985284">
        <w:rPr>
          <w:rFonts w:asciiTheme="majorBidi" w:hAnsiTheme="majorBidi" w:cstheme="majorBidi"/>
          <w:i/>
          <w:iCs/>
          <w:szCs w:val="24"/>
        </w:rPr>
        <w:t>Samanar</w:t>
      </w:r>
      <w:proofErr w:type="spellEnd"/>
      <w:r w:rsidRPr="00985284">
        <w:rPr>
          <w:rFonts w:asciiTheme="majorBidi" w:hAnsiTheme="majorBidi" w:cstheme="majorBidi"/>
          <w:i/>
          <w:iCs/>
          <w:szCs w:val="24"/>
        </w:rPr>
        <w:t xml:space="preserve"> n’avait jamais eu de coépouse de toute sa vie jusqu’alors.</w:t>
      </w:r>
    </w:p>
    <w:p w:rsidR="004F4812" w:rsidRDefault="004F4812" w:rsidP="004F4812">
      <w:pPr>
        <w:spacing w:line="360" w:lineRule="auto"/>
        <w:ind w:left="1418"/>
        <w:rPr>
          <w:rFonts w:asciiTheme="majorBidi" w:hAnsiTheme="majorBidi" w:cstheme="majorBidi"/>
          <w:i/>
          <w:iCs/>
          <w:szCs w:val="24"/>
        </w:rPr>
      </w:pPr>
      <w:r w:rsidRPr="00985284">
        <w:rPr>
          <w:rFonts w:asciiTheme="majorBidi" w:hAnsiTheme="majorBidi" w:cstheme="majorBidi"/>
          <w:i/>
          <w:iCs/>
          <w:szCs w:val="24"/>
        </w:rPr>
        <w:t>Son mari avait pris une deuxième femme trois mois après la mort de ma mère. »</w:t>
      </w:r>
      <w:r w:rsidRPr="00985284">
        <w:rPr>
          <w:rStyle w:val="Appelnotedebasdep"/>
          <w:rFonts w:asciiTheme="majorBidi" w:hAnsiTheme="majorBidi" w:cstheme="majorBidi"/>
          <w:i/>
          <w:iCs/>
          <w:szCs w:val="24"/>
        </w:rPr>
        <w:footnoteReference w:id="109"/>
      </w:r>
    </w:p>
    <w:p w:rsidR="004F4812" w:rsidRPr="00985284" w:rsidRDefault="004F4812" w:rsidP="00C20BDE">
      <w:pPr>
        <w:spacing w:line="360" w:lineRule="auto"/>
        <w:ind w:firstLine="708"/>
        <w:rPr>
          <w:rFonts w:asciiTheme="majorBidi" w:hAnsiTheme="majorBidi" w:cstheme="majorBidi"/>
          <w:szCs w:val="24"/>
        </w:rPr>
      </w:pPr>
      <w:r w:rsidRPr="00985284">
        <w:rPr>
          <w:rFonts w:asciiTheme="majorBidi" w:hAnsiTheme="majorBidi" w:cstheme="majorBidi"/>
          <w:szCs w:val="24"/>
        </w:rPr>
        <w:t>Malgré cette souffrance sociale additionnée à un malaise psychologique, la femme se voyait avec l’avènement de l’indépendance, après plusieurs années de colonisation,</w:t>
      </w:r>
      <w:r w:rsidR="00C20BDE">
        <w:rPr>
          <w:rFonts w:asciiTheme="majorBidi" w:hAnsiTheme="majorBidi" w:cstheme="majorBidi"/>
          <w:szCs w:val="24"/>
        </w:rPr>
        <w:t xml:space="preserve"> se procurait un statut nouveau, dans une </w:t>
      </w:r>
      <w:r w:rsidRPr="00985284">
        <w:rPr>
          <w:rFonts w:asciiTheme="majorBidi" w:hAnsiTheme="majorBidi" w:cstheme="majorBidi"/>
          <w:szCs w:val="24"/>
        </w:rPr>
        <w:t xml:space="preserve">société </w:t>
      </w:r>
      <w:r w:rsidR="00C20BDE">
        <w:rPr>
          <w:rFonts w:asciiTheme="majorBidi" w:hAnsiTheme="majorBidi" w:cstheme="majorBidi"/>
          <w:szCs w:val="24"/>
        </w:rPr>
        <w:t>imprégnée</w:t>
      </w:r>
      <w:r w:rsidRPr="00985284">
        <w:rPr>
          <w:rFonts w:asciiTheme="majorBidi" w:hAnsiTheme="majorBidi" w:cstheme="majorBidi"/>
          <w:szCs w:val="24"/>
        </w:rPr>
        <w:t xml:space="preserve"> des valeurs du « Blanc » notamment avec une école qui diffusait ses représentations et faire valoir sa vision du monde et de sa modernité</w:t>
      </w:r>
      <w:r w:rsidR="00C20BDE">
        <w:rPr>
          <w:rFonts w:asciiTheme="majorBidi" w:hAnsiTheme="majorBidi" w:cstheme="majorBidi"/>
          <w:szCs w:val="24"/>
        </w:rPr>
        <w:t> ;</w:t>
      </w:r>
      <w:r w:rsidRPr="00985284">
        <w:rPr>
          <w:rFonts w:asciiTheme="majorBidi" w:hAnsiTheme="majorBidi" w:cstheme="majorBidi"/>
          <w:szCs w:val="24"/>
        </w:rPr>
        <w:t xml:space="preserve"> cette femme allait s’émanciper et tenter de réconcilier les deux parts constitutifs de son identité, à savoir une part qui s’attache à la tradition (au programme sociétal ancestral) et la part qui se </w:t>
      </w:r>
      <w:r w:rsidRPr="00985284">
        <w:rPr>
          <w:rFonts w:asciiTheme="majorBidi" w:hAnsiTheme="majorBidi" w:cstheme="majorBidi"/>
          <w:szCs w:val="24"/>
        </w:rPr>
        <w:lastRenderedPageBreak/>
        <w:t xml:space="preserve">projette dans une modernité (elle travaille à l’administration et subvient par là aux besoins de sa famille) et jouer ainsi un rôle plus important. Ce double héritage permettra à la femme de s’épanouir et devenir agent actif dans la société et acquérir un statut prédominent.   </w:t>
      </w:r>
    </w:p>
    <w:p w:rsidR="004F4812" w:rsidRPr="00985284" w:rsidRDefault="004F4812" w:rsidP="004F4812">
      <w:pPr>
        <w:spacing w:line="360" w:lineRule="auto"/>
        <w:ind w:firstLine="708"/>
        <w:rPr>
          <w:rFonts w:asciiTheme="majorBidi" w:hAnsiTheme="majorBidi" w:cstheme="majorBidi"/>
          <w:szCs w:val="24"/>
        </w:rPr>
      </w:pPr>
      <w:r w:rsidRPr="00985284">
        <w:rPr>
          <w:rFonts w:asciiTheme="majorBidi" w:hAnsiTheme="majorBidi" w:cstheme="majorBidi"/>
          <w:szCs w:val="24"/>
        </w:rPr>
        <w:t>Cette vision est représentée par la narratrice MARIE, qui fréquenta l’école, voyagea, connue la Bretagne, l’Angleterre, le Maroc, travailla pour le compte des ONG et pu à la fin, avoir un enfant (une fille) comme elle désirait</w:t>
      </w:r>
      <w:r w:rsidRPr="00985284">
        <w:rPr>
          <w:rStyle w:val="Appelnotedebasdep"/>
          <w:rFonts w:asciiTheme="majorBidi" w:hAnsiTheme="majorBidi" w:cstheme="majorBidi"/>
          <w:szCs w:val="24"/>
        </w:rPr>
        <w:footnoteReference w:id="110"/>
      </w:r>
      <w:r w:rsidRPr="00985284">
        <w:rPr>
          <w:rFonts w:asciiTheme="majorBidi" w:hAnsiTheme="majorBidi" w:cstheme="majorBidi"/>
          <w:szCs w:val="24"/>
        </w:rPr>
        <w:t xml:space="preserve"> et « </w:t>
      </w:r>
      <w:r w:rsidRPr="00C20BDE">
        <w:rPr>
          <w:rFonts w:asciiTheme="majorBidi" w:hAnsiTheme="majorBidi" w:cstheme="majorBidi"/>
          <w:i/>
          <w:iCs/>
          <w:szCs w:val="24"/>
        </w:rPr>
        <w:t>jouer un rôle</w:t>
      </w:r>
      <w:r w:rsidRPr="00985284">
        <w:rPr>
          <w:rFonts w:asciiTheme="majorBidi" w:hAnsiTheme="majorBidi" w:cstheme="majorBidi"/>
          <w:szCs w:val="24"/>
        </w:rPr>
        <w:t xml:space="preserve"> » dans sa propre famille (qui représente ici une microsociété) :    </w:t>
      </w:r>
    </w:p>
    <w:p w:rsidR="004F4812" w:rsidRPr="00985284" w:rsidRDefault="004F4812" w:rsidP="004F4812">
      <w:pPr>
        <w:spacing w:line="360" w:lineRule="auto"/>
        <w:ind w:left="1560"/>
        <w:rPr>
          <w:rFonts w:asciiTheme="majorBidi" w:hAnsiTheme="majorBidi" w:cstheme="majorBidi"/>
          <w:i/>
          <w:iCs/>
          <w:szCs w:val="24"/>
        </w:rPr>
      </w:pPr>
      <w:r w:rsidRPr="00985284">
        <w:rPr>
          <w:rFonts w:asciiTheme="majorBidi" w:hAnsiTheme="majorBidi" w:cstheme="majorBidi"/>
          <w:i/>
          <w:iCs/>
          <w:szCs w:val="24"/>
        </w:rPr>
        <w:t xml:space="preserve">« Je fis le tour de </w:t>
      </w:r>
      <w:proofErr w:type="spellStart"/>
      <w:r w:rsidRPr="00985284">
        <w:rPr>
          <w:rFonts w:asciiTheme="majorBidi" w:hAnsiTheme="majorBidi" w:cstheme="majorBidi"/>
          <w:i/>
          <w:iCs/>
          <w:szCs w:val="24"/>
        </w:rPr>
        <w:t>Nguininguini</w:t>
      </w:r>
      <w:proofErr w:type="spellEnd"/>
      <w:r w:rsidRPr="00985284">
        <w:rPr>
          <w:rFonts w:asciiTheme="majorBidi" w:hAnsiTheme="majorBidi" w:cstheme="majorBidi"/>
          <w:i/>
          <w:iCs/>
          <w:szCs w:val="24"/>
        </w:rPr>
        <w:t xml:space="preserve"> pour payer les dettes de ma mère […]</w:t>
      </w:r>
    </w:p>
    <w:p w:rsidR="004F4812" w:rsidRPr="00985284" w:rsidRDefault="004F4812" w:rsidP="004F4812">
      <w:pPr>
        <w:spacing w:line="360" w:lineRule="auto"/>
        <w:ind w:left="1560"/>
        <w:rPr>
          <w:rFonts w:asciiTheme="majorBidi" w:hAnsiTheme="majorBidi" w:cstheme="majorBidi"/>
          <w:i/>
          <w:iCs/>
          <w:szCs w:val="24"/>
        </w:rPr>
      </w:pPr>
      <w:r w:rsidRPr="00985284">
        <w:rPr>
          <w:rFonts w:asciiTheme="majorBidi" w:hAnsiTheme="majorBidi" w:cstheme="majorBidi"/>
          <w:i/>
          <w:iCs/>
          <w:szCs w:val="24"/>
        </w:rPr>
        <w:t>De retour, je fus tacitement désignée pour partager les biens de ma mère. […]</w:t>
      </w:r>
    </w:p>
    <w:p w:rsidR="004F4812" w:rsidRPr="00985284" w:rsidRDefault="004F4812" w:rsidP="004F4812">
      <w:pPr>
        <w:spacing w:line="360" w:lineRule="auto"/>
        <w:ind w:left="1560"/>
        <w:rPr>
          <w:rFonts w:asciiTheme="majorBidi" w:hAnsiTheme="majorBidi" w:cstheme="majorBidi"/>
          <w:i/>
          <w:iCs/>
          <w:szCs w:val="24"/>
        </w:rPr>
      </w:pPr>
      <w:r w:rsidRPr="00985284">
        <w:rPr>
          <w:rFonts w:asciiTheme="majorBidi" w:hAnsiTheme="majorBidi" w:cstheme="majorBidi"/>
          <w:i/>
          <w:iCs/>
          <w:szCs w:val="24"/>
        </w:rPr>
        <w:t>C’était moi qui m’étais occupée de ma mère les dernières années de sa vie.</w:t>
      </w:r>
      <w:r w:rsidRPr="00985284">
        <w:rPr>
          <w:rStyle w:val="Appelnotedebasdep"/>
          <w:rFonts w:asciiTheme="majorBidi" w:hAnsiTheme="majorBidi" w:cstheme="majorBidi"/>
          <w:i/>
          <w:iCs/>
          <w:szCs w:val="24"/>
        </w:rPr>
        <w:footnoteReference w:id="111"/>
      </w:r>
      <w:r w:rsidRPr="00985284">
        <w:rPr>
          <w:rFonts w:asciiTheme="majorBidi" w:hAnsiTheme="majorBidi" w:cstheme="majorBidi"/>
          <w:i/>
          <w:iCs/>
          <w:szCs w:val="24"/>
        </w:rPr>
        <w:t xml:space="preserve"> »  </w:t>
      </w:r>
    </w:p>
    <w:p w:rsidR="004F4812" w:rsidRPr="00985284" w:rsidRDefault="004F4812" w:rsidP="004F4812">
      <w:pPr>
        <w:spacing w:line="360" w:lineRule="auto"/>
        <w:rPr>
          <w:rFonts w:asciiTheme="majorBidi" w:hAnsiTheme="majorBidi" w:cstheme="majorBidi"/>
          <w:szCs w:val="24"/>
        </w:rPr>
      </w:pPr>
      <w:r w:rsidRPr="00985284">
        <w:rPr>
          <w:rFonts w:asciiTheme="majorBidi" w:hAnsiTheme="majorBidi" w:cstheme="majorBidi"/>
          <w:szCs w:val="24"/>
        </w:rPr>
        <w:tab/>
        <w:t>Bien sûre, ce statut est confié timidement à la femme, les vielles coutumes sévissent et le processus de transformation se fait lentement. Cette réconciliation des deux modes de vie, de conception de la vie de femme est réincarnée dans cette femme qui, en dépit des souffrances, des maltraitances, des préjugés, a réussi à s’affirmer :</w:t>
      </w:r>
    </w:p>
    <w:p w:rsidR="004F4812" w:rsidRPr="00985284" w:rsidRDefault="004F4812" w:rsidP="004F4812">
      <w:pPr>
        <w:spacing w:line="360" w:lineRule="auto"/>
        <w:ind w:left="1276"/>
        <w:rPr>
          <w:rFonts w:asciiTheme="majorBidi" w:hAnsiTheme="majorBidi" w:cstheme="majorBidi"/>
          <w:i/>
          <w:iCs/>
          <w:szCs w:val="24"/>
        </w:rPr>
      </w:pPr>
      <w:r w:rsidRPr="00985284">
        <w:rPr>
          <w:rFonts w:asciiTheme="majorBidi" w:hAnsiTheme="majorBidi" w:cstheme="majorBidi"/>
          <w:i/>
          <w:iCs/>
          <w:szCs w:val="24"/>
        </w:rPr>
        <w:t>« Moi aussi j’avais fais comme mes sœurs.</w:t>
      </w:r>
    </w:p>
    <w:p w:rsidR="004F4812" w:rsidRPr="00985284" w:rsidRDefault="004F4812" w:rsidP="004F4812">
      <w:pPr>
        <w:spacing w:line="360" w:lineRule="auto"/>
        <w:ind w:left="1276"/>
        <w:rPr>
          <w:rFonts w:asciiTheme="majorBidi" w:hAnsiTheme="majorBidi" w:cstheme="majorBidi"/>
          <w:i/>
          <w:iCs/>
          <w:szCs w:val="24"/>
        </w:rPr>
      </w:pPr>
      <w:r w:rsidRPr="00985284">
        <w:rPr>
          <w:rFonts w:asciiTheme="majorBidi" w:hAnsiTheme="majorBidi" w:cstheme="majorBidi"/>
          <w:i/>
          <w:iCs/>
          <w:szCs w:val="24"/>
        </w:rPr>
        <w:t>J’étais enceinte d’un homme que je n’avais pas présenté à ma famille. […]</w:t>
      </w:r>
    </w:p>
    <w:p w:rsidR="004F4812" w:rsidRPr="00985284" w:rsidRDefault="004F4812" w:rsidP="004F4812">
      <w:pPr>
        <w:spacing w:line="360" w:lineRule="auto"/>
        <w:ind w:left="1276"/>
        <w:rPr>
          <w:rFonts w:asciiTheme="majorBidi" w:hAnsiTheme="majorBidi" w:cstheme="majorBidi"/>
          <w:i/>
          <w:iCs/>
          <w:szCs w:val="24"/>
        </w:rPr>
      </w:pPr>
      <w:r w:rsidRPr="00985284">
        <w:rPr>
          <w:rFonts w:asciiTheme="majorBidi" w:hAnsiTheme="majorBidi" w:cstheme="majorBidi"/>
          <w:i/>
          <w:iCs/>
          <w:szCs w:val="24"/>
        </w:rPr>
        <w:t>Un homme rencontré au cours de voyage. […]</w:t>
      </w:r>
    </w:p>
    <w:p w:rsidR="004F4812" w:rsidRPr="00985284" w:rsidRDefault="004F4812" w:rsidP="004F4812">
      <w:pPr>
        <w:spacing w:line="360" w:lineRule="auto"/>
        <w:ind w:left="1276"/>
        <w:rPr>
          <w:rFonts w:asciiTheme="majorBidi" w:hAnsiTheme="majorBidi" w:cstheme="majorBidi"/>
          <w:i/>
          <w:iCs/>
          <w:szCs w:val="24"/>
        </w:rPr>
      </w:pPr>
      <w:r w:rsidRPr="00985284">
        <w:rPr>
          <w:rFonts w:asciiTheme="majorBidi" w:hAnsiTheme="majorBidi" w:cstheme="majorBidi"/>
          <w:i/>
          <w:iCs/>
          <w:szCs w:val="24"/>
        </w:rPr>
        <w:lastRenderedPageBreak/>
        <w:t>Un collègue médecin m’avait dit qu’il fallait choisir entre l’enfant et le travail. […]</w:t>
      </w:r>
    </w:p>
    <w:p w:rsidR="004F4812" w:rsidRPr="00985284" w:rsidRDefault="004F4812" w:rsidP="004F4812">
      <w:pPr>
        <w:spacing w:line="360" w:lineRule="auto"/>
        <w:ind w:left="1276"/>
        <w:rPr>
          <w:rFonts w:asciiTheme="majorBidi" w:hAnsiTheme="majorBidi" w:cstheme="majorBidi"/>
          <w:i/>
          <w:iCs/>
          <w:szCs w:val="24"/>
        </w:rPr>
      </w:pPr>
      <w:r w:rsidRPr="00985284">
        <w:rPr>
          <w:rFonts w:asciiTheme="majorBidi" w:hAnsiTheme="majorBidi" w:cstheme="majorBidi"/>
          <w:i/>
          <w:iCs/>
          <w:szCs w:val="24"/>
        </w:rPr>
        <w:t xml:space="preserve">En me rendant en consultation chez le docteur </w:t>
      </w:r>
      <w:proofErr w:type="spellStart"/>
      <w:r w:rsidRPr="00985284">
        <w:rPr>
          <w:rFonts w:asciiTheme="majorBidi" w:hAnsiTheme="majorBidi" w:cstheme="majorBidi"/>
          <w:i/>
          <w:iCs/>
          <w:szCs w:val="24"/>
        </w:rPr>
        <w:t>Y.Diallo</w:t>
      </w:r>
      <w:proofErr w:type="spellEnd"/>
      <w:r w:rsidRPr="00985284">
        <w:rPr>
          <w:rFonts w:asciiTheme="majorBidi" w:hAnsiTheme="majorBidi" w:cstheme="majorBidi"/>
          <w:i/>
          <w:iCs/>
          <w:szCs w:val="24"/>
        </w:rPr>
        <w:t xml:space="preserve"> je lui en parlai.</w:t>
      </w:r>
    </w:p>
    <w:p w:rsidR="004F4812" w:rsidRPr="00985284" w:rsidRDefault="004F4812" w:rsidP="004F4812">
      <w:pPr>
        <w:spacing w:line="360" w:lineRule="auto"/>
        <w:ind w:left="1276"/>
        <w:rPr>
          <w:rFonts w:asciiTheme="majorBidi" w:hAnsiTheme="majorBidi" w:cstheme="majorBidi"/>
          <w:i/>
          <w:iCs/>
          <w:szCs w:val="24"/>
        </w:rPr>
      </w:pPr>
      <w:r w:rsidRPr="00985284">
        <w:rPr>
          <w:rFonts w:asciiTheme="majorBidi" w:hAnsiTheme="majorBidi" w:cstheme="majorBidi"/>
          <w:i/>
          <w:iCs/>
          <w:szCs w:val="24"/>
        </w:rPr>
        <w:t>Un enfant, c’était plus important que tout, me dit-il</w:t>
      </w:r>
    </w:p>
    <w:p w:rsidR="004F4812" w:rsidRPr="00985284" w:rsidRDefault="004F4812" w:rsidP="004F4812">
      <w:pPr>
        <w:spacing w:line="360" w:lineRule="auto"/>
        <w:ind w:left="1276"/>
        <w:rPr>
          <w:rFonts w:asciiTheme="majorBidi" w:hAnsiTheme="majorBidi" w:cstheme="majorBidi"/>
          <w:i/>
          <w:iCs/>
          <w:szCs w:val="24"/>
        </w:rPr>
      </w:pPr>
      <w:r w:rsidRPr="00985284">
        <w:rPr>
          <w:rFonts w:asciiTheme="majorBidi" w:hAnsiTheme="majorBidi" w:cstheme="majorBidi"/>
          <w:i/>
          <w:iCs/>
          <w:szCs w:val="24"/>
        </w:rPr>
        <w:t>Il ne faut jamais choisir entre un enfant et quoi que ce soit d’autre.</w:t>
      </w:r>
    </w:p>
    <w:p w:rsidR="004F4812" w:rsidRPr="00985284" w:rsidRDefault="004F4812" w:rsidP="004F4812">
      <w:pPr>
        <w:spacing w:line="360" w:lineRule="auto"/>
        <w:ind w:left="1276"/>
        <w:rPr>
          <w:rFonts w:asciiTheme="majorBidi" w:hAnsiTheme="majorBidi" w:cstheme="majorBidi"/>
          <w:i/>
          <w:iCs/>
          <w:szCs w:val="24"/>
        </w:rPr>
      </w:pPr>
      <w:r w:rsidRPr="00985284">
        <w:rPr>
          <w:rFonts w:asciiTheme="majorBidi" w:hAnsiTheme="majorBidi" w:cstheme="majorBidi"/>
          <w:i/>
          <w:iCs/>
          <w:szCs w:val="24"/>
        </w:rPr>
        <w:t>Et cela ne m’avait pas empêché de garder mon emploi des années et des années. »</w:t>
      </w:r>
      <w:r w:rsidRPr="00985284">
        <w:rPr>
          <w:rStyle w:val="Appelnotedebasdep"/>
          <w:rFonts w:asciiTheme="majorBidi" w:hAnsiTheme="majorBidi" w:cstheme="majorBidi"/>
          <w:i/>
          <w:iCs/>
          <w:szCs w:val="24"/>
        </w:rPr>
        <w:footnoteReference w:id="112"/>
      </w:r>
    </w:p>
    <w:p w:rsidR="004F4812" w:rsidRPr="00985284" w:rsidRDefault="004F4812" w:rsidP="004F4812">
      <w:pPr>
        <w:spacing w:line="360" w:lineRule="auto"/>
        <w:rPr>
          <w:rFonts w:asciiTheme="majorBidi" w:hAnsiTheme="majorBidi" w:cstheme="majorBidi"/>
          <w:szCs w:val="24"/>
        </w:rPr>
      </w:pPr>
    </w:p>
    <w:p w:rsidR="004F4812" w:rsidRPr="004F4812" w:rsidRDefault="005944AC" w:rsidP="005944AC">
      <w:pPr>
        <w:pStyle w:val="Titre3"/>
        <w:numPr>
          <w:ilvl w:val="0"/>
          <w:numId w:val="35"/>
        </w:numPr>
      </w:pPr>
      <w:bookmarkStart w:id="50" w:name="_Toc297443955"/>
      <w:r>
        <w:t>La c</w:t>
      </w:r>
      <w:r w:rsidR="004F4812" w:rsidRPr="004F4812">
        <w:t xml:space="preserve">ondition des </w:t>
      </w:r>
      <w:r w:rsidR="004F4812" w:rsidRPr="00B7772E">
        <w:t>enfants</w:t>
      </w:r>
      <w:r w:rsidR="004F4812" w:rsidRPr="004F4812">
        <w:t> :</w:t>
      </w:r>
      <w:bookmarkEnd w:id="50"/>
    </w:p>
    <w:p w:rsidR="004F4812" w:rsidRPr="00985284" w:rsidRDefault="004F4812" w:rsidP="004F4812">
      <w:pPr>
        <w:spacing w:line="360" w:lineRule="auto"/>
        <w:rPr>
          <w:rFonts w:asciiTheme="majorBidi" w:hAnsiTheme="majorBidi" w:cstheme="majorBidi"/>
          <w:szCs w:val="24"/>
        </w:rPr>
      </w:pPr>
      <w:r w:rsidRPr="00985284">
        <w:rPr>
          <w:rFonts w:asciiTheme="majorBidi" w:hAnsiTheme="majorBidi" w:cstheme="majorBidi"/>
          <w:szCs w:val="24"/>
        </w:rPr>
        <w:tab/>
        <w:t xml:space="preserve">C’est l’enfant qui attribut à la femme, son statut de mère- procréatrice, une entité génitrice de vie, garante de la continuité et de la préservation de l’héritage familial et par conséquent celui de la société.  </w:t>
      </w:r>
    </w:p>
    <w:p w:rsidR="004F4812" w:rsidRPr="00985284" w:rsidRDefault="004F4812" w:rsidP="004F4812">
      <w:pPr>
        <w:spacing w:line="360" w:lineRule="auto"/>
        <w:rPr>
          <w:rFonts w:asciiTheme="majorBidi" w:hAnsiTheme="majorBidi" w:cstheme="majorBidi"/>
          <w:szCs w:val="24"/>
        </w:rPr>
      </w:pPr>
      <w:r w:rsidRPr="00985284">
        <w:rPr>
          <w:rFonts w:asciiTheme="majorBidi" w:hAnsiTheme="majorBidi" w:cstheme="majorBidi"/>
          <w:szCs w:val="24"/>
        </w:rPr>
        <w:tab/>
        <w:t>Ceci dit, l’enfant est souvent instrumentalisé, devenant une victime de ces familles recomposées, des programmes prédestinés, des systèmes dysfonctionnels, les exposant à la dure réalité de la vie sans préparation aucune, ni assistance, ni transition :</w:t>
      </w:r>
    </w:p>
    <w:p w:rsidR="003546B8" w:rsidRDefault="003546B8" w:rsidP="003546B8">
      <w:pPr>
        <w:tabs>
          <w:tab w:val="left" w:pos="0"/>
        </w:tabs>
        <w:spacing w:line="360" w:lineRule="auto"/>
        <w:rPr>
          <w:i/>
          <w:iCs/>
        </w:rPr>
      </w:pPr>
      <w:r>
        <w:tab/>
        <w:t xml:space="preserve">Prenons exemple de l’une des sœurs de la narratrice </w:t>
      </w:r>
      <w:proofErr w:type="spellStart"/>
      <w:r w:rsidRPr="007A4386">
        <w:rPr>
          <w:i/>
          <w:iCs/>
        </w:rPr>
        <w:t>Mintou</w:t>
      </w:r>
      <w:proofErr w:type="spellEnd"/>
      <w:r>
        <w:rPr>
          <w:i/>
          <w:iCs/>
        </w:rPr>
        <w:t> :</w:t>
      </w:r>
    </w:p>
    <w:p w:rsidR="003546B8" w:rsidRDefault="003546B8" w:rsidP="003546B8">
      <w:pPr>
        <w:tabs>
          <w:tab w:val="left" w:pos="709"/>
        </w:tabs>
        <w:spacing w:line="360" w:lineRule="auto"/>
        <w:ind w:left="709"/>
        <w:rPr>
          <w:i/>
          <w:iCs/>
        </w:rPr>
      </w:pPr>
      <w:r>
        <w:rPr>
          <w:i/>
          <w:iCs/>
        </w:rPr>
        <w:t xml:space="preserve">« Ma sœur </w:t>
      </w:r>
      <w:proofErr w:type="spellStart"/>
      <w:r>
        <w:rPr>
          <w:i/>
          <w:iCs/>
        </w:rPr>
        <w:t>Mintou</w:t>
      </w:r>
      <w:proofErr w:type="spellEnd"/>
      <w:r>
        <w:rPr>
          <w:i/>
          <w:iCs/>
        </w:rPr>
        <w:t>, quant à elle, mon père l’avait donnée à ma tante.</w:t>
      </w:r>
    </w:p>
    <w:p w:rsidR="003546B8" w:rsidRDefault="003546B8" w:rsidP="003546B8">
      <w:pPr>
        <w:tabs>
          <w:tab w:val="left" w:pos="709"/>
        </w:tabs>
        <w:spacing w:line="360" w:lineRule="auto"/>
        <w:ind w:left="709"/>
        <w:rPr>
          <w:i/>
          <w:iCs/>
        </w:rPr>
      </w:pPr>
      <w:r>
        <w:rPr>
          <w:i/>
          <w:iCs/>
        </w:rPr>
        <w:t>Ma tante était l’unique sœur de ma mère.</w:t>
      </w:r>
    </w:p>
    <w:p w:rsidR="003546B8" w:rsidRDefault="003546B8" w:rsidP="003546B8">
      <w:pPr>
        <w:tabs>
          <w:tab w:val="left" w:pos="709"/>
        </w:tabs>
        <w:spacing w:line="360" w:lineRule="auto"/>
        <w:ind w:left="709"/>
        <w:rPr>
          <w:i/>
          <w:iCs/>
        </w:rPr>
      </w:pPr>
      <w:r>
        <w:rPr>
          <w:i/>
          <w:iCs/>
        </w:rPr>
        <w:t>Mon père avait-il donnée à ma tante parce qu’elle n’avait pas d’enfant ?</w:t>
      </w:r>
    </w:p>
    <w:p w:rsidR="00B76CD5" w:rsidRDefault="003546B8" w:rsidP="003546B8">
      <w:pPr>
        <w:tabs>
          <w:tab w:val="left" w:pos="709"/>
        </w:tabs>
        <w:spacing w:line="360" w:lineRule="auto"/>
        <w:ind w:left="709"/>
        <w:rPr>
          <w:i/>
          <w:iCs/>
        </w:rPr>
      </w:pPr>
      <w:r>
        <w:rPr>
          <w:i/>
          <w:iCs/>
        </w:rPr>
        <w:t>Dés qu’elle fut sevrée, mon père l’avait envoyée auprès de ma tante.</w:t>
      </w:r>
    </w:p>
    <w:p w:rsidR="00B76CD5" w:rsidRDefault="00B76CD5" w:rsidP="003546B8">
      <w:pPr>
        <w:tabs>
          <w:tab w:val="left" w:pos="709"/>
        </w:tabs>
        <w:spacing w:line="360" w:lineRule="auto"/>
        <w:ind w:left="709"/>
        <w:rPr>
          <w:i/>
          <w:iCs/>
        </w:rPr>
      </w:pPr>
      <w:r>
        <w:rPr>
          <w:i/>
          <w:iCs/>
        </w:rPr>
        <w:lastRenderedPageBreak/>
        <w:t xml:space="preserve">Ma sœur </w:t>
      </w:r>
      <w:proofErr w:type="spellStart"/>
      <w:r>
        <w:rPr>
          <w:i/>
          <w:iCs/>
        </w:rPr>
        <w:t>Mintou</w:t>
      </w:r>
      <w:proofErr w:type="spellEnd"/>
      <w:r>
        <w:rPr>
          <w:i/>
          <w:iCs/>
        </w:rPr>
        <w:t xml:space="preserve"> aurait pu aller à l’école mais elle n’y avait pas été envoyée.</w:t>
      </w:r>
    </w:p>
    <w:p w:rsidR="00B76CD5" w:rsidRDefault="00B76CD5" w:rsidP="003546B8">
      <w:pPr>
        <w:tabs>
          <w:tab w:val="left" w:pos="709"/>
        </w:tabs>
        <w:spacing w:line="360" w:lineRule="auto"/>
        <w:ind w:left="709"/>
        <w:rPr>
          <w:i/>
          <w:iCs/>
        </w:rPr>
      </w:pPr>
      <w:r>
        <w:rPr>
          <w:i/>
          <w:iCs/>
        </w:rPr>
        <w:t>Pour ma grand-mère et ma tante, une femme ne devait pas aller à l’école</w:t>
      </w:r>
    </w:p>
    <w:p w:rsidR="003546B8" w:rsidRDefault="00B76CD5" w:rsidP="003546B8">
      <w:pPr>
        <w:tabs>
          <w:tab w:val="left" w:pos="709"/>
        </w:tabs>
        <w:spacing w:line="360" w:lineRule="auto"/>
        <w:ind w:left="709"/>
        <w:rPr>
          <w:i/>
          <w:iCs/>
        </w:rPr>
      </w:pPr>
      <w:r>
        <w:rPr>
          <w:i/>
          <w:iCs/>
        </w:rPr>
        <w:t xml:space="preserve">Même plus tard, les filles </w:t>
      </w:r>
      <w:r w:rsidRPr="00B76CD5">
        <w:rPr>
          <w:b/>
          <w:bCs/>
          <w:i/>
          <w:iCs/>
        </w:rPr>
        <w:t>données</w:t>
      </w:r>
      <w:r w:rsidR="003546B8">
        <w:rPr>
          <w:i/>
          <w:iCs/>
        </w:rPr>
        <w:t> </w:t>
      </w:r>
      <w:r>
        <w:rPr>
          <w:i/>
          <w:iCs/>
        </w:rPr>
        <w:t>à ma  tante  n’avaient pas été envoyées à l’école.  […]</w:t>
      </w:r>
      <w:r w:rsidR="003546B8">
        <w:rPr>
          <w:i/>
          <w:iCs/>
        </w:rPr>
        <w:t>»</w:t>
      </w:r>
      <w:r>
        <w:rPr>
          <w:rStyle w:val="Appelnotedebasdep"/>
          <w:i/>
          <w:iCs/>
        </w:rPr>
        <w:footnoteReference w:id="113"/>
      </w:r>
    </w:p>
    <w:p w:rsidR="0055301A" w:rsidRDefault="0055301A" w:rsidP="0055301A">
      <w:pPr>
        <w:tabs>
          <w:tab w:val="left" w:pos="709"/>
        </w:tabs>
        <w:spacing w:line="360" w:lineRule="auto"/>
      </w:pPr>
      <w:r>
        <w:tab/>
      </w:r>
      <w:r w:rsidR="00B76CD5">
        <w:t xml:space="preserve">Encore un enfant, à peine sevré </w:t>
      </w:r>
      <w:r>
        <w:t xml:space="preserve">(considéré déjà comme un adulte), </w:t>
      </w:r>
      <w:r w:rsidR="00B76CD5">
        <w:t xml:space="preserve">séparé d’une mère pour combler une femme qui n’hésite pas à </w:t>
      </w:r>
      <w:r>
        <w:t xml:space="preserve">le </w:t>
      </w:r>
      <w:r w:rsidR="00B76CD5">
        <w:t>maltraiter</w:t>
      </w:r>
      <w:r>
        <w:t> :</w:t>
      </w:r>
    </w:p>
    <w:p w:rsidR="0055301A" w:rsidRPr="00C36CCF" w:rsidRDefault="0055301A" w:rsidP="00C36CCF">
      <w:pPr>
        <w:tabs>
          <w:tab w:val="left" w:pos="709"/>
        </w:tabs>
        <w:spacing w:line="360" w:lineRule="auto"/>
        <w:ind w:left="709"/>
        <w:rPr>
          <w:i/>
          <w:iCs/>
        </w:rPr>
      </w:pPr>
      <w:r>
        <w:t>« </w:t>
      </w:r>
      <w:r w:rsidRPr="00C36CCF">
        <w:rPr>
          <w:i/>
          <w:iCs/>
        </w:rPr>
        <w:t xml:space="preserve">Ma sœur </w:t>
      </w:r>
      <w:proofErr w:type="spellStart"/>
      <w:r w:rsidRPr="00C36CCF">
        <w:rPr>
          <w:i/>
          <w:iCs/>
        </w:rPr>
        <w:t>Mintou</w:t>
      </w:r>
      <w:proofErr w:type="spellEnd"/>
      <w:r w:rsidRPr="00C36CCF">
        <w:rPr>
          <w:i/>
          <w:iCs/>
        </w:rPr>
        <w:t xml:space="preserve"> avait beaucoup souffert chez ma tant, je crois. […]</w:t>
      </w:r>
    </w:p>
    <w:p w:rsidR="00C36CCF" w:rsidRPr="00C36CCF" w:rsidRDefault="0055301A" w:rsidP="00C36CCF">
      <w:pPr>
        <w:tabs>
          <w:tab w:val="left" w:pos="709"/>
        </w:tabs>
        <w:spacing w:line="360" w:lineRule="auto"/>
        <w:ind w:left="709"/>
        <w:rPr>
          <w:i/>
          <w:iCs/>
        </w:rPr>
      </w:pPr>
      <w:r w:rsidRPr="00C36CCF">
        <w:rPr>
          <w:i/>
          <w:iCs/>
        </w:rPr>
        <w:t xml:space="preserve">Je me rappelle d’une </w:t>
      </w:r>
      <w:r w:rsidR="00C36CCF" w:rsidRPr="00C36CCF">
        <w:rPr>
          <w:i/>
          <w:iCs/>
        </w:rPr>
        <w:t xml:space="preserve">fois où ma tante a frappé ma sœur </w:t>
      </w:r>
      <w:proofErr w:type="spellStart"/>
      <w:r w:rsidR="00C36CCF" w:rsidRPr="00C36CCF">
        <w:rPr>
          <w:i/>
          <w:iCs/>
        </w:rPr>
        <w:t>Mintou</w:t>
      </w:r>
      <w:proofErr w:type="spellEnd"/>
      <w:r w:rsidR="00C36CCF" w:rsidRPr="00C36CCF">
        <w:rPr>
          <w:i/>
          <w:iCs/>
        </w:rPr>
        <w:t xml:space="preserve"> devant moi.</w:t>
      </w:r>
    </w:p>
    <w:p w:rsidR="00C36CCF" w:rsidRPr="00C36CCF" w:rsidRDefault="00C36CCF" w:rsidP="00C36CCF">
      <w:pPr>
        <w:tabs>
          <w:tab w:val="left" w:pos="709"/>
        </w:tabs>
        <w:spacing w:line="360" w:lineRule="auto"/>
        <w:ind w:left="709"/>
        <w:rPr>
          <w:i/>
          <w:iCs/>
        </w:rPr>
      </w:pPr>
      <w:r w:rsidRPr="00C36CCF">
        <w:rPr>
          <w:i/>
          <w:iCs/>
        </w:rPr>
        <w:t>J’étais très jeune, mais je me souviens bien.</w:t>
      </w:r>
    </w:p>
    <w:p w:rsidR="00C36CCF" w:rsidRPr="00C36CCF" w:rsidRDefault="00C36CCF" w:rsidP="00C36CCF">
      <w:pPr>
        <w:tabs>
          <w:tab w:val="left" w:pos="709"/>
        </w:tabs>
        <w:spacing w:line="360" w:lineRule="auto"/>
        <w:ind w:left="709"/>
        <w:rPr>
          <w:i/>
          <w:iCs/>
        </w:rPr>
      </w:pPr>
      <w:r w:rsidRPr="00C36CCF">
        <w:rPr>
          <w:i/>
          <w:iCs/>
        </w:rPr>
        <w:t xml:space="preserve">Ma tante avait frappé ma sœur </w:t>
      </w:r>
      <w:proofErr w:type="spellStart"/>
      <w:r w:rsidRPr="00C36CCF">
        <w:rPr>
          <w:i/>
          <w:iCs/>
        </w:rPr>
        <w:t>Mintou</w:t>
      </w:r>
      <w:proofErr w:type="spellEnd"/>
      <w:r w:rsidRPr="00C36CCF">
        <w:rPr>
          <w:i/>
          <w:iCs/>
        </w:rPr>
        <w:t xml:space="preserve"> avec un </w:t>
      </w:r>
      <w:proofErr w:type="spellStart"/>
      <w:r w:rsidRPr="00C36CCF">
        <w:rPr>
          <w:i/>
          <w:iCs/>
        </w:rPr>
        <w:t>ruxu</w:t>
      </w:r>
      <w:proofErr w:type="spellEnd"/>
      <w:r w:rsidRPr="00C36CCF">
        <w:rPr>
          <w:i/>
          <w:iCs/>
        </w:rPr>
        <w:t>, un fouet pour le lait caillé.</w:t>
      </w:r>
    </w:p>
    <w:p w:rsidR="00C36CCF" w:rsidRPr="00C36CCF" w:rsidRDefault="00C36CCF" w:rsidP="00C36CCF">
      <w:pPr>
        <w:tabs>
          <w:tab w:val="left" w:pos="709"/>
        </w:tabs>
        <w:spacing w:line="360" w:lineRule="auto"/>
        <w:ind w:left="709"/>
        <w:rPr>
          <w:i/>
          <w:iCs/>
        </w:rPr>
      </w:pPr>
      <w:r w:rsidRPr="00C36CCF">
        <w:rPr>
          <w:i/>
          <w:iCs/>
        </w:rPr>
        <w:t xml:space="preserve">Comment pouvait-on frapper quelqu’un avec un </w:t>
      </w:r>
      <w:proofErr w:type="spellStart"/>
      <w:r w:rsidRPr="00C36CCF">
        <w:rPr>
          <w:i/>
          <w:iCs/>
        </w:rPr>
        <w:t>ruxu</w:t>
      </w:r>
      <w:proofErr w:type="spellEnd"/>
      <w:r w:rsidRPr="00C36CCF">
        <w:rPr>
          <w:i/>
          <w:iCs/>
        </w:rPr>
        <w:t> ?</w:t>
      </w:r>
    </w:p>
    <w:p w:rsidR="00B76CD5" w:rsidRDefault="00C36CCF" w:rsidP="00C36CCF">
      <w:pPr>
        <w:tabs>
          <w:tab w:val="left" w:pos="709"/>
        </w:tabs>
        <w:spacing w:line="360" w:lineRule="auto"/>
        <w:ind w:left="709"/>
      </w:pPr>
      <w:r w:rsidRPr="00C36CCF">
        <w:rPr>
          <w:i/>
          <w:iCs/>
        </w:rPr>
        <w:t>C’était avilissant, dégradant, humiliant. </w:t>
      </w:r>
      <w:r>
        <w:t>»</w:t>
      </w:r>
      <w:r>
        <w:rPr>
          <w:rStyle w:val="Appelnotedebasdep"/>
        </w:rPr>
        <w:footnoteReference w:id="114"/>
      </w:r>
      <w:r>
        <w:t xml:space="preserve"> </w:t>
      </w:r>
      <w:r w:rsidR="00B76CD5">
        <w:t xml:space="preserve"> </w:t>
      </w:r>
    </w:p>
    <w:p w:rsidR="008E2B12" w:rsidRDefault="005255C9" w:rsidP="008E2B12">
      <w:pPr>
        <w:tabs>
          <w:tab w:val="left" w:pos="0"/>
        </w:tabs>
        <w:spacing w:line="360" w:lineRule="auto"/>
      </w:pPr>
      <w:r>
        <w:tab/>
      </w:r>
      <w:r w:rsidR="00815542">
        <w:t xml:space="preserve">Cette famille qui est </w:t>
      </w:r>
      <w:r w:rsidR="008E2B12">
        <w:t xml:space="preserve">une </w:t>
      </w:r>
      <w:r w:rsidR="00815542">
        <w:t>micro- représentation de la société, de ses valeurs</w:t>
      </w:r>
      <w:r>
        <w:t xml:space="preserve"> ne fait que perpétrer une offense et une atteinte aux droits de ces enfants.</w:t>
      </w:r>
      <w:r w:rsidR="008E2B12">
        <w:t xml:space="preserve"> </w:t>
      </w:r>
      <w:r>
        <w:t xml:space="preserve">Des </w:t>
      </w:r>
      <w:r w:rsidR="008E2B12">
        <w:t>en</w:t>
      </w:r>
      <w:r>
        <w:t>fants</w:t>
      </w:r>
      <w:r w:rsidR="008E2B12">
        <w:t xml:space="preserve"> </w:t>
      </w:r>
      <w:r>
        <w:t xml:space="preserve">qui sont exploités impitoyablement, sans scrupule pour gagner </w:t>
      </w:r>
      <w:r w:rsidR="00FD42AB">
        <w:t>la rente journalière</w:t>
      </w:r>
      <w:r w:rsidR="008E2B12">
        <w:t xml:space="preserve"> de leurs parents et leurs familles.</w:t>
      </w:r>
    </w:p>
    <w:p w:rsidR="008E2B12" w:rsidRDefault="00B73690" w:rsidP="008E2B12">
      <w:pPr>
        <w:tabs>
          <w:tab w:val="left" w:pos="0"/>
        </w:tabs>
        <w:spacing w:line="360" w:lineRule="auto"/>
      </w:pPr>
      <w:r>
        <w:tab/>
      </w:r>
      <w:r w:rsidR="008E2B12">
        <w:t xml:space="preserve">Ils vivent en marge de leurs vies et de leurs innocences :   </w:t>
      </w:r>
    </w:p>
    <w:p w:rsidR="00AC342C" w:rsidRPr="007764F6" w:rsidRDefault="00AC342C" w:rsidP="00AC342C">
      <w:pPr>
        <w:spacing w:before="120" w:after="120" w:line="240" w:lineRule="auto"/>
        <w:ind w:left="1276"/>
        <w:rPr>
          <w:rFonts w:asciiTheme="majorBidi" w:hAnsiTheme="majorBidi" w:cstheme="majorBidi"/>
          <w:i/>
          <w:iCs/>
          <w:szCs w:val="24"/>
        </w:rPr>
      </w:pPr>
      <w:r>
        <w:t>« </w:t>
      </w:r>
      <w:r w:rsidRPr="007764F6">
        <w:rPr>
          <w:rFonts w:asciiTheme="majorBidi" w:hAnsiTheme="majorBidi" w:cstheme="majorBidi"/>
          <w:i/>
          <w:iCs/>
          <w:szCs w:val="24"/>
        </w:rPr>
        <w:t>Des femmes amassaient plusieurs enfants qu’elles louaient.</w:t>
      </w:r>
    </w:p>
    <w:p w:rsidR="00AC342C" w:rsidRPr="007764F6" w:rsidRDefault="00AC342C" w:rsidP="00AC342C">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Même des bébés.</w:t>
      </w:r>
    </w:p>
    <w:p w:rsidR="00AC342C" w:rsidRPr="007764F6" w:rsidRDefault="00AC342C" w:rsidP="00AC342C">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Ils étaient traînés sous le soleil, déshydratés, affamés.</w:t>
      </w:r>
    </w:p>
    <w:p w:rsidR="00AC342C" w:rsidRPr="007764F6" w:rsidRDefault="00AC342C" w:rsidP="00AC342C">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lastRenderedPageBreak/>
        <w:t>Ces femmes utilisaient ces enfants loués pour mendier.</w:t>
      </w:r>
    </w:p>
    <w:p w:rsidR="00AC342C" w:rsidRPr="007764F6" w:rsidRDefault="00AC342C" w:rsidP="00AC342C">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C’était ainsi que les uns poussaient les autres à trouver les pires solutions.</w:t>
      </w:r>
    </w:p>
    <w:p w:rsidR="00AC342C" w:rsidRPr="007764F6" w:rsidRDefault="00AC342C" w:rsidP="00AC342C">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Et c’étaient les enfants qui payaient les pots cassés.</w:t>
      </w:r>
    </w:p>
    <w:p w:rsidR="00AC342C" w:rsidRPr="007764F6" w:rsidRDefault="00AC342C" w:rsidP="00AC342C">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parents louaient leurs enfants.</w:t>
      </w:r>
    </w:p>
    <w:p w:rsidR="00AC342C" w:rsidRPr="007764F6" w:rsidRDefault="00AC342C" w:rsidP="00AC342C">
      <w:pPr>
        <w:spacing w:before="120" w:after="120" w:line="240" w:lineRule="auto"/>
        <w:ind w:left="1276"/>
        <w:rPr>
          <w:rFonts w:asciiTheme="majorBidi" w:hAnsiTheme="majorBidi" w:cstheme="majorBidi"/>
          <w:i/>
          <w:iCs/>
          <w:szCs w:val="24"/>
        </w:rPr>
      </w:pPr>
      <w:r w:rsidRPr="007764F6">
        <w:rPr>
          <w:rFonts w:asciiTheme="majorBidi" w:hAnsiTheme="majorBidi" w:cstheme="majorBidi"/>
          <w:i/>
          <w:iCs/>
          <w:szCs w:val="24"/>
        </w:rPr>
        <w:t>Des parents sans éducation, sans formation, sans santé, vendaient leurs enfants.</w:t>
      </w:r>
      <w:r>
        <w:rPr>
          <w:rFonts w:asciiTheme="majorBidi" w:hAnsiTheme="majorBidi" w:cstheme="majorBidi"/>
          <w:i/>
          <w:iCs/>
          <w:szCs w:val="24"/>
        </w:rPr>
        <w:t> »</w:t>
      </w:r>
      <w:r>
        <w:rPr>
          <w:rStyle w:val="Appelnotedebasdep"/>
          <w:rFonts w:asciiTheme="majorBidi" w:hAnsiTheme="majorBidi" w:cstheme="majorBidi"/>
          <w:i/>
          <w:iCs/>
          <w:szCs w:val="24"/>
        </w:rPr>
        <w:footnoteReference w:id="115"/>
      </w:r>
    </w:p>
    <w:p w:rsidR="0037324F" w:rsidRDefault="0037324F" w:rsidP="008E2B12">
      <w:pPr>
        <w:tabs>
          <w:tab w:val="left" w:pos="0"/>
        </w:tabs>
        <w:spacing w:line="360" w:lineRule="auto"/>
      </w:pPr>
    </w:p>
    <w:p w:rsidR="003546B8" w:rsidRDefault="0037324F" w:rsidP="0037324F">
      <w:pPr>
        <w:tabs>
          <w:tab w:val="left" w:pos="0"/>
        </w:tabs>
        <w:spacing w:line="360" w:lineRule="auto"/>
      </w:pPr>
      <w:r>
        <w:tab/>
        <w:t>Le recours à la figure de la femme et celle</w:t>
      </w:r>
      <w:r w:rsidR="00B53BAF">
        <w:t xml:space="preserve"> de l’enfant est un prétexte </w:t>
      </w:r>
      <w:r>
        <w:t xml:space="preserve">pour aborder les problèmes liés à une société, à un monde en décomposition où l’humanité perd son essence. </w:t>
      </w:r>
    </w:p>
    <w:p w:rsidR="004F4812" w:rsidRDefault="004F4812" w:rsidP="004F4812">
      <w:pPr>
        <w:tabs>
          <w:tab w:val="left" w:pos="5291"/>
        </w:tabs>
        <w:spacing w:line="360" w:lineRule="auto"/>
        <w:ind w:firstLine="708"/>
        <w:rPr>
          <w:rFonts w:asciiTheme="majorBidi" w:hAnsiTheme="majorBidi" w:cstheme="majorBidi"/>
          <w:szCs w:val="24"/>
        </w:rPr>
      </w:pPr>
      <w:r>
        <w:rPr>
          <w:rFonts w:asciiTheme="majorBidi" w:hAnsiTheme="majorBidi" w:cstheme="majorBidi"/>
          <w:szCs w:val="24"/>
        </w:rPr>
        <w:tab/>
      </w:r>
    </w:p>
    <w:p w:rsidR="00B7772E" w:rsidRDefault="00B7772E"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A86CF4" w:rsidRDefault="00A86CF4" w:rsidP="004F4812">
      <w:pPr>
        <w:tabs>
          <w:tab w:val="left" w:pos="5291"/>
        </w:tabs>
        <w:spacing w:line="360" w:lineRule="auto"/>
        <w:ind w:firstLine="708"/>
        <w:rPr>
          <w:rFonts w:asciiTheme="majorBidi" w:hAnsiTheme="majorBidi" w:cstheme="majorBidi"/>
          <w:szCs w:val="24"/>
        </w:rPr>
      </w:pPr>
    </w:p>
    <w:p w:rsidR="00B7772E" w:rsidRDefault="00B7772E" w:rsidP="007970DB">
      <w:pPr>
        <w:pStyle w:val="Titre1"/>
        <w:rPr>
          <w:szCs w:val="24"/>
        </w:rPr>
      </w:pPr>
      <w:bookmarkStart w:id="51" w:name="_Toc297443956"/>
      <w:r w:rsidRPr="007970DB">
        <w:rPr>
          <w:szCs w:val="24"/>
        </w:rPr>
        <w:lastRenderedPageBreak/>
        <w:t>Conclusion</w:t>
      </w:r>
      <w:bookmarkEnd w:id="51"/>
    </w:p>
    <w:p w:rsidR="00A367AD" w:rsidRPr="00A367AD" w:rsidRDefault="00A367AD" w:rsidP="00A367AD"/>
    <w:p w:rsidR="00A367AD" w:rsidRDefault="00A367AD" w:rsidP="00C606A4">
      <w:pPr>
        <w:spacing w:line="360" w:lineRule="auto"/>
        <w:ind w:firstLine="708"/>
      </w:pPr>
      <w:r>
        <w:t>Le récit poétique « </w:t>
      </w:r>
      <w:r w:rsidRPr="00A367AD">
        <w:rPr>
          <w:i/>
          <w:iCs/>
        </w:rPr>
        <w:t>De l’autre côté du regard</w:t>
      </w:r>
      <w:r>
        <w:t> » de Ken BUGUL est une œuvre où le lyrisme et l</w:t>
      </w:r>
      <w:r w:rsidR="00C606A4">
        <w:t>a</w:t>
      </w:r>
      <w:r>
        <w:t xml:space="preserve"> narrativ</w:t>
      </w:r>
      <w:r w:rsidR="00C606A4">
        <w:t>ité</w:t>
      </w:r>
      <w:r>
        <w:t>, la prose et la poésie, le religieux et le païen, la tradition orale africaine et le modèle occidental, se rencontrent.</w:t>
      </w:r>
    </w:p>
    <w:p w:rsidR="006B3D78" w:rsidRDefault="00EE66BB" w:rsidP="007314EB">
      <w:pPr>
        <w:spacing w:line="360" w:lineRule="auto"/>
        <w:ind w:firstLine="708"/>
      </w:pPr>
      <w:r>
        <w:t>De c</w:t>
      </w:r>
      <w:r w:rsidR="00A367AD">
        <w:t xml:space="preserve">ette rencontre, </w:t>
      </w:r>
      <w:r w:rsidR="00C606A4">
        <w:t xml:space="preserve">de </w:t>
      </w:r>
      <w:r w:rsidR="00A367AD">
        <w:t xml:space="preserve">cette conciliation </w:t>
      </w:r>
      <w:r>
        <w:t>entre des éléments que tout séparent, opposent</w:t>
      </w:r>
      <w:r w:rsidR="00C606A4">
        <w:t xml:space="preserve"> à priori</w:t>
      </w:r>
      <w:r>
        <w:t xml:space="preserve">, s’est </w:t>
      </w:r>
      <w:r w:rsidR="00C606A4">
        <w:t xml:space="preserve">créé un monde </w:t>
      </w:r>
      <w:r w:rsidR="00FF0F58">
        <w:t xml:space="preserve">double, un héros double, une intrigue double qui se meuvent, s’emboitent par le truchement d’une berceuse chantée sous la pluie, annonçant la venue de la mère </w:t>
      </w:r>
      <w:r w:rsidR="007314EB">
        <w:t xml:space="preserve">qui représente </w:t>
      </w:r>
      <w:r w:rsidR="00FF0F58">
        <w:t>objet de qu</w:t>
      </w:r>
      <w:r w:rsidR="006B3D78">
        <w:t>ête.</w:t>
      </w:r>
    </w:p>
    <w:p w:rsidR="00B7772E" w:rsidRDefault="00A367AD" w:rsidP="00C606A4">
      <w:pPr>
        <w:spacing w:line="360" w:lineRule="auto"/>
        <w:ind w:firstLine="708"/>
      </w:pPr>
      <w:r>
        <w:t xml:space="preserve"> </w:t>
      </w:r>
      <w:r w:rsidR="007314EB">
        <w:t>L’aisance avec laquelle le récit des souvenirs et celui du rêve se sont enchâssés, confondus rend compte de cette fluidité qui réconcilie l’homme avec la nature, le monde matériel avec le monde spirituel,  la vie et la mort, la mère et la fille après des plusieurs années de rupture, de douleurs et de souffrance.</w:t>
      </w:r>
    </w:p>
    <w:p w:rsidR="00E703BA" w:rsidRDefault="007314EB" w:rsidP="00E703BA">
      <w:pPr>
        <w:spacing w:line="360" w:lineRule="auto"/>
        <w:ind w:firstLine="708"/>
      </w:pPr>
      <w:r>
        <w:t xml:space="preserve">Cette fluidité s’est créée suspendant le temps à la recherche de la vérité perdue dans un monde inconnu (le monde de </w:t>
      </w:r>
      <w:proofErr w:type="spellStart"/>
      <w:r>
        <w:t>Djambar</w:t>
      </w:r>
      <w:proofErr w:type="spellEnd"/>
      <w:r>
        <w:t xml:space="preserve">, l’ange double) que nous </w:t>
      </w:r>
      <w:r w:rsidR="00E703BA">
        <w:t>supposions terrifiant, se révéla rassurant et porteur d’espoir.</w:t>
      </w:r>
    </w:p>
    <w:p w:rsidR="007314EB" w:rsidRDefault="00E703BA" w:rsidP="00E703BA">
      <w:pPr>
        <w:spacing w:line="360" w:lineRule="auto"/>
        <w:ind w:firstLine="708"/>
      </w:pPr>
      <w:r>
        <w:t xml:space="preserve">Donc, trois termes qualifient cet œuvre : hybridité, dualité, fluidité. Ken BUGUL, nous emmena dans un voyage à la quête de soi. </w:t>
      </w:r>
      <w:r w:rsidRPr="00E703BA">
        <w:rPr>
          <w:i/>
          <w:iCs/>
        </w:rPr>
        <w:t>De l’autre coté du regard</w:t>
      </w:r>
      <w:r>
        <w:t xml:space="preserve">  représente le degré de maturité atteint par l’auteure qui n’écrit plus pour renier l’Autre mais qui écrit pour célébrer l’être humain.  </w:t>
      </w:r>
      <w:r w:rsidR="007314EB">
        <w:t xml:space="preserve"> </w:t>
      </w:r>
    </w:p>
    <w:p w:rsidR="00686110" w:rsidRDefault="00C20BDE" w:rsidP="00686110">
      <w:pPr>
        <w:spacing w:line="360" w:lineRule="auto"/>
      </w:pPr>
      <w:r>
        <w:tab/>
      </w:r>
      <w:r w:rsidR="00686110">
        <w:t xml:space="preserve">K. BUGUL a utilisé tous les attributs de sa culture africaine et l’a combiné à une forme littéraire qui concilie la forme occidentale au fond ancestral. </w:t>
      </w:r>
    </w:p>
    <w:p w:rsidR="00B7772E" w:rsidRDefault="00686110" w:rsidP="00522F89">
      <w:pPr>
        <w:spacing w:line="360" w:lineRule="auto"/>
        <w:ind w:firstLine="708"/>
      </w:pPr>
      <w:r>
        <w:t xml:space="preserve">Ce récit présenté préalablement comme un récit romanesque se révéla un récit poétique où les sensations priment sur les actions, et où la fonction poétique prédomine. </w:t>
      </w:r>
    </w:p>
    <w:p w:rsidR="00686110" w:rsidRDefault="00522F89" w:rsidP="00522F89">
      <w:pPr>
        <w:spacing w:line="360" w:lineRule="auto"/>
        <w:ind w:firstLine="708"/>
      </w:pPr>
      <w:r>
        <w:t xml:space="preserve">Cette étude nous ouvre de nouvelles perspectives de travail car on se demande si cette forme poétique émane d’une élaboration personnelle de l’auteur </w:t>
      </w:r>
      <w:r>
        <w:lastRenderedPageBreak/>
        <w:t xml:space="preserve">ou une tentative de se rapprocher des formes littéraires africaines ancestrales ? Si cette forme d’écriture tend à se être utilisée par un grand nombre d’auteurs africaine ou c’est juste une « coïncidence » ? </w:t>
      </w:r>
    </w:p>
    <w:p w:rsidR="00522F89" w:rsidRDefault="00522F89" w:rsidP="00522F89">
      <w:pPr>
        <w:spacing w:line="360" w:lineRule="auto"/>
        <w:ind w:firstLine="708"/>
      </w:pPr>
      <w:r>
        <w:t xml:space="preserve">Il est évident pour pouvoir répondre à ces questions et bien d’autres, il est impératif d’étendre ses lectures à d’autres romanciers et auteurs du continent. </w:t>
      </w:r>
    </w:p>
    <w:p w:rsidR="00522F89" w:rsidRDefault="00522F89" w:rsidP="00522F89">
      <w:pPr>
        <w:spacing w:line="360" w:lineRule="auto"/>
      </w:pPr>
    </w:p>
    <w:p w:rsidR="00B7772E" w:rsidRDefault="00B7772E" w:rsidP="00B7772E"/>
    <w:p w:rsidR="00B7772E" w:rsidRDefault="00B7772E" w:rsidP="00B7772E"/>
    <w:p w:rsidR="00B7772E" w:rsidRDefault="00B7772E" w:rsidP="00B7772E"/>
    <w:p w:rsidR="00B7772E" w:rsidRDefault="00B7772E" w:rsidP="00B7772E"/>
    <w:p w:rsidR="006651FE" w:rsidRDefault="006651FE" w:rsidP="00B7772E"/>
    <w:p w:rsidR="006651FE" w:rsidRDefault="006651FE" w:rsidP="00B7772E"/>
    <w:p w:rsidR="006651FE" w:rsidRDefault="006651FE" w:rsidP="00B7772E"/>
    <w:p w:rsidR="006651FE" w:rsidRDefault="006651FE" w:rsidP="00B7772E"/>
    <w:p w:rsidR="006651FE" w:rsidRDefault="006651FE" w:rsidP="00B7772E"/>
    <w:p w:rsidR="006651FE" w:rsidRDefault="006651FE" w:rsidP="00B7772E"/>
    <w:p w:rsidR="006651FE" w:rsidRDefault="006651FE" w:rsidP="00B7772E"/>
    <w:p w:rsidR="006651FE" w:rsidRDefault="006651FE" w:rsidP="00B7772E"/>
    <w:p w:rsidR="006651FE" w:rsidRDefault="006651FE" w:rsidP="00B7772E"/>
    <w:p w:rsidR="006651FE" w:rsidRDefault="006651FE" w:rsidP="00B7772E"/>
    <w:p w:rsidR="006651FE" w:rsidRDefault="006651FE" w:rsidP="00B7772E"/>
    <w:p w:rsidR="00B7772E" w:rsidRDefault="00B7772E" w:rsidP="00B7772E"/>
    <w:p w:rsidR="006651FE" w:rsidRDefault="006651FE" w:rsidP="00B7772E"/>
    <w:p w:rsidR="006651FE" w:rsidRDefault="006651FE" w:rsidP="00B7772E"/>
    <w:p w:rsidR="00B7772E" w:rsidRDefault="00B7772E" w:rsidP="00B7772E">
      <w:pPr>
        <w:pStyle w:val="Titre1"/>
      </w:pPr>
      <w:bookmarkStart w:id="52" w:name="_Toc297443957"/>
      <w:r>
        <w:lastRenderedPageBreak/>
        <w:t>Bibliographie</w:t>
      </w:r>
      <w:bookmarkEnd w:id="52"/>
    </w:p>
    <w:p w:rsidR="004902CA" w:rsidRDefault="004902CA" w:rsidP="004902CA">
      <w:pPr>
        <w:jc w:val="center"/>
      </w:pPr>
    </w:p>
    <w:p w:rsidR="004902CA" w:rsidRPr="004902CA" w:rsidRDefault="004902CA" w:rsidP="004902CA">
      <w:pPr>
        <w:pStyle w:val="Paragraphedeliste"/>
        <w:numPr>
          <w:ilvl w:val="0"/>
          <w:numId w:val="37"/>
        </w:numPr>
        <w:jc w:val="left"/>
      </w:pPr>
      <w:r w:rsidRPr="004902CA">
        <w:rPr>
          <w:b/>
          <w:bCs/>
        </w:rPr>
        <w:t>Corpus</w:t>
      </w:r>
      <w:r w:rsidRPr="004902CA">
        <w:t> :</w:t>
      </w:r>
    </w:p>
    <w:p w:rsidR="004902CA" w:rsidRPr="004902CA" w:rsidRDefault="004902CA" w:rsidP="004902CA">
      <w:pPr>
        <w:pStyle w:val="Paragraphedeliste"/>
        <w:numPr>
          <w:ilvl w:val="0"/>
          <w:numId w:val="39"/>
        </w:numPr>
        <w:jc w:val="left"/>
      </w:pPr>
      <w:r w:rsidRPr="004902CA">
        <w:t xml:space="preserve">BUGUL Ken, </w:t>
      </w:r>
      <w:r w:rsidRPr="004902CA">
        <w:rPr>
          <w:i/>
          <w:iCs/>
        </w:rPr>
        <w:t>De l’autre côté du regard</w:t>
      </w:r>
      <w:r w:rsidRPr="004902CA">
        <w:t xml:space="preserve">, Alger, Editions </w:t>
      </w:r>
      <w:proofErr w:type="spellStart"/>
      <w:r w:rsidRPr="004902CA">
        <w:t>Barzakh</w:t>
      </w:r>
      <w:proofErr w:type="spellEnd"/>
      <w:r w:rsidRPr="004902CA">
        <w:t xml:space="preserve">, 2003. 282 pages.   </w:t>
      </w:r>
    </w:p>
    <w:p w:rsidR="004902CA" w:rsidRPr="004902CA" w:rsidRDefault="004902CA" w:rsidP="004902CA">
      <w:pPr>
        <w:pStyle w:val="Paragraphedeliste"/>
        <w:ind w:left="2061"/>
      </w:pPr>
    </w:p>
    <w:p w:rsidR="004902CA" w:rsidRPr="004902CA" w:rsidRDefault="004902CA" w:rsidP="004902CA">
      <w:pPr>
        <w:pStyle w:val="Paragraphedeliste"/>
        <w:numPr>
          <w:ilvl w:val="0"/>
          <w:numId w:val="37"/>
        </w:numPr>
        <w:jc w:val="left"/>
        <w:rPr>
          <w:b/>
          <w:bCs/>
        </w:rPr>
      </w:pPr>
      <w:r w:rsidRPr="004902CA">
        <w:rPr>
          <w:b/>
          <w:bCs/>
        </w:rPr>
        <w:t>Analyse littéraire :</w:t>
      </w:r>
    </w:p>
    <w:p w:rsidR="004902CA" w:rsidRPr="004902CA" w:rsidRDefault="004902CA" w:rsidP="004902CA">
      <w:pPr>
        <w:pStyle w:val="Paragraphedeliste"/>
        <w:ind w:left="1080"/>
      </w:pPr>
    </w:p>
    <w:p w:rsidR="004902CA" w:rsidRPr="004902CA" w:rsidRDefault="004902CA" w:rsidP="004902CA">
      <w:pPr>
        <w:pStyle w:val="Paragraphedeliste"/>
        <w:numPr>
          <w:ilvl w:val="0"/>
          <w:numId w:val="40"/>
        </w:numPr>
      </w:pPr>
      <w:proofErr w:type="gramStart"/>
      <w:r w:rsidRPr="004902CA">
        <w:rPr>
          <w:u w:val="single"/>
        </w:rPr>
        <w:t>Ouvrages</w:t>
      </w:r>
      <w:proofErr w:type="gramEnd"/>
      <w:r w:rsidRPr="004902CA">
        <w:t xml:space="preserve"> :</w:t>
      </w:r>
    </w:p>
    <w:p w:rsidR="004902CA" w:rsidRPr="004902CA" w:rsidRDefault="004902CA" w:rsidP="004902CA">
      <w:pPr>
        <w:pStyle w:val="Paragraphedeliste"/>
        <w:ind w:left="1080"/>
      </w:pPr>
    </w:p>
    <w:p w:rsidR="004902CA" w:rsidRPr="004902CA" w:rsidRDefault="004902CA" w:rsidP="004902CA">
      <w:pPr>
        <w:pStyle w:val="Paragraphedeliste"/>
        <w:numPr>
          <w:ilvl w:val="0"/>
          <w:numId w:val="38"/>
        </w:numPr>
        <w:jc w:val="left"/>
      </w:pPr>
      <w:r w:rsidRPr="004902CA">
        <w:t xml:space="preserve">ACHOUR Christiane et REZZOUG Simone, </w:t>
      </w:r>
      <w:r w:rsidRPr="004902CA">
        <w:rPr>
          <w:i/>
          <w:iCs/>
        </w:rPr>
        <w:t>Convergences critiques : introduction à la lecture du littéraire</w:t>
      </w:r>
      <w:r w:rsidRPr="004902CA">
        <w:t>, OPU, Alger, 2005, 326 pages</w:t>
      </w:r>
    </w:p>
    <w:p w:rsidR="004902CA" w:rsidRPr="004902CA" w:rsidRDefault="004902CA" w:rsidP="004902CA">
      <w:pPr>
        <w:pStyle w:val="Paragraphedeliste"/>
        <w:numPr>
          <w:ilvl w:val="0"/>
          <w:numId w:val="38"/>
        </w:numPr>
        <w:jc w:val="left"/>
      </w:pPr>
      <w:r w:rsidRPr="004902CA">
        <w:t xml:space="preserve">COMBE Dominique, </w:t>
      </w:r>
      <w:r w:rsidRPr="004902CA">
        <w:rPr>
          <w:i/>
          <w:iCs/>
        </w:rPr>
        <w:t>Poésie et Récit : une rhétorique des genres,</w:t>
      </w:r>
      <w:r w:rsidRPr="004902CA">
        <w:t xml:space="preserve"> Editions Corti, Paris, 1989</w:t>
      </w:r>
    </w:p>
    <w:p w:rsidR="004902CA" w:rsidRPr="004902CA" w:rsidRDefault="004902CA" w:rsidP="004902CA">
      <w:pPr>
        <w:pStyle w:val="Paragraphedeliste"/>
        <w:numPr>
          <w:ilvl w:val="0"/>
          <w:numId w:val="38"/>
        </w:numPr>
        <w:jc w:val="left"/>
      </w:pPr>
      <w:r w:rsidRPr="004902CA">
        <w:t xml:space="preserve">DIOP Samba, </w:t>
      </w:r>
      <w:r w:rsidRPr="004902CA">
        <w:rPr>
          <w:i/>
          <w:iCs/>
        </w:rPr>
        <w:t xml:space="preserve">Fictions africaines et </w:t>
      </w:r>
      <w:proofErr w:type="spellStart"/>
      <w:r w:rsidRPr="004902CA">
        <w:rPr>
          <w:i/>
          <w:iCs/>
        </w:rPr>
        <w:t>postcolonialisme</w:t>
      </w:r>
      <w:proofErr w:type="spellEnd"/>
      <w:r w:rsidRPr="004902CA">
        <w:t>, Editions Harmattan, Paris, 2002, 326 pages</w:t>
      </w:r>
    </w:p>
    <w:p w:rsidR="004902CA" w:rsidRPr="004902CA" w:rsidRDefault="004902CA" w:rsidP="004902CA">
      <w:pPr>
        <w:pStyle w:val="Paragraphedeliste"/>
        <w:numPr>
          <w:ilvl w:val="0"/>
          <w:numId w:val="38"/>
        </w:numPr>
        <w:jc w:val="left"/>
      </w:pPr>
      <w:r w:rsidRPr="004902CA">
        <w:t xml:space="preserve">FAUCONNIER Denis, </w:t>
      </w:r>
      <w:r w:rsidRPr="004902CA">
        <w:rPr>
          <w:i/>
          <w:iCs/>
        </w:rPr>
        <w:t>à la découverte de la poésie</w:t>
      </w:r>
      <w:r w:rsidRPr="004902CA">
        <w:t>, Editions Ellipses, novembre 2000, 144 pages</w:t>
      </w:r>
    </w:p>
    <w:p w:rsidR="004902CA" w:rsidRPr="004902CA" w:rsidRDefault="004902CA" w:rsidP="004902CA">
      <w:pPr>
        <w:pStyle w:val="Paragraphedeliste"/>
        <w:numPr>
          <w:ilvl w:val="0"/>
          <w:numId w:val="38"/>
        </w:numPr>
        <w:jc w:val="left"/>
      </w:pPr>
      <w:r w:rsidRPr="004902CA">
        <w:t xml:space="preserve">FONTANIER Pierre, </w:t>
      </w:r>
      <w:r w:rsidRPr="004902CA">
        <w:rPr>
          <w:i/>
          <w:iCs/>
        </w:rPr>
        <w:t>Les figures de discours</w:t>
      </w:r>
      <w:r w:rsidRPr="004902CA">
        <w:t>, Editions Flammarion, Paris, 1977, 505 pages</w:t>
      </w:r>
    </w:p>
    <w:p w:rsidR="004902CA" w:rsidRPr="004902CA" w:rsidRDefault="004902CA" w:rsidP="004902CA">
      <w:pPr>
        <w:pStyle w:val="Paragraphedeliste"/>
        <w:numPr>
          <w:ilvl w:val="0"/>
          <w:numId w:val="38"/>
        </w:numPr>
        <w:jc w:val="left"/>
      </w:pPr>
      <w:r w:rsidRPr="004902CA">
        <w:t xml:space="preserve">GENETTE Gérard, </w:t>
      </w:r>
      <w:r w:rsidRPr="004902CA">
        <w:rPr>
          <w:i/>
          <w:iCs/>
        </w:rPr>
        <w:t>Discours du récit</w:t>
      </w:r>
      <w:r w:rsidRPr="004902CA">
        <w:t>, Editions du Seuil, Paris, 1983. 435 pages.</w:t>
      </w:r>
    </w:p>
    <w:p w:rsidR="004902CA" w:rsidRPr="004902CA" w:rsidRDefault="004902CA" w:rsidP="004902CA">
      <w:pPr>
        <w:pStyle w:val="Paragraphedeliste"/>
        <w:numPr>
          <w:ilvl w:val="0"/>
          <w:numId w:val="38"/>
        </w:numPr>
        <w:jc w:val="left"/>
      </w:pPr>
      <w:r w:rsidRPr="004902CA">
        <w:t xml:space="preserve">GENETTE Gérard, </w:t>
      </w:r>
      <w:r w:rsidRPr="004902CA">
        <w:rPr>
          <w:i/>
          <w:iCs/>
        </w:rPr>
        <w:t>Figure III</w:t>
      </w:r>
      <w:r w:rsidRPr="004902CA">
        <w:t>, Editions Seuil, Paris, 1972. 286 pages.</w:t>
      </w:r>
    </w:p>
    <w:p w:rsidR="004902CA" w:rsidRPr="004902CA" w:rsidRDefault="004902CA" w:rsidP="004902CA">
      <w:pPr>
        <w:pStyle w:val="Paragraphedeliste"/>
        <w:numPr>
          <w:ilvl w:val="0"/>
          <w:numId w:val="38"/>
        </w:numPr>
        <w:jc w:val="left"/>
      </w:pPr>
      <w:r w:rsidRPr="004902CA">
        <w:t xml:space="preserve">LEJEUNE Philippe, </w:t>
      </w:r>
      <w:r w:rsidRPr="004902CA">
        <w:rPr>
          <w:i/>
          <w:iCs/>
        </w:rPr>
        <w:t>Le pacte autobiographique</w:t>
      </w:r>
      <w:r w:rsidRPr="004902CA">
        <w:t>, Edition Seuil, Paris, 1979</w:t>
      </w:r>
    </w:p>
    <w:p w:rsidR="004902CA" w:rsidRPr="004902CA" w:rsidRDefault="004902CA" w:rsidP="004902CA">
      <w:pPr>
        <w:pStyle w:val="Paragraphedeliste"/>
        <w:numPr>
          <w:ilvl w:val="0"/>
          <w:numId w:val="38"/>
        </w:numPr>
        <w:jc w:val="left"/>
      </w:pPr>
      <w:r w:rsidRPr="004902CA">
        <w:t xml:space="preserve">MAALU-BUNG Crispin, </w:t>
      </w:r>
      <w:r w:rsidRPr="004902CA">
        <w:rPr>
          <w:i/>
          <w:iCs/>
        </w:rPr>
        <w:t>Littérature orale africaine, nature, genres, caractéristiques et fonctions</w:t>
      </w:r>
      <w:r w:rsidRPr="004902CA">
        <w:t>, Peter Lang, Bruxelles, 2006, 205 pages</w:t>
      </w:r>
    </w:p>
    <w:p w:rsidR="004902CA" w:rsidRPr="004902CA" w:rsidRDefault="004902CA" w:rsidP="004902CA">
      <w:pPr>
        <w:pStyle w:val="Paragraphedeliste"/>
        <w:numPr>
          <w:ilvl w:val="0"/>
          <w:numId w:val="38"/>
        </w:numPr>
        <w:jc w:val="left"/>
      </w:pPr>
      <w:r w:rsidRPr="004902CA">
        <w:t xml:space="preserve">MARINIER Nathalie, </w:t>
      </w:r>
      <w:r w:rsidRPr="004902CA">
        <w:rPr>
          <w:i/>
          <w:iCs/>
        </w:rPr>
        <w:t xml:space="preserve">Commentaire composé et explication de texte, </w:t>
      </w:r>
      <w:r w:rsidRPr="004902CA">
        <w:t>Editions Seuil, juin 1996, 92 pages.</w:t>
      </w:r>
    </w:p>
    <w:p w:rsidR="004902CA" w:rsidRPr="004902CA" w:rsidRDefault="004902CA" w:rsidP="004902CA">
      <w:pPr>
        <w:pStyle w:val="Paragraphedeliste"/>
        <w:numPr>
          <w:ilvl w:val="0"/>
          <w:numId w:val="38"/>
        </w:numPr>
        <w:jc w:val="left"/>
      </w:pPr>
      <w:r w:rsidRPr="004902CA">
        <w:t xml:space="preserve">MATESO Locha, </w:t>
      </w:r>
      <w:r w:rsidRPr="004902CA">
        <w:rPr>
          <w:i/>
          <w:iCs/>
        </w:rPr>
        <w:t>Littérature africaine et sa critique</w:t>
      </w:r>
      <w:r w:rsidRPr="004902CA">
        <w:t>, Edition ACCT-KARTHALA, 1986, 400 pages</w:t>
      </w:r>
    </w:p>
    <w:p w:rsidR="004902CA" w:rsidRPr="004902CA" w:rsidRDefault="004902CA" w:rsidP="004902CA">
      <w:pPr>
        <w:pStyle w:val="Paragraphedeliste"/>
        <w:numPr>
          <w:ilvl w:val="0"/>
          <w:numId w:val="38"/>
        </w:numPr>
        <w:jc w:val="left"/>
      </w:pPr>
      <w:r w:rsidRPr="004902CA">
        <w:t>MAULPOIX</w:t>
      </w:r>
      <w:r w:rsidR="00224810" w:rsidRPr="004902CA">
        <w:fldChar w:fldCharType="begin"/>
      </w:r>
      <w:r w:rsidRPr="004902CA">
        <w:instrText xml:space="preserve"> XE "Maulpoix" </w:instrText>
      </w:r>
      <w:r w:rsidR="00224810" w:rsidRPr="004902CA">
        <w:fldChar w:fldCharType="end"/>
      </w:r>
      <w:r w:rsidRPr="004902CA">
        <w:t xml:space="preserve">, Jean-Michel : </w:t>
      </w:r>
      <w:r w:rsidRPr="004902CA">
        <w:rPr>
          <w:i/>
        </w:rPr>
        <w:t>La Voix d’Orphée – étude sur le lyrisme</w:t>
      </w:r>
      <w:r w:rsidR="00224810" w:rsidRPr="004902CA">
        <w:rPr>
          <w:i/>
        </w:rPr>
        <w:fldChar w:fldCharType="begin"/>
      </w:r>
      <w:r w:rsidRPr="004902CA">
        <w:instrText xml:space="preserve"> XE "</w:instrText>
      </w:r>
      <w:r w:rsidRPr="004902CA">
        <w:rPr>
          <w:i/>
        </w:rPr>
        <w:instrText>Voix d’Orphée – étude sur le lyrisme (la)</w:instrText>
      </w:r>
      <w:r w:rsidRPr="004902CA">
        <w:instrText xml:space="preserve">" </w:instrText>
      </w:r>
      <w:r w:rsidR="00224810" w:rsidRPr="004902CA">
        <w:rPr>
          <w:i/>
        </w:rPr>
        <w:fldChar w:fldCharType="end"/>
      </w:r>
      <w:r w:rsidRPr="004902CA">
        <w:t>, Corti, Paris, 1989</w:t>
      </w:r>
    </w:p>
    <w:p w:rsidR="004902CA" w:rsidRPr="004902CA" w:rsidRDefault="004902CA" w:rsidP="005D6C00">
      <w:pPr>
        <w:pStyle w:val="Paragraphedeliste"/>
        <w:numPr>
          <w:ilvl w:val="0"/>
          <w:numId w:val="38"/>
        </w:numPr>
        <w:jc w:val="left"/>
      </w:pPr>
      <w:r w:rsidRPr="004902CA">
        <w:t>M</w:t>
      </w:r>
      <w:r w:rsidR="005D6C00">
        <w:t>O</w:t>
      </w:r>
      <w:r w:rsidRPr="004902CA">
        <w:t xml:space="preserve">URA Jean-Marc, </w:t>
      </w:r>
      <w:r w:rsidRPr="004902CA">
        <w:rPr>
          <w:i/>
          <w:iCs/>
        </w:rPr>
        <w:t>Littératures francophones et théorie postcoloniale</w:t>
      </w:r>
      <w:r w:rsidRPr="004902CA">
        <w:t>,  Edition PUF, mai 1999, 174 pages</w:t>
      </w:r>
    </w:p>
    <w:p w:rsidR="004902CA" w:rsidRPr="004902CA" w:rsidRDefault="004902CA" w:rsidP="004902CA">
      <w:pPr>
        <w:pStyle w:val="Paragraphedeliste"/>
        <w:numPr>
          <w:ilvl w:val="0"/>
          <w:numId w:val="38"/>
        </w:numPr>
        <w:jc w:val="left"/>
      </w:pPr>
      <w:r w:rsidRPr="004902CA">
        <w:lastRenderedPageBreak/>
        <w:t xml:space="preserve">MONDILENO Lydie, </w:t>
      </w:r>
      <w:r w:rsidRPr="004902CA">
        <w:rPr>
          <w:i/>
          <w:iCs/>
        </w:rPr>
        <w:t>Littératures africaines francophones des années 80 et 90</w:t>
      </w:r>
      <w:r w:rsidRPr="004902CA">
        <w:t xml:space="preserve">, </w:t>
      </w:r>
      <w:proofErr w:type="spellStart"/>
      <w:r w:rsidRPr="004902CA">
        <w:t>Codesria</w:t>
      </w:r>
      <w:proofErr w:type="spellEnd"/>
      <w:r w:rsidRPr="004902CA">
        <w:t>, Sénégal, 2003, 84 pages</w:t>
      </w:r>
    </w:p>
    <w:p w:rsidR="004902CA" w:rsidRPr="004902CA" w:rsidRDefault="004902CA" w:rsidP="004902CA">
      <w:pPr>
        <w:pStyle w:val="Paragraphedeliste"/>
        <w:numPr>
          <w:ilvl w:val="0"/>
          <w:numId w:val="38"/>
        </w:numPr>
        <w:jc w:val="left"/>
      </w:pPr>
      <w:r w:rsidRPr="004902CA">
        <w:t xml:space="preserve">PHILIPPE Gilles, </w:t>
      </w:r>
      <w:r w:rsidRPr="004902CA">
        <w:rPr>
          <w:i/>
          <w:iCs/>
        </w:rPr>
        <w:t>Le roman</w:t>
      </w:r>
      <w:r w:rsidRPr="004902CA">
        <w:t>, Editions Seuil, Juin 1996. 94 pages.</w:t>
      </w:r>
    </w:p>
    <w:p w:rsidR="004902CA" w:rsidRPr="004902CA" w:rsidRDefault="004902CA" w:rsidP="004902CA">
      <w:pPr>
        <w:pStyle w:val="Paragraphedeliste"/>
        <w:numPr>
          <w:ilvl w:val="0"/>
          <w:numId w:val="38"/>
        </w:numPr>
        <w:jc w:val="left"/>
      </w:pPr>
      <w:r w:rsidRPr="004902CA">
        <w:t xml:space="preserve">PIEGAY-GROS Nathalie, </w:t>
      </w:r>
      <w:r w:rsidRPr="004902CA">
        <w:rPr>
          <w:i/>
          <w:iCs/>
        </w:rPr>
        <w:t>Introduction à l’intertextualité</w:t>
      </w:r>
      <w:r w:rsidRPr="004902CA">
        <w:t>, Edition </w:t>
      </w:r>
      <w:proofErr w:type="spellStart"/>
      <w:r w:rsidRPr="004902CA">
        <w:t>Dunod</w:t>
      </w:r>
      <w:proofErr w:type="spellEnd"/>
      <w:r w:rsidRPr="004902CA">
        <w:t>, Paris, 1996, 184 pages</w:t>
      </w:r>
    </w:p>
    <w:p w:rsidR="004902CA" w:rsidRPr="004902CA" w:rsidRDefault="004902CA" w:rsidP="004902CA">
      <w:pPr>
        <w:pStyle w:val="Paragraphedeliste"/>
        <w:numPr>
          <w:ilvl w:val="0"/>
          <w:numId w:val="38"/>
        </w:numPr>
        <w:jc w:val="left"/>
      </w:pPr>
      <w:r w:rsidRPr="004902CA">
        <w:t xml:space="preserve">RABATE, Dominique : </w:t>
      </w:r>
      <w:r w:rsidRPr="004902CA">
        <w:rPr>
          <w:i/>
        </w:rPr>
        <w:t>Le Roman français depuis 1900</w:t>
      </w:r>
      <w:r w:rsidR="00224810" w:rsidRPr="004902CA">
        <w:rPr>
          <w:i/>
        </w:rPr>
        <w:fldChar w:fldCharType="begin"/>
      </w:r>
      <w:r w:rsidRPr="004902CA">
        <w:instrText xml:space="preserve"> XE "</w:instrText>
      </w:r>
      <w:r w:rsidRPr="004902CA">
        <w:rPr>
          <w:i/>
        </w:rPr>
        <w:instrText>Roman français depuis 1900 (le)</w:instrText>
      </w:r>
      <w:r w:rsidRPr="004902CA">
        <w:instrText xml:space="preserve">" </w:instrText>
      </w:r>
      <w:r w:rsidR="00224810" w:rsidRPr="004902CA">
        <w:rPr>
          <w:i/>
        </w:rPr>
        <w:fldChar w:fldCharType="end"/>
      </w:r>
      <w:r w:rsidRPr="004902CA">
        <w:t xml:space="preserve">, P.U.F. (coll. </w:t>
      </w:r>
      <w:r w:rsidRPr="004902CA">
        <w:rPr>
          <w:i/>
        </w:rPr>
        <w:t>Que sais-je ?</w:t>
      </w:r>
      <w:r w:rsidRPr="004902CA">
        <w:t>), Paris, 1998</w:t>
      </w:r>
    </w:p>
    <w:p w:rsidR="004902CA" w:rsidRPr="004902CA" w:rsidRDefault="004902CA" w:rsidP="004902CA">
      <w:pPr>
        <w:pStyle w:val="Paragraphedeliste"/>
        <w:numPr>
          <w:ilvl w:val="0"/>
          <w:numId w:val="38"/>
        </w:numPr>
        <w:jc w:val="left"/>
      </w:pPr>
      <w:r w:rsidRPr="004902CA">
        <w:t xml:space="preserve">REUTER Yves, </w:t>
      </w:r>
      <w:r w:rsidRPr="004902CA">
        <w:rPr>
          <w:i/>
          <w:iCs/>
        </w:rPr>
        <w:t>L’analyse du récit</w:t>
      </w:r>
      <w:r w:rsidRPr="004902CA">
        <w:t>, Editions Armand Colin, Paris, 2009.</w:t>
      </w:r>
    </w:p>
    <w:p w:rsidR="004902CA" w:rsidRPr="004902CA" w:rsidRDefault="004902CA" w:rsidP="004902CA">
      <w:pPr>
        <w:pStyle w:val="Paragraphedeliste"/>
        <w:numPr>
          <w:ilvl w:val="0"/>
          <w:numId w:val="38"/>
        </w:numPr>
        <w:jc w:val="left"/>
      </w:pPr>
      <w:r w:rsidRPr="004902CA">
        <w:t>SEMUJANGA Josias, Dynamique des genres dans le roman africain, Edition Harmattan, Paris, 1999, 208 pages</w:t>
      </w:r>
    </w:p>
    <w:p w:rsidR="004902CA" w:rsidRPr="004902CA" w:rsidRDefault="004902CA" w:rsidP="004902CA">
      <w:pPr>
        <w:pStyle w:val="Paragraphedeliste"/>
        <w:numPr>
          <w:ilvl w:val="0"/>
          <w:numId w:val="38"/>
        </w:numPr>
        <w:jc w:val="left"/>
      </w:pPr>
      <w:r w:rsidRPr="004902CA">
        <w:t xml:space="preserve">TADIE Jean-Yves, </w:t>
      </w:r>
      <w:r w:rsidRPr="004902CA">
        <w:rPr>
          <w:i/>
          <w:iCs/>
        </w:rPr>
        <w:t>Le récit poétique</w:t>
      </w:r>
      <w:r w:rsidRPr="004902CA">
        <w:t>, Editions Gallimard, 1994, 206 pages</w:t>
      </w:r>
    </w:p>
    <w:p w:rsidR="004902CA" w:rsidRPr="004902CA" w:rsidRDefault="004902CA" w:rsidP="004902CA">
      <w:pPr>
        <w:pStyle w:val="Paragraphedeliste"/>
        <w:ind w:left="1800"/>
      </w:pPr>
    </w:p>
    <w:p w:rsidR="004902CA" w:rsidRPr="004902CA" w:rsidRDefault="004902CA" w:rsidP="004902CA">
      <w:pPr>
        <w:pStyle w:val="Paragraphedeliste"/>
        <w:ind w:left="1800"/>
      </w:pPr>
    </w:p>
    <w:p w:rsidR="004902CA" w:rsidRDefault="004902CA" w:rsidP="004902CA">
      <w:pPr>
        <w:pStyle w:val="Paragraphedeliste"/>
        <w:numPr>
          <w:ilvl w:val="0"/>
          <w:numId w:val="40"/>
        </w:numPr>
      </w:pPr>
      <w:r w:rsidRPr="004902CA">
        <w:rPr>
          <w:u w:val="single"/>
        </w:rPr>
        <w:t>Dictionnaires</w:t>
      </w:r>
      <w:r w:rsidRPr="004902CA">
        <w:t>:</w:t>
      </w:r>
    </w:p>
    <w:p w:rsidR="004902CA" w:rsidRPr="004902CA" w:rsidRDefault="004902CA" w:rsidP="004902CA">
      <w:pPr>
        <w:pStyle w:val="Paragraphedeliste"/>
        <w:ind w:left="1440"/>
      </w:pPr>
    </w:p>
    <w:p w:rsidR="004902CA" w:rsidRPr="004902CA" w:rsidRDefault="004902CA" w:rsidP="004902CA">
      <w:pPr>
        <w:pStyle w:val="Paragraphedeliste"/>
        <w:numPr>
          <w:ilvl w:val="0"/>
          <w:numId w:val="38"/>
        </w:numPr>
        <w:jc w:val="left"/>
      </w:pPr>
      <w:r w:rsidRPr="004902CA">
        <w:t xml:space="preserve">AQUIEN, Michèle : </w:t>
      </w:r>
      <w:r w:rsidRPr="004902CA">
        <w:rPr>
          <w:i/>
        </w:rPr>
        <w:t>Dictionnaire de Poétique</w:t>
      </w:r>
      <w:r w:rsidR="00224810" w:rsidRPr="004902CA">
        <w:rPr>
          <w:i/>
        </w:rPr>
        <w:fldChar w:fldCharType="begin"/>
      </w:r>
      <w:r w:rsidRPr="004902CA">
        <w:instrText xml:space="preserve"> XE "</w:instrText>
      </w:r>
      <w:r w:rsidRPr="004902CA">
        <w:rPr>
          <w:i/>
        </w:rPr>
        <w:instrText>Dictionnaire de Poétique</w:instrText>
      </w:r>
      <w:r w:rsidRPr="004902CA">
        <w:instrText xml:space="preserve">" </w:instrText>
      </w:r>
      <w:r w:rsidR="00224810" w:rsidRPr="004902CA">
        <w:rPr>
          <w:i/>
        </w:rPr>
        <w:fldChar w:fldCharType="end"/>
      </w:r>
      <w:r w:rsidRPr="004902CA">
        <w:t>, Livre de Poche, Paris, 1993</w:t>
      </w:r>
    </w:p>
    <w:p w:rsidR="004902CA" w:rsidRPr="004902CA" w:rsidRDefault="004902CA" w:rsidP="004902CA">
      <w:pPr>
        <w:pStyle w:val="Paragraphedeliste"/>
        <w:numPr>
          <w:ilvl w:val="0"/>
          <w:numId w:val="38"/>
        </w:numPr>
        <w:jc w:val="left"/>
      </w:pPr>
      <w:r w:rsidRPr="004902CA">
        <w:t>CHEVALIER Jean et GHEERBRANT Alain</w:t>
      </w:r>
      <w:r w:rsidRPr="004902CA">
        <w:rPr>
          <w:i/>
          <w:iCs/>
        </w:rPr>
        <w:t xml:space="preserve">, Dictionnaire des symboles, </w:t>
      </w:r>
      <w:r w:rsidRPr="004902CA">
        <w:t>Editions Seghers, Paris, 1974, 4 tomes</w:t>
      </w:r>
    </w:p>
    <w:p w:rsidR="004902CA" w:rsidRPr="004902CA" w:rsidRDefault="004902CA" w:rsidP="004902CA">
      <w:pPr>
        <w:pStyle w:val="Paragraphedeliste"/>
        <w:numPr>
          <w:ilvl w:val="0"/>
          <w:numId w:val="38"/>
        </w:numPr>
        <w:jc w:val="left"/>
      </w:pPr>
      <w:r w:rsidRPr="004902CA">
        <w:rPr>
          <w:i/>
          <w:iCs/>
        </w:rPr>
        <w:t>Dictionnaire des genres et notions littéraires</w:t>
      </w:r>
      <w:r w:rsidRPr="004902CA">
        <w:t>, Editions Albin Michel, Paris, 2001, 977 pages.</w:t>
      </w:r>
    </w:p>
    <w:p w:rsidR="004902CA" w:rsidRPr="004902CA" w:rsidRDefault="004902CA" w:rsidP="004902CA">
      <w:pPr>
        <w:pStyle w:val="Paragraphedeliste"/>
        <w:numPr>
          <w:ilvl w:val="0"/>
          <w:numId w:val="38"/>
        </w:numPr>
        <w:jc w:val="left"/>
      </w:pPr>
      <w:r w:rsidRPr="004902CA">
        <w:t xml:space="preserve">FOREST Philippe et CONIO Gérard, </w:t>
      </w:r>
      <w:r w:rsidRPr="004902CA">
        <w:rPr>
          <w:i/>
          <w:iCs/>
        </w:rPr>
        <w:t>Dictionnaire fondamental du français littéraire</w:t>
      </w:r>
      <w:r w:rsidRPr="004902CA">
        <w:t xml:space="preserve">, Edition de la Seine, 2005, 409 pages </w:t>
      </w:r>
    </w:p>
    <w:p w:rsidR="004902CA" w:rsidRPr="004902CA" w:rsidRDefault="004902CA" w:rsidP="004902CA">
      <w:pPr>
        <w:pStyle w:val="Paragraphedeliste"/>
        <w:ind w:left="1800"/>
        <w:rPr>
          <w:u w:val="single"/>
        </w:rPr>
      </w:pPr>
    </w:p>
    <w:p w:rsidR="004902CA" w:rsidRPr="004902CA" w:rsidRDefault="004902CA" w:rsidP="004902CA">
      <w:pPr>
        <w:pStyle w:val="Paragraphedeliste"/>
        <w:ind w:left="1800"/>
      </w:pPr>
    </w:p>
    <w:p w:rsidR="004902CA" w:rsidRPr="004902CA" w:rsidRDefault="004902CA" w:rsidP="004902CA">
      <w:pPr>
        <w:pStyle w:val="Paragraphedeliste"/>
        <w:numPr>
          <w:ilvl w:val="0"/>
          <w:numId w:val="37"/>
        </w:numPr>
        <w:jc w:val="left"/>
      </w:pPr>
      <w:proofErr w:type="spellStart"/>
      <w:r w:rsidRPr="004902CA">
        <w:rPr>
          <w:b/>
          <w:bCs/>
        </w:rPr>
        <w:t>Sitographie</w:t>
      </w:r>
      <w:proofErr w:type="spellEnd"/>
      <w:r w:rsidRPr="004902CA">
        <w:t> :</w:t>
      </w:r>
    </w:p>
    <w:p w:rsidR="004902CA" w:rsidRPr="004902CA" w:rsidRDefault="004902CA" w:rsidP="004902CA">
      <w:pPr>
        <w:pStyle w:val="Paragraphedeliste"/>
        <w:ind w:left="1080"/>
      </w:pPr>
    </w:p>
    <w:p w:rsidR="004902CA" w:rsidRPr="004902CA" w:rsidRDefault="004902CA" w:rsidP="004902CA">
      <w:pPr>
        <w:pStyle w:val="Paragraphedeliste"/>
        <w:numPr>
          <w:ilvl w:val="0"/>
          <w:numId w:val="38"/>
        </w:numPr>
        <w:jc w:val="left"/>
      </w:pPr>
      <w:r w:rsidRPr="004902CA">
        <w:t>http:// books.google.fr</w:t>
      </w:r>
    </w:p>
    <w:p w:rsidR="004902CA" w:rsidRPr="004902CA" w:rsidRDefault="004902CA" w:rsidP="004902CA">
      <w:pPr>
        <w:pStyle w:val="Paragraphedeliste"/>
        <w:numPr>
          <w:ilvl w:val="0"/>
          <w:numId w:val="38"/>
        </w:numPr>
        <w:jc w:val="left"/>
      </w:pPr>
      <w:r w:rsidRPr="004902CA">
        <w:t>http:// thèses.univ-lyon2.fr</w:t>
      </w:r>
    </w:p>
    <w:p w:rsidR="004902CA" w:rsidRPr="004902CA" w:rsidRDefault="004902CA" w:rsidP="004902CA">
      <w:pPr>
        <w:pStyle w:val="Paragraphedeliste"/>
        <w:numPr>
          <w:ilvl w:val="0"/>
          <w:numId w:val="38"/>
        </w:numPr>
        <w:jc w:val="left"/>
      </w:pPr>
      <w:r w:rsidRPr="004902CA">
        <w:t>www. erudit.org</w:t>
      </w:r>
    </w:p>
    <w:p w:rsidR="004902CA" w:rsidRPr="004902CA" w:rsidRDefault="004902CA" w:rsidP="004902CA">
      <w:pPr>
        <w:pStyle w:val="Paragraphedeliste"/>
        <w:numPr>
          <w:ilvl w:val="0"/>
          <w:numId w:val="38"/>
        </w:numPr>
        <w:jc w:val="left"/>
      </w:pPr>
      <w:r w:rsidRPr="004902CA">
        <w:t xml:space="preserve">www. Fabula. </w:t>
      </w:r>
      <w:proofErr w:type="spellStart"/>
      <w:r w:rsidRPr="004902CA">
        <w:t>org</w:t>
      </w:r>
      <w:proofErr w:type="spellEnd"/>
      <w:r w:rsidRPr="004902CA">
        <w:t>.</w:t>
      </w:r>
    </w:p>
    <w:p w:rsidR="004902CA" w:rsidRPr="004902CA" w:rsidRDefault="004902CA" w:rsidP="004902CA">
      <w:pPr>
        <w:pStyle w:val="Paragraphedeliste"/>
        <w:numPr>
          <w:ilvl w:val="0"/>
          <w:numId w:val="38"/>
        </w:numPr>
        <w:jc w:val="left"/>
      </w:pPr>
      <w:r w:rsidRPr="004902CA">
        <w:t>www. persee.fr.</w:t>
      </w:r>
    </w:p>
    <w:p w:rsidR="004902CA" w:rsidRPr="004902CA" w:rsidRDefault="004902CA" w:rsidP="004902CA">
      <w:pPr>
        <w:pStyle w:val="Paragraphedeliste"/>
        <w:numPr>
          <w:ilvl w:val="0"/>
          <w:numId w:val="38"/>
        </w:numPr>
        <w:jc w:val="left"/>
      </w:pPr>
      <w:r w:rsidRPr="004902CA">
        <w:t>www. wikipedia.org.</w:t>
      </w:r>
    </w:p>
    <w:p w:rsidR="004902CA" w:rsidRPr="004902CA" w:rsidRDefault="004902CA" w:rsidP="004902CA">
      <w:pPr>
        <w:pStyle w:val="Paragraphedeliste"/>
        <w:numPr>
          <w:ilvl w:val="0"/>
          <w:numId w:val="38"/>
        </w:numPr>
        <w:jc w:val="left"/>
      </w:pPr>
      <w:r w:rsidRPr="004902CA">
        <w:t>www.ethiopiques.org</w:t>
      </w:r>
    </w:p>
    <w:p w:rsidR="004902CA" w:rsidRPr="004902CA" w:rsidRDefault="004902CA" w:rsidP="004902CA">
      <w:pPr>
        <w:pStyle w:val="Paragraphedeliste"/>
        <w:numPr>
          <w:ilvl w:val="0"/>
          <w:numId w:val="38"/>
        </w:numPr>
        <w:jc w:val="left"/>
      </w:pPr>
      <w:r w:rsidRPr="004902CA">
        <w:rPr>
          <w:rFonts w:asciiTheme="majorBidi" w:hAnsiTheme="majorBidi"/>
        </w:rPr>
        <w:t>www.unige.ch</w:t>
      </w:r>
    </w:p>
    <w:p w:rsidR="00662F87" w:rsidRDefault="00662F87" w:rsidP="004902CA">
      <w:pPr>
        <w:pStyle w:val="Paragraphedeliste"/>
        <w:ind w:left="1080"/>
        <w:jc w:val="left"/>
      </w:pPr>
    </w:p>
    <w:p w:rsidR="00597994" w:rsidRPr="00E74D2F" w:rsidRDefault="00597994" w:rsidP="00597994">
      <w:pPr>
        <w:spacing w:line="360" w:lineRule="auto"/>
        <w:rPr>
          <w:b/>
          <w:bCs/>
        </w:rPr>
      </w:pPr>
      <w:r w:rsidRPr="00FA5269">
        <w:rPr>
          <w:b/>
          <w:bCs/>
        </w:rPr>
        <w:lastRenderedPageBreak/>
        <w:t>Résumé</w:t>
      </w:r>
      <w:r w:rsidRPr="00E74D2F">
        <w:rPr>
          <w:bCs/>
        </w:rPr>
        <w:t xml:space="preserve"> : </w:t>
      </w:r>
    </w:p>
    <w:p w:rsidR="00597994" w:rsidRDefault="00597994" w:rsidP="00597994">
      <w:pPr>
        <w:spacing w:line="360" w:lineRule="auto"/>
        <w:ind w:firstLine="708"/>
        <w:rPr>
          <w:b/>
          <w:bCs/>
        </w:rPr>
      </w:pPr>
      <w:r w:rsidRPr="00E74D2F">
        <w:rPr>
          <w:bCs/>
        </w:rPr>
        <w:t>La question du genre littéraire était et demeure l’une des plus épineuses. Elle inscrit l’œuvre non seulement dans un style d’écriture prédéterminé mais aussi elle prépare sa lecture et sa réception. C’est la problématique posée par le présent travail. L’œuvre de l’auteure africaine postcoloniale Ken BUGUL s’annonce comme étant un roman alors qu’il s</w:t>
      </w:r>
      <w:r>
        <w:rPr>
          <w:bCs/>
        </w:rPr>
        <w:t xml:space="preserve">e </w:t>
      </w:r>
      <w:r w:rsidRPr="00E74D2F">
        <w:rPr>
          <w:bCs/>
        </w:rPr>
        <w:t>prête</w:t>
      </w:r>
      <w:r>
        <w:rPr>
          <w:bCs/>
        </w:rPr>
        <w:t xml:space="preserve"> plus au récit poétique. Il rend compte d’une l’hybridité qui touche à la fois la forme et le fond : le recours à la narrativité et au lyrisme d’une part  et fait appel à la tradition orale africaine qui fusionne avec le modèle occidental.</w:t>
      </w:r>
    </w:p>
    <w:p w:rsidR="00597994" w:rsidRPr="00FA45A9" w:rsidRDefault="00597994" w:rsidP="00597994">
      <w:pPr>
        <w:spacing w:line="360" w:lineRule="auto"/>
        <w:rPr>
          <w:b/>
          <w:bCs/>
          <w:lang w:val="en-US"/>
        </w:rPr>
      </w:pPr>
      <w:r w:rsidRPr="00FA5269">
        <w:rPr>
          <w:b/>
          <w:bCs/>
          <w:lang w:val="en-US"/>
        </w:rPr>
        <w:t>Abstract</w:t>
      </w:r>
      <w:r w:rsidRPr="00FA45A9">
        <w:rPr>
          <w:bCs/>
          <w:lang w:val="en-US"/>
        </w:rPr>
        <w:t>:</w:t>
      </w:r>
    </w:p>
    <w:p w:rsidR="00597994" w:rsidRDefault="00597994" w:rsidP="00597994">
      <w:pPr>
        <w:spacing w:line="360" w:lineRule="auto"/>
        <w:ind w:firstLine="708"/>
        <w:rPr>
          <w:b/>
          <w:bCs/>
          <w:lang w:val="en-US"/>
        </w:rPr>
      </w:pPr>
      <w:r w:rsidRPr="00FA45A9">
        <w:rPr>
          <w:bCs/>
          <w:lang w:val="en-US"/>
        </w:rPr>
        <w:t>The question of the literary gender was and remains one of the most difficult.</w:t>
      </w:r>
      <w:r>
        <w:rPr>
          <w:bCs/>
          <w:lang w:val="en-US"/>
        </w:rPr>
        <w:t xml:space="preserve"> It focuses not only in a </w:t>
      </w:r>
      <w:proofErr w:type="spellStart"/>
      <w:r>
        <w:rPr>
          <w:bCs/>
          <w:lang w:val="en-US"/>
        </w:rPr>
        <w:t>predeterminated</w:t>
      </w:r>
      <w:proofErr w:type="spellEnd"/>
      <w:r>
        <w:rPr>
          <w:bCs/>
          <w:lang w:val="en-US"/>
        </w:rPr>
        <w:t xml:space="preserve"> writing style but it prepares its reading skill and reception. It is the questioning presented in this research. The work of the postcolonial African author Ken BUGUL seems as a novel while it is a poetical text, it refers to the </w:t>
      </w:r>
      <w:proofErr w:type="spellStart"/>
      <w:r>
        <w:rPr>
          <w:bCs/>
          <w:lang w:val="en-US"/>
        </w:rPr>
        <w:t>hybridity</w:t>
      </w:r>
      <w:proofErr w:type="spellEnd"/>
      <w:r>
        <w:rPr>
          <w:bCs/>
          <w:lang w:val="en-US"/>
        </w:rPr>
        <w:t xml:space="preserve"> which it is touches the form as well as the content: the call to the narration and </w:t>
      </w:r>
      <w:proofErr w:type="spellStart"/>
      <w:r>
        <w:rPr>
          <w:bCs/>
          <w:lang w:val="en-US"/>
        </w:rPr>
        <w:t>lyrism</w:t>
      </w:r>
      <w:proofErr w:type="spellEnd"/>
      <w:r>
        <w:rPr>
          <w:bCs/>
          <w:lang w:val="en-US"/>
        </w:rPr>
        <w:t xml:space="preserve"> on one hand and ask </w:t>
      </w:r>
      <w:proofErr w:type="spellStart"/>
      <w:r>
        <w:rPr>
          <w:bCs/>
          <w:lang w:val="en-US"/>
        </w:rPr>
        <w:t>far</w:t>
      </w:r>
      <w:proofErr w:type="spellEnd"/>
      <w:r>
        <w:rPr>
          <w:bCs/>
          <w:lang w:val="en-US"/>
        </w:rPr>
        <w:t xml:space="preserve"> the African oral tradition which meets the occidental mode on the other hand. </w:t>
      </w:r>
    </w:p>
    <w:p w:rsidR="00597994" w:rsidRPr="002B2A84" w:rsidRDefault="00597994" w:rsidP="00597994">
      <w:pPr>
        <w:spacing w:line="360" w:lineRule="auto"/>
        <w:ind w:firstLine="708"/>
        <w:jc w:val="right"/>
        <w:rPr>
          <w:rFonts w:cs="Arabic Transparent"/>
          <w:b/>
          <w:bCs/>
          <w:sz w:val="36"/>
          <w:szCs w:val="32"/>
          <w:rtl/>
          <w:lang w:val="en-US" w:bidi="ar-DZ"/>
        </w:rPr>
      </w:pPr>
      <w:proofErr w:type="gramStart"/>
      <w:r w:rsidRPr="002B2A84">
        <w:rPr>
          <w:rFonts w:cs="Arabic Transparent" w:hint="cs"/>
          <w:bCs/>
          <w:sz w:val="32"/>
          <w:szCs w:val="28"/>
          <w:rtl/>
          <w:lang w:val="en-US" w:bidi="ar-DZ"/>
        </w:rPr>
        <w:t>الملخص</w:t>
      </w:r>
      <w:proofErr w:type="gramEnd"/>
    </w:p>
    <w:p w:rsidR="00597994" w:rsidRPr="002B2A84" w:rsidRDefault="00597994" w:rsidP="00597994">
      <w:pPr>
        <w:spacing w:line="360" w:lineRule="auto"/>
        <w:ind w:firstLine="708"/>
        <w:jc w:val="right"/>
        <w:rPr>
          <w:rFonts w:cs="Arabic Transparent"/>
          <w:b/>
          <w:bCs/>
          <w:sz w:val="28"/>
          <w:szCs w:val="24"/>
          <w:rtl/>
          <w:lang w:val="en-US" w:bidi="ar-DZ"/>
        </w:rPr>
      </w:pPr>
      <w:r w:rsidRPr="002B2A84">
        <w:rPr>
          <w:rFonts w:cs="Arabic Transparent" w:hint="cs"/>
          <w:bCs/>
          <w:sz w:val="28"/>
          <w:szCs w:val="24"/>
          <w:rtl/>
          <w:lang w:val="en-US" w:bidi="ar-DZ"/>
        </w:rPr>
        <w:t>كانت مسالة الأجناس الأدبية  ولازلت تعد من المسائل الصعبة و الحساسة  هذه المسالة لا تعتني بالأسلوب الكتابي</w:t>
      </w:r>
      <w:r w:rsidRPr="002B2A84">
        <w:rPr>
          <w:rFonts w:cs="Arabic Transparent"/>
          <w:bCs/>
          <w:sz w:val="28"/>
          <w:szCs w:val="24"/>
          <w:lang w:val="en-US" w:bidi="ar-DZ"/>
        </w:rPr>
        <w:t xml:space="preserve"> </w:t>
      </w:r>
      <w:r w:rsidRPr="002B2A84">
        <w:rPr>
          <w:rFonts w:cs="Arabic Transparent" w:hint="cs"/>
          <w:bCs/>
          <w:sz w:val="28"/>
          <w:szCs w:val="24"/>
          <w:rtl/>
          <w:lang w:val="en-US" w:bidi="ar-DZ"/>
        </w:rPr>
        <w:t>المتعارف عليه و حسب بل تهيئ و تدرس كذلك قابلية قراءة المؤلف في خضم هذا الوضع تم طرح الإشكالية</w:t>
      </w:r>
      <w:r>
        <w:rPr>
          <w:rFonts w:cs="Arabic Transparent"/>
          <w:bCs/>
          <w:sz w:val="28"/>
          <w:szCs w:val="24"/>
          <w:lang w:val="en-US" w:bidi="ar-DZ"/>
        </w:rPr>
        <w:t xml:space="preserve"> </w:t>
      </w:r>
      <w:r w:rsidRPr="002B2A84">
        <w:rPr>
          <w:rFonts w:cs="Arabic Transparent" w:hint="cs"/>
          <w:bCs/>
          <w:sz w:val="28"/>
          <w:szCs w:val="24"/>
          <w:rtl/>
          <w:lang w:val="en-US" w:bidi="ar-DZ"/>
        </w:rPr>
        <w:t xml:space="preserve">الحالية لهذا العمل </w:t>
      </w:r>
    </w:p>
    <w:p w:rsidR="00597994" w:rsidRPr="002B2A84" w:rsidRDefault="00597994" w:rsidP="00597994">
      <w:pPr>
        <w:spacing w:line="360" w:lineRule="auto"/>
        <w:ind w:firstLine="708"/>
        <w:jc w:val="right"/>
        <w:rPr>
          <w:rFonts w:cs="Arabic Transparent"/>
          <w:b/>
          <w:bCs/>
          <w:sz w:val="28"/>
          <w:szCs w:val="24"/>
          <w:rtl/>
          <w:lang w:val="en-US" w:bidi="ar-DZ"/>
        </w:rPr>
      </w:pPr>
      <w:r>
        <w:rPr>
          <w:rFonts w:cs="Arabic Transparent"/>
          <w:bCs/>
          <w:sz w:val="28"/>
          <w:szCs w:val="24"/>
          <w:lang w:val="en-US" w:bidi="ar-DZ"/>
        </w:rPr>
        <w:t xml:space="preserve"> </w:t>
      </w:r>
      <w:r w:rsidRPr="002B2A84">
        <w:rPr>
          <w:rFonts w:cs="Arabic Transparent" w:hint="cs"/>
          <w:bCs/>
          <w:sz w:val="28"/>
          <w:szCs w:val="24"/>
          <w:rtl/>
          <w:lang w:val="en-US" w:bidi="ar-DZ"/>
        </w:rPr>
        <w:t xml:space="preserve">النص الأدبي للأدبية الإفريقية "كان </w:t>
      </w:r>
      <w:proofErr w:type="spellStart"/>
      <w:r w:rsidRPr="002B2A84">
        <w:rPr>
          <w:rFonts w:cs="Arabic Transparent" w:hint="cs"/>
          <w:bCs/>
          <w:sz w:val="28"/>
          <w:szCs w:val="24"/>
          <w:rtl/>
          <w:lang w:val="en-US" w:bidi="ar-DZ"/>
        </w:rPr>
        <w:t>بوغول</w:t>
      </w:r>
      <w:proofErr w:type="spellEnd"/>
      <w:r w:rsidRPr="002B2A84">
        <w:rPr>
          <w:rFonts w:cs="Arabic Transparent" w:hint="cs"/>
          <w:bCs/>
          <w:sz w:val="28"/>
          <w:szCs w:val="24"/>
          <w:rtl/>
          <w:lang w:val="en-US" w:bidi="ar-DZ"/>
        </w:rPr>
        <w:t>" يطرح هذا التساؤل لأنه يجسد و يثير بعض التساؤلات المتعلقة بالمعنى والمبنى  الكتاب تحت عنوان من الجهة الأخرى للنظر</w:t>
      </w:r>
    </w:p>
    <w:p w:rsidR="00597994" w:rsidRPr="002B2A84" w:rsidRDefault="00597994" w:rsidP="00597994">
      <w:pPr>
        <w:spacing w:line="360" w:lineRule="auto"/>
        <w:ind w:firstLine="708"/>
        <w:jc w:val="right"/>
        <w:rPr>
          <w:rFonts w:cs="Arabic Transparent"/>
          <w:b/>
          <w:bCs/>
          <w:sz w:val="28"/>
          <w:szCs w:val="24"/>
          <w:rtl/>
          <w:lang w:val="en-US" w:bidi="ar-DZ"/>
        </w:rPr>
      </w:pPr>
      <w:r w:rsidRPr="002B2A84">
        <w:rPr>
          <w:rFonts w:cs="Arabic Transparent" w:hint="cs"/>
          <w:bCs/>
          <w:sz w:val="28"/>
          <w:szCs w:val="24"/>
          <w:rtl/>
          <w:lang w:val="en-US" w:bidi="ar-DZ"/>
        </w:rPr>
        <w:t xml:space="preserve">هذا الكتاب الذي قدم على أساس انه نص سردي يحتوي خاصية أخرى ألا وهي الشاعرية  من خلال قراءتنا لهذا الكتاب اتضح جليا على  انه نص سردي شاعري </w:t>
      </w:r>
    </w:p>
    <w:p w:rsidR="00597994" w:rsidRDefault="00597994" w:rsidP="00597994">
      <w:pPr>
        <w:spacing w:line="360" w:lineRule="auto"/>
        <w:ind w:firstLine="708"/>
        <w:jc w:val="right"/>
        <w:rPr>
          <w:lang w:bidi="ar-DZ"/>
        </w:rPr>
      </w:pPr>
      <w:r w:rsidRPr="002B2A84">
        <w:rPr>
          <w:rFonts w:cs="Arabic Transparent" w:hint="cs"/>
          <w:bCs/>
          <w:sz w:val="28"/>
          <w:szCs w:val="24"/>
          <w:rtl/>
          <w:lang w:val="en-US" w:bidi="ar-DZ"/>
        </w:rPr>
        <w:t>حاولت الأدبية الجمع ما بين التراث الأدبي الأفريقي و النموذج الغر</w:t>
      </w:r>
      <w:r>
        <w:rPr>
          <w:rFonts w:hint="cs"/>
          <w:bCs/>
          <w:rtl/>
          <w:lang w:val="en-US" w:bidi="ar-DZ"/>
        </w:rPr>
        <w:t xml:space="preserve">بي </w:t>
      </w:r>
    </w:p>
    <w:sectPr w:rsidR="00597994" w:rsidSect="0026735D">
      <w:headerReference w:type="default" r:id="rId14"/>
      <w:footerReference w:type="default" r:id="rId15"/>
      <w:pgSz w:w="11906" w:h="16838"/>
      <w:pgMar w:top="1985" w:right="1985" w:bottom="1985"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5A4A" w:rsidRDefault="00095A4A" w:rsidP="003C7AF5">
      <w:pPr>
        <w:spacing w:after="0" w:line="240" w:lineRule="auto"/>
      </w:pPr>
      <w:r>
        <w:separator/>
      </w:r>
    </w:p>
  </w:endnote>
  <w:endnote w:type="continuationSeparator" w:id="1">
    <w:p w:rsidR="00095A4A" w:rsidRDefault="00095A4A" w:rsidP="003C7A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Arabic Transparent">
    <w:panose1 w:val="02010000000000000000"/>
    <w:charset w:val="B2"/>
    <w:family w:val="auto"/>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259084"/>
      <w:docPartObj>
        <w:docPartGallery w:val="Page Numbers (Bottom of Page)"/>
        <w:docPartUnique/>
      </w:docPartObj>
    </w:sdtPr>
    <w:sdtContent>
      <w:p w:rsidR="00095A4A" w:rsidRDefault="00095A4A">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098" type="#_x0000_t65" style="position:absolute;left:0;text-align:left;margin-left:0;margin-top:664.5pt;width:29pt;height:21.6pt;z-index:251660288;mso-top-percent:70;mso-position-horizontal:left;mso-position-horizontal-relative:right-margin-area;mso-position-vertical-relative:bottom-margin-area;mso-top-percent:70" o:allowincell="f" adj="14135" strokecolor="gray" strokeweight=".25pt">
              <v:textbox style="mso-next-textbox:#_x0000_s4098">
                <w:txbxContent>
                  <w:p w:rsidR="00095A4A" w:rsidRDefault="00095A4A">
                    <w:pPr>
                      <w:jc w:val="center"/>
                    </w:pPr>
                    <w:fldSimple w:instr=" PAGE    \* MERGEFORMAT ">
                      <w:r w:rsidR="002404CD" w:rsidRPr="002404CD">
                        <w:rPr>
                          <w:noProof/>
                          <w:sz w:val="16"/>
                          <w:szCs w:val="16"/>
                        </w:rPr>
                        <w:t>4</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5A4A" w:rsidRDefault="00095A4A" w:rsidP="003C7AF5">
      <w:pPr>
        <w:spacing w:after="0" w:line="240" w:lineRule="auto"/>
      </w:pPr>
      <w:r>
        <w:separator/>
      </w:r>
    </w:p>
  </w:footnote>
  <w:footnote w:type="continuationSeparator" w:id="1">
    <w:p w:rsidR="00095A4A" w:rsidRDefault="00095A4A" w:rsidP="003C7AF5">
      <w:pPr>
        <w:spacing w:after="0" w:line="240" w:lineRule="auto"/>
      </w:pPr>
      <w:r>
        <w:continuationSeparator/>
      </w:r>
    </w:p>
  </w:footnote>
  <w:footnote w:id="2">
    <w:p w:rsidR="00095A4A" w:rsidRDefault="00095A4A" w:rsidP="00332848">
      <w:pPr>
        <w:pStyle w:val="Notedebasdepage"/>
      </w:pPr>
      <w:r>
        <w:rPr>
          <w:rStyle w:val="Appelnotedebasdep"/>
        </w:rPr>
        <w:footnoteRef/>
      </w:r>
      <w:r>
        <w:t xml:space="preserve"> </w:t>
      </w:r>
      <w:r w:rsidRPr="00184FC2">
        <w:rPr>
          <w:bCs/>
        </w:rPr>
        <w:t xml:space="preserve">BUGUL Ken, </w:t>
      </w:r>
      <w:r w:rsidRPr="00184FC2">
        <w:rPr>
          <w:bCs/>
          <w:i/>
          <w:iCs/>
        </w:rPr>
        <w:t>De l’autre côté du regard</w:t>
      </w:r>
      <w:r w:rsidRPr="00184FC2">
        <w:rPr>
          <w:bCs/>
        </w:rPr>
        <w:t xml:space="preserve">, Alger, Editions </w:t>
      </w:r>
      <w:proofErr w:type="spellStart"/>
      <w:r w:rsidRPr="00184FC2">
        <w:rPr>
          <w:bCs/>
        </w:rPr>
        <w:t>Barzakh</w:t>
      </w:r>
      <w:proofErr w:type="spellEnd"/>
      <w:r w:rsidRPr="00184FC2">
        <w:rPr>
          <w:bCs/>
        </w:rPr>
        <w:t>, 2003</w:t>
      </w:r>
      <w:r>
        <w:rPr>
          <w:bCs/>
        </w:rPr>
        <w:t xml:space="preserve">,  </w:t>
      </w:r>
      <w:r>
        <w:t xml:space="preserve">p10 (la préface) </w:t>
      </w:r>
    </w:p>
  </w:footnote>
  <w:footnote w:id="3">
    <w:p w:rsidR="00095A4A" w:rsidRDefault="00095A4A" w:rsidP="000F628F">
      <w:pPr>
        <w:pStyle w:val="Notedebasdepage"/>
      </w:pPr>
      <w:r>
        <w:rPr>
          <w:rStyle w:val="Appelnotedebasdep"/>
        </w:rPr>
        <w:footnoteRef/>
      </w:r>
      <w:r>
        <w:t xml:space="preserve"> Op.cit. </w:t>
      </w:r>
    </w:p>
  </w:footnote>
  <w:footnote w:id="4">
    <w:p w:rsidR="00095A4A" w:rsidRDefault="00095A4A" w:rsidP="00332848">
      <w:pPr>
        <w:pStyle w:val="Notedebasdepage"/>
      </w:pPr>
      <w:r w:rsidRPr="007E5F29">
        <w:footnoteRef/>
      </w:r>
      <w:r>
        <w:t xml:space="preserve"> </w:t>
      </w:r>
      <w:r w:rsidRPr="007E5F29">
        <w:t>TANG</w:t>
      </w:r>
      <w:r>
        <w:t xml:space="preserve"> A-D, </w:t>
      </w:r>
      <w:r w:rsidRPr="007E5F29">
        <w:t xml:space="preserve"> </w:t>
      </w:r>
      <w:r w:rsidRPr="00332848">
        <w:rPr>
          <w:i/>
          <w:iCs/>
        </w:rPr>
        <w:t xml:space="preserve">L’esthétique du « chant-roman » chez </w:t>
      </w:r>
      <w:proofErr w:type="spellStart"/>
      <w:r w:rsidRPr="00332848">
        <w:rPr>
          <w:i/>
          <w:iCs/>
        </w:rPr>
        <w:t>Were</w:t>
      </w:r>
      <w:proofErr w:type="spellEnd"/>
      <w:r w:rsidRPr="00332848">
        <w:rPr>
          <w:i/>
          <w:iCs/>
        </w:rPr>
        <w:t xml:space="preserve"> </w:t>
      </w:r>
      <w:proofErr w:type="spellStart"/>
      <w:r w:rsidRPr="00332848">
        <w:rPr>
          <w:i/>
          <w:iCs/>
        </w:rPr>
        <w:t>Were</w:t>
      </w:r>
      <w:proofErr w:type="spellEnd"/>
      <w:r w:rsidRPr="00332848">
        <w:rPr>
          <w:i/>
          <w:iCs/>
        </w:rPr>
        <w:t xml:space="preserve"> </w:t>
      </w:r>
      <w:proofErr w:type="spellStart"/>
      <w:r w:rsidRPr="00332848">
        <w:rPr>
          <w:i/>
          <w:iCs/>
        </w:rPr>
        <w:t>Liking</w:t>
      </w:r>
      <w:proofErr w:type="spellEnd"/>
      <w:r>
        <w:t xml:space="preserve">, </w:t>
      </w:r>
      <w:r w:rsidRPr="007E5F29">
        <w:t>Revue de l'Université de Moncton, Volume 37, Numéro 1, 2006, Pages 131</w:t>
      </w:r>
    </w:p>
  </w:footnote>
  <w:footnote w:id="5">
    <w:p w:rsidR="00095A4A" w:rsidRDefault="00095A4A" w:rsidP="00332848">
      <w:pPr>
        <w:pStyle w:val="Notedebasdepage"/>
      </w:pPr>
      <w:r>
        <w:rPr>
          <w:rStyle w:val="Appelnotedebasdep"/>
        </w:rPr>
        <w:footnoteRef/>
      </w:r>
      <w:r>
        <w:t xml:space="preserve"> TADIE, J.-Y, </w:t>
      </w:r>
      <w:r w:rsidRPr="00332848">
        <w:rPr>
          <w:i/>
          <w:iCs/>
        </w:rPr>
        <w:t>Le récit poétique</w:t>
      </w:r>
      <w:r>
        <w:t xml:space="preserve">, Gallimard, 1994, P7 </w:t>
      </w:r>
    </w:p>
  </w:footnote>
  <w:footnote w:id="6">
    <w:p w:rsidR="00095A4A" w:rsidRDefault="00095A4A" w:rsidP="000F628F">
      <w:pPr>
        <w:pStyle w:val="Notedebasdepage"/>
      </w:pPr>
      <w:r>
        <w:rPr>
          <w:rStyle w:val="Appelnotedebasdep"/>
        </w:rPr>
        <w:footnoteRef/>
      </w:r>
      <w:r>
        <w:t xml:space="preserve"> « Toute forme de présentation-orale ou écrite-  d’une histoire, véritable ou fictive » (P. FOREST et G.CONIO, </w:t>
      </w:r>
      <w:r w:rsidRPr="0013754A">
        <w:rPr>
          <w:i/>
          <w:iCs/>
        </w:rPr>
        <w:t>Dictionnaire fondamental du français littéraire</w:t>
      </w:r>
      <w:r>
        <w:t xml:space="preserve">, Edition de la Seine,  2005, p349.) c’est ainsi qu’on désignera l’œuvre de K. BUGUL pour éviter toute confusion. </w:t>
      </w:r>
    </w:p>
  </w:footnote>
  <w:footnote w:id="7">
    <w:p w:rsidR="00095A4A" w:rsidRDefault="00095A4A" w:rsidP="00332848">
      <w:pPr>
        <w:pStyle w:val="Notedebasdepage"/>
      </w:pPr>
      <w:r>
        <w:rPr>
          <w:rStyle w:val="Appelnotedebasdep"/>
        </w:rPr>
        <w:footnoteRef/>
      </w:r>
      <w:r>
        <w:t xml:space="preserve"> </w:t>
      </w:r>
      <w:r w:rsidRPr="00184FC2">
        <w:rPr>
          <w:bCs/>
        </w:rPr>
        <w:t xml:space="preserve">BUGUL Ken, </w:t>
      </w:r>
      <w:r w:rsidRPr="00184FC2">
        <w:rPr>
          <w:bCs/>
          <w:i/>
          <w:iCs/>
        </w:rPr>
        <w:t>De l’autre côté du regard</w:t>
      </w:r>
      <w:r w:rsidRPr="00184FC2">
        <w:rPr>
          <w:bCs/>
        </w:rPr>
        <w:t xml:space="preserve">, Alger, Editions </w:t>
      </w:r>
      <w:proofErr w:type="spellStart"/>
      <w:r w:rsidRPr="00184FC2">
        <w:rPr>
          <w:bCs/>
        </w:rPr>
        <w:t>Barzakh</w:t>
      </w:r>
      <w:proofErr w:type="spellEnd"/>
      <w:r w:rsidRPr="00184FC2">
        <w:rPr>
          <w:bCs/>
        </w:rPr>
        <w:t>, 2003</w:t>
      </w:r>
      <w:r>
        <w:t xml:space="preserve">, p164 </w:t>
      </w:r>
    </w:p>
  </w:footnote>
  <w:footnote w:id="8">
    <w:p w:rsidR="00095A4A" w:rsidRPr="00CC3344" w:rsidRDefault="00095A4A" w:rsidP="003C7AF5">
      <w:pPr>
        <w:pStyle w:val="Notedebasdepage"/>
        <w:rPr>
          <w:lang w:val="en-US"/>
        </w:rPr>
      </w:pPr>
      <w:r>
        <w:rPr>
          <w:rStyle w:val="Appelnotedebasdep"/>
        </w:rPr>
        <w:footnoteRef/>
      </w:r>
      <w:r w:rsidRPr="00CC3344">
        <w:rPr>
          <w:lang w:val="en-US"/>
        </w:rPr>
        <w:t xml:space="preserve"> Op. cit., 206-207 </w:t>
      </w:r>
    </w:p>
  </w:footnote>
  <w:footnote w:id="9">
    <w:p w:rsidR="00095A4A" w:rsidRPr="00CC3344" w:rsidRDefault="00095A4A" w:rsidP="003C7AF5">
      <w:pPr>
        <w:pStyle w:val="Notedebasdepage"/>
        <w:rPr>
          <w:lang w:val="en-US"/>
        </w:rPr>
      </w:pPr>
      <w:r>
        <w:rPr>
          <w:rStyle w:val="Appelnotedebasdep"/>
        </w:rPr>
        <w:footnoteRef/>
      </w:r>
      <w:r w:rsidRPr="00CC3344">
        <w:rPr>
          <w:lang w:val="en-US"/>
        </w:rPr>
        <w:t xml:space="preserve"> Ibid. p130 </w:t>
      </w:r>
    </w:p>
  </w:footnote>
  <w:footnote w:id="10">
    <w:p w:rsidR="00095A4A" w:rsidRPr="00CC3344" w:rsidRDefault="00095A4A" w:rsidP="003C7AF5">
      <w:pPr>
        <w:pStyle w:val="Notedebasdepage"/>
        <w:rPr>
          <w:lang w:val="en-US"/>
        </w:rPr>
      </w:pPr>
      <w:r>
        <w:rPr>
          <w:rStyle w:val="Appelnotedebasdep"/>
        </w:rPr>
        <w:footnoteRef/>
      </w:r>
      <w:r w:rsidRPr="00CC3344">
        <w:rPr>
          <w:lang w:val="en-US"/>
        </w:rPr>
        <w:t xml:space="preserve"> Ibid. p253</w:t>
      </w:r>
    </w:p>
  </w:footnote>
  <w:footnote w:id="11">
    <w:p w:rsidR="00095A4A" w:rsidRPr="00830339" w:rsidRDefault="00095A4A" w:rsidP="003C7AF5">
      <w:pPr>
        <w:pStyle w:val="Notedebasdepage"/>
        <w:rPr>
          <w:lang w:val="en-US"/>
        </w:rPr>
      </w:pPr>
      <w:r>
        <w:rPr>
          <w:rStyle w:val="Appelnotedebasdep"/>
        </w:rPr>
        <w:footnoteRef/>
      </w:r>
      <w:r w:rsidRPr="00830339">
        <w:rPr>
          <w:lang w:val="en-US"/>
        </w:rPr>
        <w:t xml:space="preserve"> Ibid. pp 15 - 25</w:t>
      </w:r>
    </w:p>
  </w:footnote>
  <w:footnote w:id="12">
    <w:p w:rsidR="00095A4A" w:rsidRPr="00830339" w:rsidRDefault="00095A4A" w:rsidP="003C7AF5">
      <w:pPr>
        <w:pStyle w:val="Notedebasdepage"/>
        <w:rPr>
          <w:lang w:val="en-US"/>
        </w:rPr>
      </w:pPr>
      <w:r>
        <w:rPr>
          <w:rStyle w:val="Appelnotedebasdep"/>
        </w:rPr>
        <w:footnoteRef/>
      </w:r>
      <w:r w:rsidRPr="00830339">
        <w:rPr>
          <w:lang w:val="en-US"/>
        </w:rPr>
        <w:t xml:space="preserve"> Ibid. p54</w:t>
      </w:r>
    </w:p>
  </w:footnote>
  <w:footnote w:id="13">
    <w:p w:rsidR="00095A4A" w:rsidRPr="00830339" w:rsidRDefault="00095A4A" w:rsidP="003C7AF5">
      <w:pPr>
        <w:pStyle w:val="Notedebasdepage"/>
        <w:rPr>
          <w:lang w:val="en-US"/>
        </w:rPr>
      </w:pPr>
      <w:r>
        <w:rPr>
          <w:rStyle w:val="Appelnotedebasdep"/>
        </w:rPr>
        <w:footnoteRef/>
      </w:r>
      <w:r w:rsidRPr="00830339">
        <w:rPr>
          <w:lang w:val="en-US"/>
        </w:rPr>
        <w:t xml:space="preserve"> Ibid. p52</w:t>
      </w:r>
    </w:p>
  </w:footnote>
  <w:footnote w:id="14">
    <w:p w:rsidR="00095A4A" w:rsidRDefault="00095A4A" w:rsidP="003C7AF5">
      <w:pPr>
        <w:pStyle w:val="Notedebasdepage"/>
      </w:pPr>
      <w:r>
        <w:rPr>
          <w:rStyle w:val="Appelnotedebasdep"/>
        </w:rPr>
        <w:footnoteRef/>
      </w:r>
      <w:r>
        <w:t xml:space="preserve"> </w:t>
      </w:r>
      <w:proofErr w:type="spellStart"/>
      <w:r>
        <w:t>Ibid</w:t>
      </w:r>
      <w:proofErr w:type="spellEnd"/>
      <w:r>
        <w:t>, p175</w:t>
      </w:r>
    </w:p>
  </w:footnote>
  <w:footnote w:id="15">
    <w:p w:rsidR="00095A4A" w:rsidRDefault="00095A4A" w:rsidP="003C7AF5">
      <w:pPr>
        <w:pStyle w:val="Notedebasdepage"/>
      </w:pPr>
      <w:r>
        <w:rPr>
          <w:rStyle w:val="Appelnotedebasdep"/>
        </w:rPr>
        <w:footnoteRef/>
      </w:r>
      <w:r>
        <w:t xml:space="preserve"> </w:t>
      </w:r>
      <w:proofErr w:type="spellStart"/>
      <w:r>
        <w:t>Ibid</w:t>
      </w:r>
      <w:proofErr w:type="spellEnd"/>
      <w:r>
        <w:t>, p129- 130</w:t>
      </w:r>
    </w:p>
  </w:footnote>
  <w:footnote w:id="16">
    <w:p w:rsidR="00095A4A" w:rsidRDefault="00095A4A" w:rsidP="003C7AF5">
      <w:pPr>
        <w:pStyle w:val="Notedebasdepage"/>
      </w:pPr>
      <w:r>
        <w:rPr>
          <w:rStyle w:val="Appelnotedebasdep"/>
        </w:rPr>
        <w:footnoteRef/>
      </w:r>
      <w:r>
        <w:t xml:space="preserve"> A.J. GREIMAS, </w:t>
      </w:r>
      <w:r w:rsidRPr="00467DF6">
        <w:rPr>
          <w:i/>
          <w:iCs/>
        </w:rPr>
        <w:t>Sémantique structurale</w:t>
      </w:r>
      <w:r>
        <w:t> : recherche et méthodes, Larousse, 1996</w:t>
      </w:r>
    </w:p>
  </w:footnote>
  <w:footnote w:id="17">
    <w:p w:rsidR="00095A4A" w:rsidRDefault="00095A4A" w:rsidP="00332848">
      <w:pPr>
        <w:pStyle w:val="Notedebasdepage"/>
      </w:pPr>
      <w:r>
        <w:rPr>
          <w:rStyle w:val="Appelnotedebasdep"/>
        </w:rPr>
        <w:footnoteRef/>
      </w:r>
      <w:r>
        <w:t xml:space="preserve"> </w:t>
      </w:r>
      <w:r w:rsidRPr="00184FC2">
        <w:rPr>
          <w:bCs/>
        </w:rPr>
        <w:t xml:space="preserve">BUGUL Ken, </w:t>
      </w:r>
      <w:r w:rsidRPr="00184FC2">
        <w:rPr>
          <w:bCs/>
          <w:i/>
          <w:iCs/>
        </w:rPr>
        <w:t>De l’autre côté du regard</w:t>
      </w:r>
      <w:r w:rsidRPr="00184FC2">
        <w:rPr>
          <w:bCs/>
        </w:rPr>
        <w:t xml:space="preserve">, Alger, Editions </w:t>
      </w:r>
      <w:proofErr w:type="spellStart"/>
      <w:r w:rsidRPr="00184FC2">
        <w:rPr>
          <w:bCs/>
        </w:rPr>
        <w:t>Barzakh</w:t>
      </w:r>
      <w:proofErr w:type="spellEnd"/>
      <w:r w:rsidRPr="00184FC2">
        <w:rPr>
          <w:bCs/>
        </w:rPr>
        <w:t>, 2003</w:t>
      </w:r>
      <w:r>
        <w:t>, p 67</w:t>
      </w:r>
    </w:p>
  </w:footnote>
  <w:footnote w:id="18">
    <w:p w:rsidR="00095A4A" w:rsidRPr="00D74A09" w:rsidRDefault="00095A4A" w:rsidP="003C7AF5">
      <w:pPr>
        <w:pStyle w:val="Notedebasdepage"/>
        <w:rPr>
          <w:lang w:val="en-US"/>
        </w:rPr>
      </w:pPr>
      <w:r>
        <w:rPr>
          <w:rStyle w:val="Appelnotedebasdep"/>
        </w:rPr>
        <w:footnoteRef/>
      </w:r>
      <w:r w:rsidRPr="00D74A09">
        <w:rPr>
          <w:lang w:val="en-US"/>
        </w:rPr>
        <w:t xml:space="preserve"> Op. cit. p 255</w:t>
      </w:r>
    </w:p>
  </w:footnote>
  <w:footnote w:id="19">
    <w:p w:rsidR="00095A4A" w:rsidRPr="00D74A09" w:rsidRDefault="00095A4A" w:rsidP="003C7AF5">
      <w:pPr>
        <w:pStyle w:val="Notedebasdepage"/>
        <w:rPr>
          <w:lang w:val="en-US"/>
        </w:rPr>
      </w:pPr>
      <w:r>
        <w:rPr>
          <w:rStyle w:val="Appelnotedebasdep"/>
        </w:rPr>
        <w:footnoteRef/>
      </w:r>
      <w:r w:rsidRPr="00D74A09">
        <w:rPr>
          <w:lang w:val="en-US"/>
        </w:rPr>
        <w:t xml:space="preserve"> Ibid. p280</w:t>
      </w:r>
    </w:p>
  </w:footnote>
  <w:footnote w:id="20">
    <w:p w:rsidR="00095A4A" w:rsidRPr="007760B1" w:rsidRDefault="00095A4A" w:rsidP="003C7AF5">
      <w:pPr>
        <w:pStyle w:val="Notedebasdepage"/>
        <w:rPr>
          <w:rFonts w:asciiTheme="majorBidi" w:hAnsiTheme="majorBidi" w:cstheme="majorBidi"/>
          <w:lang w:val="en-US"/>
        </w:rPr>
      </w:pPr>
      <w:r>
        <w:rPr>
          <w:rStyle w:val="Appelnotedebasdep"/>
        </w:rPr>
        <w:footnoteRef/>
      </w:r>
      <w:r w:rsidRPr="00D74A09">
        <w:rPr>
          <w:lang w:val="en-US"/>
        </w:rPr>
        <w:t xml:space="preserve"> </w:t>
      </w:r>
      <w:r w:rsidRPr="007760B1">
        <w:rPr>
          <w:rFonts w:asciiTheme="majorBidi" w:hAnsiTheme="majorBidi" w:cstheme="majorBidi"/>
          <w:lang w:val="en-US"/>
        </w:rPr>
        <w:t>Ibid. p277</w:t>
      </w:r>
    </w:p>
  </w:footnote>
  <w:footnote w:id="21">
    <w:p w:rsidR="00095A4A" w:rsidRPr="007760B1" w:rsidRDefault="00095A4A" w:rsidP="003C7AF5">
      <w:pPr>
        <w:pStyle w:val="Notedebasdepage"/>
        <w:rPr>
          <w:rFonts w:asciiTheme="majorBidi" w:hAnsiTheme="majorBidi" w:cstheme="majorBidi"/>
          <w:lang w:val="en-US"/>
        </w:rPr>
      </w:pPr>
      <w:r w:rsidRPr="007760B1">
        <w:rPr>
          <w:rStyle w:val="Appelnotedebasdep"/>
          <w:rFonts w:asciiTheme="majorBidi" w:hAnsiTheme="majorBidi" w:cstheme="majorBidi"/>
        </w:rPr>
        <w:footnoteRef/>
      </w:r>
      <w:r w:rsidRPr="007760B1">
        <w:rPr>
          <w:rFonts w:asciiTheme="majorBidi" w:hAnsiTheme="majorBidi" w:cstheme="majorBidi"/>
          <w:lang w:val="en-US"/>
        </w:rPr>
        <w:t xml:space="preserve"> Ibid. p169 </w:t>
      </w:r>
    </w:p>
  </w:footnote>
  <w:footnote w:id="22">
    <w:p w:rsidR="00095A4A" w:rsidRPr="007760B1" w:rsidRDefault="00095A4A" w:rsidP="003C7AF5">
      <w:pPr>
        <w:pStyle w:val="Notedebasdepage"/>
        <w:rPr>
          <w:rFonts w:asciiTheme="majorBidi" w:hAnsiTheme="majorBidi" w:cstheme="majorBidi"/>
          <w:lang w:val="en-US"/>
        </w:rPr>
      </w:pPr>
      <w:r w:rsidRPr="007760B1">
        <w:rPr>
          <w:rStyle w:val="Appelnotedebasdep"/>
          <w:rFonts w:asciiTheme="majorBidi" w:hAnsiTheme="majorBidi" w:cstheme="majorBidi"/>
        </w:rPr>
        <w:footnoteRef/>
      </w:r>
      <w:r w:rsidRPr="007760B1">
        <w:rPr>
          <w:rFonts w:asciiTheme="majorBidi" w:hAnsiTheme="majorBidi" w:cstheme="majorBidi"/>
          <w:lang w:val="en-US"/>
        </w:rPr>
        <w:t xml:space="preserve"> Ibid. p172</w:t>
      </w:r>
    </w:p>
  </w:footnote>
  <w:footnote w:id="23">
    <w:p w:rsidR="00095A4A" w:rsidRPr="00B65A88" w:rsidRDefault="00095A4A" w:rsidP="003C7AF5">
      <w:pPr>
        <w:pStyle w:val="Notedebasdepage"/>
        <w:rPr>
          <w:rFonts w:asciiTheme="majorBidi" w:hAnsiTheme="majorBidi" w:cstheme="majorBidi"/>
          <w:lang w:val="en-US"/>
        </w:rPr>
      </w:pPr>
      <w:r w:rsidRPr="007760B1">
        <w:rPr>
          <w:rStyle w:val="Appelnotedebasdep"/>
          <w:rFonts w:asciiTheme="majorBidi" w:hAnsiTheme="majorBidi" w:cstheme="majorBidi"/>
        </w:rPr>
        <w:footnoteRef/>
      </w:r>
      <w:r w:rsidRPr="00B65A88">
        <w:rPr>
          <w:rFonts w:asciiTheme="majorBidi" w:hAnsiTheme="majorBidi" w:cstheme="majorBidi"/>
          <w:lang w:val="en-US"/>
        </w:rPr>
        <w:t xml:space="preserve"> Ibid. p195</w:t>
      </w:r>
    </w:p>
  </w:footnote>
  <w:footnote w:id="24">
    <w:p w:rsidR="00095A4A" w:rsidRDefault="00095A4A" w:rsidP="003C7AF5">
      <w:pPr>
        <w:pStyle w:val="Notedebasdepage"/>
      </w:pPr>
      <w:r>
        <w:rPr>
          <w:rStyle w:val="Appelnotedebasdep"/>
        </w:rPr>
        <w:footnoteRef/>
      </w:r>
      <w:r>
        <w:t xml:space="preserve"> Fleuve au Sénégal </w:t>
      </w:r>
    </w:p>
  </w:footnote>
  <w:footnote w:id="25">
    <w:p w:rsidR="00095A4A" w:rsidRDefault="00095A4A" w:rsidP="003C7AF5">
      <w:pPr>
        <w:pStyle w:val="Notedebasdepage"/>
      </w:pPr>
      <w:r>
        <w:rPr>
          <w:rStyle w:val="Appelnotedebasdep"/>
        </w:rPr>
        <w:footnoteRef/>
      </w:r>
      <w:r>
        <w:t xml:space="preserve"> FOREST Philippe et CONIO Gérard, </w:t>
      </w:r>
      <w:r w:rsidRPr="00332848">
        <w:rPr>
          <w:i/>
          <w:iCs/>
        </w:rPr>
        <w:t>Dictionnaire fondamental du français littéraire</w:t>
      </w:r>
      <w:r>
        <w:t>, Edition de la Seine, 2005, p220</w:t>
      </w:r>
    </w:p>
  </w:footnote>
  <w:footnote w:id="26">
    <w:p w:rsidR="00095A4A" w:rsidRDefault="00095A4A" w:rsidP="003C7AF5">
      <w:pPr>
        <w:pStyle w:val="Notedebasdepage"/>
      </w:pPr>
      <w:r>
        <w:rPr>
          <w:rStyle w:val="Appelnotedebasdep"/>
        </w:rPr>
        <w:footnoteRef/>
      </w:r>
      <w:r>
        <w:t xml:space="preserve"> De l’autre côté du regard, p 130</w:t>
      </w:r>
    </w:p>
  </w:footnote>
  <w:footnote w:id="27">
    <w:p w:rsidR="00095A4A" w:rsidRDefault="00095A4A" w:rsidP="003C7AF5">
      <w:pPr>
        <w:pStyle w:val="Notedebasdepage"/>
      </w:pPr>
      <w:r>
        <w:rPr>
          <w:rStyle w:val="Appelnotedebasdep"/>
        </w:rPr>
        <w:footnoteRef/>
      </w:r>
      <w:r>
        <w:t xml:space="preserve"> Op. </w:t>
      </w:r>
      <w:proofErr w:type="spellStart"/>
      <w:proofErr w:type="gramStart"/>
      <w:r>
        <w:t>cit</w:t>
      </w:r>
      <w:proofErr w:type="spellEnd"/>
      <w:proofErr w:type="gramEnd"/>
      <w:r>
        <w:t>. p54</w:t>
      </w:r>
    </w:p>
  </w:footnote>
  <w:footnote w:id="28">
    <w:p w:rsidR="00095A4A" w:rsidRDefault="00095A4A" w:rsidP="00075FFC">
      <w:pPr>
        <w:pStyle w:val="Notedebasdepage"/>
      </w:pPr>
      <w:r>
        <w:rPr>
          <w:rStyle w:val="Appelnotedebasdep"/>
        </w:rPr>
        <w:footnoteRef/>
      </w:r>
      <w:r>
        <w:t xml:space="preserve"> </w:t>
      </w:r>
      <w:r w:rsidRPr="00075FFC">
        <w:t xml:space="preserve">ACHOUR Christiane et REZZOUG Simone, </w:t>
      </w:r>
      <w:r w:rsidRPr="00075FFC">
        <w:rPr>
          <w:i/>
          <w:iCs/>
        </w:rPr>
        <w:t>Convergences critiques : introduction à la lecture du littéraire</w:t>
      </w:r>
      <w:r w:rsidRPr="00075FFC">
        <w:t>, OPU, Alger, 2005,</w:t>
      </w:r>
      <w:r>
        <w:t xml:space="preserve"> p129</w:t>
      </w:r>
    </w:p>
  </w:footnote>
  <w:footnote w:id="29">
    <w:p w:rsidR="00095A4A" w:rsidRPr="00075FFC" w:rsidRDefault="00095A4A" w:rsidP="00075FFC">
      <w:pPr>
        <w:pStyle w:val="Notedebasdepage"/>
        <w:rPr>
          <w:rFonts w:asciiTheme="majorBidi" w:hAnsiTheme="majorBidi" w:cstheme="majorBidi"/>
        </w:rPr>
      </w:pPr>
      <w:r>
        <w:rPr>
          <w:rStyle w:val="Appelnotedebasdep"/>
        </w:rPr>
        <w:footnoteRef/>
      </w:r>
      <w:r>
        <w:t xml:space="preserve"> </w:t>
      </w:r>
      <w:r>
        <w:rPr>
          <w:rStyle w:val="apple-style-span"/>
          <w:rFonts w:asciiTheme="majorBidi" w:hAnsiTheme="majorBidi" w:cstheme="majorBidi"/>
        </w:rPr>
        <w:t>www.unige.ch</w:t>
      </w:r>
      <w:r w:rsidRPr="00075FFC">
        <w:rPr>
          <w:rFonts w:asciiTheme="majorBidi" w:hAnsiTheme="majorBidi" w:cstheme="majorBidi"/>
        </w:rPr>
        <w:t xml:space="preserve"> </w:t>
      </w:r>
    </w:p>
  </w:footnote>
  <w:footnote w:id="30">
    <w:p w:rsidR="00095A4A" w:rsidRDefault="00095A4A" w:rsidP="00075FFC">
      <w:pPr>
        <w:pStyle w:val="Notedebasdepage"/>
      </w:pPr>
      <w:r>
        <w:rPr>
          <w:rStyle w:val="Appelnotedebasdep"/>
        </w:rPr>
        <w:footnoteRef/>
      </w:r>
      <w:r>
        <w:t xml:space="preserve"> </w:t>
      </w:r>
      <w:r w:rsidRPr="00075FFC">
        <w:t xml:space="preserve">ACHOUR Christiane et REZZOUG Simone, </w:t>
      </w:r>
      <w:r w:rsidRPr="00075FFC">
        <w:rPr>
          <w:i/>
          <w:iCs/>
        </w:rPr>
        <w:t>Convergences critiques : introduction à la lecture du littéraire</w:t>
      </w:r>
      <w:r w:rsidRPr="00075FFC">
        <w:t>, OPU, Alger, 2005</w:t>
      </w:r>
      <w:r>
        <w:rPr>
          <w:b/>
          <w:bCs/>
        </w:rPr>
        <w:t>,</w:t>
      </w:r>
      <w:r>
        <w:t xml:space="preserve"> p131 </w:t>
      </w:r>
    </w:p>
  </w:footnote>
  <w:footnote w:id="31">
    <w:p w:rsidR="00095A4A" w:rsidRDefault="00095A4A" w:rsidP="00075FFC">
      <w:pPr>
        <w:pStyle w:val="Notedebasdepage"/>
      </w:pPr>
      <w:r>
        <w:rPr>
          <w:rStyle w:val="Appelnotedebasdep"/>
        </w:rPr>
        <w:footnoteRef/>
      </w:r>
      <w:r>
        <w:t xml:space="preserve"> </w:t>
      </w:r>
      <w:r w:rsidRPr="00075FFC">
        <w:t xml:space="preserve">TADIE Jean-Yves, </w:t>
      </w:r>
      <w:r w:rsidRPr="00075FFC">
        <w:rPr>
          <w:i/>
          <w:iCs/>
        </w:rPr>
        <w:t>Le récit poétique</w:t>
      </w:r>
      <w:r w:rsidRPr="00075FFC">
        <w:t>, Editions Gallimard, 1994</w:t>
      </w:r>
      <w:r>
        <w:t>,</w:t>
      </w:r>
      <w:r w:rsidRPr="00075FFC">
        <w:t xml:space="preserve"> </w:t>
      </w:r>
      <w:r>
        <w:t>P7</w:t>
      </w:r>
    </w:p>
  </w:footnote>
  <w:footnote w:id="32">
    <w:p w:rsidR="00095A4A" w:rsidRPr="00392B9E" w:rsidRDefault="00095A4A" w:rsidP="00BF5BAC">
      <w:pPr>
        <w:pStyle w:val="Notedebasdepage"/>
        <w:rPr>
          <w:rFonts w:asciiTheme="majorBidi" w:hAnsiTheme="majorBidi" w:cstheme="majorBidi"/>
        </w:rPr>
      </w:pPr>
      <w:r>
        <w:rPr>
          <w:rStyle w:val="Appelnotedebasdep"/>
        </w:rPr>
        <w:footnoteRef/>
      </w:r>
      <w:r w:rsidRPr="00392B9E">
        <w:t xml:space="preserve"> http://</w:t>
      </w:r>
      <w:r w:rsidRPr="00392B9E">
        <w:rPr>
          <w:rStyle w:val="apple-style-span"/>
          <w:rFonts w:asciiTheme="majorBidi" w:hAnsiTheme="majorBidi" w:cstheme="majorBidi"/>
        </w:rPr>
        <w:t>books.google.fr</w:t>
      </w:r>
      <w:r w:rsidRPr="00392B9E">
        <w:rPr>
          <w:rFonts w:asciiTheme="majorBidi" w:hAnsiTheme="majorBidi" w:cstheme="majorBidi"/>
        </w:rPr>
        <w:t xml:space="preserve"> </w:t>
      </w:r>
      <w:r w:rsidRPr="00BF5BAC">
        <w:rPr>
          <w:rFonts w:asciiTheme="majorBidi" w:hAnsiTheme="majorBidi" w:cstheme="majorBidi"/>
        </w:rPr>
        <w:fldChar w:fldCharType="begin"/>
      </w:r>
      <w:r w:rsidRPr="00392B9E">
        <w:rPr>
          <w:rFonts w:asciiTheme="majorBidi" w:hAnsiTheme="majorBidi" w:cstheme="majorBidi"/>
        </w:rPr>
        <w:instrText xml:space="preserve"> XE "Combe" </w:instrText>
      </w:r>
      <w:r w:rsidRPr="00BF5BAC">
        <w:rPr>
          <w:rFonts w:asciiTheme="majorBidi" w:hAnsiTheme="majorBidi" w:cstheme="majorBidi"/>
        </w:rPr>
        <w:fldChar w:fldCharType="end"/>
      </w:r>
      <w:r w:rsidRPr="00BF5BAC">
        <w:rPr>
          <w:rFonts w:asciiTheme="majorBidi" w:hAnsiTheme="majorBidi" w:cstheme="majorBidi"/>
        </w:rPr>
        <w:fldChar w:fldCharType="begin"/>
      </w:r>
      <w:r w:rsidRPr="00392B9E">
        <w:rPr>
          <w:rFonts w:asciiTheme="majorBidi" w:hAnsiTheme="majorBidi" w:cstheme="majorBidi"/>
        </w:rPr>
        <w:instrText xml:space="preserve"> XE "Platon" </w:instrText>
      </w:r>
      <w:r w:rsidRPr="00BF5BAC">
        <w:rPr>
          <w:rFonts w:asciiTheme="majorBidi" w:hAnsiTheme="majorBidi" w:cstheme="majorBidi"/>
        </w:rPr>
        <w:fldChar w:fldCharType="end"/>
      </w:r>
      <w:r w:rsidRPr="00BF5BAC">
        <w:rPr>
          <w:rFonts w:asciiTheme="majorBidi" w:hAnsiTheme="majorBidi" w:cstheme="majorBidi"/>
        </w:rPr>
        <w:fldChar w:fldCharType="begin"/>
      </w:r>
      <w:r w:rsidRPr="00392B9E">
        <w:rPr>
          <w:rFonts w:asciiTheme="majorBidi" w:hAnsiTheme="majorBidi" w:cstheme="majorBidi"/>
        </w:rPr>
        <w:instrText xml:space="preserve"> XE "Aristote" </w:instrText>
      </w:r>
      <w:r w:rsidRPr="00BF5BAC">
        <w:rPr>
          <w:rFonts w:asciiTheme="majorBidi" w:hAnsiTheme="majorBidi" w:cstheme="majorBidi"/>
        </w:rPr>
        <w:fldChar w:fldCharType="end"/>
      </w:r>
    </w:p>
  </w:footnote>
  <w:footnote w:id="33">
    <w:p w:rsidR="00095A4A" w:rsidRPr="00392B9E" w:rsidRDefault="00095A4A" w:rsidP="00075FFC">
      <w:pPr>
        <w:pStyle w:val="Notedebasdepage"/>
        <w:rPr>
          <w:rStyle w:val="Appelnotedebasdep"/>
        </w:rPr>
      </w:pPr>
      <w:r>
        <w:rPr>
          <w:rStyle w:val="Appelnotedebasdep"/>
        </w:rPr>
        <w:footnoteRef/>
      </w:r>
      <w:r w:rsidRPr="00392B9E">
        <w:t xml:space="preserve"> </w:t>
      </w:r>
      <w:r w:rsidRPr="00392B9E">
        <w:rPr>
          <w:rStyle w:val="apple-style-span"/>
          <w:rFonts w:asciiTheme="majorBidi" w:hAnsiTheme="majorBidi" w:cstheme="majorBidi"/>
        </w:rPr>
        <w:t>www.fabula.org</w:t>
      </w:r>
      <w:r w:rsidRPr="00075FFC">
        <w:rPr>
          <w:rStyle w:val="Appelnotedebasdep"/>
        </w:rPr>
        <w:fldChar w:fldCharType="begin"/>
      </w:r>
      <w:r w:rsidRPr="00392B9E">
        <w:rPr>
          <w:rStyle w:val="Appelnotedebasdep"/>
        </w:rPr>
        <w:instrText xml:space="preserve"> XE "Platon" </w:instrText>
      </w:r>
      <w:r w:rsidRPr="00075FFC">
        <w:rPr>
          <w:rStyle w:val="Appelnotedebasdep"/>
        </w:rPr>
        <w:fldChar w:fldCharType="end"/>
      </w:r>
      <w:r w:rsidRPr="00075FFC">
        <w:rPr>
          <w:rStyle w:val="Appelnotedebasdep"/>
        </w:rPr>
        <w:fldChar w:fldCharType="begin"/>
      </w:r>
      <w:r w:rsidRPr="00392B9E">
        <w:rPr>
          <w:rStyle w:val="Appelnotedebasdep"/>
        </w:rPr>
        <w:instrText xml:space="preserve"> XE "République (la)" </w:instrText>
      </w:r>
      <w:r w:rsidRPr="00075FFC">
        <w:rPr>
          <w:rStyle w:val="Appelnotedebasdep"/>
        </w:rPr>
        <w:fldChar w:fldCharType="end"/>
      </w:r>
    </w:p>
  </w:footnote>
  <w:footnote w:id="34">
    <w:p w:rsidR="00095A4A" w:rsidRDefault="00095A4A" w:rsidP="00BF5BAC">
      <w:pPr>
        <w:pStyle w:val="Notedebasdepage"/>
      </w:pPr>
      <w:r>
        <w:rPr>
          <w:rStyle w:val="Appelnotedebasdep"/>
        </w:rPr>
        <w:footnoteRef/>
      </w:r>
      <w:r>
        <w:t xml:space="preserve">  Genette, Gérard, </w:t>
      </w:r>
      <w:r>
        <w:rPr>
          <w:i/>
        </w:rPr>
        <w:t>Introduction à l’</w:t>
      </w:r>
      <w:proofErr w:type="spellStart"/>
      <w:r>
        <w:rPr>
          <w:i/>
        </w:rPr>
        <w:t>Architexte</w:t>
      </w:r>
      <w:proofErr w:type="spellEnd"/>
      <w:r>
        <w:rPr>
          <w:i/>
        </w:rPr>
        <w:fldChar w:fldCharType="begin"/>
      </w:r>
      <w:r>
        <w:instrText xml:space="preserve"> XE "</w:instrText>
      </w:r>
      <w:r>
        <w:rPr>
          <w:i/>
        </w:rPr>
        <w:instrText>Introduction à l’Architexte</w:instrText>
      </w:r>
      <w:r>
        <w:instrText xml:space="preserve">" </w:instrText>
      </w:r>
      <w:r>
        <w:rPr>
          <w:i/>
        </w:rPr>
        <w:fldChar w:fldCharType="end"/>
      </w:r>
      <w:r>
        <w:t>, Edition Seuil, Paris, 1979, p. 39-40.</w:t>
      </w:r>
    </w:p>
  </w:footnote>
  <w:footnote w:id="35">
    <w:p w:rsidR="00095A4A" w:rsidRPr="002A04A6" w:rsidRDefault="00095A4A">
      <w:pPr>
        <w:pStyle w:val="Notedebasdepage"/>
      </w:pPr>
      <w:r>
        <w:rPr>
          <w:rStyle w:val="Appelnotedebasdep"/>
        </w:rPr>
        <w:footnoteRef/>
      </w:r>
      <w:r w:rsidRPr="002A04A6">
        <w:t xml:space="preserve"> </w:t>
      </w:r>
      <w:r>
        <w:t xml:space="preserve"> </w:t>
      </w:r>
      <w:r w:rsidRPr="002A04A6">
        <w:rPr>
          <w:rStyle w:val="apple-style-span"/>
          <w:rFonts w:asciiTheme="majorBidi" w:hAnsiTheme="majorBidi" w:cstheme="majorBidi"/>
        </w:rPr>
        <w:t>wikipedia.org</w:t>
      </w:r>
    </w:p>
  </w:footnote>
  <w:footnote w:id="36">
    <w:p w:rsidR="00095A4A" w:rsidRDefault="00095A4A" w:rsidP="00BE094B">
      <w:pPr>
        <w:pStyle w:val="Notedebasdepage"/>
      </w:pPr>
      <w:r>
        <w:rPr>
          <w:rStyle w:val="Appelnotedebasdep"/>
        </w:rPr>
        <w:footnoteRef/>
      </w:r>
      <w:r>
        <w:t xml:space="preserve"> faula</w:t>
      </w:r>
      <w:r w:rsidRPr="00BE094B">
        <w:rPr>
          <w:rStyle w:val="apple-style-span"/>
          <w:rFonts w:asciiTheme="majorBidi" w:hAnsiTheme="majorBidi" w:cstheme="majorBidi"/>
        </w:rPr>
        <w:t>.org</w:t>
      </w:r>
      <w:r>
        <w:rPr>
          <w:rStyle w:val="apple-style-span"/>
          <w:rFonts w:asciiTheme="majorBidi" w:hAnsiTheme="majorBidi" w:cstheme="majorBidi"/>
        </w:rPr>
        <w:t xml:space="preserve"> </w:t>
      </w:r>
      <w:r>
        <w:t xml:space="preserve">: Charles </w:t>
      </w:r>
      <w:proofErr w:type="spellStart"/>
      <w:r>
        <w:t>Batteux</w:t>
      </w:r>
      <w:proofErr w:type="spellEnd"/>
      <w:r>
        <w:fldChar w:fldCharType="begin"/>
      </w:r>
      <w:r>
        <w:instrText xml:space="preserve"> XE "Batteux" </w:instrText>
      </w:r>
      <w:r>
        <w:fldChar w:fldCharType="end"/>
      </w:r>
      <w:r>
        <w:t xml:space="preserve"> publie </w:t>
      </w:r>
      <w:r>
        <w:rPr>
          <w:i/>
        </w:rPr>
        <w:t xml:space="preserve">Les </w:t>
      </w:r>
      <w:proofErr w:type="spellStart"/>
      <w:r>
        <w:rPr>
          <w:i/>
        </w:rPr>
        <w:t>Beaux-Arts</w:t>
      </w:r>
      <w:proofErr w:type="spellEnd"/>
      <w:r>
        <w:rPr>
          <w:i/>
        </w:rPr>
        <w:t xml:space="preserve"> Réduits à un même Principe</w:t>
      </w:r>
      <w:r>
        <w:rPr>
          <w:i/>
        </w:rPr>
        <w:fldChar w:fldCharType="begin"/>
      </w:r>
      <w:r>
        <w:instrText xml:space="preserve"> XE "</w:instrText>
      </w:r>
      <w:r>
        <w:rPr>
          <w:i/>
        </w:rPr>
        <w:instrText>Beaux-Arts Réduits à un même Principe (les)</w:instrText>
      </w:r>
      <w:r>
        <w:instrText xml:space="preserve">" </w:instrText>
      </w:r>
      <w:r>
        <w:rPr>
          <w:i/>
        </w:rPr>
        <w:fldChar w:fldCharType="end"/>
      </w:r>
      <w:r>
        <w:rPr>
          <w:i/>
        </w:rPr>
        <w:t xml:space="preserve"> </w:t>
      </w:r>
      <w:r>
        <w:t xml:space="preserve">en 1746 dans lequel il emploie le terme « lyrisme » </w:t>
      </w:r>
    </w:p>
  </w:footnote>
  <w:footnote w:id="37">
    <w:p w:rsidR="00095A4A" w:rsidRDefault="00095A4A" w:rsidP="003C7AF5">
      <w:pPr>
        <w:pStyle w:val="Notedebasdepage"/>
      </w:pPr>
      <w:r>
        <w:rPr>
          <w:rStyle w:val="Appelnotedebasdep"/>
        </w:rPr>
        <w:footnoteRef/>
      </w:r>
      <w:r>
        <w:t xml:space="preserve"> </w:t>
      </w:r>
      <w:r>
        <w:rPr>
          <w:i/>
        </w:rPr>
        <w:t>Introduction à l’</w:t>
      </w:r>
      <w:proofErr w:type="spellStart"/>
      <w:r>
        <w:rPr>
          <w:i/>
        </w:rPr>
        <w:t>Architexte</w:t>
      </w:r>
      <w:proofErr w:type="spellEnd"/>
      <w:r>
        <w:rPr>
          <w:i/>
        </w:rPr>
        <w:fldChar w:fldCharType="begin"/>
      </w:r>
      <w:r>
        <w:instrText xml:space="preserve"> XE "</w:instrText>
      </w:r>
      <w:r>
        <w:rPr>
          <w:i/>
        </w:rPr>
        <w:instrText>Introduction à l’Architexte</w:instrText>
      </w:r>
      <w:r>
        <w:instrText xml:space="preserve">" </w:instrText>
      </w:r>
      <w:r>
        <w:rPr>
          <w:i/>
        </w:rPr>
        <w:fldChar w:fldCharType="end"/>
      </w:r>
      <w:r>
        <w:t xml:space="preserve">, </w:t>
      </w:r>
      <w:r>
        <w:rPr>
          <w:i/>
        </w:rPr>
        <w:t xml:space="preserve">op. </w:t>
      </w:r>
      <w:proofErr w:type="spellStart"/>
      <w:proofErr w:type="gramStart"/>
      <w:r>
        <w:rPr>
          <w:i/>
        </w:rPr>
        <w:t>cit</w:t>
      </w:r>
      <w:proofErr w:type="spellEnd"/>
      <w:r>
        <w:rPr>
          <w:i/>
        </w:rPr>
        <w:t>.</w:t>
      </w:r>
      <w:r>
        <w:t>,</w:t>
      </w:r>
      <w:proofErr w:type="gramEnd"/>
      <w:r>
        <w:t xml:space="preserve"> p. 42.</w:t>
      </w:r>
    </w:p>
  </w:footnote>
  <w:footnote w:id="38">
    <w:p w:rsidR="00095A4A" w:rsidRDefault="00095A4A" w:rsidP="003C7AF5">
      <w:pPr>
        <w:pStyle w:val="Notedebasdepage"/>
      </w:pPr>
      <w:r>
        <w:rPr>
          <w:rStyle w:val="Appelnotedebasdep"/>
        </w:rPr>
        <w:footnoteRef/>
      </w:r>
      <w:r>
        <w:t xml:space="preserve"> MAULPOIX</w:t>
      </w:r>
      <w:r>
        <w:fldChar w:fldCharType="begin"/>
      </w:r>
      <w:r>
        <w:instrText xml:space="preserve"> XE "Maulpoix" </w:instrText>
      </w:r>
      <w:r>
        <w:fldChar w:fldCharType="end"/>
      </w:r>
      <w:r>
        <w:t xml:space="preserve">, Jean-Michel : </w:t>
      </w:r>
      <w:r>
        <w:rPr>
          <w:i/>
        </w:rPr>
        <w:t>La Voix d’Orphée – étude sur le lyrisme</w:t>
      </w:r>
      <w:r>
        <w:rPr>
          <w:i/>
        </w:rPr>
        <w:fldChar w:fldCharType="begin"/>
      </w:r>
      <w:r>
        <w:instrText xml:space="preserve"> XE "</w:instrText>
      </w:r>
      <w:r>
        <w:rPr>
          <w:i/>
        </w:rPr>
        <w:instrText>Voix d’Orphée – étude sur le lyrisme (la)</w:instrText>
      </w:r>
      <w:r>
        <w:instrText xml:space="preserve">" </w:instrText>
      </w:r>
      <w:r>
        <w:rPr>
          <w:i/>
        </w:rPr>
        <w:fldChar w:fldCharType="end"/>
      </w:r>
      <w:r>
        <w:t>, Corti, Paris, 1989, p. 58.</w:t>
      </w:r>
    </w:p>
  </w:footnote>
  <w:footnote w:id="39">
    <w:p w:rsidR="00095A4A" w:rsidRDefault="00095A4A" w:rsidP="00BE094B">
      <w:pPr>
        <w:pStyle w:val="Notedebasdepage"/>
      </w:pPr>
      <w:r>
        <w:rPr>
          <w:rStyle w:val="Appelnotedebasdep"/>
        </w:rPr>
        <w:footnoteRef/>
      </w:r>
      <w:r>
        <w:t xml:space="preserve"> COMBRE Dominique, </w:t>
      </w:r>
      <w:r>
        <w:rPr>
          <w:i/>
        </w:rPr>
        <w:t>Les genres littéraires</w:t>
      </w:r>
      <w:r>
        <w:rPr>
          <w:i/>
        </w:rPr>
        <w:fldChar w:fldCharType="begin"/>
      </w:r>
      <w:r>
        <w:instrText xml:space="preserve"> XE "</w:instrText>
      </w:r>
      <w:r>
        <w:rPr>
          <w:i/>
        </w:rPr>
        <w:instrText>Genres littéraires (les)</w:instrText>
      </w:r>
      <w:r>
        <w:instrText xml:space="preserve">" </w:instrText>
      </w:r>
      <w:r>
        <w:rPr>
          <w:i/>
        </w:rPr>
        <w:fldChar w:fldCharType="end"/>
      </w:r>
      <w:r>
        <w:t>, Edition Hachette, Paris, 1992 p. 145.</w:t>
      </w:r>
    </w:p>
  </w:footnote>
  <w:footnote w:id="40">
    <w:p w:rsidR="00095A4A" w:rsidRDefault="00095A4A" w:rsidP="003C7AF5">
      <w:pPr>
        <w:pStyle w:val="Notedebasdepage"/>
      </w:pPr>
      <w:r>
        <w:rPr>
          <w:rStyle w:val="Appelnotedebasdep"/>
        </w:rPr>
        <w:footnoteRef/>
      </w:r>
      <w:r>
        <w:t xml:space="preserve"> Terme qui apparaît selon le </w:t>
      </w:r>
      <w:r>
        <w:rPr>
          <w:i/>
        </w:rPr>
        <w:t>Petit Robert</w:t>
      </w:r>
      <w:r>
        <w:t xml:space="preserve"> aux alentours de 1120, mais qui n’est employé pour désigner l’ensemble des œuvres littéraires qu’à compter du XVIII</w:t>
      </w:r>
      <w:r>
        <w:rPr>
          <w:vertAlign w:val="superscript"/>
        </w:rPr>
        <w:t>ème</w:t>
      </w:r>
      <w:r>
        <w:t xml:space="preserve"> siècle.</w:t>
      </w:r>
    </w:p>
  </w:footnote>
  <w:footnote w:id="41">
    <w:p w:rsidR="00095A4A" w:rsidRDefault="00095A4A" w:rsidP="003C7AF5">
      <w:pPr>
        <w:pStyle w:val="Notedebasdepage"/>
      </w:pPr>
      <w:r>
        <w:rPr>
          <w:rStyle w:val="Appelnotedebasdep"/>
        </w:rPr>
        <w:footnoteRef/>
      </w:r>
      <w:r>
        <w:t xml:space="preserve"> </w:t>
      </w:r>
      <w:r>
        <w:rPr>
          <w:i/>
        </w:rPr>
        <w:t>Poésie et Récit – Une rhétorique des genres</w:t>
      </w:r>
      <w:r>
        <w:rPr>
          <w:i/>
        </w:rPr>
        <w:fldChar w:fldCharType="begin"/>
      </w:r>
      <w:r>
        <w:instrText xml:space="preserve"> XE "</w:instrText>
      </w:r>
      <w:r>
        <w:rPr>
          <w:i/>
        </w:rPr>
        <w:instrText>Poésie et Récit – Une rhétorique des genres</w:instrText>
      </w:r>
      <w:r>
        <w:instrText xml:space="preserve">" </w:instrText>
      </w:r>
      <w:r>
        <w:rPr>
          <w:i/>
        </w:rPr>
        <w:fldChar w:fldCharType="end"/>
      </w:r>
      <w:r>
        <w:t xml:space="preserve">, </w:t>
      </w:r>
      <w:r>
        <w:rPr>
          <w:i/>
        </w:rPr>
        <w:t xml:space="preserve">op. </w:t>
      </w:r>
      <w:proofErr w:type="spellStart"/>
      <w:proofErr w:type="gramStart"/>
      <w:r>
        <w:rPr>
          <w:i/>
        </w:rPr>
        <w:t>cit</w:t>
      </w:r>
      <w:proofErr w:type="spellEnd"/>
      <w:proofErr w:type="gramEnd"/>
      <w:r>
        <w:rPr>
          <w:i/>
        </w:rPr>
        <w:t>.</w:t>
      </w:r>
      <w:r>
        <w:t xml:space="preserve"> ; </w:t>
      </w:r>
      <w:proofErr w:type="gramStart"/>
      <w:r>
        <w:t>il</w:t>
      </w:r>
      <w:proofErr w:type="gramEnd"/>
      <w:r>
        <w:t xml:space="preserve"> s’agit de la problématique générale de l’ouvrage.</w:t>
      </w:r>
    </w:p>
  </w:footnote>
  <w:footnote w:id="42">
    <w:p w:rsidR="00095A4A" w:rsidRDefault="00095A4A" w:rsidP="003C7AF5">
      <w:pPr>
        <w:pStyle w:val="Notedebasdepage"/>
      </w:pPr>
      <w:r>
        <w:rPr>
          <w:rStyle w:val="Appelnotedebasdep"/>
        </w:rPr>
        <w:footnoteRef/>
      </w:r>
      <w:r>
        <w:t xml:space="preserve"> VALERY, Paul : « Préface à un Commentaire</w:t>
      </w:r>
      <w:r>
        <w:fldChar w:fldCharType="begin"/>
      </w:r>
      <w:r>
        <w:instrText xml:space="preserve"> XE "</w:instrText>
      </w:r>
      <w:r>
        <w:rPr>
          <w:i/>
        </w:rPr>
        <w:instrText>Préface à un Commentaire</w:instrText>
      </w:r>
      <w:r>
        <w:instrText xml:space="preserve">" </w:instrText>
      </w:r>
      <w:r>
        <w:fldChar w:fldCharType="end"/>
      </w:r>
      <w:r>
        <w:t xml:space="preserve"> », article publié dans </w:t>
      </w:r>
      <w:r>
        <w:rPr>
          <w:i/>
        </w:rPr>
        <w:t>La Nouvelle Revue Française</w:t>
      </w:r>
      <w:r>
        <w:t xml:space="preserve"> n° 197 – 1</w:t>
      </w:r>
      <w:r>
        <w:rPr>
          <w:vertAlign w:val="superscript"/>
        </w:rPr>
        <w:t xml:space="preserve">er </w:t>
      </w:r>
      <w:r>
        <w:t>février 1930, Paris, 1930.</w:t>
      </w:r>
    </w:p>
  </w:footnote>
  <w:footnote w:id="43">
    <w:p w:rsidR="00095A4A" w:rsidRDefault="00095A4A" w:rsidP="003C7AF5">
      <w:pPr>
        <w:pStyle w:val="Notedebasdepage"/>
      </w:pPr>
      <w:r>
        <w:rPr>
          <w:rStyle w:val="Appelnotedebasdep"/>
        </w:rPr>
        <w:footnoteRef/>
      </w:r>
      <w:r>
        <w:t xml:space="preserve"> AQUIEN, Michèle : </w:t>
      </w:r>
      <w:r>
        <w:rPr>
          <w:i/>
        </w:rPr>
        <w:t>Dictionnaire de Poétique</w:t>
      </w:r>
      <w:r>
        <w:rPr>
          <w:i/>
        </w:rPr>
        <w:fldChar w:fldCharType="begin"/>
      </w:r>
      <w:r>
        <w:instrText xml:space="preserve"> XE "</w:instrText>
      </w:r>
      <w:r>
        <w:rPr>
          <w:i/>
        </w:rPr>
        <w:instrText>Dictionnaire de Poétique</w:instrText>
      </w:r>
      <w:r>
        <w:instrText xml:space="preserve">" </w:instrText>
      </w:r>
      <w:r>
        <w:rPr>
          <w:i/>
        </w:rPr>
        <w:fldChar w:fldCharType="end"/>
      </w:r>
      <w:r>
        <w:t>, Livre de Poche, Paris, 1993, p. 24-30.</w:t>
      </w:r>
    </w:p>
  </w:footnote>
  <w:footnote w:id="44">
    <w:p w:rsidR="00095A4A" w:rsidRDefault="00095A4A" w:rsidP="00AD5FB0">
      <w:pPr>
        <w:pStyle w:val="Notedebasdepage"/>
      </w:pPr>
      <w:r>
        <w:rPr>
          <w:rStyle w:val="Appelnotedebasdep"/>
        </w:rPr>
        <w:footnoteRef/>
      </w:r>
      <w:r>
        <w:t xml:space="preserve"> DESSONS</w:t>
      </w:r>
      <w:r>
        <w:fldChar w:fldCharType="begin"/>
      </w:r>
      <w:r>
        <w:instrText xml:space="preserve"> XE "Dessons" </w:instrText>
      </w:r>
      <w:r>
        <w:fldChar w:fldCharType="end"/>
      </w:r>
      <w:r>
        <w:t>, Gérard et MESCHONNIC</w:t>
      </w:r>
      <w:r>
        <w:fldChar w:fldCharType="begin"/>
      </w:r>
      <w:r>
        <w:instrText xml:space="preserve"> XE "Meschonnic" </w:instrText>
      </w:r>
      <w:r>
        <w:fldChar w:fldCharType="end"/>
      </w:r>
      <w:r>
        <w:t xml:space="preserve">, Henri (dans leur </w:t>
      </w:r>
      <w:r>
        <w:rPr>
          <w:i/>
        </w:rPr>
        <w:t>Traité du Rythme – Des vers et des proses</w:t>
      </w:r>
      <w:r>
        <w:rPr>
          <w:i/>
        </w:rPr>
        <w:fldChar w:fldCharType="begin"/>
      </w:r>
      <w:r>
        <w:instrText xml:space="preserve"> XE "</w:instrText>
      </w:r>
      <w:r>
        <w:rPr>
          <w:i/>
        </w:rPr>
        <w:instrText>Traité du Rythme – Des vers et des proses</w:instrText>
      </w:r>
      <w:r>
        <w:instrText xml:space="preserve">" </w:instrText>
      </w:r>
      <w:r>
        <w:rPr>
          <w:i/>
        </w:rPr>
        <w:fldChar w:fldCharType="end"/>
      </w:r>
      <w:proofErr w:type="gramStart"/>
      <w:r>
        <w:t>,</w:t>
      </w:r>
      <w:proofErr w:type="gramEnd"/>
      <w:r>
        <w:rPr>
          <w:rStyle w:val="Appelnotedebasdep"/>
        </w:rPr>
        <w:t xml:space="preserve"> </w:t>
      </w:r>
      <w:proofErr w:type="spellStart"/>
      <w:r>
        <w:t>Dunod</w:t>
      </w:r>
      <w:proofErr w:type="spellEnd"/>
      <w:r>
        <w:t xml:space="preserve">, Paris, 1998, p. 106) vont jusqu’à parler d’une véritable rythmique du blanc. Quasiment absent dans la prose, le blanc en poésie est en effet conçu comme une « ponctuation », non pas un signe de ponctuation, mais la représentation sur la page d’un silence. </w:t>
      </w:r>
    </w:p>
  </w:footnote>
  <w:footnote w:id="45">
    <w:p w:rsidR="00095A4A" w:rsidRDefault="00095A4A" w:rsidP="003C7AF5">
      <w:pPr>
        <w:pStyle w:val="Notedebasdepage"/>
      </w:pPr>
      <w:r>
        <w:rPr>
          <w:rStyle w:val="Appelnotedebasdep"/>
        </w:rPr>
        <w:footnoteRef/>
      </w:r>
      <w:r>
        <w:t xml:space="preserve"> Terme introduit en sémantique par A.-J. Greimas</w:t>
      </w:r>
      <w:r>
        <w:fldChar w:fldCharType="begin"/>
      </w:r>
      <w:r>
        <w:instrText xml:space="preserve"> XE "Greimas" </w:instrText>
      </w:r>
      <w:r>
        <w:fldChar w:fldCharType="end"/>
      </w:r>
      <w:r>
        <w:t xml:space="preserve"> et qui désigne un réseau de signifiés beaucoup plus large qu’un champ sémantique car il  rassemble tout ce qui dans un texte renvoie par analogie, connotation, dénotation, polysémie, à un domaine de la réalité, à une certaine « totalité de signification »</w:t>
      </w:r>
    </w:p>
  </w:footnote>
  <w:footnote w:id="46">
    <w:p w:rsidR="00095A4A" w:rsidRDefault="00095A4A" w:rsidP="00B57931">
      <w:pPr>
        <w:pStyle w:val="Notedebasdepage"/>
      </w:pPr>
      <w:r>
        <w:rPr>
          <w:rStyle w:val="Appelnotedebasdep"/>
        </w:rPr>
        <w:footnoteRef/>
      </w:r>
      <w:r>
        <w:t xml:space="preserve"> COMBE, Dominique, </w:t>
      </w:r>
      <w:r>
        <w:rPr>
          <w:i/>
        </w:rPr>
        <w:t>Poésie et Récit – Une rhétorique des genres</w:t>
      </w:r>
      <w:r>
        <w:rPr>
          <w:i/>
        </w:rPr>
        <w:fldChar w:fldCharType="begin"/>
      </w:r>
      <w:r>
        <w:instrText xml:space="preserve"> XE "</w:instrText>
      </w:r>
      <w:r>
        <w:rPr>
          <w:i/>
        </w:rPr>
        <w:instrText>Poésie et Récit – Une rhétorique des genres</w:instrText>
      </w:r>
      <w:r>
        <w:instrText xml:space="preserve">" </w:instrText>
      </w:r>
      <w:r>
        <w:rPr>
          <w:i/>
        </w:rPr>
        <w:fldChar w:fldCharType="end"/>
      </w:r>
      <w:r>
        <w:t>, Edition Corti, Paris</w:t>
      </w:r>
      <w:proofErr w:type="gramStart"/>
      <w:r>
        <w:t>,1989,p</w:t>
      </w:r>
      <w:proofErr w:type="gramEnd"/>
      <w:r>
        <w:t>. 162.</w:t>
      </w:r>
    </w:p>
  </w:footnote>
  <w:footnote w:id="47">
    <w:p w:rsidR="00095A4A" w:rsidRDefault="00095A4A" w:rsidP="00605FDC">
      <w:pPr>
        <w:pStyle w:val="Notedebasdepage"/>
        <w:rPr>
          <w:i/>
        </w:rPr>
      </w:pPr>
      <w:r>
        <w:rPr>
          <w:rStyle w:val="Appelnotedebasdep"/>
        </w:rPr>
        <w:footnoteRef/>
      </w:r>
      <w:r>
        <w:t xml:space="preserve"> </w:t>
      </w:r>
      <w:r w:rsidRPr="00605FDC">
        <w:t xml:space="preserve">TADIE Jean-Yves, </w:t>
      </w:r>
      <w:r w:rsidRPr="00605FDC">
        <w:rPr>
          <w:i/>
          <w:iCs/>
        </w:rPr>
        <w:t>Le récit poétique</w:t>
      </w:r>
      <w:r w:rsidRPr="00605FDC">
        <w:t>, Editions Gallimard, 1994</w:t>
      </w:r>
      <w:r>
        <w:rPr>
          <w:i/>
        </w:rPr>
        <w:fldChar w:fldCharType="begin"/>
      </w:r>
      <w:r>
        <w:instrText xml:space="preserve"> XE "</w:instrText>
      </w:r>
      <w:r>
        <w:rPr>
          <w:i/>
        </w:rPr>
        <w:instrText>Récit Poétique (le)</w:instrText>
      </w:r>
      <w:r>
        <w:instrText xml:space="preserve">" </w:instrText>
      </w:r>
      <w:r>
        <w:rPr>
          <w:i/>
        </w:rPr>
        <w:fldChar w:fldCharType="end"/>
      </w:r>
      <w:r>
        <w:t>, p. 7.</w:t>
      </w:r>
    </w:p>
  </w:footnote>
  <w:footnote w:id="48">
    <w:p w:rsidR="00095A4A" w:rsidRDefault="00095A4A" w:rsidP="003C7AF5">
      <w:pPr>
        <w:pStyle w:val="Notedebasdepage"/>
      </w:pPr>
      <w:r>
        <w:rPr>
          <w:rStyle w:val="Appelnotedebasdep"/>
        </w:rPr>
        <w:footnoteRef/>
      </w:r>
      <w:r>
        <w:t xml:space="preserve"> GENETTE Gérard: </w:t>
      </w:r>
      <w:r>
        <w:rPr>
          <w:i/>
        </w:rPr>
        <w:t>Figures III</w:t>
      </w:r>
      <w:r>
        <w:rPr>
          <w:i/>
        </w:rPr>
        <w:fldChar w:fldCharType="begin"/>
      </w:r>
      <w:r>
        <w:instrText xml:space="preserve"> XE "</w:instrText>
      </w:r>
      <w:r>
        <w:rPr>
          <w:i/>
        </w:rPr>
        <w:instrText>Figures III</w:instrText>
      </w:r>
      <w:r>
        <w:instrText xml:space="preserve">" </w:instrText>
      </w:r>
      <w:r>
        <w:rPr>
          <w:i/>
        </w:rPr>
        <w:fldChar w:fldCharType="end"/>
      </w:r>
      <w:r>
        <w:t xml:space="preserve">, </w:t>
      </w:r>
      <w:r>
        <w:fldChar w:fldCharType="begin"/>
      </w:r>
      <w:r>
        <w:instrText xml:space="preserve"> XE "Genette" </w:instrText>
      </w:r>
      <w:r>
        <w:fldChar w:fldCharType="end"/>
      </w:r>
      <w:r>
        <w:t>Seuil, Paris, 1972 ; 1996, p. 71-76</w:t>
      </w:r>
    </w:p>
  </w:footnote>
  <w:footnote w:id="49">
    <w:p w:rsidR="00095A4A" w:rsidRDefault="00095A4A" w:rsidP="003C7AF5">
      <w:pPr>
        <w:pStyle w:val="Notedebasdepage"/>
      </w:pPr>
      <w:r>
        <w:rPr>
          <w:rStyle w:val="Appelnotedebasdep"/>
        </w:rPr>
        <w:footnoteRef/>
      </w:r>
      <w:r>
        <w:t xml:space="preserve"> LEJEUNE, Philippe : </w:t>
      </w:r>
      <w:r>
        <w:rPr>
          <w:i/>
        </w:rPr>
        <w:t>Le Pacte Autobiographique</w:t>
      </w:r>
      <w:r>
        <w:rPr>
          <w:i/>
        </w:rPr>
        <w:fldChar w:fldCharType="begin"/>
      </w:r>
      <w:r>
        <w:instrText xml:space="preserve"> XE "</w:instrText>
      </w:r>
      <w:r>
        <w:rPr>
          <w:i/>
        </w:rPr>
        <w:instrText>Pacte Autobiographique (le)</w:instrText>
      </w:r>
      <w:r>
        <w:instrText xml:space="preserve">" </w:instrText>
      </w:r>
      <w:r>
        <w:rPr>
          <w:i/>
        </w:rPr>
        <w:fldChar w:fldCharType="end"/>
      </w:r>
      <w:r>
        <w:rPr>
          <w:i/>
        </w:rPr>
        <w:t xml:space="preserve">, </w:t>
      </w:r>
      <w:r>
        <w:t>Seuil, Paris, 1975, p. 27</w:t>
      </w:r>
      <w:r>
        <w:fldChar w:fldCharType="begin"/>
      </w:r>
      <w:r>
        <w:instrText xml:space="preserve"> XE "Milly" </w:instrText>
      </w:r>
      <w:r>
        <w:fldChar w:fldCharType="end"/>
      </w:r>
      <w:r>
        <w:rPr>
          <w:i/>
        </w:rPr>
        <w:fldChar w:fldCharType="begin"/>
      </w:r>
      <w:r>
        <w:instrText xml:space="preserve"> XE "</w:instrText>
      </w:r>
      <w:r>
        <w:rPr>
          <w:i/>
        </w:rPr>
        <w:instrText>Poétique des textes littéraires</w:instrText>
      </w:r>
      <w:r>
        <w:instrText xml:space="preserve">" </w:instrText>
      </w:r>
      <w:r>
        <w:rPr>
          <w:i/>
        </w:rPr>
        <w:fldChar w:fldCharType="end"/>
      </w:r>
    </w:p>
  </w:footnote>
  <w:footnote w:id="50">
    <w:p w:rsidR="00095A4A" w:rsidRDefault="00095A4A" w:rsidP="003C7AF5">
      <w:pPr>
        <w:pStyle w:val="Notedebasdepage"/>
      </w:pPr>
      <w:r>
        <w:rPr>
          <w:rStyle w:val="Appelnotedebasdep"/>
        </w:rPr>
        <w:footnoteRef/>
      </w:r>
      <w:r>
        <w:t xml:space="preserve"> « Le récit n’est pas une forme historique de la littérature, mais, comme la poésie, un universel linguistique. […] Il convient […] de réserver, par souci de rigueur, le terme de “genre” pour les formes historiques, institutionnelles de la littérature : si la “poésie” dans sa généralité de “code” n’est pas un genre, en revanche les poésies épique, dramatique et lyrique, en sont. » (</w:t>
      </w:r>
      <w:r>
        <w:rPr>
          <w:i/>
        </w:rPr>
        <w:t>Poésie et Récit – Une rhétorique des genres</w:t>
      </w:r>
      <w:r>
        <w:rPr>
          <w:i/>
        </w:rPr>
        <w:fldChar w:fldCharType="begin"/>
      </w:r>
      <w:r>
        <w:instrText xml:space="preserve"> XE "</w:instrText>
      </w:r>
      <w:r>
        <w:rPr>
          <w:i/>
        </w:rPr>
        <w:instrText>Poésie et Récit – Une rhétorique des genres</w:instrText>
      </w:r>
      <w:r>
        <w:instrText xml:space="preserve">" </w:instrText>
      </w:r>
      <w:r>
        <w:rPr>
          <w:i/>
        </w:rPr>
        <w:fldChar w:fldCharType="end"/>
      </w:r>
      <w:r>
        <w:t xml:space="preserve">, </w:t>
      </w:r>
      <w:r>
        <w:rPr>
          <w:i/>
        </w:rPr>
        <w:t xml:space="preserve">op. </w:t>
      </w:r>
      <w:proofErr w:type="spellStart"/>
      <w:proofErr w:type="gramStart"/>
      <w:r>
        <w:rPr>
          <w:i/>
        </w:rPr>
        <w:t>cit</w:t>
      </w:r>
      <w:proofErr w:type="spellEnd"/>
      <w:r>
        <w:rPr>
          <w:i/>
        </w:rPr>
        <w:t>.</w:t>
      </w:r>
      <w:r>
        <w:t>,</w:t>
      </w:r>
      <w:proofErr w:type="gramEnd"/>
      <w:r>
        <w:t> p. 33.)</w:t>
      </w:r>
    </w:p>
  </w:footnote>
  <w:footnote w:id="51">
    <w:p w:rsidR="00095A4A" w:rsidRDefault="00095A4A" w:rsidP="003C7AF5">
      <w:pPr>
        <w:pStyle w:val="Notedebasdepage"/>
      </w:pPr>
      <w:r>
        <w:rPr>
          <w:rStyle w:val="Appelnotedebasdep"/>
        </w:rPr>
        <w:footnoteRef/>
      </w:r>
      <w:r>
        <w:t xml:space="preserve"> Dominique COMBE, </w:t>
      </w:r>
      <w:r w:rsidRPr="00605FDC">
        <w:rPr>
          <w:i/>
          <w:iCs/>
        </w:rPr>
        <w:t>Les genres littéraire</w:t>
      </w:r>
      <w:r>
        <w:t>s, Hachette, Paris, 1992, p68-70</w:t>
      </w:r>
    </w:p>
  </w:footnote>
  <w:footnote w:id="52">
    <w:p w:rsidR="00095A4A" w:rsidRDefault="00095A4A" w:rsidP="003C7AF5">
      <w:pPr>
        <w:pStyle w:val="Notedebasdepage"/>
      </w:pPr>
      <w:r>
        <w:rPr>
          <w:rStyle w:val="Appelnotedebasdep"/>
        </w:rPr>
        <w:footnoteRef/>
      </w:r>
      <w:r>
        <w:t xml:space="preserve"> </w:t>
      </w:r>
      <w:r>
        <w:rPr>
          <w:i/>
        </w:rPr>
        <w:t>Les genres littéraires</w:t>
      </w:r>
      <w:r>
        <w:rPr>
          <w:i/>
        </w:rPr>
        <w:fldChar w:fldCharType="begin"/>
      </w:r>
      <w:r>
        <w:instrText xml:space="preserve"> XE "</w:instrText>
      </w:r>
      <w:r>
        <w:rPr>
          <w:i/>
        </w:rPr>
        <w:instrText>Genres littéraires (les)</w:instrText>
      </w:r>
      <w:r>
        <w:instrText xml:space="preserve">" </w:instrText>
      </w:r>
      <w:r>
        <w:rPr>
          <w:i/>
        </w:rPr>
        <w:fldChar w:fldCharType="end"/>
      </w:r>
      <w:r>
        <w:t xml:space="preserve">, </w:t>
      </w:r>
      <w:r>
        <w:rPr>
          <w:i/>
        </w:rPr>
        <w:t xml:space="preserve">op. </w:t>
      </w:r>
      <w:proofErr w:type="spellStart"/>
      <w:proofErr w:type="gramStart"/>
      <w:r>
        <w:rPr>
          <w:i/>
        </w:rPr>
        <w:t>cit</w:t>
      </w:r>
      <w:proofErr w:type="spellEnd"/>
      <w:r>
        <w:rPr>
          <w:i/>
        </w:rPr>
        <w:t>.</w:t>
      </w:r>
      <w:r>
        <w:t>,</w:t>
      </w:r>
      <w:proofErr w:type="gramEnd"/>
      <w:r>
        <w:t xml:space="preserve"> p. 70.</w:t>
      </w:r>
    </w:p>
  </w:footnote>
  <w:footnote w:id="53">
    <w:p w:rsidR="00095A4A" w:rsidRDefault="00095A4A" w:rsidP="003C7AF5">
      <w:pPr>
        <w:pStyle w:val="Notedebasdepage"/>
      </w:pPr>
      <w:r>
        <w:rPr>
          <w:rStyle w:val="Appelnotedebasdep"/>
        </w:rPr>
        <w:footnoteRef/>
      </w:r>
      <w:r>
        <w:t xml:space="preserve"> </w:t>
      </w:r>
      <w:r>
        <w:rPr>
          <w:i/>
        </w:rPr>
        <w:t>Ibid.</w:t>
      </w:r>
      <w:r>
        <w:rPr>
          <w:i/>
        </w:rPr>
        <w:fldChar w:fldCharType="begin"/>
      </w:r>
      <w:r>
        <w:instrText xml:space="preserve"> XE "</w:instrText>
      </w:r>
      <w:r>
        <w:rPr>
          <w:i/>
        </w:rPr>
        <w:instrText>Introduction à la Littérature Fantastique</w:instrText>
      </w:r>
      <w:r>
        <w:instrText xml:space="preserve">" </w:instrText>
      </w:r>
      <w:r>
        <w:rPr>
          <w:i/>
        </w:rPr>
        <w:fldChar w:fldCharType="end"/>
      </w:r>
      <w:r>
        <w:t>, p. 7-8.</w:t>
      </w:r>
    </w:p>
  </w:footnote>
  <w:footnote w:id="54">
    <w:p w:rsidR="00095A4A" w:rsidRDefault="00095A4A" w:rsidP="003C7AF5">
      <w:pPr>
        <w:pStyle w:val="Notedebasdepage"/>
      </w:pPr>
      <w:r>
        <w:rPr>
          <w:rStyle w:val="Appelnotedebasdep"/>
        </w:rPr>
        <w:footnoteRef/>
      </w:r>
      <w:r>
        <w:t xml:space="preserve"> RABATE, Dominique : </w:t>
      </w:r>
      <w:r>
        <w:rPr>
          <w:i/>
        </w:rPr>
        <w:t>Le Roman français depuis 1900</w:t>
      </w:r>
      <w:r>
        <w:rPr>
          <w:i/>
        </w:rPr>
        <w:fldChar w:fldCharType="begin"/>
      </w:r>
      <w:r>
        <w:instrText xml:space="preserve"> XE "</w:instrText>
      </w:r>
      <w:r>
        <w:rPr>
          <w:i/>
        </w:rPr>
        <w:instrText>Roman français depuis 1900 (le)</w:instrText>
      </w:r>
      <w:r>
        <w:instrText xml:space="preserve">" </w:instrText>
      </w:r>
      <w:r>
        <w:rPr>
          <w:i/>
        </w:rPr>
        <w:fldChar w:fldCharType="end"/>
      </w:r>
      <w:r>
        <w:t xml:space="preserve">, P.U.F. (coll. </w:t>
      </w:r>
      <w:r>
        <w:rPr>
          <w:i/>
        </w:rPr>
        <w:t>Que sais-je ?</w:t>
      </w:r>
      <w:r>
        <w:t>), Paris, 1998, p. 24-32 ; ici, p. 24-25.</w:t>
      </w:r>
    </w:p>
  </w:footnote>
  <w:footnote w:id="55">
    <w:p w:rsidR="00095A4A" w:rsidRDefault="00095A4A" w:rsidP="003C7AF5">
      <w:pPr>
        <w:pStyle w:val="Notedebasdepage"/>
      </w:pPr>
      <w:r>
        <w:rPr>
          <w:rStyle w:val="Appelnotedebasdep"/>
        </w:rPr>
        <w:footnoteRef/>
      </w:r>
      <w:r>
        <w:t xml:space="preserve"> Nous allons être forcés de procéder à de nombreuses citations du texte de J.-Y. </w:t>
      </w:r>
      <w:proofErr w:type="spellStart"/>
      <w:r>
        <w:t>Tadié</w:t>
      </w:r>
      <w:proofErr w:type="spellEnd"/>
      <w:r>
        <w:t> ; nous indiquerons donc les références quant à la pagination entre parenthèses dans le corps du texte et sans autre indication.</w:t>
      </w:r>
    </w:p>
  </w:footnote>
  <w:footnote w:id="56">
    <w:p w:rsidR="00095A4A" w:rsidRPr="009F0A00" w:rsidRDefault="00095A4A" w:rsidP="003C7AF5">
      <w:pPr>
        <w:autoSpaceDE w:val="0"/>
        <w:autoSpaceDN w:val="0"/>
        <w:adjustRightInd w:val="0"/>
        <w:spacing w:after="0" w:line="240" w:lineRule="auto"/>
        <w:jc w:val="left"/>
        <w:rPr>
          <w:rFonts w:cs="Times New Roman"/>
          <w:sz w:val="20"/>
          <w:szCs w:val="20"/>
        </w:rPr>
      </w:pPr>
      <w:r>
        <w:rPr>
          <w:rStyle w:val="Appelnotedebasdep"/>
        </w:rPr>
        <w:footnoteRef/>
      </w:r>
      <w:r>
        <w:t xml:space="preserve"> </w:t>
      </w:r>
      <w:proofErr w:type="spellStart"/>
      <w:r w:rsidRPr="009F0A00">
        <w:rPr>
          <w:rFonts w:cs="Times New Roman"/>
          <w:sz w:val="20"/>
          <w:szCs w:val="20"/>
        </w:rPr>
        <w:t>Inmaculada</w:t>
      </w:r>
      <w:proofErr w:type="spellEnd"/>
      <w:r w:rsidRPr="009F0A00">
        <w:rPr>
          <w:rFonts w:cs="Times New Roman"/>
          <w:sz w:val="20"/>
          <w:szCs w:val="20"/>
        </w:rPr>
        <w:t xml:space="preserve"> </w:t>
      </w:r>
      <w:proofErr w:type="spellStart"/>
      <w:r w:rsidRPr="009F0A00">
        <w:rPr>
          <w:rFonts w:cs="Times New Roman"/>
          <w:sz w:val="20"/>
          <w:szCs w:val="20"/>
        </w:rPr>
        <w:t>Díaz</w:t>
      </w:r>
      <w:proofErr w:type="spellEnd"/>
      <w:r w:rsidRPr="009F0A00">
        <w:rPr>
          <w:rFonts w:cs="Times New Roman"/>
          <w:sz w:val="20"/>
          <w:szCs w:val="20"/>
        </w:rPr>
        <w:t xml:space="preserve"> </w:t>
      </w:r>
      <w:proofErr w:type="spellStart"/>
      <w:r w:rsidRPr="009F0A00">
        <w:rPr>
          <w:rFonts w:cs="Times New Roman"/>
          <w:sz w:val="20"/>
          <w:szCs w:val="20"/>
        </w:rPr>
        <w:t>Narbona</w:t>
      </w:r>
      <w:proofErr w:type="spellEnd"/>
      <w:r w:rsidRPr="009F0A00">
        <w:rPr>
          <w:rFonts w:cs="Times New Roman"/>
          <w:sz w:val="20"/>
          <w:szCs w:val="20"/>
        </w:rPr>
        <w:t>, « Une lecture à rebrousse-t</w:t>
      </w:r>
      <w:r>
        <w:rPr>
          <w:rFonts w:cs="Times New Roman"/>
          <w:sz w:val="20"/>
          <w:szCs w:val="20"/>
        </w:rPr>
        <w:t>emps de l’</w:t>
      </w:r>
      <w:proofErr w:type="spellStart"/>
      <w:r>
        <w:rPr>
          <w:rFonts w:cs="Times New Roman"/>
          <w:sz w:val="20"/>
          <w:szCs w:val="20"/>
        </w:rPr>
        <w:t>oeuvre</w:t>
      </w:r>
      <w:proofErr w:type="spellEnd"/>
      <w:r>
        <w:rPr>
          <w:rFonts w:cs="Times New Roman"/>
          <w:sz w:val="20"/>
          <w:szCs w:val="20"/>
        </w:rPr>
        <w:t xml:space="preserve"> de Ken </w:t>
      </w:r>
      <w:proofErr w:type="spellStart"/>
      <w:r>
        <w:rPr>
          <w:rFonts w:cs="Times New Roman"/>
          <w:sz w:val="20"/>
          <w:szCs w:val="20"/>
        </w:rPr>
        <w:t>Bugul</w:t>
      </w:r>
      <w:proofErr w:type="spellEnd"/>
      <w:r>
        <w:rPr>
          <w:rFonts w:cs="Times New Roman"/>
          <w:sz w:val="20"/>
          <w:szCs w:val="20"/>
        </w:rPr>
        <w:t> :</w:t>
      </w:r>
      <w:r w:rsidRPr="009F0A00">
        <w:rPr>
          <w:rFonts w:cs="Times New Roman"/>
          <w:sz w:val="20"/>
          <w:szCs w:val="20"/>
        </w:rPr>
        <w:t xml:space="preserve"> critique féministe, critique africaniste »,  Études françaises,</w:t>
      </w:r>
      <w:r>
        <w:rPr>
          <w:rFonts w:cs="Times New Roman"/>
          <w:sz w:val="20"/>
          <w:szCs w:val="20"/>
        </w:rPr>
        <w:t xml:space="preserve"> vol. 37, n° 2, 2001, p. 115</w:t>
      </w:r>
      <w:r w:rsidRPr="009F0A00">
        <w:rPr>
          <w:rFonts w:cs="Times New Roman"/>
          <w:sz w:val="20"/>
          <w:szCs w:val="20"/>
        </w:rPr>
        <w:t>.</w:t>
      </w:r>
    </w:p>
  </w:footnote>
  <w:footnote w:id="57">
    <w:p w:rsidR="00095A4A" w:rsidRPr="00514A25" w:rsidRDefault="00095A4A" w:rsidP="003C7AF5">
      <w:pPr>
        <w:pStyle w:val="Notedebasdepage"/>
        <w:rPr>
          <w:rStyle w:val="apple-style-span"/>
          <w:rFonts w:asciiTheme="majorBidi" w:hAnsiTheme="majorBidi" w:cstheme="majorBidi"/>
        </w:rPr>
      </w:pPr>
      <w:r w:rsidRPr="00514A25">
        <w:rPr>
          <w:rStyle w:val="apple-style-span"/>
          <w:rFonts w:asciiTheme="majorBidi" w:hAnsiTheme="majorBidi" w:cstheme="majorBidi"/>
        </w:rPr>
        <w:footnoteRef/>
      </w:r>
      <w:r w:rsidRPr="00514A25">
        <w:rPr>
          <w:rStyle w:val="apple-style-span"/>
          <w:rFonts w:asciiTheme="majorBidi" w:hAnsiTheme="majorBidi" w:cstheme="majorBidi"/>
        </w:rPr>
        <w:t xml:space="preserve"> Peter HULME, dans Ania LOOMBA, </w:t>
      </w:r>
      <w:proofErr w:type="spellStart"/>
      <w:r w:rsidRPr="00514A25">
        <w:rPr>
          <w:rStyle w:val="apple-style-span"/>
          <w:rFonts w:asciiTheme="majorBidi" w:hAnsiTheme="majorBidi" w:cstheme="majorBidi"/>
        </w:rPr>
        <w:t>Colonialism</w:t>
      </w:r>
      <w:proofErr w:type="spellEnd"/>
      <w:r w:rsidRPr="00514A25">
        <w:rPr>
          <w:rStyle w:val="apple-style-span"/>
          <w:rFonts w:asciiTheme="majorBidi" w:hAnsiTheme="majorBidi" w:cstheme="majorBidi"/>
        </w:rPr>
        <w:t>/</w:t>
      </w:r>
      <w:proofErr w:type="spellStart"/>
      <w:r w:rsidRPr="00514A25">
        <w:rPr>
          <w:rStyle w:val="apple-style-span"/>
          <w:rFonts w:asciiTheme="majorBidi" w:hAnsiTheme="majorBidi" w:cstheme="majorBidi"/>
        </w:rPr>
        <w:t>Postcolonialism</w:t>
      </w:r>
      <w:proofErr w:type="spellEnd"/>
      <w:r w:rsidRPr="00514A25">
        <w:rPr>
          <w:rStyle w:val="apple-style-span"/>
          <w:rFonts w:asciiTheme="majorBidi" w:hAnsiTheme="majorBidi" w:cstheme="majorBidi"/>
        </w:rPr>
        <w:t xml:space="preserve">, London : </w:t>
      </w:r>
      <w:proofErr w:type="spellStart"/>
      <w:r w:rsidRPr="00514A25">
        <w:rPr>
          <w:rStyle w:val="apple-style-span"/>
          <w:rFonts w:asciiTheme="majorBidi" w:hAnsiTheme="majorBidi" w:cstheme="majorBidi"/>
        </w:rPr>
        <w:t>Routledge</w:t>
      </w:r>
      <w:proofErr w:type="spellEnd"/>
      <w:r w:rsidRPr="00514A25">
        <w:rPr>
          <w:rStyle w:val="apple-style-span"/>
          <w:rFonts w:asciiTheme="majorBidi" w:hAnsiTheme="majorBidi" w:cstheme="majorBidi"/>
        </w:rPr>
        <w:t>, 1988, p19 (traduit par B. LEBDAI)</w:t>
      </w:r>
    </w:p>
  </w:footnote>
  <w:footnote w:id="58">
    <w:p w:rsidR="00095A4A" w:rsidRDefault="00095A4A" w:rsidP="003C7AF5">
      <w:pPr>
        <w:pStyle w:val="Notedebasdepage"/>
      </w:pPr>
      <w:r w:rsidRPr="00514A25">
        <w:rPr>
          <w:rStyle w:val="apple-style-span"/>
          <w:rFonts w:asciiTheme="majorBidi" w:hAnsiTheme="majorBidi" w:cstheme="majorBidi"/>
        </w:rPr>
        <w:footnoteRef/>
      </w:r>
      <w:r w:rsidRPr="00514A25">
        <w:rPr>
          <w:rStyle w:val="apple-style-span"/>
          <w:rFonts w:asciiTheme="majorBidi" w:hAnsiTheme="majorBidi" w:cstheme="majorBidi"/>
        </w:rPr>
        <w:t xml:space="preserve"> J.M.MOURA, Littératures postcoloniales et représentations de l’</w:t>
      </w:r>
      <w:proofErr w:type="spellStart"/>
      <w:r w:rsidRPr="00514A25">
        <w:rPr>
          <w:rStyle w:val="apple-style-span"/>
          <w:rFonts w:asciiTheme="majorBidi" w:hAnsiTheme="majorBidi" w:cstheme="majorBidi"/>
        </w:rPr>
        <w:t>aillleurs</w:t>
      </w:r>
      <w:proofErr w:type="spellEnd"/>
      <w:r w:rsidRPr="00514A25">
        <w:rPr>
          <w:rStyle w:val="apple-style-span"/>
          <w:rFonts w:asciiTheme="majorBidi" w:hAnsiTheme="majorBidi" w:cstheme="majorBidi"/>
        </w:rPr>
        <w:t>, Paris, Honoré-</w:t>
      </w:r>
      <w:proofErr w:type="spellStart"/>
      <w:r w:rsidRPr="00514A25">
        <w:rPr>
          <w:rStyle w:val="apple-style-span"/>
          <w:rFonts w:asciiTheme="majorBidi" w:hAnsiTheme="majorBidi" w:cstheme="majorBidi"/>
        </w:rPr>
        <w:t>Chaampion</w:t>
      </w:r>
      <w:proofErr w:type="spellEnd"/>
      <w:r w:rsidRPr="00514A25">
        <w:rPr>
          <w:rStyle w:val="apple-style-span"/>
          <w:rFonts w:asciiTheme="majorBidi" w:hAnsiTheme="majorBidi" w:cstheme="majorBidi"/>
        </w:rPr>
        <w:t>, 1999, p173</w:t>
      </w:r>
    </w:p>
  </w:footnote>
  <w:footnote w:id="59">
    <w:p w:rsidR="00095A4A" w:rsidRPr="00D271E6" w:rsidRDefault="00095A4A" w:rsidP="003C7AF5">
      <w:pPr>
        <w:pStyle w:val="Notedebasdepage"/>
      </w:pPr>
      <w:r>
        <w:rPr>
          <w:rStyle w:val="Appelnotedebasdep"/>
        </w:rPr>
        <w:footnoteRef/>
      </w:r>
      <w:r>
        <w:t xml:space="preserve"> </w:t>
      </w:r>
      <w:r w:rsidRPr="00F935F0">
        <w:rPr>
          <w:rStyle w:val="apple-style-span"/>
          <w:rFonts w:asciiTheme="majorBidi" w:hAnsiTheme="majorBidi" w:cstheme="majorBidi"/>
        </w:rPr>
        <w:t xml:space="preserve">Edward </w:t>
      </w:r>
      <w:proofErr w:type="spellStart"/>
      <w:r w:rsidRPr="00F935F0">
        <w:rPr>
          <w:rStyle w:val="apple-style-span"/>
          <w:rFonts w:asciiTheme="majorBidi" w:hAnsiTheme="majorBidi" w:cstheme="majorBidi"/>
        </w:rPr>
        <w:t>Wadie</w:t>
      </w:r>
      <w:proofErr w:type="spellEnd"/>
      <w:r w:rsidRPr="00F935F0">
        <w:rPr>
          <w:rStyle w:val="apple-style-span"/>
          <w:rFonts w:asciiTheme="majorBidi" w:hAnsiTheme="majorBidi" w:cstheme="majorBidi"/>
        </w:rPr>
        <w:t xml:space="preserve"> SAID, né à </w:t>
      </w:r>
      <w:hyperlink r:id="rId1" w:tooltip="Jérusalem" w:history="1">
        <w:r w:rsidRPr="00D271E6">
          <w:rPr>
            <w:rStyle w:val="Lienhypertexte"/>
            <w:rFonts w:asciiTheme="majorBidi" w:hAnsiTheme="majorBidi" w:cstheme="majorBidi"/>
            <w:color w:val="auto"/>
            <w:u w:val="none"/>
          </w:rPr>
          <w:t>Jérusalem</w:t>
        </w:r>
      </w:hyperlink>
      <w:r w:rsidRPr="00D271E6">
        <w:rPr>
          <w:rStyle w:val="apple-style-span"/>
          <w:rFonts w:asciiTheme="majorBidi" w:hAnsiTheme="majorBidi" w:cstheme="majorBidi"/>
        </w:rPr>
        <w:t>, le</w:t>
      </w:r>
      <w:r w:rsidRPr="00D271E6">
        <w:rPr>
          <w:rStyle w:val="apple-converted-space"/>
          <w:rFonts w:asciiTheme="majorBidi" w:hAnsiTheme="majorBidi" w:cstheme="majorBidi"/>
        </w:rPr>
        <w:t> </w:t>
      </w:r>
      <w:hyperlink r:id="rId2" w:tooltip="1er novembre" w:history="1">
        <w:r w:rsidRPr="00D271E6">
          <w:rPr>
            <w:rStyle w:val="Lienhypertexte"/>
            <w:rFonts w:asciiTheme="majorBidi" w:hAnsiTheme="majorBidi" w:cstheme="majorBidi"/>
            <w:color w:val="auto"/>
            <w:u w:val="none"/>
          </w:rPr>
          <w:t>1</w:t>
        </w:r>
        <w:r w:rsidRPr="00D271E6">
          <w:rPr>
            <w:rStyle w:val="Lienhypertexte"/>
            <w:rFonts w:asciiTheme="majorBidi" w:hAnsiTheme="majorBidi" w:cstheme="majorBidi"/>
            <w:color w:val="auto"/>
            <w:u w:val="none"/>
            <w:vertAlign w:val="superscript"/>
          </w:rPr>
          <w:t>er</w:t>
        </w:r>
        <w:r w:rsidRPr="00D271E6">
          <w:rPr>
            <w:rStyle w:val="Lienhypertexte"/>
            <w:rFonts w:asciiTheme="majorBidi" w:hAnsiTheme="majorBidi" w:cstheme="majorBidi"/>
            <w:color w:val="auto"/>
            <w:u w:val="none"/>
          </w:rPr>
          <w:t> novembre</w:t>
        </w:r>
      </w:hyperlink>
      <w:r w:rsidRPr="00D271E6">
        <w:rPr>
          <w:rStyle w:val="apple-converted-space"/>
          <w:rFonts w:asciiTheme="majorBidi" w:hAnsiTheme="majorBidi" w:cstheme="majorBidi"/>
        </w:rPr>
        <w:t> </w:t>
      </w:r>
      <w:hyperlink r:id="rId3" w:tooltip="1935" w:history="1">
        <w:r w:rsidRPr="00D271E6">
          <w:rPr>
            <w:rStyle w:val="Lienhypertexte"/>
            <w:rFonts w:asciiTheme="majorBidi" w:hAnsiTheme="majorBidi" w:cstheme="majorBidi"/>
            <w:color w:val="auto"/>
            <w:u w:val="none"/>
          </w:rPr>
          <w:t>1935</w:t>
        </w:r>
      </w:hyperlink>
      <w:r w:rsidRPr="00D271E6">
        <w:rPr>
          <w:rStyle w:val="apple-converted-space"/>
          <w:rFonts w:asciiTheme="majorBidi" w:hAnsiTheme="majorBidi" w:cstheme="majorBidi"/>
        </w:rPr>
        <w:t> , mort à  </w:t>
      </w:r>
      <w:hyperlink r:id="rId4" w:tooltip="New York" w:history="1">
        <w:r w:rsidRPr="00D271E6">
          <w:rPr>
            <w:rStyle w:val="Lienhypertexte"/>
            <w:rFonts w:asciiTheme="majorBidi" w:hAnsiTheme="majorBidi" w:cstheme="majorBidi"/>
            <w:color w:val="auto"/>
            <w:u w:val="none"/>
          </w:rPr>
          <w:t>New York</w:t>
        </w:r>
      </w:hyperlink>
      <w:r w:rsidRPr="00D271E6">
        <w:rPr>
          <w:rStyle w:val="apple-style-span"/>
          <w:rFonts w:asciiTheme="majorBidi" w:hAnsiTheme="majorBidi" w:cstheme="majorBidi"/>
        </w:rPr>
        <w:t>,</w:t>
      </w:r>
      <w:r w:rsidRPr="00D271E6">
        <w:rPr>
          <w:rStyle w:val="apple-converted-space"/>
          <w:rFonts w:asciiTheme="majorBidi" w:hAnsiTheme="majorBidi" w:cstheme="majorBidi"/>
        </w:rPr>
        <w:t xml:space="preserve"> le </w:t>
      </w:r>
      <w:hyperlink r:id="rId5" w:tooltip="25 septembre" w:history="1">
        <w:r w:rsidRPr="00D271E6">
          <w:rPr>
            <w:rStyle w:val="Lienhypertexte"/>
            <w:rFonts w:asciiTheme="majorBidi" w:hAnsiTheme="majorBidi" w:cstheme="majorBidi"/>
            <w:color w:val="auto"/>
            <w:u w:val="none"/>
          </w:rPr>
          <w:t>25 septembre</w:t>
        </w:r>
      </w:hyperlink>
      <w:r w:rsidRPr="00D271E6">
        <w:rPr>
          <w:rStyle w:val="apple-converted-space"/>
          <w:rFonts w:asciiTheme="majorBidi" w:hAnsiTheme="majorBidi" w:cstheme="majorBidi"/>
        </w:rPr>
        <w:t> </w:t>
      </w:r>
      <w:hyperlink r:id="rId6" w:tooltip="2003" w:history="1">
        <w:r w:rsidRPr="00D271E6">
          <w:rPr>
            <w:rStyle w:val="Lienhypertexte"/>
            <w:rFonts w:asciiTheme="majorBidi" w:hAnsiTheme="majorBidi" w:cstheme="majorBidi"/>
            <w:color w:val="auto"/>
            <w:u w:val="none"/>
          </w:rPr>
          <w:t>2003</w:t>
        </w:r>
      </w:hyperlink>
      <w:r w:rsidRPr="00D271E6">
        <w:rPr>
          <w:rStyle w:val="apple-style-span"/>
          <w:rFonts w:asciiTheme="majorBidi" w:hAnsiTheme="majorBidi" w:cstheme="majorBidi"/>
        </w:rPr>
        <w:t>). Il est un théoricien littéraire, un critique et un intellectuel</w:t>
      </w:r>
      <w:r w:rsidRPr="00D271E6">
        <w:rPr>
          <w:rStyle w:val="apple-converted-space"/>
          <w:rFonts w:asciiTheme="majorBidi" w:hAnsiTheme="majorBidi" w:cstheme="majorBidi"/>
        </w:rPr>
        <w:t> </w:t>
      </w:r>
      <w:hyperlink r:id="rId7" w:tooltip="Palestinien" w:history="1">
        <w:r w:rsidRPr="00D271E6">
          <w:rPr>
            <w:rStyle w:val="Lienhypertexte"/>
            <w:rFonts w:asciiTheme="majorBidi" w:hAnsiTheme="majorBidi" w:cstheme="majorBidi"/>
            <w:color w:val="auto"/>
            <w:u w:val="none"/>
          </w:rPr>
          <w:t>palestinien</w:t>
        </w:r>
      </w:hyperlink>
      <w:r w:rsidRPr="00D271E6">
        <w:rPr>
          <w:rStyle w:val="apple-converted-space"/>
          <w:rFonts w:asciiTheme="majorBidi" w:hAnsiTheme="majorBidi" w:cstheme="majorBidi"/>
        </w:rPr>
        <w:t> </w:t>
      </w:r>
      <w:r w:rsidRPr="00D271E6">
        <w:rPr>
          <w:rStyle w:val="apple-style-span"/>
          <w:rFonts w:asciiTheme="majorBidi" w:hAnsiTheme="majorBidi" w:cstheme="majorBidi"/>
        </w:rPr>
        <w:t>de citoyenneté américaine.</w:t>
      </w:r>
    </w:p>
  </w:footnote>
  <w:footnote w:id="60">
    <w:p w:rsidR="00095A4A" w:rsidRDefault="00095A4A" w:rsidP="00AC68D4">
      <w:pPr>
        <w:pStyle w:val="Notedebasdepage"/>
        <w:rPr>
          <w:rFonts w:asciiTheme="majorBidi" w:hAnsiTheme="majorBidi" w:cstheme="majorBidi"/>
        </w:rPr>
      </w:pPr>
      <w:r>
        <w:rPr>
          <w:rStyle w:val="Appelnotedebasdep"/>
        </w:rPr>
        <w:footnoteRef/>
      </w:r>
      <w:r>
        <w:t xml:space="preserve"> </w:t>
      </w:r>
      <w:r w:rsidRPr="00191729">
        <w:rPr>
          <w:rFonts w:asciiTheme="majorBidi" w:hAnsiTheme="majorBidi" w:cstheme="majorBidi"/>
        </w:rPr>
        <w:t xml:space="preserve">Ce terme est définit par </w:t>
      </w:r>
      <w:r w:rsidRPr="00191729">
        <w:rPr>
          <w:rFonts w:asciiTheme="majorBidi" w:hAnsiTheme="majorBidi" w:cstheme="majorBidi"/>
          <w:i/>
          <w:iCs/>
        </w:rPr>
        <w:t>le Dictionnaire fondamental du français littéraire</w:t>
      </w:r>
      <w:r w:rsidRPr="00191729">
        <w:rPr>
          <w:rFonts w:asciiTheme="majorBidi" w:hAnsiTheme="majorBidi" w:cstheme="majorBidi"/>
        </w:rPr>
        <w:t xml:space="preserve"> comme suit : « Ensemble des caractères propres à la culture des peuples de race noir ». Par extension, « le terme désigne le mouvement intellectuel et poétique qui naquit d</w:t>
      </w:r>
      <w:r>
        <w:rPr>
          <w:rFonts w:asciiTheme="majorBidi" w:hAnsiTheme="majorBidi" w:cstheme="majorBidi"/>
        </w:rPr>
        <w:t>e</w:t>
      </w:r>
      <w:r w:rsidRPr="00191729">
        <w:rPr>
          <w:rFonts w:asciiTheme="majorBidi" w:hAnsiTheme="majorBidi" w:cstheme="majorBidi"/>
        </w:rPr>
        <w:t xml:space="preserve"> la prise de conscience de la spécificité et la grandeur du peuple noir et contribua de manière décisive aussi bien à la lutte des Noirs contre l’inégalité et l’injuste nées du racisme qu’au développement d’une poésie et d’une littérature francophone de haute qualité. » p285  </w:t>
      </w:r>
    </w:p>
    <w:p w:rsidR="00095A4A" w:rsidRPr="00191729" w:rsidRDefault="00095A4A" w:rsidP="003C7AF5">
      <w:pPr>
        <w:pStyle w:val="Notedebasdepage"/>
        <w:rPr>
          <w:rFonts w:asciiTheme="majorBidi" w:hAnsiTheme="majorBidi" w:cstheme="majorBidi"/>
        </w:rPr>
      </w:pPr>
    </w:p>
  </w:footnote>
  <w:footnote w:id="61">
    <w:p w:rsidR="00095A4A" w:rsidRPr="00C2483A" w:rsidRDefault="00095A4A" w:rsidP="003C7AF5">
      <w:pPr>
        <w:pStyle w:val="Notedebasdepage"/>
        <w:rPr>
          <w:rFonts w:asciiTheme="majorBidi" w:hAnsiTheme="majorBidi" w:cstheme="majorBidi"/>
        </w:rPr>
      </w:pPr>
      <w:r>
        <w:rPr>
          <w:rStyle w:val="Appelnotedebasdep"/>
        </w:rPr>
        <w:footnoteRef/>
      </w:r>
      <w:r>
        <w:t xml:space="preserve"> </w:t>
      </w:r>
      <w:r w:rsidRPr="00C2483A">
        <w:rPr>
          <w:rFonts w:asciiTheme="majorBidi" w:hAnsiTheme="majorBidi" w:cstheme="majorBidi"/>
        </w:rPr>
        <w:t>Le Nouveau Petit Robert donne cette définition du mot littérature : « Usage esthétique du langage, même non écrit », p1103</w:t>
      </w:r>
    </w:p>
  </w:footnote>
  <w:footnote w:id="62">
    <w:p w:rsidR="00095A4A" w:rsidRPr="00C2483A" w:rsidRDefault="00095A4A" w:rsidP="003C7AF5">
      <w:pPr>
        <w:pStyle w:val="Notedebasdepage"/>
        <w:rPr>
          <w:rFonts w:asciiTheme="majorBidi" w:hAnsiTheme="majorBidi" w:cstheme="majorBidi"/>
        </w:rPr>
      </w:pPr>
      <w:r w:rsidRPr="00C2483A">
        <w:rPr>
          <w:rStyle w:val="Appelnotedebasdep"/>
          <w:rFonts w:asciiTheme="majorBidi" w:hAnsiTheme="majorBidi" w:cstheme="majorBidi"/>
        </w:rPr>
        <w:footnoteRef/>
      </w:r>
      <w:r w:rsidRPr="00C2483A">
        <w:rPr>
          <w:rFonts w:asciiTheme="majorBidi" w:hAnsiTheme="majorBidi" w:cstheme="majorBidi"/>
        </w:rPr>
        <w:t xml:space="preserve"> C.MAALU BUNGI, Littérature orale africaine : nature, genres, caractéristiques et fonctions, P.L.E., </w:t>
      </w:r>
      <w:proofErr w:type="spellStart"/>
      <w:r w:rsidRPr="00C2483A">
        <w:rPr>
          <w:rFonts w:asciiTheme="majorBidi" w:hAnsiTheme="majorBidi" w:cstheme="majorBidi"/>
        </w:rPr>
        <w:t>Brixelles</w:t>
      </w:r>
      <w:proofErr w:type="spellEnd"/>
      <w:r w:rsidRPr="00C2483A">
        <w:rPr>
          <w:rFonts w:asciiTheme="majorBidi" w:hAnsiTheme="majorBidi" w:cstheme="majorBidi"/>
        </w:rPr>
        <w:t>, 2006,  p29</w:t>
      </w:r>
    </w:p>
  </w:footnote>
  <w:footnote w:id="63">
    <w:p w:rsidR="00095A4A" w:rsidRDefault="00095A4A" w:rsidP="003C7AF5">
      <w:pPr>
        <w:pStyle w:val="Notedebasdepage"/>
      </w:pPr>
      <w:r>
        <w:rPr>
          <w:rStyle w:val="Appelnotedebasdep"/>
        </w:rPr>
        <w:footnoteRef/>
      </w:r>
      <w:r>
        <w:t xml:space="preserve"> </w:t>
      </w:r>
      <w:r w:rsidRPr="00C2483A">
        <w:rPr>
          <w:rFonts w:cs="Times New Roman"/>
        </w:rPr>
        <w:t>A ce titre, P.ZUMTHOR dit : « </w:t>
      </w:r>
      <w:r w:rsidRPr="00C2483A">
        <w:rPr>
          <w:rFonts w:cs="Times New Roman"/>
          <w:i/>
          <w:iCs/>
        </w:rPr>
        <w:t>Il est stérile de penser l’oralité de façon négative, en relevant les traits part contraste avec l’écriture. Oralité ne signifie pas analphabétisme, lequel est perçu comme manque, dépouillé des valeurs propres de la voix et de toute fonction sociale positive (…), l’oralité ne  se définit pas plus par soustraction de certains caractères de l’écrit que celui-ci ne se réduit à une transposition de celle-là.</w:t>
      </w:r>
      <w:r w:rsidRPr="00C2483A">
        <w:rPr>
          <w:rFonts w:cs="Times New Roman"/>
        </w:rPr>
        <w:t> »</w:t>
      </w:r>
      <w:r>
        <w:rPr>
          <w:rFonts w:cs="Times New Roman"/>
        </w:rPr>
        <w:t xml:space="preserve">, </w:t>
      </w:r>
      <w:proofErr w:type="gramStart"/>
      <w:r>
        <w:rPr>
          <w:rFonts w:cs="Times New Roman"/>
        </w:rPr>
        <w:t>op</w:t>
      </w:r>
      <w:proofErr w:type="gramEnd"/>
      <w:r>
        <w:rPr>
          <w:rFonts w:cs="Times New Roman"/>
        </w:rPr>
        <w:t xml:space="preserve">. </w:t>
      </w:r>
      <w:proofErr w:type="spellStart"/>
      <w:proofErr w:type="gramStart"/>
      <w:r>
        <w:rPr>
          <w:rFonts w:cs="Times New Roman"/>
        </w:rPr>
        <w:t>cit</w:t>
      </w:r>
      <w:proofErr w:type="spellEnd"/>
      <w:proofErr w:type="gramEnd"/>
      <w:r>
        <w:rPr>
          <w:rFonts w:cs="Times New Roman"/>
        </w:rPr>
        <w:t>. p19</w:t>
      </w:r>
    </w:p>
  </w:footnote>
  <w:footnote w:id="64">
    <w:p w:rsidR="00095A4A" w:rsidRPr="00447C19" w:rsidRDefault="00095A4A" w:rsidP="003C7AF5">
      <w:pPr>
        <w:pStyle w:val="Notedebasdepage"/>
        <w:rPr>
          <w:rFonts w:asciiTheme="majorBidi" w:hAnsiTheme="majorBidi" w:cstheme="majorBidi"/>
        </w:rPr>
      </w:pPr>
      <w:r>
        <w:rPr>
          <w:rStyle w:val="Appelnotedebasdep"/>
        </w:rPr>
        <w:footnoteRef/>
      </w:r>
      <w:r>
        <w:t xml:space="preserve"> </w:t>
      </w:r>
      <w:r w:rsidRPr="001662FE">
        <w:rPr>
          <w:rFonts w:asciiTheme="majorBidi" w:hAnsiTheme="majorBidi" w:cstheme="majorBidi"/>
        </w:rPr>
        <w:t>Cette rupture n’est pas totale car, n’oublions pas, que ces écrivains sont issu</w:t>
      </w:r>
      <w:r>
        <w:rPr>
          <w:rFonts w:asciiTheme="majorBidi" w:hAnsiTheme="majorBidi" w:cstheme="majorBidi"/>
        </w:rPr>
        <w:t>s</w:t>
      </w:r>
      <w:r w:rsidRPr="001662FE">
        <w:rPr>
          <w:rFonts w:asciiTheme="majorBidi" w:hAnsiTheme="majorBidi" w:cstheme="majorBidi"/>
        </w:rPr>
        <w:t xml:space="preserve"> de l’école occidentale d’une part même si ils tendent à s’en détacher d’autre part.</w:t>
      </w:r>
      <w:r w:rsidRPr="001662FE">
        <w:t xml:space="preserve"> </w:t>
      </w:r>
      <w:r w:rsidRPr="00447C19">
        <w:rPr>
          <w:rFonts w:asciiTheme="majorBidi" w:hAnsiTheme="majorBidi" w:cstheme="majorBidi"/>
        </w:rPr>
        <w:t xml:space="preserve">La dualité d’inspiration est ressentie dans les productions littéraires. </w:t>
      </w:r>
      <w:r>
        <w:rPr>
          <w:rFonts w:asciiTheme="majorBidi" w:hAnsiTheme="majorBidi" w:cstheme="majorBidi"/>
        </w:rPr>
        <w:t>L’écriture littéraire devient dans ce cas transculturelle.</w:t>
      </w:r>
    </w:p>
    <w:p w:rsidR="00095A4A" w:rsidRDefault="00095A4A" w:rsidP="003C7AF5">
      <w:pPr>
        <w:pStyle w:val="Notedebasdepage"/>
      </w:pPr>
    </w:p>
  </w:footnote>
  <w:footnote w:id="65">
    <w:p w:rsidR="00095A4A" w:rsidRDefault="00095A4A" w:rsidP="00BD62CD">
      <w:pPr>
        <w:pStyle w:val="Notedebasdepage"/>
      </w:pPr>
      <w:r>
        <w:rPr>
          <w:rStyle w:val="Appelnotedebasdep"/>
        </w:rPr>
        <w:footnoteRef/>
      </w:r>
      <w:r>
        <w:t xml:space="preserve"> Tous les exemples donnés et ceux qui vont suivre sont donnés par J.M.MOURA p.136</w:t>
      </w:r>
    </w:p>
  </w:footnote>
  <w:footnote w:id="66">
    <w:p w:rsidR="00095A4A" w:rsidRPr="00B46D42" w:rsidRDefault="00095A4A" w:rsidP="001776C8">
      <w:pPr>
        <w:pStyle w:val="Notedebasdepage"/>
        <w:rPr>
          <w:rFonts w:asciiTheme="majorBidi" w:hAnsiTheme="majorBidi" w:cstheme="majorBidi"/>
        </w:rPr>
      </w:pPr>
      <w:r>
        <w:rPr>
          <w:rStyle w:val="Appelnotedebasdep"/>
        </w:rPr>
        <w:footnoteRef/>
      </w:r>
      <w:r>
        <w:t xml:space="preserve"> </w:t>
      </w:r>
      <w:r w:rsidRPr="00184FC2">
        <w:rPr>
          <w:bCs/>
        </w:rPr>
        <w:t xml:space="preserve">BUGUL Ken, </w:t>
      </w:r>
      <w:r w:rsidRPr="00184FC2">
        <w:rPr>
          <w:bCs/>
          <w:i/>
          <w:iCs/>
        </w:rPr>
        <w:t>De l’autre côté du regard</w:t>
      </w:r>
      <w:r>
        <w:rPr>
          <w:bCs/>
        </w:rPr>
        <w:t xml:space="preserve">, Alger, Editions </w:t>
      </w:r>
      <w:proofErr w:type="spellStart"/>
      <w:r>
        <w:rPr>
          <w:bCs/>
        </w:rPr>
        <w:t>Barzakh</w:t>
      </w:r>
      <w:proofErr w:type="spellEnd"/>
      <w:proofErr w:type="gramStart"/>
      <w:r>
        <w:rPr>
          <w:bCs/>
        </w:rPr>
        <w:t>,2003</w:t>
      </w:r>
      <w:proofErr w:type="gramEnd"/>
      <w:r w:rsidRPr="00B46D42">
        <w:rPr>
          <w:rFonts w:asciiTheme="majorBidi" w:hAnsiTheme="majorBidi" w:cstheme="majorBidi"/>
        </w:rPr>
        <w:t>, pp 15- 22</w:t>
      </w:r>
    </w:p>
  </w:footnote>
  <w:footnote w:id="67">
    <w:p w:rsidR="00095A4A" w:rsidRPr="00B46D42" w:rsidRDefault="00095A4A" w:rsidP="002E3CAA">
      <w:pPr>
        <w:pStyle w:val="Notedebasdepage"/>
        <w:rPr>
          <w:rFonts w:asciiTheme="majorBidi" w:hAnsiTheme="majorBidi" w:cstheme="majorBidi"/>
        </w:rPr>
      </w:pPr>
      <w:r w:rsidRPr="00B46D42">
        <w:rPr>
          <w:rStyle w:val="Appelnotedebasdep"/>
          <w:rFonts w:asciiTheme="majorBidi" w:hAnsiTheme="majorBidi" w:cstheme="majorBidi"/>
        </w:rPr>
        <w:footnoteRef/>
      </w:r>
      <w:r w:rsidRPr="00B46D42">
        <w:rPr>
          <w:rFonts w:asciiTheme="majorBidi" w:hAnsiTheme="majorBidi" w:cstheme="majorBidi"/>
        </w:rPr>
        <w:t xml:space="preserve"> Op. </w:t>
      </w:r>
      <w:proofErr w:type="spellStart"/>
      <w:proofErr w:type="gramStart"/>
      <w:r w:rsidRPr="00B46D42">
        <w:rPr>
          <w:rFonts w:asciiTheme="majorBidi" w:hAnsiTheme="majorBidi" w:cstheme="majorBidi"/>
        </w:rPr>
        <w:t>cit</w:t>
      </w:r>
      <w:proofErr w:type="spellEnd"/>
      <w:proofErr w:type="gramEnd"/>
      <w:r w:rsidRPr="00B46D42">
        <w:rPr>
          <w:rFonts w:asciiTheme="majorBidi" w:hAnsiTheme="majorBidi" w:cstheme="majorBidi"/>
        </w:rPr>
        <w:t>. p16</w:t>
      </w:r>
    </w:p>
  </w:footnote>
  <w:footnote w:id="68">
    <w:p w:rsidR="00095A4A" w:rsidRPr="00D71F95" w:rsidRDefault="00095A4A" w:rsidP="002E3CAA">
      <w:pPr>
        <w:pStyle w:val="Notedebasdepage"/>
        <w:rPr>
          <w:rFonts w:asciiTheme="majorBidi" w:hAnsiTheme="majorBidi" w:cstheme="majorBidi"/>
          <w:i/>
          <w:iCs/>
        </w:rPr>
      </w:pPr>
      <w:r w:rsidRPr="00B46D42">
        <w:rPr>
          <w:rStyle w:val="Appelnotedebasdep"/>
          <w:rFonts w:asciiTheme="majorBidi" w:hAnsiTheme="majorBidi" w:cstheme="majorBidi"/>
        </w:rPr>
        <w:footnoteRef/>
      </w:r>
      <w:r w:rsidRPr="00B46D42">
        <w:rPr>
          <w:rFonts w:asciiTheme="majorBidi" w:hAnsiTheme="majorBidi" w:cstheme="majorBidi"/>
        </w:rPr>
        <w:t xml:space="preserve"> Ibid. p60 : « </w:t>
      </w:r>
      <w:r w:rsidRPr="00D71F95">
        <w:rPr>
          <w:rFonts w:asciiTheme="majorBidi" w:hAnsiTheme="majorBidi" w:cstheme="majorBidi"/>
          <w:i/>
          <w:iCs/>
        </w:rPr>
        <w:t>Comment s’appelait-il l’autre ami ?</w:t>
      </w:r>
    </w:p>
    <w:p w:rsidR="00095A4A" w:rsidRPr="00D71F95" w:rsidRDefault="00095A4A" w:rsidP="002E3CAA">
      <w:pPr>
        <w:pStyle w:val="Notedebasdepage"/>
        <w:rPr>
          <w:rFonts w:asciiTheme="majorBidi" w:hAnsiTheme="majorBidi" w:cstheme="majorBidi"/>
          <w:i/>
          <w:iCs/>
        </w:rPr>
      </w:pPr>
      <w:r w:rsidRPr="00D71F95">
        <w:rPr>
          <w:rFonts w:asciiTheme="majorBidi" w:hAnsiTheme="majorBidi" w:cstheme="majorBidi"/>
          <w:i/>
          <w:iCs/>
        </w:rPr>
        <w:t xml:space="preserve">                        </w:t>
      </w:r>
      <w:proofErr w:type="spellStart"/>
      <w:r w:rsidRPr="00D71F95">
        <w:rPr>
          <w:rFonts w:asciiTheme="majorBidi" w:hAnsiTheme="majorBidi" w:cstheme="majorBidi"/>
          <w:i/>
          <w:iCs/>
        </w:rPr>
        <w:t>Amary</w:t>
      </w:r>
      <w:proofErr w:type="spellEnd"/>
      <w:r w:rsidRPr="00D71F95">
        <w:rPr>
          <w:rFonts w:asciiTheme="majorBidi" w:hAnsiTheme="majorBidi" w:cstheme="majorBidi"/>
          <w:i/>
          <w:iCs/>
        </w:rPr>
        <w:t xml:space="preserve"> </w:t>
      </w:r>
    </w:p>
    <w:p w:rsidR="00095A4A" w:rsidRPr="00D71F95" w:rsidRDefault="00095A4A" w:rsidP="002E3CAA">
      <w:pPr>
        <w:pStyle w:val="Notedebasdepage"/>
        <w:rPr>
          <w:rFonts w:asciiTheme="majorBidi" w:hAnsiTheme="majorBidi" w:cstheme="majorBidi"/>
          <w:i/>
          <w:iCs/>
        </w:rPr>
      </w:pPr>
      <w:r w:rsidRPr="00D71F95">
        <w:rPr>
          <w:rFonts w:asciiTheme="majorBidi" w:hAnsiTheme="majorBidi" w:cstheme="majorBidi"/>
          <w:i/>
          <w:iCs/>
        </w:rPr>
        <w:t xml:space="preserve">                        Oui, </w:t>
      </w:r>
      <w:proofErr w:type="spellStart"/>
      <w:r w:rsidRPr="00D71F95">
        <w:rPr>
          <w:rFonts w:asciiTheme="majorBidi" w:hAnsiTheme="majorBidi" w:cstheme="majorBidi"/>
          <w:i/>
          <w:iCs/>
        </w:rPr>
        <w:t>Amary</w:t>
      </w:r>
      <w:proofErr w:type="spellEnd"/>
      <w:r w:rsidRPr="00D71F95">
        <w:rPr>
          <w:rFonts w:asciiTheme="majorBidi" w:hAnsiTheme="majorBidi" w:cstheme="majorBidi"/>
          <w:i/>
          <w:iCs/>
        </w:rPr>
        <w:t xml:space="preserve"> </w:t>
      </w:r>
      <w:proofErr w:type="spellStart"/>
      <w:r w:rsidRPr="00D71F95">
        <w:rPr>
          <w:rFonts w:asciiTheme="majorBidi" w:hAnsiTheme="majorBidi" w:cstheme="majorBidi"/>
          <w:i/>
          <w:iCs/>
        </w:rPr>
        <w:t>Coura</w:t>
      </w:r>
      <w:proofErr w:type="spellEnd"/>
    </w:p>
    <w:p w:rsidR="00095A4A" w:rsidRPr="00D71F95" w:rsidRDefault="00095A4A" w:rsidP="002E3CAA">
      <w:pPr>
        <w:pStyle w:val="Notedebasdepage"/>
        <w:rPr>
          <w:rFonts w:asciiTheme="majorBidi" w:hAnsiTheme="majorBidi" w:cstheme="majorBidi"/>
          <w:i/>
          <w:iCs/>
        </w:rPr>
      </w:pPr>
      <w:r w:rsidRPr="00D71F95">
        <w:rPr>
          <w:rFonts w:asciiTheme="majorBidi" w:hAnsiTheme="majorBidi" w:cstheme="majorBidi"/>
          <w:i/>
          <w:iCs/>
        </w:rPr>
        <w:t xml:space="preserve">                        </w:t>
      </w:r>
      <w:proofErr w:type="spellStart"/>
      <w:r w:rsidRPr="00D71F95">
        <w:rPr>
          <w:rFonts w:asciiTheme="majorBidi" w:hAnsiTheme="majorBidi" w:cstheme="majorBidi"/>
          <w:i/>
          <w:iCs/>
        </w:rPr>
        <w:t>Amary</w:t>
      </w:r>
      <w:proofErr w:type="spellEnd"/>
      <w:r w:rsidRPr="00D71F95">
        <w:rPr>
          <w:rFonts w:asciiTheme="majorBidi" w:hAnsiTheme="majorBidi" w:cstheme="majorBidi"/>
          <w:i/>
          <w:iCs/>
        </w:rPr>
        <w:t xml:space="preserve">  </w:t>
      </w:r>
      <w:proofErr w:type="spellStart"/>
      <w:r w:rsidRPr="00D71F95">
        <w:rPr>
          <w:rFonts w:asciiTheme="majorBidi" w:hAnsiTheme="majorBidi" w:cstheme="majorBidi"/>
          <w:i/>
          <w:iCs/>
        </w:rPr>
        <w:t>Coura</w:t>
      </w:r>
      <w:proofErr w:type="spellEnd"/>
      <w:r w:rsidRPr="00D71F95">
        <w:rPr>
          <w:rFonts w:asciiTheme="majorBidi" w:hAnsiTheme="majorBidi" w:cstheme="majorBidi"/>
          <w:i/>
          <w:iCs/>
        </w:rPr>
        <w:t xml:space="preserve"> </w:t>
      </w:r>
      <w:proofErr w:type="spellStart"/>
      <w:r w:rsidRPr="00D71F95">
        <w:rPr>
          <w:rFonts w:asciiTheme="majorBidi" w:hAnsiTheme="majorBidi" w:cstheme="majorBidi"/>
          <w:i/>
          <w:iCs/>
        </w:rPr>
        <w:t>Ndiaye</w:t>
      </w:r>
      <w:proofErr w:type="spellEnd"/>
      <w:r w:rsidRPr="00D71F95">
        <w:rPr>
          <w:rFonts w:asciiTheme="majorBidi" w:hAnsiTheme="majorBidi" w:cstheme="majorBidi"/>
          <w:i/>
          <w:iCs/>
        </w:rPr>
        <w:t xml:space="preserve">, le fils </w:t>
      </w:r>
      <w:proofErr w:type="gramStart"/>
      <w:r w:rsidRPr="00D71F95">
        <w:rPr>
          <w:rFonts w:asciiTheme="majorBidi" w:hAnsiTheme="majorBidi" w:cstheme="majorBidi"/>
          <w:i/>
          <w:iCs/>
        </w:rPr>
        <w:t xml:space="preserve">de </w:t>
      </w:r>
      <w:proofErr w:type="spellStart"/>
      <w:r w:rsidRPr="00D71F95">
        <w:rPr>
          <w:rFonts w:asciiTheme="majorBidi" w:hAnsiTheme="majorBidi" w:cstheme="majorBidi"/>
          <w:i/>
          <w:iCs/>
        </w:rPr>
        <w:t>Arame</w:t>
      </w:r>
      <w:proofErr w:type="spellEnd"/>
      <w:proofErr w:type="gramEnd"/>
      <w:r w:rsidRPr="00D71F95">
        <w:rPr>
          <w:rFonts w:asciiTheme="majorBidi" w:hAnsiTheme="majorBidi" w:cstheme="majorBidi"/>
          <w:i/>
          <w:iCs/>
        </w:rPr>
        <w:t xml:space="preserve"> </w:t>
      </w:r>
      <w:proofErr w:type="spellStart"/>
      <w:r w:rsidRPr="00D71F95">
        <w:rPr>
          <w:rFonts w:asciiTheme="majorBidi" w:hAnsiTheme="majorBidi" w:cstheme="majorBidi"/>
          <w:i/>
          <w:iCs/>
        </w:rPr>
        <w:t>Mbaaye</w:t>
      </w:r>
      <w:proofErr w:type="spellEnd"/>
      <w:r w:rsidRPr="00D71F95">
        <w:rPr>
          <w:rFonts w:asciiTheme="majorBidi" w:hAnsiTheme="majorBidi" w:cstheme="majorBidi"/>
          <w:i/>
          <w:iCs/>
        </w:rPr>
        <w:t xml:space="preserve"> la griotte !</w:t>
      </w:r>
    </w:p>
    <w:p w:rsidR="00095A4A" w:rsidRPr="00B46D42" w:rsidRDefault="00095A4A" w:rsidP="00A92BC7">
      <w:pPr>
        <w:pStyle w:val="Notedebasdepage"/>
        <w:rPr>
          <w:rFonts w:asciiTheme="majorBidi" w:hAnsiTheme="majorBidi" w:cstheme="majorBidi"/>
        </w:rPr>
      </w:pPr>
      <w:r w:rsidRPr="00D71F95">
        <w:rPr>
          <w:rFonts w:asciiTheme="majorBidi" w:hAnsiTheme="majorBidi" w:cstheme="majorBidi"/>
          <w:i/>
          <w:iCs/>
        </w:rPr>
        <w:t xml:space="preserve">                        </w:t>
      </w:r>
      <w:proofErr w:type="spellStart"/>
      <w:r w:rsidRPr="00D71F95">
        <w:rPr>
          <w:rFonts w:asciiTheme="majorBidi" w:hAnsiTheme="majorBidi" w:cstheme="majorBidi"/>
          <w:i/>
          <w:iCs/>
        </w:rPr>
        <w:t>Amary</w:t>
      </w:r>
      <w:proofErr w:type="spellEnd"/>
      <w:r w:rsidRPr="00D71F95">
        <w:rPr>
          <w:rFonts w:asciiTheme="majorBidi" w:hAnsiTheme="majorBidi" w:cstheme="majorBidi"/>
          <w:i/>
          <w:iCs/>
        </w:rPr>
        <w:t xml:space="preserve"> </w:t>
      </w:r>
      <w:proofErr w:type="spellStart"/>
      <w:r w:rsidRPr="00D71F95">
        <w:rPr>
          <w:rFonts w:asciiTheme="majorBidi" w:hAnsiTheme="majorBidi" w:cstheme="majorBidi"/>
          <w:i/>
          <w:iCs/>
        </w:rPr>
        <w:t>Coura</w:t>
      </w:r>
      <w:proofErr w:type="spellEnd"/>
      <w:r w:rsidRPr="00D71F95">
        <w:rPr>
          <w:rFonts w:asciiTheme="majorBidi" w:hAnsiTheme="majorBidi" w:cstheme="majorBidi"/>
          <w:i/>
          <w:iCs/>
        </w:rPr>
        <w:t xml:space="preserve"> </w:t>
      </w:r>
      <w:proofErr w:type="spellStart"/>
      <w:r w:rsidRPr="00D71F95">
        <w:rPr>
          <w:rFonts w:asciiTheme="majorBidi" w:hAnsiTheme="majorBidi" w:cstheme="majorBidi"/>
          <w:i/>
          <w:iCs/>
        </w:rPr>
        <w:t>Ndiaye</w:t>
      </w:r>
      <w:proofErr w:type="spellEnd"/>
      <w:r w:rsidRPr="00D71F95">
        <w:rPr>
          <w:rFonts w:asciiTheme="majorBidi" w:hAnsiTheme="majorBidi" w:cstheme="majorBidi"/>
          <w:i/>
          <w:iCs/>
        </w:rPr>
        <w:t>, le poète, qui mourut des décades plus t</w:t>
      </w:r>
      <w:r>
        <w:rPr>
          <w:rFonts w:asciiTheme="majorBidi" w:hAnsiTheme="majorBidi" w:cstheme="majorBidi"/>
          <w:i/>
          <w:iCs/>
        </w:rPr>
        <w:t>a</w:t>
      </w:r>
      <w:r w:rsidRPr="00D71F95">
        <w:rPr>
          <w:rFonts w:asciiTheme="majorBidi" w:hAnsiTheme="majorBidi" w:cstheme="majorBidi"/>
          <w:i/>
          <w:iCs/>
        </w:rPr>
        <w:t>rd loin de tout cela</w:t>
      </w:r>
      <w:r w:rsidRPr="00B46D42">
        <w:rPr>
          <w:rFonts w:asciiTheme="majorBidi" w:hAnsiTheme="majorBidi" w:cstheme="majorBidi"/>
        </w:rPr>
        <w:t xml:space="preserve"> ! » </w:t>
      </w:r>
    </w:p>
    <w:p w:rsidR="00095A4A" w:rsidRPr="00B46D42" w:rsidRDefault="00095A4A" w:rsidP="002E3CAA">
      <w:pPr>
        <w:pStyle w:val="Notedebasdepage"/>
        <w:rPr>
          <w:rFonts w:asciiTheme="majorBidi" w:hAnsiTheme="majorBidi" w:cstheme="majorBidi"/>
        </w:rPr>
      </w:pPr>
    </w:p>
  </w:footnote>
  <w:footnote w:id="69">
    <w:p w:rsidR="00095A4A" w:rsidRDefault="00095A4A" w:rsidP="002E3CAA">
      <w:pPr>
        <w:pStyle w:val="Notedebasdepage"/>
      </w:pPr>
      <w:r>
        <w:rPr>
          <w:rStyle w:val="Appelnotedebasdep"/>
        </w:rPr>
        <w:footnoteRef/>
      </w:r>
      <w:r>
        <w:t xml:space="preserve"> </w:t>
      </w:r>
      <w:proofErr w:type="spellStart"/>
      <w:r>
        <w:t>Ibid</w:t>
      </w:r>
      <w:proofErr w:type="spellEnd"/>
      <w:r>
        <w:t>, p99</w:t>
      </w:r>
    </w:p>
  </w:footnote>
  <w:footnote w:id="70">
    <w:p w:rsidR="00095A4A" w:rsidRPr="00F76C57" w:rsidRDefault="00095A4A" w:rsidP="002E3CAA">
      <w:pPr>
        <w:pStyle w:val="Notedebasdepage"/>
        <w:rPr>
          <w:rFonts w:asciiTheme="majorBidi" w:hAnsiTheme="majorBidi" w:cstheme="majorBidi"/>
        </w:rPr>
      </w:pPr>
      <w:r>
        <w:rPr>
          <w:rStyle w:val="Appelnotedebasdep"/>
        </w:rPr>
        <w:footnoteRef/>
      </w:r>
      <w:r>
        <w:t xml:space="preserve"> </w:t>
      </w:r>
      <w:r w:rsidRPr="00F76C57">
        <w:rPr>
          <w:rFonts w:asciiTheme="majorBidi" w:hAnsiTheme="majorBidi" w:cstheme="majorBidi"/>
        </w:rPr>
        <w:t xml:space="preserve">Selon les surréalistes, l’écriture automatique permet à l’esprit de revivre avec exaltation ma meilleur part de son enfance. </w:t>
      </w:r>
    </w:p>
  </w:footnote>
  <w:footnote w:id="71">
    <w:p w:rsidR="00095A4A" w:rsidRPr="00F76C57" w:rsidRDefault="00095A4A" w:rsidP="00A92BC7">
      <w:pPr>
        <w:pStyle w:val="Notedebasdepage"/>
        <w:rPr>
          <w:rFonts w:asciiTheme="majorBidi" w:hAnsiTheme="majorBidi" w:cstheme="majorBidi"/>
        </w:rPr>
      </w:pPr>
      <w:r w:rsidRPr="00F76C57">
        <w:rPr>
          <w:rStyle w:val="Appelnotedebasdep"/>
          <w:rFonts w:asciiTheme="majorBidi" w:hAnsiTheme="majorBidi" w:cstheme="majorBidi"/>
        </w:rPr>
        <w:footnoteRef/>
      </w:r>
      <w:r w:rsidRPr="00F76C57">
        <w:rPr>
          <w:rFonts w:asciiTheme="majorBidi" w:hAnsiTheme="majorBidi" w:cstheme="majorBidi"/>
        </w:rPr>
        <w:t xml:space="preserve"> </w:t>
      </w:r>
      <w:r w:rsidRPr="00184FC2">
        <w:rPr>
          <w:bCs/>
        </w:rPr>
        <w:t xml:space="preserve">BUGUL Ken, </w:t>
      </w:r>
      <w:r w:rsidRPr="00184FC2">
        <w:rPr>
          <w:bCs/>
          <w:i/>
          <w:iCs/>
        </w:rPr>
        <w:t>De l’autre côté du regard</w:t>
      </w:r>
      <w:r w:rsidRPr="00184FC2">
        <w:rPr>
          <w:bCs/>
        </w:rPr>
        <w:t xml:space="preserve">, Alger, Editions </w:t>
      </w:r>
      <w:proofErr w:type="spellStart"/>
      <w:r w:rsidRPr="00184FC2">
        <w:rPr>
          <w:bCs/>
        </w:rPr>
        <w:t>Barzakh</w:t>
      </w:r>
      <w:proofErr w:type="spellEnd"/>
      <w:r w:rsidRPr="00184FC2">
        <w:rPr>
          <w:bCs/>
        </w:rPr>
        <w:t>, 2003</w:t>
      </w:r>
      <w:r w:rsidRPr="00F76C57">
        <w:rPr>
          <w:rFonts w:asciiTheme="majorBidi" w:hAnsiTheme="majorBidi" w:cstheme="majorBidi"/>
        </w:rPr>
        <w:t>, p253</w:t>
      </w:r>
    </w:p>
  </w:footnote>
  <w:footnote w:id="72">
    <w:p w:rsidR="00095A4A" w:rsidRDefault="00095A4A" w:rsidP="002E3CAA">
      <w:pPr>
        <w:pStyle w:val="Notedebasdepage"/>
      </w:pPr>
      <w:r>
        <w:rPr>
          <w:rStyle w:val="Appelnotedebasdep"/>
        </w:rPr>
        <w:footnoteRef/>
      </w:r>
      <w:r>
        <w:t xml:space="preserve"> Autofiction est une fiction, d’événements et de faits  strictement réels. </w:t>
      </w:r>
    </w:p>
  </w:footnote>
  <w:footnote w:id="73">
    <w:p w:rsidR="00095A4A" w:rsidRDefault="00095A4A" w:rsidP="002E3CAA">
      <w:pPr>
        <w:pStyle w:val="Notedebasdepage"/>
      </w:pPr>
      <w:r w:rsidRPr="00F76C57">
        <w:rPr>
          <w:rStyle w:val="Appelnotedebasdep"/>
          <w:rFonts w:asciiTheme="majorBidi" w:hAnsiTheme="majorBidi" w:cstheme="majorBidi"/>
        </w:rPr>
        <w:footnoteRef/>
      </w:r>
      <w:r w:rsidRPr="00F76C57">
        <w:rPr>
          <w:rFonts w:asciiTheme="majorBidi" w:hAnsiTheme="majorBidi" w:cstheme="majorBidi"/>
        </w:rPr>
        <w:t xml:space="preserve"> Op. </w:t>
      </w:r>
      <w:proofErr w:type="spellStart"/>
      <w:proofErr w:type="gramStart"/>
      <w:r w:rsidRPr="00F76C57">
        <w:rPr>
          <w:rFonts w:asciiTheme="majorBidi" w:hAnsiTheme="majorBidi" w:cstheme="majorBidi"/>
        </w:rPr>
        <w:t>cit</w:t>
      </w:r>
      <w:proofErr w:type="spellEnd"/>
      <w:proofErr w:type="gramEnd"/>
      <w:r w:rsidRPr="00F76C57">
        <w:rPr>
          <w:rFonts w:asciiTheme="majorBidi" w:hAnsiTheme="majorBidi" w:cstheme="majorBidi"/>
        </w:rPr>
        <w:t>. p 268</w:t>
      </w:r>
    </w:p>
  </w:footnote>
  <w:footnote w:id="74">
    <w:p w:rsidR="00095A4A" w:rsidRDefault="00095A4A" w:rsidP="00A92BC7">
      <w:pPr>
        <w:pStyle w:val="Notedebasdepage"/>
      </w:pPr>
      <w:r>
        <w:rPr>
          <w:rStyle w:val="Appelnotedebasdep"/>
        </w:rPr>
        <w:footnoteRef/>
      </w:r>
      <w:r>
        <w:t xml:space="preserve"> Nous pensons qu’il s‘agit des récits enchâssés : un récit cadre et des récits encadrés. Nous expliquerons cela plus tard.</w:t>
      </w:r>
    </w:p>
  </w:footnote>
  <w:footnote w:id="75">
    <w:p w:rsidR="00095A4A" w:rsidRDefault="00095A4A" w:rsidP="002E3CAA">
      <w:pPr>
        <w:pStyle w:val="Notedebasdepage"/>
      </w:pPr>
      <w:r>
        <w:rPr>
          <w:rStyle w:val="Appelnotedebasdep"/>
        </w:rPr>
        <w:footnoteRef/>
      </w:r>
      <w:r>
        <w:t xml:space="preserve"> « </w:t>
      </w:r>
      <w:proofErr w:type="spellStart"/>
      <w:r w:rsidRPr="00BF5818">
        <w:rPr>
          <w:i/>
          <w:iCs/>
        </w:rPr>
        <w:t>Sama</w:t>
      </w:r>
      <w:proofErr w:type="spellEnd"/>
      <w:r>
        <w:t xml:space="preserve"> </w:t>
      </w:r>
      <w:proofErr w:type="spellStart"/>
      <w:r w:rsidRPr="00BF5818">
        <w:rPr>
          <w:i/>
          <w:iCs/>
        </w:rPr>
        <w:t>nar</w:t>
      </w:r>
      <w:proofErr w:type="spellEnd"/>
      <w:r>
        <w:t> » signifie « </w:t>
      </w:r>
      <w:r w:rsidRPr="00BF5818">
        <w:rPr>
          <w:i/>
          <w:iCs/>
        </w:rPr>
        <w:t>mon arabe</w:t>
      </w:r>
      <w:r>
        <w:t> », explication donnée par l’auteur.</w:t>
      </w:r>
    </w:p>
  </w:footnote>
  <w:footnote w:id="76">
    <w:p w:rsidR="00095A4A" w:rsidRDefault="00095A4A" w:rsidP="002E3CAA">
      <w:pPr>
        <w:pStyle w:val="Notedebasdepage"/>
      </w:pPr>
      <w:r>
        <w:rPr>
          <w:rStyle w:val="Appelnotedebasdep"/>
        </w:rPr>
        <w:footnoteRef/>
      </w:r>
      <w:r>
        <w:t xml:space="preserve"> Expression empruntée à J.Y. TADIE dans Le Récit poétique, P15 </w:t>
      </w:r>
    </w:p>
  </w:footnote>
  <w:footnote w:id="77">
    <w:p w:rsidR="00095A4A" w:rsidRDefault="00095A4A" w:rsidP="004F4812">
      <w:pPr>
        <w:pStyle w:val="Notedebasdepage"/>
      </w:pPr>
      <w:r>
        <w:rPr>
          <w:rStyle w:val="Appelnotedebasdep"/>
        </w:rPr>
        <w:footnoteRef/>
      </w:r>
      <w:r>
        <w:t xml:space="preserve"> Le récit compte plusieurs personnages. Mais ceux qui reviennent sont illustrés dans le schéma (la famille de BAYE HABLAYE) pour voir clairement les liens les unissant.  </w:t>
      </w:r>
    </w:p>
  </w:footnote>
  <w:footnote w:id="78">
    <w:p w:rsidR="00095A4A" w:rsidRPr="00A56C23" w:rsidRDefault="00095A4A" w:rsidP="00A56C23">
      <w:pPr>
        <w:pStyle w:val="Notedebasdepage"/>
      </w:pPr>
      <w:r>
        <w:rPr>
          <w:rStyle w:val="Appelnotedebasdep"/>
        </w:rPr>
        <w:footnoteRef/>
      </w:r>
      <w:r>
        <w:t xml:space="preserve"> «Celui qui fait l’action dans une œuvre de fiction » (</w:t>
      </w:r>
      <w:r w:rsidRPr="00A56C23">
        <w:t xml:space="preserve">FOREST Philippe et CONIO Gérard, </w:t>
      </w:r>
      <w:r w:rsidRPr="00A56C23">
        <w:rPr>
          <w:i/>
          <w:iCs/>
        </w:rPr>
        <w:t>Dictionnaire fondamental du français littéraire</w:t>
      </w:r>
      <w:r w:rsidRPr="00A56C23">
        <w:t>,</w:t>
      </w:r>
      <w:r>
        <w:t xml:space="preserve"> Edition de la Seine, 2005</w:t>
      </w:r>
      <w:r w:rsidRPr="00A56C23">
        <w:t>, p15)</w:t>
      </w:r>
    </w:p>
  </w:footnote>
  <w:footnote w:id="79">
    <w:p w:rsidR="00095A4A" w:rsidRPr="00945F5C" w:rsidRDefault="00095A4A">
      <w:pPr>
        <w:pStyle w:val="Notedebasdepage"/>
        <w:rPr>
          <w:lang w:val="en-US"/>
        </w:rPr>
      </w:pPr>
      <w:r>
        <w:rPr>
          <w:rStyle w:val="Appelnotedebasdep"/>
        </w:rPr>
        <w:footnoteRef/>
      </w:r>
      <w:r w:rsidRPr="00945F5C">
        <w:rPr>
          <w:lang w:val="en-US"/>
        </w:rPr>
        <w:t xml:space="preserve"> Ibid, p58</w:t>
      </w:r>
    </w:p>
  </w:footnote>
  <w:footnote w:id="80">
    <w:p w:rsidR="00095A4A" w:rsidRPr="00945F5C" w:rsidRDefault="00095A4A">
      <w:pPr>
        <w:pStyle w:val="Notedebasdepage"/>
        <w:rPr>
          <w:lang w:val="en-US"/>
        </w:rPr>
      </w:pPr>
      <w:r>
        <w:rPr>
          <w:rStyle w:val="Appelnotedebasdep"/>
        </w:rPr>
        <w:footnoteRef/>
      </w:r>
      <w:r w:rsidRPr="00945F5C">
        <w:rPr>
          <w:lang w:val="en-US"/>
        </w:rPr>
        <w:t xml:space="preserve"> Ibid, p67</w:t>
      </w:r>
    </w:p>
  </w:footnote>
  <w:footnote w:id="81">
    <w:p w:rsidR="00095A4A" w:rsidRPr="00945F5C" w:rsidRDefault="00095A4A">
      <w:pPr>
        <w:pStyle w:val="Notedebasdepage"/>
        <w:rPr>
          <w:lang w:val="en-US"/>
        </w:rPr>
      </w:pPr>
      <w:r>
        <w:rPr>
          <w:rStyle w:val="Appelnotedebasdep"/>
        </w:rPr>
        <w:footnoteRef/>
      </w:r>
      <w:r w:rsidRPr="00945F5C">
        <w:rPr>
          <w:lang w:val="en-US"/>
        </w:rPr>
        <w:t xml:space="preserve"> Ibid, p69</w:t>
      </w:r>
    </w:p>
  </w:footnote>
  <w:footnote w:id="82">
    <w:p w:rsidR="00095A4A" w:rsidRPr="00945F5C" w:rsidRDefault="00095A4A">
      <w:pPr>
        <w:pStyle w:val="Notedebasdepage"/>
        <w:rPr>
          <w:lang w:val="en-US"/>
        </w:rPr>
      </w:pPr>
      <w:r>
        <w:rPr>
          <w:rStyle w:val="Appelnotedebasdep"/>
        </w:rPr>
        <w:footnoteRef/>
      </w:r>
      <w:r w:rsidRPr="00945F5C">
        <w:rPr>
          <w:lang w:val="en-US"/>
        </w:rPr>
        <w:t xml:space="preserve"> Ibid, p83</w:t>
      </w:r>
    </w:p>
  </w:footnote>
  <w:footnote w:id="83">
    <w:p w:rsidR="00095A4A" w:rsidRPr="00945F5C" w:rsidRDefault="00095A4A">
      <w:pPr>
        <w:pStyle w:val="Notedebasdepage"/>
        <w:rPr>
          <w:lang w:val="en-US"/>
        </w:rPr>
      </w:pPr>
      <w:r>
        <w:rPr>
          <w:rStyle w:val="Appelnotedebasdep"/>
        </w:rPr>
        <w:footnoteRef/>
      </w:r>
      <w:r w:rsidRPr="00945F5C">
        <w:rPr>
          <w:lang w:val="en-US"/>
        </w:rPr>
        <w:t xml:space="preserve"> Ibid, p59</w:t>
      </w:r>
    </w:p>
  </w:footnote>
  <w:footnote w:id="84">
    <w:p w:rsidR="00095A4A" w:rsidRPr="00945F5C" w:rsidRDefault="00095A4A">
      <w:pPr>
        <w:pStyle w:val="Notedebasdepage"/>
        <w:rPr>
          <w:lang w:val="en-US"/>
        </w:rPr>
      </w:pPr>
      <w:r>
        <w:rPr>
          <w:rStyle w:val="Appelnotedebasdep"/>
        </w:rPr>
        <w:footnoteRef/>
      </w:r>
      <w:r w:rsidRPr="00945F5C">
        <w:rPr>
          <w:lang w:val="en-US"/>
        </w:rPr>
        <w:t xml:space="preserve"> Ibid, p56</w:t>
      </w:r>
    </w:p>
  </w:footnote>
  <w:footnote w:id="85">
    <w:p w:rsidR="00095A4A" w:rsidRDefault="00095A4A">
      <w:pPr>
        <w:pStyle w:val="Notedebasdepage"/>
      </w:pPr>
      <w:r>
        <w:rPr>
          <w:rStyle w:val="Appelnotedebasdep"/>
        </w:rPr>
        <w:footnoteRef/>
      </w:r>
      <w:r>
        <w:t xml:space="preserve"> </w:t>
      </w:r>
      <w:proofErr w:type="spellStart"/>
      <w:r>
        <w:t>Ibid</w:t>
      </w:r>
      <w:proofErr w:type="spellEnd"/>
      <w:r>
        <w:t>, p137</w:t>
      </w:r>
    </w:p>
  </w:footnote>
  <w:footnote w:id="86">
    <w:p w:rsidR="00095A4A" w:rsidRDefault="00095A4A">
      <w:pPr>
        <w:pStyle w:val="Notedebasdepage"/>
      </w:pPr>
      <w:r>
        <w:rPr>
          <w:rStyle w:val="Appelnotedebasdep"/>
        </w:rPr>
        <w:footnoteRef/>
      </w:r>
      <w:r>
        <w:t xml:space="preserve"> Ibid. p106</w:t>
      </w:r>
    </w:p>
  </w:footnote>
  <w:footnote w:id="87">
    <w:p w:rsidR="00095A4A" w:rsidRDefault="00095A4A">
      <w:pPr>
        <w:pStyle w:val="Notedebasdepage"/>
      </w:pPr>
      <w:r>
        <w:rPr>
          <w:rStyle w:val="Appelnotedebasdep"/>
        </w:rPr>
        <w:footnoteRef/>
      </w:r>
      <w:r>
        <w:t xml:space="preserve"> « </w:t>
      </w:r>
      <w:r w:rsidRPr="00B70C4B">
        <w:rPr>
          <w:i/>
          <w:iCs/>
        </w:rPr>
        <w:t xml:space="preserve">Tu voulais m’emmener pour rester avec toi à </w:t>
      </w:r>
      <w:proofErr w:type="spellStart"/>
      <w:r w:rsidRPr="00B70C4B">
        <w:rPr>
          <w:i/>
          <w:iCs/>
        </w:rPr>
        <w:t>Takhya</w:t>
      </w:r>
      <w:proofErr w:type="spellEnd"/>
      <w:r>
        <w:t> » disait la mère à sa fille p137</w:t>
      </w:r>
    </w:p>
  </w:footnote>
  <w:footnote w:id="88">
    <w:p w:rsidR="00095A4A" w:rsidRDefault="00095A4A">
      <w:pPr>
        <w:pStyle w:val="Notedebasdepage"/>
      </w:pPr>
      <w:r>
        <w:rPr>
          <w:rStyle w:val="Appelnotedebasdep"/>
        </w:rPr>
        <w:footnoteRef/>
      </w:r>
      <w:r>
        <w:t xml:space="preserve"> C’est ainsi qu’ils sont désignés les esprits dans l’au-delà.</w:t>
      </w:r>
    </w:p>
  </w:footnote>
  <w:footnote w:id="89">
    <w:p w:rsidR="00095A4A" w:rsidRDefault="00095A4A">
      <w:pPr>
        <w:pStyle w:val="Notedebasdepage"/>
      </w:pPr>
      <w:r>
        <w:rPr>
          <w:rStyle w:val="Appelnotedebasdep"/>
        </w:rPr>
        <w:footnoteRef/>
      </w:r>
      <w:r>
        <w:t xml:space="preserve"> Ibid.</w:t>
      </w:r>
      <w:proofErr w:type="gramStart"/>
      <w:r>
        <w:t>,p173</w:t>
      </w:r>
      <w:proofErr w:type="gramEnd"/>
    </w:p>
  </w:footnote>
  <w:footnote w:id="90">
    <w:p w:rsidR="00095A4A" w:rsidRDefault="00095A4A">
      <w:pPr>
        <w:pStyle w:val="Notedebasdepage"/>
      </w:pPr>
      <w:r>
        <w:rPr>
          <w:rStyle w:val="Appelnotedebasdep"/>
        </w:rPr>
        <w:footnoteRef/>
      </w:r>
      <w:r>
        <w:t xml:space="preserve"> Expression empruntée </w:t>
      </w:r>
      <w:proofErr w:type="gramStart"/>
      <w:r>
        <w:t>de Y</w:t>
      </w:r>
      <w:proofErr w:type="gramEnd"/>
      <w:r>
        <w:t>. REUTER dans l’Analyse du récit, Ed. Armand COLIN, 2009</w:t>
      </w:r>
    </w:p>
  </w:footnote>
  <w:footnote w:id="91">
    <w:p w:rsidR="00095A4A" w:rsidRDefault="00095A4A" w:rsidP="00623107">
      <w:pPr>
        <w:pStyle w:val="Notedebasdepage"/>
      </w:pPr>
      <w:r>
        <w:rPr>
          <w:rStyle w:val="Appelnotedebasdep"/>
        </w:rPr>
        <w:footnoteRef/>
      </w:r>
      <w:r>
        <w:t xml:space="preserve"> « La prolepse annonce des évènements ; c’est une anticipation » (d’après N. MARINIER, Commentaire composé et explication de texte, Seuil</w:t>
      </w:r>
      <w:proofErr w:type="gramStart"/>
      <w:r>
        <w:t>,1996</w:t>
      </w:r>
      <w:proofErr w:type="gramEnd"/>
      <w:r>
        <w:t xml:space="preserve">, p52) </w:t>
      </w:r>
    </w:p>
  </w:footnote>
  <w:footnote w:id="92">
    <w:p w:rsidR="00095A4A" w:rsidRDefault="00095A4A">
      <w:pPr>
        <w:pStyle w:val="Notedebasdepage"/>
      </w:pPr>
      <w:r>
        <w:rPr>
          <w:rStyle w:val="Appelnotedebasdep"/>
        </w:rPr>
        <w:footnoteRef/>
      </w:r>
      <w:r>
        <w:t xml:space="preserve"> « L’</w:t>
      </w:r>
      <w:proofErr w:type="spellStart"/>
      <w:r>
        <w:t>analepse</w:t>
      </w:r>
      <w:proofErr w:type="spellEnd"/>
      <w:r>
        <w:t xml:space="preserve"> désigne dans la mise en intrigue romanesque un retour sur les évènements passés. » op.cit. p 52</w:t>
      </w:r>
    </w:p>
  </w:footnote>
  <w:footnote w:id="93">
    <w:p w:rsidR="00095A4A" w:rsidRDefault="00095A4A">
      <w:pPr>
        <w:pStyle w:val="Notedebasdepage"/>
      </w:pPr>
      <w:r>
        <w:rPr>
          <w:rStyle w:val="Appelnotedebasdep"/>
        </w:rPr>
        <w:footnoteRef/>
      </w:r>
      <w:r>
        <w:t xml:space="preserve"> De l’autre côté du regard, p 191.</w:t>
      </w:r>
    </w:p>
  </w:footnote>
  <w:footnote w:id="94">
    <w:p w:rsidR="00095A4A" w:rsidRDefault="00095A4A" w:rsidP="0023346B">
      <w:pPr>
        <w:pStyle w:val="Notedebasdepage"/>
      </w:pPr>
      <w:r>
        <w:rPr>
          <w:rStyle w:val="Appelnotedebasdep"/>
        </w:rPr>
        <w:footnoteRef/>
      </w:r>
      <w:r>
        <w:t xml:space="preserve"> « C’est une mise en perspective qui consiste à insérer un élément ayant un avec le sujet un lien purement thématique ou analogique a pour but d’éclairer le sens de l’œuvre » (</w:t>
      </w:r>
      <w:r w:rsidRPr="003A4257">
        <w:rPr>
          <w:bCs/>
        </w:rPr>
        <w:t xml:space="preserve">FOREST Philippe et CONIO Gérard, </w:t>
      </w:r>
      <w:r w:rsidRPr="003A4257">
        <w:rPr>
          <w:bCs/>
          <w:i/>
          <w:iCs/>
        </w:rPr>
        <w:t>Dictionnaire fondamental du français littéraire</w:t>
      </w:r>
      <w:r w:rsidRPr="003A4257">
        <w:rPr>
          <w:bCs/>
        </w:rPr>
        <w:t>, Edition de la Seine, 2005</w:t>
      </w:r>
      <w:proofErr w:type="gramStart"/>
      <w:r>
        <w:rPr>
          <w:bCs/>
        </w:rPr>
        <w:t>,p7</w:t>
      </w:r>
      <w:proofErr w:type="gramEnd"/>
      <w:r>
        <w:rPr>
          <w:bCs/>
        </w:rPr>
        <w:t>)</w:t>
      </w:r>
    </w:p>
  </w:footnote>
  <w:footnote w:id="95">
    <w:p w:rsidR="00095A4A" w:rsidRDefault="00095A4A" w:rsidP="0023346B">
      <w:pPr>
        <w:pStyle w:val="Notedebasdepage"/>
      </w:pPr>
      <w:r>
        <w:rPr>
          <w:rStyle w:val="Appelnotedebasdep"/>
        </w:rPr>
        <w:footnoteRef/>
      </w:r>
      <w:r>
        <w:t xml:space="preserve"> Wikipedia.org</w:t>
      </w:r>
    </w:p>
  </w:footnote>
  <w:footnote w:id="96">
    <w:p w:rsidR="00095A4A" w:rsidRDefault="00095A4A">
      <w:pPr>
        <w:pStyle w:val="Notedebasdepage"/>
      </w:pPr>
      <w:r>
        <w:rPr>
          <w:rStyle w:val="Appelnotedebasdep"/>
        </w:rPr>
        <w:footnoteRef/>
      </w:r>
      <w:r>
        <w:t xml:space="preserve"> Ibid. p56</w:t>
      </w:r>
    </w:p>
  </w:footnote>
  <w:footnote w:id="97">
    <w:p w:rsidR="00095A4A" w:rsidRDefault="00095A4A">
      <w:pPr>
        <w:pStyle w:val="Notedebasdepage"/>
      </w:pPr>
      <w:r>
        <w:rPr>
          <w:rStyle w:val="Appelnotedebasdep"/>
        </w:rPr>
        <w:footnoteRef/>
      </w:r>
      <w:r>
        <w:t xml:space="preserve"> La seconde épouse de </w:t>
      </w:r>
      <w:proofErr w:type="spellStart"/>
      <w:r>
        <w:t>Mounday</w:t>
      </w:r>
      <w:proofErr w:type="spellEnd"/>
    </w:p>
  </w:footnote>
  <w:footnote w:id="98">
    <w:p w:rsidR="00095A4A" w:rsidRDefault="00095A4A" w:rsidP="00A56C23">
      <w:pPr>
        <w:pStyle w:val="Notedebasdepage"/>
      </w:pPr>
      <w:r>
        <w:rPr>
          <w:rStyle w:val="Appelnotedebasdep"/>
        </w:rPr>
        <w:footnoteRef/>
      </w:r>
      <w:r w:rsidRPr="00E16781">
        <w:rPr>
          <w:bCs/>
        </w:rPr>
        <w:t xml:space="preserve">BUGUL Ken, </w:t>
      </w:r>
      <w:r w:rsidRPr="00E16781">
        <w:rPr>
          <w:bCs/>
          <w:i/>
          <w:iCs/>
        </w:rPr>
        <w:t>De l’autre côté du regard</w:t>
      </w:r>
      <w:r w:rsidRPr="00E16781">
        <w:rPr>
          <w:bCs/>
        </w:rPr>
        <w:t xml:space="preserve">, Alger, Editions </w:t>
      </w:r>
      <w:proofErr w:type="spellStart"/>
      <w:r w:rsidRPr="00E16781">
        <w:rPr>
          <w:bCs/>
        </w:rPr>
        <w:t>Barzakh</w:t>
      </w:r>
      <w:proofErr w:type="spellEnd"/>
      <w:r w:rsidRPr="00E16781">
        <w:rPr>
          <w:bCs/>
        </w:rPr>
        <w:t xml:space="preserve">, </w:t>
      </w:r>
      <w:r>
        <w:rPr>
          <w:bCs/>
        </w:rPr>
        <w:t>2003</w:t>
      </w:r>
      <w:r>
        <w:t>, p107</w:t>
      </w:r>
    </w:p>
  </w:footnote>
  <w:footnote w:id="99">
    <w:p w:rsidR="00095A4A" w:rsidRDefault="00095A4A" w:rsidP="00E02333">
      <w:pPr>
        <w:pStyle w:val="Notedebasdepage"/>
      </w:pPr>
      <w:r>
        <w:rPr>
          <w:rStyle w:val="Appelnotedebasdep"/>
        </w:rPr>
        <w:footnoteRef/>
      </w:r>
      <w:r>
        <w:t xml:space="preserve"> «</w:t>
      </w:r>
      <w:r w:rsidRPr="00E02333">
        <w:rPr>
          <w:i/>
          <w:iCs/>
        </w:rPr>
        <w:t>Les salutations et les bénédictions sur le prophète Ahmed étaient sublimes</w:t>
      </w:r>
      <w:r>
        <w:t> » op.cit. p 81</w:t>
      </w:r>
    </w:p>
  </w:footnote>
  <w:footnote w:id="100">
    <w:p w:rsidR="00095A4A" w:rsidRDefault="00095A4A" w:rsidP="00FB02E4">
      <w:pPr>
        <w:pStyle w:val="Notedebasdepage"/>
      </w:pPr>
      <w:r>
        <w:rPr>
          <w:rStyle w:val="Appelnotedebasdep"/>
        </w:rPr>
        <w:footnoteRef/>
      </w:r>
      <w:r>
        <w:t xml:space="preserve"> « </w:t>
      </w:r>
      <w:r w:rsidRPr="005B4E48">
        <w:rPr>
          <w:i/>
          <w:iCs/>
        </w:rPr>
        <w:t>Des esprits attachés à une lignée familiale</w:t>
      </w:r>
      <w:r>
        <w:t> » ibid. p104</w:t>
      </w:r>
    </w:p>
  </w:footnote>
  <w:footnote w:id="101">
    <w:p w:rsidR="00095A4A" w:rsidRDefault="00095A4A">
      <w:pPr>
        <w:pStyle w:val="Notedebasdepage"/>
      </w:pPr>
      <w:r>
        <w:rPr>
          <w:rStyle w:val="Appelnotedebasdep"/>
        </w:rPr>
        <w:footnoteRef/>
      </w:r>
      <w:r>
        <w:t xml:space="preserve"> « </w:t>
      </w:r>
      <w:r w:rsidRPr="005B4E48">
        <w:rPr>
          <w:i/>
          <w:iCs/>
        </w:rPr>
        <w:t>Moment que les invisibles préféraient pour commettre leurs méfaits</w:t>
      </w:r>
      <w:r>
        <w:t xml:space="preserve"> » </w:t>
      </w:r>
      <w:proofErr w:type="spellStart"/>
      <w:r>
        <w:t>ibid</w:t>
      </w:r>
      <w:proofErr w:type="spellEnd"/>
      <w:r>
        <w:t>, p90</w:t>
      </w:r>
    </w:p>
  </w:footnote>
  <w:footnote w:id="102">
    <w:p w:rsidR="00095A4A" w:rsidRDefault="00095A4A">
      <w:pPr>
        <w:pStyle w:val="Notedebasdepage"/>
      </w:pPr>
      <w:r>
        <w:rPr>
          <w:rStyle w:val="Appelnotedebasdep"/>
        </w:rPr>
        <w:footnoteRef/>
      </w:r>
      <w:r>
        <w:t xml:space="preserve"> « </w:t>
      </w:r>
      <w:r w:rsidRPr="005B4E48">
        <w:rPr>
          <w:i/>
          <w:iCs/>
        </w:rPr>
        <w:t>Le résidu-déchet du mil</w:t>
      </w:r>
      <w:r>
        <w:t> »</w:t>
      </w:r>
      <w:proofErr w:type="spellStart"/>
      <w:r>
        <w:t>ibid</w:t>
      </w:r>
      <w:proofErr w:type="spellEnd"/>
      <w:r>
        <w:t>, p251</w:t>
      </w:r>
    </w:p>
  </w:footnote>
  <w:footnote w:id="103">
    <w:p w:rsidR="00095A4A" w:rsidRDefault="00095A4A">
      <w:pPr>
        <w:pStyle w:val="Notedebasdepage"/>
      </w:pPr>
      <w:r>
        <w:rPr>
          <w:rStyle w:val="Appelnotedebasdep"/>
        </w:rPr>
        <w:footnoteRef/>
      </w:r>
      <w:r>
        <w:t xml:space="preserve"> </w:t>
      </w:r>
      <w:proofErr w:type="spellStart"/>
      <w:r>
        <w:t>Ibid</w:t>
      </w:r>
      <w:proofErr w:type="spellEnd"/>
      <w:r>
        <w:t>, p64</w:t>
      </w:r>
    </w:p>
  </w:footnote>
  <w:footnote w:id="104">
    <w:p w:rsidR="00095A4A" w:rsidRDefault="00095A4A" w:rsidP="00E04F61">
      <w:pPr>
        <w:pStyle w:val="Notedebasdepage"/>
      </w:pPr>
      <w:r>
        <w:rPr>
          <w:rStyle w:val="Appelnotedebasdep"/>
        </w:rPr>
        <w:footnoteRef/>
      </w:r>
      <w:r>
        <w:t xml:space="preserve"> De l’autre côté du regard, p 130</w:t>
      </w:r>
    </w:p>
  </w:footnote>
  <w:footnote w:id="105">
    <w:p w:rsidR="00095A4A" w:rsidRDefault="00095A4A" w:rsidP="000A02AD">
      <w:pPr>
        <w:pStyle w:val="Notedebasdepage"/>
      </w:pPr>
      <w:r>
        <w:rPr>
          <w:rStyle w:val="Appelnotedebasdep"/>
        </w:rPr>
        <w:footnoteRef/>
      </w:r>
      <w:r>
        <w:t xml:space="preserve"> </w:t>
      </w:r>
      <w:r w:rsidRPr="00E16781">
        <w:rPr>
          <w:bCs/>
        </w:rPr>
        <w:t xml:space="preserve">BUGUL Ken, </w:t>
      </w:r>
      <w:r w:rsidRPr="00E16781">
        <w:rPr>
          <w:bCs/>
          <w:i/>
          <w:iCs/>
        </w:rPr>
        <w:t>De l’autre côté du regard</w:t>
      </w:r>
      <w:r w:rsidRPr="00E16781">
        <w:rPr>
          <w:bCs/>
        </w:rPr>
        <w:t xml:space="preserve">, Alger, Editions </w:t>
      </w:r>
      <w:proofErr w:type="spellStart"/>
      <w:r w:rsidRPr="00E16781">
        <w:rPr>
          <w:bCs/>
        </w:rPr>
        <w:t>Barzakh</w:t>
      </w:r>
      <w:proofErr w:type="spellEnd"/>
      <w:r w:rsidRPr="00E16781">
        <w:rPr>
          <w:bCs/>
        </w:rPr>
        <w:t xml:space="preserve">, </w:t>
      </w:r>
      <w:r>
        <w:rPr>
          <w:bCs/>
        </w:rPr>
        <w:t>2003</w:t>
      </w:r>
      <w:r>
        <w:t>, p55</w:t>
      </w:r>
    </w:p>
  </w:footnote>
  <w:footnote w:id="106">
    <w:p w:rsidR="00095A4A" w:rsidRDefault="00095A4A" w:rsidP="004F4812">
      <w:pPr>
        <w:pStyle w:val="Notedebasdepage"/>
      </w:pPr>
      <w:r>
        <w:rPr>
          <w:rStyle w:val="Appelnotedebasdep"/>
        </w:rPr>
        <w:footnoteRef/>
      </w:r>
      <w:r>
        <w:t xml:space="preserve"> On rappelle que le cadre historique de l’œuvre s’étend des temps de la colonisation jusqu’au aux premières années de l’indépendance. </w:t>
      </w:r>
    </w:p>
  </w:footnote>
  <w:footnote w:id="107">
    <w:p w:rsidR="00095A4A" w:rsidRPr="00D36CF6" w:rsidRDefault="00095A4A" w:rsidP="004F4812">
      <w:pPr>
        <w:pStyle w:val="Notedebasdepage"/>
        <w:rPr>
          <w:i/>
          <w:iCs/>
        </w:rPr>
      </w:pPr>
      <w:r>
        <w:rPr>
          <w:rStyle w:val="Appelnotedebasdep"/>
        </w:rPr>
        <w:footnoteRef/>
      </w:r>
      <w:r>
        <w:t xml:space="preserve"> « </w:t>
      </w:r>
      <w:r w:rsidRPr="00D36CF6">
        <w:rPr>
          <w:i/>
          <w:iCs/>
        </w:rPr>
        <w:t xml:space="preserve">C’était à </w:t>
      </w:r>
      <w:proofErr w:type="spellStart"/>
      <w:r w:rsidRPr="00D36CF6">
        <w:rPr>
          <w:i/>
          <w:iCs/>
        </w:rPr>
        <w:t>Nguininguini</w:t>
      </w:r>
      <w:proofErr w:type="spellEnd"/>
      <w:r w:rsidRPr="00D36CF6">
        <w:rPr>
          <w:i/>
          <w:iCs/>
        </w:rPr>
        <w:t xml:space="preserve"> que mes frères étaient envoyés pour aller à l’école.</w:t>
      </w:r>
    </w:p>
    <w:p w:rsidR="00095A4A" w:rsidRDefault="00095A4A" w:rsidP="000A02AD">
      <w:pPr>
        <w:pStyle w:val="Notedebasdepage"/>
      </w:pPr>
      <w:r w:rsidRPr="00D36CF6">
        <w:rPr>
          <w:i/>
          <w:iCs/>
        </w:rPr>
        <w:t>Mais pas mes sœurs.</w:t>
      </w:r>
      <w:r>
        <w:t xml:space="preserve"> ». </w:t>
      </w:r>
      <w:r w:rsidRPr="00E16781">
        <w:rPr>
          <w:bCs/>
        </w:rPr>
        <w:t xml:space="preserve">BUGUL Ken, </w:t>
      </w:r>
      <w:r w:rsidRPr="00E16781">
        <w:rPr>
          <w:bCs/>
          <w:i/>
          <w:iCs/>
        </w:rPr>
        <w:t>De l’autre côté du regard</w:t>
      </w:r>
      <w:r w:rsidRPr="00E16781">
        <w:rPr>
          <w:bCs/>
        </w:rPr>
        <w:t xml:space="preserve">, Alger, Editions </w:t>
      </w:r>
      <w:proofErr w:type="spellStart"/>
      <w:r w:rsidRPr="00E16781">
        <w:rPr>
          <w:bCs/>
        </w:rPr>
        <w:t>Barzakh</w:t>
      </w:r>
      <w:proofErr w:type="spellEnd"/>
      <w:r w:rsidRPr="00E16781">
        <w:rPr>
          <w:bCs/>
        </w:rPr>
        <w:t xml:space="preserve">, </w:t>
      </w:r>
      <w:r>
        <w:rPr>
          <w:bCs/>
        </w:rPr>
        <w:t>2003</w:t>
      </w:r>
      <w:r>
        <w:t>, p55</w:t>
      </w:r>
    </w:p>
  </w:footnote>
  <w:footnote w:id="108">
    <w:p w:rsidR="00095A4A" w:rsidRDefault="00095A4A" w:rsidP="004F4812">
      <w:pPr>
        <w:pStyle w:val="Notedebasdepage"/>
      </w:pPr>
      <w:r>
        <w:rPr>
          <w:rStyle w:val="Appelnotedebasdep"/>
        </w:rPr>
        <w:footnoteRef/>
      </w:r>
      <w:r>
        <w:t xml:space="preserve"> Op. </w:t>
      </w:r>
      <w:proofErr w:type="spellStart"/>
      <w:proofErr w:type="gramStart"/>
      <w:r>
        <w:t>cit</w:t>
      </w:r>
      <w:proofErr w:type="spellEnd"/>
      <w:proofErr w:type="gramEnd"/>
      <w:r>
        <w:t>. pp230-233</w:t>
      </w:r>
    </w:p>
  </w:footnote>
  <w:footnote w:id="109">
    <w:p w:rsidR="00095A4A" w:rsidRDefault="00095A4A" w:rsidP="004F4812">
      <w:pPr>
        <w:pStyle w:val="Notedebasdepage"/>
      </w:pPr>
      <w:r>
        <w:rPr>
          <w:rStyle w:val="Appelnotedebasdep"/>
        </w:rPr>
        <w:footnoteRef/>
      </w:r>
      <w:r>
        <w:t xml:space="preserve"> Ibid. p45 </w:t>
      </w:r>
    </w:p>
  </w:footnote>
  <w:footnote w:id="110">
    <w:p w:rsidR="00095A4A" w:rsidRPr="003C6AC7" w:rsidRDefault="00095A4A" w:rsidP="004F4812">
      <w:pPr>
        <w:pStyle w:val="Notedebasdepage"/>
        <w:rPr>
          <w:i/>
          <w:iCs/>
        </w:rPr>
      </w:pPr>
      <w:r>
        <w:rPr>
          <w:rStyle w:val="Appelnotedebasdep"/>
        </w:rPr>
        <w:footnoteRef/>
      </w:r>
      <w:r>
        <w:t xml:space="preserve"> Ibid. p223 : « </w:t>
      </w:r>
      <w:r w:rsidRPr="003C6AC7">
        <w:rPr>
          <w:i/>
          <w:iCs/>
        </w:rPr>
        <w:t>Combien de fois j’avais secrètement désiré un enfant !</w:t>
      </w:r>
    </w:p>
    <w:p w:rsidR="00095A4A" w:rsidRDefault="00095A4A" w:rsidP="004F4812">
      <w:pPr>
        <w:pStyle w:val="Notedebasdepage"/>
      </w:pPr>
      <w:r w:rsidRPr="003C6AC7">
        <w:rPr>
          <w:i/>
          <w:iCs/>
        </w:rPr>
        <w:tab/>
        <w:t xml:space="preserve">           J’avais toujours fais semblant d’être une femme moderne et émancipée. »</w:t>
      </w:r>
    </w:p>
  </w:footnote>
  <w:footnote w:id="111">
    <w:p w:rsidR="00095A4A" w:rsidRPr="00945F5C" w:rsidRDefault="00095A4A" w:rsidP="004F4812">
      <w:pPr>
        <w:pStyle w:val="Notedebasdepage"/>
        <w:rPr>
          <w:lang w:val="en-US"/>
        </w:rPr>
      </w:pPr>
      <w:r>
        <w:rPr>
          <w:rStyle w:val="Appelnotedebasdep"/>
        </w:rPr>
        <w:footnoteRef/>
      </w:r>
      <w:r w:rsidRPr="00945F5C">
        <w:rPr>
          <w:lang w:val="en-US"/>
        </w:rPr>
        <w:t xml:space="preserve"> Ibid. p125</w:t>
      </w:r>
    </w:p>
  </w:footnote>
  <w:footnote w:id="112">
    <w:p w:rsidR="00095A4A" w:rsidRPr="00945F5C" w:rsidRDefault="00095A4A" w:rsidP="004F4812">
      <w:pPr>
        <w:pStyle w:val="Notedebasdepage"/>
        <w:rPr>
          <w:lang w:val="en-US"/>
        </w:rPr>
      </w:pPr>
      <w:r>
        <w:rPr>
          <w:rStyle w:val="Appelnotedebasdep"/>
        </w:rPr>
        <w:footnoteRef/>
      </w:r>
      <w:r w:rsidRPr="00945F5C">
        <w:rPr>
          <w:lang w:val="en-US"/>
        </w:rPr>
        <w:t xml:space="preserve"> Ibid. p225</w:t>
      </w:r>
    </w:p>
  </w:footnote>
  <w:footnote w:id="113">
    <w:p w:rsidR="00095A4A" w:rsidRPr="00945F5C" w:rsidRDefault="00095A4A">
      <w:pPr>
        <w:pStyle w:val="Notedebasdepage"/>
        <w:rPr>
          <w:lang w:val="en-US"/>
        </w:rPr>
      </w:pPr>
      <w:r>
        <w:rPr>
          <w:rStyle w:val="Appelnotedebasdep"/>
        </w:rPr>
        <w:footnoteRef/>
      </w:r>
      <w:r w:rsidRPr="00945F5C">
        <w:rPr>
          <w:lang w:val="en-US"/>
        </w:rPr>
        <w:t xml:space="preserve"> Ibid, p 56</w:t>
      </w:r>
    </w:p>
  </w:footnote>
  <w:footnote w:id="114">
    <w:p w:rsidR="00095A4A" w:rsidRDefault="00095A4A">
      <w:pPr>
        <w:pStyle w:val="Notedebasdepage"/>
      </w:pPr>
      <w:r>
        <w:rPr>
          <w:rStyle w:val="Appelnotedebasdep"/>
        </w:rPr>
        <w:footnoteRef/>
      </w:r>
      <w:r>
        <w:t xml:space="preserve"> Ibid. p 164</w:t>
      </w:r>
    </w:p>
  </w:footnote>
  <w:footnote w:id="115">
    <w:p w:rsidR="00095A4A" w:rsidRDefault="00095A4A">
      <w:pPr>
        <w:pStyle w:val="Notedebasdepage"/>
      </w:pPr>
      <w:r>
        <w:rPr>
          <w:rStyle w:val="Appelnotedebasdep"/>
        </w:rPr>
        <w:footnoteRef/>
      </w:r>
      <w:r>
        <w:t xml:space="preserve"> </w:t>
      </w:r>
      <w:proofErr w:type="spellStart"/>
      <w:r>
        <w:t>Ibid</w:t>
      </w:r>
      <w:proofErr w:type="spellEnd"/>
      <w:r>
        <w:t>, p207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5A4A" w:rsidRDefault="00095A4A" w:rsidP="00656B10">
    <w:pPr>
      <w:pStyle w:val="En-tte"/>
      <w:ind w:right="360"/>
      <w:jc w:val="center"/>
      <w:rPr>
        <w:color w:val="80808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A6420"/>
    <w:multiLevelType w:val="hybridMultilevel"/>
    <w:tmpl w:val="F05481A2"/>
    <w:lvl w:ilvl="0" w:tplc="3774EB6A">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
    <w:nsid w:val="020E0608"/>
    <w:multiLevelType w:val="hybridMultilevel"/>
    <w:tmpl w:val="659EC81C"/>
    <w:lvl w:ilvl="0" w:tplc="39A61934">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
    <w:nsid w:val="095F2CD6"/>
    <w:multiLevelType w:val="hybridMultilevel"/>
    <w:tmpl w:val="40241046"/>
    <w:lvl w:ilvl="0" w:tplc="284C5542">
      <w:start w:val="1"/>
      <w:numFmt w:val="upperRoman"/>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
    <w:nsid w:val="0F776CEF"/>
    <w:multiLevelType w:val="hybridMultilevel"/>
    <w:tmpl w:val="DD3CE2B8"/>
    <w:lvl w:ilvl="0" w:tplc="952658BE">
      <w:start w:val="6"/>
      <w:numFmt w:val="bullet"/>
      <w:lvlText w:val="-"/>
      <w:lvlJc w:val="left"/>
      <w:pPr>
        <w:ind w:left="1800" w:hanging="360"/>
      </w:pPr>
      <w:rPr>
        <w:rFonts w:ascii="Times New Roman" w:eastAsiaTheme="minorHAnsi" w:hAnsi="Times New Roman" w:cs="Times New Roman"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4">
    <w:nsid w:val="152267DE"/>
    <w:multiLevelType w:val="hybridMultilevel"/>
    <w:tmpl w:val="8026A920"/>
    <w:lvl w:ilvl="0" w:tplc="67686D8E">
      <w:start w:val="1"/>
      <w:numFmt w:val="upperRoman"/>
      <w:lvlText w:val="%1-"/>
      <w:lvlJc w:val="left"/>
      <w:pPr>
        <w:ind w:left="1080" w:hanging="720"/>
      </w:pPr>
      <w:rPr>
        <w:rFonts w:cs="Times New Roman"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5">
    <w:nsid w:val="16D46915"/>
    <w:multiLevelType w:val="hybridMultilevel"/>
    <w:tmpl w:val="E548C19C"/>
    <w:lvl w:ilvl="0" w:tplc="FE42DF44">
      <w:numFmt w:val="bullet"/>
      <w:lvlText w:val="-"/>
      <w:lvlJc w:val="left"/>
      <w:pPr>
        <w:ind w:left="2061" w:hanging="360"/>
      </w:pPr>
      <w:rPr>
        <w:rFonts w:ascii="Times New Roman" w:eastAsiaTheme="minorHAnsi" w:hAnsi="Times New Roman" w:cs="Times New Roman" w:hint="default"/>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6">
    <w:nsid w:val="18B63CE6"/>
    <w:multiLevelType w:val="hybridMultilevel"/>
    <w:tmpl w:val="BE9AC88C"/>
    <w:lvl w:ilvl="0" w:tplc="D32A81DE">
      <w:numFmt w:val="bullet"/>
      <w:lvlText w:val="-"/>
      <w:lvlJc w:val="left"/>
      <w:pPr>
        <w:ind w:left="1080" w:hanging="360"/>
      </w:pPr>
      <w:rPr>
        <w:rFonts w:ascii="Times New Roman" w:eastAsia="Calibr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1AFF5241"/>
    <w:multiLevelType w:val="hybridMultilevel"/>
    <w:tmpl w:val="9F74D6D2"/>
    <w:lvl w:ilvl="0" w:tplc="7A069D6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BEF5DF7"/>
    <w:multiLevelType w:val="hybridMultilevel"/>
    <w:tmpl w:val="29AC0F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81D1BA8"/>
    <w:multiLevelType w:val="hybridMultilevel"/>
    <w:tmpl w:val="6C58D57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9211BFA"/>
    <w:multiLevelType w:val="hybridMultilevel"/>
    <w:tmpl w:val="6178A8FC"/>
    <w:lvl w:ilvl="0" w:tplc="66B47B22">
      <w:start w:val="1"/>
      <w:numFmt w:val="decimal"/>
      <w:pStyle w:val="Sansinterligne"/>
      <w:lvlText w:val="I.%1"/>
      <w:lvlJc w:val="left"/>
      <w:pPr>
        <w:ind w:left="1495" w:hanging="360"/>
      </w:pPr>
      <w:rPr>
        <w:rFonts w:hint="default"/>
      </w:rPr>
    </w:lvl>
    <w:lvl w:ilvl="1" w:tplc="040C0019" w:tentative="1">
      <w:start w:val="1"/>
      <w:numFmt w:val="lowerLetter"/>
      <w:lvlText w:val="%2."/>
      <w:lvlJc w:val="left"/>
      <w:pPr>
        <w:ind w:left="2215" w:hanging="360"/>
      </w:pPr>
    </w:lvl>
    <w:lvl w:ilvl="2" w:tplc="040C001B" w:tentative="1">
      <w:start w:val="1"/>
      <w:numFmt w:val="lowerRoman"/>
      <w:lvlText w:val="%3."/>
      <w:lvlJc w:val="right"/>
      <w:pPr>
        <w:ind w:left="2935" w:hanging="180"/>
      </w:pPr>
    </w:lvl>
    <w:lvl w:ilvl="3" w:tplc="040C000F" w:tentative="1">
      <w:start w:val="1"/>
      <w:numFmt w:val="decimal"/>
      <w:lvlText w:val="%4."/>
      <w:lvlJc w:val="left"/>
      <w:pPr>
        <w:ind w:left="3655" w:hanging="360"/>
      </w:pPr>
    </w:lvl>
    <w:lvl w:ilvl="4" w:tplc="040C0019" w:tentative="1">
      <w:start w:val="1"/>
      <w:numFmt w:val="lowerLetter"/>
      <w:lvlText w:val="%5."/>
      <w:lvlJc w:val="left"/>
      <w:pPr>
        <w:ind w:left="4375" w:hanging="360"/>
      </w:pPr>
    </w:lvl>
    <w:lvl w:ilvl="5" w:tplc="040C001B" w:tentative="1">
      <w:start w:val="1"/>
      <w:numFmt w:val="lowerRoman"/>
      <w:lvlText w:val="%6."/>
      <w:lvlJc w:val="right"/>
      <w:pPr>
        <w:ind w:left="5095" w:hanging="180"/>
      </w:pPr>
    </w:lvl>
    <w:lvl w:ilvl="6" w:tplc="040C000F" w:tentative="1">
      <w:start w:val="1"/>
      <w:numFmt w:val="decimal"/>
      <w:lvlText w:val="%7."/>
      <w:lvlJc w:val="left"/>
      <w:pPr>
        <w:ind w:left="5815" w:hanging="360"/>
      </w:pPr>
    </w:lvl>
    <w:lvl w:ilvl="7" w:tplc="040C0019" w:tentative="1">
      <w:start w:val="1"/>
      <w:numFmt w:val="lowerLetter"/>
      <w:lvlText w:val="%8."/>
      <w:lvlJc w:val="left"/>
      <w:pPr>
        <w:ind w:left="6535" w:hanging="360"/>
      </w:pPr>
    </w:lvl>
    <w:lvl w:ilvl="8" w:tplc="040C001B" w:tentative="1">
      <w:start w:val="1"/>
      <w:numFmt w:val="lowerRoman"/>
      <w:lvlText w:val="%9."/>
      <w:lvlJc w:val="right"/>
      <w:pPr>
        <w:ind w:left="7255" w:hanging="180"/>
      </w:pPr>
    </w:lvl>
  </w:abstractNum>
  <w:abstractNum w:abstractNumId="11">
    <w:nsid w:val="302949F2"/>
    <w:multiLevelType w:val="hybridMultilevel"/>
    <w:tmpl w:val="5726AA4A"/>
    <w:lvl w:ilvl="0" w:tplc="6B26FC66">
      <w:start w:val="1"/>
      <w:numFmt w:val="upp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2">
    <w:nsid w:val="30944DCB"/>
    <w:multiLevelType w:val="hybridMultilevel"/>
    <w:tmpl w:val="D15A03B6"/>
    <w:lvl w:ilvl="0" w:tplc="B70607A0">
      <w:start w:val="1"/>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3">
    <w:nsid w:val="32F21B54"/>
    <w:multiLevelType w:val="hybridMultilevel"/>
    <w:tmpl w:val="0ED0A002"/>
    <w:lvl w:ilvl="0" w:tplc="14C2CCA2">
      <w:start w:val="1"/>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4">
    <w:nsid w:val="342B192D"/>
    <w:multiLevelType w:val="hybridMultilevel"/>
    <w:tmpl w:val="9612A39A"/>
    <w:lvl w:ilvl="0" w:tplc="97F64348">
      <w:start w:val="2"/>
      <w:numFmt w:val="upperLetter"/>
      <w:lvlText w:val="%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15">
    <w:nsid w:val="367266FB"/>
    <w:multiLevelType w:val="hybridMultilevel"/>
    <w:tmpl w:val="679E84E4"/>
    <w:lvl w:ilvl="0" w:tplc="5BB0D366">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6">
    <w:nsid w:val="37F32543"/>
    <w:multiLevelType w:val="hybridMultilevel"/>
    <w:tmpl w:val="66065BDA"/>
    <w:lvl w:ilvl="0" w:tplc="AF784500">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83C13A6"/>
    <w:multiLevelType w:val="hybridMultilevel"/>
    <w:tmpl w:val="2F16C694"/>
    <w:lvl w:ilvl="0" w:tplc="FD368B30">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8">
    <w:nsid w:val="387A66EE"/>
    <w:multiLevelType w:val="hybridMultilevel"/>
    <w:tmpl w:val="3270424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BD5248E"/>
    <w:multiLevelType w:val="hybridMultilevel"/>
    <w:tmpl w:val="A7A6202E"/>
    <w:lvl w:ilvl="0" w:tplc="DE84EAD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nsid w:val="40E84259"/>
    <w:multiLevelType w:val="hybridMultilevel"/>
    <w:tmpl w:val="3D6CC02E"/>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11506E2"/>
    <w:multiLevelType w:val="hybridMultilevel"/>
    <w:tmpl w:val="D94849FA"/>
    <w:lvl w:ilvl="0" w:tplc="03EAA984">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2">
    <w:nsid w:val="41D96B2A"/>
    <w:multiLevelType w:val="hybridMultilevel"/>
    <w:tmpl w:val="09F8D14E"/>
    <w:lvl w:ilvl="0" w:tplc="7996CA28">
      <w:start w:val="1"/>
      <w:numFmt w:val="upperRoman"/>
      <w:lvlText w:val="%1-"/>
      <w:lvlJc w:val="left"/>
      <w:pPr>
        <w:ind w:left="2160" w:hanging="72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23">
    <w:nsid w:val="45CF6BCE"/>
    <w:multiLevelType w:val="hybridMultilevel"/>
    <w:tmpl w:val="3E82584E"/>
    <w:lvl w:ilvl="0" w:tplc="431CE5C4">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4">
    <w:nsid w:val="461E365C"/>
    <w:multiLevelType w:val="hybridMultilevel"/>
    <w:tmpl w:val="67467C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8900F6F"/>
    <w:multiLevelType w:val="hybridMultilevel"/>
    <w:tmpl w:val="AC6AF00C"/>
    <w:lvl w:ilvl="0" w:tplc="A59AA2B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28204A1"/>
    <w:multiLevelType w:val="hybridMultilevel"/>
    <w:tmpl w:val="8F6CA834"/>
    <w:lvl w:ilvl="0" w:tplc="610CA2D0">
      <w:start w:val="1"/>
      <w:numFmt w:val="lowerLetter"/>
      <w:lvlText w:val="%1)"/>
      <w:lvlJc w:val="left"/>
      <w:pPr>
        <w:ind w:left="1287" w:hanging="360"/>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27">
    <w:nsid w:val="560D6F12"/>
    <w:multiLevelType w:val="hybridMultilevel"/>
    <w:tmpl w:val="591E307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A6B0E8D"/>
    <w:multiLevelType w:val="hybridMultilevel"/>
    <w:tmpl w:val="06A40C52"/>
    <w:lvl w:ilvl="0" w:tplc="A558D334">
      <w:start w:val="2"/>
      <w:numFmt w:val="lowerLetter"/>
      <w:lvlText w:val="%1-"/>
      <w:lvlJc w:val="left"/>
      <w:pPr>
        <w:ind w:left="1788" w:hanging="360"/>
      </w:pPr>
      <w:rPr>
        <w:rFonts w:hint="default"/>
      </w:rPr>
    </w:lvl>
    <w:lvl w:ilvl="1" w:tplc="040C0019" w:tentative="1">
      <w:start w:val="1"/>
      <w:numFmt w:val="lowerLetter"/>
      <w:lvlText w:val="%2."/>
      <w:lvlJc w:val="left"/>
      <w:pPr>
        <w:ind w:left="2508" w:hanging="360"/>
      </w:pPr>
    </w:lvl>
    <w:lvl w:ilvl="2" w:tplc="040C001B" w:tentative="1">
      <w:start w:val="1"/>
      <w:numFmt w:val="lowerRoman"/>
      <w:lvlText w:val="%3."/>
      <w:lvlJc w:val="right"/>
      <w:pPr>
        <w:ind w:left="3228" w:hanging="180"/>
      </w:pPr>
    </w:lvl>
    <w:lvl w:ilvl="3" w:tplc="040C000F" w:tentative="1">
      <w:start w:val="1"/>
      <w:numFmt w:val="decimal"/>
      <w:lvlText w:val="%4."/>
      <w:lvlJc w:val="left"/>
      <w:pPr>
        <w:ind w:left="3948" w:hanging="360"/>
      </w:pPr>
    </w:lvl>
    <w:lvl w:ilvl="4" w:tplc="040C0019" w:tentative="1">
      <w:start w:val="1"/>
      <w:numFmt w:val="lowerLetter"/>
      <w:lvlText w:val="%5."/>
      <w:lvlJc w:val="left"/>
      <w:pPr>
        <w:ind w:left="4668" w:hanging="360"/>
      </w:pPr>
    </w:lvl>
    <w:lvl w:ilvl="5" w:tplc="040C001B" w:tentative="1">
      <w:start w:val="1"/>
      <w:numFmt w:val="lowerRoman"/>
      <w:lvlText w:val="%6."/>
      <w:lvlJc w:val="right"/>
      <w:pPr>
        <w:ind w:left="5388" w:hanging="180"/>
      </w:pPr>
    </w:lvl>
    <w:lvl w:ilvl="6" w:tplc="040C000F" w:tentative="1">
      <w:start w:val="1"/>
      <w:numFmt w:val="decimal"/>
      <w:lvlText w:val="%7."/>
      <w:lvlJc w:val="left"/>
      <w:pPr>
        <w:ind w:left="6108" w:hanging="360"/>
      </w:pPr>
    </w:lvl>
    <w:lvl w:ilvl="7" w:tplc="040C0019" w:tentative="1">
      <w:start w:val="1"/>
      <w:numFmt w:val="lowerLetter"/>
      <w:lvlText w:val="%8."/>
      <w:lvlJc w:val="left"/>
      <w:pPr>
        <w:ind w:left="6828" w:hanging="360"/>
      </w:pPr>
    </w:lvl>
    <w:lvl w:ilvl="8" w:tplc="040C001B" w:tentative="1">
      <w:start w:val="1"/>
      <w:numFmt w:val="lowerRoman"/>
      <w:lvlText w:val="%9."/>
      <w:lvlJc w:val="right"/>
      <w:pPr>
        <w:ind w:left="7548" w:hanging="180"/>
      </w:pPr>
    </w:lvl>
  </w:abstractNum>
  <w:abstractNum w:abstractNumId="29">
    <w:nsid w:val="5DAB2A45"/>
    <w:multiLevelType w:val="hybridMultilevel"/>
    <w:tmpl w:val="F40E71FA"/>
    <w:lvl w:ilvl="0" w:tplc="040C0011">
      <w:start w:val="1"/>
      <w:numFmt w:val="decimal"/>
      <w:lvlText w:val="%1)"/>
      <w:lvlJc w:val="left"/>
      <w:pPr>
        <w:ind w:left="720" w:hanging="360"/>
      </w:pPr>
      <w:rPr>
        <w:rFonts w:cs="Times New Roman"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30">
    <w:nsid w:val="5DF36EF4"/>
    <w:multiLevelType w:val="hybridMultilevel"/>
    <w:tmpl w:val="97088584"/>
    <w:lvl w:ilvl="0" w:tplc="A1E677AC">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1">
    <w:nsid w:val="61566B09"/>
    <w:multiLevelType w:val="hybridMultilevel"/>
    <w:tmpl w:val="096A753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16F2D1B"/>
    <w:multiLevelType w:val="hybridMultilevel"/>
    <w:tmpl w:val="EFEE28D4"/>
    <w:lvl w:ilvl="0" w:tplc="72B02D2A">
      <w:start w:val="2"/>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3">
    <w:nsid w:val="61735043"/>
    <w:multiLevelType w:val="hybridMultilevel"/>
    <w:tmpl w:val="9EAC98DC"/>
    <w:lvl w:ilvl="0" w:tplc="BC103D1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1AB1BDA"/>
    <w:multiLevelType w:val="hybridMultilevel"/>
    <w:tmpl w:val="84D66EF0"/>
    <w:lvl w:ilvl="0" w:tplc="56847B6C">
      <w:start w:val="1"/>
      <w:numFmt w:val="lowerLetter"/>
      <w:lvlText w:val="%1)"/>
      <w:lvlJc w:val="left"/>
      <w:pPr>
        <w:ind w:left="1428" w:hanging="360"/>
      </w:pPr>
      <w:rPr>
        <w:rFonts w:asciiTheme="majorBidi" w:eastAsiaTheme="majorEastAsia" w:hAnsiTheme="majorBidi" w:cstheme="majorBidi"/>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35">
    <w:nsid w:val="65484E2E"/>
    <w:multiLevelType w:val="hybridMultilevel"/>
    <w:tmpl w:val="B6402BB4"/>
    <w:lvl w:ilvl="0" w:tplc="3668A948">
      <w:start w:val="1"/>
      <w:numFmt w:val="decimal"/>
      <w:lvlText w:val="%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36">
    <w:nsid w:val="6C7D3D1D"/>
    <w:multiLevelType w:val="hybridMultilevel"/>
    <w:tmpl w:val="09961E30"/>
    <w:lvl w:ilvl="0" w:tplc="3E9668C0">
      <w:start w:val="3"/>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7">
    <w:nsid w:val="6ECE1B60"/>
    <w:multiLevelType w:val="hybridMultilevel"/>
    <w:tmpl w:val="FFDAE7A8"/>
    <w:lvl w:ilvl="0" w:tplc="C2FA88D2">
      <w:start w:val="1"/>
      <w:numFmt w:val="decimal"/>
      <w:lvlText w:val="%1-"/>
      <w:lvlJc w:val="left"/>
      <w:pPr>
        <w:ind w:left="1440" w:hanging="360"/>
      </w:pPr>
      <w:rPr>
        <w:rFonts w:asciiTheme="majorBidi" w:eastAsiaTheme="majorEastAsia" w:hAnsiTheme="majorBidi" w:cstheme="majorBidi"/>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8">
    <w:nsid w:val="714002A6"/>
    <w:multiLevelType w:val="hybridMultilevel"/>
    <w:tmpl w:val="5022BA48"/>
    <w:lvl w:ilvl="0" w:tplc="90AA63BA">
      <w:start w:val="1"/>
      <w:numFmt w:val="upperLetter"/>
      <w:lvlText w:val="%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39">
    <w:nsid w:val="71C84B95"/>
    <w:multiLevelType w:val="hybridMultilevel"/>
    <w:tmpl w:val="7980836E"/>
    <w:lvl w:ilvl="0" w:tplc="1E16BA80">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40">
    <w:nsid w:val="757C761B"/>
    <w:multiLevelType w:val="hybridMultilevel"/>
    <w:tmpl w:val="55D40A36"/>
    <w:lvl w:ilvl="0" w:tplc="2B26B2D0">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1">
    <w:nsid w:val="784D653A"/>
    <w:multiLevelType w:val="hybridMultilevel"/>
    <w:tmpl w:val="7756BFB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88C573F"/>
    <w:multiLevelType w:val="hybridMultilevel"/>
    <w:tmpl w:val="C4EE5DA2"/>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num w:numId="1">
    <w:abstractNumId w:val="7"/>
  </w:num>
  <w:num w:numId="2">
    <w:abstractNumId w:val="29"/>
  </w:num>
  <w:num w:numId="3">
    <w:abstractNumId w:val="4"/>
  </w:num>
  <w:num w:numId="4">
    <w:abstractNumId w:val="6"/>
  </w:num>
  <w:num w:numId="5">
    <w:abstractNumId w:val="17"/>
  </w:num>
  <w:num w:numId="6">
    <w:abstractNumId w:val="16"/>
  </w:num>
  <w:num w:numId="7">
    <w:abstractNumId w:val="37"/>
  </w:num>
  <w:num w:numId="8">
    <w:abstractNumId w:val="15"/>
  </w:num>
  <w:num w:numId="9">
    <w:abstractNumId w:val="36"/>
  </w:num>
  <w:num w:numId="10">
    <w:abstractNumId w:val="39"/>
  </w:num>
  <w:num w:numId="11">
    <w:abstractNumId w:val="2"/>
  </w:num>
  <w:num w:numId="12">
    <w:abstractNumId w:val="31"/>
  </w:num>
  <w:num w:numId="13">
    <w:abstractNumId w:val="41"/>
  </w:num>
  <w:num w:numId="14">
    <w:abstractNumId w:val="0"/>
  </w:num>
  <w:num w:numId="15">
    <w:abstractNumId w:val="22"/>
  </w:num>
  <w:num w:numId="16">
    <w:abstractNumId w:val="9"/>
  </w:num>
  <w:num w:numId="17">
    <w:abstractNumId w:val="33"/>
  </w:num>
  <w:num w:numId="18">
    <w:abstractNumId w:val="30"/>
  </w:num>
  <w:num w:numId="19">
    <w:abstractNumId w:val="19"/>
  </w:num>
  <w:num w:numId="20">
    <w:abstractNumId w:val="35"/>
  </w:num>
  <w:num w:numId="21">
    <w:abstractNumId w:val="18"/>
  </w:num>
  <w:num w:numId="22">
    <w:abstractNumId w:val="23"/>
  </w:num>
  <w:num w:numId="23">
    <w:abstractNumId w:val="40"/>
  </w:num>
  <w:num w:numId="24">
    <w:abstractNumId w:val="26"/>
  </w:num>
  <w:num w:numId="25">
    <w:abstractNumId w:val="20"/>
  </w:num>
  <w:num w:numId="26">
    <w:abstractNumId w:val="1"/>
  </w:num>
  <w:num w:numId="27">
    <w:abstractNumId w:val="11"/>
  </w:num>
  <w:num w:numId="28">
    <w:abstractNumId w:val="38"/>
  </w:num>
  <w:num w:numId="29">
    <w:abstractNumId w:val="32"/>
  </w:num>
  <w:num w:numId="30">
    <w:abstractNumId w:val="14"/>
  </w:num>
  <w:num w:numId="31">
    <w:abstractNumId w:val="34"/>
  </w:num>
  <w:num w:numId="32">
    <w:abstractNumId w:val="12"/>
  </w:num>
  <w:num w:numId="33">
    <w:abstractNumId w:val="13"/>
  </w:num>
  <w:num w:numId="34">
    <w:abstractNumId w:val="28"/>
  </w:num>
  <w:num w:numId="35">
    <w:abstractNumId w:val="27"/>
  </w:num>
  <w:num w:numId="36">
    <w:abstractNumId w:val="10"/>
  </w:num>
  <w:num w:numId="37">
    <w:abstractNumId w:val="25"/>
  </w:num>
  <w:num w:numId="38">
    <w:abstractNumId w:val="3"/>
  </w:num>
  <w:num w:numId="39">
    <w:abstractNumId w:val="5"/>
  </w:num>
  <w:num w:numId="40">
    <w:abstractNumId w:val="21"/>
  </w:num>
  <w:num w:numId="41">
    <w:abstractNumId w:val="24"/>
  </w:num>
  <w:num w:numId="42">
    <w:abstractNumId w:val="8"/>
  </w:num>
  <w:num w:numId="43">
    <w:abstractNumId w:val="4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4100"/>
    <o:shapelayout v:ext="edit">
      <o:idmap v:ext="edit" data="4"/>
    </o:shapelayout>
  </w:hdrShapeDefaults>
  <w:footnotePr>
    <w:footnote w:id="0"/>
    <w:footnote w:id="1"/>
  </w:footnotePr>
  <w:endnotePr>
    <w:endnote w:id="0"/>
    <w:endnote w:id="1"/>
  </w:endnotePr>
  <w:compat/>
  <w:rsids>
    <w:rsidRoot w:val="003C7AF5"/>
    <w:rsid w:val="00000355"/>
    <w:rsid w:val="00026188"/>
    <w:rsid w:val="00057EA8"/>
    <w:rsid w:val="00075FFC"/>
    <w:rsid w:val="0007724C"/>
    <w:rsid w:val="00095A4A"/>
    <w:rsid w:val="00096053"/>
    <w:rsid w:val="00097BD2"/>
    <w:rsid w:val="000A02AD"/>
    <w:rsid w:val="000B0A9F"/>
    <w:rsid w:val="000B4365"/>
    <w:rsid w:val="000C47B4"/>
    <w:rsid w:val="000C54D4"/>
    <w:rsid w:val="000D4138"/>
    <w:rsid w:val="000E205B"/>
    <w:rsid w:val="000F628F"/>
    <w:rsid w:val="001008FF"/>
    <w:rsid w:val="00101DDF"/>
    <w:rsid w:val="001075FA"/>
    <w:rsid w:val="00111428"/>
    <w:rsid w:val="00113311"/>
    <w:rsid w:val="00142DF7"/>
    <w:rsid w:val="0015052F"/>
    <w:rsid w:val="001600B2"/>
    <w:rsid w:val="001709C9"/>
    <w:rsid w:val="001776C8"/>
    <w:rsid w:val="00195DBE"/>
    <w:rsid w:val="001C228E"/>
    <w:rsid w:val="001C430E"/>
    <w:rsid w:val="001C695C"/>
    <w:rsid w:val="001D6D0A"/>
    <w:rsid w:val="001E4354"/>
    <w:rsid w:val="001E6211"/>
    <w:rsid w:val="001F08A0"/>
    <w:rsid w:val="001F1D26"/>
    <w:rsid w:val="001F25CC"/>
    <w:rsid w:val="00204CD6"/>
    <w:rsid w:val="00213BCE"/>
    <w:rsid w:val="00215720"/>
    <w:rsid w:val="00217546"/>
    <w:rsid w:val="00224810"/>
    <w:rsid w:val="0023346B"/>
    <w:rsid w:val="002404CD"/>
    <w:rsid w:val="00243028"/>
    <w:rsid w:val="00252271"/>
    <w:rsid w:val="00253AE8"/>
    <w:rsid w:val="0025590E"/>
    <w:rsid w:val="00261650"/>
    <w:rsid w:val="0026735D"/>
    <w:rsid w:val="00281039"/>
    <w:rsid w:val="00281198"/>
    <w:rsid w:val="00290EA8"/>
    <w:rsid w:val="002A04A6"/>
    <w:rsid w:val="002E3CAA"/>
    <w:rsid w:val="002F172B"/>
    <w:rsid w:val="002F2E18"/>
    <w:rsid w:val="00310369"/>
    <w:rsid w:val="00332848"/>
    <w:rsid w:val="003415CC"/>
    <w:rsid w:val="003546B8"/>
    <w:rsid w:val="00354E6E"/>
    <w:rsid w:val="00360096"/>
    <w:rsid w:val="0037324F"/>
    <w:rsid w:val="00374B75"/>
    <w:rsid w:val="00380A33"/>
    <w:rsid w:val="003916AD"/>
    <w:rsid w:val="00392B9E"/>
    <w:rsid w:val="003978DD"/>
    <w:rsid w:val="003C7AF5"/>
    <w:rsid w:val="003E3A66"/>
    <w:rsid w:val="003E42A5"/>
    <w:rsid w:val="003E4B29"/>
    <w:rsid w:val="003E782D"/>
    <w:rsid w:val="003F3DA8"/>
    <w:rsid w:val="00406004"/>
    <w:rsid w:val="00431A17"/>
    <w:rsid w:val="00432B11"/>
    <w:rsid w:val="004477B4"/>
    <w:rsid w:val="004635BD"/>
    <w:rsid w:val="004902CA"/>
    <w:rsid w:val="00494D50"/>
    <w:rsid w:val="004C0EE5"/>
    <w:rsid w:val="004D279B"/>
    <w:rsid w:val="004D2A91"/>
    <w:rsid w:val="004E0ECD"/>
    <w:rsid w:val="004E609B"/>
    <w:rsid w:val="004F4812"/>
    <w:rsid w:val="00511D94"/>
    <w:rsid w:val="00516456"/>
    <w:rsid w:val="00517435"/>
    <w:rsid w:val="00522F89"/>
    <w:rsid w:val="005255C9"/>
    <w:rsid w:val="0055301A"/>
    <w:rsid w:val="0055442B"/>
    <w:rsid w:val="0055697B"/>
    <w:rsid w:val="00593305"/>
    <w:rsid w:val="005944AC"/>
    <w:rsid w:val="00597994"/>
    <w:rsid w:val="005B0B93"/>
    <w:rsid w:val="005B1E85"/>
    <w:rsid w:val="005B4E48"/>
    <w:rsid w:val="005B523D"/>
    <w:rsid w:val="005D6C00"/>
    <w:rsid w:val="005D6E9D"/>
    <w:rsid w:val="005F6F06"/>
    <w:rsid w:val="006045E5"/>
    <w:rsid w:val="00605FDC"/>
    <w:rsid w:val="00606059"/>
    <w:rsid w:val="00623107"/>
    <w:rsid w:val="006316B9"/>
    <w:rsid w:val="00640227"/>
    <w:rsid w:val="00656B10"/>
    <w:rsid w:val="0066053D"/>
    <w:rsid w:val="00662F87"/>
    <w:rsid w:val="006651FE"/>
    <w:rsid w:val="00670624"/>
    <w:rsid w:val="00681632"/>
    <w:rsid w:val="00683BD0"/>
    <w:rsid w:val="00686110"/>
    <w:rsid w:val="00687D52"/>
    <w:rsid w:val="00690861"/>
    <w:rsid w:val="0069229F"/>
    <w:rsid w:val="00697277"/>
    <w:rsid w:val="006A19FE"/>
    <w:rsid w:val="006B3D78"/>
    <w:rsid w:val="006C2280"/>
    <w:rsid w:val="006C5FBB"/>
    <w:rsid w:val="006D1A73"/>
    <w:rsid w:val="0072710A"/>
    <w:rsid w:val="007314EB"/>
    <w:rsid w:val="00745C91"/>
    <w:rsid w:val="00747155"/>
    <w:rsid w:val="007511E5"/>
    <w:rsid w:val="007838F7"/>
    <w:rsid w:val="007970DB"/>
    <w:rsid w:val="007A0763"/>
    <w:rsid w:val="007A55A4"/>
    <w:rsid w:val="007A706D"/>
    <w:rsid w:val="007E32AE"/>
    <w:rsid w:val="007E673A"/>
    <w:rsid w:val="007E6ABF"/>
    <w:rsid w:val="007F0DC0"/>
    <w:rsid w:val="00801E03"/>
    <w:rsid w:val="008147A5"/>
    <w:rsid w:val="00815542"/>
    <w:rsid w:val="00816A7C"/>
    <w:rsid w:val="00844F01"/>
    <w:rsid w:val="0085758D"/>
    <w:rsid w:val="0086373D"/>
    <w:rsid w:val="008A567F"/>
    <w:rsid w:val="008B4129"/>
    <w:rsid w:val="008E2B12"/>
    <w:rsid w:val="008E5537"/>
    <w:rsid w:val="008E786B"/>
    <w:rsid w:val="008F5CB5"/>
    <w:rsid w:val="009137EE"/>
    <w:rsid w:val="00942CEA"/>
    <w:rsid w:val="0094410C"/>
    <w:rsid w:val="00945F5C"/>
    <w:rsid w:val="009540DE"/>
    <w:rsid w:val="009604D9"/>
    <w:rsid w:val="00972BCF"/>
    <w:rsid w:val="009763D4"/>
    <w:rsid w:val="00980D56"/>
    <w:rsid w:val="009877AC"/>
    <w:rsid w:val="009A3066"/>
    <w:rsid w:val="009A5B96"/>
    <w:rsid w:val="009A792E"/>
    <w:rsid w:val="009B0A14"/>
    <w:rsid w:val="009B3586"/>
    <w:rsid w:val="009D7DD8"/>
    <w:rsid w:val="009E1496"/>
    <w:rsid w:val="009E293A"/>
    <w:rsid w:val="00A017E1"/>
    <w:rsid w:val="00A01D0A"/>
    <w:rsid w:val="00A136F4"/>
    <w:rsid w:val="00A15769"/>
    <w:rsid w:val="00A246C5"/>
    <w:rsid w:val="00A251D4"/>
    <w:rsid w:val="00A33DBF"/>
    <w:rsid w:val="00A367AD"/>
    <w:rsid w:val="00A56C23"/>
    <w:rsid w:val="00A718C0"/>
    <w:rsid w:val="00A86CF4"/>
    <w:rsid w:val="00A86E02"/>
    <w:rsid w:val="00A92BC7"/>
    <w:rsid w:val="00AC342C"/>
    <w:rsid w:val="00AC68D4"/>
    <w:rsid w:val="00AD5FB0"/>
    <w:rsid w:val="00AF1E63"/>
    <w:rsid w:val="00B06AEC"/>
    <w:rsid w:val="00B07A03"/>
    <w:rsid w:val="00B100EE"/>
    <w:rsid w:val="00B15341"/>
    <w:rsid w:val="00B53BAF"/>
    <w:rsid w:val="00B57931"/>
    <w:rsid w:val="00B666AA"/>
    <w:rsid w:val="00B70C4B"/>
    <w:rsid w:val="00B73690"/>
    <w:rsid w:val="00B74708"/>
    <w:rsid w:val="00B76CD5"/>
    <w:rsid w:val="00B7772E"/>
    <w:rsid w:val="00B80180"/>
    <w:rsid w:val="00B84859"/>
    <w:rsid w:val="00B96EAD"/>
    <w:rsid w:val="00BA5459"/>
    <w:rsid w:val="00BC3149"/>
    <w:rsid w:val="00BC62C9"/>
    <w:rsid w:val="00BD1D14"/>
    <w:rsid w:val="00BD4CAE"/>
    <w:rsid w:val="00BD62CD"/>
    <w:rsid w:val="00BE094B"/>
    <w:rsid w:val="00BF232F"/>
    <w:rsid w:val="00BF5BAC"/>
    <w:rsid w:val="00C20BDE"/>
    <w:rsid w:val="00C33FDB"/>
    <w:rsid w:val="00C36CCF"/>
    <w:rsid w:val="00C37CD8"/>
    <w:rsid w:val="00C57B54"/>
    <w:rsid w:val="00C606A4"/>
    <w:rsid w:val="00C639DA"/>
    <w:rsid w:val="00C73092"/>
    <w:rsid w:val="00C817DE"/>
    <w:rsid w:val="00C865EC"/>
    <w:rsid w:val="00C935BD"/>
    <w:rsid w:val="00CE697D"/>
    <w:rsid w:val="00CF10B4"/>
    <w:rsid w:val="00CF47EC"/>
    <w:rsid w:val="00D1470E"/>
    <w:rsid w:val="00D271E6"/>
    <w:rsid w:val="00D316DF"/>
    <w:rsid w:val="00D351DE"/>
    <w:rsid w:val="00D77347"/>
    <w:rsid w:val="00D77439"/>
    <w:rsid w:val="00D90EF8"/>
    <w:rsid w:val="00D91F7D"/>
    <w:rsid w:val="00DA204C"/>
    <w:rsid w:val="00DA7FF1"/>
    <w:rsid w:val="00DE1BE2"/>
    <w:rsid w:val="00DE34B8"/>
    <w:rsid w:val="00DF2050"/>
    <w:rsid w:val="00DF2575"/>
    <w:rsid w:val="00E0165E"/>
    <w:rsid w:val="00E02333"/>
    <w:rsid w:val="00E04566"/>
    <w:rsid w:val="00E04F61"/>
    <w:rsid w:val="00E27DB6"/>
    <w:rsid w:val="00E34D06"/>
    <w:rsid w:val="00E37CC4"/>
    <w:rsid w:val="00E434DA"/>
    <w:rsid w:val="00E536EE"/>
    <w:rsid w:val="00E55E59"/>
    <w:rsid w:val="00E703BA"/>
    <w:rsid w:val="00E81CC2"/>
    <w:rsid w:val="00E82B39"/>
    <w:rsid w:val="00E97773"/>
    <w:rsid w:val="00EA045D"/>
    <w:rsid w:val="00EA0461"/>
    <w:rsid w:val="00EE649C"/>
    <w:rsid w:val="00EE66BB"/>
    <w:rsid w:val="00EF47B5"/>
    <w:rsid w:val="00F00BBD"/>
    <w:rsid w:val="00F01BFA"/>
    <w:rsid w:val="00F02194"/>
    <w:rsid w:val="00F130D1"/>
    <w:rsid w:val="00F14817"/>
    <w:rsid w:val="00F3241C"/>
    <w:rsid w:val="00F335EB"/>
    <w:rsid w:val="00F37398"/>
    <w:rsid w:val="00F54F4B"/>
    <w:rsid w:val="00F67E45"/>
    <w:rsid w:val="00F70129"/>
    <w:rsid w:val="00F759C0"/>
    <w:rsid w:val="00F8054A"/>
    <w:rsid w:val="00F828E8"/>
    <w:rsid w:val="00FA5269"/>
    <w:rsid w:val="00FA5B77"/>
    <w:rsid w:val="00FB02E4"/>
    <w:rsid w:val="00FC1C21"/>
    <w:rsid w:val="00FC1C37"/>
    <w:rsid w:val="00FD19EA"/>
    <w:rsid w:val="00FD42AB"/>
    <w:rsid w:val="00FD79CF"/>
    <w:rsid w:val="00FF0F5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0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AF5"/>
    <w:pPr>
      <w:jc w:val="both"/>
    </w:pPr>
    <w:rPr>
      <w:rFonts w:ascii="Times New Roman" w:hAnsi="Times New Roman"/>
      <w:sz w:val="24"/>
    </w:rPr>
  </w:style>
  <w:style w:type="paragraph" w:styleId="Titre1">
    <w:name w:val="heading 1"/>
    <w:basedOn w:val="Normal"/>
    <w:next w:val="Normal"/>
    <w:link w:val="Titre1Car"/>
    <w:uiPriority w:val="9"/>
    <w:qFormat/>
    <w:rsid w:val="00656B10"/>
    <w:pPr>
      <w:keepNext/>
      <w:keepLines/>
      <w:spacing w:before="480" w:after="0"/>
      <w:jc w:val="center"/>
      <w:outlineLvl w:val="0"/>
    </w:pPr>
    <w:rPr>
      <w:rFonts w:asciiTheme="majorBidi" w:eastAsiaTheme="majorEastAsia" w:hAnsiTheme="majorBidi" w:cstheme="majorBidi"/>
      <w:b/>
      <w:bCs/>
      <w:sz w:val="28"/>
      <w:szCs w:val="28"/>
    </w:rPr>
  </w:style>
  <w:style w:type="paragraph" w:styleId="Titre2">
    <w:name w:val="heading 2"/>
    <w:basedOn w:val="Retraitcorpsdetexte"/>
    <w:next w:val="Normal"/>
    <w:link w:val="Titre2Car"/>
    <w:uiPriority w:val="9"/>
    <w:unhideWhenUsed/>
    <w:qFormat/>
    <w:rsid w:val="00656B10"/>
    <w:pPr>
      <w:keepNext/>
      <w:keepLines/>
      <w:spacing w:before="320" w:after="240"/>
      <w:jc w:val="left"/>
      <w:outlineLvl w:val="1"/>
    </w:pPr>
    <w:rPr>
      <w:rFonts w:asciiTheme="majorBidi" w:eastAsiaTheme="majorEastAsia" w:hAnsiTheme="majorBidi" w:cstheme="majorBidi"/>
      <w:b/>
      <w:bCs/>
      <w:sz w:val="26"/>
      <w:szCs w:val="26"/>
    </w:rPr>
  </w:style>
  <w:style w:type="paragraph" w:styleId="Titre3">
    <w:name w:val="heading 3"/>
    <w:basedOn w:val="Normal"/>
    <w:next w:val="Normal"/>
    <w:link w:val="Titre3Car"/>
    <w:uiPriority w:val="9"/>
    <w:unhideWhenUsed/>
    <w:qFormat/>
    <w:rsid w:val="00656B10"/>
    <w:pPr>
      <w:keepNext/>
      <w:keepLines/>
      <w:spacing w:before="440" w:after="240"/>
      <w:jc w:val="left"/>
      <w:outlineLvl w:val="2"/>
    </w:pPr>
    <w:rPr>
      <w:rFonts w:asciiTheme="majorBidi" w:eastAsiaTheme="majorEastAsia" w:hAnsiTheme="majorBidi" w:cstheme="majorBidi"/>
      <w:b/>
      <w:bCs/>
    </w:rPr>
  </w:style>
  <w:style w:type="paragraph" w:styleId="Titre4">
    <w:name w:val="heading 4"/>
    <w:basedOn w:val="Normal"/>
    <w:next w:val="Normal"/>
    <w:link w:val="Titre4Car"/>
    <w:uiPriority w:val="9"/>
    <w:unhideWhenUsed/>
    <w:qFormat/>
    <w:rsid w:val="0055442B"/>
    <w:pPr>
      <w:keepNext/>
      <w:keepLines/>
      <w:spacing w:before="440" w:after="240"/>
      <w:ind w:left="708"/>
      <w:outlineLvl w:val="3"/>
    </w:pPr>
    <w:rPr>
      <w:rFonts w:asciiTheme="majorBidi" w:eastAsiaTheme="majorEastAsia" w:hAnsiTheme="majorBidi" w:cstheme="majorBidi"/>
      <w:b/>
      <w:bCs/>
      <w:i/>
      <w:iCs/>
    </w:rPr>
  </w:style>
  <w:style w:type="paragraph" w:styleId="Titre5">
    <w:name w:val="heading 5"/>
    <w:basedOn w:val="Normal"/>
    <w:next w:val="Normal"/>
    <w:link w:val="Titre5Car"/>
    <w:qFormat/>
    <w:rsid w:val="003C7AF5"/>
    <w:pPr>
      <w:keepNext/>
      <w:spacing w:after="0" w:line="360" w:lineRule="auto"/>
      <w:outlineLvl w:val="4"/>
    </w:pPr>
    <w:rPr>
      <w:rFonts w:eastAsia="Times New Roman" w:cs="Times New Roman"/>
      <w:i/>
      <w:szCs w:val="20"/>
      <w:lang w:eastAsia="fr-FR"/>
    </w:rPr>
  </w:style>
  <w:style w:type="paragraph" w:styleId="Titre6">
    <w:name w:val="heading 6"/>
    <w:basedOn w:val="Normal"/>
    <w:next w:val="Normal"/>
    <w:link w:val="Titre6Car"/>
    <w:qFormat/>
    <w:rsid w:val="003C7AF5"/>
    <w:pPr>
      <w:keepNext/>
      <w:spacing w:after="0" w:line="360" w:lineRule="auto"/>
      <w:outlineLvl w:val="5"/>
    </w:pPr>
    <w:rPr>
      <w:rFonts w:eastAsia="Times New Roman" w:cs="Times New Roman"/>
      <w:szCs w:val="20"/>
      <w:lang w:eastAsia="fr-FR"/>
    </w:rPr>
  </w:style>
  <w:style w:type="paragraph" w:styleId="Titre7">
    <w:name w:val="heading 7"/>
    <w:basedOn w:val="Normal"/>
    <w:next w:val="Normal"/>
    <w:link w:val="Titre7Car"/>
    <w:qFormat/>
    <w:rsid w:val="003C7AF5"/>
    <w:pPr>
      <w:keepNext/>
      <w:spacing w:after="0" w:line="360" w:lineRule="auto"/>
      <w:outlineLvl w:val="6"/>
    </w:pPr>
    <w:rPr>
      <w:rFonts w:eastAsia="Times New Roman" w:cs="Times New Roman"/>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5Car">
    <w:name w:val="Titre 5 Car"/>
    <w:basedOn w:val="Policepardfaut"/>
    <w:link w:val="Titre5"/>
    <w:rsid w:val="003C7AF5"/>
    <w:rPr>
      <w:rFonts w:ascii="Times New Roman" w:eastAsia="Times New Roman" w:hAnsi="Times New Roman" w:cs="Times New Roman"/>
      <w:i/>
      <w:sz w:val="24"/>
      <w:szCs w:val="20"/>
      <w:lang w:eastAsia="fr-FR"/>
    </w:rPr>
  </w:style>
  <w:style w:type="character" w:customStyle="1" w:styleId="Titre6Car">
    <w:name w:val="Titre 6 Car"/>
    <w:basedOn w:val="Policepardfaut"/>
    <w:link w:val="Titre6"/>
    <w:rsid w:val="003C7AF5"/>
    <w:rPr>
      <w:rFonts w:ascii="Times New Roman" w:eastAsia="Times New Roman" w:hAnsi="Times New Roman" w:cs="Times New Roman"/>
      <w:sz w:val="24"/>
      <w:szCs w:val="20"/>
      <w:lang w:eastAsia="fr-FR"/>
    </w:rPr>
  </w:style>
  <w:style w:type="character" w:customStyle="1" w:styleId="Titre7Car">
    <w:name w:val="Titre 7 Car"/>
    <w:basedOn w:val="Policepardfaut"/>
    <w:link w:val="Titre7"/>
    <w:rsid w:val="003C7AF5"/>
    <w:rPr>
      <w:rFonts w:ascii="Times New Roman" w:eastAsia="Times New Roman" w:hAnsi="Times New Roman" w:cs="Times New Roman"/>
      <w:sz w:val="24"/>
      <w:szCs w:val="20"/>
      <w:lang w:eastAsia="fr-FR"/>
    </w:rPr>
  </w:style>
  <w:style w:type="character" w:styleId="Appelnotedebasdep">
    <w:name w:val="footnote reference"/>
    <w:basedOn w:val="Policepardfaut"/>
    <w:uiPriority w:val="99"/>
    <w:semiHidden/>
    <w:unhideWhenUsed/>
    <w:rsid w:val="003C7AF5"/>
    <w:rPr>
      <w:vertAlign w:val="superscript"/>
    </w:rPr>
  </w:style>
  <w:style w:type="paragraph" w:styleId="Notedebasdepage">
    <w:name w:val="footnote text"/>
    <w:basedOn w:val="Normal"/>
    <w:link w:val="NotedebasdepageCar"/>
    <w:uiPriority w:val="99"/>
    <w:semiHidden/>
    <w:unhideWhenUsed/>
    <w:rsid w:val="003C7AF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C7AF5"/>
    <w:rPr>
      <w:rFonts w:ascii="Times New Roman" w:hAnsi="Times New Roman"/>
      <w:sz w:val="20"/>
      <w:szCs w:val="20"/>
    </w:rPr>
  </w:style>
  <w:style w:type="paragraph" w:styleId="Paragraphedeliste">
    <w:name w:val="List Paragraph"/>
    <w:basedOn w:val="Normal"/>
    <w:uiPriority w:val="34"/>
    <w:qFormat/>
    <w:rsid w:val="003C7AF5"/>
    <w:pPr>
      <w:ind w:left="720"/>
      <w:contextualSpacing/>
    </w:pPr>
  </w:style>
  <w:style w:type="table" w:styleId="Grilledutableau">
    <w:name w:val="Table Grid"/>
    <w:basedOn w:val="TableauNormal"/>
    <w:uiPriority w:val="59"/>
    <w:rsid w:val="003C7A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semiHidden/>
    <w:rsid w:val="003C7AF5"/>
    <w:pPr>
      <w:tabs>
        <w:tab w:val="center" w:pos="4536"/>
        <w:tab w:val="right" w:pos="9072"/>
      </w:tabs>
      <w:spacing w:after="0" w:line="360" w:lineRule="auto"/>
    </w:pPr>
    <w:rPr>
      <w:rFonts w:eastAsia="Times New Roman" w:cs="Times New Roman"/>
      <w:szCs w:val="20"/>
      <w:lang w:eastAsia="fr-FR"/>
    </w:rPr>
  </w:style>
  <w:style w:type="character" w:customStyle="1" w:styleId="En-tteCar">
    <w:name w:val="En-tête Car"/>
    <w:basedOn w:val="Policepardfaut"/>
    <w:link w:val="En-tte"/>
    <w:semiHidden/>
    <w:rsid w:val="003C7AF5"/>
    <w:rPr>
      <w:rFonts w:ascii="Times New Roman" w:eastAsia="Times New Roman" w:hAnsi="Times New Roman" w:cs="Times New Roman"/>
      <w:sz w:val="24"/>
      <w:szCs w:val="20"/>
      <w:lang w:eastAsia="fr-FR"/>
    </w:rPr>
  </w:style>
  <w:style w:type="paragraph" w:styleId="Retraitcorpsdetexte">
    <w:name w:val="Body Text Indent"/>
    <w:basedOn w:val="Normal"/>
    <w:link w:val="RetraitcorpsdetexteCar"/>
    <w:semiHidden/>
    <w:rsid w:val="003C7AF5"/>
    <w:pPr>
      <w:spacing w:after="0" w:line="240" w:lineRule="auto"/>
      <w:ind w:left="567"/>
    </w:pPr>
    <w:rPr>
      <w:rFonts w:eastAsia="Times New Roman" w:cs="Times New Roman"/>
      <w:sz w:val="20"/>
      <w:szCs w:val="20"/>
      <w:lang w:eastAsia="fr-FR"/>
    </w:rPr>
  </w:style>
  <w:style w:type="character" w:customStyle="1" w:styleId="RetraitcorpsdetexteCar">
    <w:name w:val="Retrait corps de texte Car"/>
    <w:basedOn w:val="Policepardfaut"/>
    <w:link w:val="Retraitcorpsdetexte"/>
    <w:semiHidden/>
    <w:rsid w:val="003C7AF5"/>
    <w:rPr>
      <w:rFonts w:ascii="Times New Roman" w:eastAsia="Times New Roman" w:hAnsi="Times New Roman" w:cs="Times New Roman"/>
      <w:sz w:val="20"/>
      <w:szCs w:val="20"/>
      <w:lang w:eastAsia="fr-FR"/>
    </w:rPr>
  </w:style>
  <w:style w:type="paragraph" w:styleId="Retraitcorpsdetexte2">
    <w:name w:val="Body Text Indent 2"/>
    <w:basedOn w:val="Normal"/>
    <w:link w:val="Retraitcorpsdetexte2Car"/>
    <w:semiHidden/>
    <w:rsid w:val="003C7AF5"/>
    <w:pPr>
      <w:spacing w:after="0" w:line="240" w:lineRule="auto"/>
      <w:ind w:left="567"/>
    </w:pPr>
    <w:rPr>
      <w:rFonts w:eastAsia="Times New Roman" w:cs="Times New Roman"/>
      <w:sz w:val="20"/>
      <w:szCs w:val="20"/>
      <w:lang w:eastAsia="fr-FR"/>
    </w:rPr>
  </w:style>
  <w:style w:type="character" w:customStyle="1" w:styleId="Retraitcorpsdetexte2Car">
    <w:name w:val="Retrait corps de texte 2 Car"/>
    <w:basedOn w:val="Policepardfaut"/>
    <w:link w:val="Retraitcorpsdetexte2"/>
    <w:semiHidden/>
    <w:rsid w:val="003C7AF5"/>
    <w:rPr>
      <w:rFonts w:ascii="Times New Roman" w:eastAsia="Times New Roman" w:hAnsi="Times New Roman" w:cs="Times New Roman"/>
      <w:sz w:val="20"/>
      <w:szCs w:val="20"/>
      <w:lang w:eastAsia="fr-FR"/>
    </w:rPr>
  </w:style>
  <w:style w:type="character" w:styleId="Numrodepage">
    <w:name w:val="page number"/>
    <w:basedOn w:val="Policepardfaut"/>
    <w:semiHidden/>
    <w:rsid w:val="003C7AF5"/>
  </w:style>
  <w:style w:type="character" w:customStyle="1" w:styleId="apple-style-span">
    <w:name w:val="apple-style-span"/>
    <w:basedOn w:val="Policepardfaut"/>
    <w:rsid w:val="003C7AF5"/>
  </w:style>
  <w:style w:type="character" w:customStyle="1" w:styleId="apple-converted-space">
    <w:name w:val="apple-converted-space"/>
    <w:basedOn w:val="Policepardfaut"/>
    <w:rsid w:val="003C7AF5"/>
  </w:style>
  <w:style w:type="character" w:styleId="Lienhypertexte">
    <w:name w:val="Hyperlink"/>
    <w:basedOn w:val="Policepardfaut"/>
    <w:uiPriority w:val="99"/>
    <w:unhideWhenUsed/>
    <w:rsid w:val="003C7AF5"/>
    <w:rPr>
      <w:color w:val="0000FF"/>
      <w:u w:val="single"/>
    </w:rPr>
  </w:style>
  <w:style w:type="paragraph" w:styleId="Textedebulles">
    <w:name w:val="Balloon Text"/>
    <w:basedOn w:val="Normal"/>
    <w:link w:val="TextedebullesCar"/>
    <w:uiPriority w:val="99"/>
    <w:semiHidden/>
    <w:unhideWhenUsed/>
    <w:rsid w:val="00D271E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271E6"/>
    <w:rPr>
      <w:rFonts w:ascii="Tahoma" w:hAnsi="Tahoma" w:cs="Tahoma"/>
      <w:sz w:val="16"/>
      <w:szCs w:val="16"/>
    </w:rPr>
  </w:style>
  <w:style w:type="character" w:customStyle="1" w:styleId="Titre1Car">
    <w:name w:val="Titre 1 Car"/>
    <w:basedOn w:val="Policepardfaut"/>
    <w:link w:val="Titre1"/>
    <w:uiPriority w:val="9"/>
    <w:rsid w:val="00656B10"/>
    <w:rPr>
      <w:rFonts w:asciiTheme="majorBidi" w:eastAsiaTheme="majorEastAsia" w:hAnsiTheme="majorBidi" w:cstheme="majorBidi"/>
      <w:b/>
      <w:bCs/>
      <w:sz w:val="28"/>
      <w:szCs w:val="28"/>
    </w:rPr>
  </w:style>
  <w:style w:type="character" w:customStyle="1" w:styleId="Titre2Car">
    <w:name w:val="Titre 2 Car"/>
    <w:basedOn w:val="Policepardfaut"/>
    <w:link w:val="Titre2"/>
    <w:uiPriority w:val="9"/>
    <w:rsid w:val="00656B10"/>
    <w:rPr>
      <w:rFonts w:asciiTheme="majorBidi" w:eastAsiaTheme="majorEastAsia" w:hAnsiTheme="majorBidi" w:cstheme="majorBidi"/>
      <w:b/>
      <w:bCs/>
      <w:sz w:val="26"/>
      <w:szCs w:val="26"/>
      <w:lang w:eastAsia="fr-FR"/>
    </w:rPr>
  </w:style>
  <w:style w:type="character" w:customStyle="1" w:styleId="Titre3Car">
    <w:name w:val="Titre 3 Car"/>
    <w:basedOn w:val="Policepardfaut"/>
    <w:link w:val="Titre3"/>
    <w:uiPriority w:val="9"/>
    <w:rsid w:val="00656B10"/>
    <w:rPr>
      <w:rFonts w:asciiTheme="majorBidi" w:eastAsiaTheme="majorEastAsia" w:hAnsiTheme="majorBidi" w:cstheme="majorBidi"/>
      <w:b/>
      <w:bCs/>
      <w:sz w:val="24"/>
    </w:rPr>
  </w:style>
  <w:style w:type="character" w:customStyle="1" w:styleId="Titre4Car">
    <w:name w:val="Titre 4 Car"/>
    <w:basedOn w:val="Policepardfaut"/>
    <w:link w:val="Titre4"/>
    <w:uiPriority w:val="9"/>
    <w:rsid w:val="0055442B"/>
    <w:rPr>
      <w:rFonts w:asciiTheme="majorBidi" w:eastAsiaTheme="majorEastAsia" w:hAnsiTheme="majorBidi" w:cstheme="majorBidi"/>
      <w:b/>
      <w:bCs/>
      <w:i/>
      <w:iCs/>
      <w:sz w:val="24"/>
    </w:rPr>
  </w:style>
  <w:style w:type="paragraph" w:styleId="Pieddepage">
    <w:name w:val="footer"/>
    <w:basedOn w:val="Normal"/>
    <w:link w:val="PieddepageCar"/>
    <w:uiPriority w:val="99"/>
    <w:semiHidden/>
    <w:unhideWhenUsed/>
    <w:rsid w:val="0055442B"/>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55442B"/>
    <w:rPr>
      <w:rFonts w:ascii="Times New Roman" w:hAnsi="Times New Roman"/>
      <w:sz w:val="24"/>
    </w:rPr>
  </w:style>
  <w:style w:type="paragraph" w:styleId="En-ttedetabledesmatires">
    <w:name w:val="TOC Heading"/>
    <w:basedOn w:val="Titre1"/>
    <w:next w:val="Normal"/>
    <w:uiPriority w:val="39"/>
    <w:unhideWhenUsed/>
    <w:qFormat/>
    <w:rsid w:val="0055442B"/>
    <w:pPr>
      <w:jc w:val="left"/>
      <w:outlineLvl w:val="9"/>
    </w:pPr>
    <w:rPr>
      <w:rFonts w:asciiTheme="majorHAnsi" w:hAnsiTheme="majorHAnsi"/>
      <w:color w:val="365F91" w:themeColor="accent1" w:themeShade="BF"/>
    </w:rPr>
  </w:style>
  <w:style w:type="paragraph" w:styleId="TM2">
    <w:name w:val="toc 2"/>
    <w:basedOn w:val="Normal"/>
    <w:next w:val="Normal"/>
    <w:autoRedefine/>
    <w:uiPriority w:val="39"/>
    <w:unhideWhenUsed/>
    <w:qFormat/>
    <w:rsid w:val="0055442B"/>
    <w:pPr>
      <w:spacing w:after="100"/>
      <w:ind w:left="220"/>
      <w:jc w:val="left"/>
    </w:pPr>
    <w:rPr>
      <w:rFonts w:asciiTheme="minorHAnsi" w:eastAsiaTheme="minorEastAsia" w:hAnsiTheme="minorHAnsi"/>
      <w:sz w:val="22"/>
    </w:rPr>
  </w:style>
  <w:style w:type="paragraph" w:styleId="TM1">
    <w:name w:val="toc 1"/>
    <w:basedOn w:val="Normal"/>
    <w:next w:val="Normal"/>
    <w:autoRedefine/>
    <w:uiPriority w:val="39"/>
    <w:unhideWhenUsed/>
    <w:qFormat/>
    <w:rsid w:val="00392B9E"/>
    <w:pPr>
      <w:tabs>
        <w:tab w:val="right" w:leader="dot" w:pos="7926"/>
      </w:tabs>
      <w:spacing w:after="100"/>
      <w:jc w:val="left"/>
    </w:pPr>
    <w:rPr>
      <w:rFonts w:asciiTheme="majorBidi" w:eastAsiaTheme="minorEastAsia" w:hAnsiTheme="majorBidi" w:cstheme="majorBidi"/>
      <w:b/>
      <w:bCs/>
      <w:noProof/>
      <w:sz w:val="22"/>
    </w:rPr>
  </w:style>
  <w:style w:type="paragraph" w:styleId="TM3">
    <w:name w:val="toc 3"/>
    <w:basedOn w:val="Normal"/>
    <w:next w:val="Normal"/>
    <w:autoRedefine/>
    <w:uiPriority w:val="39"/>
    <w:unhideWhenUsed/>
    <w:qFormat/>
    <w:rsid w:val="0055442B"/>
    <w:pPr>
      <w:spacing w:after="100"/>
      <w:ind w:left="440"/>
      <w:jc w:val="left"/>
    </w:pPr>
    <w:rPr>
      <w:rFonts w:asciiTheme="minorHAnsi" w:eastAsiaTheme="minorEastAsia" w:hAnsiTheme="minorHAnsi"/>
      <w:sz w:val="22"/>
    </w:rPr>
  </w:style>
  <w:style w:type="paragraph" w:styleId="Sansinterligne">
    <w:name w:val="No Spacing"/>
    <w:uiPriority w:val="1"/>
    <w:qFormat/>
    <w:rsid w:val="00662F87"/>
    <w:pPr>
      <w:keepNext/>
      <w:keepLines/>
      <w:numPr>
        <w:numId w:val="36"/>
      </w:numPr>
      <w:spacing w:before="200" w:after="0" w:line="480" w:lineRule="auto"/>
      <w:outlineLvl w:val="1"/>
    </w:pPr>
    <w:rPr>
      <w:rFonts w:asciiTheme="majorBidi" w:eastAsiaTheme="majorEastAsia" w:hAnsiTheme="majorBidi" w:cstheme="majorBidi"/>
      <w:b/>
      <w:bCs/>
      <w:sz w:val="24"/>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fr.wikipedia.org/wiki/190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fr.wikipedia.org/wiki/1935" TargetMode="External"/><Relationship Id="rId7" Type="http://schemas.openxmlformats.org/officeDocument/2006/relationships/hyperlink" Target="http://fr.wikipedia.org/wiki/Palestinien" TargetMode="External"/><Relationship Id="rId2" Type="http://schemas.openxmlformats.org/officeDocument/2006/relationships/hyperlink" Target="http://fr.wikipedia.org/wiki/1er_novembre" TargetMode="External"/><Relationship Id="rId1" Type="http://schemas.openxmlformats.org/officeDocument/2006/relationships/hyperlink" Target="http://fr.wikipedia.org/wiki/J%C3%A9rusalem" TargetMode="External"/><Relationship Id="rId6" Type="http://schemas.openxmlformats.org/officeDocument/2006/relationships/hyperlink" Target="http://fr.wikipedia.org/wiki/2003" TargetMode="External"/><Relationship Id="rId5" Type="http://schemas.openxmlformats.org/officeDocument/2006/relationships/hyperlink" Target="http://fr.wikipedia.org/wiki/25_septembre" TargetMode="External"/><Relationship Id="rId4" Type="http://schemas.openxmlformats.org/officeDocument/2006/relationships/hyperlink" Target="http://fr.wikipedia.org/wiki/New_York"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4580E4-D2FE-49FB-BA89-7F8D7E314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322</TotalTime>
  <Pages>93</Pages>
  <Words>21750</Words>
  <Characters>119626</Characters>
  <Application>Microsoft Office Word</Application>
  <DocSecurity>0</DocSecurity>
  <Lines>996</Lines>
  <Paragraphs>282</Paragraphs>
  <ScaleCrop>false</ScaleCrop>
  <HeadingPairs>
    <vt:vector size="2" baseType="variant">
      <vt:variant>
        <vt:lpstr>Titre</vt:lpstr>
      </vt:variant>
      <vt:variant>
        <vt:i4>1</vt:i4>
      </vt:variant>
    </vt:vector>
  </HeadingPairs>
  <TitlesOfParts>
    <vt:vector size="1" baseType="lpstr">
      <vt:lpstr/>
    </vt:vector>
  </TitlesOfParts>
  <Company>script</Company>
  <LinksUpToDate>false</LinksUpToDate>
  <CharactersWithSpaces>141094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vbs</dc:creator>
  <cp:keywords/>
  <dc:description/>
  <cp:lastModifiedBy>AB</cp:lastModifiedBy>
  <cp:revision>16</cp:revision>
  <cp:lastPrinted>2011-12-10T09:59:00Z</cp:lastPrinted>
  <dcterms:created xsi:type="dcterms:W3CDTF">2011-12-09T11:25:00Z</dcterms:created>
  <dcterms:modified xsi:type="dcterms:W3CDTF">2011-12-10T10:17:00Z</dcterms:modified>
</cp:coreProperties>
</file>