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41E" w:rsidRPr="0034541E" w:rsidRDefault="0034541E" w:rsidP="00B77F1E">
      <w:pPr>
        <w:autoSpaceDE w:val="0"/>
        <w:autoSpaceDN w:val="0"/>
        <w:adjustRightInd w:val="0"/>
        <w:spacing w:after="0" w:line="36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4541E">
        <w:rPr>
          <w:rFonts w:asciiTheme="majorBidi" w:hAnsiTheme="majorBidi" w:cstheme="majorBidi"/>
          <w:b/>
          <w:bCs/>
          <w:sz w:val="32"/>
          <w:szCs w:val="32"/>
        </w:rPr>
        <w:t>Conclusion</w:t>
      </w:r>
    </w:p>
    <w:p w:rsidR="0034541E" w:rsidRDefault="000913C1" w:rsidP="000913C1">
      <w:pPr>
        <w:tabs>
          <w:tab w:val="left" w:pos="5122"/>
        </w:tabs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</w:p>
    <w:p w:rsidR="0027764E" w:rsidRDefault="0034541E" w:rsidP="0008216B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</w:t>
      </w:r>
      <w:r w:rsidR="006F34E3">
        <w:rPr>
          <w:rFonts w:asciiTheme="majorBidi" w:hAnsiTheme="majorBidi" w:cstheme="majorBidi"/>
          <w:sz w:val="24"/>
          <w:szCs w:val="24"/>
        </w:rPr>
        <w:t xml:space="preserve"> </w:t>
      </w:r>
      <w:r w:rsidR="0052311E" w:rsidRPr="006F34E3">
        <w:rPr>
          <w:rFonts w:asciiTheme="majorBidi" w:hAnsiTheme="majorBidi" w:cstheme="majorBidi"/>
          <w:sz w:val="24"/>
          <w:szCs w:val="24"/>
        </w:rPr>
        <w:t xml:space="preserve">Ce travail de </w:t>
      </w:r>
      <w:r w:rsidR="009056D4" w:rsidRPr="006F34E3">
        <w:rPr>
          <w:rFonts w:asciiTheme="majorBidi" w:hAnsiTheme="majorBidi" w:cstheme="majorBidi"/>
          <w:sz w:val="24"/>
          <w:szCs w:val="24"/>
        </w:rPr>
        <w:t xml:space="preserve">magister </w:t>
      </w:r>
      <w:r w:rsidR="0052311E" w:rsidRPr="006F34E3">
        <w:rPr>
          <w:rFonts w:asciiTheme="majorBidi" w:hAnsiTheme="majorBidi" w:cstheme="majorBidi"/>
          <w:sz w:val="24"/>
          <w:szCs w:val="24"/>
        </w:rPr>
        <w:t>avait pour objectif principal d’évaluer le potentiel de souches de</w:t>
      </w:r>
      <w:r w:rsidR="006F34E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056D4" w:rsidRPr="006F34E3">
        <w:rPr>
          <w:rFonts w:asciiTheme="majorBidi" w:hAnsiTheme="majorBidi" w:cstheme="majorBidi"/>
          <w:sz w:val="24"/>
          <w:szCs w:val="24"/>
        </w:rPr>
        <w:t>B</w:t>
      </w:r>
      <w:r w:rsidR="0052311E" w:rsidRPr="006F34E3">
        <w:rPr>
          <w:rFonts w:asciiTheme="majorBidi" w:hAnsiTheme="majorBidi" w:cstheme="majorBidi"/>
          <w:sz w:val="24"/>
          <w:szCs w:val="24"/>
        </w:rPr>
        <w:t>ifidobactéries</w:t>
      </w:r>
      <w:proofErr w:type="spellEnd"/>
      <w:r w:rsidR="009056D4" w:rsidRPr="006F34E3">
        <w:rPr>
          <w:rFonts w:asciiTheme="majorBidi" w:hAnsiTheme="majorBidi" w:cstheme="majorBidi"/>
          <w:sz w:val="24"/>
          <w:szCs w:val="24"/>
        </w:rPr>
        <w:t xml:space="preserve"> et de </w:t>
      </w:r>
      <w:proofErr w:type="spellStart"/>
      <w:r w:rsidR="009056D4" w:rsidRPr="006F34E3">
        <w:rPr>
          <w:rFonts w:asciiTheme="majorBidi" w:hAnsiTheme="majorBidi" w:cstheme="majorBidi"/>
          <w:i/>
          <w:iCs/>
          <w:sz w:val="24"/>
          <w:szCs w:val="24"/>
        </w:rPr>
        <w:t>Lactobacillus</w:t>
      </w:r>
      <w:proofErr w:type="spellEnd"/>
      <w:r w:rsidR="009056D4" w:rsidRPr="006F34E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9056D4" w:rsidRPr="006F34E3">
        <w:rPr>
          <w:rFonts w:asciiTheme="majorBidi" w:hAnsiTheme="majorBidi" w:cstheme="majorBidi"/>
          <w:i/>
          <w:iCs/>
          <w:sz w:val="24"/>
          <w:szCs w:val="24"/>
        </w:rPr>
        <w:t>rhamnosus</w:t>
      </w:r>
      <w:proofErr w:type="spellEnd"/>
      <w:r w:rsidR="00CC46DA">
        <w:rPr>
          <w:rFonts w:asciiTheme="majorBidi" w:hAnsiTheme="majorBidi" w:cstheme="majorBidi"/>
          <w:i/>
          <w:iCs/>
          <w:sz w:val="24"/>
          <w:szCs w:val="24"/>
        </w:rPr>
        <w:t>, </w:t>
      </w:r>
      <w:r w:rsidR="0052311E" w:rsidRPr="006F34E3">
        <w:rPr>
          <w:rFonts w:asciiTheme="majorBidi" w:hAnsiTheme="majorBidi" w:cstheme="majorBidi"/>
          <w:sz w:val="24"/>
          <w:szCs w:val="24"/>
        </w:rPr>
        <w:t>d’origine humaine à prévenir et à contrôler les infections entériques</w:t>
      </w:r>
      <w:r w:rsidR="000379F5" w:rsidRPr="006F34E3">
        <w:rPr>
          <w:rFonts w:asciiTheme="majorBidi" w:hAnsiTheme="majorBidi" w:cstheme="majorBidi"/>
          <w:sz w:val="24"/>
          <w:szCs w:val="24"/>
        </w:rPr>
        <w:t xml:space="preserve"> </w:t>
      </w:r>
      <w:r w:rsidR="0052311E" w:rsidRPr="006F34E3">
        <w:rPr>
          <w:rFonts w:asciiTheme="majorBidi" w:hAnsiTheme="majorBidi" w:cstheme="majorBidi"/>
          <w:sz w:val="24"/>
          <w:szCs w:val="24"/>
        </w:rPr>
        <w:t xml:space="preserve">bactériennes. Pour atteindre cet objectif, nous avons adopté une démarche </w:t>
      </w:r>
      <w:r w:rsidR="00CC46DA" w:rsidRPr="006F34E3">
        <w:rPr>
          <w:rFonts w:asciiTheme="majorBidi" w:hAnsiTheme="majorBidi" w:cstheme="majorBidi"/>
          <w:sz w:val="24"/>
          <w:szCs w:val="24"/>
        </w:rPr>
        <w:t>intégrant</w:t>
      </w:r>
      <w:r w:rsidR="0008216B">
        <w:rPr>
          <w:rFonts w:asciiTheme="majorBidi" w:hAnsiTheme="majorBidi" w:cstheme="majorBidi"/>
          <w:sz w:val="24"/>
          <w:szCs w:val="24"/>
        </w:rPr>
        <w:t xml:space="preserve"> un </w:t>
      </w:r>
      <w:r w:rsidR="0052311E" w:rsidRPr="006F34E3">
        <w:rPr>
          <w:rFonts w:asciiTheme="majorBidi" w:hAnsiTheme="majorBidi" w:cstheme="majorBidi"/>
          <w:sz w:val="24"/>
          <w:szCs w:val="24"/>
        </w:rPr>
        <w:t xml:space="preserve">modèle </w:t>
      </w:r>
      <w:r w:rsidR="0052311E" w:rsidRPr="006F34E3">
        <w:rPr>
          <w:rFonts w:asciiTheme="majorBidi" w:hAnsiTheme="majorBidi" w:cstheme="majorBidi"/>
          <w:i/>
          <w:iCs/>
          <w:sz w:val="24"/>
          <w:szCs w:val="24"/>
        </w:rPr>
        <w:t>in vivo</w:t>
      </w:r>
      <w:r w:rsidR="0052311E" w:rsidRPr="006F34E3">
        <w:rPr>
          <w:rFonts w:asciiTheme="majorBidi" w:hAnsiTheme="majorBidi" w:cstheme="majorBidi"/>
          <w:sz w:val="24"/>
          <w:szCs w:val="24"/>
        </w:rPr>
        <w:t xml:space="preserve">, qui </w:t>
      </w:r>
      <w:r w:rsidR="0027764E" w:rsidRPr="006F34E3">
        <w:rPr>
          <w:rFonts w:asciiTheme="majorBidi" w:hAnsiTheme="majorBidi" w:cstheme="majorBidi"/>
          <w:sz w:val="24"/>
          <w:szCs w:val="24"/>
        </w:rPr>
        <w:t>est</w:t>
      </w:r>
      <w:r w:rsidR="0052311E" w:rsidRPr="006F34E3">
        <w:rPr>
          <w:rFonts w:asciiTheme="majorBidi" w:hAnsiTheme="majorBidi" w:cstheme="majorBidi"/>
          <w:sz w:val="24"/>
          <w:szCs w:val="24"/>
        </w:rPr>
        <w:t xml:space="preserve"> </w:t>
      </w:r>
      <w:r w:rsidR="0027764E" w:rsidRPr="006F34E3">
        <w:rPr>
          <w:rFonts w:asciiTheme="majorBidi" w:hAnsiTheme="majorBidi" w:cstheme="majorBidi"/>
          <w:sz w:val="24"/>
          <w:szCs w:val="24"/>
        </w:rPr>
        <w:t xml:space="preserve">une </w:t>
      </w:r>
      <w:r w:rsidR="0052311E" w:rsidRPr="006F34E3">
        <w:rPr>
          <w:rFonts w:asciiTheme="majorBidi" w:hAnsiTheme="majorBidi" w:cstheme="majorBidi"/>
          <w:sz w:val="24"/>
          <w:szCs w:val="24"/>
        </w:rPr>
        <w:t>approche logique permettant d’évaluer le rôle</w:t>
      </w:r>
      <w:r w:rsidR="000379F5" w:rsidRPr="006F34E3">
        <w:rPr>
          <w:rFonts w:asciiTheme="majorBidi" w:hAnsiTheme="majorBidi" w:cstheme="majorBidi"/>
          <w:sz w:val="24"/>
          <w:szCs w:val="24"/>
        </w:rPr>
        <w:t xml:space="preserve"> </w:t>
      </w:r>
      <w:r w:rsidR="0052311E" w:rsidRPr="006F34E3">
        <w:rPr>
          <w:rFonts w:asciiTheme="majorBidi" w:hAnsiTheme="majorBidi" w:cstheme="majorBidi"/>
          <w:sz w:val="24"/>
          <w:szCs w:val="24"/>
        </w:rPr>
        <w:t xml:space="preserve">qu’ont ces bactéries </w:t>
      </w:r>
      <w:r w:rsidR="0027764E" w:rsidRPr="006F34E3">
        <w:rPr>
          <w:rFonts w:asciiTheme="majorBidi" w:hAnsiTheme="majorBidi" w:cstheme="majorBidi"/>
          <w:sz w:val="24"/>
          <w:szCs w:val="24"/>
        </w:rPr>
        <w:t xml:space="preserve">bénéfiques </w:t>
      </w:r>
      <w:r w:rsidR="0052311E" w:rsidRPr="006F34E3">
        <w:rPr>
          <w:rFonts w:asciiTheme="majorBidi" w:hAnsiTheme="majorBidi" w:cstheme="majorBidi"/>
          <w:sz w:val="24"/>
          <w:szCs w:val="24"/>
        </w:rPr>
        <w:t xml:space="preserve">contre </w:t>
      </w:r>
      <w:r w:rsidR="0027764E" w:rsidRPr="006F34E3">
        <w:rPr>
          <w:rFonts w:asciiTheme="majorBidi" w:hAnsiTheme="majorBidi" w:cstheme="majorBidi"/>
          <w:sz w:val="24"/>
          <w:szCs w:val="24"/>
        </w:rPr>
        <w:t>l’</w:t>
      </w:r>
      <w:proofErr w:type="spellStart"/>
      <w:r w:rsidR="0027764E" w:rsidRPr="006F34E3">
        <w:rPr>
          <w:rFonts w:asciiTheme="majorBidi" w:hAnsiTheme="majorBidi" w:cstheme="majorBidi"/>
          <w:sz w:val="24"/>
          <w:szCs w:val="24"/>
        </w:rPr>
        <w:t>entéropathogène</w:t>
      </w:r>
      <w:proofErr w:type="spellEnd"/>
      <w:r w:rsidR="0027764E" w:rsidRPr="006F34E3">
        <w:rPr>
          <w:rFonts w:asciiTheme="majorBidi" w:hAnsiTheme="majorBidi" w:cstheme="majorBidi"/>
          <w:sz w:val="24"/>
          <w:szCs w:val="24"/>
        </w:rPr>
        <w:t xml:space="preserve"> bactérien</w:t>
      </w:r>
      <w:r w:rsidR="00CC46DA">
        <w:rPr>
          <w:rFonts w:asciiTheme="majorBidi" w:hAnsiTheme="majorBidi" w:cstheme="majorBidi"/>
          <w:sz w:val="24"/>
          <w:szCs w:val="24"/>
        </w:rPr>
        <w:t xml:space="preserve"> </w:t>
      </w:r>
      <w:r w:rsidR="0027764E" w:rsidRPr="006F34E3">
        <w:rPr>
          <w:rFonts w:asciiTheme="majorBidi" w:hAnsiTheme="majorBidi" w:cstheme="majorBidi"/>
          <w:sz w:val="24"/>
          <w:szCs w:val="24"/>
        </w:rPr>
        <w:t xml:space="preserve"> </w:t>
      </w:r>
      <w:bookmarkStart w:id="0" w:name="OLE_LINK1"/>
      <w:bookmarkStart w:id="1" w:name="OLE_LINK2"/>
      <w:proofErr w:type="spellStart"/>
      <w:r w:rsidR="0027764E" w:rsidRPr="006F34E3">
        <w:rPr>
          <w:rFonts w:asciiTheme="majorBidi" w:hAnsiTheme="majorBidi" w:cstheme="majorBidi"/>
          <w:i/>
          <w:iCs/>
          <w:sz w:val="24"/>
          <w:szCs w:val="24"/>
        </w:rPr>
        <w:t>Shigella</w:t>
      </w:r>
      <w:proofErr w:type="spellEnd"/>
      <w:r w:rsidR="0027764E" w:rsidRPr="006F34E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27764E" w:rsidRPr="006F34E3">
        <w:rPr>
          <w:rFonts w:asciiTheme="majorBidi" w:hAnsiTheme="majorBidi" w:cstheme="majorBidi"/>
          <w:i/>
          <w:iCs/>
          <w:sz w:val="24"/>
          <w:szCs w:val="24"/>
        </w:rPr>
        <w:t>dysenteriae</w:t>
      </w:r>
      <w:proofErr w:type="spellEnd"/>
      <w:r w:rsidR="0052311E" w:rsidRPr="006F34E3">
        <w:rPr>
          <w:rFonts w:asciiTheme="majorBidi" w:hAnsiTheme="majorBidi" w:cstheme="majorBidi"/>
          <w:sz w:val="24"/>
          <w:szCs w:val="24"/>
        </w:rPr>
        <w:t>.</w:t>
      </w:r>
    </w:p>
    <w:p w:rsidR="006F34E3" w:rsidRPr="006F34E3" w:rsidRDefault="006F34E3" w:rsidP="006F34E3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9839F4" w:rsidRPr="006F34E3" w:rsidRDefault="006F34E3" w:rsidP="006F34E3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</w:t>
      </w:r>
      <w:r w:rsidR="0052311E" w:rsidRPr="006F34E3">
        <w:rPr>
          <w:rFonts w:asciiTheme="majorBidi" w:hAnsiTheme="majorBidi" w:cstheme="majorBidi"/>
          <w:sz w:val="24"/>
          <w:szCs w:val="24"/>
        </w:rPr>
        <w:t>Cette étude</w:t>
      </w:r>
      <w:bookmarkEnd w:id="0"/>
      <w:bookmarkEnd w:id="1"/>
      <w:r w:rsidR="000379F5" w:rsidRPr="006F34E3">
        <w:rPr>
          <w:rFonts w:asciiTheme="majorBidi" w:hAnsiTheme="majorBidi" w:cstheme="majorBidi"/>
          <w:sz w:val="24"/>
          <w:szCs w:val="24"/>
        </w:rPr>
        <w:t xml:space="preserve"> </w:t>
      </w:r>
      <w:r w:rsidR="0052311E" w:rsidRPr="006F34E3">
        <w:rPr>
          <w:rFonts w:asciiTheme="majorBidi" w:hAnsiTheme="majorBidi" w:cstheme="majorBidi"/>
          <w:sz w:val="24"/>
          <w:szCs w:val="24"/>
        </w:rPr>
        <w:t xml:space="preserve">visait également à identifier et caractériser les mécanismes d’action par lesquels </w:t>
      </w:r>
      <w:r w:rsidR="000379F5" w:rsidRPr="006F34E3">
        <w:rPr>
          <w:rFonts w:asciiTheme="majorBidi" w:hAnsiTheme="majorBidi" w:cstheme="majorBidi"/>
          <w:sz w:val="24"/>
          <w:szCs w:val="24"/>
        </w:rPr>
        <w:t>ces souches expérimentales</w:t>
      </w:r>
      <w:r w:rsidR="008E5C68" w:rsidRPr="006F34E3">
        <w:rPr>
          <w:rFonts w:asciiTheme="majorBidi" w:hAnsiTheme="majorBidi" w:cstheme="majorBidi"/>
          <w:sz w:val="24"/>
          <w:szCs w:val="24"/>
        </w:rPr>
        <w:t xml:space="preserve"> </w:t>
      </w:r>
      <w:r w:rsidR="0052311E" w:rsidRPr="006F34E3">
        <w:rPr>
          <w:rFonts w:asciiTheme="majorBidi" w:hAnsiTheme="majorBidi" w:cstheme="majorBidi"/>
          <w:sz w:val="24"/>
          <w:szCs w:val="24"/>
        </w:rPr>
        <w:t xml:space="preserve"> peuvent contribuer à la défense antimicrobienne de l’hôte.</w:t>
      </w:r>
      <w:r w:rsidR="009839F4" w:rsidRPr="006F34E3">
        <w:rPr>
          <w:rFonts w:asciiTheme="majorBidi" w:hAnsiTheme="majorBidi" w:cstheme="majorBidi"/>
          <w:sz w:val="24"/>
          <w:szCs w:val="24"/>
        </w:rPr>
        <w:t xml:space="preserve"> La poursuite du gavage des souris avec les souches bénéfiques pendant les 11 jours </w:t>
      </w:r>
      <w:proofErr w:type="gramStart"/>
      <w:r w:rsidR="009839F4" w:rsidRPr="006F34E3">
        <w:rPr>
          <w:rFonts w:asciiTheme="majorBidi" w:hAnsiTheme="majorBidi" w:cstheme="majorBidi"/>
          <w:sz w:val="24"/>
          <w:szCs w:val="24"/>
        </w:rPr>
        <w:t>provoque</w:t>
      </w:r>
      <w:proofErr w:type="gramEnd"/>
      <w:r w:rsidR="009839F4" w:rsidRPr="006F34E3">
        <w:rPr>
          <w:rFonts w:asciiTheme="majorBidi" w:hAnsiTheme="majorBidi" w:cstheme="majorBidi"/>
          <w:sz w:val="24"/>
          <w:szCs w:val="24"/>
        </w:rPr>
        <w:t xml:space="preserve"> une augmentation significative (P&lt;0.05) des taux d’implantation qui atteignent respectivement 4.02, 4.89 et 5.85 log UFC/g crottes pour </w:t>
      </w:r>
      <w:proofErr w:type="spellStart"/>
      <w:r w:rsidR="009839F4" w:rsidRPr="006F34E3">
        <w:rPr>
          <w:rFonts w:asciiTheme="majorBidi" w:hAnsiTheme="majorBidi" w:cstheme="majorBidi"/>
          <w:sz w:val="24"/>
          <w:szCs w:val="24"/>
        </w:rPr>
        <w:t>Bl</w:t>
      </w:r>
      <w:proofErr w:type="spellEnd"/>
      <w:r w:rsidR="009839F4" w:rsidRPr="006F34E3">
        <w:rPr>
          <w:rFonts w:asciiTheme="majorBidi" w:hAnsiTheme="majorBidi" w:cstheme="majorBidi"/>
          <w:sz w:val="24"/>
          <w:szCs w:val="24"/>
        </w:rPr>
        <w:t xml:space="preserve"> 431, </w:t>
      </w:r>
      <w:proofErr w:type="spellStart"/>
      <w:r w:rsidR="009839F4" w:rsidRPr="006F34E3">
        <w:rPr>
          <w:rFonts w:asciiTheme="majorBidi" w:hAnsiTheme="majorBidi" w:cstheme="majorBidi"/>
          <w:sz w:val="24"/>
          <w:szCs w:val="24"/>
        </w:rPr>
        <w:t>Bl</w:t>
      </w:r>
      <w:proofErr w:type="spellEnd"/>
      <w:r w:rsidR="009839F4" w:rsidRPr="006F34E3">
        <w:rPr>
          <w:rFonts w:asciiTheme="majorBidi" w:hAnsiTheme="majorBidi" w:cstheme="majorBidi"/>
          <w:sz w:val="24"/>
          <w:szCs w:val="24"/>
        </w:rPr>
        <w:t xml:space="preserve"> 432 et </w:t>
      </w:r>
      <w:proofErr w:type="spellStart"/>
      <w:r w:rsidR="009839F4" w:rsidRPr="006F34E3">
        <w:rPr>
          <w:rFonts w:asciiTheme="majorBidi" w:hAnsiTheme="majorBidi" w:cstheme="majorBidi"/>
          <w:sz w:val="24"/>
          <w:szCs w:val="24"/>
        </w:rPr>
        <w:t>Bb</w:t>
      </w:r>
      <w:proofErr w:type="spellEnd"/>
      <w:r w:rsidR="009839F4" w:rsidRPr="006F34E3">
        <w:rPr>
          <w:rFonts w:asciiTheme="majorBidi" w:hAnsiTheme="majorBidi" w:cstheme="majorBidi"/>
          <w:sz w:val="24"/>
          <w:szCs w:val="24"/>
        </w:rPr>
        <w:t xml:space="preserve"> 442</w:t>
      </w:r>
      <w:r>
        <w:rPr>
          <w:rFonts w:asciiTheme="majorBidi" w:hAnsiTheme="majorBidi" w:cstheme="majorBidi"/>
          <w:sz w:val="24"/>
          <w:szCs w:val="24"/>
        </w:rPr>
        <w:t>,</w:t>
      </w:r>
      <w:r w:rsidR="009839F4" w:rsidRPr="006F34E3">
        <w:rPr>
          <w:rFonts w:asciiTheme="majorBidi" w:hAnsiTheme="majorBidi" w:cstheme="majorBidi"/>
          <w:sz w:val="24"/>
          <w:szCs w:val="24"/>
        </w:rPr>
        <w:t xml:space="preserve"> attestant le bon développement de ces souches dans le tube digestif des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9839F4" w:rsidRPr="006F34E3">
        <w:rPr>
          <w:rFonts w:asciiTheme="majorBidi" w:hAnsiTheme="majorBidi" w:cstheme="majorBidi"/>
          <w:sz w:val="24"/>
          <w:szCs w:val="24"/>
        </w:rPr>
        <w:t>animaux.</w:t>
      </w:r>
    </w:p>
    <w:p w:rsidR="009839F4" w:rsidRPr="006F34E3" w:rsidRDefault="009839F4" w:rsidP="006F34E3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152276" w:rsidRDefault="006F34E3" w:rsidP="0008216B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</w:t>
      </w:r>
      <w:r w:rsidR="0052311E" w:rsidRPr="006F34E3">
        <w:rPr>
          <w:rFonts w:asciiTheme="majorBidi" w:hAnsiTheme="majorBidi" w:cstheme="majorBidi"/>
          <w:sz w:val="24"/>
          <w:szCs w:val="24"/>
        </w:rPr>
        <w:t>C</w:t>
      </w:r>
      <w:r w:rsidR="008E5C68" w:rsidRPr="006F34E3">
        <w:rPr>
          <w:rFonts w:asciiTheme="majorBidi" w:hAnsiTheme="majorBidi" w:cstheme="majorBidi"/>
          <w:sz w:val="24"/>
          <w:szCs w:val="24"/>
        </w:rPr>
        <w:t xml:space="preserve">es </w:t>
      </w:r>
      <w:r w:rsidR="0052311E" w:rsidRPr="006F34E3">
        <w:rPr>
          <w:rFonts w:asciiTheme="majorBidi" w:hAnsiTheme="majorBidi" w:cstheme="majorBidi"/>
          <w:sz w:val="24"/>
          <w:szCs w:val="24"/>
        </w:rPr>
        <w:t xml:space="preserve"> souche</w:t>
      </w:r>
      <w:r w:rsidR="008E5C68" w:rsidRPr="006F34E3">
        <w:rPr>
          <w:rFonts w:asciiTheme="majorBidi" w:hAnsiTheme="majorBidi" w:cstheme="majorBidi"/>
          <w:sz w:val="24"/>
          <w:szCs w:val="24"/>
        </w:rPr>
        <w:t>s</w:t>
      </w:r>
      <w:r w:rsidR="0052311E" w:rsidRPr="006F34E3">
        <w:rPr>
          <w:rFonts w:asciiTheme="majorBidi" w:hAnsiTheme="majorBidi" w:cstheme="majorBidi"/>
          <w:sz w:val="24"/>
          <w:szCs w:val="24"/>
        </w:rPr>
        <w:t xml:space="preserve"> qui </w:t>
      </w:r>
      <w:r w:rsidR="0008216B">
        <w:rPr>
          <w:rFonts w:asciiTheme="majorBidi" w:hAnsiTheme="majorBidi" w:cstheme="majorBidi"/>
          <w:sz w:val="24"/>
          <w:szCs w:val="24"/>
        </w:rPr>
        <w:t xml:space="preserve">ont </w:t>
      </w:r>
      <w:r w:rsidR="0052311E" w:rsidRPr="006F34E3">
        <w:rPr>
          <w:rFonts w:asciiTheme="majorBidi" w:hAnsiTheme="majorBidi" w:cstheme="majorBidi"/>
          <w:sz w:val="24"/>
          <w:szCs w:val="24"/>
        </w:rPr>
        <w:t>été administrée</w:t>
      </w:r>
      <w:r w:rsidR="008E5C68" w:rsidRPr="006F34E3">
        <w:rPr>
          <w:rFonts w:asciiTheme="majorBidi" w:hAnsiTheme="majorBidi" w:cstheme="majorBidi"/>
          <w:sz w:val="24"/>
          <w:szCs w:val="24"/>
        </w:rPr>
        <w:t>s</w:t>
      </w:r>
      <w:r w:rsidR="0052311E" w:rsidRPr="006F34E3">
        <w:rPr>
          <w:rFonts w:asciiTheme="majorBidi" w:hAnsiTheme="majorBidi" w:cstheme="majorBidi"/>
          <w:sz w:val="24"/>
          <w:szCs w:val="24"/>
        </w:rPr>
        <w:t xml:space="preserve"> oralement à des souris </w:t>
      </w:r>
      <w:proofErr w:type="spellStart"/>
      <w:r w:rsidR="008E5C68" w:rsidRPr="00CC46DA">
        <w:rPr>
          <w:rFonts w:asciiTheme="majorBidi" w:hAnsiTheme="majorBidi" w:cstheme="majorBidi"/>
          <w:i/>
          <w:iCs/>
          <w:sz w:val="24"/>
          <w:szCs w:val="24"/>
        </w:rPr>
        <w:t>wistar</w:t>
      </w:r>
      <w:proofErr w:type="spellEnd"/>
      <w:r w:rsidR="0052311E" w:rsidRPr="006F34E3">
        <w:rPr>
          <w:rFonts w:asciiTheme="majorBidi" w:hAnsiTheme="majorBidi" w:cstheme="majorBidi"/>
          <w:sz w:val="24"/>
          <w:szCs w:val="24"/>
        </w:rPr>
        <w:t xml:space="preserve"> infectées avec</w:t>
      </w:r>
      <w:r w:rsidR="0008216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8E5C68" w:rsidRPr="006F34E3">
        <w:rPr>
          <w:rFonts w:asciiTheme="majorBidi" w:hAnsiTheme="majorBidi" w:cstheme="majorBidi"/>
          <w:i/>
          <w:iCs/>
          <w:sz w:val="24"/>
          <w:szCs w:val="24"/>
        </w:rPr>
        <w:t>Shigella</w:t>
      </w:r>
      <w:proofErr w:type="spellEnd"/>
      <w:r w:rsidR="008E5C68" w:rsidRPr="006F34E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8E5C68" w:rsidRPr="006F34E3">
        <w:rPr>
          <w:rFonts w:asciiTheme="majorBidi" w:hAnsiTheme="majorBidi" w:cstheme="majorBidi"/>
          <w:i/>
          <w:iCs/>
          <w:sz w:val="24"/>
          <w:szCs w:val="24"/>
        </w:rPr>
        <w:t>dysenteriae</w:t>
      </w:r>
      <w:proofErr w:type="spellEnd"/>
      <w:r w:rsidR="00152276" w:rsidRPr="006F34E3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152276" w:rsidRPr="006F34E3">
        <w:rPr>
          <w:rFonts w:asciiTheme="majorBidi" w:hAnsiTheme="majorBidi" w:cstheme="majorBidi"/>
          <w:sz w:val="24"/>
          <w:szCs w:val="24"/>
        </w:rPr>
        <w:t>administré à raison de 1.10</w:t>
      </w:r>
      <w:r w:rsidR="00152276" w:rsidRPr="006F34E3">
        <w:rPr>
          <w:rFonts w:asciiTheme="majorBidi" w:hAnsiTheme="majorBidi" w:cstheme="majorBidi"/>
          <w:sz w:val="24"/>
          <w:szCs w:val="24"/>
          <w:vertAlign w:val="superscript"/>
        </w:rPr>
        <w:t>9</w:t>
      </w:r>
      <w:r w:rsidR="00152276" w:rsidRPr="006F34E3">
        <w:rPr>
          <w:rFonts w:asciiTheme="majorBidi" w:hAnsiTheme="majorBidi" w:cstheme="majorBidi"/>
          <w:sz w:val="24"/>
          <w:szCs w:val="24"/>
        </w:rPr>
        <w:t>UFC/ml</w:t>
      </w:r>
      <w:r w:rsidR="0052311E" w:rsidRPr="006F34E3">
        <w:rPr>
          <w:rFonts w:asciiTheme="majorBidi" w:hAnsiTheme="majorBidi" w:cstheme="majorBidi"/>
          <w:sz w:val="24"/>
          <w:szCs w:val="24"/>
        </w:rPr>
        <w:t>, atténue</w:t>
      </w:r>
      <w:r w:rsidR="000379F5" w:rsidRPr="006F34E3">
        <w:rPr>
          <w:rFonts w:asciiTheme="majorBidi" w:hAnsiTheme="majorBidi" w:cstheme="majorBidi"/>
          <w:sz w:val="24"/>
          <w:szCs w:val="24"/>
        </w:rPr>
        <w:t>nt</w:t>
      </w:r>
      <w:r w:rsidR="0052311E" w:rsidRPr="006F34E3">
        <w:rPr>
          <w:rFonts w:asciiTheme="majorBidi" w:hAnsiTheme="majorBidi" w:cstheme="majorBidi"/>
          <w:sz w:val="24"/>
          <w:szCs w:val="24"/>
        </w:rPr>
        <w:t xml:space="preserve"> les symptômes d’infection </w:t>
      </w:r>
      <w:r w:rsidR="00CC46DA" w:rsidRPr="006F34E3">
        <w:rPr>
          <w:rFonts w:asciiTheme="majorBidi" w:hAnsiTheme="majorBidi" w:cstheme="majorBidi"/>
          <w:sz w:val="24"/>
          <w:szCs w:val="24"/>
        </w:rPr>
        <w:t>p</w:t>
      </w:r>
      <w:r w:rsidR="0052311E" w:rsidRPr="006F34E3">
        <w:rPr>
          <w:rFonts w:asciiTheme="majorBidi" w:hAnsiTheme="majorBidi" w:cstheme="majorBidi"/>
          <w:sz w:val="24"/>
          <w:szCs w:val="24"/>
        </w:rPr>
        <w:t>articulièrement,</w:t>
      </w:r>
      <w:r w:rsidR="00152276" w:rsidRPr="006F34E3">
        <w:rPr>
          <w:rFonts w:asciiTheme="majorBidi" w:hAnsiTheme="majorBidi" w:cstheme="majorBidi"/>
          <w:sz w:val="24"/>
          <w:szCs w:val="24"/>
        </w:rPr>
        <w:t xml:space="preserve"> chez</w:t>
      </w:r>
      <w:r w:rsidR="0052311E" w:rsidRPr="006F34E3">
        <w:rPr>
          <w:rFonts w:asciiTheme="majorBidi" w:hAnsiTheme="majorBidi" w:cstheme="majorBidi"/>
          <w:sz w:val="24"/>
          <w:szCs w:val="24"/>
        </w:rPr>
        <w:t xml:space="preserve"> les souris</w:t>
      </w:r>
      <w:r w:rsidR="00BF34C0">
        <w:rPr>
          <w:rFonts w:asciiTheme="majorBidi" w:hAnsiTheme="majorBidi" w:cstheme="majorBidi"/>
          <w:sz w:val="24"/>
          <w:szCs w:val="24"/>
        </w:rPr>
        <w:t xml:space="preserve"> </w:t>
      </w:r>
      <w:r w:rsidR="0052311E" w:rsidRPr="006F34E3">
        <w:rPr>
          <w:rFonts w:asciiTheme="majorBidi" w:hAnsiTheme="majorBidi" w:cstheme="majorBidi"/>
          <w:sz w:val="24"/>
          <w:szCs w:val="24"/>
        </w:rPr>
        <w:t xml:space="preserve">gavées avec la souche </w:t>
      </w:r>
      <w:r w:rsidR="008E5C68" w:rsidRPr="006F34E3">
        <w:rPr>
          <w:rFonts w:asciiTheme="majorBidi" w:hAnsiTheme="majorBidi" w:cstheme="majorBidi"/>
          <w:sz w:val="24"/>
          <w:szCs w:val="24"/>
        </w:rPr>
        <w:t xml:space="preserve">bénéfique </w:t>
      </w:r>
      <w:proofErr w:type="spellStart"/>
      <w:r w:rsidR="008E5C68" w:rsidRPr="006F34E3">
        <w:rPr>
          <w:rFonts w:asciiTheme="majorBidi" w:hAnsiTheme="majorBidi" w:cstheme="majorBidi"/>
          <w:sz w:val="24"/>
          <w:szCs w:val="24"/>
        </w:rPr>
        <w:t>LbRE</w:t>
      </w:r>
      <w:proofErr w:type="spellEnd"/>
      <w:r w:rsidR="008E5C68" w:rsidRPr="006F34E3">
        <w:rPr>
          <w:rFonts w:asciiTheme="majorBidi" w:hAnsiTheme="majorBidi" w:cstheme="majorBidi"/>
          <w:sz w:val="24"/>
          <w:szCs w:val="24"/>
        </w:rPr>
        <w:t>-LSAS</w:t>
      </w:r>
      <w:r w:rsidR="00152276" w:rsidRPr="006F34E3">
        <w:rPr>
          <w:rFonts w:asciiTheme="majorBidi" w:hAnsiTheme="majorBidi" w:cstheme="majorBidi"/>
          <w:sz w:val="24"/>
          <w:szCs w:val="24"/>
        </w:rPr>
        <w:t xml:space="preserve"> durant </w:t>
      </w:r>
      <w:r w:rsidR="008E5C68" w:rsidRPr="006F34E3">
        <w:rPr>
          <w:rFonts w:asciiTheme="majorBidi" w:hAnsiTheme="majorBidi" w:cstheme="majorBidi"/>
          <w:sz w:val="24"/>
          <w:szCs w:val="24"/>
        </w:rPr>
        <w:t>11</w:t>
      </w:r>
      <w:r w:rsidR="0008216B">
        <w:rPr>
          <w:rFonts w:asciiTheme="majorBidi" w:hAnsiTheme="majorBidi" w:cstheme="majorBidi"/>
          <w:sz w:val="24"/>
          <w:szCs w:val="24"/>
        </w:rPr>
        <w:t xml:space="preserve"> </w:t>
      </w:r>
      <w:r w:rsidR="008E5C68" w:rsidRPr="006F34E3">
        <w:rPr>
          <w:rFonts w:asciiTheme="majorBidi" w:hAnsiTheme="majorBidi" w:cstheme="majorBidi"/>
          <w:sz w:val="24"/>
          <w:szCs w:val="24"/>
        </w:rPr>
        <w:t>jours</w:t>
      </w:r>
      <w:r w:rsidR="0052311E" w:rsidRPr="006F34E3">
        <w:rPr>
          <w:rFonts w:asciiTheme="majorBidi" w:hAnsiTheme="majorBidi" w:cstheme="majorBidi"/>
          <w:sz w:val="24"/>
          <w:szCs w:val="24"/>
        </w:rPr>
        <w:t xml:space="preserve"> avant l’infection ont eu des signes</w:t>
      </w:r>
      <w:r w:rsidR="008E5C68" w:rsidRPr="006F34E3">
        <w:rPr>
          <w:rFonts w:asciiTheme="majorBidi" w:hAnsiTheme="majorBidi" w:cstheme="majorBidi"/>
          <w:sz w:val="24"/>
          <w:szCs w:val="24"/>
        </w:rPr>
        <w:t xml:space="preserve"> </w:t>
      </w:r>
      <w:r w:rsidR="0052311E" w:rsidRPr="006F34E3">
        <w:rPr>
          <w:rFonts w:asciiTheme="majorBidi" w:hAnsiTheme="majorBidi" w:cstheme="majorBidi"/>
          <w:sz w:val="24"/>
          <w:szCs w:val="24"/>
        </w:rPr>
        <w:t>cliniques d’infection modérés par rapport au</w:t>
      </w:r>
      <w:r w:rsidR="008E5C68" w:rsidRPr="006F34E3">
        <w:rPr>
          <w:rFonts w:asciiTheme="majorBidi" w:hAnsiTheme="majorBidi" w:cstheme="majorBidi"/>
          <w:sz w:val="24"/>
          <w:szCs w:val="24"/>
        </w:rPr>
        <w:t>x</w:t>
      </w:r>
      <w:r w:rsidR="0052311E" w:rsidRPr="006F34E3">
        <w:rPr>
          <w:rFonts w:asciiTheme="majorBidi" w:hAnsiTheme="majorBidi" w:cstheme="majorBidi"/>
          <w:sz w:val="24"/>
          <w:szCs w:val="24"/>
        </w:rPr>
        <w:t xml:space="preserve"> groupe</w:t>
      </w:r>
      <w:r w:rsidR="008E5C68" w:rsidRPr="006F34E3">
        <w:rPr>
          <w:rFonts w:asciiTheme="majorBidi" w:hAnsiTheme="majorBidi" w:cstheme="majorBidi"/>
          <w:sz w:val="24"/>
          <w:szCs w:val="24"/>
        </w:rPr>
        <w:t>s</w:t>
      </w:r>
      <w:r w:rsidR="0052311E" w:rsidRPr="006F34E3">
        <w:rPr>
          <w:rFonts w:asciiTheme="majorBidi" w:hAnsiTheme="majorBidi" w:cstheme="majorBidi"/>
          <w:sz w:val="24"/>
          <w:szCs w:val="24"/>
        </w:rPr>
        <w:t xml:space="preserve"> de souris</w:t>
      </w:r>
      <w:r w:rsidR="008E5C68" w:rsidRPr="006F34E3">
        <w:rPr>
          <w:rFonts w:asciiTheme="majorBidi" w:hAnsiTheme="majorBidi" w:cstheme="majorBidi"/>
          <w:sz w:val="24"/>
          <w:szCs w:val="24"/>
        </w:rPr>
        <w:t xml:space="preserve"> gavées préalabl</w:t>
      </w:r>
      <w:r w:rsidR="0008216B">
        <w:rPr>
          <w:rFonts w:asciiTheme="majorBidi" w:hAnsiTheme="majorBidi" w:cstheme="majorBidi"/>
          <w:sz w:val="24"/>
          <w:szCs w:val="24"/>
        </w:rPr>
        <w:t xml:space="preserve">ement </w:t>
      </w:r>
      <w:r w:rsidR="008E5C68" w:rsidRPr="006F34E3">
        <w:rPr>
          <w:rFonts w:asciiTheme="majorBidi" w:hAnsiTheme="majorBidi" w:cstheme="majorBidi"/>
          <w:sz w:val="24"/>
          <w:szCs w:val="24"/>
        </w:rPr>
        <w:t xml:space="preserve">aux </w:t>
      </w:r>
      <w:proofErr w:type="spellStart"/>
      <w:r w:rsidR="008E5C68" w:rsidRPr="006F34E3">
        <w:rPr>
          <w:rFonts w:asciiTheme="majorBidi" w:hAnsiTheme="majorBidi" w:cstheme="majorBidi"/>
          <w:sz w:val="24"/>
          <w:szCs w:val="24"/>
        </w:rPr>
        <w:t>Bl</w:t>
      </w:r>
      <w:proofErr w:type="spellEnd"/>
      <w:r w:rsidR="008E5C68" w:rsidRPr="006F34E3">
        <w:rPr>
          <w:rFonts w:asciiTheme="majorBidi" w:hAnsiTheme="majorBidi" w:cstheme="majorBidi"/>
          <w:sz w:val="24"/>
          <w:szCs w:val="24"/>
        </w:rPr>
        <w:t xml:space="preserve"> 431,</w:t>
      </w:r>
      <w:r w:rsidR="0008216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8E5C68" w:rsidRPr="006F34E3">
        <w:rPr>
          <w:rFonts w:asciiTheme="majorBidi" w:hAnsiTheme="majorBidi" w:cstheme="majorBidi"/>
          <w:sz w:val="24"/>
          <w:szCs w:val="24"/>
        </w:rPr>
        <w:t>Bl</w:t>
      </w:r>
      <w:proofErr w:type="spellEnd"/>
      <w:r w:rsidR="008E5C68" w:rsidRPr="006F34E3">
        <w:rPr>
          <w:rFonts w:asciiTheme="majorBidi" w:hAnsiTheme="majorBidi" w:cstheme="majorBidi"/>
          <w:sz w:val="24"/>
          <w:szCs w:val="24"/>
        </w:rPr>
        <w:t xml:space="preserve"> 432 et </w:t>
      </w:r>
      <w:proofErr w:type="spellStart"/>
      <w:r w:rsidR="008E5C68" w:rsidRPr="006F34E3">
        <w:rPr>
          <w:rFonts w:asciiTheme="majorBidi" w:hAnsiTheme="majorBidi" w:cstheme="majorBidi"/>
          <w:sz w:val="24"/>
          <w:szCs w:val="24"/>
        </w:rPr>
        <w:t>Bb</w:t>
      </w:r>
      <w:proofErr w:type="spellEnd"/>
      <w:r w:rsidR="008E5C68" w:rsidRPr="006F34E3">
        <w:rPr>
          <w:rFonts w:asciiTheme="majorBidi" w:hAnsiTheme="majorBidi" w:cstheme="majorBidi"/>
          <w:sz w:val="24"/>
          <w:szCs w:val="24"/>
        </w:rPr>
        <w:t xml:space="preserve"> 442</w:t>
      </w:r>
      <w:r w:rsidR="0052311E" w:rsidRPr="006F34E3">
        <w:rPr>
          <w:rFonts w:asciiTheme="majorBidi" w:hAnsiTheme="majorBidi" w:cstheme="majorBidi"/>
          <w:sz w:val="24"/>
          <w:szCs w:val="24"/>
        </w:rPr>
        <w:t xml:space="preserve"> </w:t>
      </w:r>
      <w:r w:rsidR="008E5C68" w:rsidRPr="006F34E3">
        <w:rPr>
          <w:rFonts w:asciiTheme="majorBidi" w:hAnsiTheme="majorBidi" w:cstheme="majorBidi"/>
          <w:sz w:val="24"/>
          <w:szCs w:val="24"/>
        </w:rPr>
        <w:t xml:space="preserve">puis infectées par le pathogène et au groupe témoin </w:t>
      </w:r>
      <w:r w:rsidR="0052311E" w:rsidRPr="006F34E3">
        <w:rPr>
          <w:rFonts w:asciiTheme="majorBidi" w:hAnsiTheme="majorBidi" w:cstheme="majorBidi"/>
          <w:sz w:val="24"/>
          <w:szCs w:val="24"/>
        </w:rPr>
        <w:t>infecté</w:t>
      </w:r>
      <w:r w:rsidR="008E5C68" w:rsidRPr="006F34E3">
        <w:rPr>
          <w:rFonts w:asciiTheme="majorBidi" w:hAnsiTheme="majorBidi" w:cstheme="majorBidi"/>
          <w:sz w:val="24"/>
          <w:szCs w:val="24"/>
        </w:rPr>
        <w:t xml:space="preserve"> </w:t>
      </w:r>
      <w:r w:rsidR="0052311E" w:rsidRPr="006F34E3">
        <w:rPr>
          <w:rFonts w:asciiTheme="majorBidi" w:hAnsiTheme="majorBidi" w:cstheme="majorBidi"/>
          <w:sz w:val="24"/>
          <w:szCs w:val="24"/>
        </w:rPr>
        <w:t>seulement.</w:t>
      </w:r>
      <w:r w:rsidR="0080401B" w:rsidRPr="006F34E3">
        <w:rPr>
          <w:rFonts w:asciiTheme="majorBidi" w:hAnsiTheme="majorBidi" w:cstheme="majorBidi"/>
          <w:sz w:val="24"/>
          <w:szCs w:val="24"/>
        </w:rPr>
        <w:t xml:space="preserve"> </w:t>
      </w:r>
    </w:p>
    <w:p w:rsidR="00BF34C0" w:rsidRPr="006F34E3" w:rsidRDefault="00BF34C0" w:rsidP="0008216B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2F6192" w:rsidRPr="006F34E3" w:rsidRDefault="00BF34C0" w:rsidP="00CC46DA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</w:t>
      </w:r>
      <w:r w:rsidR="00152276" w:rsidRPr="006F34E3">
        <w:rPr>
          <w:rFonts w:asciiTheme="majorBidi" w:hAnsiTheme="majorBidi" w:cstheme="majorBidi"/>
          <w:sz w:val="24"/>
          <w:szCs w:val="24"/>
        </w:rPr>
        <w:t xml:space="preserve">L’excrétion fécale de </w:t>
      </w:r>
      <w:proofErr w:type="spellStart"/>
      <w:r w:rsidR="00152276" w:rsidRPr="006F34E3">
        <w:rPr>
          <w:rFonts w:asciiTheme="majorBidi" w:hAnsiTheme="majorBidi" w:cstheme="majorBidi"/>
          <w:i/>
          <w:iCs/>
          <w:sz w:val="24"/>
          <w:szCs w:val="24"/>
        </w:rPr>
        <w:t>Shigella</w:t>
      </w:r>
      <w:proofErr w:type="spellEnd"/>
      <w:r w:rsidR="00152276" w:rsidRPr="006F34E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152276" w:rsidRPr="006F34E3">
        <w:rPr>
          <w:rFonts w:asciiTheme="majorBidi" w:hAnsiTheme="majorBidi" w:cstheme="majorBidi"/>
          <w:i/>
          <w:iCs/>
          <w:sz w:val="24"/>
          <w:szCs w:val="24"/>
        </w:rPr>
        <w:t>dysenteriae</w:t>
      </w:r>
      <w:proofErr w:type="spellEnd"/>
      <w:r w:rsidR="00152276" w:rsidRPr="006F34E3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152276" w:rsidRPr="006F34E3">
        <w:rPr>
          <w:rFonts w:asciiTheme="majorBidi" w:hAnsiTheme="majorBidi" w:cstheme="majorBidi"/>
          <w:sz w:val="24"/>
          <w:szCs w:val="24"/>
        </w:rPr>
        <w:t>se trouve significativement (P&lt;0.05)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152276" w:rsidRPr="006F34E3">
        <w:rPr>
          <w:rFonts w:asciiTheme="majorBidi" w:hAnsiTheme="majorBidi" w:cstheme="majorBidi"/>
          <w:sz w:val="24"/>
          <w:szCs w:val="24"/>
        </w:rPr>
        <w:t xml:space="preserve">réduite chez les souris ayant reçu les souches bénéfiques </w:t>
      </w:r>
      <w:r w:rsidR="0080401B" w:rsidRPr="006F34E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80401B" w:rsidRPr="006F34E3">
        <w:rPr>
          <w:rFonts w:asciiTheme="majorBidi" w:hAnsiTheme="majorBidi" w:cstheme="majorBidi"/>
          <w:sz w:val="24"/>
          <w:szCs w:val="24"/>
        </w:rPr>
        <w:t>Bl</w:t>
      </w:r>
      <w:proofErr w:type="spellEnd"/>
      <w:r w:rsidR="0080401B" w:rsidRPr="006F34E3">
        <w:rPr>
          <w:rFonts w:asciiTheme="majorBidi" w:hAnsiTheme="majorBidi" w:cstheme="majorBidi"/>
          <w:sz w:val="24"/>
          <w:szCs w:val="24"/>
        </w:rPr>
        <w:t xml:space="preserve"> 431,</w:t>
      </w:r>
      <w:r w:rsidR="0034541E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80401B" w:rsidRPr="006F34E3">
        <w:rPr>
          <w:rFonts w:asciiTheme="majorBidi" w:hAnsiTheme="majorBidi" w:cstheme="majorBidi"/>
          <w:sz w:val="24"/>
          <w:szCs w:val="24"/>
        </w:rPr>
        <w:t>Bl</w:t>
      </w:r>
      <w:proofErr w:type="spellEnd"/>
      <w:r w:rsidR="0080401B" w:rsidRPr="006F34E3">
        <w:rPr>
          <w:rFonts w:asciiTheme="majorBidi" w:hAnsiTheme="majorBidi" w:cstheme="majorBidi"/>
          <w:sz w:val="24"/>
          <w:szCs w:val="24"/>
        </w:rPr>
        <w:t xml:space="preserve"> 432 et </w:t>
      </w:r>
      <w:proofErr w:type="spellStart"/>
      <w:r w:rsidR="0080401B" w:rsidRPr="006F34E3">
        <w:rPr>
          <w:rFonts w:asciiTheme="majorBidi" w:hAnsiTheme="majorBidi" w:cstheme="majorBidi"/>
          <w:sz w:val="24"/>
          <w:szCs w:val="24"/>
        </w:rPr>
        <w:t>Bb</w:t>
      </w:r>
      <w:proofErr w:type="spellEnd"/>
      <w:r w:rsidR="0080401B" w:rsidRPr="006F34E3">
        <w:rPr>
          <w:rFonts w:asciiTheme="majorBidi" w:hAnsiTheme="majorBidi" w:cstheme="majorBidi"/>
          <w:sz w:val="24"/>
          <w:szCs w:val="24"/>
        </w:rPr>
        <w:t xml:space="preserve"> 442</w:t>
      </w:r>
      <w:r w:rsidR="00152276" w:rsidRPr="006F34E3">
        <w:rPr>
          <w:rFonts w:asciiTheme="majorBidi" w:hAnsiTheme="majorBidi" w:cstheme="majorBidi"/>
          <w:sz w:val="24"/>
          <w:szCs w:val="24"/>
        </w:rPr>
        <w:t xml:space="preserve"> par rapport aux animaux témoins. Cette diminution de l’</w:t>
      </w:r>
      <w:proofErr w:type="spellStart"/>
      <w:r w:rsidR="00152276" w:rsidRPr="006F34E3">
        <w:rPr>
          <w:rFonts w:asciiTheme="majorBidi" w:hAnsiTheme="majorBidi" w:cstheme="majorBidi"/>
          <w:sz w:val="24"/>
          <w:szCs w:val="24"/>
        </w:rPr>
        <w:t>ent</w:t>
      </w:r>
      <w:r w:rsidR="00CC46DA">
        <w:rPr>
          <w:rFonts w:asciiTheme="majorBidi" w:hAnsiTheme="majorBidi" w:cstheme="majorBidi"/>
          <w:sz w:val="24"/>
          <w:szCs w:val="24"/>
        </w:rPr>
        <w:t>é</w:t>
      </w:r>
      <w:r w:rsidR="00152276" w:rsidRPr="006F34E3">
        <w:rPr>
          <w:rFonts w:asciiTheme="majorBidi" w:hAnsiTheme="majorBidi" w:cstheme="majorBidi"/>
          <w:sz w:val="24"/>
          <w:szCs w:val="24"/>
        </w:rPr>
        <w:t>ropathogène</w:t>
      </w:r>
      <w:proofErr w:type="spellEnd"/>
      <w:r w:rsidR="00152276" w:rsidRPr="006F34E3">
        <w:rPr>
          <w:rFonts w:asciiTheme="majorBidi" w:hAnsiTheme="majorBidi" w:cstheme="majorBidi"/>
          <w:sz w:val="24"/>
          <w:szCs w:val="24"/>
        </w:rPr>
        <w:t xml:space="preserve"> devient hautement significative après le 7</w:t>
      </w:r>
      <w:r w:rsidR="00152276" w:rsidRPr="0008216B">
        <w:rPr>
          <w:rFonts w:asciiTheme="majorBidi" w:hAnsiTheme="majorBidi" w:cstheme="majorBidi"/>
          <w:sz w:val="24"/>
          <w:szCs w:val="24"/>
          <w:vertAlign w:val="superscript"/>
        </w:rPr>
        <w:t>ème</w:t>
      </w:r>
      <w:r w:rsidR="00152276" w:rsidRPr="006F34E3">
        <w:rPr>
          <w:rFonts w:asciiTheme="majorBidi" w:hAnsiTheme="majorBidi" w:cstheme="majorBidi"/>
          <w:sz w:val="24"/>
          <w:szCs w:val="24"/>
        </w:rPr>
        <w:t xml:space="preserve"> et le 11</w:t>
      </w:r>
      <w:r w:rsidR="00152276" w:rsidRPr="0008216B">
        <w:rPr>
          <w:rFonts w:asciiTheme="majorBidi" w:hAnsiTheme="majorBidi" w:cstheme="majorBidi"/>
          <w:sz w:val="24"/>
          <w:szCs w:val="24"/>
          <w:vertAlign w:val="superscript"/>
        </w:rPr>
        <w:t>ème</w:t>
      </w:r>
      <w:r w:rsidR="00152276" w:rsidRPr="006F34E3">
        <w:rPr>
          <w:rFonts w:asciiTheme="majorBidi" w:hAnsiTheme="majorBidi" w:cstheme="majorBidi"/>
          <w:sz w:val="24"/>
          <w:szCs w:val="24"/>
        </w:rPr>
        <w:t xml:space="preserve"> jour de post-infection </w:t>
      </w:r>
      <w:r w:rsidR="00CC46DA">
        <w:rPr>
          <w:rFonts w:asciiTheme="majorBidi" w:hAnsiTheme="majorBidi" w:cstheme="majorBidi"/>
          <w:sz w:val="24"/>
          <w:szCs w:val="24"/>
        </w:rPr>
        <w:t xml:space="preserve"> (3.22, 2</w:t>
      </w:r>
      <w:r w:rsidR="0080401B" w:rsidRPr="006F34E3">
        <w:rPr>
          <w:rFonts w:asciiTheme="majorBidi" w:hAnsiTheme="majorBidi" w:cstheme="majorBidi"/>
          <w:sz w:val="24"/>
          <w:szCs w:val="24"/>
        </w:rPr>
        <w:t xml:space="preserve"> et 2.08 log</w:t>
      </w:r>
      <w:r w:rsidR="0080401B" w:rsidRPr="006F34E3">
        <w:rPr>
          <w:rFonts w:asciiTheme="majorBidi" w:hAnsiTheme="majorBidi" w:cstheme="majorBidi"/>
          <w:sz w:val="24"/>
          <w:szCs w:val="24"/>
          <w:vertAlign w:val="subscript"/>
        </w:rPr>
        <w:t xml:space="preserve"> </w:t>
      </w:r>
      <w:r w:rsidR="0008216B">
        <w:rPr>
          <w:rFonts w:asciiTheme="majorBidi" w:hAnsiTheme="majorBidi" w:cstheme="majorBidi"/>
          <w:sz w:val="24"/>
          <w:szCs w:val="24"/>
        </w:rPr>
        <w:t xml:space="preserve">UFC/g </w:t>
      </w:r>
      <w:r w:rsidR="00263693">
        <w:rPr>
          <w:rFonts w:asciiTheme="majorBidi" w:hAnsiTheme="majorBidi" w:cstheme="majorBidi"/>
          <w:sz w:val="24"/>
          <w:szCs w:val="24"/>
        </w:rPr>
        <w:t xml:space="preserve"> de </w:t>
      </w:r>
      <w:r w:rsidR="0008216B">
        <w:rPr>
          <w:rFonts w:asciiTheme="majorBidi" w:hAnsiTheme="majorBidi" w:cstheme="majorBidi"/>
          <w:sz w:val="24"/>
          <w:szCs w:val="24"/>
        </w:rPr>
        <w:t xml:space="preserve">crottes) alors que pour </w:t>
      </w:r>
      <w:r w:rsidR="0080401B" w:rsidRPr="006F34E3">
        <w:rPr>
          <w:rFonts w:asciiTheme="majorBidi" w:hAnsiTheme="majorBidi" w:cstheme="majorBidi"/>
          <w:sz w:val="24"/>
          <w:szCs w:val="24"/>
        </w:rPr>
        <w:t>le lot témoin, on trouve 6.98 log UFC/g</w:t>
      </w:r>
      <w:r w:rsidR="00152276" w:rsidRPr="006F34E3">
        <w:rPr>
          <w:rFonts w:asciiTheme="majorBidi" w:hAnsiTheme="majorBidi" w:cstheme="majorBidi"/>
          <w:sz w:val="24"/>
          <w:szCs w:val="24"/>
        </w:rPr>
        <w:t>).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34541E" w:rsidRPr="006F34E3">
        <w:rPr>
          <w:rFonts w:asciiTheme="majorBidi" w:hAnsiTheme="majorBidi" w:cstheme="majorBidi"/>
          <w:sz w:val="24"/>
          <w:szCs w:val="24"/>
        </w:rPr>
        <w:t>L’excrétion</w:t>
      </w:r>
      <w:r w:rsidR="0080401B" w:rsidRPr="006F34E3">
        <w:rPr>
          <w:rFonts w:asciiTheme="majorBidi" w:hAnsiTheme="majorBidi" w:cstheme="majorBidi"/>
          <w:sz w:val="24"/>
          <w:szCs w:val="24"/>
        </w:rPr>
        <w:t xml:space="preserve"> du path</w:t>
      </w:r>
      <w:r w:rsidR="002F6192" w:rsidRPr="006F34E3">
        <w:rPr>
          <w:rFonts w:asciiTheme="majorBidi" w:hAnsiTheme="majorBidi" w:cstheme="majorBidi"/>
          <w:sz w:val="24"/>
          <w:szCs w:val="24"/>
        </w:rPr>
        <w:t xml:space="preserve">ogène est totalement nulle pour les lots de souris ayant reçues les souches </w:t>
      </w:r>
      <w:proofErr w:type="spellStart"/>
      <w:r w:rsidR="002F6192" w:rsidRPr="006F34E3">
        <w:rPr>
          <w:rFonts w:asciiTheme="majorBidi" w:hAnsiTheme="majorBidi" w:cstheme="majorBidi"/>
          <w:sz w:val="24"/>
          <w:szCs w:val="24"/>
        </w:rPr>
        <w:t>LbRE</w:t>
      </w:r>
      <w:proofErr w:type="spellEnd"/>
      <w:r w:rsidR="002F6192" w:rsidRPr="006F34E3">
        <w:rPr>
          <w:rFonts w:asciiTheme="majorBidi" w:hAnsiTheme="majorBidi" w:cstheme="majorBidi"/>
          <w:sz w:val="24"/>
          <w:szCs w:val="24"/>
        </w:rPr>
        <w:t>-LSAS et Bb12 dont l’antagonisme s’est révélé le plus efficace.</w:t>
      </w:r>
    </w:p>
    <w:p w:rsidR="00152276" w:rsidRDefault="0008216B" w:rsidP="006F34E3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</w:t>
      </w:r>
      <w:r w:rsidR="00152276" w:rsidRPr="006F34E3">
        <w:rPr>
          <w:rFonts w:asciiTheme="majorBidi" w:hAnsiTheme="majorBidi" w:cstheme="majorBidi"/>
          <w:sz w:val="24"/>
          <w:szCs w:val="24"/>
        </w:rPr>
        <w:t xml:space="preserve">Le gain des poids enregistré chez les souris gavées aux souches </w:t>
      </w:r>
      <w:proofErr w:type="spellStart"/>
      <w:r w:rsidR="00152276" w:rsidRPr="006F34E3">
        <w:rPr>
          <w:rFonts w:asciiTheme="majorBidi" w:hAnsiTheme="majorBidi" w:cstheme="majorBidi"/>
          <w:sz w:val="24"/>
          <w:szCs w:val="24"/>
        </w:rPr>
        <w:t>Bb</w:t>
      </w:r>
      <w:proofErr w:type="spellEnd"/>
      <w:r w:rsidR="00152276" w:rsidRPr="006F34E3">
        <w:rPr>
          <w:rFonts w:asciiTheme="majorBidi" w:hAnsiTheme="majorBidi" w:cstheme="majorBidi"/>
          <w:sz w:val="24"/>
          <w:szCs w:val="24"/>
        </w:rPr>
        <w:t xml:space="preserve"> 442, Bb12 et </w:t>
      </w:r>
      <w:proofErr w:type="spellStart"/>
      <w:r w:rsidR="00152276" w:rsidRPr="006F34E3">
        <w:rPr>
          <w:rFonts w:asciiTheme="majorBidi" w:hAnsiTheme="majorBidi" w:cstheme="majorBidi"/>
          <w:sz w:val="24"/>
          <w:szCs w:val="24"/>
        </w:rPr>
        <w:t>LbRE</w:t>
      </w:r>
      <w:proofErr w:type="spellEnd"/>
      <w:r w:rsidR="00152276" w:rsidRPr="006F34E3">
        <w:rPr>
          <w:rFonts w:asciiTheme="majorBidi" w:hAnsiTheme="majorBidi" w:cstheme="majorBidi"/>
          <w:sz w:val="24"/>
          <w:szCs w:val="24"/>
        </w:rPr>
        <w:t xml:space="preserve">-LSAS est en moyenne de 8% plus élevé que celui noté chez les souris ayant reçu </w:t>
      </w:r>
      <w:r w:rsidR="0034541E" w:rsidRPr="006F34E3">
        <w:rPr>
          <w:rFonts w:asciiTheme="majorBidi" w:hAnsiTheme="majorBidi" w:cstheme="majorBidi"/>
          <w:sz w:val="24"/>
          <w:szCs w:val="24"/>
        </w:rPr>
        <w:t>les souches</w:t>
      </w:r>
      <w:r w:rsidR="00152276" w:rsidRPr="006F34E3">
        <w:rPr>
          <w:rFonts w:asciiTheme="majorBidi" w:hAnsiTheme="majorBidi" w:cstheme="majorBidi"/>
          <w:sz w:val="24"/>
          <w:szCs w:val="24"/>
        </w:rPr>
        <w:t xml:space="preserve"> </w:t>
      </w:r>
      <w:r w:rsidR="009839F4" w:rsidRPr="006F34E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152276" w:rsidRPr="006F34E3">
        <w:rPr>
          <w:rFonts w:asciiTheme="majorBidi" w:hAnsiTheme="majorBidi" w:cstheme="majorBidi"/>
          <w:sz w:val="24"/>
          <w:szCs w:val="24"/>
        </w:rPr>
        <w:t>Bl</w:t>
      </w:r>
      <w:proofErr w:type="spellEnd"/>
      <w:r w:rsidR="00152276" w:rsidRPr="006F34E3">
        <w:rPr>
          <w:rFonts w:asciiTheme="majorBidi" w:hAnsiTheme="majorBidi" w:cstheme="majorBidi"/>
          <w:sz w:val="24"/>
          <w:szCs w:val="24"/>
        </w:rPr>
        <w:t xml:space="preserve"> 431 et </w:t>
      </w:r>
      <w:proofErr w:type="spellStart"/>
      <w:r w:rsidR="00152276" w:rsidRPr="006F34E3">
        <w:rPr>
          <w:rFonts w:asciiTheme="majorBidi" w:hAnsiTheme="majorBidi" w:cstheme="majorBidi"/>
          <w:sz w:val="24"/>
          <w:szCs w:val="24"/>
        </w:rPr>
        <w:t>Bl</w:t>
      </w:r>
      <w:proofErr w:type="spellEnd"/>
      <w:r w:rsidR="00152276" w:rsidRPr="006F34E3">
        <w:rPr>
          <w:rFonts w:asciiTheme="majorBidi" w:hAnsiTheme="majorBidi" w:cstheme="majorBidi"/>
          <w:sz w:val="24"/>
          <w:szCs w:val="24"/>
        </w:rPr>
        <w:t xml:space="preserve"> 432.</w:t>
      </w:r>
    </w:p>
    <w:p w:rsidR="00BF34C0" w:rsidRPr="006F34E3" w:rsidRDefault="00BF34C0" w:rsidP="006F34E3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D214C1" w:rsidRPr="006F34E3" w:rsidRDefault="00BF34C0" w:rsidP="00263693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 xml:space="preserve">        </w:t>
      </w:r>
      <w:r w:rsidR="00D214C1" w:rsidRPr="006F34E3">
        <w:rPr>
          <w:rFonts w:asciiTheme="majorBidi" w:hAnsiTheme="majorBidi" w:cstheme="majorBidi"/>
          <w:sz w:val="24"/>
          <w:szCs w:val="24"/>
        </w:rPr>
        <w:t xml:space="preserve">L’évaluation du degré de translocation  de </w:t>
      </w:r>
      <w:proofErr w:type="spellStart"/>
      <w:r w:rsidR="00D214C1" w:rsidRPr="006F34E3">
        <w:rPr>
          <w:rFonts w:asciiTheme="majorBidi" w:hAnsiTheme="majorBidi" w:cstheme="majorBidi"/>
          <w:i/>
          <w:iCs/>
          <w:sz w:val="24"/>
          <w:szCs w:val="24"/>
        </w:rPr>
        <w:t>Shigella</w:t>
      </w:r>
      <w:proofErr w:type="spellEnd"/>
      <w:r w:rsidR="00D214C1" w:rsidRPr="006F34E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D214C1" w:rsidRPr="006F34E3">
        <w:rPr>
          <w:rFonts w:asciiTheme="majorBidi" w:hAnsiTheme="majorBidi" w:cstheme="majorBidi"/>
          <w:i/>
          <w:iCs/>
          <w:sz w:val="24"/>
          <w:szCs w:val="24"/>
        </w:rPr>
        <w:t>dysenteriae</w:t>
      </w:r>
      <w:proofErr w:type="spellEnd"/>
      <w:r w:rsidR="00D214C1" w:rsidRPr="006F34E3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D214C1" w:rsidRPr="006F34E3">
        <w:rPr>
          <w:rFonts w:asciiTheme="majorBidi" w:hAnsiTheme="majorBidi" w:cstheme="majorBidi"/>
          <w:sz w:val="24"/>
          <w:szCs w:val="24"/>
        </w:rPr>
        <w:t xml:space="preserve"> a montré que </w:t>
      </w:r>
      <w:r w:rsidR="0008216B" w:rsidRPr="006F34E3">
        <w:rPr>
          <w:rFonts w:asciiTheme="majorBidi" w:hAnsiTheme="majorBidi" w:cstheme="majorBidi"/>
          <w:sz w:val="24"/>
          <w:szCs w:val="24"/>
        </w:rPr>
        <w:t>l</w:t>
      </w:r>
      <w:r w:rsidR="00D214C1" w:rsidRPr="006F34E3">
        <w:rPr>
          <w:rFonts w:asciiTheme="majorBidi" w:hAnsiTheme="majorBidi" w:cstheme="majorBidi"/>
          <w:sz w:val="24"/>
          <w:szCs w:val="24"/>
        </w:rPr>
        <w:t>e taux le</w:t>
      </w:r>
      <w:r w:rsidR="00263693">
        <w:rPr>
          <w:rFonts w:asciiTheme="majorBidi" w:hAnsiTheme="majorBidi" w:cstheme="majorBidi"/>
          <w:sz w:val="24"/>
          <w:szCs w:val="24"/>
        </w:rPr>
        <w:t xml:space="preserve"> plus élevé de translocation du</w:t>
      </w:r>
      <w:r w:rsidR="00D214C1" w:rsidRPr="006F34E3">
        <w:rPr>
          <w:rFonts w:asciiTheme="majorBidi" w:hAnsiTheme="majorBidi" w:cstheme="majorBidi"/>
          <w:sz w:val="24"/>
          <w:szCs w:val="24"/>
        </w:rPr>
        <w:t xml:space="preserve"> pathogène après une période d’infection suivie d’un traitement par les souches bénéfiques de 11 jours a été observé chez les souris traitées par la souche bifide  </w:t>
      </w:r>
      <w:proofErr w:type="spellStart"/>
      <w:r w:rsidR="00D214C1" w:rsidRPr="006F34E3">
        <w:rPr>
          <w:rFonts w:asciiTheme="majorBidi" w:hAnsiTheme="majorBidi" w:cstheme="majorBidi"/>
          <w:sz w:val="24"/>
          <w:szCs w:val="24"/>
        </w:rPr>
        <w:t>Bl</w:t>
      </w:r>
      <w:proofErr w:type="spellEnd"/>
      <w:r w:rsidR="00D214C1" w:rsidRPr="006F34E3">
        <w:rPr>
          <w:rFonts w:asciiTheme="majorBidi" w:hAnsiTheme="majorBidi" w:cstheme="majorBidi"/>
          <w:sz w:val="24"/>
          <w:szCs w:val="24"/>
        </w:rPr>
        <w:t xml:space="preserve"> 431 ou il atteint des valeurs de l’ordre de dans la  rate (20.77%), rein (11.57%), colon (38.27%), c</w:t>
      </w:r>
      <w:r w:rsidR="00263693">
        <w:rPr>
          <w:rFonts w:asciiTheme="majorBidi" w:hAnsiTheme="majorBidi" w:cstheme="majorBidi"/>
          <w:sz w:val="24"/>
          <w:szCs w:val="24"/>
        </w:rPr>
        <w:t>æ</w:t>
      </w:r>
      <w:r w:rsidR="00D214C1" w:rsidRPr="006F34E3">
        <w:rPr>
          <w:rFonts w:asciiTheme="majorBidi" w:hAnsiTheme="majorBidi" w:cstheme="majorBidi"/>
          <w:sz w:val="24"/>
          <w:szCs w:val="24"/>
        </w:rPr>
        <w:t xml:space="preserve">cum (40.42%), ganglion mésentériques (23.49 %) et paroi intestinal (24.78%). Cette mise </w:t>
      </w:r>
      <w:r w:rsidR="00263693">
        <w:rPr>
          <w:rFonts w:asciiTheme="majorBidi" w:hAnsiTheme="majorBidi" w:cstheme="majorBidi"/>
          <w:sz w:val="24"/>
          <w:szCs w:val="24"/>
        </w:rPr>
        <w:t xml:space="preserve">en évidence de l’inhibition de </w:t>
      </w:r>
      <w:r w:rsidR="00D214C1" w:rsidRPr="006F34E3">
        <w:rPr>
          <w:rFonts w:asciiTheme="majorBidi" w:hAnsiTheme="majorBidi" w:cstheme="majorBidi"/>
          <w:sz w:val="24"/>
          <w:szCs w:val="24"/>
        </w:rPr>
        <w:t>la translocation</w:t>
      </w:r>
      <w:r w:rsidR="00B202AE" w:rsidRPr="006F34E3">
        <w:rPr>
          <w:rFonts w:asciiTheme="majorBidi" w:hAnsiTheme="majorBidi" w:cstheme="majorBidi"/>
          <w:sz w:val="24"/>
          <w:szCs w:val="24"/>
        </w:rPr>
        <w:t xml:space="preserve"> du pathogène par les </w:t>
      </w:r>
      <w:r w:rsidR="00D214C1" w:rsidRPr="006F34E3">
        <w:rPr>
          <w:rFonts w:asciiTheme="majorBidi" w:hAnsiTheme="majorBidi" w:cstheme="majorBidi"/>
          <w:sz w:val="24"/>
          <w:szCs w:val="24"/>
        </w:rPr>
        <w:t xml:space="preserve"> souches étudiées laisse présager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D214C1" w:rsidRPr="006F34E3">
        <w:rPr>
          <w:rFonts w:asciiTheme="majorBidi" w:hAnsiTheme="majorBidi" w:cstheme="majorBidi"/>
          <w:sz w:val="24"/>
          <w:szCs w:val="24"/>
        </w:rPr>
        <w:t>l’immense rôle qui leur est dévolu dans la stimulation de l’immunité des souris qui peuvent</w:t>
      </w:r>
      <w:r w:rsidR="00B202AE" w:rsidRPr="006F34E3">
        <w:rPr>
          <w:rFonts w:asciiTheme="majorBidi" w:hAnsiTheme="majorBidi" w:cstheme="majorBidi"/>
          <w:sz w:val="24"/>
          <w:szCs w:val="24"/>
        </w:rPr>
        <w:t xml:space="preserve"> </w:t>
      </w:r>
      <w:r w:rsidR="00D214C1" w:rsidRPr="006F34E3">
        <w:rPr>
          <w:rFonts w:asciiTheme="majorBidi" w:hAnsiTheme="majorBidi" w:cstheme="majorBidi"/>
          <w:sz w:val="24"/>
          <w:szCs w:val="24"/>
        </w:rPr>
        <w:t xml:space="preserve">ainsi développer une résistance remarquable vis à vis de </w:t>
      </w:r>
      <w:proofErr w:type="spellStart"/>
      <w:r w:rsidR="00B202AE" w:rsidRPr="006F34E3">
        <w:rPr>
          <w:rFonts w:asciiTheme="majorBidi" w:hAnsiTheme="majorBidi" w:cstheme="majorBidi"/>
          <w:i/>
          <w:iCs/>
          <w:sz w:val="24"/>
          <w:szCs w:val="24"/>
        </w:rPr>
        <w:t>Shigella</w:t>
      </w:r>
      <w:proofErr w:type="spellEnd"/>
      <w:r w:rsidR="00B202AE" w:rsidRPr="006F34E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proofErr w:type="gramStart"/>
      <w:r w:rsidR="00B202AE" w:rsidRPr="006F34E3">
        <w:rPr>
          <w:rFonts w:asciiTheme="majorBidi" w:hAnsiTheme="majorBidi" w:cstheme="majorBidi"/>
          <w:i/>
          <w:iCs/>
          <w:sz w:val="24"/>
          <w:szCs w:val="24"/>
        </w:rPr>
        <w:t>dysenteriae</w:t>
      </w:r>
      <w:proofErr w:type="spellEnd"/>
      <w:r w:rsidR="00B202AE" w:rsidRPr="006F34E3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>
        <w:rPr>
          <w:rFonts w:asciiTheme="majorBidi" w:hAnsiTheme="majorBidi" w:cstheme="majorBidi"/>
          <w:i/>
          <w:iCs/>
          <w:sz w:val="24"/>
          <w:szCs w:val="24"/>
        </w:rPr>
        <w:t>.</w:t>
      </w:r>
      <w:proofErr w:type="gramEnd"/>
      <w:r w:rsidR="00B202AE" w:rsidRPr="006F34E3">
        <w:rPr>
          <w:rFonts w:asciiTheme="majorBidi" w:hAnsiTheme="majorBidi" w:cstheme="majorBidi"/>
          <w:sz w:val="24"/>
          <w:szCs w:val="24"/>
        </w:rPr>
        <w:t xml:space="preserve"> </w:t>
      </w:r>
    </w:p>
    <w:p w:rsidR="00D214C1" w:rsidRPr="006F34E3" w:rsidRDefault="00D214C1" w:rsidP="006F34E3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B202AE" w:rsidRPr="006F34E3" w:rsidRDefault="00BF34C0" w:rsidP="00A3586D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</w:t>
      </w:r>
      <w:r w:rsidR="006F34E3" w:rsidRPr="006F34E3">
        <w:rPr>
          <w:rFonts w:asciiTheme="majorBidi" w:hAnsiTheme="majorBidi" w:cstheme="majorBidi"/>
          <w:sz w:val="24"/>
          <w:szCs w:val="24"/>
        </w:rPr>
        <w:t>En perspective, nos travaux ouvrent la voie à un grand nombre d’investigations. En</w:t>
      </w:r>
      <w:r w:rsidR="00CA596B">
        <w:rPr>
          <w:rFonts w:asciiTheme="majorBidi" w:hAnsiTheme="majorBidi" w:cstheme="majorBidi"/>
          <w:sz w:val="24"/>
          <w:szCs w:val="24"/>
        </w:rPr>
        <w:t xml:space="preserve"> </w:t>
      </w:r>
      <w:r w:rsidR="006F34E3" w:rsidRPr="006F34E3">
        <w:rPr>
          <w:rFonts w:asciiTheme="majorBidi" w:hAnsiTheme="majorBidi" w:cstheme="majorBidi"/>
          <w:sz w:val="24"/>
          <w:szCs w:val="24"/>
        </w:rPr>
        <w:t xml:space="preserve">effet, il serait intéressant d’approfondir le mécanisme d’action quant à la stimulation </w:t>
      </w:r>
      <w:r w:rsidR="00CA596B">
        <w:rPr>
          <w:rFonts w:asciiTheme="majorBidi" w:hAnsiTheme="majorBidi" w:cstheme="majorBidi"/>
          <w:sz w:val="24"/>
          <w:szCs w:val="24"/>
        </w:rPr>
        <w:t xml:space="preserve"> </w:t>
      </w:r>
      <w:r w:rsidR="006F34E3" w:rsidRPr="006F34E3">
        <w:rPr>
          <w:rFonts w:asciiTheme="majorBidi" w:hAnsiTheme="majorBidi" w:cstheme="majorBidi"/>
          <w:sz w:val="24"/>
          <w:szCs w:val="24"/>
        </w:rPr>
        <w:t>du</w:t>
      </w:r>
      <w:r w:rsidR="00CA596B">
        <w:rPr>
          <w:rFonts w:asciiTheme="majorBidi" w:hAnsiTheme="majorBidi" w:cstheme="majorBidi"/>
          <w:sz w:val="24"/>
          <w:szCs w:val="24"/>
        </w:rPr>
        <w:t xml:space="preserve"> </w:t>
      </w:r>
      <w:r w:rsidR="006F34E3" w:rsidRPr="006F34E3">
        <w:rPr>
          <w:rFonts w:asciiTheme="majorBidi" w:hAnsiTheme="majorBidi" w:cstheme="majorBidi"/>
          <w:sz w:val="24"/>
          <w:szCs w:val="24"/>
        </w:rPr>
        <w:t>système immunitaire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6F34E3" w:rsidRPr="006F34E3">
        <w:rPr>
          <w:rFonts w:asciiTheme="majorBidi" w:hAnsiTheme="majorBidi" w:cstheme="majorBidi"/>
          <w:sz w:val="24"/>
          <w:szCs w:val="24"/>
        </w:rPr>
        <w:t xml:space="preserve">(la réponse spécifique en </w:t>
      </w:r>
      <w:proofErr w:type="spellStart"/>
      <w:r w:rsidR="006F34E3" w:rsidRPr="006F34E3">
        <w:rPr>
          <w:rFonts w:asciiTheme="majorBidi" w:hAnsiTheme="majorBidi" w:cstheme="majorBidi"/>
          <w:sz w:val="24"/>
          <w:szCs w:val="24"/>
        </w:rPr>
        <w:t>IgA</w:t>
      </w:r>
      <w:proofErr w:type="spellEnd"/>
      <w:r w:rsidR="006F34E3" w:rsidRPr="006F34E3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="006F34E3" w:rsidRPr="006F34E3">
        <w:rPr>
          <w:rFonts w:asciiTheme="majorBidi" w:hAnsiTheme="majorBidi" w:cstheme="majorBidi"/>
          <w:sz w:val="24"/>
          <w:szCs w:val="24"/>
        </w:rPr>
        <w:t>IgG</w:t>
      </w:r>
      <w:proofErr w:type="spellEnd"/>
      <w:r w:rsidR="006F34E3" w:rsidRPr="006F34E3">
        <w:rPr>
          <w:rFonts w:asciiTheme="majorBidi" w:hAnsiTheme="majorBidi" w:cstheme="majorBidi"/>
          <w:sz w:val="24"/>
          <w:szCs w:val="24"/>
        </w:rPr>
        <w:t xml:space="preserve"> et </w:t>
      </w:r>
      <w:proofErr w:type="spellStart"/>
      <w:r w:rsidR="006F34E3" w:rsidRPr="006F34E3">
        <w:rPr>
          <w:rFonts w:asciiTheme="majorBidi" w:hAnsiTheme="majorBidi" w:cstheme="majorBidi"/>
          <w:sz w:val="24"/>
          <w:szCs w:val="24"/>
        </w:rPr>
        <w:t>IgM</w:t>
      </w:r>
      <w:proofErr w:type="spellEnd"/>
      <w:r w:rsidR="006F34E3" w:rsidRPr="006F34E3">
        <w:rPr>
          <w:rFonts w:asciiTheme="majorBidi" w:hAnsiTheme="majorBidi" w:cstheme="majorBidi"/>
          <w:sz w:val="24"/>
          <w:szCs w:val="24"/>
        </w:rPr>
        <w:t xml:space="preserve"> anti-</w:t>
      </w:r>
      <w:r w:rsidR="006F34E3" w:rsidRPr="006F34E3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 w:rsidR="006F34E3" w:rsidRPr="006F34E3">
        <w:rPr>
          <w:rFonts w:asciiTheme="majorBidi" w:hAnsiTheme="majorBidi" w:cstheme="majorBidi"/>
          <w:i/>
          <w:iCs/>
          <w:sz w:val="24"/>
          <w:szCs w:val="24"/>
        </w:rPr>
        <w:t>Shigella</w:t>
      </w:r>
      <w:proofErr w:type="spellEnd"/>
      <w:r w:rsidR="006F34E3" w:rsidRPr="006F34E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F34E3" w:rsidRPr="006F34E3">
        <w:rPr>
          <w:rFonts w:asciiTheme="majorBidi" w:hAnsiTheme="majorBidi" w:cstheme="majorBidi"/>
          <w:i/>
          <w:iCs/>
          <w:sz w:val="24"/>
          <w:szCs w:val="24"/>
        </w:rPr>
        <w:t>dysenteriae</w:t>
      </w:r>
      <w:proofErr w:type="spellEnd"/>
      <w:r w:rsidR="006F34E3" w:rsidRPr="006F34E3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B202AE" w:rsidRPr="006F34E3">
        <w:rPr>
          <w:rFonts w:asciiTheme="majorBidi" w:hAnsiTheme="majorBidi" w:cstheme="majorBidi"/>
          <w:sz w:val="24"/>
          <w:szCs w:val="24"/>
        </w:rPr>
        <w:t>nous permettrait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B202AE" w:rsidRPr="006F34E3">
        <w:rPr>
          <w:rFonts w:asciiTheme="majorBidi" w:hAnsiTheme="majorBidi" w:cstheme="majorBidi"/>
          <w:sz w:val="24"/>
          <w:szCs w:val="24"/>
        </w:rPr>
        <w:t xml:space="preserve">d’établir hors de tout doute l’effet adjuvant possible avec les </w:t>
      </w:r>
      <w:proofErr w:type="spellStart"/>
      <w:r w:rsidR="00B202AE" w:rsidRPr="006F34E3">
        <w:rPr>
          <w:rFonts w:asciiTheme="majorBidi" w:hAnsiTheme="majorBidi" w:cstheme="majorBidi"/>
          <w:sz w:val="24"/>
          <w:szCs w:val="24"/>
        </w:rPr>
        <w:t>bifidobactéries</w:t>
      </w:r>
      <w:proofErr w:type="spellEnd"/>
      <w:r w:rsidR="006F34E3" w:rsidRPr="006F34E3">
        <w:rPr>
          <w:rFonts w:asciiTheme="majorBidi" w:hAnsiTheme="majorBidi" w:cstheme="majorBidi"/>
          <w:sz w:val="24"/>
          <w:szCs w:val="24"/>
        </w:rPr>
        <w:t xml:space="preserve"> et de </w:t>
      </w:r>
      <w:r w:rsidR="006F34E3" w:rsidRPr="00BF34C0">
        <w:rPr>
          <w:rFonts w:asciiTheme="majorBidi" w:hAnsiTheme="majorBidi" w:cstheme="majorBidi"/>
          <w:i/>
          <w:iCs/>
          <w:sz w:val="24"/>
          <w:szCs w:val="24"/>
        </w:rPr>
        <w:t>L</w:t>
      </w:r>
      <w:r>
        <w:rPr>
          <w:rFonts w:asciiTheme="majorBidi" w:hAnsiTheme="majorBidi" w:cstheme="majorBidi"/>
          <w:i/>
          <w:iCs/>
          <w:sz w:val="24"/>
          <w:szCs w:val="24"/>
        </w:rPr>
        <w:t>b.</w:t>
      </w:r>
      <w:r w:rsidR="006F34E3" w:rsidRPr="006F34E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6F34E3" w:rsidRPr="00BF34C0">
        <w:rPr>
          <w:rFonts w:asciiTheme="majorBidi" w:hAnsiTheme="majorBidi" w:cstheme="majorBidi"/>
          <w:i/>
          <w:iCs/>
          <w:sz w:val="24"/>
          <w:szCs w:val="24"/>
        </w:rPr>
        <w:t>rhamnosus</w:t>
      </w:r>
      <w:proofErr w:type="spellEnd"/>
      <w:r w:rsidR="00B202AE" w:rsidRPr="006F34E3">
        <w:rPr>
          <w:rFonts w:asciiTheme="majorBidi" w:hAnsiTheme="majorBidi" w:cstheme="majorBidi"/>
          <w:sz w:val="24"/>
          <w:szCs w:val="24"/>
        </w:rPr>
        <w:t xml:space="preserve"> testées.</w:t>
      </w:r>
      <w:r w:rsidR="00A3586D">
        <w:rPr>
          <w:rFonts w:asciiTheme="majorBidi" w:hAnsiTheme="majorBidi" w:cstheme="majorBidi"/>
          <w:sz w:val="24"/>
          <w:szCs w:val="24"/>
        </w:rPr>
        <w:t xml:space="preserve"> </w:t>
      </w:r>
      <w:r w:rsidR="00B202AE" w:rsidRPr="006F34E3">
        <w:rPr>
          <w:rFonts w:asciiTheme="majorBidi" w:hAnsiTheme="majorBidi" w:cstheme="majorBidi"/>
          <w:sz w:val="24"/>
          <w:szCs w:val="24"/>
        </w:rPr>
        <w:t>D’autres études pourraient également être réalisées pour évaluer l’impact de l’ajout de</w:t>
      </w:r>
      <w:r w:rsidR="00A3586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202AE" w:rsidRPr="006F34E3">
        <w:rPr>
          <w:rFonts w:asciiTheme="majorBidi" w:hAnsiTheme="majorBidi" w:cstheme="majorBidi"/>
          <w:sz w:val="24"/>
          <w:szCs w:val="24"/>
        </w:rPr>
        <w:t>bifidobactéries</w:t>
      </w:r>
      <w:proofErr w:type="spellEnd"/>
      <w:r w:rsidR="00B202AE" w:rsidRPr="006F34E3">
        <w:rPr>
          <w:rFonts w:asciiTheme="majorBidi" w:hAnsiTheme="majorBidi" w:cstheme="majorBidi"/>
          <w:sz w:val="24"/>
          <w:szCs w:val="24"/>
        </w:rPr>
        <w:t xml:space="preserve"> transitoires sur le </w:t>
      </w:r>
      <w:proofErr w:type="spellStart"/>
      <w:r w:rsidR="00B202AE" w:rsidRPr="006F34E3">
        <w:rPr>
          <w:rFonts w:asciiTheme="majorBidi" w:hAnsiTheme="majorBidi" w:cstheme="majorBidi"/>
          <w:sz w:val="24"/>
          <w:szCs w:val="24"/>
        </w:rPr>
        <w:t>microbiote</w:t>
      </w:r>
      <w:proofErr w:type="spellEnd"/>
      <w:r w:rsidR="00B202AE" w:rsidRPr="006F34E3">
        <w:rPr>
          <w:rFonts w:asciiTheme="majorBidi" w:hAnsiTheme="majorBidi" w:cstheme="majorBidi"/>
          <w:sz w:val="24"/>
          <w:szCs w:val="24"/>
        </w:rPr>
        <w:t xml:space="preserve"> intestinal résident. Ceci pourrait être évalué par la</w:t>
      </w:r>
      <w:r w:rsidR="00A3586D">
        <w:rPr>
          <w:rFonts w:asciiTheme="majorBidi" w:hAnsiTheme="majorBidi" w:cstheme="majorBidi"/>
          <w:sz w:val="24"/>
          <w:szCs w:val="24"/>
        </w:rPr>
        <w:t xml:space="preserve"> </w:t>
      </w:r>
      <w:r w:rsidR="00B202AE" w:rsidRPr="006F34E3">
        <w:rPr>
          <w:rFonts w:asciiTheme="majorBidi" w:hAnsiTheme="majorBidi" w:cstheme="majorBidi"/>
          <w:sz w:val="24"/>
          <w:szCs w:val="24"/>
        </w:rPr>
        <w:t>quantification des principaux genres bactériens qui se trouvent dans les intestins.</w:t>
      </w:r>
    </w:p>
    <w:sectPr w:rsidR="00B202AE" w:rsidRPr="006F34E3" w:rsidSect="004B55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851" w:bottom="1134" w:left="2268" w:header="709" w:footer="709" w:gutter="0"/>
      <w:pgNumType w:start="97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7E5E" w:rsidRDefault="00F67E5E" w:rsidP="00A3586D">
      <w:pPr>
        <w:spacing w:after="0" w:line="240" w:lineRule="auto"/>
      </w:pPr>
      <w:r>
        <w:separator/>
      </w:r>
    </w:p>
  </w:endnote>
  <w:endnote w:type="continuationSeparator" w:id="1">
    <w:p w:rsidR="00F67E5E" w:rsidRDefault="00F67E5E" w:rsidP="00A358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503" w:rsidRDefault="004B5503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86D" w:rsidRPr="00A3586D" w:rsidRDefault="00A3586D" w:rsidP="0034541E">
    <w:pPr>
      <w:pStyle w:val="Pieddepage"/>
      <w:pBdr>
        <w:top w:val="single" w:sz="4" w:space="1" w:color="auto"/>
      </w:pBdr>
      <w:ind w:left="7513" w:hanging="7088"/>
      <w:rPr>
        <w:rFonts w:asciiTheme="majorBidi" w:hAnsiTheme="majorBidi" w:cstheme="majorBidi"/>
        <w:i/>
        <w:iCs/>
        <w:sz w:val="24"/>
        <w:szCs w:val="24"/>
      </w:rPr>
    </w:pPr>
    <w:r>
      <w:t xml:space="preserve">                                                                                                                                                                                  </w:t>
    </w:r>
    <w:r w:rsidRPr="00A3586D">
      <w:rPr>
        <w:rFonts w:asciiTheme="majorBidi" w:hAnsiTheme="majorBidi" w:cstheme="majorBidi"/>
        <w:i/>
        <w:iCs/>
        <w:sz w:val="24"/>
        <w:szCs w:val="24"/>
      </w:rPr>
      <w:t>Conclusion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503" w:rsidRDefault="004B5503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7E5E" w:rsidRDefault="00F67E5E" w:rsidP="00A3586D">
      <w:pPr>
        <w:spacing w:after="0" w:line="240" w:lineRule="auto"/>
      </w:pPr>
      <w:r>
        <w:separator/>
      </w:r>
    </w:p>
  </w:footnote>
  <w:footnote w:type="continuationSeparator" w:id="1">
    <w:p w:rsidR="00F67E5E" w:rsidRDefault="00F67E5E" w:rsidP="00A358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503" w:rsidRDefault="004B5503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86D" w:rsidRDefault="00186A78" w:rsidP="004B5503">
    <w:pPr>
      <w:pStyle w:val="En-tte"/>
    </w:pPr>
    <w:sdt>
      <w:sdtPr>
        <w:rPr>
          <w:rFonts w:asciiTheme="majorBidi" w:hAnsiTheme="majorBidi" w:cstheme="majorBidi"/>
          <w:i/>
          <w:iCs/>
          <w:sz w:val="16"/>
          <w:szCs w:val="16"/>
          <w:u w:val="single"/>
        </w:rPr>
        <w:alias w:val="Titre"/>
        <w:id w:val="77738743"/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A3586D">
          <w:rPr>
            <w:rFonts w:asciiTheme="majorBidi" w:hAnsiTheme="majorBidi" w:cstheme="majorBidi"/>
            <w:i/>
            <w:iCs/>
            <w:sz w:val="16"/>
            <w:szCs w:val="16"/>
            <w:u w:val="single"/>
          </w:rPr>
          <w:t>F-</w:t>
        </w:r>
        <w:proofErr w:type="spellStart"/>
        <w:r w:rsidR="00A3586D">
          <w:rPr>
            <w:rFonts w:asciiTheme="majorBidi" w:hAnsiTheme="majorBidi" w:cstheme="majorBidi"/>
            <w:i/>
            <w:iCs/>
            <w:sz w:val="16"/>
            <w:szCs w:val="16"/>
            <w:u w:val="single"/>
          </w:rPr>
          <w:t>Youcefi</w:t>
        </w:r>
        <w:proofErr w:type="spellEnd"/>
        <w:r w:rsidR="00A3586D">
          <w:rPr>
            <w:rFonts w:asciiTheme="majorBidi" w:hAnsiTheme="majorBidi" w:cstheme="majorBidi"/>
            <w:i/>
            <w:iCs/>
            <w:sz w:val="16"/>
            <w:szCs w:val="16"/>
            <w:u w:val="single"/>
          </w:rPr>
          <w:t xml:space="preserve"> (2009). Implantation et antagonisme de </w:t>
        </w:r>
        <w:proofErr w:type="spellStart"/>
        <w:r w:rsidR="00A3586D">
          <w:rPr>
            <w:rFonts w:asciiTheme="majorBidi" w:hAnsiTheme="majorBidi" w:cstheme="majorBidi"/>
            <w:i/>
            <w:iCs/>
            <w:sz w:val="16"/>
            <w:szCs w:val="16"/>
            <w:u w:val="single"/>
          </w:rPr>
          <w:t>Bifidobacterium</w:t>
        </w:r>
        <w:proofErr w:type="spellEnd"/>
        <w:r w:rsidR="00A3586D">
          <w:rPr>
            <w:rFonts w:asciiTheme="majorBidi" w:hAnsiTheme="majorBidi" w:cstheme="majorBidi"/>
            <w:i/>
            <w:iCs/>
            <w:sz w:val="16"/>
            <w:szCs w:val="16"/>
            <w:u w:val="single"/>
          </w:rPr>
          <w:t xml:space="preserve"> et de L</w:t>
        </w:r>
        <w:r w:rsidR="003F2D41">
          <w:rPr>
            <w:rFonts w:asciiTheme="majorBidi" w:hAnsiTheme="majorBidi" w:cstheme="majorBidi"/>
            <w:i/>
            <w:iCs/>
            <w:sz w:val="16"/>
            <w:szCs w:val="16"/>
            <w:u w:val="single"/>
          </w:rPr>
          <w:t>b</w:t>
        </w:r>
        <w:r w:rsidR="00A3586D">
          <w:rPr>
            <w:rFonts w:asciiTheme="majorBidi" w:hAnsiTheme="majorBidi" w:cstheme="majorBidi"/>
            <w:i/>
            <w:iCs/>
            <w:sz w:val="16"/>
            <w:szCs w:val="16"/>
            <w:u w:val="single"/>
          </w:rPr>
          <w:t xml:space="preserve">. </w:t>
        </w:r>
        <w:proofErr w:type="spellStart"/>
        <w:proofErr w:type="gramStart"/>
        <w:r w:rsidR="00A3586D">
          <w:rPr>
            <w:rFonts w:asciiTheme="majorBidi" w:hAnsiTheme="majorBidi" w:cstheme="majorBidi"/>
            <w:i/>
            <w:iCs/>
            <w:sz w:val="16"/>
            <w:szCs w:val="16"/>
            <w:u w:val="single"/>
          </w:rPr>
          <w:t>rhamnosus</w:t>
        </w:r>
        <w:proofErr w:type="spellEnd"/>
        <w:r w:rsidR="00A3586D">
          <w:rPr>
            <w:rFonts w:asciiTheme="majorBidi" w:hAnsiTheme="majorBidi" w:cstheme="majorBidi"/>
            <w:i/>
            <w:iCs/>
            <w:sz w:val="16"/>
            <w:szCs w:val="16"/>
            <w:u w:val="single"/>
          </w:rPr>
          <w:t xml:space="preserve"> .</w:t>
        </w:r>
        <w:proofErr w:type="gramEnd"/>
        <w:r w:rsidR="00A3586D">
          <w:rPr>
            <w:rFonts w:asciiTheme="majorBidi" w:hAnsiTheme="majorBidi" w:cstheme="majorBidi"/>
            <w:i/>
            <w:iCs/>
            <w:sz w:val="16"/>
            <w:szCs w:val="16"/>
            <w:u w:val="single"/>
          </w:rPr>
          <w:t xml:space="preserve"> </w:t>
        </w:r>
        <w:proofErr w:type="spellStart"/>
        <w:r w:rsidR="00A3586D">
          <w:rPr>
            <w:rFonts w:asciiTheme="majorBidi" w:hAnsiTheme="majorBidi" w:cstheme="majorBidi"/>
            <w:i/>
            <w:iCs/>
            <w:sz w:val="16"/>
            <w:szCs w:val="16"/>
            <w:u w:val="single"/>
          </w:rPr>
          <w:t>Mag</w:t>
        </w:r>
        <w:proofErr w:type="spellEnd"/>
        <w:r w:rsidR="00A3586D">
          <w:rPr>
            <w:rFonts w:asciiTheme="majorBidi" w:hAnsiTheme="majorBidi" w:cstheme="majorBidi"/>
            <w:i/>
            <w:iCs/>
            <w:sz w:val="16"/>
            <w:szCs w:val="16"/>
            <w:u w:val="single"/>
          </w:rPr>
          <w:t xml:space="preserve">. </w:t>
        </w:r>
        <w:proofErr w:type="spellStart"/>
        <w:r w:rsidR="00A3586D">
          <w:rPr>
            <w:rFonts w:asciiTheme="majorBidi" w:hAnsiTheme="majorBidi" w:cstheme="majorBidi"/>
            <w:i/>
            <w:iCs/>
            <w:sz w:val="16"/>
            <w:szCs w:val="16"/>
            <w:u w:val="single"/>
          </w:rPr>
          <w:t>Hyg</w:t>
        </w:r>
        <w:proofErr w:type="spellEnd"/>
        <w:r w:rsidR="00A3586D">
          <w:rPr>
            <w:rFonts w:asciiTheme="majorBidi" w:hAnsiTheme="majorBidi" w:cstheme="majorBidi"/>
            <w:i/>
            <w:iCs/>
            <w:sz w:val="16"/>
            <w:szCs w:val="16"/>
            <w:u w:val="single"/>
          </w:rPr>
          <w:t xml:space="preserve">. Sec. Agro. </w:t>
        </w:r>
        <w:proofErr w:type="spellStart"/>
        <w:r w:rsidR="00A3586D">
          <w:rPr>
            <w:rFonts w:asciiTheme="majorBidi" w:hAnsiTheme="majorBidi" w:cstheme="majorBidi"/>
            <w:i/>
            <w:iCs/>
            <w:sz w:val="16"/>
            <w:szCs w:val="16"/>
            <w:u w:val="single"/>
          </w:rPr>
          <w:t>Alim.Univ</w:t>
        </w:r>
        <w:proofErr w:type="spellEnd"/>
        <w:r w:rsidR="00A3586D">
          <w:rPr>
            <w:rFonts w:asciiTheme="majorBidi" w:hAnsiTheme="majorBidi" w:cstheme="majorBidi"/>
            <w:i/>
            <w:iCs/>
            <w:sz w:val="16"/>
            <w:szCs w:val="16"/>
            <w:u w:val="single"/>
          </w:rPr>
          <w:t xml:space="preserve">. </w:t>
        </w:r>
        <w:proofErr w:type="spellStart"/>
        <w:r w:rsidR="00A3586D">
          <w:rPr>
            <w:rFonts w:asciiTheme="majorBidi" w:hAnsiTheme="majorBidi" w:cstheme="majorBidi"/>
            <w:i/>
            <w:iCs/>
            <w:sz w:val="16"/>
            <w:szCs w:val="16"/>
            <w:u w:val="single"/>
          </w:rPr>
          <w:t>Mosta</w:t>
        </w:r>
        <w:proofErr w:type="spellEnd"/>
      </w:sdtContent>
    </w:sdt>
    <w:r w:rsidR="00A3586D" w:rsidRPr="004B5503">
      <w:rPr>
        <w:rFonts w:asciiTheme="majorBidi" w:hAnsiTheme="majorBidi" w:cstheme="majorBidi"/>
        <w:i/>
        <w:iCs/>
        <w:sz w:val="16"/>
        <w:szCs w:val="16"/>
      </w:rPr>
      <w:t xml:space="preserve">  </w:t>
    </w:r>
    <w:sdt>
      <w:sdtPr>
        <w:rPr>
          <w:rFonts w:asciiTheme="majorBidi" w:hAnsiTheme="majorBidi" w:cstheme="majorBidi"/>
          <w:sz w:val="24"/>
          <w:szCs w:val="24"/>
        </w:rPr>
        <w:id w:val="5304426"/>
        <w:docPartObj>
          <w:docPartGallery w:val="Page Numbers (Top of Page)"/>
        </w:docPartObj>
      </w:sdtPr>
      <w:sdtContent>
        <w:r w:rsidR="00A3586D" w:rsidRPr="004B5503">
          <w:rPr>
            <w:rFonts w:asciiTheme="majorBidi" w:hAnsiTheme="majorBidi" w:cstheme="majorBidi"/>
            <w:sz w:val="24"/>
            <w:szCs w:val="24"/>
          </w:rPr>
          <w:t xml:space="preserve"> </w:t>
        </w:r>
        <w:r w:rsidRPr="0034541E">
          <w:rPr>
            <w:rFonts w:asciiTheme="majorBidi" w:hAnsiTheme="majorBidi" w:cstheme="majorBidi"/>
            <w:sz w:val="24"/>
            <w:szCs w:val="24"/>
          </w:rPr>
          <w:fldChar w:fldCharType="begin"/>
        </w:r>
        <w:r w:rsidR="00A3586D" w:rsidRPr="0034541E">
          <w:rPr>
            <w:rFonts w:asciiTheme="majorBidi" w:hAnsiTheme="majorBidi" w:cstheme="majorBidi"/>
            <w:sz w:val="24"/>
            <w:szCs w:val="24"/>
          </w:rPr>
          <w:instrText xml:space="preserve"> PAGE   \* MERGEFORMAT </w:instrText>
        </w:r>
        <w:r w:rsidRPr="0034541E">
          <w:rPr>
            <w:rFonts w:asciiTheme="majorBidi" w:hAnsiTheme="majorBidi" w:cstheme="majorBidi"/>
            <w:sz w:val="24"/>
            <w:szCs w:val="24"/>
          </w:rPr>
          <w:fldChar w:fldCharType="separate"/>
        </w:r>
        <w:r w:rsidR="00AC7B71">
          <w:rPr>
            <w:rFonts w:asciiTheme="majorBidi" w:hAnsiTheme="majorBidi" w:cstheme="majorBidi"/>
            <w:noProof/>
            <w:sz w:val="24"/>
            <w:szCs w:val="24"/>
          </w:rPr>
          <w:t>98</w:t>
        </w:r>
        <w:r w:rsidRPr="0034541E">
          <w:rPr>
            <w:rFonts w:asciiTheme="majorBidi" w:hAnsiTheme="majorBidi" w:cstheme="majorBidi"/>
            <w:sz w:val="24"/>
            <w:szCs w:val="24"/>
          </w:rPr>
          <w:fldChar w:fldCharType="end"/>
        </w:r>
      </w:sdtContent>
    </w:sdt>
    <w:r w:rsidR="00A3586D" w:rsidRPr="0034541E">
      <w:rPr>
        <w:rFonts w:asciiTheme="majorBidi" w:hAnsiTheme="majorBidi" w:cstheme="majorBidi"/>
        <w:i/>
        <w:iCs/>
        <w:sz w:val="18"/>
        <w:szCs w:val="18"/>
        <w:u w:val="single"/>
      </w:rPr>
      <w:t xml:space="preserve">         </w:t>
    </w:r>
  </w:p>
  <w:p w:rsidR="00A3586D" w:rsidRDefault="00A3586D" w:rsidP="00A3586D">
    <w:pPr>
      <w:pStyle w:val="En-tte"/>
    </w:pPr>
  </w:p>
  <w:p w:rsidR="00A3586D" w:rsidRDefault="00A3586D" w:rsidP="00A3586D">
    <w:pPr>
      <w:pStyle w:val="En-tte"/>
    </w:pPr>
    <w:r>
      <w:rPr>
        <w:rFonts w:asciiTheme="majorBidi" w:hAnsiTheme="majorBidi" w:cstheme="majorBidi"/>
        <w:i/>
        <w:iCs/>
        <w:sz w:val="16"/>
        <w:szCs w:val="16"/>
        <w:u w:val="single"/>
      </w:rPr>
      <w:t xml:space="preserve">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503" w:rsidRDefault="004B5503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21505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2311E"/>
    <w:rsid w:val="00011A1C"/>
    <w:rsid w:val="000379F5"/>
    <w:rsid w:val="0008216B"/>
    <w:rsid w:val="000913C1"/>
    <w:rsid w:val="000E1A1A"/>
    <w:rsid w:val="001462FD"/>
    <w:rsid w:val="00152276"/>
    <w:rsid w:val="001537AD"/>
    <w:rsid w:val="00186A78"/>
    <w:rsid w:val="00263693"/>
    <w:rsid w:val="0027764E"/>
    <w:rsid w:val="002F6192"/>
    <w:rsid w:val="0034541E"/>
    <w:rsid w:val="00377D0B"/>
    <w:rsid w:val="003A322C"/>
    <w:rsid w:val="003F2D41"/>
    <w:rsid w:val="004B5503"/>
    <w:rsid w:val="0052311E"/>
    <w:rsid w:val="00606C77"/>
    <w:rsid w:val="006F34E3"/>
    <w:rsid w:val="0078465D"/>
    <w:rsid w:val="0080401B"/>
    <w:rsid w:val="0084424E"/>
    <w:rsid w:val="008E51F6"/>
    <w:rsid w:val="008E5C68"/>
    <w:rsid w:val="009056D4"/>
    <w:rsid w:val="009839F4"/>
    <w:rsid w:val="00996028"/>
    <w:rsid w:val="009B1391"/>
    <w:rsid w:val="00A3586D"/>
    <w:rsid w:val="00A87A4D"/>
    <w:rsid w:val="00AC7B71"/>
    <w:rsid w:val="00B202AE"/>
    <w:rsid w:val="00B77F1E"/>
    <w:rsid w:val="00BF34C0"/>
    <w:rsid w:val="00CA596B"/>
    <w:rsid w:val="00CB351C"/>
    <w:rsid w:val="00CC46DA"/>
    <w:rsid w:val="00D214C1"/>
    <w:rsid w:val="00F67E5E"/>
    <w:rsid w:val="00FD0834"/>
    <w:rsid w:val="00FD5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2A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3586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586D"/>
  </w:style>
  <w:style w:type="paragraph" w:styleId="Pieddepage">
    <w:name w:val="footer"/>
    <w:basedOn w:val="Normal"/>
    <w:link w:val="PieddepageCar"/>
    <w:uiPriority w:val="99"/>
    <w:semiHidden/>
    <w:unhideWhenUsed/>
    <w:rsid w:val="00A3586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A3586D"/>
  </w:style>
  <w:style w:type="paragraph" w:styleId="Textedebulles">
    <w:name w:val="Balloon Text"/>
    <w:basedOn w:val="Normal"/>
    <w:link w:val="TextedebullesCar"/>
    <w:uiPriority w:val="99"/>
    <w:semiHidden/>
    <w:unhideWhenUsed/>
    <w:rsid w:val="00A35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358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71BD2-5212-4466-869C-545AC2C5C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573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F-Youcefi (2009). Implantation et antagonisme de Bifidobacterium et de Lb. rhamnosus . Mag. Hyg. Sec. Agro. Alim.Univ. Mosta</vt:lpstr>
    </vt:vector>
  </TitlesOfParts>
  <Company>Unicornis</Company>
  <LinksUpToDate>false</LinksUpToDate>
  <CharactersWithSpaces>3719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F-Youcefi (2009). Implantation et antagonisme de Bifidobacterium et de Lb. rhamnosus . Mag. Hyg. Sec. Agro. Alim.Univ. Mosta</dc:title>
  <dc:subject/>
  <dc:creator>Fatima  Youcefi</dc:creator>
  <cp:keywords/>
  <dc:description/>
  <cp:lastModifiedBy>Fatima  Youcefi</cp:lastModifiedBy>
  <cp:revision>5</cp:revision>
  <cp:lastPrinted>2009-06-09T15:44:00Z</cp:lastPrinted>
  <dcterms:created xsi:type="dcterms:W3CDTF">2009-05-29T12:39:00Z</dcterms:created>
  <dcterms:modified xsi:type="dcterms:W3CDTF">2009-06-10T05:44:00Z</dcterms:modified>
</cp:coreProperties>
</file>