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diagrams/quickStyle1.xml" ContentType="application/vnd.openxmlformats-officedocument.drawingml.diagramStyle+xml"/>
  <Override PartName="/customXml/itemProps1.xml" ContentType="application/vnd.openxmlformats-officedocument.customXmlProperties+xml"/>
  <Override PartName="/word/footer8.xml" ContentType="application/vnd.openxmlformats-officedocument.wordprocessingml.footer+xml"/>
  <Override PartName="/word/footer9.xml" ContentType="application/vnd.openxmlformats-officedocument.wordprocessingml.footer+xml"/>
  <Override PartName="/word/diagrams/data1.xml" ContentType="application/vnd.openxmlformats-officedocument.drawingml.diagramData+xml"/>
  <Override PartName="/word/footer6.xml" ContentType="application/vnd.openxmlformats-officedocument.wordprocessingml.footer+xml"/>
  <Override PartName="/word/footer7.xml" ContentType="application/vnd.openxmlformats-officedocument.wordprocessingml.footer+xml"/>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13.xml" ContentType="application/vnd.openxmlformats-officedocument.wordprocessingml.footer+xml"/>
  <Override PartName="/word/diagrams/drawing1.xml" ContentType="application/vnd.ms-office.drawingml.diagramDrawing+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diagrams/layout1.xml" ContentType="application/vnd.openxmlformats-officedocument.drawingml.diagramLayou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0572E" w:rsidRPr="000F5A0B" w:rsidRDefault="00E0572E" w:rsidP="000F5A0B">
      <w:pPr>
        <w:spacing w:line="276" w:lineRule="auto"/>
        <w:jc w:val="center"/>
        <w:rPr>
          <w:rFonts w:asciiTheme="majorBidi" w:hAnsiTheme="majorBidi" w:cstheme="majorBidi"/>
          <w:b/>
          <w:bCs/>
          <w:sz w:val="28"/>
          <w:szCs w:val="28"/>
          <w:lang w:bidi="ar-DZ"/>
        </w:rPr>
      </w:pPr>
      <w:r w:rsidRPr="000F5A0B">
        <w:rPr>
          <w:rFonts w:asciiTheme="majorBidi" w:hAnsiTheme="majorBidi" w:cstheme="majorBidi"/>
          <w:b/>
          <w:bCs/>
          <w:sz w:val="28"/>
          <w:szCs w:val="28"/>
          <w:lang w:bidi="ar-DZ"/>
        </w:rPr>
        <w:t>République Algérienne démocratique et populaire</w:t>
      </w:r>
    </w:p>
    <w:p w:rsidR="00E0572E" w:rsidRPr="000F5A0B" w:rsidRDefault="00E0572E" w:rsidP="000F5A0B">
      <w:pPr>
        <w:spacing w:line="276" w:lineRule="auto"/>
        <w:jc w:val="center"/>
        <w:rPr>
          <w:rFonts w:asciiTheme="majorBidi" w:hAnsiTheme="majorBidi" w:cstheme="majorBidi"/>
          <w:b/>
          <w:bCs/>
          <w:sz w:val="28"/>
          <w:szCs w:val="28"/>
          <w:rtl/>
          <w:lang w:bidi="ar-DZ"/>
        </w:rPr>
      </w:pPr>
      <w:r w:rsidRPr="000F5A0B">
        <w:rPr>
          <w:rFonts w:asciiTheme="majorBidi" w:hAnsiTheme="majorBidi" w:cstheme="majorBidi"/>
          <w:b/>
          <w:bCs/>
          <w:sz w:val="28"/>
          <w:szCs w:val="28"/>
          <w:lang w:bidi="ar-DZ"/>
        </w:rPr>
        <w:t>Ministère de l'éducation nationale</w:t>
      </w:r>
    </w:p>
    <w:p w:rsidR="00E0572E" w:rsidRPr="000F5A0B" w:rsidRDefault="000F5A0B" w:rsidP="000F5A0B">
      <w:pPr>
        <w:spacing w:line="276" w:lineRule="auto"/>
        <w:jc w:val="center"/>
        <w:rPr>
          <w:rFonts w:asciiTheme="majorBidi" w:hAnsiTheme="majorBidi" w:cstheme="majorBidi"/>
          <w:b/>
          <w:bCs/>
          <w:sz w:val="28"/>
          <w:szCs w:val="28"/>
          <w:rtl/>
          <w:lang w:bidi="ar-DZ"/>
        </w:rPr>
      </w:pPr>
      <w:r w:rsidRPr="000F5A0B">
        <w:rPr>
          <w:rFonts w:asciiTheme="majorBidi" w:hAnsiTheme="majorBidi" w:cstheme="majorBidi"/>
          <w:b/>
          <w:bCs/>
          <w:sz w:val="28"/>
          <w:szCs w:val="28"/>
          <w:lang w:bidi="ar-DZ"/>
        </w:rPr>
        <w:t xml:space="preserve">Université Abdelhamid Ibn </w:t>
      </w:r>
      <w:proofErr w:type="spellStart"/>
      <w:r w:rsidRPr="000F5A0B">
        <w:rPr>
          <w:rFonts w:asciiTheme="majorBidi" w:hAnsiTheme="majorBidi" w:cstheme="majorBidi"/>
          <w:b/>
          <w:bCs/>
          <w:sz w:val="28"/>
          <w:szCs w:val="28"/>
          <w:lang w:bidi="ar-DZ"/>
        </w:rPr>
        <w:t>Badis</w:t>
      </w:r>
      <w:proofErr w:type="spellEnd"/>
      <w:r w:rsidRPr="000F5A0B">
        <w:rPr>
          <w:rFonts w:asciiTheme="majorBidi" w:hAnsiTheme="majorBidi" w:cstheme="majorBidi"/>
          <w:b/>
          <w:bCs/>
          <w:sz w:val="28"/>
          <w:szCs w:val="28"/>
          <w:lang w:bidi="ar-DZ"/>
        </w:rPr>
        <w:t>-Mostaganem</w:t>
      </w:r>
    </w:p>
    <w:p w:rsidR="000F5A0B" w:rsidRPr="000F5A0B" w:rsidRDefault="000F5A0B" w:rsidP="000F5A0B">
      <w:pPr>
        <w:spacing w:line="276" w:lineRule="auto"/>
        <w:jc w:val="center"/>
        <w:rPr>
          <w:rFonts w:asciiTheme="majorBidi" w:hAnsiTheme="majorBidi" w:cstheme="majorBidi"/>
          <w:b/>
          <w:bCs/>
          <w:sz w:val="28"/>
          <w:szCs w:val="28"/>
          <w:lang w:bidi="ar-DZ"/>
        </w:rPr>
      </w:pPr>
      <w:r w:rsidRPr="000F5A0B">
        <w:rPr>
          <w:rFonts w:asciiTheme="majorBidi" w:hAnsiTheme="majorBidi" w:cstheme="majorBidi"/>
          <w:b/>
          <w:bCs/>
          <w:sz w:val="28"/>
          <w:szCs w:val="28"/>
          <w:lang w:bidi="ar-DZ"/>
        </w:rPr>
        <w:t>Faculté des sciences économique, commerciales et</w:t>
      </w:r>
    </w:p>
    <w:p w:rsidR="000F5A0B" w:rsidRPr="000F5A0B" w:rsidRDefault="000F5A0B" w:rsidP="000F5A0B">
      <w:pPr>
        <w:spacing w:line="276" w:lineRule="auto"/>
        <w:jc w:val="center"/>
        <w:rPr>
          <w:rFonts w:asciiTheme="majorBidi" w:hAnsiTheme="majorBidi" w:cstheme="majorBidi"/>
          <w:b/>
          <w:bCs/>
          <w:sz w:val="28"/>
          <w:szCs w:val="28"/>
          <w:lang w:bidi="ar-DZ"/>
        </w:rPr>
      </w:pPr>
      <w:r w:rsidRPr="000F5A0B">
        <w:rPr>
          <w:rFonts w:asciiTheme="majorBidi" w:hAnsiTheme="majorBidi" w:cstheme="majorBidi"/>
          <w:b/>
          <w:bCs/>
          <w:sz w:val="28"/>
          <w:szCs w:val="28"/>
          <w:lang w:bidi="ar-DZ"/>
        </w:rPr>
        <w:t>Des sciences de gestion département des sciences de gestion</w:t>
      </w:r>
    </w:p>
    <w:p w:rsidR="000F5A0B" w:rsidRPr="000F5A0B" w:rsidRDefault="000F5A0B" w:rsidP="000F5A0B">
      <w:pPr>
        <w:spacing w:line="276" w:lineRule="auto"/>
        <w:jc w:val="center"/>
        <w:rPr>
          <w:rFonts w:asciiTheme="majorBidi" w:hAnsiTheme="majorBidi" w:cstheme="majorBidi"/>
          <w:b/>
          <w:bCs/>
          <w:sz w:val="28"/>
          <w:szCs w:val="28"/>
          <w:lang w:bidi="ar-DZ"/>
        </w:rPr>
      </w:pPr>
      <w:r>
        <w:rPr>
          <w:rFonts w:asciiTheme="majorBidi" w:hAnsiTheme="majorBidi" w:cstheme="majorBidi"/>
          <w:b/>
          <w:bCs/>
          <w:noProof/>
          <w:sz w:val="28"/>
          <w:szCs w:val="28"/>
          <w:lang w:eastAsia="fr-FR"/>
        </w:rPr>
        <w:drawing>
          <wp:anchor distT="0" distB="0" distL="114300" distR="114300" simplePos="0" relativeHeight="251786240" behindDoc="0" locked="0" layoutInCell="1" allowOverlap="1">
            <wp:simplePos x="0" y="0"/>
            <wp:positionH relativeFrom="column">
              <wp:posOffset>2681605</wp:posOffset>
            </wp:positionH>
            <wp:positionV relativeFrom="paragraph">
              <wp:posOffset>198120</wp:posOffset>
            </wp:positionV>
            <wp:extent cx="1009650" cy="1085850"/>
            <wp:effectExtent l="19050" t="0" r="0" b="0"/>
            <wp:wrapNone/>
            <wp:docPr id="1" name="Image 1" descr="D:\page de garde\logos\جامعة مستغانم.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page de garde\logos\جامعة مستغانم.png"/>
                    <pic:cNvPicPr>
                      <a:picLocks noChangeAspect="1" noChangeArrowheads="1"/>
                    </pic:cNvPicPr>
                  </pic:nvPicPr>
                  <pic:blipFill>
                    <a:blip r:embed="rId8"/>
                    <a:srcRect/>
                    <a:stretch>
                      <a:fillRect/>
                    </a:stretch>
                  </pic:blipFill>
                  <pic:spPr bwMode="auto">
                    <a:xfrm>
                      <a:off x="0" y="0"/>
                      <a:ext cx="1009650" cy="1085850"/>
                    </a:xfrm>
                    <a:prstGeom prst="rect">
                      <a:avLst/>
                    </a:prstGeom>
                    <a:noFill/>
                    <a:ln w="9525">
                      <a:noFill/>
                      <a:miter lim="800000"/>
                      <a:headEnd/>
                      <a:tailEnd/>
                    </a:ln>
                  </pic:spPr>
                </pic:pic>
              </a:graphicData>
            </a:graphic>
          </wp:anchor>
        </w:drawing>
      </w:r>
    </w:p>
    <w:p w:rsidR="000F5A0B" w:rsidRDefault="000F5A0B" w:rsidP="000F5A0B">
      <w:pPr>
        <w:spacing w:line="276" w:lineRule="auto"/>
        <w:rPr>
          <w:rFonts w:asciiTheme="majorBidi" w:hAnsiTheme="majorBidi" w:cstheme="majorBidi"/>
          <w:b/>
          <w:bCs/>
          <w:sz w:val="36"/>
          <w:szCs w:val="36"/>
          <w:lang w:bidi="ar-DZ"/>
        </w:rPr>
      </w:pPr>
    </w:p>
    <w:p w:rsidR="000F5A0B" w:rsidRDefault="000F5A0B" w:rsidP="000F5A0B">
      <w:pPr>
        <w:spacing w:line="276" w:lineRule="auto"/>
        <w:rPr>
          <w:rFonts w:asciiTheme="majorBidi" w:hAnsiTheme="majorBidi" w:cstheme="majorBidi"/>
          <w:b/>
          <w:bCs/>
          <w:sz w:val="36"/>
          <w:szCs w:val="36"/>
          <w:lang w:bidi="ar-DZ"/>
        </w:rPr>
      </w:pPr>
    </w:p>
    <w:p w:rsidR="000F5A0B" w:rsidRDefault="000F5A0B" w:rsidP="000F5A0B">
      <w:pPr>
        <w:spacing w:line="276" w:lineRule="auto"/>
        <w:rPr>
          <w:rFonts w:asciiTheme="majorBidi" w:hAnsiTheme="majorBidi" w:cstheme="majorBidi"/>
          <w:b/>
          <w:bCs/>
          <w:sz w:val="36"/>
          <w:szCs w:val="36"/>
          <w:lang w:bidi="ar-DZ"/>
        </w:rPr>
      </w:pPr>
    </w:p>
    <w:p w:rsidR="00E0572E" w:rsidRDefault="000F5A0B" w:rsidP="000F5A0B">
      <w:pPr>
        <w:spacing w:line="276" w:lineRule="auto"/>
        <w:jc w:val="center"/>
        <w:rPr>
          <w:rFonts w:asciiTheme="majorBidi" w:hAnsiTheme="majorBidi" w:cstheme="majorBidi"/>
          <w:b/>
          <w:bCs/>
          <w:sz w:val="36"/>
          <w:szCs w:val="36"/>
          <w:lang w:bidi="ar-DZ"/>
        </w:rPr>
      </w:pPr>
      <w:proofErr w:type="spellStart"/>
      <w:r w:rsidRPr="000F5A0B">
        <w:rPr>
          <w:rFonts w:asciiTheme="majorBidi" w:hAnsiTheme="majorBidi" w:cstheme="majorBidi"/>
          <w:b/>
          <w:bCs/>
          <w:sz w:val="36"/>
          <w:szCs w:val="36"/>
          <w:lang w:bidi="ar-DZ"/>
        </w:rPr>
        <w:t>Mimoire</w:t>
      </w:r>
      <w:proofErr w:type="spellEnd"/>
      <w:r w:rsidRPr="000F5A0B">
        <w:rPr>
          <w:rFonts w:asciiTheme="majorBidi" w:hAnsiTheme="majorBidi" w:cstheme="majorBidi"/>
          <w:b/>
          <w:bCs/>
          <w:sz w:val="36"/>
          <w:szCs w:val="36"/>
          <w:lang w:bidi="ar-DZ"/>
        </w:rPr>
        <w:t xml:space="preserve"> de fin d’études</w:t>
      </w:r>
    </w:p>
    <w:p w:rsidR="000F5A0B" w:rsidRPr="00AB5440" w:rsidRDefault="000F5A0B" w:rsidP="000F5A0B">
      <w:pPr>
        <w:spacing w:line="276" w:lineRule="auto"/>
        <w:jc w:val="center"/>
        <w:rPr>
          <w:rFonts w:asciiTheme="majorBidi" w:hAnsiTheme="majorBidi" w:cstheme="majorBidi"/>
          <w:b/>
          <w:bCs/>
          <w:sz w:val="32"/>
          <w:szCs w:val="32"/>
          <w:lang w:bidi="ar-DZ"/>
        </w:rPr>
      </w:pPr>
      <w:r w:rsidRPr="00AB5440">
        <w:rPr>
          <w:rFonts w:asciiTheme="majorBidi" w:hAnsiTheme="majorBidi" w:cstheme="majorBidi"/>
          <w:b/>
          <w:bCs/>
          <w:sz w:val="32"/>
          <w:szCs w:val="32"/>
          <w:lang w:bidi="ar-DZ"/>
        </w:rPr>
        <w:t xml:space="preserve">En vue de l’obtention du diplôme de master en sciences de gestion </w:t>
      </w:r>
    </w:p>
    <w:p w:rsidR="000F5A0B" w:rsidRPr="000F5A0B" w:rsidRDefault="000F5A0B" w:rsidP="000F5A0B">
      <w:pPr>
        <w:spacing w:line="276" w:lineRule="auto"/>
        <w:jc w:val="center"/>
        <w:rPr>
          <w:rFonts w:asciiTheme="majorBidi" w:hAnsiTheme="majorBidi" w:cstheme="majorBidi"/>
          <w:b/>
          <w:bCs/>
          <w:sz w:val="36"/>
          <w:szCs w:val="36"/>
          <w:lang w:bidi="ar-DZ"/>
        </w:rPr>
      </w:pPr>
      <w:r>
        <w:rPr>
          <w:rFonts w:asciiTheme="majorBidi" w:hAnsiTheme="majorBidi" w:cstheme="majorBidi"/>
          <w:b/>
          <w:bCs/>
          <w:sz w:val="36"/>
          <w:szCs w:val="36"/>
          <w:lang w:bidi="ar-DZ"/>
        </w:rPr>
        <w:t xml:space="preserve">Option : Management stratégique </w:t>
      </w:r>
    </w:p>
    <w:p w:rsidR="00E0572E" w:rsidRPr="00AB5440" w:rsidRDefault="00AB5440" w:rsidP="00E0572E">
      <w:pPr>
        <w:jc w:val="center"/>
        <w:rPr>
          <w:rFonts w:asciiTheme="majorBidi" w:hAnsiTheme="majorBidi" w:cstheme="majorBidi"/>
          <w:b/>
          <w:bCs/>
          <w:i/>
          <w:iCs/>
          <w:sz w:val="44"/>
          <w:szCs w:val="44"/>
          <w:u w:val="single"/>
          <w:rtl/>
          <w:lang w:bidi="ar-DZ"/>
        </w:rPr>
      </w:pPr>
      <w:r w:rsidRPr="00AB5440">
        <w:rPr>
          <w:rFonts w:asciiTheme="majorBidi" w:hAnsiTheme="majorBidi" w:cstheme="majorBidi"/>
          <w:b/>
          <w:bCs/>
          <w:i/>
          <w:iCs/>
          <w:sz w:val="44"/>
          <w:szCs w:val="44"/>
          <w:u w:val="single"/>
          <w:lang w:bidi="ar-DZ"/>
        </w:rPr>
        <w:t xml:space="preserve">Thème </w:t>
      </w:r>
    </w:p>
    <w:p w:rsidR="00E0572E" w:rsidRPr="003843E2" w:rsidRDefault="00AB5440" w:rsidP="00E0572E">
      <w:pPr>
        <w:jc w:val="center"/>
        <w:rPr>
          <w:sz w:val="36"/>
          <w:szCs w:val="36"/>
          <w:rtl/>
          <w:lang w:bidi="ar-DZ"/>
        </w:rPr>
      </w:pPr>
      <w:r>
        <w:rPr>
          <w:noProof/>
          <w:sz w:val="36"/>
          <w:szCs w:val="36"/>
          <w:rtl/>
          <w:lang w:eastAsia="fr-FR"/>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196" type="#_x0000_t136" style="position:absolute;left:0;text-align:left;margin-left:-6.35pt;margin-top:28.4pt;width:452.25pt;height:126pt;z-index:251785216" fillcolor="#9400ed" strokecolor="black [3213]" strokeweight="1pt">
            <v:fill color2="blue" angle="-90" colors="0 #a603ab;13763f #0819fb;22938f #1a8d48;34079f yellow;47841f #ee3f17;57672f #e81766;1 #a603ab" method="none" type="gradient"/>
            <v:shadow on="t" type="perspective" color="silver" opacity="52429f" origin="-.5,.5" matrix=",46340f,,.5,,-4768371582e-16"/>
            <v:textpath style="font-family:&quot;Andalus&quot;;font-size:20pt;v-text-kern:t" trim="t" fitpath="t" string="L’impact de la formation sur le développement des compétences&#10; au sein de l’entreprise sonatrach GP2/Z"/>
          </v:shape>
        </w:pict>
      </w:r>
    </w:p>
    <w:p w:rsidR="00E0572E" w:rsidRPr="003843E2" w:rsidRDefault="00E0572E" w:rsidP="00E0572E">
      <w:pPr>
        <w:jc w:val="center"/>
        <w:rPr>
          <w:sz w:val="36"/>
          <w:szCs w:val="36"/>
          <w:rtl/>
          <w:lang w:bidi="ar-DZ"/>
        </w:rPr>
      </w:pPr>
    </w:p>
    <w:p w:rsidR="00E0572E" w:rsidRPr="003843E2" w:rsidRDefault="00E0572E" w:rsidP="00E0572E">
      <w:pPr>
        <w:jc w:val="center"/>
        <w:rPr>
          <w:sz w:val="36"/>
          <w:szCs w:val="36"/>
          <w:rtl/>
          <w:lang w:bidi="ar-DZ"/>
        </w:rPr>
      </w:pPr>
    </w:p>
    <w:p w:rsidR="00E0572E" w:rsidRPr="003843E2" w:rsidRDefault="00E0572E" w:rsidP="00E0572E">
      <w:pPr>
        <w:jc w:val="center"/>
        <w:rPr>
          <w:sz w:val="36"/>
          <w:szCs w:val="36"/>
          <w:rtl/>
          <w:lang w:bidi="ar-DZ"/>
        </w:rPr>
      </w:pPr>
    </w:p>
    <w:p w:rsidR="00E0572E" w:rsidRPr="003843E2" w:rsidRDefault="00E0572E" w:rsidP="00E0572E">
      <w:pPr>
        <w:jc w:val="center"/>
        <w:rPr>
          <w:sz w:val="36"/>
          <w:szCs w:val="36"/>
          <w:rtl/>
          <w:lang w:bidi="ar-DZ"/>
        </w:rPr>
      </w:pPr>
    </w:p>
    <w:p w:rsidR="00E0572E" w:rsidRPr="003843E2" w:rsidRDefault="00E0572E" w:rsidP="00E0572E">
      <w:pPr>
        <w:jc w:val="center"/>
        <w:rPr>
          <w:sz w:val="36"/>
          <w:szCs w:val="36"/>
          <w:rtl/>
          <w:lang w:bidi="ar-DZ"/>
        </w:rPr>
      </w:pPr>
    </w:p>
    <w:p w:rsidR="00E0572E" w:rsidRPr="003843E2" w:rsidRDefault="00E0572E" w:rsidP="00E0572E">
      <w:pPr>
        <w:rPr>
          <w:rtl/>
          <w:lang w:bidi="ar-DZ"/>
        </w:rPr>
      </w:pPr>
    </w:p>
    <w:p w:rsidR="00AB5440" w:rsidRPr="003843E2" w:rsidRDefault="00E0572E" w:rsidP="00AB5440">
      <w:pPr>
        <w:rPr>
          <w:b/>
          <w:bCs/>
          <w:sz w:val="32"/>
          <w:szCs w:val="32"/>
          <w:rtl/>
          <w:lang w:bidi="ar-DZ"/>
        </w:rPr>
      </w:pPr>
      <w:proofErr w:type="gramStart"/>
      <w:r w:rsidRPr="003843E2">
        <w:rPr>
          <w:b/>
          <w:bCs/>
          <w:sz w:val="32"/>
          <w:szCs w:val="32"/>
          <w:lang w:bidi="ar-DZ"/>
        </w:rPr>
        <w:t>présenter</w:t>
      </w:r>
      <w:proofErr w:type="gramEnd"/>
      <w:r w:rsidRPr="003843E2">
        <w:rPr>
          <w:b/>
          <w:bCs/>
          <w:sz w:val="32"/>
          <w:szCs w:val="32"/>
          <w:lang w:bidi="ar-DZ"/>
        </w:rPr>
        <w:t xml:space="preserve"> par :</w:t>
      </w:r>
      <w:r w:rsidR="00AB5440">
        <w:rPr>
          <w:b/>
          <w:bCs/>
          <w:sz w:val="32"/>
          <w:szCs w:val="32"/>
          <w:lang w:bidi="ar-DZ"/>
        </w:rPr>
        <w:t xml:space="preserve">                                                  </w:t>
      </w:r>
      <w:r w:rsidR="00AB5440" w:rsidRPr="00AB5440">
        <w:rPr>
          <w:b/>
          <w:bCs/>
          <w:sz w:val="32"/>
          <w:szCs w:val="32"/>
          <w:lang w:bidi="ar-DZ"/>
        </w:rPr>
        <w:t xml:space="preserve"> </w:t>
      </w:r>
      <w:r w:rsidR="00AB5440">
        <w:rPr>
          <w:b/>
          <w:bCs/>
          <w:sz w:val="32"/>
          <w:szCs w:val="32"/>
          <w:lang w:bidi="ar-DZ"/>
        </w:rPr>
        <w:t>Encadre par :</w:t>
      </w:r>
    </w:p>
    <w:p w:rsidR="00E0572E" w:rsidRPr="00AB5440" w:rsidRDefault="00AB5440" w:rsidP="00AB5440">
      <w:pPr>
        <w:numPr>
          <w:ilvl w:val="0"/>
          <w:numId w:val="59"/>
        </w:numPr>
        <w:tabs>
          <w:tab w:val="clear" w:pos="720"/>
          <w:tab w:val="left" w:pos="284"/>
        </w:tabs>
        <w:spacing w:after="0" w:line="360" w:lineRule="auto"/>
        <w:ind w:left="0" w:firstLine="0"/>
        <w:rPr>
          <w:sz w:val="32"/>
          <w:szCs w:val="32"/>
          <w:lang w:bidi="ar-DZ"/>
        </w:rPr>
      </w:pPr>
      <w:proofErr w:type="spellStart"/>
      <w:r w:rsidRPr="00AB5440">
        <w:rPr>
          <w:sz w:val="32"/>
          <w:szCs w:val="32"/>
          <w:lang w:bidi="ar-DZ"/>
        </w:rPr>
        <w:t>Boulerbag</w:t>
      </w:r>
      <w:proofErr w:type="spellEnd"/>
      <w:r w:rsidRPr="00AB5440">
        <w:rPr>
          <w:sz w:val="32"/>
          <w:szCs w:val="32"/>
          <w:lang w:bidi="ar-DZ"/>
        </w:rPr>
        <w:t xml:space="preserve"> </w:t>
      </w:r>
      <w:proofErr w:type="spellStart"/>
      <w:r w:rsidRPr="00AB5440">
        <w:rPr>
          <w:sz w:val="32"/>
          <w:szCs w:val="32"/>
          <w:lang w:bidi="ar-DZ"/>
        </w:rPr>
        <w:t>Abedelhakim</w:t>
      </w:r>
      <w:proofErr w:type="spellEnd"/>
      <w:r w:rsidRPr="00AB5440">
        <w:rPr>
          <w:sz w:val="32"/>
          <w:szCs w:val="32"/>
          <w:lang w:bidi="ar-DZ"/>
        </w:rPr>
        <w:t xml:space="preserve"> </w:t>
      </w:r>
      <w:r>
        <w:rPr>
          <w:sz w:val="32"/>
          <w:szCs w:val="32"/>
          <w:lang w:bidi="ar-DZ"/>
        </w:rPr>
        <w:t xml:space="preserve">                             -M. </w:t>
      </w:r>
      <w:proofErr w:type="spellStart"/>
      <w:r>
        <w:rPr>
          <w:sz w:val="32"/>
          <w:szCs w:val="32"/>
          <w:lang w:bidi="ar-DZ"/>
        </w:rPr>
        <w:t>Madourri</w:t>
      </w:r>
      <w:proofErr w:type="spellEnd"/>
      <w:r>
        <w:rPr>
          <w:sz w:val="32"/>
          <w:szCs w:val="32"/>
          <w:lang w:bidi="ar-DZ"/>
        </w:rPr>
        <w:t xml:space="preserve"> </w:t>
      </w:r>
      <w:proofErr w:type="spellStart"/>
      <w:r>
        <w:rPr>
          <w:sz w:val="32"/>
          <w:szCs w:val="32"/>
          <w:lang w:bidi="ar-DZ"/>
        </w:rPr>
        <w:t>Noureddine</w:t>
      </w:r>
      <w:proofErr w:type="spellEnd"/>
    </w:p>
    <w:p w:rsidR="00E0572E" w:rsidRPr="003843E2" w:rsidRDefault="00E0572E" w:rsidP="00E0572E">
      <w:pPr>
        <w:rPr>
          <w:b/>
          <w:bCs/>
          <w:sz w:val="32"/>
          <w:szCs w:val="32"/>
          <w:rtl/>
          <w:lang w:bidi="ar-DZ"/>
        </w:rPr>
      </w:pPr>
    </w:p>
    <w:p w:rsidR="00E0572E" w:rsidRPr="003843E2" w:rsidRDefault="00E0572E" w:rsidP="00AB5440">
      <w:pPr>
        <w:shd w:val="clear" w:color="auto" w:fill="0070C0"/>
        <w:jc w:val="center"/>
        <w:rPr>
          <w:b/>
          <w:bCs/>
          <w:sz w:val="32"/>
          <w:szCs w:val="32"/>
          <w:rtl/>
          <w:lang w:bidi="ar-DZ"/>
        </w:rPr>
      </w:pPr>
      <w:r w:rsidRPr="003843E2">
        <w:rPr>
          <w:b/>
          <w:bCs/>
          <w:sz w:val="32"/>
          <w:szCs w:val="32"/>
          <w:lang w:bidi="ar-DZ"/>
        </w:rPr>
        <w:t xml:space="preserve">Année scolaire : </w:t>
      </w:r>
      <w:r w:rsidR="00AB5440">
        <w:rPr>
          <w:b/>
          <w:bCs/>
          <w:sz w:val="32"/>
          <w:szCs w:val="32"/>
          <w:lang w:bidi="ar-DZ"/>
        </w:rPr>
        <w:t>2021</w:t>
      </w:r>
      <w:r w:rsidRPr="003843E2">
        <w:rPr>
          <w:b/>
          <w:bCs/>
          <w:sz w:val="32"/>
          <w:szCs w:val="32"/>
          <w:lang w:bidi="ar-DZ"/>
        </w:rPr>
        <w:t>/</w:t>
      </w:r>
      <w:r w:rsidR="00AB5440">
        <w:rPr>
          <w:b/>
          <w:bCs/>
          <w:sz w:val="32"/>
          <w:szCs w:val="32"/>
          <w:lang w:bidi="ar-DZ"/>
        </w:rPr>
        <w:t>2022</w:t>
      </w:r>
    </w:p>
    <w:p w:rsidR="00E0572E" w:rsidRDefault="00E0572E" w:rsidP="00E0572E">
      <w:pPr>
        <w:spacing w:line="259" w:lineRule="auto"/>
        <w:jc w:val="center"/>
        <w:rPr>
          <w:rFonts w:asciiTheme="majorBidi" w:hAnsiTheme="majorBidi" w:cstheme="majorBidi"/>
          <w:b/>
          <w:bCs/>
          <w:color w:val="2F5496" w:themeColor="accent1" w:themeShade="BF"/>
          <w:sz w:val="32"/>
          <w:szCs w:val="32"/>
          <w:u w:val="single"/>
        </w:rPr>
        <w:sectPr w:rsidR="00E0572E" w:rsidSect="00C24E6C">
          <w:footerReference w:type="default" r:id="rId9"/>
          <w:footnotePr>
            <w:numRestart w:val="eachPage"/>
          </w:footnotePr>
          <w:pgSz w:w="11906" w:h="16838"/>
          <w:pgMar w:top="1417" w:right="1417" w:bottom="1417" w:left="1417" w:header="708" w:footer="708" w:gutter="0"/>
          <w:pgBorders w:offsetFrom="page">
            <w:top w:val="single" w:sz="4" w:space="24" w:color="auto"/>
            <w:left w:val="single" w:sz="4" w:space="24" w:color="auto"/>
            <w:bottom w:val="single" w:sz="4" w:space="24" w:color="auto"/>
            <w:right w:val="single" w:sz="4" w:space="24" w:color="auto"/>
          </w:pgBorders>
          <w:cols w:space="708"/>
          <w:docGrid w:linePitch="360"/>
        </w:sectPr>
      </w:pPr>
    </w:p>
    <w:p w:rsidR="00E82DE9" w:rsidRDefault="00FD76B7" w:rsidP="00E82DE9">
      <w:pPr>
        <w:spacing w:line="259" w:lineRule="auto"/>
        <w:jc w:val="center"/>
        <w:rPr>
          <w:rFonts w:asciiTheme="majorBidi" w:hAnsiTheme="majorBidi" w:cstheme="majorBidi"/>
          <w:b/>
          <w:bCs/>
          <w:color w:val="2F5496" w:themeColor="accent1" w:themeShade="BF"/>
          <w:sz w:val="32"/>
          <w:szCs w:val="32"/>
          <w:u w:val="single"/>
        </w:rPr>
      </w:pPr>
      <w:r w:rsidRPr="00FD76B7">
        <w:rPr>
          <w:rFonts w:asciiTheme="majorBidi" w:hAnsiTheme="majorBidi" w:cstheme="majorBidi"/>
          <w:b/>
          <w:bCs/>
          <w:color w:val="2F5496" w:themeColor="accent1" w:themeShade="BF"/>
          <w:sz w:val="32"/>
          <w:szCs w:val="32"/>
          <w:u w:val="single"/>
        </w:rPr>
        <w:lastRenderedPageBreak/>
        <w:t>R</w:t>
      </w:r>
      <w:r w:rsidR="00E82DE9">
        <w:rPr>
          <w:rFonts w:asciiTheme="majorBidi" w:hAnsiTheme="majorBidi" w:cstheme="majorBidi"/>
          <w:b/>
          <w:bCs/>
          <w:color w:val="2F5496" w:themeColor="accent1" w:themeShade="BF"/>
          <w:sz w:val="32"/>
          <w:szCs w:val="32"/>
          <w:u w:val="single"/>
        </w:rPr>
        <w:t>emerciements</w:t>
      </w:r>
    </w:p>
    <w:p w:rsidR="006A4E9B" w:rsidRPr="00C24E6C" w:rsidRDefault="00E82DE9" w:rsidP="00C24E6C">
      <w:pPr>
        <w:spacing w:line="259" w:lineRule="auto"/>
        <w:jc w:val="both"/>
        <w:rPr>
          <w:rFonts w:asciiTheme="majorBidi" w:hAnsiTheme="majorBidi" w:cstheme="majorBidi"/>
          <w:sz w:val="32"/>
          <w:szCs w:val="32"/>
        </w:rPr>
      </w:pPr>
      <w:r w:rsidRPr="00C24E6C">
        <w:rPr>
          <w:rFonts w:asciiTheme="majorBidi" w:hAnsiTheme="majorBidi" w:cstheme="majorBidi"/>
          <w:sz w:val="32"/>
          <w:szCs w:val="32"/>
        </w:rPr>
        <w:t xml:space="preserve">Nous tenons tout d’abord </w:t>
      </w:r>
      <w:r w:rsidR="006A4E9B" w:rsidRPr="00C24E6C">
        <w:rPr>
          <w:rFonts w:asciiTheme="majorBidi" w:hAnsiTheme="majorBidi" w:cstheme="majorBidi"/>
          <w:sz w:val="32"/>
          <w:szCs w:val="32"/>
        </w:rPr>
        <w:t>à</w:t>
      </w:r>
      <w:r w:rsidRPr="00C24E6C">
        <w:rPr>
          <w:rFonts w:asciiTheme="majorBidi" w:hAnsiTheme="majorBidi" w:cstheme="majorBidi"/>
          <w:sz w:val="32"/>
          <w:szCs w:val="32"/>
        </w:rPr>
        <w:t xml:space="preserve"> remercier dieu le tout puissant et </w:t>
      </w:r>
      <w:r w:rsidR="006A4E9B" w:rsidRPr="00C24E6C">
        <w:rPr>
          <w:rFonts w:asciiTheme="majorBidi" w:hAnsiTheme="majorBidi" w:cstheme="majorBidi"/>
          <w:sz w:val="32"/>
          <w:szCs w:val="32"/>
        </w:rPr>
        <w:t>miséricordieux, qui nous a donné la force et la patience d’accomplir ce Modest travail.</w:t>
      </w:r>
    </w:p>
    <w:p w:rsidR="006A4E9B" w:rsidRPr="00C24E6C" w:rsidRDefault="006A4E9B" w:rsidP="00C24E6C">
      <w:pPr>
        <w:spacing w:line="259" w:lineRule="auto"/>
        <w:jc w:val="both"/>
        <w:rPr>
          <w:rFonts w:asciiTheme="majorBidi" w:hAnsiTheme="majorBidi" w:cstheme="majorBidi"/>
          <w:sz w:val="32"/>
          <w:szCs w:val="32"/>
        </w:rPr>
      </w:pPr>
      <w:r w:rsidRPr="00C24E6C">
        <w:rPr>
          <w:rFonts w:asciiTheme="majorBidi" w:hAnsiTheme="majorBidi" w:cstheme="majorBidi"/>
          <w:sz w:val="32"/>
          <w:szCs w:val="32"/>
        </w:rPr>
        <w:t>En second lieu, nous tenon à remercier notre encadreur Mme MADOURI Noureddine pour son précieux conseil et son aide durant toute la période du travail.</w:t>
      </w:r>
    </w:p>
    <w:p w:rsidR="006A4E9B" w:rsidRPr="00C24E6C" w:rsidRDefault="006A4E9B" w:rsidP="00C24E6C">
      <w:pPr>
        <w:spacing w:line="259" w:lineRule="auto"/>
        <w:jc w:val="both"/>
        <w:rPr>
          <w:rFonts w:asciiTheme="majorBidi" w:hAnsiTheme="majorBidi" w:cstheme="majorBidi"/>
          <w:sz w:val="32"/>
          <w:szCs w:val="32"/>
        </w:rPr>
      </w:pPr>
      <w:r w:rsidRPr="00C24E6C">
        <w:rPr>
          <w:rFonts w:asciiTheme="majorBidi" w:hAnsiTheme="majorBidi" w:cstheme="majorBidi"/>
          <w:sz w:val="32"/>
          <w:szCs w:val="32"/>
        </w:rPr>
        <w:t>Nos vifs remerciement vont également aux membre du jury pour l’intérêt qu’ils ont porté à notre recherche en acceptant d’examiner notre  travail et de l’enrichir par leur  propositions .</w:t>
      </w:r>
    </w:p>
    <w:p w:rsidR="006A4E9B" w:rsidRPr="00C24E6C" w:rsidRDefault="006A4E9B" w:rsidP="00E50F5F">
      <w:pPr>
        <w:spacing w:line="259" w:lineRule="auto"/>
        <w:jc w:val="both"/>
        <w:rPr>
          <w:rFonts w:asciiTheme="majorBidi" w:hAnsiTheme="majorBidi" w:cstheme="majorBidi"/>
          <w:sz w:val="32"/>
          <w:szCs w:val="32"/>
        </w:rPr>
      </w:pPr>
      <w:r w:rsidRPr="00C24E6C">
        <w:rPr>
          <w:rFonts w:asciiTheme="majorBidi" w:hAnsiTheme="majorBidi" w:cstheme="majorBidi"/>
          <w:sz w:val="32"/>
          <w:szCs w:val="32"/>
        </w:rPr>
        <w:t xml:space="preserve">Nous exprimons tout ma reconnaissance et gratitude à l’administration et </w:t>
      </w:r>
      <w:proofErr w:type="gramStart"/>
      <w:r w:rsidRPr="00C24E6C">
        <w:rPr>
          <w:rFonts w:asciiTheme="majorBidi" w:hAnsiTheme="majorBidi" w:cstheme="majorBidi"/>
          <w:sz w:val="32"/>
          <w:szCs w:val="32"/>
        </w:rPr>
        <w:t>a</w:t>
      </w:r>
      <w:proofErr w:type="gramEnd"/>
      <w:r w:rsidRPr="00C24E6C">
        <w:rPr>
          <w:rFonts w:asciiTheme="majorBidi" w:hAnsiTheme="majorBidi" w:cstheme="majorBidi"/>
          <w:sz w:val="32"/>
          <w:szCs w:val="32"/>
        </w:rPr>
        <w:t xml:space="preserve"> l’ensemble du corps enseignant et l’Université </w:t>
      </w:r>
      <w:r w:rsidR="00DE172C" w:rsidRPr="00C24E6C">
        <w:rPr>
          <w:rFonts w:asciiTheme="majorBidi" w:hAnsiTheme="majorBidi" w:cstheme="majorBidi"/>
          <w:sz w:val="32"/>
          <w:szCs w:val="32"/>
        </w:rPr>
        <w:t xml:space="preserve">Abdelhamid ibn </w:t>
      </w:r>
      <w:proofErr w:type="spellStart"/>
      <w:r w:rsidR="00DE172C" w:rsidRPr="00C24E6C">
        <w:rPr>
          <w:rFonts w:asciiTheme="majorBidi" w:hAnsiTheme="majorBidi" w:cstheme="majorBidi"/>
          <w:sz w:val="32"/>
          <w:szCs w:val="32"/>
        </w:rPr>
        <w:t>badis</w:t>
      </w:r>
      <w:proofErr w:type="spellEnd"/>
      <w:r w:rsidR="00DE172C" w:rsidRPr="00C24E6C">
        <w:rPr>
          <w:rFonts w:asciiTheme="majorBidi" w:hAnsiTheme="majorBidi" w:cstheme="majorBidi"/>
          <w:sz w:val="32"/>
          <w:szCs w:val="32"/>
        </w:rPr>
        <w:t xml:space="preserve"> de Mostaganem pour leurs efforts a nous garantir la continuité et l’aboutissement de notre programme universitaire.  </w:t>
      </w:r>
    </w:p>
    <w:p w:rsidR="00DE172C" w:rsidRPr="00C24E6C" w:rsidRDefault="00DE172C" w:rsidP="00C24E6C">
      <w:pPr>
        <w:spacing w:line="259" w:lineRule="auto"/>
        <w:jc w:val="both"/>
        <w:rPr>
          <w:rFonts w:asciiTheme="majorBidi" w:hAnsiTheme="majorBidi" w:cstheme="majorBidi"/>
          <w:sz w:val="32"/>
          <w:szCs w:val="32"/>
        </w:rPr>
      </w:pPr>
      <w:r w:rsidRPr="00C24E6C">
        <w:rPr>
          <w:rFonts w:asciiTheme="majorBidi" w:hAnsiTheme="majorBidi" w:cstheme="majorBidi"/>
          <w:sz w:val="32"/>
          <w:szCs w:val="32"/>
        </w:rPr>
        <w:t>Nous tenons a remercier notre chef de spécialité qui a veillé a la bonne conduite et marche de notre programme master, et n’as pas lésiner sur les moyen et efforts afin que notre cursus se déroule dans de meilleure condition .</w:t>
      </w:r>
    </w:p>
    <w:p w:rsidR="00DE172C" w:rsidRPr="00C24E6C" w:rsidRDefault="00DE172C" w:rsidP="00C24E6C">
      <w:pPr>
        <w:spacing w:line="259" w:lineRule="auto"/>
        <w:jc w:val="both"/>
        <w:rPr>
          <w:rFonts w:asciiTheme="majorBidi" w:hAnsiTheme="majorBidi" w:cstheme="majorBidi"/>
          <w:sz w:val="32"/>
          <w:szCs w:val="32"/>
        </w:rPr>
      </w:pPr>
      <w:r w:rsidRPr="00C24E6C">
        <w:rPr>
          <w:rFonts w:asciiTheme="majorBidi" w:hAnsiTheme="majorBidi" w:cstheme="majorBidi"/>
          <w:sz w:val="32"/>
          <w:szCs w:val="32"/>
        </w:rPr>
        <w:t xml:space="preserve">Nous tenons </w:t>
      </w:r>
      <w:proofErr w:type="gramStart"/>
      <w:r w:rsidRPr="00C24E6C">
        <w:rPr>
          <w:rFonts w:asciiTheme="majorBidi" w:hAnsiTheme="majorBidi" w:cstheme="majorBidi"/>
          <w:sz w:val="32"/>
          <w:szCs w:val="32"/>
        </w:rPr>
        <w:t>a</w:t>
      </w:r>
      <w:proofErr w:type="gramEnd"/>
      <w:r w:rsidRPr="00C24E6C">
        <w:rPr>
          <w:rFonts w:asciiTheme="majorBidi" w:hAnsiTheme="majorBidi" w:cstheme="majorBidi"/>
          <w:sz w:val="32"/>
          <w:szCs w:val="32"/>
        </w:rPr>
        <w:t xml:space="preserve"> remercier l’ensemble du personnel de complexe GP2/Z </w:t>
      </w:r>
      <w:proofErr w:type="spellStart"/>
      <w:r w:rsidRPr="00C24E6C">
        <w:rPr>
          <w:rFonts w:asciiTheme="majorBidi" w:hAnsiTheme="majorBidi" w:cstheme="majorBidi"/>
          <w:sz w:val="32"/>
          <w:szCs w:val="32"/>
        </w:rPr>
        <w:t>sonatrack</w:t>
      </w:r>
      <w:proofErr w:type="spellEnd"/>
      <w:r w:rsidRPr="00C24E6C">
        <w:rPr>
          <w:rFonts w:asciiTheme="majorBidi" w:hAnsiTheme="majorBidi" w:cstheme="majorBidi"/>
          <w:sz w:val="32"/>
          <w:szCs w:val="32"/>
        </w:rPr>
        <w:t xml:space="preserve"> pour leur </w:t>
      </w:r>
      <w:r w:rsidR="00B3751F" w:rsidRPr="00C24E6C">
        <w:rPr>
          <w:rFonts w:asciiTheme="majorBidi" w:hAnsiTheme="majorBidi" w:cstheme="majorBidi"/>
          <w:sz w:val="32"/>
          <w:szCs w:val="32"/>
        </w:rPr>
        <w:t>patience,</w:t>
      </w:r>
      <w:r w:rsidRPr="00C24E6C">
        <w:rPr>
          <w:rFonts w:asciiTheme="majorBidi" w:hAnsiTheme="majorBidi" w:cstheme="majorBidi"/>
          <w:sz w:val="32"/>
          <w:szCs w:val="32"/>
        </w:rPr>
        <w:t xml:space="preserve"> leur conseils pleins de sens et pour  le suivi et l’intérêt qu’ils ont portaient a nos </w:t>
      </w:r>
      <w:r w:rsidR="00B3751F" w:rsidRPr="00C24E6C">
        <w:rPr>
          <w:rFonts w:asciiTheme="majorBidi" w:hAnsiTheme="majorBidi" w:cstheme="majorBidi"/>
          <w:sz w:val="32"/>
          <w:szCs w:val="32"/>
        </w:rPr>
        <w:t>travaux.</w:t>
      </w:r>
    </w:p>
    <w:p w:rsidR="00DE172C" w:rsidRPr="00C24E6C" w:rsidRDefault="00DE172C" w:rsidP="00C24E6C">
      <w:pPr>
        <w:spacing w:line="259" w:lineRule="auto"/>
        <w:jc w:val="both"/>
        <w:rPr>
          <w:rFonts w:asciiTheme="majorBidi" w:hAnsiTheme="majorBidi" w:cstheme="majorBidi"/>
          <w:sz w:val="32"/>
          <w:szCs w:val="32"/>
        </w:rPr>
      </w:pPr>
      <w:r w:rsidRPr="00C24E6C">
        <w:rPr>
          <w:rFonts w:asciiTheme="majorBidi" w:hAnsiTheme="majorBidi" w:cstheme="majorBidi"/>
          <w:sz w:val="32"/>
          <w:szCs w:val="32"/>
        </w:rPr>
        <w:t xml:space="preserve">On ne manquerait pas d’exprimer nos </w:t>
      </w:r>
      <w:r w:rsidR="00B3751F" w:rsidRPr="00C24E6C">
        <w:rPr>
          <w:rFonts w:asciiTheme="majorBidi" w:hAnsiTheme="majorBidi" w:cstheme="majorBidi"/>
          <w:sz w:val="32"/>
          <w:szCs w:val="32"/>
        </w:rPr>
        <w:t xml:space="preserve">sincères remerciement </w:t>
      </w:r>
      <w:proofErr w:type="gramStart"/>
      <w:r w:rsidR="00B3751F" w:rsidRPr="00C24E6C">
        <w:rPr>
          <w:rFonts w:asciiTheme="majorBidi" w:hAnsiTheme="majorBidi" w:cstheme="majorBidi"/>
          <w:sz w:val="32"/>
          <w:szCs w:val="32"/>
        </w:rPr>
        <w:t>a</w:t>
      </w:r>
      <w:proofErr w:type="gramEnd"/>
      <w:r w:rsidR="00B3751F" w:rsidRPr="00C24E6C">
        <w:rPr>
          <w:rFonts w:asciiTheme="majorBidi" w:hAnsiTheme="majorBidi" w:cstheme="majorBidi"/>
          <w:sz w:val="32"/>
          <w:szCs w:val="32"/>
        </w:rPr>
        <w:t xml:space="preserve"> nos chers parent pour leur encouragement, et leur soutien inconditionnel, tout au long de notre parcours estudiantin.</w:t>
      </w:r>
    </w:p>
    <w:p w:rsidR="00B3751F" w:rsidRPr="00C24E6C" w:rsidRDefault="00B3751F" w:rsidP="00C24E6C">
      <w:pPr>
        <w:spacing w:line="259" w:lineRule="auto"/>
        <w:jc w:val="both"/>
        <w:rPr>
          <w:rFonts w:asciiTheme="majorBidi" w:hAnsiTheme="majorBidi" w:cstheme="majorBidi"/>
          <w:sz w:val="32"/>
          <w:szCs w:val="32"/>
        </w:rPr>
      </w:pPr>
      <w:r w:rsidRPr="00C24E6C">
        <w:rPr>
          <w:rFonts w:asciiTheme="majorBidi" w:hAnsiTheme="majorBidi" w:cstheme="majorBidi"/>
          <w:sz w:val="32"/>
          <w:szCs w:val="32"/>
        </w:rPr>
        <w:t>A tous ces intervenants, nous présentons nos remerciement, notre respect et gratitude.</w:t>
      </w:r>
    </w:p>
    <w:p w:rsidR="00C24E6C" w:rsidRDefault="00B3751F" w:rsidP="00C24E6C">
      <w:pPr>
        <w:spacing w:line="259" w:lineRule="auto"/>
        <w:jc w:val="both"/>
        <w:rPr>
          <w:rFonts w:asciiTheme="majorBidi" w:hAnsiTheme="majorBidi" w:cstheme="majorBidi"/>
          <w:sz w:val="32"/>
          <w:szCs w:val="32"/>
        </w:rPr>
      </w:pPr>
      <w:r w:rsidRPr="00C24E6C">
        <w:rPr>
          <w:rFonts w:asciiTheme="majorBidi" w:hAnsiTheme="majorBidi" w:cstheme="majorBidi"/>
          <w:sz w:val="32"/>
          <w:szCs w:val="32"/>
        </w:rPr>
        <w:t xml:space="preserve">Enfin, nous tenons également </w:t>
      </w:r>
      <w:proofErr w:type="gramStart"/>
      <w:r w:rsidRPr="00C24E6C">
        <w:rPr>
          <w:rFonts w:asciiTheme="majorBidi" w:hAnsiTheme="majorBidi" w:cstheme="majorBidi"/>
          <w:sz w:val="32"/>
          <w:szCs w:val="32"/>
        </w:rPr>
        <w:t>a</w:t>
      </w:r>
      <w:proofErr w:type="gramEnd"/>
      <w:r w:rsidRPr="00C24E6C">
        <w:rPr>
          <w:rFonts w:asciiTheme="majorBidi" w:hAnsiTheme="majorBidi" w:cstheme="majorBidi"/>
          <w:sz w:val="32"/>
          <w:szCs w:val="32"/>
        </w:rPr>
        <w:t xml:space="preserve"> remercier toutes les personne qui ont participé de près ou de loin à la réalisation de ce </w:t>
      </w:r>
      <w:r w:rsidR="00C24E6C">
        <w:rPr>
          <w:rFonts w:asciiTheme="majorBidi" w:hAnsiTheme="majorBidi" w:cstheme="majorBidi"/>
          <w:sz w:val="32"/>
          <w:szCs w:val="32"/>
        </w:rPr>
        <w:t>travail.</w:t>
      </w:r>
    </w:p>
    <w:p w:rsidR="00C24E6C" w:rsidRDefault="005C1D7E" w:rsidP="00C24E6C">
      <w:pPr>
        <w:spacing w:line="259" w:lineRule="auto"/>
        <w:jc w:val="both"/>
        <w:rPr>
          <w:rFonts w:asciiTheme="majorBidi" w:hAnsiTheme="majorBidi" w:cstheme="majorBidi"/>
          <w:b/>
          <w:bCs/>
          <w:sz w:val="32"/>
          <w:szCs w:val="32"/>
          <w:u w:val="single"/>
        </w:rPr>
        <w:sectPr w:rsidR="00C24E6C" w:rsidSect="0025627F">
          <w:headerReference w:type="default" r:id="rId10"/>
          <w:footerReference w:type="default" r:id="rId11"/>
          <w:footnotePr>
            <w:numRestart w:val="eachPage"/>
          </w:footnotePr>
          <w:pgSz w:w="11906" w:h="16838"/>
          <w:pgMar w:top="1417" w:right="1417" w:bottom="1417" w:left="1417" w:header="708" w:footer="708" w:gutter="0"/>
          <w:cols w:space="708"/>
          <w:docGrid w:linePitch="360"/>
        </w:sectPr>
      </w:pPr>
      <w:r w:rsidRPr="00E82DE9">
        <w:rPr>
          <w:rFonts w:asciiTheme="majorBidi" w:hAnsiTheme="majorBidi" w:cstheme="majorBidi"/>
          <w:b/>
          <w:bCs/>
          <w:sz w:val="32"/>
          <w:szCs w:val="32"/>
          <w:u w:val="single"/>
        </w:rPr>
        <w:br w:type="page"/>
      </w:r>
    </w:p>
    <w:p w:rsidR="004B51C0" w:rsidRDefault="004B51C0" w:rsidP="004B51C0">
      <w:pPr>
        <w:jc w:val="center"/>
        <w:rPr>
          <w:rFonts w:asciiTheme="majorBidi" w:hAnsiTheme="majorBidi" w:cstheme="majorBidi"/>
          <w:b/>
          <w:bCs/>
          <w:sz w:val="32"/>
          <w:szCs w:val="32"/>
          <w:u w:val="single"/>
        </w:rPr>
      </w:pPr>
      <w:r w:rsidRPr="00AD394B">
        <w:rPr>
          <w:rFonts w:asciiTheme="majorBidi" w:hAnsiTheme="majorBidi" w:cstheme="majorBidi"/>
          <w:b/>
          <w:bCs/>
          <w:sz w:val="32"/>
          <w:szCs w:val="32"/>
          <w:u w:val="single"/>
        </w:rPr>
        <w:lastRenderedPageBreak/>
        <w:t>La liste des tableaux :</w:t>
      </w:r>
    </w:p>
    <w:tbl>
      <w:tblPr>
        <w:tblStyle w:val="Grilledutableau"/>
        <w:tblW w:w="0" w:type="auto"/>
        <w:tblLook w:val="04A0"/>
      </w:tblPr>
      <w:tblGrid>
        <w:gridCol w:w="2235"/>
        <w:gridCol w:w="3906"/>
        <w:gridCol w:w="3071"/>
      </w:tblGrid>
      <w:tr w:rsidR="004B51C0" w:rsidTr="00041A58">
        <w:tc>
          <w:tcPr>
            <w:tcW w:w="2235" w:type="dxa"/>
          </w:tcPr>
          <w:p w:rsidR="004B51C0" w:rsidRDefault="004B51C0" w:rsidP="00041A58">
            <w:pPr>
              <w:jc w:val="center"/>
            </w:pPr>
            <w:r>
              <w:t>Numéro</w:t>
            </w:r>
          </w:p>
        </w:tc>
        <w:tc>
          <w:tcPr>
            <w:tcW w:w="3906" w:type="dxa"/>
          </w:tcPr>
          <w:p w:rsidR="004B51C0" w:rsidRDefault="004B51C0" w:rsidP="00041A58">
            <w:pPr>
              <w:jc w:val="center"/>
            </w:pPr>
            <w:r>
              <w:t>Titre du tableau</w:t>
            </w:r>
          </w:p>
        </w:tc>
        <w:tc>
          <w:tcPr>
            <w:tcW w:w="3071" w:type="dxa"/>
          </w:tcPr>
          <w:p w:rsidR="004B51C0" w:rsidRDefault="004B51C0" w:rsidP="00041A58">
            <w:pPr>
              <w:jc w:val="center"/>
            </w:pPr>
            <w:r>
              <w:t>Page</w:t>
            </w:r>
          </w:p>
        </w:tc>
      </w:tr>
      <w:tr w:rsidR="004B51C0" w:rsidTr="00041A58">
        <w:tc>
          <w:tcPr>
            <w:tcW w:w="2235" w:type="dxa"/>
          </w:tcPr>
          <w:p w:rsidR="004B51C0" w:rsidRDefault="004B51C0" w:rsidP="00041A58">
            <w:pPr>
              <w:jc w:val="center"/>
            </w:pPr>
            <w:r>
              <w:t>01</w:t>
            </w:r>
          </w:p>
        </w:tc>
        <w:tc>
          <w:tcPr>
            <w:tcW w:w="3906" w:type="dxa"/>
          </w:tcPr>
          <w:p w:rsidR="004B51C0" w:rsidRPr="00E71C7D" w:rsidRDefault="004B51C0" w:rsidP="00041A58">
            <w:pPr>
              <w:jc w:val="center"/>
            </w:pPr>
            <w:r w:rsidRPr="00E71C7D">
              <w:rPr>
                <w:rFonts w:asciiTheme="majorBidi" w:hAnsiTheme="majorBidi" w:cstheme="majorBidi"/>
                <w:sz w:val="24"/>
                <w:szCs w:val="24"/>
              </w:rPr>
              <w:t>la répartition des enquêtes selon le sexe</w:t>
            </w:r>
          </w:p>
        </w:tc>
        <w:tc>
          <w:tcPr>
            <w:tcW w:w="3071" w:type="dxa"/>
          </w:tcPr>
          <w:p w:rsidR="004B51C0" w:rsidRDefault="004B51C0" w:rsidP="00041A58"/>
        </w:tc>
      </w:tr>
      <w:tr w:rsidR="004B51C0" w:rsidTr="00041A58">
        <w:tc>
          <w:tcPr>
            <w:tcW w:w="2235" w:type="dxa"/>
          </w:tcPr>
          <w:p w:rsidR="004B51C0" w:rsidRDefault="004B51C0" w:rsidP="00041A58">
            <w:pPr>
              <w:jc w:val="center"/>
            </w:pPr>
            <w:r>
              <w:t>02</w:t>
            </w:r>
          </w:p>
        </w:tc>
        <w:tc>
          <w:tcPr>
            <w:tcW w:w="3906" w:type="dxa"/>
          </w:tcPr>
          <w:p w:rsidR="004B51C0" w:rsidRPr="00E71C7D" w:rsidRDefault="004B51C0" w:rsidP="00041A58">
            <w:pPr>
              <w:jc w:val="center"/>
            </w:pPr>
            <w:r w:rsidRPr="00E71C7D">
              <w:rPr>
                <w:rFonts w:asciiTheme="majorBidi" w:hAnsiTheme="majorBidi" w:cstheme="majorBidi"/>
                <w:sz w:val="24"/>
                <w:szCs w:val="24"/>
              </w:rPr>
              <w:t>la répartition des effectifs par âge</w:t>
            </w:r>
          </w:p>
        </w:tc>
        <w:tc>
          <w:tcPr>
            <w:tcW w:w="3071" w:type="dxa"/>
          </w:tcPr>
          <w:p w:rsidR="004B51C0" w:rsidRDefault="004B51C0" w:rsidP="00041A58"/>
        </w:tc>
      </w:tr>
      <w:tr w:rsidR="004B51C0" w:rsidTr="00041A58">
        <w:tc>
          <w:tcPr>
            <w:tcW w:w="2235" w:type="dxa"/>
          </w:tcPr>
          <w:p w:rsidR="004B51C0" w:rsidRDefault="004B51C0" w:rsidP="00041A58">
            <w:pPr>
              <w:jc w:val="center"/>
            </w:pPr>
            <w:r>
              <w:t>03</w:t>
            </w:r>
          </w:p>
        </w:tc>
        <w:tc>
          <w:tcPr>
            <w:tcW w:w="3906" w:type="dxa"/>
          </w:tcPr>
          <w:p w:rsidR="004B51C0" w:rsidRPr="00E71C7D" w:rsidRDefault="004B51C0" w:rsidP="00041A58">
            <w:pPr>
              <w:jc w:val="center"/>
            </w:pPr>
            <w:r w:rsidRPr="00E71C7D">
              <w:rPr>
                <w:rFonts w:asciiTheme="majorBidi" w:hAnsiTheme="majorBidi" w:cstheme="majorBidi"/>
                <w:sz w:val="24"/>
                <w:szCs w:val="24"/>
              </w:rPr>
              <w:t>la répartition des effectifs par catégorie socio-professionnelle</w:t>
            </w:r>
          </w:p>
        </w:tc>
        <w:tc>
          <w:tcPr>
            <w:tcW w:w="3071" w:type="dxa"/>
          </w:tcPr>
          <w:p w:rsidR="004B51C0" w:rsidRDefault="004B51C0" w:rsidP="00041A58"/>
        </w:tc>
      </w:tr>
      <w:tr w:rsidR="004B51C0" w:rsidTr="00041A58">
        <w:tc>
          <w:tcPr>
            <w:tcW w:w="2235" w:type="dxa"/>
          </w:tcPr>
          <w:p w:rsidR="004B51C0" w:rsidRDefault="004B51C0" w:rsidP="00041A58">
            <w:pPr>
              <w:jc w:val="center"/>
            </w:pPr>
            <w:r>
              <w:t>04</w:t>
            </w:r>
          </w:p>
        </w:tc>
        <w:tc>
          <w:tcPr>
            <w:tcW w:w="3906" w:type="dxa"/>
          </w:tcPr>
          <w:p w:rsidR="004B51C0" w:rsidRPr="00E71C7D" w:rsidRDefault="004B51C0" w:rsidP="00041A58">
            <w:pPr>
              <w:jc w:val="center"/>
            </w:pPr>
            <w:r w:rsidRPr="00E71C7D">
              <w:rPr>
                <w:rFonts w:asciiTheme="majorBidi" w:hAnsiTheme="majorBidi" w:cstheme="majorBidi"/>
                <w:sz w:val="24"/>
                <w:szCs w:val="24"/>
              </w:rPr>
              <w:t>la répartition des effectifs par l’expérience professionnelle</w:t>
            </w:r>
          </w:p>
        </w:tc>
        <w:tc>
          <w:tcPr>
            <w:tcW w:w="3071" w:type="dxa"/>
          </w:tcPr>
          <w:p w:rsidR="004B51C0" w:rsidRDefault="004B51C0" w:rsidP="00041A58"/>
        </w:tc>
      </w:tr>
      <w:tr w:rsidR="004B51C0" w:rsidTr="00041A58">
        <w:tc>
          <w:tcPr>
            <w:tcW w:w="2235" w:type="dxa"/>
          </w:tcPr>
          <w:p w:rsidR="004B51C0" w:rsidRDefault="004B51C0" w:rsidP="00041A58">
            <w:pPr>
              <w:jc w:val="center"/>
            </w:pPr>
            <w:r>
              <w:t>05</w:t>
            </w:r>
          </w:p>
        </w:tc>
        <w:tc>
          <w:tcPr>
            <w:tcW w:w="3906" w:type="dxa"/>
          </w:tcPr>
          <w:p w:rsidR="004B51C0" w:rsidRPr="00E71C7D" w:rsidRDefault="004B51C0" w:rsidP="00041A58">
            <w:pPr>
              <w:jc w:val="center"/>
            </w:pPr>
            <w:r w:rsidRPr="00E71C7D">
              <w:rPr>
                <w:rFonts w:asciiTheme="majorBidi" w:hAnsiTheme="majorBidi" w:cstheme="majorBidi"/>
                <w:sz w:val="24"/>
                <w:szCs w:val="24"/>
              </w:rPr>
              <w:t>le poste occupé correspond-il aux compétences ?</w:t>
            </w:r>
          </w:p>
        </w:tc>
        <w:tc>
          <w:tcPr>
            <w:tcW w:w="3071" w:type="dxa"/>
          </w:tcPr>
          <w:p w:rsidR="004B51C0" w:rsidRDefault="004B51C0" w:rsidP="00041A58"/>
        </w:tc>
      </w:tr>
      <w:tr w:rsidR="004B51C0" w:rsidTr="00041A58">
        <w:tc>
          <w:tcPr>
            <w:tcW w:w="2235" w:type="dxa"/>
          </w:tcPr>
          <w:p w:rsidR="004B51C0" w:rsidRDefault="004B51C0" w:rsidP="00041A58">
            <w:pPr>
              <w:jc w:val="center"/>
            </w:pPr>
            <w:r>
              <w:t>06</w:t>
            </w:r>
          </w:p>
        </w:tc>
        <w:tc>
          <w:tcPr>
            <w:tcW w:w="3906" w:type="dxa"/>
          </w:tcPr>
          <w:p w:rsidR="004B51C0" w:rsidRPr="00E71C7D" w:rsidRDefault="004B51C0" w:rsidP="00041A58">
            <w:pPr>
              <w:jc w:val="center"/>
            </w:pPr>
            <w:r w:rsidRPr="00E71C7D">
              <w:rPr>
                <w:rFonts w:asciiTheme="majorBidi" w:hAnsiTheme="majorBidi" w:cstheme="majorBidi"/>
                <w:sz w:val="24"/>
                <w:szCs w:val="24"/>
              </w:rPr>
              <w:t>les actions de formation engagées participent-elle à l’amélioration des connaissances ?</w:t>
            </w:r>
          </w:p>
        </w:tc>
        <w:tc>
          <w:tcPr>
            <w:tcW w:w="3071" w:type="dxa"/>
          </w:tcPr>
          <w:p w:rsidR="004B51C0" w:rsidRDefault="004B51C0" w:rsidP="00041A58"/>
        </w:tc>
      </w:tr>
      <w:tr w:rsidR="004B51C0" w:rsidTr="00041A58">
        <w:tc>
          <w:tcPr>
            <w:tcW w:w="2235" w:type="dxa"/>
          </w:tcPr>
          <w:p w:rsidR="004B51C0" w:rsidRDefault="004B51C0" w:rsidP="00041A58">
            <w:pPr>
              <w:jc w:val="center"/>
            </w:pPr>
            <w:r>
              <w:t>07</w:t>
            </w:r>
          </w:p>
        </w:tc>
        <w:tc>
          <w:tcPr>
            <w:tcW w:w="3906" w:type="dxa"/>
          </w:tcPr>
          <w:p w:rsidR="004B51C0" w:rsidRPr="00E71C7D" w:rsidRDefault="004B51C0" w:rsidP="00041A58">
            <w:pPr>
              <w:jc w:val="center"/>
            </w:pPr>
            <w:r w:rsidRPr="00E71C7D">
              <w:rPr>
                <w:rFonts w:asciiTheme="majorBidi" w:hAnsiTheme="majorBidi" w:cstheme="majorBidi"/>
                <w:sz w:val="24"/>
                <w:szCs w:val="24"/>
              </w:rPr>
              <w:t>pourcentage de formation engagée pour les effectifs examinés</w:t>
            </w:r>
          </w:p>
        </w:tc>
        <w:tc>
          <w:tcPr>
            <w:tcW w:w="3071" w:type="dxa"/>
          </w:tcPr>
          <w:p w:rsidR="004B51C0" w:rsidRDefault="004B51C0" w:rsidP="00041A58"/>
        </w:tc>
      </w:tr>
      <w:tr w:rsidR="004B51C0" w:rsidTr="00041A58">
        <w:tc>
          <w:tcPr>
            <w:tcW w:w="2235" w:type="dxa"/>
          </w:tcPr>
          <w:p w:rsidR="004B51C0" w:rsidRDefault="004B51C0" w:rsidP="00041A58">
            <w:pPr>
              <w:jc w:val="center"/>
            </w:pPr>
            <w:r>
              <w:t>08</w:t>
            </w:r>
          </w:p>
        </w:tc>
        <w:tc>
          <w:tcPr>
            <w:tcW w:w="3906" w:type="dxa"/>
          </w:tcPr>
          <w:p w:rsidR="004B51C0" w:rsidRPr="00E71C7D" w:rsidRDefault="004B51C0" w:rsidP="00041A58">
            <w:pPr>
              <w:jc w:val="center"/>
            </w:pPr>
            <w:r w:rsidRPr="00E71C7D">
              <w:rPr>
                <w:rFonts w:asciiTheme="majorBidi" w:hAnsiTheme="majorBidi" w:cstheme="majorBidi"/>
                <w:sz w:val="24"/>
                <w:szCs w:val="24"/>
              </w:rPr>
              <w:t>les actions de formation engagées participent-elles au développement des compétences ?</w:t>
            </w:r>
          </w:p>
        </w:tc>
        <w:tc>
          <w:tcPr>
            <w:tcW w:w="3071" w:type="dxa"/>
          </w:tcPr>
          <w:p w:rsidR="004B51C0" w:rsidRDefault="004B51C0" w:rsidP="00041A58"/>
        </w:tc>
      </w:tr>
      <w:tr w:rsidR="004B51C0" w:rsidTr="00041A58">
        <w:tc>
          <w:tcPr>
            <w:tcW w:w="2235" w:type="dxa"/>
          </w:tcPr>
          <w:p w:rsidR="004B51C0" w:rsidRDefault="004B51C0" w:rsidP="00041A58">
            <w:pPr>
              <w:jc w:val="center"/>
            </w:pPr>
            <w:r>
              <w:t>09</w:t>
            </w:r>
          </w:p>
        </w:tc>
        <w:tc>
          <w:tcPr>
            <w:tcW w:w="3906" w:type="dxa"/>
          </w:tcPr>
          <w:p w:rsidR="004B51C0" w:rsidRPr="00E71C7D" w:rsidRDefault="004B51C0" w:rsidP="00041A58">
            <w:pPr>
              <w:jc w:val="center"/>
            </w:pPr>
            <w:r w:rsidRPr="00E71C7D">
              <w:rPr>
                <w:rFonts w:asciiTheme="majorBidi" w:hAnsiTheme="majorBidi" w:cstheme="majorBidi"/>
                <w:sz w:val="24"/>
                <w:szCs w:val="24"/>
              </w:rPr>
              <w:t>le programme de la formation répond aux conformités de la tâche</w:t>
            </w:r>
          </w:p>
        </w:tc>
        <w:tc>
          <w:tcPr>
            <w:tcW w:w="3071" w:type="dxa"/>
          </w:tcPr>
          <w:p w:rsidR="004B51C0" w:rsidRDefault="004B51C0" w:rsidP="00041A58"/>
        </w:tc>
      </w:tr>
      <w:tr w:rsidR="004B51C0" w:rsidTr="00041A58">
        <w:tc>
          <w:tcPr>
            <w:tcW w:w="2235" w:type="dxa"/>
          </w:tcPr>
          <w:p w:rsidR="004B51C0" w:rsidRDefault="004B51C0" w:rsidP="00041A58">
            <w:pPr>
              <w:jc w:val="center"/>
            </w:pPr>
            <w:r>
              <w:t>10</w:t>
            </w:r>
          </w:p>
        </w:tc>
        <w:tc>
          <w:tcPr>
            <w:tcW w:w="3906" w:type="dxa"/>
          </w:tcPr>
          <w:p w:rsidR="004B51C0" w:rsidRPr="00E71C7D" w:rsidRDefault="004B51C0" w:rsidP="00041A58">
            <w:pPr>
              <w:jc w:val="center"/>
            </w:pPr>
            <w:r w:rsidRPr="00E71C7D">
              <w:rPr>
                <w:rFonts w:asciiTheme="majorBidi" w:hAnsiTheme="majorBidi" w:cstheme="majorBidi"/>
                <w:sz w:val="24"/>
                <w:szCs w:val="24"/>
              </w:rPr>
              <w:t>le suivi de formation au sein du complexe</w:t>
            </w:r>
          </w:p>
        </w:tc>
        <w:tc>
          <w:tcPr>
            <w:tcW w:w="3071" w:type="dxa"/>
          </w:tcPr>
          <w:p w:rsidR="004B51C0" w:rsidRDefault="004B51C0" w:rsidP="00041A58"/>
        </w:tc>
      </w:tr>
      <w:tr w:rsidR="004B51C0" w:rsidTr="00041A58">
        <w:tc>
          <w:tcPr>
            <w:tcW w:w="2235" w:type="dxa"/>
          </w:tcPr>
          <w:p w:rsidR="004B51C0" w:rsidRDefault="004B51C0" w:rsidP="00041A58">
            <w:pPr>
              <w:jc w:val="center"/>
            </w:pPr>
            <w:r>
              <w:t>11</w:t>
            </w:r>
          </w:p>
        </w:tc>
        <w:tc>
          <w:tcPr>
            <w:tcW w:w="3906" w:type="dxa"/>
          </w:tcPr>
          <w:p w:rsidR="004B51C0" w:rsidRPr="00E71C7D" w:rsidRDefault="004B51C0" w:rsidP="00041A58">
            <w:pPr>
              <w:jc w:val="center"/>
            </w:pPr>
            <w:r w:rsidRPr="00E71C7D">
              <w:rPr>
                <w:rFonts w:asciiTheme="majorBidi" w:hAnsiTheme="majorBidi" w:cstheme="majorBidi"/>
                <w:sz w:val="24"/>
                <w:szCs w:val="24"/>
              </w:rPr>
              <w:t>l’appréciation sur la formation</w:t>
            </w:r>
          </w:p>
        </w:tc>
        <w:tc>
          <w:tcPr>
            <w:tcW w:w="3071" w:type="dxa"/>
          </w:tcPr>
          <w:p w:rsidR="004B51C0" w:rsidRDefault="004B51C0" w:rsidP="00041A58"/>
        </w:tc>
      </w:tr>
      <w:tr w:rsidR="004B51C0" w:rsidTr="00041A58">
        <w:tc>
          <w:tcPr>
            <w:tcW w:w="2235" w:type="dxa"/>
          </w:tcPr>
          <w:p w:rsidR="004B51C0" w:rsidRDefault="004B51C0" w:rsidP="00041A58">
            <w:pPr>
              <w:jc w:val="center"/>
            </w:pPr>
            <w:r>
              <w:t>12</w:t>
            </w:r>
          </w:p>
        </w:tc>
        <w:tc>
          <w:tcPr>
            <w:tcW w:w="3906" w:type="dxa"/>
          </w:tcPr>
          <w:p w:rsidR="004B51C0" w:rsidRPr="00E71C7D" w:rsidRDefault="004B51C0" w:rsidP="00041A58">
            <w:pPr>
              <w:jc w:val="center"/>
            </w:pPr>
            <w:r w:rsidRPr="00E71C7D">
              <w:rPr>
                <w:rFonts w:asciiTheme="majorBidi" w:hAnsiTheme="majorBidi" w:cstheme="majorBidi"/>
                <w:sz w:val="24"/>
                <w:szCs w:val="24"/>
              </w:rPr>
              <w:t>les formations engagées améliorent-elles l’opérationnel</w:t>
            </w:r>
          </w:p>
        </w:tc>
        <w:tc>
          <w:tcPr>
            <w:tcW w:w="3071" w:type="dxa"/>
          </w:tcPr>
          <w:p w:rsidR="004B51C0" w:rsidRDefault="004B51C0" w:rsidP="00041A58"/>
        </w:tc>
      </w:tr>
      <w:tr w:rsidR="004B51C0" w:rsidTr="00041A58">
        <w:tc>
          <w:tcPr>
            <w:tcW w:w="2235" w:type="dxa"/>
          </w:tcPr>
          <w:p w:rsidR="004B51C0" w:rsidRDefault="004B51C0" w:rsidP="00041A58">
            <w:pPr>
              <w:jc w:val="center"/>
            </w:pPr>
            <w:r>
              <w:t>13</w:t>
            </w:r>
          </w:p>
        </w:tc>
        <w:tc>
          <w:tcPr>
            <w:tcW w:w="3906" w:type="dxa"/>
          </w:tcPr>
          <w:p w:rsidR="004B51C0" w:rsidRPr="00E71C7D" w:rsidRDefault="004B51C0" w:rsidP="00041A58">
            <w:pPr>
              <w:jc w:val="center"/>
            </w:pPr>
            <w:r w:rsidRPr="00E71C7D">
              <w:rPr>
                <w:rFonts w:asciiTheme="majorBidi" w:hAnsiTheme="majorBidi" w:cstheme="majorBidi"/>
                <w:sz w:val="24"/>
                <w:szCs w:val="24"/>
              </w:rPr>
              <w:t>le niveau de connaissances à l’issue de la formation</w:t>
            </w:r>
          </w:p>
        </w:tc>
        <w:tc>
          <w:tcPr>
            <w:tcW w:w="3071" w:type="dxa"/>
          </w:tcPr>
          <w:p w:rsidR="004B51C0" w:rsidRDefault="004B51C0" w:rsidP="00041A58"/>
        </w:tc>
      </w:tr>
      <w:tr w:rsidR="004B51C0" w:rsidTr="00041A58">
        <w:tc>
          <w:tcPr>
            <w:tcW w:w="2235" w:type="dxa"/>
          </w:tcPr>
          <w:p w:rsidR="004B51C0" w:rsidRDefault="004B51C0" w:rsidP="00041A58">
            <w:pPr>
              <w:jc w:val="center"/>
            </w:pPr>
            <w:r>
              <w:t>14</w:t>
            </w:r>
          </w:p>
        </w:tc>
        <w:tc>
          <w:tcPr>
            <w:tcW w:w="3906" w:type="dxa"/>
          </w:tcPr>
          <w:p w:rsidR="004B51C0" w:rsidRPr="00E71C7D" w:rsidRDefault="004B51C0" w:rsidP="00041A58">
            <w:pPr>
              <w:jc w:val="center"/>
            </w:pPr>
            <w:r w:rsidRPr="00E71C7D">
              <w:rPr>
                <w:rFonts w:asciiTheme="majorBidi" w:hAnsiTheme="majorBidi" w:cstheme="majorBidi"/>
                <w:sz w:val="24"/>
                <w:szCs w:val="24"/>
              </w:rPr>
              <w:t>l’application des savoirs théoriques acquis au cours de la formation</w:t>
            </w:r>
          </w:p>
        </w:tc>
        <w:tc>
          <w:tcPr>
            <w:tcW w:w="3071" w:type="dxa"/>
          </w:tcPr>
          <w:p w:rsidR="004B51C0" w:rsidRDefault="004B51C0" w:rsidP="00041A58"/>
        </w:tc>
      </w:tr>
      <w:tr w:rsidR="004B51C0" w:rsidTr="00041A58">
        <w:tc>
          <w:tcPr>
            <w:tcW w:w="2235" w:type="dxa"/>
          </w:tcPr>
          <w:p w:rsidR="004B51C0" w:rsidRDefault="004B51C0" w:rsidP="00041A58">
            <w:pPr>
              <w:jc w:val="center"/>
            </w:pPr>
            <w:r>
              <w:t>15</w:t>
            </w:r>
          </w:p>
        </w:tc>
        <w:tc>
          <w:tcPr>
            <w:tcW w:w="3906" w:type="dxa"/>
          </w:tcPr>
          <w:p w:rsidR="004B51C0" w:rsidRPr="00E71C7D" w:rsidRDefault="004B51C0" w:rsidP="00041A58">
            <w:pPr>
              <w:jc w:val="center"/>
            </w:pPr>
            <w:r w:rsidRPr="00E71C7D">
              <w:rPr>
                <w:rFonts w:asciiTheme="majorBidi" w:hAnsiTheme="majorBidi" w:cstheme="majorBidi"/>
                <w:sz w:val="24"/>
                <w:szCs w:val="24"/>
              </w:rPr>
              <w:t>les progrès de l’habileté (savoir-faire) à l’issue de la formation</w:t>
            </w:r>
          </w:p>
        </w:tc>
        <w:tc>
          <w:tcPr>
            <w:tcW w:w="3071" w:type="dxa"/>
          </w:tcPr>
          <w:p w:rsidR="004B51C0" w:rsidRDefault="004B51C0" w:rsidP="00041A58"/>
        </w:tc>
      </w:tr>
      <w:tr w:rsidR="004B51C0" w:rsidTr="00041A58">
        <w:tc>
          <w:tcPr>
            <w:tcW w:w="2235" w:type="dxa"/>
          </w:tcPr>
          <w:p w:rsidR="004B51C0" w:rsidRDefault="004B51C0" w:rsidP="00041A58">
            <w:pPr>
              <w:jc w:val="center"/>
            </w:pPr>
            <w:r>
              <w:t>16</w:t>
            </w:r>
          </w:p>
        </w:tc>
        <w:tc>
          <w:tcPr>
            <w:tcW w:w="3906" w:type="dxa"/>
          </w:tcPr>
          <w:p w:rsidR="004B51C0" w:rsidRPr="00E71C7D" w:rsidRDefault="004B51C0" w:rsidP="00041A58">
            <w:pPr>
              <w:jc w:val="center"/>
            </w:pPr>
            <w:r w:rsidRPr="00E71C7D">
              <w:rPr>
                <w:rFonts w:asciiTheme="majorBidi" w:hAnsiTheme="majorBidi" w:cstheme="majorBidi"/>
                <w:sz w:val="24"/>
                <w:szCs w:val="24"/>
              </w:rPr>
              <w:t>les savoirs acquis à l’issue des formations améliorent-ils les rendements ?</w:t>
            </w:r>
          </w:p>
        </w:tc>
        <w:tc>
          <w:tcPr>
            <w:tcW w:w="3071" w:type="dxa"/>
          </w:tcPr>
          <w:p w:rsidR="004B51C0" w:rsidRDefault="004B51C0" w:rsidP="00041A58"/>
        </w:tc>
      </w:tr>
      <w:tr w:rsidR="004B51C0" w:rsidTr="00041A58">
        <w:tc>
          <w:tcPr>
            <w:tcW w:w="2235" w:type="dxa"/>
          </w:tcPr>
          <w:p w:rsidR="004B51C0" w:rsidRDefault="004B51C0" w:rsidP="00041A58">
            <w:pPr>
              <w:jc w:val="center"/>
            </w:pPr>
            <w:r>
              <w:t>17</w:t>
            </w:r>
          </w:p>
        </w:tc>
        <w:tc>
          <w:tcPr>
            <w:tcW w:w="3906" w:type="dxa"/>
          </w:tcPr>
          <w:p w:rsidR="004B51C0" w:rsidRPr="00E71C7D" w:rsidRDefault="004B51C0" w:rsidP="00041A58">
            <w:pPr>
              <w:jc w:val="center"/>
            </w:pPr>
            <w:r w:rsidRPr="00E71C7D">
              <w:rPr>
                <w:rFonts w:asciiTheme="majorBidi" w:hAnsiTheme="majorBidi" w:cstheme="majorBidi"/>
                <w:sz w:val="24"/>
                <w:szCs w:val="24"/>
              </w:rPr>
              <w:t>la formation est importante pour le développement des compétences des salariés (</w:t>
            </w:r>
            <w:proofErr w:type="spellStart"/>
            <w:r w:rsidRPr="00E71C7D">
              <w:rPr>
                <w:rFonts w:asciiTheme="majorBidi" w:hAnsiTheme="majorBidi" w:cstheme="majorBidi"/>
                <w:sz w:val="24"/>
                <w:szCs w:val="24"/>
              </w:rPr>
              <w:t>ées</w:t>
            </w:r>
            <w:proofErr w:type="spellEnd"/>
            <w:r w:rsidRPr="00E71C7D">
              <w:rPr>
                <w:rFonts w:asciiTheme="majorBidi" w:hAnsiTheme="majorBidi" w:cstheme="majorBidi"/>
                <w:sz w:val="24"/>
                <w:szCs w:val="24"/>
              </w:rPr>
              <w:t>)</w:t>
            </w:r>
          </w:p>
        </w:tc>
        <w:tc>
          <w:tcPr>
            <w:tcW w:w="3071" w:type="dxa"/>
          </w:tcPr>
          <w:p w:rsidR="004B51C0" w:rsidRDefault="004B51C0" w:rsidP="00041A58"/>
        </w:tc>
      </w:tr>
      <w:tr w:rsidR="004B51C0" w:rsidTr="00041A58">
        <w:tc>
          <w:tcPr>
            <w:tcW w:w="2235" w:type="dxa"/>
          </w:tcPr>
          <w:p w:rsidR="004B51C0" w:rsidRDefault="004B51C0" w:rsidP="00041A58">
            <w:pPr>
              <w:jc w:val="center"/>
            </w:pPr>
            <w:r>
              <w:t>18</w:t>
            </w:r>
          </w:p>
        </w:tc>
        <w:tc>
          <w:tcPr>
            <w:tcW w:w="3906" w:type="dxa"/>
          </w:tcPr>
          <w:p w:rsidR="004B51C0" w:rsidRPr="00E71C7D" w:rsidRDefault="004B51C0" w:rsidP="00041A58">
            <w:pPr>
              <w:jc w:val="center"/>
            </w:pPr>
            <w:r w:rsidRPr="00E71C7D">
              <w:rPr>
                <w:rFonts w:asciiTheme="majorBidi" w:hAnsiTheme="majorBidi" w:cstheme="majorBidi"/>
                <w:sz w:val="24"/>
                <w:szCs w:val="24"/>
              </w:rPr>
              <w:t>les formations engagées améliorent-elles la polyvalence</w:t>
            </w:r>
          </w:p>
        </w:tc>
        <w:tc>
          <w:tcPr>
            <w:tcW w:w="3071" w:type="dxa"/>
          </w:tcPr>
          <w:p w:rsidR="004B51C0" w:rsidRDefault="004B51C0" w:rsidP="00041A58"/>
        </w:tc>
      </w:tr>
      <w:tr w:rsidR="004B51C0" w:rsidTr="00041A58">
        <w:tc>
          <w:tcPr>
            <w:tcW w:w="2235" w:type="dxa"/>
          </w:tcPr>
          <w:p w:rsidR="004B51C0" w:rsidRDefault="004B51C0" w:rsidP="00041A58">
            <w:pPr>
              <w:jc w:val="center"/>
            </w:pPr>
            <w:r>
              <w:t>19</w:t>
            </w:r>
          </w:p>
        </w:tc>
        <w:tc>
          <w:tcPr>
            <w:tcW w:w="3906" w:type="dxa"/>
          </w:tcPr>
          <w:p w:rsidR="004B51C0" w:rsidRPr="00E71C7D" w:rsidRDefault="004B51C0" w:rsidP="00041A58">
            <w:pPr>
              <w:jc w:val="center"/>
            </w:pPr>
            <w:r w:rsidRPr="00E71C7D">
              <w:rPr>
                <w:rFonts w:asciiTheme="majorBidi" w:hAnsiTheme="majorBidi" w:cstheme="majorBidi"/>
                <w:sz w:val="24"/>
                <w:szCs w:val="24"/>
              </w:rPr>
              <w:t>les formations engagées améliorent-elles la performance dans le groupe ?</w:t>
            </w:r>
          </w:p>
        </w:tc>
        <w:tc>
          <w:tcPr>
            <w:tcW w:w="3071" w:type="dxa"/>
          </w:tcPr>
          <w:p w:rsidR="004B51C0" w:rsidRDefault="004B51C0" w:rsidP="00041A58"/>
        </w:tc>
      </w:tr>
    </w:tbl>
    <w:p w:rsidR="004B51C0" w:rsidRDefault="004B51C0" w:rsidP="004B51C0"/>
    <w:p w:rsidR="00435019" w:rsidRDefault="00435019" w:rsidP="00435019">
      <w:pPr>
        <w:tabs>
          <w:tab w:val="left" w:pos="2085"/>
        </w:tabs>
        <w:jc w:val="center"/>
        <w:sectPr w:rsidR="00435019" w:rsidSect="0025627F">
          <w:headerReference w:type="default" r:id="rId12"/>
          <w:footerReference w:type="default" r:id="rId13"/>
          <w:footnotePr>
            <w:numRestart w:val="eachPage"/>
          </w:footnotePr>
          <w:pgSz w:w="11906" w:h="16838"/>
          <w:pgMar w:top="1417" w:right="1417" w:bottom="1417" w:left="1417" w:header="708" w:footer="708" w:gutter="0"/>
          <w:cols w:space="708"/>
          <w:docGrid w:linePitch="360"/>
        </w:sectPr>
      </w:pPr>
    </w:p>
    <w:p w:rsidR="004B51C0" w:rsidRDefault="004B51C0" w:rsidP="004B51C0">
      <w:pPr>
        <w:jc w:val="center"/>
        <w:rPr>
          <w:rFonts w:asciiTheme="majorBidi" w:hAnsiTheme="majorBidi" w:cstheme="majorBidi"/>
          <w:b/>
          <w:bCs/>
          <w:sz w:val="32"/>
          <w:szCs w:val="32"/>
          <w:u w:val="single"/>
        </w:rPr>
      </w:pPr>
      <w:r w:rsidRPr="00AD394B">
        <w:rPr>
          <w:rFonts w:asciiTheme="majorBidi" w:hAnsiTheme="majorBidi" w:cstheme="majorBidi"/>
          <w:b/>
          <w:bCs/>
          <w:sz w:val="32"/>
          <w:szCs w:val="32"/>
          <w:u w:val="single"/>
        </w:rPr>
        <w:lastRenderedPageBreak/>
        <w:t>La liste des abréviations</w:t>
      </w:r>
      <w:r w:rsidR="00AD394B">
        <w:rPr>
          <w:rFonts w:asciiTheme="majorBidi" w:hAnsiTheme="majorBidi" w:cstheme="majorBidi"/>
          <w:b/>
          <w:bCs/>
          <w:sz w:val="32"/>
          <w:szCs w:val="32"/>
          <w:u w:val="single"/>
        </w:rPr>
        <w:t> :</w:t>
      </w:r>
    </w:p>
    <w:p w:rsidR="00AD394B" w:rsidRPr="00AD394B" w:rsidRDefault="00AD394B" w:rsidP="004B51C0">
      <w:pPr>
        <w:jc w:val="center"/>
        <w:rPr>
          <w:rFonts w:asciiTheme="majorBidi" w:hAnsiTheme="majorBidi" w:cstheme="majorBidi"/>
          <w:b/>
          <w:bCs/>
          <w:sz w:val="32"/>
          <w:szCs w:val="32"/>
          <w:u w:val="single"/>
        </w:rPr>
      </w:pPr>
    </w:p>
    <w:tbl>
      <w:tblPr>
        <w:tblStyle w:val="Grilledutableau"/>
        <w:tblW w:w="0" w:type="auto"/>
        <w:jc w:val="center"/>
        <w:tblLook w:val="04A0"/>
      </w:tblPr>
      <w:tblGrid>
        <w:gridCol w:w="1809"/>
        <w:gridCol w:w="2410"/>
        <w:gridCol w:w="4993"/>
      </w:tblGrid>
      <w:tr w:rsidR="004B51C0" w:rsidRPr="00E71C7D" w:rsidTr="00041A58">
        <w:trPr>
          <w:jc w:val="center"/>
        </w:trPr>
        <w:tc>
          <w:tcPr>
            <w:tcW w:w="1809" w:type="dxa"/>
          </w:tcPr>
          <w:p w:rsidR="004B51C0" w:rsidRPr="00E71C7D" w:rsidRDefault="004B51C0" w:rsidP="00041A58">
            <w:pPr>
              <w:jc w:val="center"/>
              <w:rPr>
                <w:rFonts w:asciiTheme="majorBidi" w:hAnsiTheme="majorBidi" w:cstheme="majorBidi"/>
                <w:sz w:val="24"/>
                <w:szCs w:val="24"/>
              </w:rPr>
            </w:pPr>
            <w:r w:rsidRPr="00E71C7D">
              <w:rPr>
                <w:rFonts w:asciiTheme="majorBidi" w:hAnsiTheme="majorBidi" w:cstheme="majorBidi"/>
                <w:sz w:val="24"/>
                <w:szCs w:val="24"/>
              </w:rPr>
              <w:t>Numéro</w:t>
            </w:r>
          </w:p>
        </w:tc>
        <w:tc>
          <w:tcPr>
            <w:tcW w:w="2410" w:type="dxa"/>
          </w:tcPr>
          <w:p w:rsidR="004B51C0" w:rsidRPr="00E71C7D" w:rsidRDefault="004B51C0" w:rsidP="00041A58">
            <w:pPr>
              <w:jc w:val="center"/>
              <w:rPr>
                <w:rFonts w:asciiTheme="majorBidi" w:hAnsiTheme="majorBidi" w:cstheme="majorBidi"/>
                <w:sz w:val="24"/>
                <w:szCs w:val="24"/>
              </w:rPr>
            </w:pPr>
            <w:r w:rsidRPr="00E71C7D">
              <w:rPr>
                <w:rFonts w:asciiTheme="majorBidi" w:hAnsiTheme="majorBidi" w:cstheme="majorBidi"/>
                <w:sz w:val="24"/>
                <w:szCs w:val="24"/>
              </w:rPr>
              <w:t>ABREVIATION</w:t>
            </w:r>
          </w:p>
        </w:tc>
        <w:tc>
          <w:tcPr>
            <w:tcW w:w="4993" w:type="dxa"/>
          </w:tcPr>
          <w:p w:rsidR="004B51C0" w:rsidRPr="00E71C7D" w:rsidRDefault="004B51C0" w:rsidP="00041A58">
            <w:pPr>
              <w:jc w:val="center"/>
              <w:rPr>
                <w:rFonts w:asciiTheme="majorBidi" w:hAnsiTheme="majorBidi" w:cstheme="majorBidi"/>
                <w:sz w:val="24"/>
                <w:szCs w:val="24"/>
              </w:rPr>
            </w:pPr>
            <w:r w:rsidRPr="00E71C7D">
              <w:rPr>
                <w:rFonts w:asciiTheme="majorBidi" w:hAnsiTheme="majorBidi" w:cstheme="majorBidi"/>
                <w:sz w:val="24"/>
                <w:szCs w:val="24"/>
              </w:rPr>
              <w:t>SIGNIFICATION</w:t>
            </w:r>
          </w:p>
        </w:tc>
      </w:tr>
      <w:tr w:rsidR="004B51C0" w:rsidRPr="00E71C7D" w:rsidTr="00041A58">
        <w:trPr>
          <w:jc w:val="center"/>
        </w:trPr>
        <w:tc>
          <w:tcPr>
            <w:tcW w:w="1809" w:type="dxa"/>
          </w:tcPr>
          <w:p w:rsidR="004B51C0" w:rsidRPr="00E71C7D" w:rsidRDefault="004B51C0" w:rsidP="00041A58">
            <w:pPr>
              <w:jc w:val="center"/>
              <w:rPr>
                <w:rFonts w:asciiTheme="majorBidi" w:hAnsiTheme="majorBidi" w:cstheme="majorBidi"/>
                <w:sz w:val="24"/>
                <w:szCs w:val="24"/>
              </w:rPr>
            </w:pPr>
            <w:r w:rsidRPr="00E71C7D">
              <w:rPr>
                <w:rFonts w:asciiTheme="majorBidi" w:hAnsiTheme="majorBidi" w:cstheme="majorBidi"/>
                <w:sz w:val="24"/>
                <w:szCs w:val="24"/>
              </w:rPr>
              <w:t>01</w:t>
            </w:r>
          </w:p>
        </w:tc>
        <w:tc>
          <w:tcPr>
            <w:tcW w:w="2410" w:type="dxa"/>
          </w:tcPr>
          <w:p w:rsidR="004B51C0" w:rsidRPr="00E71C7D" w:rsidRDefault="004B51C0" w:rsidP="00041A58">
            <w:pPr>
              <w:jc w:val="center"/>
              <w:rPr>
                <w:rFonts w:asciiTheme="majorBidi" w:hAnsiTheme="majorBidi" w:cstheme="majorBidi"/>
                <w:sz w:val="24"/>
                <w:szCs w:val="24"/>
              </w:rPr>
            </w:pPr>
            <w:r w:rsidRPr="00E71C7D">
              <w:rPr>
                <w:rFonts w:asciiTheme="majorBidi" w:hAnsiTheme="majorBidi" w:cstheme="majorBidi"/>
                <w:sz w:val="24"/>
                <w:szCs w:val="24"/>
              </w:rPr>
              <w:t>DRH</w:t>
            </w:r>
          </w:p>
        </w:tc>
        <w:tc>
          <w:tcPr>
            <w:tcW w:w="4993" w:type="dxa"/>
          </w:tcPr>
          <w:p w:rsidR="004B51C0" w:rsidRPr="00771D96" w:rsidRDefault="004B51C0" w:rsidP="00041A58">
            <w:pPr>
              <w:jc w:val="center"/>
              <w:rPr>
                <w:rFonts w:asciiTheme="majorBidi" w:hAnsiTheme="majorBidi" w:cstheme="majorBidi"/>
                <w:caps/>
                <w:sz w:val="24"/>
                <w:szCs w:val="24"/>
              </w:rPr>
            </w:pPr>
            <w:r w:rsidRPr="00771D96">
              <w:rPr>
                <w:rFonts w:asciiTheme="majorBidi" w:hAnsiTheme="majorBidi" w:cstheme="majorBidi"/>
                <w:caps/>
                <w:sz w:val="24"/>
                <w:szCs w:val="24"/>
              </w:rPr>
              <w:t>Directeur des ressources humaines</w:t>
            </w:r>
          </w:p>
        </w:tc>
      </w:tr>
      <w:tr w:rsidR="004B51C0" w:rsidRPr="00E71C7D" w:rsidTr="00041A58">
        <w:trPr>
          <w:jc w:val="center"/>
        </w:trPr>
        <w:tc>
          <w:tcPr>
            <w:tcW w:w="1809" w:type="dxa"/>
          </w:tcPr>
          <w:p w:rsidR="004B51C0" w:rsidRPr="00E71C7D" w:rsidRDefault="004B51C0" w:rsidP="00041A58">
            <w:pPr>
              <w:jc w:val="center"/>
              <w:rPr>
                <w:rFonts w:asciiTheme="majorBidi" w:hAnsiTheme="majorBidi" w:cstheme="majorBidi"/>
                <w:sz w:val="24"/>
                <w:szCs w:val="24"/>
              </w:rPr>
            </w:pPr>
            <w:r w:rsidRPr="00E71C7D">
              <w:rPr>
                <w:rFonts w:asciiTheme="majorBidi" w:hAnsiTheme="majorBidi" w:cstheme="majorBidi"/>
                <w:sz w:val="24"/>
                <w:szCs w:val="24"/>
              </w:rPr>
              <w:t>02</w:t>
            </w:r>
          </w:p>
        </w:tc>
        <w:tc>
          <w:tcPr>
            <w:tcW w:w="2410" w:type="dxa"/>
          </w:tcPr>
          <w:p w:rsidR="004B51C0" w:rsidRPr="00E71C7D" w:rsidRDefault="004B51C0" w:rsidP="00041A58">
            <w:pPr>
              <w:jc w:val="center"/>
              <w:rPr>
                <w:rFonts w:asciiTheme="majorBidi" w:hAnsiTheme="majorBidi" w:cstheme="majorBidi"/>
                <w:sz w:val="24"/>
                <w:szCs w:val="24"/>
              </w:rPr>
            </w:pPr>
            <w:r w:rsidRPr="00E71C7D">
              <w:rPr>
                <w:rFonts w:asciiTheme="majorBidi" w:hAnsiTheme="majorBidi" w:cstheme="majorBidi"/>
                <w:sz w:val="24"/>
                <w:szCs w:val="24"/>
              </w:rPr>
              <w:t>FPC</w:t>
            </w:r>
          </w:p>
        </w:tc>
        <w:tc>
          <w:tcPr>
            <w:tcW w:w="4993" w:type="dxa"/>
          </w:tcPr>
          <w:p w:rsidR="004B51C0" w:rsidRPr="00771D96" w:rsidRDefault="004B51C0" w:rsidP="00041A58">
            <w:pPr>
              <w:jc w:val="center"/>
              <w:rPr>
                <w:rFonts w:asciiTheme="majorBidi" w:hAnsiTheme="majorBidi" w:cstheme="majorBidi"/>
                <w:caps/>
                <w:sz w:val="24"/>
                <w:szCs w:val="24"/>
              </w:rPr>
            </w:pPr>
            <w:r w:rsidRPr="00771D96">
              <w:rPr>
                <w:rFonts w:asciiTheme="majorBidi" w:hAnsiTheme="majorBidi" w:cstheme="majorBidi"/>
                <w:caps/>
                <w:sz w:val="24"/>
                <w:szCs w:val="24"/>
              </w:rPr>
              <w:t>Formation professionnelle continue</w:t>
            </w:r>
          </w:p>
        </w:tc>
      </w:tr>
      <w:tr w:rsidR="004B51C0" w:rsidRPr="00E71C7D" w:rsidTr="00041A58">
        <w:trPr>
          <w:jc w:val="center"/>
        </w:trPr>
        <w:tc>
          <w:tcPr>
            <w:tcW w:w="1809" w:type="dxa"/>
          </w:tcPr>
          <w:p w:rsidR="004B51C0" w:rsidRPr="00E71C7D" w:rsidRDefault="004B51C0" w:rsidP="00041A58">
            <w:pPr>
              <w:jc w:val="center"/>
              <w:rPr>
                <w:rFonts w:asciiTheme="majorBidi" w:hAnsiTheme="majorBidi" w:cstheme="majorBidi"/>
                <w:sz w:val="24"/>
                <w:szCs w:val="24"/>
              </w:rPr>
            </w:pPr>
            <w:r w:rsidRPr="00E71C7D">
              <w:rPr>
                <w:rFonts w:asciiTheme="majorBidi" w:hAnsiTheme="majorBidi" w:cstheme="majorBidi"/>
                <w:sz w:val="24"/>
                <w:szCs w:val="24"/>
              </w:rPr>
              <w:t>03</w:t>
            </w:r>
          </w:p>
        </w:tc>
        <w:tc>
          <w:tcPr>
            <w:tcW w:w="2410" w:type="dxa"/>
          </w:tcPr>
          <w:p w:rsidR="004B51C0" w:rsidRPr="00E71C7D" w:rsidRDefault="004B51C0" w:rsidP="00041A58">
            <w:pPr>
              <w:jc w:val="center"/>
              <w:rPr>
                <w:rFonts w:asciiTheme="majorBidi" w:hAnsiTheme="majorBidi" w:cstheme="majorBidi"/>
                <w:sz w:val="24"/>
                <w:szCs w:val="24"/>
              </w:rPr>
            </w:pPr>
            <w:r w:rsidRPr="00E71C7D">
              <w:rPr>
                <w:rFonts w:asciiTheme="majorBidi" w:hAnsiTheme="majorBidi" w:cstheme="majorBidi"/>
                <w:sz w:val="24"/>
                <w:szCs w:val="24"/>
              </w:rPr>
              <w:t>GRH</w:t>
            </w:r>
          </w:p>
        </w:tc>
        <w:tc>
          <w:tcPr>
            <w:tcW w:w="4993" w:type="dxa"/>
          </w:tcPr>
          <w:p w:rsidR="004B51C0" w:rsidRPr="00771D96" w:rsidRDefault="004B51C0" w:rsidP="00041A58">
            <w:pPr>
              <w:jc w:val="center"/>
              <w:rPr>
                <w:rFonts w:asciiTheme="majorBidi" w:hAnsiTheme="majorBidi" w:cstheme="majorBidi"/>
                <w:caps/>
                <w:sz w:val="24"/>
                <w:szCs w:val="24"/>
              </w:rPr>
            </w:pPr>
            <w:r w:rsidRPr="00771D96">
              <w:rPr>
                <w:rFonts w:asciiTheme="majorBidi" w:hAnsiTheme="majorBidi" w:cstheme="majorBidi"/>
                <w:caps/>
                <w:sz w:val="24"/>
                <w:szCs w:val="24"/>
              </w:rPr>
              <w:t>Gestion des ressources humaines</w:t>
            </w:r>
          </w:p>
        </w:tc>
      </w:tr>
      <w:tr w:rsidR="004B51C0" w:rsidRPr="00E71C7D" w:rsidTr="00041A58">
        <w:trPr>
          <w:jc w:val="center"/>
        </w:trPr>
        <w:tc>
          <w:tcPr>
            <w:tcW w:w="1809" w:type="dxa"/>
          </w:tcPr>
          <w:p w:rsidR="004B51C0" w:rsidRPr="00E71C7D" w:rsidRDefault="004B51C0" w:rsidP="00041A58">
            <w:pPr>
              <w:jc w:val="center"/>
              <w:rPr>
                <w:rFonts w:asciiTheme="majorBidi" w:hAnsiTheme="majorBidi" w:cstheme="majorBidi"/>
                <w:sz w:val="24"/>
                <w:szCs w:val="24"/>
              </w:rPr>
            </w:pPr>
            <w:r w:rsidRPr="00E71C7D">
              <w:rPr>
                <w:rFonts w:asciiTheme="majorBidi" w:hAnsiTheme="majorBidi" w:cstheme="majorBidi"/>
                <w:sz w:val="24"/>
                <w:szCs w:val="24"/>
              </w:rPr>
              <w:t>04</w:t>
            </w:r>
          </w:p>
        </w:tc>
        <w:tc>
          <w:tcPr>
            <w:tcW w:w="2410" w:type="dxa"/>
          </w:tcPr>
          <w:p w:rsidR="004B51C0" w:rsidRPr="00E71C7D" w:rsidRDefault="004B51C0" w:rsidP="00041A58">
            <w:pPr>
              <w:jc w:val="center"/>
              <w:rPr>
                <w:rFonts w:asciiTheme="majorBidi" w:hAnsiTheme="majorBidi" w:cstheme="majorBidi"/>
                <w:sz w:val="24"/>
                <w:szCs w:val="24"/>
              </w:rPr>
            </w:pPr>
            <w:r w:rsidRPr="00E71C7D">
              <w:rPr>
                <w:rFonts w:asciiTheme="majorBidi" w:hAnsiTheme="majorBidi" w:cstheme="majorBidi"/>
                <w:sz w:val="24"/>
                <w:szCs w:val="24"/>
              </w:rPr>
              <w:t>RH</w:t>
            </w:r>
          </w:p>
        </w:tc>
        <w:tc>
          <w:tcPr>
            <w:tcW w:w="4993" w:type="dxa"/>
          </w:tcPr>
          <w:p w:rsidR="004B51C0" w:rsidRPr="00771D96" w:rsidRDefault="004B51C0" w:rsidP="00041A58">
            <w:pPr>
              <w:jc w:val="center"/>
              <w:rPr>
                <w:rFonts w:asciiTheme="majorBidi" w:hAnsiTheme="majorBidi" w:cstheme="majorBidi"/>
                <w:caps/>
                <w:sz w:val="24"/>
                <w:szCs w:val="24"/>
              </w:rPr>
            </w:pPr>
            <w:r w:rsidRPr="00771D96">
              <w:rPr>
                <w:rFonts w:asciiTheme="majorBidi" w:hAnsiTheme="majorBidi" w:cstheme="majorBidi"/>
                <w:caps/>
                <w:sz w:val="24"/>
                <w:szCs w:val="24"/>
              </w:rPr>
              <w:t>Ressources humaines</w:t>
            </w:r>
          </w:p>
        </w:tc>
      </w:tr>
      <w:tr w:rsidR="004B51C0" w:rsidRPr="00E71C7D" w:rsidTr="00041A58">
        <w:trPr>
          <w:jc w:val="center"/>
        </w:trPr>
        <w:tc>
          <w:tcPr>
            <w:tcW w:w="1809" w:type="dxa"/>
          </w:tcPr>
          <w:p w:rsidR="004B51C0" w:rsidRPr="00E71C7D" w:rsidRDefault="004B51C0" w:rsidP="00041A58">
            <w:pPr>
              <w:jc w:val="center"/>
              <w:rPr>
                <w:rFonts w:asciiTheme="majorBidi" w:hAnsiTheme="majorBidi" w:cstheme="majorBidi"/>
                <w:sz w:val="24"/>
                <w:szCs w:val="24"/>
              </w:rPr>
            </w:pPr>
          </w:p>
        </w:tc>
        <w:tc>
          <w:tcPr>
            <w:tcW w:w="2410" w:type="dxa"/>
          </w:tcPr>
          <w:p w:rsidR="004B51C0" w:rsidRPr="00E71C7D" w:rsidRDefault="004B51C0" w:rsidP="00041A58">
            <w:pPr>
              <w:jc w:val="center"/>
              <w:rPr>
                <w:rFonts w:asciiTheme="majorBidi" w:hAnsiTheme="majorBidi" w:cstheme="majorBidi"/>
                <w:sz w:val="24"/>
                <w:szCs w:val="24"/>
              </w:rPr>
            </w:pPr>
            <w:r w:rsidRPr="00E71C7D">
              <w:rPr>
                <w:rFonts w:asciiTheme="majorBidi" w:hAnsiTheme="majorBidi" w:cstheme="majorBidi"/>
                <w:sz w:val="24"/>
                <w:szCs w:val="24"/>
              </w:rPr>
              <w:t>SONATRACH</w:t>
            </w:r>
          </w:p>
        </w:tc>
        <w:tc>
          <w:tcPr>
            <w:tcW w:w="4993" w:type="dxa"/>
          </w:tcPr>
          <w:p w:rsidR="004B51C0" w:rsidRPr="00771D96" w:rsidRDefault="004B51C0" w:rsidP="00041A58">
            <w:pPr>
              <w:jc w:val="center"/>
              <w:rPr>
                <w:rFonts w:asciiTheme="majorBidi" w:hAnsiTheme="majorBidi" w:cstheme="majorBidi"/>
                <w:caps/>
                <w:sz w:val="24"/>
                <w:szCs w:val="24"/>
              </w:rPr>
            </w:pPr>
            <w:r w:rsidRPr="00771D96">
              <w:rPr>
                <w:rFonts w:asciiTheme="majorBidi" w:hAnsiTheme="majorBidi" w:cstheme="majorBidi"/>
                <w:caps/>
                <w:sz w:val="24"/>
                <w:szCs w:val="24"/>
              </w:rPr>
              <w:t>Société National pour la recherche, transport, production, transformation et commercialisation des hydrocarbures</w:t>
            </w:r>
          </w:p>
        </w:tc>
      </w:tr>
      <w:tr w:rsidR="004B51C0" w:rsidRPr="00E71C7D" w:rsidTr="00041A58">
        <w:trPr>
          <w:jc w:val="center"/>
        </w:trPr>
        <w:tc>
          <w:tcPr>
            <w:tcW w:w="1809" w:type="dxa"/>
          </w:tcPr>
          <w:p w:rsidR="004B51C0" w:rsidRPr="00E71C7D" w:rsidRDefault="004B51C0" w:rsidP="00041A58">
            <w:pPr>
              <w:jc w:val="center"/>
              <w:rPr>
                <w:rFonts w:asciiTheme="majorBidi" w:hAnsiTheme="majorBidi" w:cstheme="majorBidi"/>
                <w:sz w:val="24"/>
                <w:szCs w:val="24"/>
              </w:rPr>
            </w:pPr>
            <w:r w:rsidRPr="00E71C7D">
              <w:rPr>
                <w:rFonts w:asciiTheme="majorBidi" w:hAnsiTheme="majorBidi" w:cstheme="majorBidi"/>
                <w:sz w:val="24"/>
                <w:szCs w:val="24"/>
              </w:rPr>
              <w:t>05</w:t>
            </w:r>
          </w:p>
        </w:tc>
        <w:tc>
          <w:tcPr>
            <w:tcW w:w="2410" w:type="dxa"/>
          </w:tcPr>
          <w:p w:rsidR="004B51C0" w:rsidRPr="00E71C7D" w:rsidRDefault="004B51C0" w:rsidP="00041A58">
            <w:pPr>
              <w:jc w:val="center"/>
              <w:rPr>
                <w:rFonts w:asciiTheme="majorBidi" w:hAnsiTheme="majorBidi" w:cstheme="majorBidi"/>
                <w:sz w:val="24"/>
                <w:szCs w:val="24"/>
              </w:rPr>
            </w:pPr>
            <w:r w:rsidRPr="00E71C7D">
              <w:rPr>
                <w:rFonts w:asciiTheme="majorBidi" w:hAnsiTheme="majorBidi" w:cstheme="majorBidi"/>
                <w:sz w:val="24"/>
                <w:szCs w:val="24"/>
              </w:rPr>
              <w:t>PF</w:t>
            </w:r>
          </w:p>
        </w:tc>
        <w:tc>
          <w:tcPr>
            <w:tcW w:w="4993" w:type="dxa"/>
          </w:tcPr>
          <w:p w:rsidR="004B51C0" w:rsidRPr="00771D96" w:rsidRDefault="004B51C0" w:rsidP="00041A58">
            <w:pPr>
              <w:jc w:val="center"/>
              <w:rPr>
                <w:rFonts w:asciiTheme="majorBidi" w:hAnsiTheme="majorBidi" w:cstheme="majorBidi"/>
                <w:caps/>
                <w:sz w:val="24"/>
                <w:szCs w:val="24"/>
              </w:rPr>
            </w:pPr>
            <w:r w:rsidRPr="00771D96">
              <w:rPr>
                <w:rFonts w:asciiTheme="majorBidi" w:hAnsiTheme="majorBidi" w:cstheme="majorBidi"/>
                <w:caps/>
                <w:sz w:val="24"/>
                <w:szCs w:val="24"/>
              </w:rPr>
              <w:t>Plan de formation</w:t>
            </w:r>
          </w:p>
        </w:tc>
      </w:tr>
      <w:tr w:rsidR="004B51C0" w:rsidRPr="00E71C7D" w:rsidTr="00041A58">
        <w:trPr>
          <w:jc w:val="center"/>
        </w:trPr>
        <w:tc>
          <w:tcPr>
            <w:tcW w:w="1809" w:type="dxa"/>
          </w:tcPr>
          <w:p w:rsidR="004B51C0" w:rsidRPr="00E71C7D" w:rsidRDefault="004B51C0" w:rsidP="00041A58">
            <w:pPr>
              <w:jc w:val="center"/>
              <w:rPr>
                <w:rFonts w:asciiTheme="majorBidi" w:hAnsiTheme="majorBidi" w:cstheme="majorBidi"/>
                <w:sz w:val="24"/>
                <w:szCs w:val="24"/>
              </w:rPr>
            </w:pPr>
            <w:r w:rsidRPr="00E71C7D">
              <w:rPr>
                <w:rFonts w:asciiTheme="majorBidi" w:hAnsiTheme="majorBidi" w:cstheme="majorBidi"/>
                <w:sz w:val="24"/>
                <w:szCs w:val="24"/>
              </w:rPr>
              <w:t>06</w:t>
            </w:r>
          </w:p>
        </w:tc>
        <w:tc>
          <w:tcPr>
            <w:tcW w:w="2410" w:type="dxa"/>
          </w:tcPr>
          <w:p w:rsidR="004B51C0" w:rsidRPr="00E71C7D" w:rsidRDefault="004B51C0" w:rsidP="00041A58">
            <w:pPr>
              <w:jc w:val="center"/>
              <w:rPr>
                <w:rFonts w:asciiTheme="majorBidi" w:hAnsiTheme="majorBidi" w:cstheme="majorBidi"/>
                <w:sz w:val="24"/>
                <w:szCs w:val="24"/>
              </w:rPr>
            </w:pPr>
            <w:r w:rsidRPr="00E71C7D">
              <w:rPr>
                <w:rFonts w:asciiTheme="majorBidi" w:hAnsiTheme="majorBidi" w:cstheme="majorBidi"/>
                <w:sz w:val="24"/>
                <w:szCs w:val="24"/>
              </w:rPr>
              <w:t>SMA</w:t>
            </w:r>
          </w:p>
        </w:tc>
        <w:tc>
          <w:tcPr>
            <w:tcW w:w="4993" w:type="dxa"/>
          </w:tcPr>
          <w:p w:rsidR="004B51C0" w:rsidRPr="00E71C7D" w:rsidRDefault="00771D96" w:rsidP="00041A58">
            <w:pPr>
              <w:jc w:val="center"/>
              <w:rPr>
                <w:rFonts w:asciiTheme="majorBidi" w:hAnsiTheme="majorBidi" w:cstheme="majorBidi"/>
                <w:sz w:val="24"/>
                <w:szCs w:val="24"/>
              </w:rPr>
            </w:pPr>
            <w:r>
              <w:rPr>
                <w:rFonts w:asciiTheme="majorBidi" w:hAnsiTheme="majorBidi" w:cstheme="majorBidi"/>
                <w:sz w:val="24"/>
                <w:szCs w:val="24"/>
              </w:rPr>
              <w:t xml:space="preserve">SONATRACH MANAGEMENT ACADEMY </w:t>
            </w:r>
          </w:p>
        </w:tc>
      </w:tr>
      <w:tr w:rsidR="004B51C0" w:rsidRPr="00E71C7D" w:rsidTr="00041A58">
        <w:trPr>
          <w:jc w:val="center"/>
        </w:trPr>
        <w:tc>
          <w:tcPr>
            <w:tcW w:w="1809" w:type="dxa"/>
          </w:tcPr>
          <w:p w:rsidR="004B51C0" w:rsidRPr="00E71C7D" w:rsidRDefault="004B51C0" w:rsidP="00041A58">
            <w:pPr>
              <w:jc w:val="center"/>
              <w:rPr>
                <w:rFonts w:asciiTheme="majorBidi" w:hAnsiTheme="majorBidi" w:cstheme="majorBidi"/>
                <w:sz w:val="24"/>
                <w:szCs w:val="24"/>
              </w:rPr>
            </w:pPr>
            <w:r w:rsidRPr="00E71C7D">
              <w:rPr>
                <w:rFonts w:asciiTheme="majorBidi" w:hAnsiTheme="majorBidi" w:cstheme="majorBidi"/>
                <w:sz w:val="24"/>
                <w:szCs w:val="24"/>
              </w:rPr>
              <w:t>07</w:t>
            </w:r>
          </w:p>
        </w:tc>
        <w:tc>
          <w:tcPr>
            <w:tcW w:w="2410" w:type="dxa"/>
          </w:tcPr>
          <w:p w:rsidR="004B51C0" w:rsidRPr="00E71C7D" w:rsidRDefault="004B51C0" w:rsidP="00041A58">
            <w:pPr>
              <w:jc w:val="center"/>
              <w:rPr>
                <w:rFonts w:asciiTheme="majorBidi" w:hAnsiTheme="majorBidi" w:cstheme="majorBidi"/>
                <w:sz w:val="24"/>
                <w:szCs w:val="24"/>
              </w:rPr>
            </w:pPr>
            <w:r w:rsidRPr="00E71C7D">
              <w:rPr>
                <w:rFonts w:asciiTheme="majorBidi" w:hAnsiTheme="majorBidi" w:cstheme="majorBidi"/>
                <w:sz w:val="24"/>
                <w:szCs w:val="24"/>
              </w:rPr>
              <w:t>IAP</w:t>
            </w:r>
          </w:p>
        </w:tc>
        <w:tc>
          <w:tcPr>
            <w:tcW w:w="4993" w:type="dxa"/>
          </w:tcPr>
          <w:p w:rsidR="004B51C0" w:rsidRPr="00E71C7D" w:rsidRDefault="00771D96" w:rsidP="00041A58">
            <w:pPr>
              <w:jc w:val="center"/>
              <w:rPr>
                <w:rFonts w:asciiTheme="majorBidi" w:hAnsiTheme="majorBidi" w:cstheme="majorBidi"/>
                <w:sz w:val="24"/>
                <w:szCs w:val="24"/>
              </w:rPr>
            </w:pPr>
            <w:r>
              <w:rPr>
                <w:rFonts w:asciiTheme="majorBidi" w:hAnsiTheme="majorBidi" w:cstheme="majorBidi"/>
                <w:sz w:val="24"/>
                <w:szCs w:val="24"/>
              </w:rPr>
              <w:t xml:space="preserve">INSTITUT ALGERIEN PETROLIUM </w:t>
            </w:r>
          </w:p>
        </w:tc>
      </w:tr>
    </w:tbl>
    <w:p w:rsidR="004B51C0" w:rsidRPr="00477D37" w:rsidRDefault="004B51C0" w:rsidP="00041A58">
      <w:pPr>
        <w:jc w:val="center"/>
      </w:pPr>
    </w:p>
    <w:p w:rsidR="004B51C0" w:rsidRDefault="004B51C0" w:rsidP="002C5492">
      <w:pPr>
        <w:spacing w:line="360" w:lineRule="auto"/>
        <w:jc w:val="both"/>
        <w:rPr>
          <w:rFonts w:asciiTheme="majorBidi" w:hAnsiTheme="majorBidi" w:cstheme="majorBidi"/>
          <w:b/>
          <w:bCs/>
          <w:sz w:val="24"/>
          <w:szCs w:val="24"/>
          <w:u w:val="single"/>
        </w:rPr>
      </w:pPr>
    </w:p>
    <w:p w:rsidR="00AD394B" w:rsidRDefault="00AD394B" w:rsidP="002C5492">
      <w:pPr>
        <w:spacing w:line="360" w:lineRule="auto"/>
        <w:jc w:val="both"/>
        <w:rPr>
          <w:rFonts w:asciiTheme="majorBidi" w:hAnsiTheme="majorBidi" w:cstheme="majorBidi"/>
          <w:b/>
          <w:bCs/>
          <w:sz w:val="24"/>
          <w:szCs w:val="24"/>
          <w:u w:val="single"/>
        </w:rPr>
      </w:pPr>
    </w:p>
    <w:p w:rsidR="00AD394B" w:rsidRDefault="00AD394B" w:rsidP="002C5492">
      <w:pPr>
        <w:spacing w:line="360" w:lineRule="auto"/>
        <w:jc w:val="both"/>
        <w:rPr>
          <w:rFonts w:asciiTheme="majorBidi" w:hAnsiTheme="majorBidi" w:cstheme="majorBidi"/>
          <w:b/>
          <w:bCs/>
          <w:sz w:val="24"/>
          <w:szCs w:val="24"/>
          <w:u w:val="single"/>
        </w:rPr>
      </w:pPr>
    </w:p>
    <w:p w:rsidR="00AD394B" w:rsidRDefault="00AD394B" w:rsidP="002C5492">
      <w:pPr>
        <w:spacing w:line="360" w:lineRule="auto"/>
        <w:jc w:val="both"/>
        <w:rPr>
          <w:rFonts w:asciiTheme="majorBidi" w:hAnsiTheme="majorBidi" w:cstheme="majorBidi"/>
          <w:b/>
          <w:bCs/>
          <w:sz w:val="24"/>
          <w:szCs w:val="24"/>
          <w:u w:val="single"/>
        </w:rPr>
      </w:pPr>
    </w:p>
    <w:p w:rsidR="00AD394B" w:rsidRDefault="00AD394B" w:rsidP="002C5492">
      <w:pPr>
        <w:spacing w:line="360" w:lineRule="auto"/>
        <w:jc w:val="both"/>
        <w:rPr>
          <w:rFonts w:asciiTheme="majorBidi" w:hAnsiTheme="majorBidi" w:cstheme="majorBidi"/>
          <w:b/>
          <w:bCs/>
          <w:sz w:val="24"/>
          <w:szCs w:val="24"/>
          <w:u w:val="single"/>
        </w:rPr>
      </w:pPr>
    </w:p>
    <w:p w:rsidR="00AD394B" w:rsidRDefault="00AD394B" w:rsidP="002C5492">
      <w:pPr>
        <w:spacing w:line="360" w:lineRule="auto"/>
        <w:jc w:val="both"/>
        <w:rPr>
          <w:rFonts w:asciiTheme="majorBidi" w:hAnsiTheme="majorBidi" w:cstheme="majorBidi"/>
          <w:b/>
          <w:bCs/>
          <w:sz w:val="24"/>
          <w:szCs w:val="24"/>
          <w:u w:val="single"/>
        </w:rPr>
      </w:pPr>
    </w:p>
    <w:p w:rsidR="00AD394B" w:rsidRDefault="00AD394B" w:rsidP="002C5492">
      <w:pPr>
        <w:spacing w:line="360" w:lineRule="auto"/>
        <w:jc w:val="both"/>
        <w:rPr>
          <w:rFonts w:asciiTheme="majorBidi" w:hAnsiTheme="majorBidi" w:cstheme="majorBidi"/>
          <w:b/>
          <w:bCs/>
          <w:sz w:val="24"/>
          <w:szCs w:val="24"/>
          <w:u w:val="single"/>
        </w:rPr>
      </w:pPr>
    </w:p>
    <w:p w:rsidR="00AD394B" w:rsidRDefault="00AD394B" w:rsidP="002C5492">
      <w:pPr>
        <w:spacing w:line="360" w:lineRule="auto"/>
        <w:jc w:val="both"/>
        <w:rPr>
          <w:rFonts w:asciiTheme="majorBidi" w:hAnsiTheme="majorBidi" w:cstheme="majorBidi"/>
          <w:b/>
          <w:bCs/>
          <w:sz w:val="24"/>
          <w:szCs w:val="24"/>
          <w:u w:val="single"/>
        </w:rPr>
      </w:pPr>
    </w:p>
    <w:p w:rsidR="00AD394B" w:rsidRDefault="00AD394B" w:rsidP="002C5492">
      <w:pPr>
        <w:spacing w:line="360" w:lineRule="auto"/>
        <w:jc w:val="both"/>
        <w:rPr>
          <w:rFonts w:asciiTheme="majorBidi" w:hAnsiTheme="majorBidi" w:cstheme="majorBidi"/>
          <w:b/>
          <w:bCs/>
          <w:sz w:val="24"/>
          <w:szCs w:val="24"/>
          <w:u w:val="single"/>
        </w:rPr>
      </w:pPr>
    </w:p>
    <w:p w:rsidR="00AD394B" w:rsidRDefault="00AD394B" w:rsidP="002C5492">
      <w:pPr>
        <w:spacing w:line="360" w:lineRule="auto"/>
        <w:jc w:val="both"/>
        <w:rPr>
          <w:rFonts w:asciiTheme="majorBidi" w:hAnsiTheme="majorBidi" w:cstheme="majorBidi"/>
          <w:b/>
          <w:bCs/>
          <w:sz w:val="24"/>
          <w:szCs w:val="24"/>
          <w:u w:val="single"/>
        </w:rPr>
      </w:pPr>
    </w:p>
    <w:p w:rsidR="00AD394B" w:rsidRDefault="00AD394B" w:rsidP="002C5492">
      <w:pPr>
        <w:spacing w:line="360" w:lineRule="auto"/>
        <w:jc w:val="both"/>
        <w:rPr>
          <w:rFonts w:asciiTheme="majorBidi" w:hAnsiTheme="majorBidi" w:cstheme="majorBidi"/>
          <w:b/>
          <w:bCs/>
          <w:sz w:val="24"/>
          <w:szCs w:val="24"/>
          <w:u w:val="single"/>
        </w:rPr>
      </w:pPr>
    </w:p>
    <w:p w:rsidR="00AD394B" w:rsidRDefault="00AD394B" w:rsidP="002C5492">
      <w:pPr>
        <w:spacing w:line="360" w:lineRule="auto"/>
        <w:jc w:val="both"/>
        <w:rPr>
          <w:rFonts w:asciiTheme="majorBidi" w:hAnsiTheme="majorBidi" w:cstheme="majorBidi"/>
          <w:b/>
          <w:bCs/>
          <w:sz w:val="24"/>
          <w:szCs w:val="24"/>
          <w:u w:val="single"/>
        </w:rPr>
      </w:pPr>
    </w:p>
    <w:p w:rsidR="00AD394B" w:rsidRDefault="00AD394B" w:rsidP="002C5492">
      <w:pPr>
        <w:spacing w:line="360" w:lineRule="auto"/>
        <w:jc w:val="both"/>
        <w:rPr>
          <w:rFonts w:asciiTheme="majorBidi" w:hAnsiTheme="majorBidi" w:cstheme="majorBidi"/>
          <w:b/>
          <w:bCs/>
          <w:sz w:val="24"/>
          <w:szCs w:val="24"/>
          <w:u w:val="single"/>
        </w:rPr>
      </w:pPr>
    </w:p>
    <w:p w:rsidR="00435019" w:rsidRDefault="00435019" w:rsidP="002C5492">
      <w:pPr>
        <w:spacing w:line="360" w:lineRule="auto"/>
        <w:jc w:val="both"/>
        <w:rPr>
          <w:rFonts w:asciiTheme="majorBidi" w:hAnsiTheme="majorBidi" w:cstheme="majorBidi"/>
          <w:b/>
          <w:bCs/>
          <w:sz w:val="24"/>
          <w:szCs w:val="24"/>
          <w:u w:val="single"/>
        </w:rPr>
        <w:sectPr w:rsidR="00435019" w:rsidSect="0025627F">
          <w:headerReference w:type="default" r:id="rId14"/>
          <w:footerReference w:type="default" r:id="rId15"/>
          <w:footnotePr>
            <w:numRestart w:val="eachPage"/>
          </w:footnotePr>
          <w:pgSz w:w="11906" w:h="16838"/>
          <w:pgMar w:top="1417" w:right="1417" w:bottom="1417" w:left="1417" w:header="708" w:footer="708" w:gutter="0"/>
          <w:cols w:space="708"/>
          <w:docGrid w:linePitch="360"/>
        </w:sectPr>
      </w:pPr>
    </w:p>
    <w:p w:rsidR="004B51C0" w:rsidRDefault="00E376D3" w:rsidP="00AD394B">
      <w:pPr>
        <w:spacing w:line="360" w:lineRule="auto"/>
        <w:jc w:val="center"/>
        <w:rPr>
          <w:rFonts w:asciiTheme="majorBidi" w:hAnsiTheme="majorBidi" w:cstheme="majorBidi"/>
          <w:b/>
          <w:bCs/>
          <w:sz w:val="32"/>
          <w:szCs w:val="32"/>
          <w:u w:val="single"/>
        </w:rPr>
      </w:pPr>
      <w:r w:rsidRPr="00AD394B">
        <w:rPr>
          <w:rFonts w:asciiTheme="majorBidi" w:hAnsiTheme="majorBidi" w:cstheme="majorBidi"/>
          <w:b/>
          <w:bCs/>
          <w:sz w:val="32"/>
          <w:szCs w:val="32"/>
          <w:u w:val="single"/>
        </w:rPr>
        <w:lastRenderedPageBreak/>
        <w:t>Liste des figures :</w:t>
      </w:r>
    </w:p>
    <w:tbl>
      <w:tblPr>
        <w:tblStyle w:val="Grilledutableau"/>
        <w:tblW w:w="0" w:type="auto"/>
        <w:tblLook w:val="04A0"/>
      </w:tblPr>
      <w:tblGrid>
        <w:gridCol w:w="3070"/>
        <w:gridCol w:w="3071"/>
        <w:gridCol w:w="3071"/>
      </w:tblGrid>
      <w:tr w:rsidR="00E376D3" w:rsidTr="00E376D3">
        <w:tc>
          <w:tcPr>
            <w:tcW w:w="3070" w:type="dxa"/>
          </w:tcPr>
          <w:p w:rsidR="00E376D3" w:rsidRDefault="00E376D3" w:rsidP="00041A58">
            <w:pPr>
              <w:spacing w:line="360" w:lineRule="auto"/>
              <w:jc w:val="center"/>
              <w:rPr>
                <w:rFonts w:asciiTheme="majorBidi" w:hAnsiTheme="majorBidi" w:cstheme="majorBidi"/>
                <w:sz w:val="24"/>
                <w:szCs w:val="24"/>
              </w:rPr>
            </w:pPr>
            <w:r>
              <w:rPr>
                <w:rFonts w:asciiTheme="majorBidi" w:hAnsiTheme="majorBidi" w:cstheme="majorBidi"/>
                <w:sz w:val="24"/>
                <w:szCs w:val="24"/>
              </w:rPr>
              <w:t>N°figure</w:t>
            </w:r>
          </w:p>
        </w:tc>
        <w:tc>
          <w:tcPr>
            <w:tcW w:w="3071" w:type="dxa"/>
          </w:tcPr>
          <w:p w:rsidR="00E376D3" w:rsidRDefault="00E376D3" w:rsidP="00041A58">
            <w:pPr>
              <w:spacing w:line="360" w:lineRule="auto"/>
              <w:jc w:val="center"/>
              <w:rPr>
                <w:rFonts w:asciiTheme="majorBidi" w:hAnsiTheme="majorBidi" w:cstheme="majorBidi"/>
                <w:sz w:val="24"/>
                <w:szCs w:val="24"/>
              </w:rPr>
            </w:pPr>
            <w:r>
              <w:rPr>
                <w:rFonts w:asciiTheme="majorBidi" w:hAnsiTheme="majorBidi" w:cstheme="majorBidi"/>
                <w:sz w:val="24"/>
                <w:szCs w:val="24"/>
              </w:rPr>
              <w:t>intitulé</w:t>
            </w:r>
          </w:p>
        </w:tc>
        <w:tc>
          <w:tcPr>
            <w:tcW w:w="3071" w:type="dxa"/>
          </w:tcPr>
          <w:p w:rsidR="00E376D3" w:rsidRDefault="0014507C" w:rsidP="00041A58">
            <w:pPr>
              <w:spacing w:line="360" w:lineRule="auto"/>
              <w:jc w:val="center"/>
              <w:rPr>
                <w:rFonts w:asciiTheme="majorBidi" w:hAnsiTheme="majorBidi" w:cstheme="majorBidi"/>
                <w:sz w:val="24"/>
                <w:szCs w:val="24"/>
              </w:rPr>
            </w:pPr>
            <w:r>
              <w:rPr>
                <w:rFonts w:asciiTheme="majorBidi" w:hAnsiTheme="majorBidi" w:cstheme="majorBidi"/>
                <w:sz w:val="24"/>
                <w:szCs w:val="24"/>
              </w:rPr>
              <w:t>P</w:t>
            </w:r>
            <w:r w:rsidR="00E376D3">
              <w:rPr>
                <w:rFonts w:asciiTheme="majorBidi" w:hAnsiTheme="majorBidi" w:cstheme="majorBidi"/>
                <w:sz w:val="24"/>
                <w:szCs w:val="24"/>
              </w:rPr>
              <w:t>age</w:t>
            </w:r>
          </w:p>
        </w:tc>
      </w:tr>
      <w:tr w:rsidR="00E376D3" w:rsidTr="00E376D3">
        <w:tc>
          <w:tcPr>
            <w:tcW w:w="3070" w:type="dxa"/>
          </w:tcPr>
          <w:p w:rsidR="00E376D3" w:rsidRDefault="00E376D3" w:rsidP="00041A58">
            <w:pPr>
              <w:spacing w:line="360" w:lineRule="auto"/>
              <w:jc w:val="center"/>
              <w:rPr>
                <w:rFonts w:asciiTheme="majorBidi" w:hAnsiTheme="majorBidi" w:cstheme="majorBidi"/>
                <w:sz w:val="24"/>
                <w:szCs w:val="24"/>
              </w:rPr>
            </w:pPr>
            <w:r>
              <w:rPr>
                <w:rFonts w:asciiTheme="majorBidi" w:hAnsiTheme="majorBidi" w:cstheme="majorBidi"/>
                <w:sz w:val="24"/>
                <w:szCs w:val="24"/>
              </w:rPr>
              <w:t>01</w:t>
            </w:r>
          </w:p>
        </w:tc>
        <w:tc>
          <w:tcPr>
            <w:tcW w:w="3071" w:type="dxa"/>
          </w:tcPr>
          <w:p w:rsidR="00E376D3" w:rsidRDefault="00AD394B" w:rsidP="00041A58">
            <w:pPr>
              <w:spacing w:after="200" w:line="360" w:lineRule="auto"/>
              <w:jc w:val="center"/>
              <w:rPr>
                <w:rFonts w:asciiTheme="majorBidi" w:hAnsiTheme="majorBidi" w:cstheme="majorBidi"/>
                <w:sz w:val="24"/>
                <w:szCs w:val="24"/>
              </w:rPr>
            </w:pPr>
            <w:r w:rsidRPr="00AD394B">
              <w:rPr>
                <w:rFonts w:asciiTheme="majorBidi" w:hAnsiTheme="majorBidi" w:cstheme="majorBidi"/>
                <w:sz w:val="24"/>
                <w:szCs w:val="24"/>
              </w:rPr>
              <w:t>Figure 01 : Organigramme du complexe GP2/Z</w:t>
            </w:r>
          </w:p>
        </w:tc>
        <w:tc>
          <w:tcPr>
            <w:tcW w:w="3071" w:type="dxa"/>
          </w:tcPr>
          <w:p w:rsidR="00E376D3" w:rsidRDefault="00E376D3" w:rsidP="00041A58">
            <w:pPr>
              <w:spacing w:line="360" w:lineRule="auto"/>
              <w:jc w:val="center"/>
              <w:rPr>
                <w:rFonts w:asciiTheme="majorBidi" w:hAnsiTheme="majorBidi" w:cstheme="majorBidi"/>
                <w:sz w:val="24"/>
                <w:szCs w:val="24"/>
              </w:rPr>
            </w:pPr>
          </w:p>
        </w:tc>
      </w:tr>
      <w:tr w:rsidR="00E376D3" w:rsidTr="00E376D3">
        <w:tc>
          <w:tcPr>
            <w:tcW w:w="3070" w:type="dxa"/>
          </w:tcPr>
          <w:p w:rsidR="00E376D3" w:rsidRDefault="00E376D3" w:rsidP="00041A58">
            <w:pPr>
              <w:spacing w:line="360" w:lineRule="auto"/>
              <w:jc w:val="center"/>
              <w:rPr>
                <w:rFonts w:asciiTheme="majorBidi" w:hAnsiTheme="majorBidi" w:cstheme="majorBidi"/>
                <w:sz w:val="24"/>
                <w:szCs w:val="24"/>
              </w:rPr>
            </w:pPr>
            <w:r>
              <w:rPr>
                <w:rFonts w:asciiTheme="majorBidi" w:hAnsiTheme="majorBidi" w:cstheme="majorBidi"/>
                <w:sz w:val="24"/>
                <w:szCs w:val="24"/>
              </w:rPr>
              <w:t>02</w:t>
            </w:r>
          </w:p>
        </w:tc>
        <w:tc>
          <w:tcPr>
            <w:tcW w:w="3071" w:type="dxa"/>
          </w:tcPr>
          <w:p w:rsidR="00E376D3" w:rsidRDefault="00AD394B" w:rsidP="00041A58">
            <w:pPr>
              <w:spacing w:line="360" w:lineRule="auto"/>
              <w:jc w:val="center"/>
              <w:rPr>
                <w:rFonts w:asciiTheme="majorBidi" w:hAnsiTheme="majorBidi" w:cstheme="majorBidi"/>
                <w:sz w:val="24"/>
                <w:szCs w:val="24"/>
              </w:rPr>
            </w:pPr>
            <w:r w:rsidRPr="00AD394B">
              <w:rPr>
                <w:rFonts w:asciiTheme="majorBidi" w:hAnsiTheme="majorBidi" w:cstheme="majorBidi"/>
                <w:sz w:val="24"/>
                <w:szCs w:val="24"/>
              </w:rPr>
              <w:t>Figure 02 : organigramme du département des RH</w:t>
            </w:r>
          </w:p>
        </w:tc>
        <w:tc>
          <w:tcPr>
            <w:tcW w:w="3071" w:type="dxa"/>
          </w:tcPr>
          <w:p w:rsidR="00E376D3" w:rsidRDefault="00E376D3" w:rsidP="00041A58">
            <w:pPr>
              <w:spacing w:line="360" w:lineRule="auto"/>
              <w:jc w:val="center"/>
              <w:rPr>
                <w:rFonts w:asciiTheme="majorBidi" w:hAnsiTheme="majorBidi" w:cstheme="majorBidi"/>
                <w:sz w:val="24"/>
                <w:szCs w:val="24"/>
              </w:rPr>
            </w:pPr>
          </w:p>
        </w:tc>
      </w:tr>
      <w:tr w:rsidR="00E376D3" w:rsidTr="00E376D3">
        <w:tc>
          <w:tcPr>
            <w:tcW w:w="3070" w:type="dxa"/>
          </w:tcPr>
          <w:p w:rsidR="00E376D3" w:rsidRDefault="00E376D3" w:rsidP="00041A58">
            <w:pPr>
              <w:spacing w:line="360" w:lineRule="auto"/>
              <w:jc w:val="center"/>
              <w:rPr>
                <w:rFonts w:asciiTheme="majorBidi" w:hAnsiTheme="majorBidi" w:cstheme="majorBidi"/>
                <w:sz w:val="24"/>
                <w:szCs w:val="24"/>
              </w:rPr>
            </w:pPr>
            <w:r>
              <w:rPr>
                <w:rFonts w:asciiTheme="majorBidi" w:hAnsiTheme="majorBidi" w:cstheme="majorBidi"/>
                <w:sz w:val="24"/>
                <w:szCs w:val="24"/>
              </w:rPr>
              <w:t>03</w:t>
            </w:r>
          </w:p>
        </w:tc>
        <w:tc>
          <w:tcPr>
            <w:tcW w:w="3071" w:type="dxa"/>
          </w:tcPr>
          <w:p w:rsidR="00E376D3" w:rsidRDefault="00AD394B" w:rsidP="00041A58">
            <w:pPr>
              <w:tabs>
                <w:tab w:val="left" w:pos="2331"/>
              </w:tabs>
              <w:spacing w:line="360" w:lineRule="auto"/>
              <w:jc w:val="center"/>
              <w:rPr>
                <w:rFonts w:asciiTheme="majorBidi" w:hAnsiTheme="majorBidi" w:cstheme="majorBidi"/>
                <w:sz w:val="24"/>
                <w:szCs w:val="24"/>
              </w:rPr>
            </w:pPr>
            <w:r w:rsidRPr="00AD394B">
              <w:rPr>
                <w:rFonts w:asciiTheme="majorBidi" w:hAnsiTheme="majorBidi" w:cstheme="majorBidi"/>
                <w:sz w:val="24"/>
                <w:szCs w:val="24"/>
              </w:rPr>
              <w:t>Figure 03 : étapes de la planification de la formation GP2/Z</w:t>
            </w:r>
          </w:p>
        </w:tc>
        <w:tc>
          <w:tcPr>
            <w:tcW w:w="3071" w:type="dxa"/>
          </w:tcPr>
          <w:p w:rsidR="00E376D3" w:rsidRDefault="00E376D3" w:rsidP="00041A58">
            <w:pPr>
              <w:spacing w:line="360" w:lineRule="auto"/>
              <w:jc w:val="center"/>
              <w:rPr>
                <w:rFonts w:asciiTheme="majorBidi" w:hAnsiTheme="majorBidi" w:cstheme="majorBidi"/>
                <w:sz w:val="24"/>
                <w:szCs w:val="24"/>
              </w:rPr>
            </w:pPr>
          </w:p>
        </w:tc>
      </w:tr>
    </w:tbl>
    <w:p w:rsidR="00E376D3" w:rsidRPr="00E376D3" w:rsidRDefault="00E376D3" w:rsidP="002C5492">
      <w:pPr>
        <w:spacing w:line="360" w:lineRule="auto"/>
        <w:jc w:val="both"/>
        <w:rPr>
          <w:rFonts w:asciiTheme="majorBidi" w:hAnsiTheme="majorBidi" w:cstheme="majorBidi"/>
          <w:sz w:val="24"/>
          <w:szCs w:val="24"/>
        </w:rPr>
      </w:pPr>
    </w:p>
    <w:p w:rsidR="004B51C0" w:rsidRDefault="004B51C0" w:rsidP="002C5492">
      <w:pPr>
        <w:spacing w:line="360" w:lineRule="auto"/>
        <w:jc w:val="both"/>
        <w:rPr>
          <w:rFonts w:asciiTheme="majorBidi" w:hAnsiTheme="majorBidi" w:cstheme="majorBidi"/>
          <w:b/>
          <w:bCs/>
          <w:sz w:val="24"/>
          <w:szCs w:val="24"/>
          <w:u w:val="single"/>
        </w:rPr>
      </w:pPr>
    </w:p>
    <w:p w:rsidR="004B51C0" w:rsidRDefault="004B51C0" w:rsidP="002C5492">
      <w:pPr>
        <w:spacing w:line="360" w:lineRule="auto"/>
        <w:jc w:val="both"/>
        <w:rPr>
          <w:rFonts w:asciiTheme="majorBidi" w:hAnsiTheme="majorBidi" w:cstheme="majorBidi"/>
          <w:b/>
          <w:bCs/>
          <w:sz w:val="24"/>
          <w:szCs w:val="24"/>
          <w:u w:val="single"/>
        </w:rPr>
      </w:pPr>
    </w:p>
    <w:p w:rsidR="004B51C0" w:rsidRDefault="004B51C0" w:rsidP="002C5492">
      <w:pPr>
        <w:spacing w:line="360" w:lineRule="auto"/>
        <w:jc w:val="both"/>
        <w:rPr>
          <w:rFonts w:asciiTheme="majorBidi" w:hAnsiTheme="majorBidi" w:cstheme="majorBidi"/>
          <w:b/>
          <w:bCs/>
          <w:sz w:val="24"/>
          <w:szCs w:val="24"/>
          <w:u w:val="single"/>
        </w:rPr>
      </w:pPr>
    </w:p>
    <w:p w:rsidR="004B51C0" w:rsidRDefault="004B51C0" w:rsidP="002C5492">
      <w:pPr>
        <w:spacing w:line="360" w:lineRule="auto"/>
        <w:jc w:val="both"/>
        <w:rPr>
          <w:rFonts w:asciiTheme="majorBidi" w:hAnsiTheme="majorBidi" w:cstheme="majorBidi"/>
          <w:b/>
          <w:bCs/>
          <w:sz w:val="24"/>
          <w:szCs w:val="24"/>
          <w:u w:val="single"/>
        </w:rPr>
      </w:pPr>
    </w:p>
    <w:p w:rsidR="004B51C0" w:rsidRDefault="004B51C0" w:rsidP="002C5492">
      <w:pPr>
        <w:spacing w:line="360" w:lineRule="auto"/>
        <w:jc w:val="both"/>
        <w:rPr>
          <w:rFonts w:asciiTheme="majorBidi" w:hAnsiTheme="majorBidi" w:cstheme="majorBidi"/>
          <w:b/>
          <w:bCs/>
          <w:sz w:val="24"/>
          <w:szCs w:val="24"/>
          <w:u w:val="single"/>
        </w:rPr>
      </w:pPr>
    </w:p>
    <w:p w:rsidR="004B51C0" w:rsidRDefault="004B51C0" w:rsidP="002C5492">
      <w:pPr>
        <w:spacing w:line="360" w:lineRule="auto"/>
        <w:jc w:val="both"/>
        <w:rPr>
          <w:rFonts w:asciiTheme="majorBidi" w:hAnsiTheme="majorBidi" w:cstheme="majorBidi"/>
          <w:b/>
          <w:bCs/>
          <w:sz w:val="24"/>
          <w:szCs w:val="24"/>
          <w:u w:val="single"/>
        </w:rPr>
      </w:pPr>
    </w:p>
    <w:p w:rsidR="004B51C0" w:rsidRDefault="004B51C0" w:rsidP="002C5492">
      <w:pPr>
        <w:spacing w:line="360" w:lineRule="auto"/>
        <w:jc w:val="both"/>
        <w:rPr>
          <w:rFonts w:asciiTheme="majorBidi" w:hAnsiTheme="majorBidi" w:cstheme="majorBidi"/>
          <w:b/>
          <w:bCs/>
          <w:sz w:val="24"/>
          <w:szCs w:val="24"/>
          <w:u w:val="single"/>
        </w:rPr>
      </w:pPr>
    </w:p>
    <w:p w:rsidR="004B51C0" w:rsidRDefault="004B51C0" w:rsidP="002C5492">
      <w:pPr>
        <w:spacing w:line="360" w:lineRule="auto"/>
        <w:jc w:val="both"/>
        <w:rPr>
          <w:rFonts w:asciiTheme="majorBidi" w:hAnsiTheme="majorBidi" w:cstheme="majorBidi"/>
          <w:b/>
          <w:bCs/>
          <w:sz w:val="24"/>
          <w:szCs w:val="24"/>
          <w:u w:val="single"/>
        </w:rPr>
      </w:pPr>
    </w:p>
    <w:p w:rsidR="004B51C0" w:rsidRDefault="004B51C0" w:rsidP="002C5492">
      <w:pPr>
        <w:spacing w:line="360" w:lineRule="auto"/>
        <w:jc w:val="both"/>
        <w:rPr>
          <w:rFonts w:asciiTheme="majorBidi" w:hAnsiTheme="majorBidi" w:cstheme="majorBidi"/>
          <w:b/>
          <w:bCs/>
          <w:sz w:val="24"/>
          <w:szCs w:val="24"/>
          <w:u w:val="single"/>
        </w:rPr>
      </w:pPr>
    </w:p>
    <w:p w:rsidR="004B51C0" w:rsidRDefault="004B51C0" w:rsidP="002C5492">
      <w:pPr>
        <w:spacing w:line="360" w:lineRule="auto"/>
        <w:jc w:val="both"/>
        <w:rPr>
          <w:rFonts w:asciiTheme="majorBidi" w:hAnsiTheme="majorBidi" w:cstheme="majorBidi"/>
          <w:b/>
          <w:bCs/>
          <w:sz w:val="24"/>
          <w:szCs w:val="24"/>
          <w:u w:val="single"/>
        </w:rPr>
      </w:pPr>
    </w:p>
    <w:p w:rsidR="004B51C0" w:rsidRDefault="004B51C0" w:rsidP="002C5492">
      <w:pPr>
        <w:spacing w:line="360" w:lineRule="auto"/>
        <w:jc w:val="both"/>
        <w:rPr>
          <w:rFonts w:asciiTheme="majorBidi" w:hAnsiTheme="majorBidi" w:cstheme="majorBidi"/>
          <w:b/>
          <w:bCs/>
          <w:sz w:val="24"/>
          <w:szCs w:val="24"/>
          <w:u w:val="single"/>
        </w:rPr>
      </w:pPr>
    </w:p>
    <w:p w:rsidR="00435019" w:rsidRDefault="00435019" w:rsidP="00DE7A4A">
      <w:pPr>
        <w:spacing w:line="259" w:lineRule="auto"/>
        <w:rPr>
          <w:rFonts w:asciiTheme="majorBidi" w:hAnsiTheme="majorBidi" w:cstheme="majorBidi"/>
          <w:b/>
          <w:bCs/>
          <w:sz w:val="24"/>
          <w:szCs w:val="24"/>
          <w:u w:val="single"/>
        </w:rPr>
        <w:sectPr w:rsidR="00435019" w:rsidSect="0025627F">
          <w:headerReference w:type="default" r:id="rId16"/>
          <w:footerReference w:type="default" r:id="rId17"/>
          <w:footnotePr>
            <w:numRestart w:val="eachPage"/>
          </w:footnotePr>
          <w:pgSz w:w="11906" w:h="16838"/>
          <w:pgMar w:top="1417" w:right="1417" w:bottom="1417" w:left="1417" w:header="708" w:footer="708" w:gutter="0"/>
          <w:cols w:space="708"/>
          <w:docGrid w:linePitch="360"/>
        </w:sectPr>
      </w:pPr>
    </w:p>
    <w:p w:rsidR="004B51C0" w:rsidRDefault="004B51C0" w:rsidP="00DE7A4A">
      <w:pPr>
        <w:spacing w:line="259" w:lineRule="auto"/>
        <w:rPr>
          <w:rFonts w:asciiTheme="majorBidi" w:hAnsiTheme="majorBidi" w:cstheme="majorBidi"/>
          <w:b/>
          <w:bCs/>
          <w:sz w:val="32"/>
          <w:szCs w:val="32"/>
          <w:u w:val="single"/>
        </w:rPr>
      </w:pPr>
      <w:r w:rsidRPr="00FA0854">
        <w:rPr>
          <w:rFonts w:asciiTheme="majorBidi" w:hAnsiTheme="majorBidi" w:cstheme="majorBidi"/>
          <w:b/>
          <w:bCs/>
          <w:sz w:val="32"/>
          <w:szCs w:val="32"/>
          <w:u w:val="single"/>
        </w:rPr>
        <w:lastRenderedPageBreak/>
        <w:t>Sommaire:</w:t>
      </w:r>
    </w:p>
    <w:p w:rsidR="00AD394B" w:rsidRPr="00AD394B" w:rsidRDefault="00041A58" w:rsidP="00AD394B">
      <w:pPr>
        <w:spacing w:line="259" w:lineRule="auto"/>
        <w:rPr>
          <w:rFonts w:asciiTheme="majorBidi" w:hAnsiTheme="majorBidi" w:cstheme="majorBidi"/>
          <w:b/>
          <w:bCs/>
          <w:sz w:val="28"/>
          <w:szCs w:val="28"/>
        </w:rPr>
      </w:pPr>
      <w:r>
        <w:rPr>
          <w:rFonts w:asciiTheme="majorBidi" w:hAnsiTheme="majorBidi" w:cstheme="majorBidi"/>
          <w:b/>
          <w:bCs/>
          <w:sz w:val="28"/>
          <w:szCs w:val="28"/>
        </w:rPr>
        <w:t>Remerciement.</w:t>
      </w:r>
    </w:p>
    <w:p w:rsidR="00AD394B" w:rsidRPr="00AD394B" w:rsidRDefault="00AD394B" w:rsidP="00AD394B">
      <w:pPr>
        <w:spacing w:line="259" w:lineRule="auto"/>
        <w:rPr>
          <w:rFonts w:asciiTheme="majorBidi" w:hAnsiTheme="majorBidi" w:cstheme="majorBidi"/>
          <w:b/>
          <w:bCs/>
          <w:sz w:val="28"/>
          <w:szCs w:val="28"/>
        </w:rPr>
      </w:pPr>
      <w:r w:rsidRPr="00AD394B">
        <w:rPr>
          <w:rFonts w:asciiTheme="majorBidi" w:hAnsiTheme="majorBidi" w:cstheme="majorBidi"/>
          <w:b/>
          <w:bCs/>
          <w:sz w:val="28"/>
          <w:szCs w:val="28"/>
        </w:rPr>
        <w:t>Dédicace</w:t>
      </w:r>
      <w:r w:rsidR="00896614">
        <w:rPr>
          <w:rFonts w:asciiTheme="majorBidi" w:hAnsiTheme="majorBidi" w:cstheme="majorBidi"/>
          <w:b/>
          <w:bCs/>
          <w:sz w:val="28"/>
          <w:szCs w:val="28"/>
        </w:rPr>
        <w:t>.</w:t>
      </w:r>
    </w:p>
    <w:p w:rsidR="00AD394B" w:rsidRPr="00AD394B" w:rsidRDefault="00AD394B" w:rsidP="00AD394B">
      <w:pPr>
        <w:spacing w:line="259" w:lineRule="auto"/>
        <w:rPr>
          <w:rFonts w:asciiTheme="majorBidi" w:hAnsiTheme="majorBidi" w:cstheme="majorBidi"/>
          <w:b/>
          <w:bCs/>
          <w:sz w:val="28"/>
          <w:szCs w:val="28"/>
        </w:rPr>
      </w:pPr>
      <w:r w:rsidRPr="00AD394B">
        <w:rPr>
          <w:rFonts w:asciiTheme="majorBidi" w:hAnsiTheme="majorBidi" w:cstheme="majorBidi"/>
          <w:b/>
          <w:bCs/>
          <w:sz w:val="28"/>
          <w:szCs w:val="28"/>
        </w:rPr>
        <w:t>Liste des tableaux</w:t>
      </w:r>
      <w:r w:rsidR="00896614">
        <w:rPr>
          <w:rFonts w:asciiTheme="majorBidi" w:hAnsiTheme="majorBidi" w:cstheme="majorBidi"/>
          <w:b/>
          <w:bCs/>
          <w:sz w:val="28"/>
          <w:szCs w:val="28"/>
        </w:rPr>
        <w:t>.</w:t>
      </w:r>
    </w:p>
    <w:p w:rsidR="00AD394B" w:rsidRPr="00AD394B" w:rsidRDefault="00AD394B" w:rsidP="00AD394B">
      <w:pPr>
        <w:spacing w:line="259" w:lineRule="auto"/>
        <w:rPr>
          <w:rFonts w:asciiTheme="majorBidi" w:hAnsiTheme="majorBidi" w:cstheme="majorBidi"/>
          <w:b/>
          <w:bCs/>
          <w:sz w:val="28"/>
          <w:szCs w:val="28"/>
        </w:rPr>
      </w:pPr>
      <w:r w:rsidRPr="00AD394B">
        <w:rPr>
          <w:rFonts w:asciiTheme="majorBidi" w:hAnsiTheme="majorBidi" w:cstheme="majorBidi"/>
          <w:b/>
          <w:bCs/>
          <w:sz w:val="28"/>
          <w:szCs w:val="28"/>
        </w:rPr>
        <w:t>Liste des abréviations</w:t>
      </w:r>
      <w:r w:rsidR="00896614">
        <w:rPr>
          <w:rFonts w:asciiTheme="majorBidi" w:hAnsiTheme="majorBidi" w:cstheme="majorBidi"/>
          <w:b/>
          <w:bCs/>
          <w:sz w:val="28"/>
          <w:szCs w:val="28"/>
        </w:rPr>
        <w:t>.</w:t>
      </w:r>
    </w:p>
    <w:p w:rsidR="00AD394B" w:rsidRPr="00AD394B" w:rsidRDefault="00AD394B" w:rsidP="00AD394B">
      <w:pPr>
        <w:spacing w:line="259" w:lineRule="auto"/>
        <w:rPr>
          <w:rFonts w:asciiTheme="majorBidi" w:hAnsiTheme="majorBidi" w:cstheme="majorBidi"/>
          <w:b/>
          <w:bCs/>
          <w:sz w:val="28"/>
          <w:szCs w:val="28"/>
        </w:rPr>
      </w:pPr>
      <w:r w:rsidRPr="00AD394B">
        <w:rPr>
          <w:rFonts w:asciiTheme="majorBidi" w:hAnsiTheme="majorBidi" w:cstheme="majorBidi"/>
          <w:b/>
          <w:bCs/>
          <w:sz w:val="28"/>
          <w:szCs w:val="28"/>
        </w:rPr>
        <w:t>Liste des figures</w:t>
      </w:r>
      <w:r w:rsidR="00896614">
        <w:rPr>
          <w:rFonts w:asciiTheme="majorBidi" w:hAnsiTheme="majorBidi" w:cstheme="majorBidi"/>
          <w:b/>
          <w:bCs/>
          <w:sz w:val="28"/>
          <w:szCs w:val="28"/>
        </w:rPr>
        <w:t>.</w:t>
      </w:r>
    </w:p>
    <w:p w:rsidR="00FA0854" w:rsidRPr="00AD394B" w:rsidRDefault="00FA0854" w:rsidP="004B51C0">
      <w:pPr>
        <w:spacing w:line="259" w:lineRule="auto"/>
        <w:rPr>
          <w:rFonts w:asciiTheme="majorBidi" w:hAnsiTheme="majorBidi" w:cstheme="majorBidi"/>
          <w:b/>
          <w:bCs/>
          <w:sz w:val="28"/>
          <w:szCs w:val="28"/>
        </w:rPr>
      </w:pPr>
      <w:r w:rsidRPr="00AD394B">
        <w:rPr>
          <w:rFonts w:asciiTheme="majorBidi" w:hAnsiTheme="majorBidi" w:cstheme="majorBidi"/>
          <w:b/>
          <w:bCs/>
          <w:sz w:val="28"/>
          <w:szCs w:val="28"/>
        </w:rPr>
        <w:t>Introduction</w:t>
      </w:r>
      <w:r w:rsidR="00896614">
        <w:rPr>
          <w:rFonts w:asciiTheme="majorBidi" w:hAnsiTheme="majorBidi" w:cstheme="majorBidi"/>
          <w:b/>
          <w:bCs/>
          <w:sz w:val="28"/>
          <w:szCs w:val="28"/>
        </w:rPr>
        <w:t>.</w:t>
      </w:r>
    </w:p>
    <w:p w:rsidR="004B51C0" w:rsidRPr="00FA0854" w:rsidRDefault="004B51C0" w:rsidP="00FA0854">
      <w:pPr>
        <w:spacing w:line="259" w:lineRule="auto"/>
        <w:jc w:val="center"/>
        <w:rPr>
          <w:rFonts w:asciiTheme="majorBidi" w:hAnsiTheme="majorBidi" w:cstheme="majorBidi"/>
          <w:b/>
          <w:bCs/>
          <w:sz w:val="28"/>
          <w:szCs w:val="28"/>
        </w:rPr>
      </w:pPr>
      <w:r w:rsidRPr="00FA0854">
        <w:rPr>
          <w:rFonts w:asciiTheme="majorBidi" w:hAnsiTheme="majorBidi" w:cstheme="majorBidi"/>
          <w:b/>
          <w:bCs/>
          <w:sz w:val="28"/>
          <w:szCs w:val="28"/>
        </w:rPr>
        <w:t>La partie théorique :</w:t>
      </w:r>
    </w:p>
    <w:p w:rsidR="004B51C0" w:rsidRPr="00FA0854" w:rsidRDefault="004B51C0" w:rsidP="004B51C0">
      <w:pPr>
        <w:spacing w:line="259" w:lineRule="auto"/>
        <w:rPr>
          <w:rFonts w:asciiTheme="majorBidi" w:hAnsiTheme="majorBidi" w:cstheme="majorBidi"/>
          <w:b/>
          <w:bCs/>
          <w:sz w:val="28"/>
          <w:szCs w:val="28"/>
        </w:rPr>
      </w:pPr>
      <w:r w:rsidRPr="00FA0854">
        <w:rPr>
          <w:rFonts w:asciiTheme="majorBidi" w:hAnsiTheme="majorBidi" w:cstheme="majorBidi"/>
          <w:b/>
          <w:bCs/>
          <w:sz w:val="28"/>
          <w:szCs w:val="28"/>
        </w:rPr>
        <w:t xml:space="preserve">Chapitre01 : </w:t>
      </w:r>
      <w:r w:rsidR="00BF1B83" w:rsidRPr="00FA0854">
        <w:rPr>
          <w:rFonts w:asciiTheme="majorBidi" w:eastAsiaTheme="majorEastAsia" w:hAnsiTheme="majorBidi" w:cstheme="majorBidi"/>
          <w:b/>
          <w:bCs/>
          <w:sz w:val="28"/>
          <w:szCs w:val="28"/>
        </w:rPr>
        <w:t>la formation et la compétence</w:t>
      </w:r>
    </w:p>
    <w:p w:rsidR="00BF1B83" w:rsidRPr="00FA0854" w:rsidRDefault="00BF1B83" w:rsidP="00BF1B83">
      <w:pPr>
        <w:spacing w:line="360" w:lineRule="auto"/>
        <w:rPr>
          <w:rFonts w:asciiTheme="majorBidi" w:hAnsiTheme="majorBidi" w:cstheme="majorBidi"/>
          <w:b/>
          <w:bCs/>
          <w:sz w:val="24"/>
          <w:szCs w:val="24"/>
        </w:rPr>
      </w:pPr>
      <w:r w:rsidRPr="00FA0854">
        <w:rPr>
          <w:rFonts w:asciiTheme="majorBidi" w:hAnsiTheme="majorBidi" w:cstheme="majorBidi"/>
          <w:b/>
          <w:bCs/>
          <w:sz w:val="24"/>
          <w:szCs w:val="24"/>
        </w:rPr>
        <w:t>Section 1 : Généralité sur la formation</w:t>
      </w:r>
    </w:p>
    <w:p w:rsidR="00BF1B83" w:rsidRPr="00FA0854" w:rsidRDefault="00BF1B83" w:rsidP="00BF1B83">
      <w:pPr>
        <w:spacing w:line="360" w:lineRule="auto"/>
        <w:jc w:val="both"/>
        <w:rPr>
          <w:rFonts w:asciiTheme="majorBidi" w:hAnsiTheme="majorBidi" w:cstheme="majorBidi"/>
          <w:sz w:val="24"/>
          <w:szCs w:val="24"/>
        </w:rPr>
      </w:pPr>
      <w:r w:rsidRPr="00FA0854">
        <w:rPr>
          <w:rFonts w:asciiTheme="majorBidi" w:hAnsiTheme="majorBidi" w:cstheme="majorBidi"/>
          <w:sz w:val="24"/>
          <w:szCs w:val="24"/>
        </w:rPr>
        <w:t>1.1. Définition de la formation</w:t>
      </w:r>
      <w:r w:rsidR="00896614">
        <w:rPr>
          <w:rFonts w:asciiTheme="majorBidi" w:hAnsiTheme="majorBidi" w:cstheme="majorBidi"/>
          <w:sz w:val="24"/>
          <w:szCs w:val="24"/>
        </w:rPr>
        <w:t>.</w:t>
      </w:r>
    </w:p>
    <w:p w:rsidR="00BF1B83" w:rsidRPr="00FA0854" w:rsidRDefault="00BF1B83" w:rsidP="00BF1B83">
      <w:pPr>
        <w:tabs>
          <w:tab w:val="left" w:pos="3750"/>
        </w:tabs>
        <w:spacing w:line="360" w:lineRule="auto"/>
        <w:rPr>
          <w:rFonts w:asciiTheme="majorBidi" w:hAnsiTheme="majorBidi" w:cstheme="majorBidi"/>
          <w:sz w:val="24"/>
          <w:szCs w:val="24"/>
        </w:rPr>
      </w:pPr>
      <w:r w:rsidRPr="00FA0854">
        <w:rPr>
          <w:rFonts w:asciiTheme="majorBidi" w:hAnsiTheme="majorBidi" w:cstheme="majorBidi"/>
          <w:sz w:val="24"/>
          <w:szCs w:val="24"/>
        </w:rPr>
        <w:t>1.2-</w:t>
      </w:r>
      <w:r w:rsidR="00896614">
        <w:rPr>
          <w:rFonts w:asciiTheme="majorBidi" w:hAnsiTheme="majorBidi" w:cstheme="majorBidi"/>
          <w:sz w:val="24"/>
          <w:szCs w:val="24"/>
        </w:rPr>
        <w:t xml:space="preserve"> Types de formation.</w:t>
      </w:r>
    </w:p>
    <w:p w:rsidR="00BF1B83" w:rsidRPr="00FA0854" w:rsidRDefault="00BF1B83" w:rsidP="00BF1B83">
      <w:pPr>
        <w:spacing w:line="360" w:lineRule="auto"/>
        <w:rPr>
          <w:rFonts w:asciiTheme="majorBidi" w:hAnsiTheme="majorBidi" w:cstheme="majorBidi"/>
          <w:sz w:val="24"/>
          <w:szCs w:val="24"/>
        </w:rPr>
      </w:pPr>
      <w:r w:rsidRPr="00FA0854">
        <w:rPr>
          <w:rFonts w:asciiTheme="majorBidi" w:hAnsiTheme="majorBidi" w:cstheme="majorBidi"/>
          <w:sz w:val="24"/>
          <w:szCs w:val="24"/>
        </w:rPr>
        <w:t>1.3- Le rôle</w:t>
      </w:r>
      <w:r w:rsidR="00896614">
        <w:rPr>
          <w:rFonts w:asciiTheme="majorBidi" w:hAnsiTheme="majorBidi" w:cstheme="majorBidi"/>
          <w:sz w:val="24"/>
          <w:szCs w:val="24"/>
        </w:rPr>
        <w:t xml:space="preserve"> de la formation en entreprise.</w:t>
      </w:r>
    </w:p>
    <w:p w:rsidR="00BF1B83" w:rsidRPr="00FA0854" w:rsidRDefault="00BF1B83" w:rsidP="00BF1B83">
      <w:pPr>
        <w:spacing w:line="360" w:lineRule="auto"/>
        <w:jc w:val="both"/>
        <w:rPr>
          <w:rFonts w:asciiTheme="majorBidi" w:hAnsiTheme="majorBidi" w:cstheme="majorBidi"/>
          <w:b/>
          <w:bCs/>
          <w:sz w:val="24"/>
          <w:szCs w:val="24"/>
        </w:rPr>
      </w:pPr>
      <w:r w:rsidRPr="00FA0854">
        <w:rPr>
          <w:rFonts w:asciiTheme="majorBidi" w:hAnsiTheme="majorBidi" w:cstheme="majorBidi"/>
          <w:b/>
          <w:bCs/>
          <w:sz w:val="24"/>
          <w:szCs w:val="24"/>
        </w:rPr>
        <w:t>Section 2 : Généralité sur la compétence</w:t>
      </w:r>
    </w:p>
    <w:p w:rsidR="00BF1B83" w:rsidRPr="00FA0854" w:rsidRDefault="00BF1B83" w:rsidP="00BF1B83">
      <w:pPr>
        <w:spacing w:line="360" w:lineRule="auto"/>
        <w:rPr>
          <w:rFonts w:asciiTheme="majorBidi" w:hAnsiTheme="majorBidi" w:cstheme="majorBidi"/>
          <w:sz w:val="24"/>
          <w:szCs w:val="24"/>
        </w:rPr>
      </w:pPr>
      <w:r w:rsidRPr="00FA0854">
        <w:rPr>
          <w:rFonts w:asciiTheme="majorBidi" w:hAnsiTheme="majorBidi" w:cstheme="majorBidi"/>
          <w:sz w:val="24"/>
          <w:szCs w:val="24"/>
        </w:rPr>
        <w:t>2.1</w:t>
      </w:r>
      <w:r w:rsidR="00896614">
        <w:rPr>
          <w:rFonts w:asciiTheme="majorBidi" w:hAnsiTheme="majorBidi" w:cstheme="majorBidi"/>
          <w:sz w:val="24"/>
          <w:szCs w:val="24"/>
        </w:rPr>
        <w:t>-Définition de la compétence.</w:t>
      </w:r>
    </w:p>
    <w:p w:rsidR="00BF1B83" w:rsidRPr="00FA0854" w:rsidRDefault="00BF1B83" w:rsidP="00BF1B83">
      <w:pPr>
        <w:spacing w:line="360" w:lineRule="auto"/>
        <w:jc w:val="both"/>
        <w:rPr>
          <w:rFonts w:asciiTheme="majorBidi" w:hAnsiTheme="majorBidi" w:cstheme="majorBidi"/>
          <w:sz w:val="24"/>
          <w:szCs w:val="24"/>
        </w:rPr>
      </w:pPr>
      <w:r w:rsidRPr="00FA0854">
        <w:rPr>
          <w:rFonts w:asciiTheme="majorBidi" w:hAnsiTheme="majorBidi" w:cstheme="majorBidi"/>
          <w:sz w:val="24"/>
          <w:szCs w:val="24"/>
        </w:rPr>
        <w:t>2.2-Les ca</w:t>
      </w:r>
      <w:r w:rsidR="00896614">
        <w:rPr>
          <w:rFonts w:asciiTheme="majorBidi" w:hAnsiTheme="majorBidi" w:cstheme="majorBidi"/>
          <w:sz w:val="24"/>
          <w:szCs w:val="24"/>
        </w:rPr>
        <w:t>ractéristiques des compétences.</w:t>
      </w:r>
    </w:p>
    <w:p w:rsidR="00BF1B83" w:rsidRPr="00FA0854" w:rsidRDefault="00BF1B83" w:rsidP="00BF1B83">
      <w:pPr>
        <w:spacing w:line="360" w:lineRule="auto"/>
        <w:rPr>
          <w:rFonts w:asciiTheme="majorBidi" w:hAnsiTheme="majorBidi" w:cstheme="majorBidi"/>
          <w:sz w:val="24"/>
          <w:szCs w:val="24"/>
        </w:rPr>
      </w:pPr>
      <w:r w:rsidRPr="00FA0854">
        <w:rPr>
          <w:rFonts w:asciiTheme="majorBidi" w:hAnsiTheme="majorBidi" w:cstheme="majorBidi"/>
          <w:sz w:val="24"/>
          <w:szCs w:val="24"/>
        </w:rPr>
        <w:t xml:space="preserve">2.3-Les </w:t>
      </w:r>
      <w:r w:rsidR="00896614">
        <w:rPr>
          <w:rFonts w:asciiTheme="majorBidi" w:hAnsiTheme="majorBidi" w:cstheme="majorBidi"/>
          <w:sz w:val="24"/>
          <w:szCs w:val="24"/>
        </w:rPr>
        <w:t>différents types de compétence.</w:t>
      </w:r>
    </w:p>
    <w:p w:rsidR="004B51C0" w:rsidRPr="00FA0854" w:rsidRDefault="00BF1B83" w:rsidP="00BF1B83">
      <w:pPr>
        <w:spacing w:line="360" w:lineRule="auto"/>
        <w:jc w:val="both"/>
        <w:rPr>
          <w:rFonts w:asciiTheme="majorBidi" w:hAnsiTheme="majorBidi" w:cstheme="majorBidi"/>
          <w:b/>
          <w:bCs/>
          <w:sz w:val="28"/>
          <w:szCs w:val="28"/>
        </w:rPr>
      </w:pPr>
      <w:r w:rsidRPr="00FA0854">
        <w:rPr>
          <w:rFonts w:asciiTheme="majorBidi" w:hAnsiTheme="majorBidi" w:cstheme="majorBidi"/>
          <w:b/>
          <w:bCs/>
          <w:sz w:val="28"/>
          <w:szCs w:val="28"/>
        </w:rPr>
        <w:t>Chapitre 02 : Le rôle de la formation continue sur le développement des compétences des salariés</w:t>
      </w:r>
      <w:r w:rsidR="00896614">
        <w:rPr>
          <w:rFonts w:asciiTheme="majorBidi" w:hAnsiTheme="majorBidi" w:cstheme="majorBidi"/>
          <w:b/>
          <w:bCs/>
          <w:sz w:val="28"/>
          <w:szCs w:val="28"/>
        </w:rPr>
        <w:t> :</w:t>
      </w:r>
    </w:p>
    <w:p w:rsidR="00BF1B83" w:rsidRPr="00FA0854" w:rsidRDefault="00BF1B83" w:rsidP="00BF1B83">
      <w:pPr>
        <w:spacing w:line="360" w:lineRule="auto"/>
        <w:jc w:val="both"/>
        <w:rPr>
          <w:rFonts w:asciiTheme="majorBidi" w:hAnsiTheme="majorBidi" w:cstheme="majorBidi"/>
          <w:b/>
          <w:bCs/>
          <w:sz w:val="24"/>
          <w:szCs w:val="24"/>
        </w:rPr>
      </w:pPr>
      <w:r w:rsidRPr="00FA0854">
        <w:rPr>
          <w:rFonts w:asciiTheme="majorBidi" w:hAnsiTheme="majorBidi" w:cstheme="majorBidi"/>
          <w:b/>
          <w:bCs/>
          <w:sz w:val="24"/>
          <w:szCs w:val="24"/>
        </w:rPr>
        <w:t>Section 1 : l’impact de la formation sur les comportements et les aptitudes:</w:t>
      </w:r>
    </w:p>
    <w:p w:rsidR="00BF1B83" w:rsidRPr="00FA0854" w:rsidRDefault="00BF1B83" w:rsidP="00BF1B83">
      <w:pPr>
        <w:tabs>
          <w:tab w:val="left" w:pos="2331"/>
        </w:tabs>
        <w:spacing w:line="360" w:lineRule="auto"/>
        <w:jc w:val="both"/>
        <w:rPr>
          <w:rFonts w:asciiTheme="majorBidi" w:hAnsiTheme="majorBidi" w:cstheme="majorBidi"/>
          <w:caps/>
          <w:sz w:val="24"/>
          <w:szCs w:val="24"/>
        </w:rPr>
      </w:pPr>
      <w:r w:rsidRPr="00FA0854">
        <w:rPr>
          <w:rFonts w:asciiTheme="majorBidi" w:hAnsiTheme="majorBidi" w:cstheme="majorBidi"/>
          <w:sz w:val="24"/>
          <w:szCs w:val="24"/>
        </w:rPr>
        <w:t xml:space="preserve">1-1 </w:t>
      </w:r>
      <w:r w:rsidRPr="00FA0854">
        <w:rPr>
          <w:rFonts w:asciiTheme="majorBidi" w:hAnsiTheme="majorBidi" w:cstheme="majorBidi"/>
          <w:vanish/>
          <w:sz w:val="24"/>
          <w:szCs w:val="24"/>
        </w:rPr>
        <w:t>i</w:t>
      </w:r>
      <w:r w:rsidRPr="00FA0854">
        <w:rPr>
          <w:rFonts w:asciiTheme="majorBidi" w:hAnsiTheme="majorBidi" w:cstheme="majorBidi"/>
          <w:sz w:val="24"/>
          <w:szCs w:val="24"/>
        </w:rPr>
        <w:t>L’impact de la formation sur les démarches intellectuelles</w:t>
      </w:r>
      <w:r w:rsidR="00896614">
        <w:rPr>
          <w:rFonts w:asciiTheme="majorBidi" w:hAnsiTheme="majorBidi" w:cstheme="majorBidi"/>
          <w:sz w:val="24"/>
          <w:szCs w:val="24"/>
        </w:rPr>
        <w:t>.</w:t>
      </w:r>
    </w:p>
    <w:p w:rsidR="00BF1B83" w:rsidRPr="00FA0854" w:rsidRDefault="00BF1B83" w:rsidP="00BF1B83">
      <w:pPr>
        <w:tabs>
          <w:tab w:val="left" w:pos="2331"/>
        </w:tabs>
        <w:spacing w:line="360" w:lineRule="auto"/>
        <w:jc w:val="both"/>
        <w:rPr>
          <w:rFonts w:asciiTheme="majorBidi" w:hAnsiTheme="majorBidi" w:cstheme="majorBidi"/>
          <w:sz w:val="24"/>
          <w:szCs w:val="24"/>
        </w:rPr>
      </w:pPr>
      <w:r w:rsidRPr="00FA0854">
        <w:rPr>
          <w:rFonts w:asciiTheme="majorBidi" w:hAnsiTheme="majorBidi" w:cstheme="majorBidi"/>
          <w:sz w:val="24"/>
          <w:szCs w:val="24"/>
        </w:rPr>
        <w:t>1-2 L’impact de la for</w:t>
      </w:r>
      <w:r w:rsidR="00896614">
        <w:rPr>
          <w:rFonts w:asciiTheme="majorBidi" w:hAnsiTheme="majorBidi" w:cstheme="majorBidi"/>
          <w:sz w:val="24"/>
          <w:szCs w:val="24"/>
        </w:rPr>
        <w:t>mation sur la confiance en soi.</w:t>
      </w:r>
    </w:p>
    <w:p w:rsidR="00BF1B83" w:rsidRPr="00FA0854" w:rsidRDefault="00BF1B83" w:rsidP="00BF1B83">
      <w:pPr>
        <w:spacing w:line="360" w:lineRule="auto"/>
        <w:jc w:val="both"/>
        <w:rPr>
          <w:rFonts w:asciiTheme="majorBidi" w:hAnsiTheme="majorBidi" w:cstheme="majorBidi"/>
          <w:sz w:val="24"/>
          <w:szCs w:val="24"/>
        </w:rPr>
      </w:pPr>
      <w:r w:rsidRPr="00FA0854">
        <w:rPr>
          <w:rFonts w:asciiTheme="majorBidi" w:hAnsiTheme="majorBidi" w:cstheme="majorBidi"/>
          <w:sz w:val="24"/>
          <w:szCs w:val="24"/>
        </w:rPr>
        <w:t>1-3 l’impact de l</w:t>
      </w:r>
      <w:r w:rsidR="00896614">
        <w:rPr>
          <w:rFonts w:asciiTheme="majorBidi" w:hAnsiTheme="majorBidi" w:cstheme="majorBidi"/>
          <w:sz w:val="24"/>
          <w:szCs w:val="24"/>
        </w:rPr>
        <w:t>a formation sur la motivation.</w:t>
      </w:r>
    </w:p>
    <w:p w:rsidR="00BF1B83" w:rsidRPr="00FA0854" w:rsidRDefault="00BF1B83" w:rsidP="00BF1B83">
      <w:pPr>
        <w:spacing w:line="360" w:lineRule="auto"/>
        <w:jc w:val="both"/>
        <w:rPr>
          <w:rFonts w:asciiTheme="majorBidi" w:hAnsiTheme="majorBidi" w:cstheme="majorBidi"/>
          <w:sz w:val="24"/>
          <w:szCs w:val="24"/>
        </w:rPr>
      </w:pPr>
      <w:r w:rsidRPr="00FA0854">
        <w:rPr>
          <w:rFonts w:asciiTheme="majorBidi" w:hAnsiTheme="majorBidi" w:cstheme="majorBidi"/>
          <w:sz w:val="24"/>
          <w:szCs w:val="24"/>
        </w:rPr>
        <w:t>1-3-1 Impact de la</w:t>
      </w:r>
      <w:r w:rsidR="00896614">
        <w:rPr>
          <w:rFonts w:asciiTheme="majorBidi" w:hAnsiTheme="majorBidi" w:cstheme="majorBidi"/>
          <w:sz w:val="24"/>
          <w:szCs w:val="24"/>
        </w:rPr>
        <w:t xml:space="preserve"> formation sur la satisfaction.</w:t>
      </w:r>
    </w:p>
    <w:p w:rsidR="00BF1B83" w:rsidRPr="00FA0854" w:rsidRDefault="00BF1B83" w:rsidP="00BF1B83">
      <w:pPr>
        <w:spacing w:line="360" w:lineRule="auto"/>
        <w:jc w:val="both"/>
        <w:rPr>
          <w:rFonts w:asciiTheme="majorBidi" w:hAnsiTheme="majorBidi" w:cstheme="majorBidi"/>
          <w:sz w:val="24"/>
          <w:szCs w:val="24"/>
        </w:rPr>
      </w:pPr>
      <w:r w:rsidRPr="00FA0854">
        <w:rPr>
          <w:rFonts w:asciiTheme="majorBidi" w:hAnsiTheme="majorBidi" w:cstheme="majorBidi"/>
          <w:sz w:val="24"/>
          <w:szCs w:val="24"/>
        </w:rPr>
        <w:t xml:space="preserve">1-3-2 L’impact de la formation </w:t>
      </w:r>
      <w:r w:rsidR="00896614">
        <w:rPr>
          <w:rFonts w:asciiTheme="majorBidi" w:hAnsiTheme="majorBidi" w:cstheme="majorBidi"/>
          <w:sz w:val="24"/>
          <w:szCs w:val="24"/>
        </w:rPr>
        <w:t>sur le processus motivationnel.</w:t>
      </w:r>
    </w:p>
    <w:p w:rsidR="00BF1B83" w:rsidRPr="00FA0854" w:rsidRDefault="00BF1B83" w:rsidP="00BF1B83">
      <w:pPr>
        <w:spacing w:line="360" w:lineRule="auto"/>
        <w:jc w:val="both"/>
        <w:rPr>
          <w:rFonts w:asciiTheme="majorBidi" w:hAnsiTheme="majorBidi" w:cstheme="majorBidi"/>
          <w:sz w:val="24"/>
          <w:szCs w:val="24"/>
        </w:rPr>
      </w:pPr>
      <w:r w:rsidRPr="00FA0854">
        <w:rPr>
          <w:rFonts w:asciiTheme="majorBidi" w:hAnsiTheme="majorBidi" w:cstheme="majorBidi"/>
          <w:sz w:val="24"/>
          <w:szCs w:val="24"/>
        </w:rPr>
        <w:lastRenderedPageBreak/>
        <w:t xml:space="preserve">1-3-3 L’impact de </w:t>
      </w:r>
      <w:r w:rsidR="00896614">
        <w:rPr>
          <w:rFonts w:asciiTheme="majorBidi" w:hAnsiTheme="majorBidi" w:cstheme="majorBidi"/>
          <w:sz w:val="24"/>
          <w:szCs w:val="24"/>
        </w:rPr>
        <w:t>la formation sur l’implication.</w:t>
      </w:r>
    </w:p>
    <w:p w:rsidR="00BF1B83" w:rsidRPr="00FA0854" w:rsidRDefault="00BF1B83" w:rsidP="00BF1B83">
      <w:pPr>
        <w:spacing w:line="360" w:lineRule="auto"/>
        <w:jc w:val="both"/>
        <w:rPr>
          <w:rFonts w:asciiTheme="majorBidi" w:hAnsiTheme="majorBidi" w:cstheme="majorBidi"/>
          <w:b/>
          <w:bCs/>
          <w:sz w:val="24"/>
          <w:szCs w:val="24"/>
        </w:rPr>
      </w:pPr>
      <w:r w:rsidRPr="00FA0854">
        <w:rPr>
          <w:rFonts w:asciiTheme="majorBidi" w:hAnsiTheme="majorBidi" w:cstheme="majorBidi"/>
          <w:b/>
          <w:bCs/>
          <w:sz w:val="24"/>
          <w:szCs w:val="24"/>
        </w:rPr>
        <w:t>Section 02 : L’impact de la formation sur les composantes de la compétence :</w:t>
      </w:r>
    </w:p>
    <w:p w:rsidR="00BF1B83" w:rsidRPr="00FA0854" w:rsidRDefault="00BF1B83" w:rsidP="00BF1B83">
      <w:pPr>
        <w:spacing w:line="360" w:lineRule="auto"/>
        <w:jc w:val="both"/>
        <w:rPr>
          <w:rFonts w:asciiTheme="majorBidi" w:hAnsiTheme="majorBidi" w:cstheme="majorBidi"/>
          <w:sz w:val="24"/>
          <w:szCs w:val="24"/>
        </w:rPr>
      </w:pPr>
      <w:r w:rsidRPr="00FA0854">
        <w:rPr>
          <w:rFonts w:asciiTheme="majorBidi" w:hAnsiTheme="majorBidi" w:cstheme="majorBidi"/>
          <w:sz w:val="24"/>
          <w:szCs w:val="24"/>
        </w:rPr>
        <w:t>2-1 L’impact de la f</w:t>
      </w:r>
      <w:r w:rsidR="00896614">
        <w:rPr>
          <w:rFonts w:asciiTheme="majorBidi" w:hAnsiTheme="majorBidi" w:cstheme="majorBidi"/>
          <w:sz w:val="24"/>
          <w:szCs w:val="24"/>
        </w:rPr>
        <w:t>ormation sur les connaissances.</w:t>
      </w:r>
    </w:p>
    <w:p w:rsidR="00BF1B83" w:rsidRPr="00FA0854" w:rsidRDefault="00BF1B83" w:rsidP="00BF1B83">
      <w:pPr>
        <w:spacing w:line="360" w:lineRule="auto"/>
        <w:jc w:val="both"/>
        <w:rPr>
          <w:rFonts w:asciiTheme="majorBidi" w:hAnsiTheme="majorBidi" w:cstheme="majorBidi"/>
          <w:sz w:val="24"/>
          <w:szCs w:val="24"/>
        </w:rPr>
      </w:pPr>
      <w:r w:rsidRPr="00FA0854">
        <w:rPr>
          <w:rFonts w:asciiTheme="majorBidi" w:hAnsiTheme="majorBidi" w:cstheme="majorBidi"/>
          <w:sz w:val="24"/>
          <w:szCs w:val="24"/>
        </w:rPr>
        <w:t>2-1-1 L’impact d</w:t>
      </w:r>
      <w:r w:rsidR="00896614">
        <w:rPr>
          <w:rFonts w:asciiTheme="majorBidi" w:hAnsiTheme="majorBidi" w:cstheme="majorBidi"/>
          <w:sz w:val="24"/>
          <w:szCs w:val="24"/>
        </w:rPr>
        <w:t>e la formation sur les savoirs.</w:t>
      </w:r>
    </w:p>
    <w:p w:rsidR="00BF1B83" w:rsidRPr="00FA0854" w:rsidRDefault="00BF1B83" w:rsidP="00BF1B83">
      <w:pPr>
        <w:spacing w:line="360" w:lineRule="auto"/>
        <w:jc w:val="both"/>
        <w:rPr>
          <w:rFonts w:asciiTheme="majorBidi" w:hAnsiTheme="majorBidi" w:cstheme="majorBidi"/>
          <w:sz w:val="24"/>
          <w:szCs w:val="24"/>
        </w:rPr>
      </w:pPr>
      <w:r w:rsidRPr="00FA0854">
        <w:rPr>
          <w:rFonts w:asciiTheme="majorBidi" w:hAnsiTheme="majorBidi" w:cstheme="majorBidi"/>
          <w:sz w:val="24"/>
          <w:szCs w:val="24"/>
        </w:rPr>
        <w:t xml:space="preserve">2-1-2 L’impact de la </w:t>
      </w:r>
      <w:r w:rsidR="00896614">
        <w:rPr>
          <w:rFonts w:asciiTheme="majorBidi" w:hAnsiTheme="majorBidi" w:cstheme="majorBidi"/>
          <w:sz w:val="24"/>
          <w:szCs w:val="24"/>
        </w:rPr>
        <w:t>formation sur les savoir-faire.</w:t>
      </w:r>
    </w:p>
    <w:p w:rsidR="00BF1B83" w:rsidRPr="00FA0854" w:rsidRDefault="00BF1B83" w:rsidP="00BF1B83">
      <w:pPr>
        <w:spacing w:line="360" w:lineRule="auto"/>
        <w:jc w:val="both"/>
        <w:rPr>
          <w:rFonts w:asciiTheme="majorBidi" w:hAnsiTheme="majorBidi" w:cstheme="majorBidi"/>
          <w:sz w:val="24"/>
          <w:szCs w:val="24"/>
        </w:rPr>
      </w:pPr>
      <w:r w:rsidRPr="00FA0854">
        <w:rPr>
          <w:rFonts w:asciiTheme="majorBidi" w:hAnsiTheme="majorBidi" w:cstheme="majorBidi"/>
          <w:sz w:val="24"/>
          <w:szCs w:val="24"/>
        </w:rPr>
        <w:t>2-1-3 Impact de l</w:t>
      </w:r>
      <w:r w:rsidR="00896614">
        <w:rPr>
          <w:rFonts w:asciiTheme="majorBidi" w:hAnsiTheme="majorBidi" w:cstheme="majorBidi"/>
          <w:sz w:val="24"/>
          <w:szCs w:val="24"/>
        </w:rPr>
        <w:t>a formation sur le savoir-être.</w:t>
      </w:r>
    </w:p>
    <w:p w:rsidR="00BF1B83" w:rsidRDefault="00BF1B83" w:rsidP="00BF1B83">
      <w:pPr>
        <w:spacing w:line="360" w:lineRule="auto"/>
        <w:jc w:val="both"/>
        <w:rPr>
          <w:rFonts w:asciiTheme="majorBidi" w:hAnsiTheme="majorBidi" w:cstheme="majorBidi"/>
          <w:sz w:val="24"/>
          <w:szCs w:val="24"/>
        </w:rPr>
      </w:pPr>
      <w:r w:rsidRPr="00FA0854">
        <w:rPr>
          <w:rFonts w:asciiTheme="majorBidi" w:hAnsiTheme="majorBidi" w:cstheme="majorBidi"/>
          <w:sz w:val="24"/>
          <w:szCs w:val="24"/>
        </w:rPr>
        <w:t>2-2 L’impact des actions de formation sur le développement des compétences</w:t>
      </w:r>
      <w:r w:rsidR="00896614">
        <w:rPr>
          <w:rFonts w:asciiTheme="majorBidi" w:hAnsiTheme="majorBidi" w:cstheme="majorBidi"/>
          <w:sz w:val="24"/>
          <w:szCs w:val="24"/>
        </w:rPr>
        <w:t>.</w:t>
      </w:r>
      <w:r w:rsidRPr="00FA0854">
        <w:rPr>
          <w:rFonts w:asciiTheme="majorBidi" w:hAnsiTheme="majorBidi" w:cstheme="majorBidi"/>
          <w:sz w:val="24"/>
          <w:szCs w:val="24"/>
        </w:rPr>
        <w:t> </w:t>
      </w:r>
    </w:p>
    <w:p w:rsidR="00FA0854" w:rsidRDefault="00FA0854" w:rsidP="00FA0854">
      <w:pPr>
        <w:spacing w:line="360" w:lineRule="auto"/>
        <w:jc w:val="center"/>
        <w:rPr>
          <w:rFonts w:asciiTheme="majorBidi" w:hAnsiTheme="majorBidi" w:cstheme="majorBidi"/>
          <w:b/>
          <w:bCs/>
          <w:sz w:val="28"/>
          <w:szCs w:val="28"/>
        </w:rPr>
      </w:pPr>
      <w:r w:rsidRPr="00FA0854">
        <w:rPr>
          <w:rFonts w:asciiTheme="majorBidi" w:hAnsiTheme="majorBidi" w:cstheme="majorBidi"/>
          <w:b/>
          <w:bCs/>
          <w:sz w:val="28"/>
          <w:szCs w:val="28"/>
        </w:rPr>
        <w:t>La partie pratique</w:t>
      </w:r>
      <w:r w:rsidR="00896614">
        <w:rPr>
          <w:rFonts w:asciiTheme="majorBidi" w:hAnsiTheme="majorBidi" w:cstheme="majorBidi"/>
          <w:b/>
          <w:bCs/>
          <w:sz w:val="28"/>
          <w:szCs w:val="28"/>
        </w:rPr>
        <w:t> :</w:t>
      </w:r>
    </w:p>
    <w:p w:rsidR="00FA0854" w:rsidRPr="00FA0854" w:rsidRDefault="00FA0854" w:rsidP="00FA0854">
      <w:pPr>
        <w:spacing w:line="360" w:lineRule="auto"/>
        <w:rPr>
          <w:rFonts w:asciiTheme="majorBidi" w:hAnsiTheme="majorBidi" w:cstheme="majorBidi"/>
          <w:b/>
          <w:bCs/>
          <w:sz w:val="28"/>
          <w:szCs w:val="28"/>
        </w:rPr>
      </w:pPr>
      <w:r w:rsidRPr="00FA0854">
        <w:rPr>
          <w:rFonts w:asciiTheme="majorBidi" w:hAnsiTheme="majorBidi" w:cstheme="majorBidi"/>
          <w:b/>
          <w:bCs/>
          <w:sz w:val="28"/>
          <w:szCs w:val="28"/>
        </w:rPr>
        <w:t>Chapitre03 </w:t>
      </w:r>
      <w:r w:rsidR="00AD394B" w:rsidRPr="00FA0854">
        <w:rPr>
          <w:rFonts w:asciiTheme="majorBidi" w:hAnsiTheme="majorBidi" w:cstheme="majorBidi"/>
          <w:b/>
          <w:bCs/>
          <w:sz w:val="28"/>
          <w:szCs w:val="28"/>
        </w:rPr>
        <w:t>: La</w:t>
      </w:r>
      <w:r w:rsidRPr="00FA0854">
        <w:rPr>
          <w:rFonts w:asciiTheme="majorBidi" w:hAnsiTheme="majorBidi" w:cstheme="majorBidi"/>
          <w:b/>
          <w:bCs/>
          <w:sz w:val="28"/>
          <w:szCs w:val="28"/>
        </w:rPr>
        <w:t xml:space="preserve"> formation et les compétences au niveau du complexe GP2/Z</w:t>
      </w:r>
      <w:r w:rsidR="00896614">
        <w:rPr>
          <w:rFonts w:asciiTheme="majorBidi" w:hAnsiTheme="majorBidi" w:cstheme="majorBidi"/>
          <w:b/>
          <w:bCs/>
          <w:sz w:val="28"/>
          <w:szCs w:val="28"/>
        </w:rPr>
        <w:t> :</w:t>
      </w:r>
    </w:p>
    <w:p w:rsidR="00BF1B83" w:rsidRPr="00FA0854" w:rsidRDefault="00BF1B83" w:rsidP="00BF1B83">
      <w:pPr>
        <w:spacing w:line="360" w:lineRule="auto"/>
        <w:jc w:val="both"/>
        <w:rPr>
          <w:rFonts w:asciiTheme="majorBidi" w:hAnsiTheme="majorBidi" w:cstheme="majorBidi"/>
          <w:sz w:val="24"/>
          <w:szCs w:val="24"/>
        </w:rPr>
      </w:pPr>
      <w:r w:rsidRPr="00FA0854">
        <w:rPr>
          <w:rFonts w:asciiTheme="majorBidi" w:hAnsiTheme="majorBidi" w:cstheme="majorBidi"/>
          <w:sz w:val="24"/>
          <w:szCs w:val="24"/>
        </w:rPr>
        <w:t>La formation et les compétences au niveau du complexe GP2/Z</w:t>
      </w:r>
      <w:r w:rsidR="00896614">
        <w:rPr>
          <w:rFonts w:asciiTheme="majorBidi" w:hAnsiTheme="majorBidi" w:cstheme="majorBidi"/>
          <w:sz w:val="24"/>
          <w:szCs w:val="24"/>
        </w:rPr>
        <w:t>.</w:t>
      </w:r>
    </w:p>
    <w:p w:rsidR="00916CA8" w:rsidRPr="00FA0854" w:rsidRDefault="00916CA8" w:rsidP="00916CA8">
      <w:pPr>
        <w:spacing w:line="360" w:lineRule="auto"/>
        <w:jc w:val="both"/>
        <w:rPr>
          <w:rFonts w:asciiTheme="majorBidi" w:hAnsiTheme="majorBidi" w:cstheme="majorBidi"/>
          <w:sz w:val="24"/>
          <w:szCs w:val="24"/>
        </w:rPr>
      </w:pPr>
      <w:r w:rsidRPr="00FA0854">
        <w:rPr>
          <w:rFonts w:asciiTheme="majorBidi" w:hAnsiTheme="majorBidi" w:cstheme="majorBidi"/>
          <w:sz w:val="24"/>
          <w:szCs w:val="24"/>
        </w:rPr>
        <w:t>Présenta</w:t>
      </w:r>
      <w:r w:rsidR="00AD394B">
        <w:rPr>
          <w:rFonts w:asciiTheme="majorBidi" w:hAnsiTheme="majorBidi" w:cstheme="majorBidi"/>
          <w:sz w:val="24"/>
          <w:szCs w:val="24"/>
        </w:rPr>
        <w:t>tion de l’entreprise SONATRACH.</w:t>
      </w:r>
    </w:p>
    <w:p w:rsidR="00AD394B" w:rsidRPr="00FA0854" w:rsidRDefault="00AD394B" w:rsidP="00AD394B">
      <w:pPr>
        <w:spacing w:line="360" w:lineRule="auto"/>
        <w:jc w:val="both"/>
        <w:rPr>
          <w:rFonts w:asciiTheme="majorBidi" w:hAnsiTheme="majorBidi" w:cstheme="majorBidi"/>
          <w:sz w:val="24"/>
          <w:szCs w:val="24"/>
        </w:rPr>
      </w:pPr>
      <w:r>
        <w:rPr>
          <w:rFonts w:asciiTheme="majorBidi" w:hAnsiTheme="majorBidi" w:cstheme="majorBidi"/>
          <w:sz w:val="24"/>
          <w:szCs w:val="24"/>
        </w:rPr>
        <w:t>Les missions de SONATRACH.</w:t>
      </w:r>
    </w:p>
    <w:p w:rsidR="00916CA8" w:rsidRPr="00FA0854" w:rsidRDefault="00AD394B" w:rsidP="00916CA8">
      <w:pPr>
        <w:spacing w:line="360" w:lineRule="auto"/>
        <w:jc w:val="both"/>
        <w:rPr>
          <w:rFonts w:asciiTheme="majorBidi" w:hAnsiTheme="majorBidi" w:cstheme="majorBidi"/>
          <w:sz w:val="24"/>
          <w:szCs w:val="24"/>
        </w:rPr>
      </w:pPr>
      <w:r>
        <w:rPr>
          <w:rFonts w:asciiTheme="majorBidi" w:hAnsiTheme="majorBidi" w:cstheme="majorBidi"/>
          <w:sz w:val="24"/>
          <w:szCs w:val="24"/>
        </w:rPr>
        <w:t>La vision de SONATRACH.</w:t>
      </w:r>
    </w:p>
    <w:p w:rsidR="00916CA8" w:rsidRPr="00FA0854" w:rsidRDefault="00AD394B" w:rsidP="00916CA8">
      <w:pPr>
        <w:spacing w:line="360" w:lineRule="auto"/>
        <w:jc w:val="both"/>
        <w:rPr>
          <w:rFonts w:asciiTheme="majorBidi" w:hAnsiTheme="majorBidi" w:cstheme="majorBidi"/>
          <w:sz w:val="24"/>
          <w:szCs w:val="24"/>
        </w:rPr>
      </w:pPr>
      <w:r>
        <w:rPr>
          <w:rFonts w:asciiTheme="majorBidi" w:hAnsiTheme="majorBidi" w:cstheme="majorBidi"/>
          <w:sz w:val="24"/>
          <w:szCs w:val="24"/>
        </w:rPr>
        <w:t>Les activités de la SONATRACH.</w:t>
      </w:r>
    </w:p>
    <w:p w:rsidR="00916CA8" w:rsidRPr="00FA0854" w:rsidRDefault="00916CA8" w:rsidP="00916CA8">
      <w:pPr>
        <w:spacing w:line="360" w:lineRule="auto"/>
        <w:jc w:val="both"/>
        <w:rPr>
          <w:rFonts w:asciiTheme="majorBidi" w:hAnsiTheme="majorBidi" w:cstheme="majorBidi"/>
          <w:sz w:val="24"/>
          <w:szCs w:val="24"/>
        </w:rPr>
      </w:pPr>
      <w:r w:rsidRPr="00FA0854">
        <w:rPr>
          <w:rFonts w:asciiTheme="majorBidi" w:hAnsiTheme="majorBidi" w:cstheme="majorBidi"/>
          <w:sz w:val="24"/>
          <w:szCs w:val="24"/>
        </w:rPr>
        <w:t>Les Objectifs stratégiques de la SONATRACH</w:t>
      </w:r>
      <w:r w:rsidR="00AD394B">
        <w:rPr>
          <w:rFonts w:asciiTheme="majorBidi" w:hAnsiTheme="majorBidi" w:cstheme="majorBidi"/>
          <w:sz w:val="24"/>
          <w:szCs w:val="24"/>
        </w:rPr>
        <w:t>.</w:t>
      </w:r>
    </w:p>
    <w:p w:rsidR="00916CA8" w:rsidRPr="00FA0854" w:rsidRDefault="00AD394B" w:rsidP="00916CA8">
      <w:pPr>
        <w:spacing w:after="200" w:line="360" w:lineRule="auto"/>
        <w:jc w:val="both"/>
        <w:rPr>
          <w:rFonts w:asciiTheme="majorBidi" w:hAnsiTheme="majorBidi" w:cstheme="majorBidi"/>
          <w:sz w:val="24"/>
          <w:szCs w:val="24"/>
        </w:rPr>
      </w:pPr>
      <w:r>
        <w:rPr>
          <w:rFonts w:asciiTheme="majorBidi" w:hAnsiTheme="majorBidi" w:cstheme="majorBidi"/>
          <w:sz w:val="24"/>
          <w:szCs w:val="24"/>
        </w:rPr>
        <w:t>Présentation du complexe GP2Z.</w:t>
      </w:r>
    </w:p>
    <w:p w:rsidR="00916CA8" w:rsidRPr="00FA0854" w:rsidRDefault="00916CA8" w:rsidP="00916CA8">
      <w:pPr>
        <w:spacing w:after="200" w:line="360" w:lineRule="auto"/>
        <w:jc w:val="both"/>
        <w:rPr>
          <w:rFonts w:asciiTheme="majorBidi" w:hAnsiTheme="majorBidi" w:cstheme="majorBidi"/>
          <w:sz w:val="24"/>
          <w:szCs w:val="24"/>
        </w:rPr>
      </w:pPr>
      <w:r w:rsidRPr="00FA0854">
        <w:rPr>
          <w:rFonts w:asciiTheme="majorBidi" w:hAnsiTheme="majorBidi" w:cstheme="majorBidi"/>
          <w:sz w:val="24"/>
          <w:szCs w:val="24"/>
        </w:rPr>
        <w:t>Département des ressources humaines « GP2/Z »</w:t>
      </w:r>
      <w:r w:rsidR="00AD394B">
        <w:rPr>
          <w:rFonts w:asciiTheme="majorBidi" w:hAnsiTheme="majorBidi" w:cstheme="majorBidi"/>
          <w:sz w:val="24"/>
          <w:szCs w:val="24"/>
        </w:rPr>
        <w:t>.</w:t>
      </w:r>
    </w:p>
    <w:p w:rsidR="00916CA8" w:rsidRPr="00FA0854" w:rsidRDefault="00916CA8" w:rsidP="00916CA8">
      <w:pPr>
        <w:spacing w:line="360" w:lineRule="auto"/>
        <w:jc w:val="both"/>
        <w:rPr>
          <w:rFonts w:asciiTheme="majorBidi" w:hAnsiTheme="majorBidi" w:cstheme="majorBidi"/>
          <w:b/>
          <w:bCs/>
          <w:sz w:val="24"/>
          <w:szCs w:val="24"/>
        </w:rPr>
      </w:pPr>
      <w:r w:rsidRPr="00FA0854">
        <w:rPr>
          <w:rFonts w:asciiTheme="majorBidi" w:hAnsiTheme="majorBidi" w:cstheme="majorBidi"/>
          <w:b/>
          <w:bCs/>
          <w:sz w:val="24"/>
          <w:szCs w:val="24"/>
        </w:rPr>
        <w:t>Section 01 : le déroulement du plan de formation dans le complexe GP2/Z</w:t>
      </w:r>
      <w:r w:rsidR="00AD394B">
        <w:rPr>
          <w:rFonts w:asciiTheme="majorBidi" w:hAnsiTheme="majorBidi" w:cstheme="majorBidi"/>
          <w:b/>
          <w:bCs/>
          <w:sz w:val="24"/>
          <w:szCs w:val="24"/>
        </w:rPr>
        <w:t> :</w:t>
      </w:r>
    </w:p>
    <w:p w:rsidR="00916CA8" w:rsidRPr="00FA0854" w:rsidRDefault="00916CA8" w:rsidP="00916CA8">
      <w:pPr>
        <w:tabs>
          <w:tab w:val="left" w:pos="2331"/>
        </w:tabs>
        <w:spacing w:line="360" w:lineRule="auto"/>
        <w:jc w:val="both"/>
        <w:rPr>
          <w:rFonts w:asciiTheme="majorBidi" w:hAnsiTheme="majorBidi" w:cstheme="majorBidi"/>
          <w:sz w:val="24"/>
          <w:szCs w:val="24"/>
        </w:rPr>
      </w:pPr>
      <w:r w:rsidRPr="00FA0854">
        <w:rPr>
          <w:rFonts w:asciiTheme="majorBidi" w:hAnsiTheme="majorBidi" w:cstheme="majorBidi"/>
          <w:sz w:val="24"/>
          <w:szCs w:val="24"/>
        </w:rPr>
        <w:t>1.1.</w:t>
      </w:r>
      <w:r w:rsidR="00AD394B">
        <w:rPr>
          <w:rFonts w:asciiTheme="majorBidi" w:hAnsiTheme="majorBidi" w:cstheme="majorBidi"/>
          <w:sz w:val="24"/>
          <w:szCs w:val="24"/>
        </w:rPr>
        <w:t xml:space="preserve"> L’ingénierie de la formation.</w:t>
      </w:r>
    </w:p>
    <w:p w:rsidR="00916CA8" w:rsidRPr="00FA0854" w:rsidRDefault="00916CA8" w:rsidP="00916CA8">
      <w:pPr>
        <w:tabs>
          <w:tab w:val="left" w:pos="2331"/>
        </w:tabs>
        <w:spacing w:line="360" w:lineRule="auto"/>
        <w:jc w:val="both"/>
        <w:rPr>
          <w:rFonts w:asciiTheme="majorBidi" w:hAnsiTheme="majorBidi" w:cstheme="majorBidi"/>
          <w:sz w:val="24"/>
          <w:szCs w:val="24"/>
        </w:rPr>
      </w:pPr>
      <w:r w:rsidRPr="00FA0854">
        <w:rPr>
          <w:rFonts w:asciiTheme="majorBidi" w:hAnsiTheme="majorBidi" w:cstheme="majorBidi"/>
          <w:sz w:val="24"/>
          <w:szCs w:val="24"/>
        </w:rPr>
        <w:t>1.1.1 Définition de</w:t>
      </w:r>
      <w:r w:rsidR="00AD394B">
        <w:rPr>
          <w:rFonts w:asciiTheme="majorBidi" w:hAnsiTheme="majorBidi" w:cstheme="majorBidi"/>
          <w:sz w:val="24"/>
          <w:szCs w:val="24"/>
        </w:rPr>
        <w:t xml:space="preserve"> l’ingénierie de la formation.</w:t>
      </w:r>
    </w:p>
    <w:p w:rsidR="00916CA8" w:rsidRPr="00FA0854" w:rsidRDefault="00916CA8" w:rsidP="00916CA8">
      <w:pPr>
        <w:tabs>
          <w:tab w:val="left" w:pos="2331"/>
        </w:tabs>
        <w:spacing w:line="360" w:lineRule="auto"/>
        <w:jc w:val="both"/>
        <w:rPr>
          <w:rFonts w:asciiTheme="majorBidi" w:hAnsiTheme="majorBidi" w:cstheme="majorBidi"/>
          <w:sz w:val="24"/>
          <w:szCs w:val="24"/>
        </w:rPr>
      </w:pPr>
      <w:r w:rsidRPr="00FA0854">
        <w:rPr>
          <w:rFonts w:asciiTheme="majorBidi" w:hAnsiTheme="majorBidi" w:cstheme="majorBidi"/>
          <w:sz w:val="24"/>
          <w:szCs w:val="24"/>
        </w:rPr>
        <w:t>1.1.2 La démarch</w:t>
      </w:r>
      <w:r w:rsidR="00AD394B">
        <w:rPr>
          <w:rFonts w:asciiTheme="majorBidi" w:hAnsiTheme="majorBidi" w:cstheme="majorBidi"/>
          <w:sz w:val="24"/>
          <w:szCs w:val="24"/>
        </w:rPr>
        <w:t>e d’ingénierie de la formation.</w:t>
      </w:r>
    </w:p>
    <w:p w:rsidR="00916CA8" w:rsidRPr="00FA0854" w:rsidRDefault="00916CA8" w:rsidP="00916CA8">
      <w:pPr>
        <w:tabs>
          <w:tab w:val="left" w:pos="2331"/>
        </w:tabs>
        <w:spacing w:line="360" w:lineRule="auto"/>
        <w:jc w:val="both"/>
        <w:rPr>
          <w:rFonts w:asciiTheme="majorBidi" w:hAnsiTheme="majorBidi" w:cstheme="majorBidi"/>
          <w:sz w:val="24"/>
          <w:szCs w:val="24"/>
        </w:rPr>
      </w:pPr>
      <w:r w:rsidRPr="00FA0854">
        <w:rPr>
          <w:rFonts w:asciiTheme="majorBidi" w:hAnsiTheme="majorBidi" w:cstheme="majorBidi"/>
          <w:sz w:val="24"/>
          <w:szCs w:val="24"/>
        </w:rPr>
        <w:t>1.2. L’élaboration du plan de formation au niveau du complexe GP2/Z</w:t>
      </w:r>
      <w:r w:rsidR="00AD394B">
        <w:rPr>
          <w:rFonts w:asciiTheme="majorBidi" w:hAnsiTheme="majorBidi" w:cstheme="majorBidi"/>
          <w:sz w:val="24"/>
          <w:szCs w:val="24"/>
        </w:rPr>
        <w:t>.</w:t>
      </w:r>
    </w:p>
    <w:p w:rsidR="00916CA8" w:rsidRPr="00FA0854" w:rsidRDefault="00916CA8" w:rsidP="00916CA8">
      <w:pPr>
        <w:tabs>
          <w:tab w:val="left" w:pos="2331"/>
        </w:tabs>
        <w:spacing w:line="360" w:lineRule="auto"/>
        <w:jc w:val="both"/>
        <w:rPr>
          <w:rFonts w:asciiTheme="majorBidi" w:hAnsiTheme="majorBidi" w:cstheme="majorBidi"/>
          <w:sz w:val="24"/>
          <w:szCs w:val="24"/>
        </w:rPr>
      </w:pPr>
      <w:r w:rsidRPr="00FA0854">
        <w:rPr>
          <w:rFonts w:asciiTheme="majorBidi" w:hAnsiTheme="majorBidi" w:cstheme="majorBidi"/>
          <w:sz w:val="24"/>
          <w:szCs w:val="24"/>
        </w:rPr>
        <w:t>1.3. Etapes de la planification du plan de formation du complexe GP2/Z</w:t>
      </w:r>
      <w:r w:rsidR="00AD394B">
        <w:rPr>
          <w:rFonts w:asciiTheme="majorBidi" w:hAnsiTheme="majorBidi" w:cstheme="majorBidi"/>
          <w:sz w:val="24"/>
          <w:szCs w:val="24"/>
        </w:rPr>
        <w:t>.</w:t>
      </w:r>
    </w:p>
    <w:p w:rsidR="00916CA8" w:rsidRPr="00FA0854" w:rsidRDefault="00916CA8" w:rsidP="00916CA8">
      <w:pPr>
        <w:tabs>
          <w:tab w:val="left" w:pos="2331"/>
        </w:tabs>
        <w:spacing w:line="360" w:lineRule="auto"/>
        <w:jc w:val="both"/>
        <w:rPr>
          <w:rFonts w:asciiTheme="majorBidi" w:hAnsiTheme="majorBidi" w:cstheme="majorBidi"/>
          <w:sz w:val="24"/>
          <w:szCs w:val="24"/>
        </w:rPr>
      </w:pPr>
      <w:r w:rsidRPr="00FA0854">
        <w:rPr>
          <w:rFonts w:asciiTheme="majorBidi" w:hAnsiTheme="majorBidi" w:cstheme="majorBidi"/>
          <w:sz w:val="24"/>
          <w:szCs w:val="24"/>
        </w:rPr>
        <w:lastRenderedPageBreak/>
        <w:t xml:space="preserve">1.3.1 E-mail </w:t>
      </w:r>
      <w:proofErr w:type="gramStart"/>
      <w:r w:rsidRPr="00FA0854">
        <w:rPr>
          <w:rFonts w:asciiTheme="majorBidi" w:hAnsiTheme="majorBidi" w:cstheme="majorBidi"/>
          <w:sz w:val="24"/>
          <w:szCs w:val="24"/>
        </w:rPr>
        <w:t>informer</w:t>
      </w:r>
      <w:proofErr w:type="gramEnd"/>
      <w:r w:rsidR="00AD394B">
        <w:rPr>
          <w:rFonts w:asciiTheme="majorBidi" w:hAnsiTheme="majorBidi" w:cstheme="majorBidi"/>
          <w:sz w:val="24"/>
          <w:szCs w:val="24"/>
        </w:rPr>
        <w:t xml:space="preserve"> les départements.</w:t>
      </w:r>
    </w:p>
    <w:p w:rsidR="00916CA8" w:rsidRPr="00FA0854" w:rsidRDefault="00916CA8" w:rsidP="00916CA8">
      <w:pPr>
        <w:tabs>
          <w:tab w:val="left" w:pos="2331"/>
        </w:tabs>
        <w:spacing w:line="360" w:lineRule="auto"/>
        <w:jc w:val="both"/>
        <w:rPr>
          <w:rFonts w:asciiTheme="majorBidi" w:hAnsiTheme="majorBidi" w:cstheme="majorBidi"/>
          <w:sz w:val="24"/>
          <w:szCs w:val="24"/>
        </w:rPr>
      </w:pPr>
      <w:r w:rsidRPr="00FA0854">
        <w:rPr>
          <w:rFonts w:asciiTheme="majorBidi" w:hAnsiTheme="majorBidi" w:cstheme="majorBidi"/>
          <w:sz w:val="24"/>
          <w:szCs w:val="24"/>
        </w:rPr>
        <w:t xml:space="preserve">1.3.2 </w:t>
      </w:r>
      <w:r w:rsidR="00AD394B">
        <w:rPr>
          <w:rFonts w:asciiTheme="majorBidi" w:hAnsiTheme="majorBidi" w:cstheme="majorBidi"/>
          <w:sz w:val="24"/>
          <w:szCs w:val="24"/>
        </w:rPr>
        <w:t>Identification des besoins.</w:t>
      </w:r>
    </w:p>
    <w:p w:rsidR="00916CA8" w:rsidRPr="00FA0854" w:rsidRDefault="00916CA8" w:rsidP="00916CA8">
      <w:pPr>
        <w:tabs>
          <w:tab w:val="left" w:pos="2331"/>
        </w:tabs>
        <w:spacing w:line="360" w:lineRule="auto"/>
        <w:jc w:val="both"/>
        <w:rPr>
          <w:rFonts w:asciiTheme="majorBidi" w:hAnsiTheme="majorBidi" w:cstheme="majorBidi"/>
          <w:sz w:val="24"/>
          <w:szCs w:val="24"/>
        </w:rPr>
      </w:pPr>
      <w:r w:rsidRPr="00FA0854">
        <w:rPr>
          <w:rFonts w:asciiTheme="majorBidi" w:hAnsiTheme="majorBidi" w:cstheme="majorBidi"/>
          <w:sz w:val="24"/>
          <w:szCs w:val="24"/>
        </w:rPr>
        <w:t xml:space="preserve">1.3.3 </w:t>
      </w:r>
      <w:r w:rsidR="00AD394B">
        <w:rPr>
          <w:rFonts w:asciiTheme="majorBidi" w:hAnsiTheme="majorBidi" w:cstheme="majorBidi"/>
          <w:sz w:val="24"/>
          <w:szCs w:val="24"/>
        </w:rPr>
        <w:t>Analyse des besoins.</w:t>
      </w:r>
    </w:p>
    <w:p w:rsidR="00916CA8" w:rsidRPr="00FA0854" w:rsidRDefault="00916CA8" w:rsidP="00916CA8">
      <w:pPr>
        <w:tabs>
          <w:tab w:val="left" w:pos="2331"/>
        </w:tabs>
        <w:spacing w:line="360" w:lineRule="auto"/>
        <w:jc w:val="both"/>
        <w:rPr>
          <w:rFonts w:asciiTheme="majorBidi" w:hAnsiTheme="majorBidi" w:cstheme="majorBidi"/>
          <w:sz w:val="24"/>
          <w:szCs w:val="24"/>
        </w:rPr>
      </w:pPr>
      <w:r w:rsidRPr="00FA0854">
        <w:rPr>
          <w:rFonts w:asciiTheme="majorBidi" w:hAnsiTheme="majorBidi" w:cstheme="majorBidi"/>
          <w:sz w:val="24"/>
          <w:szCs w:val="24"/>
        </w:rPr>
        <w:t>1.3.4 Envoyer des informations sur le circuit et commencer le pro</w:t>
      </w:r>
      <w:r w:rsidR="00AD394B">
        <w:rPr>
          <w:rFonts w:asciiTheme="majorBidi" w:hAnsiTheme="majorBidi" w:cstheme="majorBidi"/>
          <w:sz w:val="24"/>
          <w:szCs w:val="24"/>
        </w:rPr>
        <w:t>cessus de lecture et d’analyse.</w:t>
      </w:r>
    </w:p>
    <w:p w:rsidR="00916CA8" w:rsidRPr="00FA0854" w:rsidRDefault="00916CA8" w:rsidP="00916CA8">
      <w:pPr>
        <w:tabs>
          <w:tab w:val="left" w:pos="2331"/>
        </w:tabs>
        <w:spacing w:line="360" w:lineRule="auto"/>
        <w:jc w:val="both"/>
        <w:rPr>
          <w:rFonts w:asciiTheme="majorBidi" w:hAnsiTheme="majorBidi" w:cstheme="majorBidi"/>
          <w:sz w:val="24"/>
          <w:szCs w:val="24"/>
        </w:rPr>
      </w:pPr>
      <w:r w:rsidRPr="00FA0854">
        <w:rPr>
          <w:rFonts w:asciiTheme="majorBidi" w:hAnsiTheme="majorBidi" w:cstheme="majorBidi"/>
          <w:sz w:val="24"/>
          <w:szCs w:val="24"/>
        </w:rPr>
        <w:t>1.3.5 Validation</w:t>
      </w:r>
      <w:r w:rsidR="00AD394B">
        <w:rPr>
          <w:rFonts w:asciiTheme="majorBidi" w:hAnsiTheme="majorBidi" w:cstheme="majorBidi"/>
          <w:sz w:val="24"/>
          <w:szCs w:val="24"/>
        </w:rPr>
        <w:t xml:space="preserve"> avec les structures.</w:t>
      </w:r>
    </w:p>
    <w:p w:rsidR="00916CA8" w:rsidRPr="00FA0854" w:rsidRDefault="00916CA8" w:rsidP="00916CA8">
      <w:pPr>
        <w:tabs>
          <w:tab w:val="left" w:pos="2331"/>
        </w:tabs>
        <w:spacing w:line="360" w:lineRule="auto"/>
        <w:jc w:val="both"/>
        <w:rPr>
          <w:rFonts w:asciiTheme="majorBidi" w:hAnsiTheme="majorBidi" w:cstheme="majorBidi"/>
          <w:sz w:val="24"/>
          <w:szCs w:val="24"/>
        </w:rPr>
      </w:pPr>
      <w:r w:rsidRPr="00FA0854">
        <w:rPr>
          <w:rFonts w:asciiTheme="majorBidi" w:hAnsiTheme="majorBidi" w:cstheme="majorBidi"/>
          <w:sz w:val="24"/>
          <w:szCs w:val="24"/>
        </w:rPr>
        <w:t>1.3.6 Saisie d’informations dans un</w:t>
      </w:r>
      <w:r w:rsidR="00AD394B">
        <w:rPr>
          <w:rFonts w:asciiTheme="majorBidi" w:hAnsiTheme="majorBidi" w:cstheme="majorBidi"/>
          <w:sz w:val="24"/>
          <w:szCs w:val="24"/>
        </w:rPr>
        <w:t xml:space="preserve"> logiciel électronique GESSORT.</w:t>
      </w:r>
    </w:p>
    <w:p w:rsidR="00916CA8" w:rsidRPr="00FA0854" w:rsidRDefault="00916CA8" w:rsidP="00916CA8">
      <w:pPr>
        <w:tabs>
          <w:tab w:val="left" w:pos="2331"/>
        </w:tabs>
        <w:spacing w:line="360" w:lineRule="auto"/>
        <w:jc w:val="both"/>
        <w:rPr>
          <w:rFonts w:asciiTheme="majorBidi" w:hAnsiTheme="majorBidi" w:cstheme="majorBidi"/>
          <w:sz w:val="24"/>
          <w:szCs w:val="24"/>
        </w:rPr>
      </w:pPr>
      <w:r w:rsidRPr="00FA0854">
        <w:rPr>
          <w:rFonts w:asciiTheme="majorBidi" w:hAnsiTheme="majorBidi" w:cstheme="majorBidi"/>
          <w:sz w:val="24"/>
          <w:szCs w:val="24"/>
        </w:rPr>
        <w:t>1.3.7 valider le plan initial avec la dir</w:t>
      </w:r>
      <w:r w:rsidR="00AD394B">
        <w:rPr>
          <w:rFonts w:asciiTheme="majorBidi" w:hAnsiTheme="majorBidi" w:cstheme="majorBidi"/>
          <w:sz w:val="24"/>
          <w:szCs w:val="24"/>
        </w:rPr>
        <w:t>ection des ressources humaines.</w:t>
      </w:r>
    </w:p>
    <w:p w:rsidR="00916CA8" w:rsidRPr="00FA0854" w:rsidRDefault="00916CA8" w:rsidP="00916CA8">
      <w:pPr>
        <w:tabs>
          <w:tab w:val="left" w:pos="2331"/>
        </w:tabs>
        <w:spacing w:line="360" w:lineRule="auto"/>
        <w:jc w:val="both"/>
        <w:rPr>
          <w:rFonts w:asciiTheme="majorBidi" w:hAnsiTheme="majorBidi" w:cstheme="majorBidi"/>
          <w:sz w:val="24"/>
          <w:szCs w:val="24"/>
        </w:rPr>
      </w:pPr>
      <w:r w:rsidRPr="00FA0854">
        <w:rPr>
          <w:rFonts w:asciiTheme="majorBidi" w:hAnsiTheme="majorBidi" w:cstheme="majorBidi"/>
          <w:sz w:val="24"/>
          <w:szCs w:val="24"/>
        </w:rPr>
        <w:t xml:space="preserve">1.3.8 </w:t>
      </w:r>
      <w:r w:rsidR="00AD394B">
        <w:rPr>
          <w:rFonts w:asciiTheme="majorBidi" w:hAnsiTheme="majorBidi" w:cstheme="majorBidi"/>
          <w:sz w:val="24"/>
          <w:szCs w:val="24"/>
        </w:rPr>
        <w:t>Obtenir le plan final notifié.</w:t>
      </w:r>
    </w:p>
    <w:p w:rsidR="00916CA8" w:rsidRPr="00FA0854" w:rsidRDefault="00916CA8" w:rsidP="00916CA8">
      <w:pPr>
        <w:tabs>
          <w:tab w:val="left" w:pos="2331"/>
        </w:tabs>
        <w:spacing w:line="360" w:lineRule="auto"/>
        <w:jc w:val="both"/>
        <w:rPr>
          <w:rFonts w:asciiTheme="majorBidi" w:hAnsiTheme="majorBidi" w:cstheme="majorBidi"/>
          <w:sz w:val="24"/>
          <w:szCs w:val="24"/>
        </w:rPr>
      </w:pPr>
      <w:r w:rsidRPr="00FA0854">
        <w:rPr>
          <w:rFonts w:asciiTheme="majorBidi" w:hAnsiTheme="majorBidi" w:cstheme="majorBidi"/>
          <w:sz w:val="24"/>
          <w:szCs w:val="24"/>
        </w:rPr>
        <w:t xml:space="preserve">1.3.9 </w:t>
      </w:r>
      <w:r w:rsidR="00AD394B">
        <w:rPr>
          <w:rFonts w:asciiTheme="majorBidi" w:hAnsiTheme="majorBidi" w:cstheme="majorBidi"/>
          <w:sz w:val="24"/>
          <w:szCs w:val="24"/>
        </w:rPr>
        <w:t>Préparer et planifier le plan.</w:t>
      </w:r>
    </w:p>
    <w:p w:rsidR="00916CA8" w:rsidRPr="00FA0854" w:rsidRDefault="00916CA8" w:rsidP="00916CA8">
      <w:pPr>
        <w:tabs>
          <w:tab w:val="left" w:pos="2331"/>
        </w:tabs>
        <w:spacing w:line="360" w:lineRule="auto"/>
        <w:jc w:val="both"/>
        <w:rPr>
          <w:rFonts w:asciiTheme="majorBidi" w:hAnsiTheme="majorBidi" w:cstheme="majorBidi"/>
          <w:sz w:val="24"/>
          <w:szCs w:val="24"/>
        </w:rPr>
      </w:pPr>
      <w:r w:rsidRPr="00FA0854">
        <w:rPr>
          <w:rFonts w:asciiTheme="majorBidi" w:hAnsiTheme="majorBidi" w:cstheme="majorBidi"/>
          <w:sz w:val="24"/>
          <w:szCs w:val="24"/>
        </w:rPr>
        <w:t xml:space="preserve">1.3.10 </w:t>
      </w:r>
      <w:r w:rsidR="00AD394B">
        <w:rPr>
          <w:rFonts w:asciiTheme="majorBidi" w:hAnsiTheme="majorBidi" w:cstheme="majorBidi"/>
          <w:sz w:val="24"/>
          <w:szCs w:val="24"/>
        </w:rPr>
        <w:t>Réaliser le plan.</w:t>
      </w:r>
    </w:p>
    <w:p w:rsidR="00916CA8" w:rsidRPr="00FA0854" w:rsidRDefault="00916CA8" w:rsidP="00916CA8">
      <w:pPr>
        <w:tabs>
          <w:tab w:val="left" w:pos="2331"/>
        </w:tabs>
        <w:spacing w:line="360" w:lineRule="auto"/>
        <w:jc w:val="both"/>
        <w:rPr>
          <w:rFonts w:asciiTheme="majorBidi" w:hAnsiTheme="majorBidi" w:cstheme="majorBidi"/>
          <w:sz w:val="24"/>
          <w:szCs w:val="24"/>
        </w:rPr>
      </w:pPr>
      <w:r w:rsidRPr="00FA0854">
        <w:rPr>
          <w:rFonts w:asciiTheme="majorBidi" w:hAnsiTheme="majorBidi" w:cstheme="majorBidi"/>
          <w:sz w:val="24"/>
          <w:szCs w:val="24"/>
        </w:rPr>
        <w:t xml:space="preserve">1.3.11 </w:t>
      </w:r>
      <w:r w:rsidR="00AD394B">
        <w:rPr>
          <w:rFonts w:asciiTheme="majorBidi" w:hAnsiTheme="majorBidi" w:cstheme="majorBidi"/>
          <w:sz w:val="24"/>
          <w:szCs w:val="24"/>
        </w:rPr>
        <w:t>Evaluer le plan.</w:t>
      </w:r>
    </w:p>
    <w:p w:rsidR="00916CA8" w:rsidRPr="00FA0854" w:rsidRDefault="00916CA8" w:rsidP="00916CA8">
      <w:pPr>
        <w:tabs>
          <w:tab w:val="left" w:pos="2331"/>
        </w:tabs>
        <w:spacing w:line="360" w:lineRule="auto"/>
        <w:jc w:val="both"/>
        <w:rPr>
          <w:rFonts w:asciiTheme="majorBidi" w:hAnsiTheme="majorBidi" w:cstheme="majorBidi"/>
          <w:sz w:val="24"/>
          <w:szCs w:val="24"/>
        </w:rPr>
      </w:pPr>
      <w:r w:rsidRPr="00FA0854">
        <w:rPr>
          <w:rFonts w:asciiTheme="majorBidi" w:hAnsiTheme="majorBidi" w:cstheme="majorBidi"/>
          <w:sz w:val="24"/>
          <w:szCs w:val="24"/>
        </w:rPr>
        <w:t xml:space="preserve">1.3.12 </w:t>
      </w:r>
      <w:r w:rsidR="00AD394B">
        <w:rPr>
          <w:rFonts w:asciiTheme="majorBidi" w:hAnsiTheme="majorBidi" w:cstheme="majorBidi"/>
          <w:sz w:val="24"/>
          <w:szCs w:val="24"/>
        </w:rPr>
        <w:t>Préparer un plan N+1.</w:t>
      </w:r>
    </w:p>
    <w:p w:rsidR="00916CA8" w:rsidRPr="00FA0854" w:rsidRDefault="00916CA8" w:rsidP="00916CA8">
      <w:pPr>
        <w:tabs>
          <w:tab w:val="left" w:pos="2331"/>
        </w:tabs>
        <w:spacing w:line="360" w:lineRule="auto"/>
        <w:jc w:val="both"/>
        <w:rPr>
          <w:rFonts w:asciiTheme="majorBidi" w:hAnsiTheme="majorBidi" w:cstheme="majorBidi"/>
          <w:b/>
          <w:bCs/>
          <w:sz w:val="24"/>
          <w:szCs w:val="24"/>
        </w:rPr>
      </w:pPr>
      <w:r w:rsidRPr="00FA0854">
        <w:rPr>
          <w:rFonts w:asciiTheme="majorBidi" w:hAnsiTheme="majorBidi" w:cstheme="majorBidi"/>
          <w:b/>
          <w:bCs/>
          <w:sz w:val="24"/>
          <w:szCs w:val="24"/>
        </w:rPr>
        <w:t>Section 2 : réalisation du plan de formation :</w:t>
      </w:r>
    </w:p>
    <w:p w:rsidR="00916CA8" w:rsidRPr="00FA0854" w:rsidRDefault="00916CA8" w:rsidP="00916CA8">
      <w:pPr>
        <w:spacing w:line="360" w:lineRule="auto"/>
        <w:jc w:val="both"/>
        <w:rPr>
          <w:rFonts w:asciiTheme="majorBidi" w:hAnsiTheme="majorBidi" w:cstheme="majorBidi"/>
          <w:sz w:val="24"/>
          <w:szCs w:val="24"/>
        </w:rPr>
      </w:pPr>
      <w:r w:rsidRPr="00FA0854">
        <w:rPr>
          <w:rFonts w:asciiTheme="majorBidi" w:hAnsiTheme="majorBidi" w:cstheme="majorBidi"/>
          <w:sz w:val="24"/>
          <w:szCs w:val="24"/>
        </w:rPr>
        <w:t>2.1 L’évalu</w:t>
      </w:r>
      <w:r w:rsidR="00AD394B">
        <w:rPr>
          <w:rFonts w:asciiTheme="majorBidi" w:hAnsiTheme="majorBidi" w:cstheme="majorBidi"/>
          <w:sz w:val="24"/>
          <w:szCs w:val="24"/>
        </w:rPr>
        <w:t>ation des actions de formation.</w:t>
      </w:r>
    </w:p>
    <w:p w:rsidR="00916CA8" w:rsidRPr="00FA0854" w:rsidRDefault="00916CA8" w:rsidP="00916CA8">
      <w:pPr>
        <w:spacing w:line="360" w:lineRule="auto"/>
        <w:jc w:val="both"/>
        <w:rPr>
          <w:rFonts w:asciiTheme="majorBidi" w:hAnsiTheme="majorBidi" w:cstheme="majorBidi"/>
          <w:sz w:val="24"/>
          <w:szCs w:val="24"/>
        </w:rPr>
      </w:pPr>
      <w:r w:rsidRPr="00FA0854">
        <w:rPr>
          <w:rFonts w:asciiTheme="majorBidi" w:hAnsiTheme="majorBidi" w:cstheme="majorBidi"/>
          <w:sz w:val="24"/>
          <w:szCs w:val="24"/>
        </w:rPr>
        <w:t xml:space="preserve">2.1.1 </w:t>
      </w:r>
      <w:r w:rsidR="00AD394B">
        <w:rPr>
          <w:rFonts w:asciiTheme="majorBidi" w:hAnsiTheme="majorBidi" w:cstheme="majorBidi"/>
          <w:sz w:val="24"/>
          <w:szCs w:val="24"/>
        </w:rPr>
        <w:t>L’évaluation à court terme.</w:t>
      </w:r>
    </w:p>
    <w:p w:rsidR="00916CA8" w:rsidRPr="00FA0854" w:rsidRDefault="00916CA8" w:rsidP="00916CA8">
      <w:pPr>
        <w:spacing w:line="360" w:lineRule="auto"/>
        <w:jc w:val="both"/>
        <w:rPr>
          <w:rFonts w:asciiTheme="majorBidi" w:hAnsiTheme="majorBidi" w:cstheme="majorBidi"/>
          <w:sz w:val="24"/>
          <w:szCs w:val="24"/>
        </w:rPr>
      </w:pPr>
      <w:r w:rsidRPr="00FA0854">
        <w:rPr>
          <w:rFonts w:asciiTheme="majorBidi" w:hAnsiTheme="majorBidi" w:cstheme="majorBidi"/>
          <w:sz w:val="24"/>
          <w:szCs w:val="24"/>
        </w:rPr>
        <w:t xml:space="preserve">2.1.2 L’évaluation à moyen </w:t>
      </w:r>
      <w:r w:rsidR="00AD394B">
        <w:rPr>
          <w:rFonts w:asciiTheme="majorBidi" w:hAnsiTheme="majorBidi" w:cstheme="majorBidi"/>
          <w:sz w:val="24"/>
          <w:szCs w:val="24"/>
        </w:rPr>
        <w:t>terme.</w:t>
      </w:r>
    </w:p>
    <w:p w:rsidR="00916CA8" w:rsidRPr="00FA0854" w:rsidRDefault="00916CA8" w:rsidP="00916CA8">
      <w:pPr>
        <w:spacing w:line="360" w:lineRule="auto"/>
        <w:jc w:val="both"/>
        <w:rPr>
          <w:rFonts w:asciiTheme="majorBidi" w:hAnsiTheme="majorBidi" w:cstheme="majorBidi"/>
          <w:sz w:val="24"/>
          <w:szCs w:val="24"/>
        </w:rPr>
      </w:pPr>
      <w:r w:rsidRPr="00FA0854">
        <w:rPr>
          <w:rFonts w:asciiTheme="majorBidi" w:hAnsiTheme="majorBidi" w:cstheme="majorBidi"/>
          <w:sz w:val="24"/>
          <w:szCs w:val="24"/>
        </w:rPr>
        <w:t>2.1.3 L’é</w:t>
      </w:r>
      <w:r w:rsidR="00AD394B">
        <w:rPr>
          <w:rFonts w:asciiTheme="majorBidi" w:hAnsiTheme="majorBidi" w:cstheme="majorBidi"/>
          <w:sz w:val="24"/>
          <w:szCs w:val="24"/>
        </w:rPr>
        <w:t>valuation à long terme.</w:t>
      </w:r>
    </w:p>
    <w:p w:rsidR="00916CA8" w:rsidRPr="00FA0854" w:rsidRDefault="00916CA8" w:rsidP="00916CA8">
      <w:pPr>
        <w:spacing w:line="360" w:lineRule="auto"/>
        <w:jc w:val="both"/>
        <w:rPr>
          <w:rFonts w:asciiTheme="majorBidi" w:hAnsiTheme="majorBidi" w:cstheme="majorBidi"/>
          <w:sz w:val="24"/>
          <w:szCs w:val="24"/>
        </w:rPr>
      </w:pPr>
      <w:r w:rsidRPr="00FA0854">
        <w:rPr>
          <w:rFonts w:asciiTheme="majorBidi" w:hAnsiTheme="majorBidi" w:cstheme="majorBidi"/>
          <w:sz w:val="24"/>
          <w:szCs w:val="24"/>
        </w:rPr>
        <w:t>2.2 Les</w:t>
      </w:r>
      <w:r w:rsidR="00AD394B">
        <w:rPr>
          <w:rFonts w:asciiTheme="majorBidi" w:hAnsiTheme="majorBidi" w:cstheme="majorBidi"/>
          <w:sz w:val="24"/>
          <w:szCs w:val="24"/>
        </w:rPr>
        <w:t xml:space="preserve"> différents types de formation.</w:t>
      </w:r>
    </w:p>
    <w:p w:rsidR="00916CA8" w:rsidRPr="00FA0854" w:rsidRDefault="00916CA8" w:rsidP="00916CA8">
      <w:pPr>
        <w:tabs>
          <w:tab w:val="left" w:pos="2331"/>
        </w:tabs>
        <w:spacing w:line="360" w:lineRule="auto"/>
        <w:jc w:val="both"/>
        <w:rPr>
          <w:rFonts w:asciiTheme="majorBidi" w:hAnsiTheme="majorBidi" w:cstheme="majorBidi"/>
          <w:sz w:val="24"/>
          <w:szCs w:val="24"/>
        </w:rPr>
      </w:pPr>
      <w:r w:rsidRPr="00FA0854">
        <w:rPr>
          <w:rFonts w:asciiTheme="majorBidi" w:hAnsiTheme="majorBidi" w:cstheme="majorBidi"/>
          <w:sz w:val="24"/>
          <w:szCs w:val="24"/>
        </w:rPr>
        <w:t xml:space="preserve">2.2.1 </w:t>
      </w:r>
      <w:r w:rsidR="00AD394B">
        <w:rPr>
          <w:rFonts w:asciiTheme="majorBidi" w:hAnsiTheme="majorBidi" w:cstheme="majorBidi"/>
          <w:sz w:val="24"/>
          <w:szCs w:val="24"/>
        </w:rPr>
        <w:t>Formation avant recrutement.</w:t>
      </w:r>
    </w:p>
    <w:p w:rsidR="00916CA8" w:rsidRPr="00FA0854" w:rsidRDefault="00916CA8" w:rsidP="00916CA8">
      <w:pPr>
        <w:tabs>
          <w:tab w:val="left" w:pos="2331"/>
        </w:tabs>
        <w:spacing w:line="360" w:lineRule="auto"/>
        <w:jc w:val="both"/>
        <w:rPr>
          <w:rFonts w:asciiTheme="majorBidi" w:hAnsiTheme="majorBidi" w:cstheme="majorBidi"/>
          <w:sz w:val="24"/>
          <w:szCs w:val="24"/>
        </w:rPr>
      </w:pPr>
      <w:r w:rsidRPr="00FA0854">
        <w:rPr>
          <w:rFonts w:asciiTheme="majorBidi" w:hAnsiTheme="majorBidi" w:cstheme="majorBidi"/>
          <w:sz w:val="24"/>
          <w:szCs w:val="24"/>
        </w:rPr>
        <w:t>2.2.2 Formation filière</w:t>
      </w:r>
      <w:r w:rsidR="00AD394B">
        <w:rPr>
          <w:rFonts w:asciiTheme="majorBidi" w:hAnsiTheme="majorBidi" w:cstheme="majorBidi"/>
          <w:sz w:val="24"/>
          <w:szCs w:val="24"/>
        </w:rPr>
        <w:t>.</w:t>
      </w:r>
      <w:r w:rsidRPr="00FA0854">
        <w:rPr>
          <w:rFonts w:asciiTheme="majorBidi" w:hAnsiTheme="majorBidi" w:cstheme="majorBidi"/>
          <w:sz w:val="24"/>
          <w:szCs w:val="24"/>
        </w:rPr>
        <w:t> </w:t>
      </w:r>
    </w:p>
    <w:p w:rsidR="00916CA8" w:rsidRPr="00FA0854" w:rsidRDefault="00916CA8" w:rsidP="00916CA8">
      <w:pPr>
        <w:tabs>
          <w:tab w:val="left" w:pos="2331"/>
        </w:tabs>
        <w:spacing w:line="360" w:lineRule="auto"/>
        <w:jc w:val="both"/>
        <w:rPr>
          <w:rFonts w:asciiTheme="majorBidi" w:hAnsiTheme="majorBidi" w:cstheme="majorBidi"/>
          <w:sz w:val="24"/>
          <w:szCs w:val="24"/>
        </w:rPr>
      </w:pPr>
      <w:r w:rsidRPr="00FA0854">
        <w:rPr>
          <w:rFonts w:asciiTheme="majorBidi" w:hAnsiTheme="majorBidi" w:cstheme="majorBidi"/>
          <w:sz w:val="24"/>
          <w:szCs w:val="24"/>
        </w:rPr>
        <w:t>2.2.3 Formation de consolidation</w:t>
      </w:r>
      <w:r w:rsidR="00AD394B">
        <w:rPr>
          <w:rFonts w:asciiTheme="majorBidi" w:hAnsiTheme="majorBidi" w:cstheme="majorBidi"/>
          <w:sz w:val="24"/>
          <w:szCs w:val="24"/>
        </w:rPr>
        <w:t>.</w:t>
      </w:r>
    </w:p>
    <w:p w:rsidR="00916CA8" w:rsidRPr="00FA0854" w:rsidRDefault="00916CA8" w:rsidP="00916CA8">
      <w:pPr>
        <w:tabs>
          <w:tab w:val="left" w:pos="2331"/>
        </w:tabs>
        <w:spacing w:line="360" w:lineRule="auto"/>
        <w:jc w:val="both"/>
        <w:rPr>
          <w:rFonts w:asciiTheme="majorBidi" w:hAnsiTheme="majorBidi" w:cstheme="majorBidi"/>
          <w:sz w:val="24"/>
          <w:szCs w:val="24"/>
        </w:rPr>
      </w:pPr>
      <w:r w:rsidRPr="00FA0854">
        <w:rPr>
          <w:rFonts w:asciiTheme="majorBidi" w:hAnsiTheme="majorBidi" w:cstheme="majorBidi"/>
          <w:sz w:val="24"/>
          <w:szCs w:val="24"/>
        </w:rPr>
        <w:t>2.2.4 Formation de perfectionnement</w:t>
      </w:r>
      <w:r w:rsidR="00AD394B">
        <w:rPr>
          <w:rFonts w:asciiTheme="majorBidi" w:hAnsiTheme="majorBidi" w:cstheme="majorBidi"/>
          <w:sz w:val="24"/>
          <w:szCs w:val="24"/>
        </w:rPr>
        <w:t>.</w:t>
      </w:r>
    </w:p>
    <w:p w:rsidR="00916CA8" w:rsidRPr="00FA0854" w:rsidRDefault="00916CA8" w:rsidP="00916CA8">
      <w:pPr>
        <w:tabs>
          <w:tab w:val="left" w:pos="2331"/>
        </w:tabs>
        <w:spacing w:line="360" w:lineRule="auto"/>
        <w:jc w:val="both"/>
        <w:rPr>
          <w:rFonts w:asciiTheme="majorBidi" w:hAnsiTheme="majorBidi" w:cstheme="majorBidi"/>
          <w:sz w:val="24"/>
          <w:szCs w:val="24"/>
        </w:rPr>
      </w:pPr>
      <w:r w:rsidRPr="00FA0854">
        <w:rPr>
          <w:rFonts w:asciiTheme="majorBidi" w:hAnsiTheme="majorBidi" w:cstheme="majorBidi"/>
          <w:sz w:val="24"/>
          <w:szCs w:val="24"/>
        </w:rPr>
        <w:t>2.2.5 Formation fournisseur</w:t>
      </w:r>
      <w:r w:rsidR="00AD394B">
        <w:rPr>
          <w:rFonts w:asciiTheme="majorBidi" w:hAnsiTheme="majorBidi" w:cstheme="majorBidi"/>
          <w:sz w:val="24"/>
          <w:szCs w:val="24"/>
        </w:rPr>
        <w:t>.</w:t>
      </w:r>
      <w:r w:rsidRPr="00FA0854">
        <w:rPr>
          <w:rFonts w:asciiTheme="majorBidi" w:hAnsiTheme="majorBidi" w:cstheme="majorBidi"/>
          <w:sz w:val="24"/>
          <w:szCs w:val="24"/>
        </w:rPr>
        <w:t> </w:t>
      </w:r>
    </w:p>
    <w:p w:rsidR="00916CA8" w:rsidRPr="00FA0854" w:rsidRDefault="00916CA8" w:rsidP="00916CA8">
      <w:pPr>
        <w:tabs>
          <w:tab w:val="left" w:pos="2331"/>
        </w:tabs>
        <w:spacing w:line="360" w:lineRule="auto"/>
        <w:jc w:val="both"/>
        <w:rPr>
          <w:rFonts w:asciiTheme="majorBidi" w:hAnsiTheme="majorBidi" w:cstheme="majorBidi"/>
          <w:sz w:val="24"/>
          <w:szCs w:val="24"/>
        </w:rPr>
      </w:pPr>
      <w:r w:rsidRPr="00FA0854">
        <w:rPr>
          <w:rFonts w:asciiTheme="majorBidi" w:hAnsiTheme="majorBidi" w:cstheme="majorBidi"/>
          <w:sz w:val="24"/>
          <w:szCs w:val="24"/>
        </w:rPr>
        <w:t>2.2.6 Formation de formateur</w:t>
      </w:r>
      <w:r w:rsidR="00AD394B">
        <w:rPr>
          <w:rFonts w:asciiTheme="majorBidi" w:hAnsiTheme="majorBidi" w:cstheme="majorBidi"/>
          <w:sz w:val="24"/>
          <w:szCs w:val="24"/>
        </w:rPr>
        <w:t>.</w:t>
      </w:r>
      <w:r w:rsidRPr="00FA0854">
        <w:rPr>
          <w:rFonts w:asciiTheme="majorBidi" w:hAnsiTheme="majorBidi" w:cstheme="majorBidi"/>
          <w:sz w:val="24"/>
          <w:szCs w:val="24"/>
        </w:rPr>
        <w:t> </w:t>
      </w:r>
    </w:p>
    <w:p w:rsidR="00916CA8" w:rsidRPr="00FA0854" w:rsidRDefault="00916CA8" w:rsidP="00916CA8">
      <w:pPr>
        <w:tabs>
          <w:tab w:val="left" w:pos="2331"/>
        </w:tabs>
        <w:spacing w:line="360" w:lineRule="auto"/>
        <w:jc w:val="both"/>
        <w:rPr>
          <w:rFonts w:asciiTheme="majorBidi" w:hAnsiTheme="majorBidi" w:cstheme="majorBidi"/>
          <w:sz w:val="24"/>
          <w:szCs w:val="24"/>
        </w:rPr>
      </w:pPr>
      <w:r w:rsidRPr="00FA0854">
        <w:rPr>
          <w:rFonts w:asciiTheme="majorBidi" w:hAnsiTheme="majorBidi" w:cstheme="majorBidi"/>
          <w:sz w:val="24"/>
          <w:szCs w:val="24"/>
        </w:rPr>
        <w:lastRenderedPageBreak/>
        <w:t>2.2.7 Formation d’apprentissage</w:t>
      </w:r>
      <w:r w:rsidR="00AD394B">
        <w:rPr>
          <w:rFonts w:asciiTheme="majorBidi" w:hAnsiTheme="majorBidi" w:cstheme="majorBidi"/>
          <w:sz w:val="24"/>
          <w:szCs w:val="24"/>
        </w:rPr>
        <w:t>.</w:t>
      </w:r>
    </w:p>
    <w:p w:rsidR="00916CA8" w:rsidRPr="00FA0854" w:rsidRDefault="00916CA8" w:rsidP="00916CA8">
      <w:pPr>
        <w:tabs>
          <w:tab w:val="left" w:pos="2331"/>
        </w:tabs>
        <w:spacing w:line="360" w:lineRule="auto"/>
        <w:jc w:val="both"/>
        <w:rPr>
          <w:rFonts w:asciiTheme="majorBidi" w:hAnsiTheme="majorBidi" w:cstheme="majorBidi"/>
          <w:sz w:val="24"/>
          <w:szCs w:val="24"/>
        </w:rPr>
      </w:pPr>
      <w:r w:rsidRPr="00FA0854">
        <w:rPr>
          <w:rFonts w:asciiTheme="majorBidi" w:hAnsiTheme="majorBidi" w:cstheme="majorBidi"/>
          <w:sz w:val="24"/>
          <w:szCs w:val="24"/>
        </w:rPr>
        <w:t xml:space="preserve">2.2.8 </w:t>
      </w:r>
      <w:r w:rsidR="00AD394B">
        <w:rPr>
          <w:rFonts w:asciiTheme="majorBidi" w:hAnsiTheme="majorBidi" w:cstheme="majorBidi"/>
          <w:sz w:val="24"/>
          <w:szCs w:val="24"/>
        </w:rPr>
        <w:t>Formation d’induction.</w:t>
      </w:r>
    </w:p>
    <w:p w:rsidR="00FA0854" w:rsidRPr="00FA0854" w:rsidRDefault="00FA0854" w:rsidP="00FA0854">
      <w:pPr>
        <w:tabs>
          <w:tab w:val="left" w:pos="2331"/>
        </w:tabs>
        <w:spacing w:line="360" w:lineRule="auto"/>
        <w:jc w:val="both"/>
        <w:rPr>
          <w:rFonts w:asciiTheme="majorBidi" w:hAnsiTheme="majorBidi" w:cstheme="majorBidi"/>
          <w:sz w:val="24"/>
          <w:szCs w:val="24"/>
        </w:rPr>
      </w:pPr>
      <w:r w:rsidRPr="00FA0854">
        <w:rPr>
          <w:rFonts w:asciiTheme="majorBidi" w:hAnsiTheme="majorBidi" w:cstheme="majorBidi"/>
          <w:sz w:val="24"/>
          <w:szCs w:val="24"/>
        </w:rPr>
        <w:t xml:space="preserve">2.3 </w:t>
      </w:r>
      <w:r w:rsidR="00AD394B">
        <w:rPr>
          <w:rFonts w:asciiTheme="majorBidi" w:hAnsiTheme="majorBidi" w:cstheme="majorBidi"/>
          <w:sz w:val="24"/>
          <w:szCs w:val="24"/>
        </w:rPr>
        <w:t>Les objectifs de la formation.</w:t>
      </w:r>
    </w:p>
    <w:p w:rsidR="00FA0854" w:rsidRPr="00FA0854" w:rsidRDefault="00FA0854" w:rsidP="00FA0854">
      <w:pPr>
        <w:tabs>
          <w:tab w:val="left" w:pos="2331"/>
        </w:tabs>
        <w:spacing w:line="360" w:lineRule="auto"/>
        <w:jc w:val="both"/>
        <w:rPr>
          <w:rFonts w:asciiTheme="majorBidi" w:hAnsiTheme="majorBidi" w:cstheme="majorBidi"/>
          <w:sz w:val="24"/>
          <w:szCs w:val="24"/>
        </w:rPr>
      </w:pPr>
      <w:r w:rsidRPr="00FA0854">
        <w:rPr>
          <w:rFonts w:asciiTheme="majorBidi" w:hAnsiTheme="majorBidi" w:cstheme="majorBidi"/>
          <w:sz w:val="24"/>
          <w:szCs w:val="24"/>
        </w:rPr>
        <w:t xml:space="preserve">2.3.1 </w:t>
      </w:r>
      <w:r w:rsidR="00AD394B">
        <w:rPr>
          <w:rFonts w:asciiTheme="majorBidi" w:hAnsiTheme="majorBidi" w:cstheme="majorBidi"/>
          <w:sz w:val="24"/>
          <w:szCs w:val="24"/>
        </w:rPr>
        <w:t>Pour les salariés.</w:t>
      </w:r>
    </w:p>
    <w:p w:rsidR="00FA0854" w:rsidRPr="00FA0854" w:rsidRDefault="00FA0854" w:rsidP="00FA0854">
      <w:pPr>
        <w:tabs>
          <w:tab w:val="left" w:pos="2331"/>
        </w:tabs>
        <w:spacing w:line="360" w:lineRule="auto"/>
        <w:jc w:val="both"/>
        <w:rPr>
          <w:rFonts w:asciiTheme="majorBidi" w:hAnsiTheme="majorBidi" w:cstheme="majorBidi"/>
          <w:sz w:val="24"/>
          <w:szCs w:val="24"/>
        </w:rPr>
      </w:pPr>
      <w:r w:rsidRPr="00FA0854">
        <w:rPr>
          <w:rFonts w:asciiTheme="majorBidi" w:hAnsiTheme="majorBidi" w:cstheme="majorBidi"/>
          <w:sz w:val="24"/>
          <w:szCs w:val="24"/>
        </w:rPr>
        <w:t>2.3.2 Pour le complexe GP2/Z</w:t>
      </w:r>
      <w:r w:rsidR="00AD394B">
        <w:rPr>
          <w:rFonts w:asciiTheme="majorBidi" w:hAnsiTheme="majorBidi" w:cstheme="majorBidi"/>
          <w:sz w:val="24"/>
          <w:szCs w:val="24"/>
        </w:rPr>
        <w:t>.</w:t>
      </w:r>
    </w:p>
    <w:p w:rsidR="00FA0854" w:rsidRPr="00FA0854" w:rsidRDefault="00FA0854" w:rsidP="00FA0854">
      <w:pPr>
        <w:tabs>
          <w:tab w:val="left" w:pos="2331"/>
        </w:tabs>
        <w:spacing w:line="360" w:lineRule="auto"/>
        <w:jc w:val="both"/>
        <w:rPr>
          <w:rFonts w:asciiTheme="majorBidi" w:hAnsiTheme="majorBidi" w:cstheme="majorBidi"/>
          <w:sz w:val="24"/>
          <w:szCs w:val="24"/>
        </w:rPr>
      </w:pPr>
      <w:r w:rsidRPr="00FA0854">
        <w:rPr>
          <w:rFonts w:asciiTheme="majorBidi" w:hAnsiTheme="majorBidi" w:cstheme="majorBidi"/>
          <w:sz w:val="24"/>
          <w:szCs w:val="24"/>
        </w:rPr>
        <w:t xml:space="preserve">2.3.3 </w:t>
      </w:r>
      <w:r w:rsidR="00AD394B">
        <w:rPr>
          <w:rFonts w:asciiTheme="majorBidi" w:hAnsiTheme="majorBidi" w:cstheme="majorBidi"/>
          <w:sz w:val="24"/>
          <w:szCs w:val="24"/>
        </w:rPr>
        <w:t>Au niveau de l’organisation.</w:t>
      </w:r>
    </w:p>
    <w:p w:rsidR="00FA0854" w:rsidRPr="00FA0854" w:rsidRDefault="00FA0854" w:rsidP="00FA0854">
      <w:pPr>
        <w:tabs>
          <w:tab w:val="left" w:pos="2331"/>
        </w:tabs>
        <w:spacing w:line="360" w:lineRule="auto"/>
        <w:jc w:val="both"/>
        <w:rPr>
          <w:rFonts w:asciiTheme="majorBidi" w:hAnsiTheme="majorBidi" w:cstheme="majorBidi"/>
          <w:sz w:val="24"/>
          <w:szCs w:val="24"/>
        </w:rPr>
      </w:pPr>
      <w:r w:rsidRPr="00FA0854">
        <w:rPr>
          <w:rFonts w:asciiTheme="majorBidi" w:hAnsiTheme="majorBidi" w:cstheme="majorBidi"/>
          <w:sz w:val="24"/>
          <w:szCs w:val="24"/>
        </w:rPr>
        <w:t xml:space="preserve">2.3.4 </w:t>
      </w:r>
      <w:r w:rsidR="00AD394B">
        <w:rPr>
          <w:rFonts w:asciiTheme="majorBidi" w:hAnsiTheme="majorBidi" w:cstheme="majorBidi"/>
          <w:sz w:val="24"/>
          <w:szCs w:val="24"/>
        </w:rPr>
        <w:t>Au niveau des individus.</w:t>
      </w:r>
    </w:p>
    <w:p w:rsidR="00FA0854" w:rsidRPr="00FA0854" w:rsidRDefault="00FA0854" w:rsidP="00FA0854">
      <w:pPr>
        <w:tabs>
          <w:tab w:val="left" w:pos="2331"/>
        </w:tabs>
        <w:spacing w:line="360" w:lineRule="auto"/>
        <w:jc w:val="both"/>
        <w:rPr>
          <w:rFonts w:asciiTheme="majorBidi" w:hAnsiTheme="majorBidi" w:cstheme="majorBidi"/>
          <w:sz w:val="24"/>
          <w:szCs w:val="24"/>
        </w:rPr>
      </w:pPr>
      <w:r w:rsidRPr="00FA0854">
        <w:rPr>
          <w:rFonts w:asciiTheme="majorBidi" w:hAnsiTheme="majorBidi" w:cstheme="majorBidi"/>
          <w:sz w:val="24"/>
          <w:szCs w:val="24"/>
        </w:rPr>
        <w:t xml:space="preserve">2.4 </w:t>
      </w:r>
      <w:r w:rsidR="00AD394B">
        <w:rPr>
          <w:rFonts w:asciiTheme="majorBidi" w:hAnsiTheme="majorBidi" w:cstheme="majorBidi"/>
          <w:sz w:val="24"/>
          <w:szCs w:val="24"/>
        </w:rPr>
        <w:t>Les objectifs pédagogiques.</w:t>
      </w:r>
    </w:p>
    <w:p w:rsidR="00FA0854" w:rsidRPr="00FA0854" w:rsidRDefault="00FA0854" w:rsidP="00FA0854">
      <w:pPr>
        <w:tabs>
          <w:tab w:val="left" w:pos="2331"/>
        </w:tabs>
        <w:spacing w:line="360" w:lineRule="auto"/>
        <w:jc w:val="both"/>
        <w:rPr>
          <w:rFonts w:asciiTheme="majorBidi" w:hAnsiTheme="majorBidi" w:cstheme="majorBidi"/>
          <w:sz w:val="24"/>
          <w:szCs w:val="24"/>
        </w:rPr>
      </w:pPr>
      <w:r w:rsidRPr="00FA0854">
        <w:rPr>
          <w:rFonts w:asciiTheme="majorBidi" w:hAnsiTheme="majorBidi" w:cstheme="majorBidi"/>
          <w:sz w:val="24"/>
          <w:szCs w:val="24"/>
        </w:rPr>
        <w:t>2.5 Les objectifs d’activités à réali</w:t>
      </w:r>
      <w:r w:rsidR="00AD394B">
        <w:rPr>
          <w:rFonts w:asciiTheme="majorBidi" w:hAnsiTheme="majorBidi" w:cstheme="majorBidi"/>
          <w:sz w:val="24"/>
          <w:szCs w:val="24"/>
        </w:rPr>
        <w:t>ser avec compétence.</w:t>
      </w:r>
    </w:p>
    <w:p w:rsidR="00FA0854" w:rsidRPr="00FA0854" w:rsidRDefault="00FA0854" w:rsidP="00FA0854">
      <w:pPr>
        <w:tabs>
          <w:tab w:val="left" w:pos="2331"/>
        </w:tabs>
        <w:spacing w:line="360" w:lineRule="auto"/>
        <w:jc w:val="both"/>
        <w:rPr>
          <w:rFonts w:asciiTheme="majorBidi" w:hAnsiTheme="majorBidi" w:cstheme="majorBidi"/>
          <w:sz w:val="24"/>
          <w:szCs w:val="24"/>
        </w:rPr>
      </w:pPr>
      <w:r w:rsidRPr="00FA0854">
        <w:rPr>
          <w:rFonts w:asciiTheme="majorBidi" w:hAnsiTheme="majorBidi" w:cstheme="majorBidi"/>
          <w:sz w:val="24"/>
          <w:szCs w:val="24"/>
        </w:rPr>
        <w:t xml:space="preserve">2.6 </w:t>
      </w:r>
      <w:r w:rsidR="00AD394B">
        <w:rPr>
          <w:rFonts w:asciiTheme="majorBidi" w:hAnsiTheme="majorBidi" w:cstheme="majorBidi"/>
          <w:sz w:val="24"/>
          <w:szCs w:val="24"/>
        </w:rPr>
        <w:t>Les objectifs d’impact.</w:t>
      </w:r>
    </w:p>
    <w:p w:rsidR="00FA0854" w:rsidRPr="00EC6761" w:rsidRDefault="00FA0854" w:rsidP="00FA0854">
      <w:pPr>
        <w:tabs>
          <w:tab w:val="left" w:pos="2331"/>
        </w:tabs>
        <w:spacing w:line="360" w:lineRule="auto"/>
        <w:jc w:val="both"/>
        <w:rPr>
          <w:rFonts w:asciiTheme="majorBidi" w:eastAsiaTheme="majorEastAsia" w:hAnsiTheme="majorBidi" w:cstheme="majorBidi"/>
          <w:b/>
          <w:bCs/>
          <w:sz w:val="24"/>
          <w:szCs w:val="24"/>
        </w:rPr>
      </w:pPr>
      <w:r w:rsidRPr="00EC6761">
        <w:rPr>
          <w:rFonts w:asciiTheme="majorBidi" w:eastAsiaTheme="majorEastAsia" w:hAnsiTheme="majorBidi" w:cstheme="majorBidi"/>
          <w:b/>
          <w:bCs/>
          <w:sz w:val="24"/>
          <w:szCs w:val="24"/>
        </w:rPr>
        <w:t>Chapitre03 : Analyse et interprétation des résultats</w:t>
      </w:r>
    </w:p>
    <w:p w:rsidR="00FA0854" w:rsidRPr="00FA0854" w:rsidRDefault="00AD394B" w:rsidP="00FA0854">
      <w:pPr>
        <w:rPr>
          <w:rFonts w:asciiTheme="majorBidi" w:hAnsiTheme="majorBidi" w:cstheme="majorBidi"/>
          <w:sz w:val="24"/>
          <w:szCs w:val="24"/>
        </w:rPr>
      </w:pPr>
      <w:r>
        <w:rPr>
          <w:rFonts w:asciiTheme="majorBidi" w:hAnsiTheme="majorBidi" w:cstheme="majorBidi"/>
          <w:sz w:val="24"/>
          <w:szCs w:val="24"/>
        </w:rPr>
        <w:t>Axe des données personnelles.</w:t>
      </w:r>
    </w:p>
    <w:p w:rsidR="00FA0854" w:rsidRPr="00FA0854" w:rsidRDefault="00FA0854" w:rsidP="00FA0854">
      <w:pPr>
        <w:jc w:val="both"/>
        <w:rPr>
          <w:rFonts w:asciiTheme="majorBidi" w:hAnsiTheme="majorBidi" w:cstheme="majorBidi"/>
          <w:sz w:val="24"/>
          <w:szCs w:val="24"/>
        </w:rPr>
      </w:pPr>
      <w:r w:rsidRPr="00FA0854">
        <w:rPr>
          <w:rFonts w:asciiTheme="majorBidi" w:hAnsiTheme="majorBidi" w:cstheme="majorBidi"/>
          <w:sz w:val="24"/>
          <w:szCs w:val="24"/>
        </w:rPr>
        <w:t>Axe de la formation et</w:t>
      </w:r>
      <w:r w:rsidR="00AD394B">
        <w:rPr>
          <w:rFonts w:asciiTheme="majorBidi" w:hAnsiTheme="majorBidi" w:cstheme="majorBidi"/>
          <w:sz w:val="24"/>
          <w:szCs w:val="24"/>
        </w:rPr>
        <w:t xml:space="preserve"> développement des compétences.</w:t>
      </w:r>
    </w:p>
    <w:p w:rsidR="00FA0854" w:rsidRPr="00EC6761" w:rsidRDefault="00FA0854" w:rsidP="00FA0854">
      <w:pPr>
        <w:tabs>
          <w:tab w:val="left" w:pos="2331"/>
        </w:tabs>
        <w:spacing w:line="360" w:lineRule="auto"/>
        <w:jc w:val="both"/>
        <w:rPr>
          <w:rFonts w:asciiTheme="majorBidi" w:hAnsiTheme="majorBidi" w:cstheme="majorBidi"/>
          <w:b/>
          <w:bCs/>
          <w:sz w:val="28"/>
          <w:szCs w:val="28"/>
        </w:rPr>
      </w:pPr>
      <w:r w:rsidRPr="00EC6761">
        <w:rPr>
          <w:rFonts w:asciiTheme="majorBidi" w:hAnsiTheme="majorBidi" w:cstheme="majorBidi"/>
          <w:b/>
          <w:bCs/>
          <w:sz w:val="28"/>
          <w:szCs w:val="28"/>
        </w:rPr>
        <w:t>Conclusion</w:t>
      </w:r>
    </w:p>
    <w:p w:rsidR="00FA0854" w:rsidRPr="00AD394B" w:rsidRDefault="00AD394B" w:rsidP="00FA0854">
      <w:pPr>
        <w:tabs>
          <w:tab w:val="left" w:pos="2331"/>
        </w:tabs>
        <w:spacing w:line="360" w:lineRule="auto"/>
        <w:jc w:val="both"/>
        <w:rPr>
          <w:rFonts w:asciiTheme="majorBidi" w:hAnsiTheme="majorBidi" w:cstheme="majorBidi"/>
          <w:b/>
          <w:bCs/>
          <w:sz w:val="28"/>
          <w:szCs w:val="28"/>
        </w:rPr>
      </w:pPr>
      <w:r w:rsidRPr="00AD394B">
        <w:rPr>
          <w:rFonts w:asciiTheme="majorBidi" w:hAnsiTheme="majorBidi" w:cstheme="majorBidi"/>
          <w:b/>
          <w:bCs/>
          <w:sz w:val="28"/>
          <w:szCs w:val="28"/>
        </w:rPr>
        <w:t>Bibliographie</w:t>
      </w:r>
    </w:p>
    <w:p w:rsidR="00AD394B" w:rsidRPr="00AD394B" w:rsidRDefault="00AD394B" w:rsidP="00FA0854">
      <w:pPr>
        <w:tabs>
          <w:tab w:val="left" w:pos="2331"/>
        </w:tabs>
        <w:spacing w:line="360" w:lineRule="auto"/>
        <w:jc w:val="both"/>
        <w:rPr>
          <w:rFonts w:asciiTheme="majorBidi" w:hAnsiTheme="majorBidi" w:cstheme="majorBidi"/>
          <w:b/>
          <w:bCs/>
          <w:sz w:val="28"/>
          <w:szCs w:val="28"/>
        </w:rPr>
      </w:pPr>
      <w:r w:rsidRPr="00AD394B">
        <w:rPr>
          <w:rFonts w:asciiTheme="majorBidi" w:hAnsiTheme="majorBidi" w:cstheme="majorBidi"/>
          <w:b/>
          <w:bCs/>
          <w:sz w:val="28"/>
          <w:szCs w:val="28"/>
        </w:rPr>
        <w:t>Annexes</w:t>
      </w:r>
    </w:p>
    <w:p w:rsidR="00AD394B" w:rsidRPr="00FA0854" w:rsidRDefault="00AD394B" w:rsidP="00FA0854">
      <w:pPr>
        <w:tabs>
          <w:tab w:val="left" w:pos="2331"/>
        </w:tabs>
        <w:spacing w:line="360" w:lineRule="auto"/>
        <w:jc w:val="both"/>
        <w:rPr>
          <w:rFonts w:asciiTheme="majorBidi" w:hAnsiTheme="majorBidi" w:cstheme="majorBidi"/>
          <w:sz w:val="24"/>
          <w:szCs w:val="24"/>
          <w:u w:val="single"/>
        </w:rPr>
      </w:pPr>
    </w:p>
    <w:p w:rsidR="00FA0854" w:rsidRDefault="00FA0854" w:rsidP="00FA0854">
      <w:pPr>
        <w:tabs>
          <w:tab w:val="left" w:pos="2331"/>
        </w:tabs>
        <w:spacing w:line="360" w:lineRule="auto"/>
        <w:jc w:val="both"/>
        <w:rPr>
          <w:sz w:val="28"/>
          <w:szCs w:val="28"/>
          <w:u w:val="single"/>
        </w:rPr>
      </w:pPr>
    </w:p>
    <w:p w:rsidR="00EC6761" w:rsidRDefault="00EC6761" w:rsidP="00FA0854">
      <w:pPr>
        <w:tabs>
          <w:tab w:val="left" w:pos="2331"/>
        </w:tabs>
        <w:spacing w:line="360" w:lineRule="auto"/>
        <w:jc w:val="both"/>
        <w:rPr>
          <w:sz w:val="28"/>
          <w:szCs w:val="28"/>
          <w:u w:val="single"/>
        </w:rPr>
      </w:pPr>
    </w:p>
    <w:p w:rsidR="00EC6761" w:rsidRDefault="00EC6761" w:rsidP="00FA0854">
      <w:pPr>
        <w:tabs>
          <w:tab w:val="left" w:pos="2331"/>
        </w:tabs>
        <w:spacing w:line="360" w:lineRule="auto"/>
        <w:jc w:val="both"/>
        <w:rPr>
          <w:sz w:val="28"/>
          <w:szCs w:val="28"/>
          <w:u w:val="single"/>
        </w:rPr>
      </w:pPr>
    </w:p>
    <w:p w:rsidR="00EC6761" w:rsidRDefault="00EC6761" w:rsidP="00FA0854">
      <w:pPr>
        <w:tabs>
          <w:tab w:val="left" w:pos="2331"/>
        </w:tabs>
        <w:spacing w:line="360" w:lineRule="auto"/>
        <w:jc w:val="both"/>
        <w:rPr>
          <w:sz w:val="28"/>
          <w:szCs w:val="28"/>
          <w:u w:val="single"/>
        </w:rPr>
      </w:pPr>
    </w:p>
    <w:p w:rsidR="001F21E6" w:rsidRDefault="001F21E6" w:rsidP="00FA0854">
      <w:pPr>
        <w:tabs>
          <w:tab w:val="left" w:pos="2331"/>
        </w:tabs>
        <w:spacing w:line="360" w:lineRule="auto"/>
        <w:jc w:val="both"/>
        <w:rPr>
          <w:sz w:val="28"/>
          <w:szCs w:val="28"/>
          <w:u w:val="single"/>
        </w:rPr>
        <w:sectPr w:rsidR="001F21E6" w:rsidSect="0025627F">
          <w:headerReference w:type="default" r:id="rId18"/>
          <w:footerReference w:type="default" r:id="rId19"/>
          <w:footnotePr>
            <w:numRestart w:val="eachPage"/>
          </w:footnotePr>
          <w:pgSz w:w="11906" w:h="16838"/>
          <w:pgMar w:top="1417" w:right="1417" w:bottom="1417" w:left="1417" w:header="708" w:footer="708" w:gutter="0"/>
          <w:cols w:space="708"/>
          <w:docGrid w:linePitch="360"/>
        </w:sectPr>
      </w:pPr>
    </w:p>
    <w:p w:rsidR="002C5492" w:rsidRPr="00CF0D77" w:rsidRDefault="002C5492" w:rsidP="002C5492">
      <w:pPr>
        <w:spacing w:line="360" w:lineRule="auto"/>
        <w:jc w:val="both"/>
        <w:rPr>
          <w:rFonts w:asciiTheme="majorBidi" w:hAnsiTheme="majorBidi" w:cstheme="majorBidi"/>
          <w:b/>
          <w:bCs/>
          <w:sz w:val="24"/>
          <w:szCs w:val="24"/>
        </w:rPr>
      </w:pPr>
      <w:r w:rsidRPr="00CF0D77">
        <w:rPr>
          <w:rFonts w:asciiTheme="majorBidi" w:hAnsiTheme="majorBidi" w:cstheme="majorBidi"/>
          <w:b/>
          <w:bCs/>
          <w:sz w:val="24"/>
          <w:szCs w:val="24"/>
          <w:u w:val="single"/>
        </w:rPr>
        <w:lastRenderedPageBreak/>
        <w:t>Introduction générale</w:t>
      </w:r>
      <w:r w:rsidRPr="00CF0D77">
        <w:rPr>
          <w:rFonts w:asciiTheme="majorBidi" w:hAnsiTheme="majorBidi" w:cstheme="majorBidi"/>
          <w:b/>
          <w:bCs/>
          <w:sz w:val="24"/>
          <w:szCs w:val="24"/>
        </w:rPr>
        <w:t> :</w:t>
      </w:r>
    </w:p>
    <w:p w:rsidR="001F1B24" w:rsidRDefault="001F1B24" w:rsidP="001F1B24">
      <w:pPr>
        <w:spacing w:line="360" w:lineRule="auto"/>
        <w:jc w:val="both"/>
        <w:rPr>
          <w:rFonts w:asciiTheme="majorBidi" w:hAnsiTheme="majorBidi" w:cstheme="majorBidi"/>
          <w:sz w:val="24"/>
          <w:szCs w:val="24"/>
        </w:rPr>
      </w:pPr>
      <w:r>
        <w:rPr>
          <w:rFonts w:asciiTheme="majorBidi" w:hAnsiTheme="majorBidi" w:cstheme="majorBidi"/>
          <w:sz w:val="24"/>
          <w:szCs w:val="24"/>
        </w:rPr>
        <w:t>La fonction ressources humaines a connu depuis les années 70, une expansion rapide et assez régulière de ses effectifs, cette évolution s’est accompagnée de mutations qualitatives importantes liées à différents facteurs, principalement</w:t>
      </w:r>
      <w:r w:rsidR="00242565">
        <w:rPr>
          <w:rFonts w:asciiTheme="majorBidi" w:hAnsiTheme="majorBidi" w:cstheme="majorBidi"/>
          <w:sz w:val="24"/>
          <w:szCs w:val="24"/>
        </w:rPr>
        <w:t xml:space="preserve"> réglementaire et économique. C’est pour cela qu’elle occupe une place primordiale au sein des organisations. La préoccupation d’une saine gestion des ressources humaines assure non seulement un climat de travail motivant et stimulan</w:t>
      </w:r>
      <w:r w:rsidR="00BF24D5">
        <w:rPr>
          <w:rFonts w:asciiTheme="majorBidi" w:hAnsiTheme="majorBidi" w:cstheme="majorBidi"/>
          <w:sz w:val="24"/>
          <w:szCs w:val="24"/>
        </w:rPr>
        <w:t>t mais mobilise également le personnel dans l’atteinte des objectifs de l’organisation à travers l’attraction des meilleures compétences, de maximiser l’engagement des employés et assurer l’adhésion à la mission.</w:t>
      </w:r>
    </w:p>
    <w:p w:rsidR="002C5492" w:rsidRPr="00CF0D77" w:rsidRDefault="00EC5AC2" w:rsidP="001F1B24">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 xml:space="preserve">En effet, </w:t>
      </w:r>
      <w:r w:rsidR="001F1B24">
        <w:rPr>
          <w:rFonts w:asciiTheme="majorBidi" w:hAnsiTheme="majorBidi" w:cstheme="majorBidi"/>
          <w:sz w:val="24"/>
          <w:szCs w:val="24"/>
        </w:rPr>
        <w:t>l’employé</w:t>
      </w:r>
      <w:r w:rsidRPr="00CF0D77">
        <w:rPr>
          <w:rFonts w:asciiTheme="majorBidi" w:hAnsiTheme="majorBidi" w:cstheme="majorBidi"/>
          <w:sz w:val="24"/>
          <w:szCs w:val="24"/>
        </w:rPr>
        <w:t xml:space="preserve"> est désormais devenu une ressource stratégique importante pour la compétitivité des entreprises en termes de coût et de minimisation. Par ailleurs, </w:t>
      </w:r>
      <w:r w:rsidR="00A83BA7" w:rsidRPr="00CF0D77">
        <w:rPr>
          <w:rFonts w:asciiTheme="majorBidi" w:hAnsiTheme="majorBidi" w:cstheme="majorBidi"/>
          <w:sz w:val="24"/>
          <w:szCs w:val="24"/>
        </w:rPr>
        <w:t>De plus en plus d'entreprises fondent leurs stratégies sur le développement des ressources humaines, formulant ces stratégies dans le cadre de la gestion des ressources humaines par des politiques de formation et de développement des compétences appropriées et bien intégrées dans la stratégie globale de l'entreprise. Il est reconnu que les politiques de formation peuvent s'adapter à court terme aux nouveaux outils, aux nouvelles méthodes et à l'organisation du travail que les entreprises souhaitent intégrer dans leur management. Il permet de dissocier développement technique et développement organisationnel à moyen et long terme. Par ailleurs, il est important que cette politique de formation réponde à la fois aux besoins de formation des salariés et aux besoins futurs auxquels l'entreprise entend répondre en termes de compétences mobilisables à développer, notamment en intégrant la gestion prévisionnelle des emplois et des compétences.</w:t>
      </w:r>
    </w:p>
    <w:p w:rsidR="00A83BA7" w:rsidRPr="00CF0D77" w:rsidRDefault="00A83BA7" w:rsidP="002C5492">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 xml:space="preserve">Dans cette optique, l'entreprise algérienne, afin de s'adapter à ces nouvelles données, a donné une nouvelle dimension à la structure du personnel, appelée structure RH, qui comprend le renforcement du développement des compétences, des capacités et du potentiel de chaque membre. </w:t>
      </w:r>
      <w:r w:rsidR="00BF62BE" w:rsidRPr="00CF0D77">
        <w:rPr>
          <w:rFonts w:asciiTheme="majorBidi" w:hAnsiTheme="majorBidi" w:cstheme="majorBidi"/>
          <w:sz w:val="24"/>
          <w:szCs w:val="24"/>
        </w:rPr>
        <w:t>Que</w:t>
      </w:r>
      <w:r w:rsidRPr="00CF0D77">
        <w:rPr>
          <w:rFonts w:asciiTheme="majorBidi" w:hAnsiTheme="majorBidi" w:cstheme="majorBidi"/>
          <w:sz w:val="24"/>
          <w:szCs w:val="24"/>
        </w:rPr>
        <w:t xml:space="preserve"> la formation professionnelle continue Il apparaît nécessaire de développer ces ressources humaines afin d'assurer leur insertion professionnelle, leur maintien dans l'emploi et, surtout, de favoriser le développement de leurs compétences. C'est pourquoi il semble si important de prendre le temps de s'arrêter et d'échanger sur le rôle du FPC pour le développement des compétences des salariés dans les entreprises algériennes.</w:t>
      </w:r>
    </w:p>
    <w:p w:rsidR="00DF6883" w:rsidRPr="00CF0D77" w:rsidRDefault="00A83BA7" w:rsidP="002C5492">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 xml:space="preserve">La formation est un ensemble d'outils pédagogiques mis à la disposition des salariés pour leur permettre de s'adapter aux évolutions de la structure des emplois et aux changements </w:t>
      </w:r>
      <w:r w:rsidRPr="00CF0D77">
        <w:rPr>
          <w:rFonts w:asciiTheme="majorBidi" w:hAnsiTheme="majorBidi" w:cstheme="majorBidi"/>
          <w:sz w:val="24"/>
          <w:szCs w:val="24"/>
        </w:rPr>
        <w:lastRenderedPageBreak/>
        <w:t>organisationnels induits par l'évolution technologique et économique, et de favoriser leur évolution professionnelle. Les compétences sont une ressource de l'entreprise, un actif immatériel, indispensable au fonctionnement normal et au développement d'une entreprise. La formation est donc le moyen le plus adapté pour développer les compétences d'une entreprise, et à moyen et long terme, la formation est un investissement rentable et sûr qui peut générer de la valeur ajoutée. La réactivité, la diversité et l'innovation visent à créer une dynamique basée sur la technologie, les produits, les marchés et les stratégies fondées sur la concurrence... et l'avenir de l'industrie et des compétences nécessaires à la réalisation des projets.</w:t>
      </w:r>
      <w:r w:rsidR="00DF6883" w:rsidRPr="00CF0D77">
        <w:rPr>
          <w:rFonts w:asciiTheme="majorBidi" w:hAnsiTheme="majorBidi" w:cstheme="majorBidi"/>
          <w:sz w:val="24"/>
          <w:szCs w:val="24"/>
        </w:rPr>
        <w:t xml:space="preserve"> Dans la nouvelle logique qui repose sur la concurrence en priorité la performance de l’entreprise consiste à s’assurer un avantage compétitif durable, et c’est la compétence du personnel qui fait la différence, grâce à la formation, à la créativité à et à l innovation.</w:t>
      </w:r>
    </w:p>
    <w:p w:rsidR="00ED1934" w:rsidRDefault="002C5492" w:rsidP="004A46CF">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Cependant, dans notre étude, nous cherchons à savoir si la formation professionnelle continue dans les entreprises Algériennes précisément au complexe GP2Z/SONATRACH, a un impact sur le développement des compétences des salariés </w:t>
      </w:r>
      <w:r w:rsidR="004A46CF" w:rsidRPr="00CF0D77">
        <w:rPr>
          <w:rFonts w:asciiTheme="majorBidi" w:hAnsiTheme="majorBidi" w:cstheme="majorBidi"/>
          <w:sz w:val="24"/>
          <w:szCs w:val="24"/>
        </w:rPr>
        <w:t>.</w:t>
      </w:r>
    </w:p>
    <w:p w:rsidR="00ED1934" w:rsidRDefault="00ED1934" w:rsidP="004A46CF">
      <w:pPr>
        <w:spacing w:line="360" w:lineRule="auto"/>
        <w:jc w:val="both"/>
        <w:rPr>
          <w:rFonts w:asciiTheme="majorBidi" w:hAnsiTheme="majorBidi" w:cstheme="majorBidi"/>
          <w:sz w:val="24"/>
          <w:szCs w:val="24"/>
        </w:rPr>
        <w:sectPr w:rsidR="00ED1934" w:rsidSect="0025627F">
          <w:headerReference w:type="default" r:id="rId20"/>
          <w:footerReference w:type="default" r:id="rId21"/>
          <w:footnotePr>
            <w:numRestart w:val="eachPage"/>
          </w:footnotePr>
          <w:pgSz w:w="11906" w:h="16838"/>
          <w:pgMar w:top="1417" w:right="1417" w:bottom="1417" w:left="1417" w:header="708" w:footer="708" w:gutter="0"/>
          <w:cols w:space="708"/>
          <w:docGrid w:linePitch="360"/>
        </w:sectPr>
      </w:pPr>
    </w:p>
    <w:p w:rsidR="002C5492" w:rsidRPr="00CF0D77" w:rsidRDefault="002C5492" w:rsidP="004A46CF">
      <w:pPr>
        <w:spacing w:line="360" w:lineRule="auto"/>
        <w:jc w:val="both"/>
        <w:rPr>
          <w:rFonts w:asciiTheme="majorBidi" w:hAnsiTheme="majorBidi" w:cstheme="majorBidi"/>
          <w:sz w:val="24"/>
          <w:szCs w:val="24"/>
        </w:rPr>
      </w:pPr>
    </w:p>
    <w:p w:rsidR="002C5492" w:rsidRPr="00CF0D77" w:rsidRDefault="002C5492" w:rsidP="004A46CF">
      <w:pPr>
        <w:spacing w:line="360" w:lineRule="auto"/>
        <w:jc w:val="both"/>
        <w:rPr>
          <w:rFonts w:asciiTheme="majorBidi" w:hAnsiTheme="majorBidi" w:cstheme="majorBidi"/>
          <w:b/>
          <w:bCs/>
          <w:sz w:val="24"/>
          <w:szCs w:val="24"/>
        </w:rPr>
      </w:pPr>
      <w:r w:rsidRPr="00CF0D77">
        <w:rPr>
          <w:rFonts w:asciiTheme="majorBidi" w:hAnsiTheme="majorBidi" w:cstheme="majorBidi"/>
          <w:b/>
          <w:bCs/>
          <w:sz w:val="24"/>
          <w:szCs w:val="24"/>
          <w:u w:val="single"/>
        </w:rPr>
        <w:t>Les raisons du choix d</w:t>
      </w:r>
      <w:r w:rsidR="004A46CF" w:rsidRPr="00CF0D77">
        <w:rPr>
          <w:rFonts w:asciiTheme="majorBidi" w:hAnsiTheme="majorBidi" w:cstheme="majorBidi"/>
          <w:b/>
          <w:bCs/>
          <w:sz w:val="24"/>
          <w:szCs w:val="24"/>
          <w:u w:val="single"/>
        </w:rPr>
        <w:t>u</w:t>
      </w:r>
      <w:r w:rsidRPr="00CF0D77">
        <w:rPr>
          <w:rFonts w:asciiTheme="majorBidi" w:hAnsiTheme="majorBidi" w:cstheme="majorBidi"/>
          <w:b/>
          <w:bCs/>
          <w:sz w:val="24"/>
          <w:szCs w:val="24"/>
          <w:u w:val="single"/>
        </w:rPr>
        <w:t xml:space="preserve"> thème</w:t>
      </w:r>
      <w:r w:rsidRPr="00CF0D77">
        <w:rPr>
          <w:rFonts w:asciiTheme="majorBidi" w:hAnsiTheme="majorBidi" w:cstheme="majorBidi"/>
          <w:b/>
          <w:bCs/>
          <w:sz w:val="24"/>
          <w:szCs w:val="24"/>
        </w:rPr>
        <w:t> :</w:t>
      </w:r>
    </w:p>
    <w:p w:rsidR="00965701" w:rsidRPr="00CF0D77" w:rsidRDefault="002C5492" w:rsidP="006966CB">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 xml:space="preserve">Notre thème de recherche porte sur l’impact de la formation professionnelle continue sur le développement des compétences des salariés du complexe GP2/Z, et comme toute recherche scientifique, notre choix du thème est motivé par plusieurs raisons objectives et d’autres subjectives : </w:t>
      </w:r>
    </w:p>
    <w:p w:rsidR="002C5492" w:rsidRPr="00CF0D77" w:rsidRDefault="002C5492" w:rsidP="002C5492">
      <w:pPr>
        <w:spacing w:line="360" w:lineRule="auto"/>
        <w:jc w:val="both"/>
        <w:rPr>
          <w:rFonts w:asciiTheme="majorBidi" w:hAnsiTheme="majorBidi" w:cstheme="majorBidi"/>
          <w:b/>
          <w:bCs/>
          <w:sz w:val="24"/>
          <w:szCs w:val="24"/>
        </w:rPr>
      </w:pPr>
      <w:r w:rsidRPr="00CF0D77">
        <w:rPr>
          <w:rFonts w:asciiTheme="majorBidi" w:hAnsiTheme="majorBidi" w:cstheme="majorBidi"/>
          <w:b/>
          <w:bCs/>
          <w:sz w:val="24"/>
          <w:szCs w:val="24"/>
        </w:rPr>
        <w:t xml:space="preserve">Les raisons </w:t>
      </w:r>
      <w:proofErr w:type="gramStart"/>
      <w:r w:rsidR="004A46CF" w:rsidRPr="00CF0D77">
        <w:rPr>
          <w:rFonts w:asciiTheme="majorBidi" w:hAnsiTheme="majorBidi" w:cstheme="majorBidi"/>
          <w:b/>
          <w:bCs/>
          <w:sz w:val="24"/>
          <w:szCs w:val="24"/>
        </w:rPr>
        <w:t>objectives</w:t>
      </w:r>
      <w:proofErr w:type="gramEnd"/>
      <w:r w:rsidRPr="00CF0D77">
        <w:rPr>
          <w:rFonts w:asciiTheme="majorBidi" w:hAnsiTheme="majorBidi" w:cstheme="majorBidi"/>
          <w:b/>
          <w:bCs/>
          <w:sz w:val="24"/>
          <w:szCs w:val="24"/>
        </w:rPr>
        <w:t xml:space="preserve">: </w:t>
      </w:r>
    </w:p>
    <w:p w:rsidR="00A83BA7" w:rsidRPr="00CF0D77" w:rsidRDefault="00A83BA7" w:rsidP="002C5492">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 xml:space="preserve">Étudier la formation comme pratique de la gestion des ressources humaines dans le domaine de la recherche en sociologie du travail et des organisations. </w:t>
      </w:r>
    </w:p>
    <w:p w:rsidR="00A83BA7" w:rsidRPr="00CF0D77" w:rsidRDefault="00A83BA7" w:rsidP="002C5492">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Découvrez l'impact de la formation professionnelle continue sur le développement des compétences des salariés de SONATRACH.</w:t>
      </w:r>
    </w:p>
    <w:p w:rsidR="002C5492" w:rsidRPr="00CF0D77" w:rsidRDefault="002C5492" w:rsidP="002C5492">
      <w:pPr>
        <w:spacing w:line="360" w:lineRule="auto"/>
        <w:jc w:val="both"/>
        <w:rPr>
          <w:rFonts w:asciiTheme="majorBidi" w:hAnsiTheme="majorBidi" w:cstheme="majorBidi"/>
          <w:b/>
          <w:bCs/>
          <w:sz w:val="24"/>
          <w:szCs w:val="24"/>
        </w:rPr>
      </w:pPr>
      <w:r w:rsidRPr="00CF0D77">
        <w:rPr>
          <w:rFonts w:asciiTheme="majorBidi" w:hAnsiTheme="majorBidi" w:cstheme="majorBidi"/>
          <w:b/>
          <w:bCs/>
          <w:sz w:val="24"/>
          <w:szCs w:val="24"/>
          <w:u w:val="single"/>
        </w:rPr>
        <w:t>Les raisons subjectives</w:t>
      </w:r>
      <w:r w:rsidRPr="00CF0D77">
        <w:rPr>
          <w:rFonts w:asciiTheme="majorBidi" w:hAnsiTheme="majorBidi" w:cstheme="majorBidi"/>
          <w:b/>
          <w:bCs/>
          <w:sz w:val="24"/>
          <w:szCs w:val="24"/>
        </w:rPr>
        <w:t xml:space="preserve"> : </w:t>
      </w:r>
    </w:p>
    <w:p w:rsidR="00A83BA7" w:rsidRPr="00CF0D77" w:rsidRDefault="00A83BA7" w:rsidP="00CA10E3">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 xml:space="preserve">Expérience professionnelle dans le domaine des ressources humaines, notamment dans le secteur de la formation. </w:t>
      </w:r>
    </w:p>
    <w:p w:rsidR="00A83BA7" w:rsidRDefault="00A83BA7" w:rsidP="00CA10E3">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L'envie et la curiosité de comprendre les réalités du monde du travail passe par la formation professionnelle des salariés du secteur public.</w:t>
      </w:r>
    </w:p>
    <w:p w:rsidR="00896614" w:rsidRPr="00CF0D77" w:rsidRDefault="00896614" w:rsidP="00CA10E3">
      <w:pPr>
        <w:spacing w:line="360" w:lineRule="auto"/>
        <w:jc w:val="both"/>
        <w:rPr>
          <w:rFonts w:asciiTheme="majorBidi" w:hAnsiTheme="majorBidi" w:cstheme="majorBidi"/>
          <w:sz w:val="24"/>
          <w:szCs w:val="24"/>
        </w:rPr>
      </w:pPr>
    </w:p>
    <w:p w:rsidR="002C5492" w:rsidRPr="00CF0D77" w:rsidRDefault="002C5492" w:rsidP="002C5492">
      <w:pPr>
        <w:spacing w:line="360" w:lineRule="auto"/>
        <w:jc w:val="both"/>
        <w:rPr>
          <w:rFonts w:asciiTheme="majorBidi" w:hAnsiTheme="majorBidi" w:cstheme="majorBidi"/>
          <w:b/>
          <w:bCs/>
          <w:sz w:val="24"/>
          <w:szCs w:val="24"/>
        </w:rPr>
      </w:pPr>
      <w:r w:rsidRPr="00CF0D77">
        <w:rPr>
          <w:rFonts w:asciiTheme="majorBidi" w:hAnsiTheme="majorBidi" w:cstheme="majorBidi"/>
          <w:b/>
          <w:bCs/>
          <w:sz w:val="24"/>
          <w:szCs w:val="24"/>
          <w:u w:val="single"/>
        </w:rPr>
        <w:t>Les objectifs de la recherche</w:t>
      </w:r>
      <w:r w:rsidRPr="00CF0D77">
        <w:rPr>
          <w:rFonts w:asciiTheme="majorBidi" w:hAnsiTheme="majorBidi" w:cstheme="majorBidi"/>
          <w:b/>
          <w:bCs/>
          <w:sz w:val="24"/>
          <w:szCs w:val="24"/>
        </w:rPr>
        <w:t xml:space="preserve"> : </w:t>
      </w:r>
    </w:p>
    <w:p w:rsidR="002C5492" w:rsidRPr="00CF0D77" w:rsidRDefault="002C5492" w:rsidP="00CA10E3">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La première démarche dans chaque recherche scientifique consiste à préciser des objectifs à réalise</w:t>
      </w:r>
      <w:r w:rsidR="00CA10E3" w:rsidRPr="00CF0D77">
        <w:rPr>
          <w:rFonts w:asciiTheme="majorBidi" w:hAnsiTheme="majorBidi" w:cstheme="majorBidi"/>
          <w:sz w:val="24"/>
          <w:szCs w:val="24"/>
        </w:rPr>
        <w:t>r</w:t>
      </w:r>
      <w:r w:rsidRPr="00CF0D77">
        <w:rPr>
          <w:rFonts w:asciiTheme="majorBidi" w:hAnsiTheme="majorBidi" w:cstheme="majorBidi"/>
          <w:sz w:val="24"/>
          <w:szCs w:val="24"/>
        </w:rPr>
        <w:t xml:space="preserve">, la fonction première de chercheur est de ramener quelque chose de nouveau à la science, notre étude vise à atteindre les objectifs suivant : </w:t>
      </w:r>
    </w:p>
    <w:p w:rsidR="00A83BA7" w:rsidRPr="00CF0D77" w:rsidRDefault="00A83BA7" w:rsidP="00DF1EAA">
      <w:pPr>
        <w:pStyle w:val="Paragraphedeliste"/>
        <w:numPr>
          <w:ilvl w:val="0"/>
          <w:numId w:val="2"/>
        </w:numPr>
        <w:spacing w:line="360" w:lineRule="auto"/>
        <w:jc w:val="both"/>
        <w:rPr>
          <w:rFonts w:asciiTheme="majorBidi" w:hAnsiTheme="majorBidi" w:cstheme="majorBidi"/>
          <w:sz w:val="24"/>
          <w:szCs w:val="24"/>
        </w:rPr>
      </w:pPr>
      <w:r w:rsidRPr="00CF0D77">
        <w:rPr>
          <w:rFonts w:asciiTheme="majorBidi" w:hAnsiTheme="majorBidi" w:cstheme="majorBidi"/>
          <w:sz w:val="24"/>
          <w:szCs w:val="24"/>
        </w:rPr>
        <w:t>Démontrer l'importance de la formation pour le bon fonctionnement de l'entreprise et le développement des compétences professionnelles des salariés.</w:t>
      </w:r>
    </w:p>
    <w:p w:rsidR="00A83BA7" w:rsidRPr="00CF0D77" w:rsidRDefault="00A83BA7" w:rsidP="00A83BA7">
      <w:pPr>
        <w:pStyle w:val="Paragraphedeliste"/>
        <w:numPr>
          <w:ilvl w:val="0"/>
          <w:numId w:val="2"/>
        </w:numPr>
        <w:spacing w:line="360" w:lineRule="auto"/>
        <w:jc w:val="both"/>
        <w:rPr>
          <w:rFonts w:asciiTheme="majorBidi" w:hAnsiTheme="majorBidi" w:cstheme="majorBidi"/>
          <w:sz w:val="24"/>
          <w:szCs w:val="24"/>
        </w:rPr>
      </w:pPr>
      <w:r w:rsidRPr="00CF0D77">
        <w:rPr>
          <w:rFonts w:asciiTheme="majorBidi" w:hAnsiTheme="majorBidi" w:cstheme="majorBidi"/>
          <w:sz w:val="24"/>
          <w:szCs w:val="24"/>
        </w:rPr>
        <w:t>Découvrez comment la formation peut aider à atteindre les objectifs de l'entreprise et des employés.</w:t>
      </w:r>
    </w:p>
    <w:p w:rsidR="00A83BA7" w:rsidRPr="00CF0D77" w:rsidRDefault="00A83BA7" w:rsidP="00A83BA7">
      <w:pPr>
        <w:pStyle w:val="Paragraphedeliste"/>
        <w:numPr>
          <w:ilvl w:val="0"/>
          <w:numId w:val="2"/>
        </w:numPr>
        <w:spacing w:line="360" w:lineRule="auto"/>
        <w:jc w:val="both"/>
        <w:rPr>
          <w:rFonts w:asciiTheme="majorBidi" w:hAnsiTheme="majorBidi" w:cstheme="majorBidi"/>
          <w:sz w:val="24"/>
          <w:szCs w:val="24"/>
        </w:rPr>
      </w:pPr>
      <w:r w:rsidRPr="00CF0D77">
        <w:rPr>
          <w:rFonts w:asciiTheme="majorBidi" w:hAnsiTheme="majorBidi" w:cstheme="majorBidi"/>
          <w:sz w:val="24"/>
          <w:szCs w:val="24"/>
        </w:rPr>
        <w:t>Apprenez comment la formation continue construit et actualise les connaissances.</w:t>
      </w:r>
    </w:p>
    <w:p w:rsidR="00A83BA7" w:rsidRPr="00CF0D77" w:rsidRDefault="00A83BA7" w:rsidP="00A83BA7">
      <w:pPr>
        <w:pStyle w:val="Paragraphedeliste"/>
        <w:numPr>
          <w:ilvl w:val="0"/>
          <w:numId w:val="2"/>
        </w:numPr>
        <w:spacing w:line="360" w:lineRule="auto"/>
        <w:jc w:val="both"/>
        <w:rPr>
          <w:rFonts w:asciiTheme="majorBidi" w:hAnsiTheme="majorBidi" w:cstheme="majorBidi"/>
          <w:sz w:val="24"/>
          <w:szCs w:val="24"/>
        </w:rPr>
      </w:pPr>
      <w:r w:rsidRPr="00CF0D77">
        <w:rPr>
          <w:rFonts w:asciiTheme="majorBidi" w:hAnsiTheme="majorBidi" w:cstheme="majorBidi"/>
          <w:sz w:val="24"/>
          <w:szCs w:val="24"/>
        </w:rPr>
        <w:t>Découvrez comment la formation continue peut faciliter le changement organisationnel.</w:t>
      </w:r>
    </w:p>
    <w:p w:rsidR="002C5492" w:rsidRPr="00CF0D77" w:rsidRDefault="002C5492" w:rsidP="002C5492">
      <w:pPr>
        <w:spacing w:line="360" w:lineRule="auto"/>
        <w:jc w:val="both"/>
        <w:rPr>
          <w:rFonts w:asciiTheme="majorBidi" w:hAnsiTheme="majorBidi" w:cstheme="majorBidi"/>
          <w:b/>
          <w:bCs/>
          <w:sz w:val="24"/>
          <w:szCs w:val="24"/>
        </w:rPr>
      </w:pPr>
      <w:r w:rsidRPr="00CF0D77">
        <w:rPr>
          <w:rFonts w:asciiTheme="majorBidi" w:hAnsiTheme="majorBidi" w:cstheme="majorBidi"/>
          <w:b/>
          <w:bCs/>
          <w:sz w:val="24"/>
          <w:szCs w:val="24"/>
          <w:u w:val="single"/>
        </w:rPr>
        <w:lastRenderedPageBreak/>
        <w:t>La Problématique</w:t>
      </w:r>
      <w:r w:rsidRPr="00CF0D77">
        <w:rPr>
          <w:rFonts w:asciiTheme="majorBidi" w:hAnsiTheme="majorBidi" w:cstheme="majorBidi"/>
          <w:b/>
          <w:bCs/>
          <w:sz w:val="24"/>
          <w:szCs w:val="24"/>
        </w:rPr>
        <w:t xml:space="preserve"> : </w:t>
      </w:r>
    </w:p>
    <w:p w:rsidR="002C5492" w:rsidRPr="00CF0D77" w:rsidRDefault="002C5492" w:rsidP="00CA10E3">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 xml:space="preserve">Chacun sait que l’environnement dans lequel les entreprises évoluent est aujourd’hui marqué par une grande incertitude, tant sur le plan économique et </w:t>
      </w:r>
      <w:r w:rsidR="00CA10E3" w:rsidRPr="00CF0D77">
        <w:rPr>
          <w:rFonts w:asciiTheme="majorBidi" w:hAnsiTheme="majorBidi" w:cstheme="majorBidi"/>
          <w:sz w:val="24"/>
          <w:szCs w:val="24"/>
        </w:rPr>
        <w:t>financier</w:t>
      </w:r>
      <w:r w:rsidRPr="00CF0D77">
        <w:rPr>
          <w:rFonts w:asciiTheme="majorBidi" w:hAnsiTheme="majorBidi" w:cstheme="majorBidi"/>
          <w:sz w:val="24"/>
          <w:szCs w:val="24"/>
        </w:rPr>
        <w:t xml:space="preserve"> que démographique, où la stabilité des emplois n’est pas assurer, </w:t>
      </w:r>
      <w:r w:rsidR="00CA10E3" w:rsidRPr="00CF0D77">
        <w:rPr>
          <w:rFonts w:asciiTheme="majorBidi" w:hAnsiTheme="majorBidi" w:cstheme="majorBidi"/>
          <w:sz w:val="24"/>
          <w:szCs w:val="24"/>
        </w:rPr>
        <w:t>où</w:t>
      </w:r>
      <w:r w:rsidRPr="00CF0D77">
        <w:rPr>
          <w:rFonts w:asciiTheme="majorBidi" w:hAnsiTheme="majorBidi" w:cstheme="majorBidi"/>
          <w:sz w:val="24"/>
          <w:szCs w:val="24"/>
        </w:rPr>
        <w:t xml:space="preserve"> encore les individus circulent dans les organisations qui évoluent. </w:t>
      </w:r>
    </w:p>
    <w:p w:rsidR="002C5492" w:rsidRPr="00CF0D77" w:rsidRDefault="002C5492" w:rsidP="00CA10E3">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Depuis longtemps, de nombreuses entreprises (surtout les grandes qui disposent des indispensables moyens humains, techniques et financi</w:t>
      </w:r>
      <w:r w:rsidR="00CA10E3" w:rsidRPr="00CF0D77">
        <w:rPr>
          <w:rFonts w:asciiTheme="majorBidi" w:hAnsiTheme="majorBidi" w:cstheme="majorBidi"/>
          <w:sz w:val="24"/>
          <w:szCs w:val="24"/>
        </w:rPr>
        <w:t>er</w:t>
      </w:r>
      <w:r w:rsidRPr="00CF0D77">
        <w:rPr>
          <w:rFonts w:asciiTheme="majorBidi" w:hAnsiTheme="majorBidi" w:cstheme="majorBidi"/>
          <w:sz w:val="24"/>
          <w:szCs w:val="24"/>
        </w:rPr>
        <w:t xml:space="preserve">s) avaient compris l’intérêt que représente la formation professionnelle continue (FPC) des salariés, en vue non seulement d’une </w:t>
      </w:r>
      <w:r w:rsidR="00CA10E3" w:rsidRPr="00CF0D77">
        <w:rPr>
          <w:rFonts w:asciiTheme="majorBidi" w:hAnsiTheme="majorBidi" w:cstheme="majorBidi"/>
          <w:sz w:val="24"/>
          <w:szCs w:val="24"/>
        </w:rPr>
        <w:t>meilleure</w:t>
      </w:r>
      <w:r w:rsidRPr="00CF0D77">
        <w:rPr>
          <w:rFonts w:asciiTheme="majorBidi" w:hAnsiTheme="majorBidi" w:cstheme="majorBidi"/>
          <w:sz w:val="24"/>
          <w:szCs w:val="24"/>
        </w:rPr>
        <w:t xml:space="preserve"> performance générale mais aussi comme moyen privilégié pour renforcer l’implication et la motivation de chacun de ses membres. </w:t>
      </w:r>
    </w:p>
    <w:p w:rsidR="009A1FD5" w:rsidRPr="00CF0D77" w:rsidRDefault="009A1FD5" w:rsidP="00487055">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 xml:space="preserve">Par ailleurs les entreprises </w:t>
      </w:r>
      <w:r w:rsidR="00487055">
        <w:rPr>
          <w:rFonts w:asciiTheme="majorBidi" w:hAnsiTheme="majorBidi" w:cstheme="majorBidi"/>
          <w:sz w:val="24"/>
          <w:szCs w:val="24"/>
        </w:rPr>
        <w:t>a</w:t>
      </w:r>
      <w:r w:rsidRPr="00CF0D77">
        <w:rPr>
          <w:rFonts w:asciiTheme="majorBidi" w:hAnsiTheme="majorBidi" w:cstheme="majorBidi"/>
          <w:sz w:val="24"/>
          <w:szCs w:val="24"/>
        </w:rPr>
        <w:t xml:space="preserve">lgériennes sont soumises à la pression de l’ouverture économique, et à une concurrence de plus en plus aigue, il est nécessaire pour elles d’investir en terme de formation et d’intégrer de nouvelles techniques, et de développer le système d’évaluation et ses pratiques au sein de l’entreprise, afin de renforcer l’efficacité de la formation et d’assurer une performance globale, car elle ne visent plus seulement le respect des règles, mais vise aussi une amélioration continue et une vision stratégique, face à l’instabilité et la complexité de l’environnement des entreprises. Aussi l’accélération de la concurrence et de nouvelles exigences incitent ces dernières à renforcer leurs efforts en </w:t>
      </w:r>
      <w:proofErr w:type="gramStart"/>
      <w:r w:rsidRPr="00CF0D77">
        <w:rPr>
          <w:rFonts w:asciiTheme="majorBidi" w:hAnsiTheme="majorBidi" w:cstheme="majorBidi"/>
          <w:sz w:val="24"/>
          <w:szCs w:val="24"/>
        </w:rPr>
        <w:t>terme</w:t>
      </w:r>
      <w:proofErr w:type="gramEnd"/>
      <w:r w:rsidRPr="00CF0D77">
        <w:rPr>
          <w:rFonts w:asciiTheme="majorBidi" w:hAnsiTheme="majorBidi" w:cstheme="majorBidi"/>
          <w:sz w:val="24"/>
          <w:szCs w:val="24"/>
        </w:rPr>
        <w:t xml:space="preserve"> de formation et mettre en place une démarche d’évaluation pour toute action de formation.</w:t>
      </w:r>
    </w:p>
    <w:p w:rsidR="002C5492" w:rsidRPr="00CF0D77" w:rsidRDefault="002C5492" w:rsidP="00456334">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Dans cette optique, le complexe GP2Z/SONATRACH qu</w:t>
      </w:r>
      <w:r w:rsidR="00CA10E3" w:rsidRPr="00CF0D77">
        <w:rPr>
          <w:rFonts w:asciiTheme="majorBidi" w:hAnsiTheme="majorBidi" w:cstheme="majorBidi"/>
          <w:sz w:val="24"/>
          <w:szCs w:val="24"/>
        </w:rPr>
        <w:t xml:space="preserve">i </w:t>
      </w:r>
      <w:r w:rsidRPr="00CF0D77">
        <w:rPr>
          <w:rFonts w:asciiTheme="majorBidi" w:hAnsiTheme="majorBidi" w:cstheme="majorBidi"/>
          <w:sz w:val="24"/>
          <w:szCs w:val="24"/>
        </w:rPr>
        <w:t xml:space="preserve">est </w:t>
      </w:r>
      <w:r w:rsidR="00CA10E3" w:rsidRPr="00CF0D77">
        <w:rPr>
          <w:rFonts w:asciiTheme="majorBidi" w:hAnsiTheme="majorBidi" w:cstheme="majorBidi"/>
          <w:sz w:val="24"/>
          <w:szCs w:val="24"/>
        </w:rPr>
        <w:t>l’une</w:t>
      </w:r>
      <w:r w:rsidRPr="00CF0D77">
        <w:rPr>
          <w:rFonts w:asciiTheme="majorBidi" w:hAnsiTheme="majorBidi" w:cstheme="majorBidi"/>
          <w:sz w:val="24"/>
          <w:szCs w:val="24"/>
        </w:rPr>
        <w:t xml:space="preserve"> des références de la réussite des établissements </w:t>
      </w:r>
      <w:r w:rsidR="00CA10E3" w:rsidRPr="00CF0D77">
        <w:rPr>
          <w:rFonts w:asciiTheme="majorBidi" w:hAnsiTheme="majorBidi" w:cstheme="majorBidi"/>
          <w:sz w:val="24"/>
          <w:szCs w:val="24"/>
        </w:rPr>
        <w:t>publics</w:t>
      </w:r>
      <w:r w:rsidRPr="00CF0D77">
        <w:rPr>
          <w:rFonts w:asciiTheme="majorBidi" w:hAnsiTheme="majorBidi" w:cstheme="majorBidi"/>
          <w:sz w:val="24"/>
          <w:szCs w:val="24"/>
        </w:rPr>
        <w:t xml:space="preserve"> fait partie des entreprises Algériennes qui accordent une grande importance à la qualité de son personnel en matière de compétences et de qualification et qui s’intéresse surtout à la formation de ses salariés dont le but de garder sa position au sein du marché national et international ainsi </w:t>
      </w:r>
      <w:r w:rsidR="00456334" w:rsidRPr="00CF0D77">
        <w:rPr>
          <w:rFonts w:asciiTheme="majorBidi" w:hAnsiTheme="majorBidi" w:cstheme="majorBidi"/>
          <w:sz w:val="24"/>
          <w:szCs w:val="24"/>
        </w:rPr>
        <w:t xml:space="preserve">que </w:t>
      </w:r>
      <w:r w:rsidRPr="00CF0D77">
        <w:rPr>
          <w:rFonts w:asciiTheme="majorBidi" w:hAnsiTheme="majorBidi" w:cstheme="majorBidi"/>
          <w:sz w:val="24"/>
          <w:szCs w:val="24"/>
        </w:rPr>
        <w:t>de rester compétiti</w:t>
      </w:r>
      <w:r w:rsidR="00456334" w:rsidRPr="00CF0D77">
        <w:rPr>
          <w:rFonts w:asciiTheme="majorBidi" w:hAnsiTheme="majorBidi" w:cstheme="majorBidi"/>
          <w:sz w:val="24"/>
          <w:szCs w:val="24"/>
        </w:rPr>
        <w:t>f</w:t>
      </w:r>
      <w:r w:rsidRPr="00CF0D77">
        <w:rPr>
          <w:rFonts w:asciiTheme="majorBidi" w:hAnsiTheme="majorBidi" w:cstheme="majorBidi"/>
          <w:sz w:val="24"/>
          <w:szCs w:val="24"/>
        </w:rPr>
        <w:t xml:space="preserve"> face à la concurrence des autres entreprises. </w:t>
      </w:r>
    </w:p>
    <w:p w:rsidR="002C5492" w:rsidRPr="00CF0D77" w:rsidRDefault="002C5492" w:rsidP="00456334">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 xml:space="preserve">Dans cet ordre d’idée, notre recherche </w:t>
      </w:r>
      <w:r w:rsidR="00456334" w:rsidRPr="00CF0D77">
        <w:rPr>
          <w:rFonts w:asciiTheme="majorBidi" w:hAnsiTheme="majorBidi" w:cstheme="majorBidi"/>
          <w:sz w:val="24"/>
          <w:szCs w:val="24"/>
        </w:rPr>
        <w:t>effectuée</w:t>
      </w:r>
      <w:r w:rsidRPr="00CF0D77">
        <w:rPr>
          <w:rFonts w:asciiTheme="majorBidi" w:hAnsiTheme="majorBidi" w:cstheme="majorBidi"/>
          <w:sz w:val="24"/>
          <w:szCs w:val="24"/>
        </w:rPr>
        <w:t xml:space="preserve"> au sein de l’entreprise SONATRACH consiste à étudier la formation professionnelle continue et bien sûr son impact sur le développement des compétences de ses salariés. </w:t>
      </w:r>
    </w:p>
    <w:p w:rsidR="002C5492" w:rsidRPr="00CF0D77" w:rsidRDefault="002C5492" w:rsidP="00456334">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Notre travail dans ce sens consiste à rép</w:t>
      </w:r>
      <w:r w:rsidR="00456334" w:rsidRPr="00CF0D77">
        <w:rPr>
          <w:rFonts w:asciiTheme="majorBidi" w:hAnsiTheme="majorBidi" w:cstheme="majorBidi"/>
          <w:sz w:val="24"/>
          <w:szCs w:val="24"/>
        </w:rPr>
        <w:t>o</w:t>
      </w:r>
      <w:r w:rsidRPr="00CF0D77">
        <w:rPr>
          <w:rFonts w:asciiTheme="majorBidi" w:hAnsiTheme="majorBidi" w:cstheme="majorBidi"/>
          <w:sz w:val="24"/>
          <w:szCs w:val="24"/>
        </w:rPr>
        <w:t xml:space="preserve">ndre à la question suivante : </w:t>
      </w:r>
    </w:p>
    <w:p w:rsidR="002C5492" w:rsidRPr="00CF0D77" w:rsidRDefault="002C5492" w:rsidP="002C5492">
      <w:pPr>
        <w:spacing w:line="360" w:lineRule="auto"/>
        <w:jc w:val="both"/>
        <w:rPr>
          <w:rFonts w:asciiTheme="majorBidi" w:hAnsiTheme="majorBidi" w:cstheme="majorBidi"/>
          <w:b/>
          <w:bCs/>
          <w:sz w:val="24"/>
          <w:szCs w:val="24"/>
        </w:rPr>
      </w:pPr>
      <w:r w:rsidRPr="00CF0D77">
        <w:rPr>
          <w:rFonts w:asciiTheme="majorBidi" w:hAnsiTheme="majorBidi" w:cstheme="majorBidi"/>
          <w:b/>
          <w:bCs/>
          <w:sz w:val="24"/>
          <w:szCs w:val="24"/>
        </w:rPr>
        <w:t>Quel est l’impact de la formation professionnelle continue sur le développement des compétences des salariés du complexe GP2Z/SONATRACH?</w:t>
      </w:r>
    </w:p>
    <w:p w:rsidR="002C5492" w:rsidRPr="00CF0D77" w:rsidRDefault="002C5492" w:rsidP="002C5492">
      <w:pPr>
        <w:spacing w:line="360" w:lineRule="auto"/>
        <w:jc w:val="both"/>
        <w:rPr>
          <w:rFonts w:asciiTheme="majorBidi" w:hAnsiTheme="majorBidi" w:cstheme="majorBidi"/>
          <w:b/>
          <w:bCs/>
          <w:sz w:val="24"/>
          <w:szCs w:val="24"/>
        </w:rPr>
      </w:pPr>
      <w:r w:rsidRPr="00CF0D77">
        <w:rPr>
          <w:rFonts w:asciiTheme="majorBidi" w:hAnsiTheme="majorBidi" w:cstheme="majorBidi"/>
          <w:b/>
          <w:bCs/>
          <w:sz w:val="24"/>
          <w:szCs w:val="24"/>
          <w:u w:val="single"/>
        </w:rPr>
        <w:lastRenderedPageBreak/>
        <w:t>Les hypothèses</w:t>
      </w:r>
      <w:r w:rsidRPr="00CF0D77">
        <w:rPr>
          <w:rFonts w:asciiTheme="majorBidi" w:hAnsiTheme="majorBidi" w:cstheme="majorBidi"/>
          <w:b/>
          <w:bCs/>
          <w:sz w:val="24"/>
          <w:szCs w:val="24"/>
        </w:rPr>
        <w:t xml:space="preserve"> : </w:t>
      </w:r>
    </w:p>
    <w:p w:rsidR="002C5492" w:rsidRPr="00CF0D77" w:rsidRDefault="002C5492" w:rsidP="00456334">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Toute recherche est structurée autour d’une ou plusieurs hypothèses ces dernière</w:t>
      </w:r>
      <w:r w:rsidR="00456334" w:rsidRPr="00CF0D77">
        <w:rPr>
          <w:rFonts w:asciiTheme="majorBidi" w:hAnsiTheme="majorBidi" w:cstheme="majorBidi"/>
          <w:sz w:val="24"/>
          <w:szCs w:val="24"/>
        </w:rPr>
        <w:t>s</w:t>
      </w:r>
      <w:r w:rsidRPr="00CF0D77">
        <w:rPr>
          <w:rFonts w:asciiTheme="majorBidi" w:hAnsiTheme="majorBidi" w:cstheme="majorBidi"/>
          <w:sz w:val="24"/>
          <w:szCs w:val="24"/>
        </w:rPr>
        <w:t xml:space="preserve"> sont des r</w:t>
      </w:r>
      <w:r w:rsidR="00456334" w:rsidRPr="00CF0D77">
        <w:rPr>
          <w:rFonts w:asciiTheme="majorBidi" w:hAnsiTheme="majorBidi" w:cstheme="majorBidi"/>
          <w:sz w:val="24"/>
          <w:szCs w:val="24"/>
        </w:rPr>
        <w:t>é</w:t>
      </w:r>
      <w:r w:rsidRPr="00CF0D77">
        <w:rPr>
          <w:rFonts w:asciiTheme="majorBidi" w:hAnsiTheme="majorBidi" w:cstheme="majorBidi"/>
          <w:sz w:val="24"/>
          <w:szCs w:val="24"/>
        </w:rPr>
        <w:t>p</w:t>
      </w:r>
      <w:r w:rsidR="00456334" w:rsidRPr="00CF0D77">
        <w:rPr>
          <w:rFonts w:asciiTheme="majorBidi" w:hAnsiTheme="majorBidi" w:cstheme="majorBidi"/>
          <w:sz w:val="24"/>
          <w:szCs w:val="24"/>
        </w:rPr>
        <w:t>o</w:t>
      </w:r>
      <w:r w:rsidRPr="00CF0D77">
        <w:rPr>
          <w:rFonts w:asciiTheme="majorBidi" w:hAnsiTheme="majorBidi" w:cstheme="majorBidi"/>
          <w:sz w:val="24"/>
          <w:szCs w:val="24"/>
        </w:rPr>
        <w:t>nses provisoires, elles expliquent la relation entre deux ou plusieurs phénomènes et qui demande</w:t>
      </w:r>
      <w:r w:rsidR="00456334" w:rsidRPr="00CF0D77">
        <w:rPr>
          <w:rFonts w:asciiTheme="majorBidi" w:hAnsiTheme="majorBidi" w:cstheme="majorBidi"/>
          <w:sz w:val="24"/>
          <w:szCs w:val="24"/>
        </w:rPr>
        <w:t>nt</w:t>
      </w:r>
      <w:r w:rsidRPr="00CF0D77">
        <w:rPr>
          <w:rFonts w:asciiTheme="majorBidi" w:hAnsiTheme="majorBidi" w:cstheme="majorBidi"/>
          <w:sz w:val="24"/>
          <w:szCs w:val="24"/>
        </w:rPr>
        <w:t xml:space="preserve"> d’êtres vérifiées.  </w:t>
      </w:r>
    </w:p>
    <w:p w:rsidR="002C5492" w:rsidRPr="00CF0D77" w:rsidRDefault="002C5492" w:rsidP="002C5492">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 xml:space="preserve">Dans ce contexte, nous avons formulé les hypothèses suivantes : </w:t>
      </w:r>
    </w:p>
    <w:p w:rsidR="002C5492" w:rsidRPr="00CF0D77" w:rsidRDefault="002C5492" w:rsidP="002C5492">
      <w:pPr>
        <w:pStyle w:val="Paragraphedeliste"/>
        <w:numPr>
          <w:ilvl w:val="0"/>
          <w:numId w:val="1"/>
        </w:numPr>
        <w:spacing w:line="360" w:lineRule="auto"/>
        <w:jc w:val="both"/>
        <w:rPr>
          <w:rFonts w:asciiTheme="majorBidi" w:hAnsiTheme="majorBidi" w:cstheme="majorBidi"/>
          <w:sz w:val="24"/>
          <w:szCs w:val="24"/>
        </w:rPr>
      </w:pPr>
      <w:r w:rsidRPr="00CF0D77">
        <w:rPr>
          <w:rFonts w:asciiTheme="majorBidi" w:hAnsiTheme="majorBidi" w:cstheme="majorBidi"/>
          <w:sz w:val="24"/>
          <w:szCs w:val="24"/>
        </w:rPr>
        <w:t>La formation professionnelle continue permet le développement des  compétences des salariés du complexe GP2</w:t>
      </w:r>
      <w:r w:rsidR="0087718C" w:rsidRPr="00CF0D77">
        <w:rPr>
          <w:rFonts w:asciiTheme="majorBidi" w:hAnsiTheme="majorBidi" w:cstheme="majorBidi"/>
          <w:sz w:val="24"/>
          <w:szCs w:val="24"/>
        </w:rPr>
        <w:t>/</w:t>
      </w:r>
      <w:r w:rsidRPr="00CF0D77">
        <w:rPr>
          <w:rFonts w:asciiTheme="majorBidi" w:hAnsiTheme="majorBidi" w:cstheme="majorBidi"/>
          <w:sz w:val="24"/>
          <w:szCs w:val="24"/>
        </w:rPr>
        <w:t>Z.</w:t>
      </w:r>
    </w:p>
    <w:p w:rsidR="002C5492" w:rsidRPr="00CF0D77" w:rsidRDefault="002C5492" w:rsidP="002C5492">
      <w:pPr>
        <w:pStyle w:val="Paragraphedeliste"/>
        <w:numPr>
          <w:ilvl w:val="0"/>
          <w:numId w:val="1"/>
        </w:numPr>
        <w:spacing w:line="360" w:lineRule="auto"/>
        <w:jc w:val="both"/>
        <w:rPr>
          <w:rFonts w:asciiTheme="majorBidi" w:hAnsiTheme="majorBidi" w:cstheme="majorBidi"/>
          <w:sz w:val="24"/>
          <w:szCs w:val="24"/>
        </w:rPr>
      </w:pPr>
      <w:r w:rsidRPr="00CF0D77">
        <w:rPr>
          <w:rFonts w:asciiTheme="majorBidi" w:hAnsiTheme="majorBidi" w:cstheme="majorBidi"/>
          <w:sz w:val="24"/>
          <w:szCs w:val="24"/>
        </w:rPr>
        <w:t>La formation professionnelle continue disposée au niveau du complexe GP2</w:t>
      </w:r>
      <w:r w:rsidR="00456334" w:rsidRPr="00CF0D77">
        <w:rPr>
          <w:rFonts w:asciiTheme="majorBidi" w:hAnsiTheme="majorBidi" w:cstheme="majorBidi"/>
          <w:sz w:val="24"/>
          <w:szCs w:val="24"/>
        </w:rPr>
        <w:t>/</w:t>
      </w:r>
      <w:r w:rsidRPr="00CF0D77">
        <w:rPr>
          <w:rFonts w:asciiTheme="majorBidi" w:hAnsiTheme="majorBidi" w:cstheme="majorBidi"/>
          <w:sz w:val="24"/>
          <w:szCs w:val="24"/>
        </w:rPr>
        <w:t xml:space="preserve">Z n’est pas suffisante comme mesure d’accompagnement. </w:t>
      </w:r>
    </w:p>
    <w:p w:rsidR="00F86466" w:rsidRPr="00CF0D77" w:rsidRDefault="00F86466" w:rsidP="00456334">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Pour mener à terme n</w:t>
      </w:r>
      <w:r w:rsidR="00456334" w:rsidRPr="00CF0D77">
        <w:rPr>
          <w:rFonts w:asciiTheme="majorBidi" w:hAnsiTheme="majorBidi" w:cstheme="majorBidi"/>
          <w:sz w:val="24"/>
          <w:szCs w:val="24"/>
        </w:rPr>
        <w:t>o</w:t>
      </w:r>
      <w:r w:rsidRPr="00CF0D77">
        <w:rPr>
          <w:rFonts w:asciiTheme="majorBidi" w:hAnsiTheme="majorBidi" w:cstheme="majorBidi"/>
          <w:sz w:val="24"/>
          <w:szCs w:val="24"/>
        </w:rPr>
        <w:t>tre travail, et afin de vérifier nos hypothèses nous avons adopté une méthodologie appropriée pour la réalisation de notre recherche. Cet humble travail est divisé en deux parties :</w:t>
      </w:r>
    </w:p>
    <w:p w:rsidR="00F86466" w:rsidRPr="00CF0D77" w:rsidRDefault="00F86466" w:rsidP="00487055">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La première partie qui est théorique</w:t>
      </w:r>
      <w:r w:rsidR="00456334" w:rsidRPr="00CF0D77">
        <w:rPr>
          <w:rFonts w:asciiTheme="majorBidi" w:hAnsiTheme="majorBidi" w:cstheme="majorBidi"/>
          <w:sz w:val="24"/>
          <w:szCs w:val="24"/>
        </w:rPr>
        <w:t>,</w:t>
      </w:r>
      <w:r w:rsidRPr="00CF0D77">
        <w:rPr>
          <w:rFonts w:asciiTheme="majorBidi" w:hAnsiTheme="majorBidi" w:cstheme="majorBidi"/>
          <w:sz w:val="24"/>
          <w:szCs w:val="24"/>
        </w:rPr>
        <w:t xml:space="preserve"> est composée de deux chapitres : </w:t>
      </w:r>
      <w:r w:rsidR="00461952" w:rsidRPr="00CF0D77">
        <w:rPr>
          <w:rFonts w:asciiTheme="majorBidi" w:hAnsiTheme="majorBidi" w:cstheme="majorBidi"/>
          <w:sz w:val="24"/>
          <w:szCs w:val="24"/>
        </w:rPr>
        <w:t>le</w:t>
      </w:r>
      <w:r w:rsidRPr="00CF0D77">
        <w:rPr>
          <w:rFonts w:asciiTheme="majorBidi" w:hAnsiTheme="majorBidi" w:cstheme="majorBidi"/>
          <w:sz w:val="24"/>
          <w:szCs w:val="24"/>
        </w:rPr>
        <w:t xml:space="preserve"> premier </w:t>
      </w:r>
      <w:r w:rsidR="00461952" w:rsidRPr="00CF0D77">
        <w:rPr>
          <w:rFonts w:asciiTheme="majorBidi" w:hAnsiTheme="majorBidi" w:cstheme="majorBidi"/>
          <w:sz w:val="24"/>
          <w:szCs w:val="24"/>
        </w:rPr>
        <w:t>est consacr</w:t>
      </w:r>
      <w:r w:rsidR="00456334" w:rsidRPr="00CF0D77">
        <w:rPr>
          <w:rFonts w:asciiTheme="majorBidi" w:hAnsiTheme="majorBidi" w:cstheme="majorBidi"/>
          <w:sz w:val="24"/>
          <w:szCs w:val="24"/>
        </w:rPr>
        <w:t>é</w:t>
      </w:r>
      <w:r w:rsidR="00461952" w:rsidRPr="00CF0D77">
        <w:rPr>
          <w:rFonts w:asciiTheme="majorBidi" w:hAnsiTheme="majorBidi" w:cstheme="majorBidi"/>
          <w:sz w:val="24"/>
          <w:szCs w:val="24"/>
        </w:rPr>
        <w:t xml:space="preserve"> pour les généralités sur la formation et la compétence. </w:t>
      </w:r>
      <w:r w:rsidR="00487055">
        <w:rPr>
          <w:rFonts w:asciiTheme="majorBidi" w:hAnsiTheme="majorBidi" w:cstheme="majorBidi"/>
          <w:sz w:val="24"/>
          <w:szCs w:val="24"/>
        </w:rPr>
        <w:t>L</w:t>
      </w:r>
      <w:r w:rsidR="00461952" w:rsidRPr="00CF0D77">
        <w:rPr>
          <w:rFonts w:asciiTheme="majorBidi" w:hAnsiTheme="majorBidi" w:cstheme="majorBidi"/>
          <w:sz w:val="24"/>
          <w:szCs w:val="24"/>
        </w:rPr>
        <w:t>e deuxième chapitre consacré pour le rôle de la formation continue sur le développement des compétences des salariés.</w:t>
      </w:r>
    </w:p>
    <w:p w:rsidR="00C552A9" w:rsidRPr="00CF0D77" w:rsidRDefault="00461952" w:rsidP="00E036D5">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 xml:space="preserve">La deuxième partie qui est pratique comporte deux chapitres, le premier qui parle sur la présentation de cas </w:t>
      </w:r>
      <w:r w:rsidR="00456334" w:rsidRPr="00CF0D77">
        <w:rPr>
          <w:rFonts w:asciiTheme="majorBidi" w:hAnsiTheme="majorBidi" w:cstheme="majorBidi"/>
          <w:sz w:val="24"/>
          <w:szCs w:val="24"/>
        </w:rPr>
        <w:t>pratiques</w:t>
      </w:r>
      <w:r w:rsidRPr="00CF0D77">
        <w:rPr>
          <w:rFonts w:asciiTheme="majorBidi" w:hAnsiTheme="majorBidi" w:cstheme="majorBidi"/>
          <w:sz w:val="24"/>
          <w:szCs w:val="24"/>
        </w:rPr>
        <w:t xml:space="preserve"> et enfin le deuxième chapitre consacré pour l’analyse et l’interprétation des résultats dont nous avons vérifié nos hypothèses. </w:t>
      </w:r>
    </w:p>
    <w:p w:rsidR="002C5492" w:rsidRPr="00CF0D77" w:rsidRDefault="002C5492" w:rsidP="002C5492">
      <w:pPr>
        <w:spacing w:line="360" w:lineRule="auto"/>
        <w:jc w:val="both"/>
        <w:rPr>
          <w:rFonts w:asciiTheme="majorBidi" w:hAnsiTheme="majorBidi" w:cstheme="majorBidi"/>
          <w:b/>
          <w:bCs/>
          <w:sz w:val="24"/>
          <w:szCs w:val="24"/>
        </w:rPr>
      </w:pPr>
      <w:r w:rsidRPr="00CF0D77">
        <w:rPr>
          <w:rFonts w:asciiTheme="majorBidi" w:hAnsiTheme="majorBidi" w:cstheme="majorBidi"/>
          <w:b/>
          <w:bCs/>
          <w:sz w:val="24"/>
          <w:szCs w:val="24"/>
          <w:u w:val="single"/>
        </w:rPr>
        <w:t>Définition des concepts clés</w:t>
      </w:r>
      <w:r w:rsidRPr="00CF0D77">
        <w:rPr>
          <w:rFonts w:asciiTheme="majorBidi" w:hAnsiTheme="majorBidi" w:cstheme="majorBidi"/>
          <w:b/>
          <w:bCs/>
          <w:sz w:val="24"/>
          <w:szCs w:val="24"/>
        </w:rPr>
        <w:t xml:space="preserve"> : </w:t>
      </w:r>
    </w:p>
    <w:p w:rsidR="002C5492" w:rsidRPr="00CF0D77" w:rsidRDefault="002C5492" w:rsidP="002C5492">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 xml:space="preserve">L’analyse conceptuelle est un processus graduel de concrétisation, de ce qu’on veut observer dans la réalité. C’est une phase indispensable pour toute recherche scientifique, il s’agit de donner des différentes définitions pour chaque concept clé. </w:t>
      </w:r>
    </w:p>
    <w:p w:rsidR="002C5492" w:rsidRPr="00CF0D77" w:rsidRDefault="002C5492" w:rsidP="002C5492">
      <w:pPr>
        <w:spacing w:line="360" w:lineRule="auto"/>
        <w:jc w:val="both"/>
        <w:rPr>
          <w:rFonts w:asciiTheme="majorBidi" w:hAnsiTheme="majorBidi" w:cstheme="majorBidi"/>
          <w:b/>
          <w:bCs/>
          <w:sz w:val="24"/>
          <w:szCs w:val="24"/>
        </w:rPr>
      </w:pPr>
      <w:r w:rsidRPr="00CF0D77">
        <w:rPr>
          <w:rFonts w:asciiTheme="majorBidi" w:hAnsiTheme="majorBidi" w:cstheme="majorBidi"/>
          <w:b/>
          <w:bCs/>
          <w:sz w:val="24"/>
          <w:szCs w:val="24"/>
          <w:u w:val="single"/>
        </w:rPr>
        <w:t>La formation</w:t>
      </w:r>
      <w:r w:rsidRPr="00CF0D77">
        <w:rPr>
          <w:rFonts w:asciiTheme="majorBidi" w:hAnsiTheme="majorBidi" w:cstheme="majorBidi"/>
          <w:b/>
          <w:bCs/>
          <w:sz w:val="24"/>
          <w:szCs w:val="24"/>
        </w:rPr>
        <w:t xml:space="preserve"> : </w:t>
      </w:r>
    </w:p>
    <w:p w:rsidR="002C5492" w:rsidRPr="00CF0D77" w:rsidRDefault="002C5492" w:rsidP="002C5492">
      <w:pPr>
        <w:spacing w:line="360" w:lineRule="auto"/>
        <w:jc w:val="both"/>
        <w:rPr>
          <w:rFonts w:asciiTheme="majorBidi" w:hAnsiTheme="majorBidi" w:cstheme="majorBidi"/>
          <w:b/>
          <w:bCs/>
          <w:sz w:val="24"/>
          <w:szCs w:val="24"/>
        </w:rPr>
      </w:pPr>
      <w:r w:rsidRPr="00CF0D77">
        <w:rPr>
          <w:rFonts w:asciiTheme="majorBidi" w:hAnsiTheme="majorBidi" w:cstheme="majorBidi"/>
          <w:b/>
          <w:bCs/>
          <w:sz w:val="24"/>
          <w:szCs w:val="24"/>
          <w:u w:val="single"/>
        </w:rPr>
        <w:t>Définition théorique</w:t>
      </w:r>
      <w:r w:rsidRPr="00CF0D77">
        <w:rPr>
          <w:rFonts w:asciiTheme="majorBidi" w:hAnsiTheme="majorBidi" w:cstheme="majorBidi"/>
          <w:b/>
          <w:bCs/>
          <w:sz w:val="24"/>
          <w:szCs w:val="24"/>
        </w:rPr>
        <w:t xml:space="preserve"> : </w:t>
      </w:r>
    </w:p>
    <w:p w:rsidR="002C5492" w:rsidRPr="00CF0D77" w:rsidRDefault="002C5492" w:rsidP="00456334">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De la latine formation « confection », c’est la mise en œuvre des moyens vis</w:t>
      </w:r>
      <w:r w:rsidR="00456334" w:rsidRPr="00CF0D77">
        <w:rPr>
          <w:rFonts w:asciiTheme="majorBidi" w:hAnsiTheme="majorBidi" w:cstheme="majorBidi"/>
          <w:sz w:val="24"/>
          <w:szCs w:val="24"/>
        </w:rPr>
        <w:t>a</w:t>
      </w:r>
      <w:r w:rsidRPr="00CF0D77">
        <w:rPr>
          <w:rFonts w:asciiTheme="majorBidi" w:hAnsiTheme="majorBidi" w:cstheme="majorBidi"/>
          <w:sz w:val="24"/>
          <w:szCs w:val="24"/>
        </w:rPr>
        <w:t>nt à accroitre les capacités intellectuelles et morales des individus.</w:t>
      </w:r>
    </w:p>
    <w:p w:rsidR="00922C74" w:rsidRPr="00CF0D77" w:rsidRDefault="002C5492" w:rsidP="003A41F9">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lastRenderedPageBreak/>
        <w:t>Selon VATIER Raymond et d’autres, la formation est « l’ensemble d’actions capables de mettre des individus et les groupes en étant d’assurer avec compétences leurs taches actuelles ou celle qui leurs seront confiées dans le futur la bonne march</w:t>
      </w:r>
      <w:r w:rsidR="00456334" w:rsidRPr="00CF0D77">
        <w:rPr>
          <w:rFonts w:asciiTheme="majorBidi" w:hAnsiTheme="majorBidi" w:cstheme="majorBidi"/>
          <w:sz w:val="24"/>
          <w:szCs w:val="24"/>
        </w:rPr>
        <w:t>e</w:t>
      </w:r>
      <w:r w:rsidRPr="00CF0D77">
        <w:rPr>
          <w:rFonts w:asciiTheme="majorBidi" w:hAnsiTheme="majorBidi" w:cstheme="majorBidi"/>
          <w:sz w:val="24"/>
          <w:szCs w:val="24"/>
        </w:rPr>
        <w:t xml:space="preserve"> de l’organisation »</w:t>
      </w:r>
      <w:r w:rsidR="00922C74" w:rsidRPr="00CF0D77">
        <w:rPr>
          <w:rStyle w:val="Appelnotedebasdep"/>
          <w:rFonts w:asciiTheme="majorBidi" w:hAnsiTheme="majorBidi" w:cstheme="majorBidi"/>
          <w:sz w:val="24"/>
          <w:szCs w:val="24"/>
        </w:rPr>
        <w:footnoteReference w:id="2"/>
      </w:r>
      <w:r w:rsidRPr="00CF0D77">
        <w:rPr>
          <w:rFonts w:asciiTheme="majorBidi" w:hAnsiTheme="majorBidi" w:cstheme="majorBidi"/>
          <w:sz w:val="24"/>
          <w:szCs w:val="24"/>
        </w:rPr>
        <w:t>.</w:t>
      </w:r>
    </w:p>
    <w:p w:rsidR="002C5492" w:rsidRPr="00CF0D77" w:rsidRDefault="002C5492" w:rsidP="003A41F9">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 xml:space="preserve">Elle </w:t>
      </w:r>
      <w:r w:rsidR="003A41F9" w:rsidRPr="00CF0D77">
        <w:rPr>
          <w:rFonts w:asciiTheme="majorBidi" w:hAnsiTheme="majorBidi" w:cstheme="majorBidi"/>
          <w:sz w:val="24"/>
          <w:szCs w:val="24"/>
        </w:rPr>
        <w:t>a</w:t>
      </w:r>
      <w:r w:rsidRPr="00CF0D77">
        <w:rPr>
          <w:rFonts w:asciiTheme="majorBidi" w:hAnsiTheme="majorBidi" w:cstheme="majorBidi"/>
          <w:sz w:val="24"/>
          <w:szCs w:val="24"/>
        </w:rPr>
        <w:t xml:space="preserve"> insist</w:t>
      </w:r>
      <w:r w:rsidR="003A41F9" w:rsidRPr="00CF0D77">
        <w:rPr>
          <w:rFonts w:asciiTheme="majorBidi" w:hAnsiTheme="majorBidi" w:cstheme="majorBidi"/>
          <w:sz w:val="24"/>
          <w:szCs w:val="24"/>
        </w:rPr>
        <w:t>é</w:t>
      </w:r>
      <w:r w:rsidRPr="00CF0D77">
        <w:rPr>
          <w:rFonts w:asciiTheme="majorBidi" w:hAnsiTheme="majorBidi" w:cstheme="majorBidi"/>
          <w:sz w:val="24"/>
          <w:szCs w:val="24"/>
        </w:rPr>
        <w:t xml:space="preserve"> sur le développement des formations qui visent à socialiser les individus, la formation apparait donc aussi comme vecteur du développement de la culture organisationnelle</w:t>
      </w:r>
      <w:r w:rsidR="00922C74" w:rsidRPr="00CF0D77">
        <w:rPr>
          <w:rStyle w:val="Appelnotedebasdep"/>
          <w:rFonts w:asciiTheme="majorBidi" w:hAnsiTheme="majorBidi" w:cstheme="majorBidi"/>
          <w:sz w:val="24"/>
          <w:szCs w:val="24"/>
        </w:rPr>
        <w:footnoteReference w:id="3"/>
      </w:r>
      <w:r w:rsidRPr="00CF0D77">
        <w:rPr>
          <w:rFonts w:asciiTheme="majorBidi" w:hAnsiTheme="majorBidi" w:cstheme="majorBidi"/>
          <w:sz w:val="24"/>
          <w:szCs w:val="24"/>
        </w:rPr>
        <w:t>.</w:t>
      </w:r>
    </w:p>
    <w:p w:rsidR="002C5492" w:rsidRPr="00CF0D77" w:rsidRDefault="002C5492" w:rsidP="002C5492">
      <w:pPr>
        <w:spacing w:line="360" w:lineRule="auto"/>
        <w:jc w:val="both"/>
        <w:rPr>
          <w:rFonts w:asciiTheme="majorBidi" w:hAnsiTheme="majorBidi" w:cstheme="majorBidi"/>
          <w:b/>
          <w:bCs/>
          <w:sz w:val="24"/>
          <w:szCs w:val="24"/>
        </w:rPr>
      </w:pPr>
      <w:r w:rsidRPr="00CF0D77">
        <w:rPr>
          <w:rFonts w:asciiTheme="majorBidi" w:hAnsiTheme="majorBidi" w:cstheme="majorBidi"/>
          <w:b/>
          <w:bCs/>
          <w:sz w:val="24"/>
          <w:szCs w:val="24"/>
          <w:u w:val="single"/>
        </w:rPr>
        <w:t>Définition opérationnelle </w:t>
      </w:r>
      <w:r w:rsidRPr="00CF0D77">
        <w:rPr>
          <w:rFonts w:asciiTheme="majorBidi" w:hAnsiTheme="majorBidi" w:cstheme="majorBidi"/>
          <w:b/>
          <w:bCs/>
          <w:sz w:val="24"/>
          <w:szCs w:val="24"/>
        </w:rPr>
        <w:t>:</w:t>
      </w:r>
    </w:p>
    <w:p w:rsidR="00E036D5" w:rsidRPr="00CF0D77" w:rsidRDefault="002C5492" w:rsidP="00896614">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 xml:space="preserve">La formation professionnelle au sein de l’entreprise SONATRACH est une pratique de la gestion des ressources </w:t>
      </w:r>
      <w:r w:rsidR="003A41F9" w:rsidRPr="00CF0D77">
        <w:rPr>
          <w:rFonts w:asciiTheme="majorBidi" w:hAnsiTheme="majorBidi" w:cstheme="majorBidi"/>
          <w:sz w:val="24"/>
          <w:szCs w:val="24"/>
        </w:rPr>
        <w:t>humaines</w:t>
      </w:r>
      <w:r w:rsidRPr="00CF0D77">
        <w:rPr>
          <w:rFonts w:asciiTheme="majorBidi" w:hAnsiTheme="majorBidi" w:cstheme="majorBidi"/>
          <w:sz w:val="24"/>
          <w:szCs w:val="24"/>
        </w:rPr>
        <w:t xml:space="preserve">, et un outil de politique, économique et social </w:t>
      </w:r>
      <w:r w:rsidR="003A41F9" w:rsidRPr="00CF0D77">
        <w:rPr>
          <w:rFonts w:asciiTheme="majorBidi" w:hAnsiTheme="majorBidi" w:cstheme="majorBidi"/>
          <w:sz w:val="24"/>
          <w:szCs w:val="24"/>
        </w:rPr>
        <w:t xml:space="preserve">qui </w:t>
      </w:r>
      <w:r w:rsidRPr="00CF0D77">
        <w:rPr>
          <w:rFonts w:asciiTheme="majorBidi" w:hAnsiTheme="majorBidi" w:cstheme="majorBidi"/>
          <w:sz w:val="24"/>
          <w:szCs w:val="24"/>
        </w:rPr>
        <w:t>permet aux salariés de développer leurs compétences, de s’adapter aux changements organisationnel</w:t>
      </w:r>
      <w:r w:rsidR="003A41F9" w:rsidRPr="00CF0D77">
        <w:rPr>
          <w:rFonts w:asciiTheme="majorBidi" w:hAnsiTheme="majorBidi" w:cstheme="majorBidi"/>
          <w:sz w:val="24"/>
          <w:szCs w:val="24"/>
        </w:rPr>
        <w:t>s</w:t>
      </w:r>
      <w:r w:rsidRPr="00CF0D77">
        <w:rPr>
          <w:rFonts w:asciiTheme="majorBidi" w:hAnsiTheme="majorBidi" w:cstheme="majorBidi"/>
          <w:sz w:val="24"/>
          <w:szCs w:val="24"/>
        </w:rPr>
        <w:t xml:space="preserve">, ainsi </w:t>
      </w:r>
      <w:r w:rsidR="003A41F9" w:rsidRPr="00CF0D77">
        <w:rPr>
          <w:rFonts w:asciiTheme="majorBidi" w:hAnsiTheme="majorBidi" w:cstheme="majorBidi"/>
          <w:sz w:val="24"/>
          <w:szCs w:val="24"/>
        </w:rPr>
        <w:t xml:space="preserve">que </w:t>
      </w:r>
      <w:r w:rsidRPr="00CF0D77">
        <w:rPr>
          <w:rFonts w:asciiTheme="majorBidi" w:hAnsiTheme="majorBidi" w:cstheme="majorBidi"/>
          <w:sz w:val="24"/>
          <w:szCs w:val="24"/>
        </w:rPr>
        <w:t xml:space="preserve">d’assurer la performance de l’entreprise.  </w:t>
      </w:r>
    </w:p>
    <w:p w:rsidR="002C5492" w:rsidRPr="00CF0D77" w:rsidRDefault="002C5492" w:rsidP="002C5492">
      <w:pPr>
        <w:spacing w:line="360" w:lineRule="auto"/>
        <w:jc w:val="both"/>
        <w:rPr>
          <w:rFonts w:asciiTheme="majorBidi" w:hAnsiTheme="majorBidi" w:cstheme="majorBidi"/>
          <w:b/>
          <w:bCs/>
          <w:sz w:val="24"/>
          <w:szCs w:val="24"/>
        </w:rPr>
      </w:pPr>
      <w:r w:rsidRPr="00CF0D77">
        <w:rPr>
          <w:rFonts w:asciiTheme="majorBidi" w:hAnsiTheme="majorBidi" w:cstheme="majorBidi"/>
          <w:b/>
          <w:bCs/>
          <w:sz w:val="24"/>
          <w:szCs w:val="24"/>
          <w:u w:val="single"/>
        </w:rPr>
        <w:t>Le développement</w:t>
      </w:r>
      <w:r w:rsidRPr="00CF0D77">
        <w:rPr>
          <w:rFonts w:asciiTheme="majorBidi" w:hAnsiTheme="majorBidi" w:cstheme="majorBidi"/>
          <w:b/>
          <w:bCs/>
          <w:sz w:val="24"/>
          <w:szCs w:val="24"/>
        </w:rPr>
        <w:t xml:space="preserve"> : </w:t>
      </w:r>
    </w:p>
    <w:p w:rsidR="00E036D5" w:rsidRDefault="002C5492" w:rsidP="00E036D5">
      <w:pPr>
        <w:spacing w:line="360" w:lineRule="auto"/>
        <w:jc w:val="both"/>
        <w:rPr>
          <w:rFonts w:asciiTheme="majorBidi" w:hAnsiTheme="majorBidi" w:cstheme="majorBidi"/>
          <w:b/>
          <w:bCs/>
          <w:sz w:val="24"/>
          <w:szCs w:val="24"/>
        </w:rPr>
      </w:pPr>
      <w:r w:rsidRPr="00CF0D77">
        <w:rPr>
          <w:rFonts w:asciiTheme="majorBidi" w:hAnsiTheme="majorBidi" w:cstheme="majorBidi"/>
          <w:b/>
          <w:bCs/>
          <w:sz w:val="24"/>
          <w:szCs w:val="24"/>
          <w:u w:val="single"/>
        </w:rPr>
        <w:t>Définition théorique </w:t>
      </w:r>
      <w:r w:rsidRPr="00CF0D77">
        <w:rPr>
          <w:rFonts w:asciiTheme="majorBidi" w:hAnsiTheme="majorBidi" w:cstheme="majorBidi"/>
          <w:b/>
          <w:bCs/>
          <w:sz w:val="24"/>
          <w:szCs w:val="24"/>
        </w:rPr>
        <w:t xml:space="preserve">: </w:t>
      </w:r>
    </w:p>
    <w:p w:rsidR="002C5492" w:rsidRPr="00E036D5" w:rsidRDefault="002C5492" w:rsidP="00E036D5">
      <w:pPr>
        <w:spacing w:line="360" w:lineRule="auto"/>
        <w:jc w:val="both"/>
        <w:rPr>
          <w:rFonts w:asciiTheme="majorBidi" w:hAnsiTheme="majorBidi" w:cstheme="majorBidi"/>
          <w:b/>
          <w:bCs/>
          <w:sz w:val="24"/>
          <w:szCs w:val="24"/>
        </w:rPr>
      </w:pPr>
      <w:r w:rsidRPr="00CF0D77">
        <w:rPr>
          <w:rFonts w:asciiTheme="majorBidi" w:hAnsiTheme="majorBidi" w:cstheme="majorBidi"/>
          <w:sz w:val="24"/>
          <w:szCs w:val="24"/>
        </w:rPr>
        <w:t xml:space="preserve">Forme de préfixe « dé», et de l’ancien français </w:t>
      </w:r>
      <w:proofErr w:type="spellStart"/>
      <w:r w:rsidRPr="00CF0D77">
        <w:rPr>
          <w:rFonts w:asciiTheme="majorBidi" w:hAnsiTheme="majorBidi" w:cstheme="majorBidi"/>
          <w:sz w:val="24"/>
          <w:szCs w:val="24"/>
        </w:rPr>
        <w:t>voloper</w:t>
      </w:r>
      <w:proofErr w:type="spellEnd"/>
      <w:r w:rsidRPr="00CF0D77">
        <w:rPr>
          <w:rFonts w:asciiTheme="majorBidi" w:hAnsiTheme="majorBidi" w:cstheme="majorBidi"/>
          <w:sz w:val="24"/>
          <w:szCs w:val="24"/>
        </w:rPr>
        <w:t xml:space="preserve"> « Envelopper », étude comparative de toutes les formes d’expansion économique, politique et culturelle, dans leur dimension et compétence socia</w:t>
      </w:r>
      <w:r w:rsidR="00A27235" w:rsidRPr="00CF0D77">
        <w:rPr>
          <w:rFonts w:asciiTheme="majorBidi" w:hAnsiTheme="majorBidi" w:cstheme="majorBidi"/>
          <w:sz w:val="24"/>
          <w:szCs w:val="24"/>
        </w:rPr>
        <w:t>le</w:t>
      </w:r>
      <w:r w:rsidR="00D04307" w:rsidRPr="00CF0D77">
        <w:rPr>
          <w:rStyle w:val="Appelnotedebasdep"/>
          <w:rFonts w:asciiTheme="majorBidi" w:hAnsiTheme="majorBidi" w:cstheme="majorBidi"/>
          <w:sz w:val="24"/>
          <w:szCs w:val="24"/>
        </w:rPr>
        <w:footnoteReference w:id="4"/>
      </w:r>
      <w:r w:rsidRPr="00CF0D77">
        <w:rPr>
          <w:rFonts w:asciiTheme="majorBidi" w:hAnsiTheme="majorBidi" w:cstheme="majorBidi"/>
          <w:sz w:val="24"/>
          <w:szCs w:val="24"/>
        </w:rPr>
        <w:t>.</w:t>
      </w:r>
    </w:p>
    <w:p w:rsidR="002C5492" w:rsidRPr="00CF0D77" w:rsidRDefault="002C5492" w:rsidP="00A27235">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D’après plusieurs auteurs, le développement est un processus de m</w:t>
      </w:r>
      <w:r w:rsidR="00A27235" w:rsidRPr="00CF0D77">
        <w:rPr>
          <w:rFonts w:asciiTheme="majorBidi" w:hAnsiTheme="majorBidi" w:cstheme="majorBidi"/>
          <w:sz w:val="24"/>
          <w:szCs w:val="24"/>
        </w:rPr>
        <w:t>utation par le</w:t>
      </w:r>
      <w:r w:rsidRPr="00CF0D77">
        <w:rPr>
          <w:rFonts w:asciiTheme="majorBidi" w:hAnsiTheme="majorBidi" w:cstheme="majorBidi"/>
          <w:sz w:val="24"/>
          <w:szCs w:val="24"/>
        </w:rPr>
        <w:t>quel un organisme se construit, ou encor</w:t>
      </w:r>
      <w:r w:rsidR="00A27235" w:rsidRPr="00CF0D77">
        <w:rPr>
          <w:rFonts w:asciiTheme="majorBidi" w:hAnsiTheme="majorBidi" w:cstheme="majorBidi"/>
          <w:sz w:val="24"/>
          <w:szCs w:val="24"/>
        </w:rPr>
        <w:t>e</w:t>
      </w:r>
      <w:r w:rsidRPr="00CF0D77">
        <w:rPr>
          <w:rFonts w:asciiTheme="majorBidi" w:hAnsiTheme="majorBidi" w:cstheme="majorBidi"/>
          <w:sz w:val="24"/>
          <w:szCs w:val="24"/>
        </w:rPr>
        <w:t xml:space="preserve"> un résultat des rapports dialectiques entre les trois types de mouvements ; sociaux, d’action critique, et d’innovation. </w:t>
      </w:r>
    </w:p>
    <w:p w:rsidR="002C5492" w:rsidRPr="00CF0D77" w:rsidRDefault="002C5492" w:rsidP="002C5492">
      <w:pPr>
        <w:spacing w:line="360" w:lineRule="auto"/>
        <w:jc w:val="both"/>
        <w:rPr>
          <w:rFonts w:asciiTheme="majorBidi" w:hAnsiTheme="majorBidi" w:cstheme="majorBidi"/>
          <w:b/>
          <w:bCs/>
          <w:sz w:val="24"/>
          <w:szCs w:val="24"/>
        </w:rPr>
      </w:pPr>
      <w:r w:rsidRPr="00CF0D77">
        <w:rPr>
          <w:rFonts w:asciiTheme="majorBidi" w:hAnsiTheme="majorBidi" w:cstheme="majorBidi"/>
          <w:b/>
          <w:bCs/>
          <w:sz w:val="24"/>
          <w:szCs w:val="24"/>
          <w:u w:val="single"/>
        </w:rPr>
        <w:t>Définition opérationnelle </w:t>
      </w:r>
      <w:r w:rsidRPr="00CF0D77">
        <w:rPr>
          <w:rFonts w:asciiTheme="majorBidi" w:hAnsiTheme="majorBidi" w:cstheme="majorBidi"/>
          <w:b/>
          <w:bCs/>
          <w:sz w:val="24"/>
          <w:szCs w:val="24"/>
        </w:rPr>
        <w:t xml:space="preserve">: </w:t>
      </w:r>
    </w:p>
    <w:p w:rsidR="002C5492" w:rsidRPr="00CF0D77" w:rsidRDefault="002C5492" w:rsidP="00A27235">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 xml:space="preserve">Le développement est un ensemble de </w:t>
      </w:r>
      <w:r w:rsidR="00A27235" w:rsidRPr="00CF0D77">
        <w:rPr>
          <w:rFonts w:asciiTheme="majorBidi" w:hAnsiTheme="majorBidi" w:cstheme="majorBidi"/>
          <w:sz w:val="24"/>
          <w:szCs w:val="24"/>
        </w:rPr>
        <w:t>transformations</w:t>
      </w:r>
      <w:r w:rsidRPr="00CF0D77">
        <w:rPr>
          <w:rFonts w:asciiTheme="majorBidi" w:hAnsiTheme="majorBidi" w:cstheme="majorBidi"/>
          <w:sz w:val="24"/>
          <w:szCs w:val="24"/>
        </w:rPr>
        <w:t xml:space="preserve"> également des échanges sociaux et économique</w:t>
      </w:r>
      <w:r w:rsidR="00A27235" w:rsidRPr="00CF0D77">
        <w:rPr>
          <w:rFonts w:asciiTheme="majorBidi" w:hAnsiTheme="majorBidi" w:cstheme="majorBidi"/>
          <w:sz w:val="24"/>
          <w:szCs w:val="24"/>
        </w:rPr>
        <w:t>s</w:t>
      </w:r>
      <w:r w:rsidRPr="00CF0D77">
        <w:rPr>
          <w:rFonts w:asciiTheme="majorBidi" w:hAnsiTheme="majorBidi" w:cstheme="majorBidi"/>
          <w:sz w:val="24"/>
          <w:szCs w:val="24"/>
        </w:rPr>
        <w:t xml:space="preserve"> qui accompagnent les mutations de l’environnement. Donc le développement serait un processus d’évolution, de transformation qui modifie les comportements et </w:t>
      </w:r>
      <w:r w:rsidR="00D04307" w:rsidRPr="00CF0D77">
        <w:rPr>
          <w:rFonts w:asciiTheme="majorBidi" w:hAnsiTheme="majorBidi" w:cstheme="majorBidi"/>
          <w:sz w:val="24"/>
          <w:szCs w:val="24"/>
        </w:rPr>
        <w:t>intégrer</w:t>
      </w:r>
      <w:r w:rsidRPr="00CF0D77">
        <w:rPr>
          <w:rFonts w:asciiTheme="majorBidi" w:hAnsiTheme="majorBidi" w:cstheme="majorBidi"/>
          <w:sz w:val="24"/>
          <w:szCs w:val="24"/>
        </w:rPr>
        <w:t xml:space="preserve"> des connaissances. </w:t>
      </w:r>
    </w:p>
    <w:p w:rsidR="002C5492" w:rsidRPr="00CF0D77" w:rsidRDefault="002C5492" w:rsidP="002C5492">
      <w:pPr>
        <w:spacing w:line="360" w:lineRule="auto"/>
        <w:jc w:val="both"/>
        <w:rPr>
          <w:rFonts w:asciiTheme="majorBidi" w:hAnsiTheme="majorBidi" w:cstheme="majorBidi"/>
          <w:b/>
          <w:bCs/>
          <w:sz w:val="24"/>
          <w:szCs w:val="24"/>
        </w:rPr>
      </w:pPr>
      <w:r w:rsidRPr="00CF0D77">
        <w:rPr>
          <w:rFonts w:asciiTheme="majorBidi" w:hAnsiTheme="majorBidi" w:cstheme="majorBidi"/>
          <w:b/>
          <w:bCs/>
          <w:sz w:val="24"/>
          <w:szCs w:val="24"/>
          <w:u w:val="single"/>
        </w:rPr>
        <w:t>Les compétences</w:t>
      </w:r>
      <w:r w:rsidRPr="00CF0D77">
        <w:rPr>
          <w:rFonts w:asciiTheme="majorBidi" w:hAnsiTheme="majorBidi" w:cstheme="majorBidi"/>
          <w:b/>
          <w:bCs/>
          <w:sz w:val="24"/>
          <w:szCs w:val="24"/>
        </w:rPr>
        <w:t xml:space="preserve"> : </w:t>
      </w:r>
    </w:p>
    <w:p w:rsidR="002C5492" w:rsidRPr="00CF0D77" w:rsidRDefault="002C5492" w:rsidP="002C5492">
      <w:pPr>
        <w:spacing w:line="360" w:lineRule="auto"/>
        <w:jc w:val="both"/>
        <w:rPr>
          <w:rFonts w:asciiTheme="majorBidi" w:hAnsiTheme="majorBidi" w:cstheme="majorBidi"/>
          <w:b/>
          <w:bCs/>
          <w:sz w:val="24"/>
          <w:szCs w:val="24"/>
        </w:rPr>
      </w:pPr>
      <w:r w:rsidRPr="00CF0D77">
        <w:rPr>
          <w:rFonts w:asciiTheme="majorBidi" w:hAnsiTheme="majorBidi" w:cstheme="majorBidi"/>
          <w:b/>
          <w:bCs/>
          <w:sz w:val="24"/>
          <w:szCs w:val="24"/>
          <w:u w:val="single"/>
        </w:rPr>
        <w:t>Définition théorique</w:t>
      </w:r>
      <w:r w:rsidRPr="00CF0D77">
        <w:rPr>
          <w:rFonts w:asciiTheme="majorBidi" w:hAnsiTheme="majorBidi" w:cstheme="majorBidi"/>
          <w:b/>
          <w:bCs/>
          <w:sz w:val="24"/>
          <w:szCs w:val="24"/>
        </w:rPr>
        <w:t xml:space="preserve"> : </w:t>
      </w:r>
    </w:p>
    <w:p w:rsidR="002C5492" w:rsidRPr="00CF0D77" w:rsidRDefault="002C5492" w:rsidP="002C5492">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lastRenderedPageBreak/>
        <w:t>Aptitudes, connaissances générales et professionnelles, théoriques et pratiques, de nature plutôt intellectuelle, savoirs, savoir-faire et savoir-être, qui conditionnent un comportement notamment la réussite dans une tache précise et qui se vérifient dans une épreuve concrète</w:t>
      </w:r>
      <w:r w:rsidR="00D04307" w:rsidRPr="00CF0D77">
        <w:rPr>
          <w:rStyle w:val="Appelnotedebasdep"/>
          <w:rFonts w:asciiTheme="majorBidi" w:hAnsiTheme="majorBidi" w:cstheme="majorBidi"/>
          <w:sz w:val="24"/>
          <w:szCs w:val="24"/>
        </w:rPr>
        <w:footnoteReference w:id="5"/>
      </w:r>
      <w:r w:rsidRPr="00CF0D77">
        <w:rPr>
          <w:rFonts w:asciiTheme="majorBidi" w:hAnsiTheme="majorBidi" w:cstheme="majorBidi"/>
          <w:sz w:val="24"/>
          <w:szCs w:val="24"/>
        </w:rPr>
        <w:t>.</w:t>
      </w:r>
    </w:p>
    <w:p w:rsidR="002C5492" w:rsidRPr="00CF0D77" w:rsidRDefault="002C5492" w:rsidP="002C5492">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D’après CADIN Loïc et autres, la compétence est « une capacité à combiner et à utiliser les connaissances et le savoir-faire acquis pour maitriser des situations professionnelles et obtenir les résultats attendus. Autrement dit, une compétence permet à l’individu d’effectuer une tache de façon satisfaisante »</w:t>
      </w:r>
      <w:r w:rsidR="00D04307" w:rsidRPr="00CF0D77">
        <w:rPr>
          <w:rStyle w:val="Appelnotedebasdep"/>
          <w:rFonts w:asciiTheme="majorBidi" w:hAnsiTheme="majorBidi" w:cstheme="majorBidi"/>
          <w:sz w:val="24"/>
          <w:szCs w:val="24"/>
        </w:rPr>
        <w:footnoteReference w:id="6"/>
      </w:r>
      <w:r w:rsidRPr="00CF0D77">
        <w:rPr>
          <w:rFonts w:asciiTheme="majorBidi" w:hAnsiTheme="majorBidi" w:cstheme="majorBidi"/>
          <w:sz w:val="24"/>
          <w:szCs w:val="24"/>
        </w:rPr>
        <w:t>.</w:t>
      </w:r>
    </w:p>
    <w:p w:rsidR="002C5492" w:rsidRPr="00CF0D77" w:rsidRDefault="002C5492" w:rsidP="002C5492">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Selon ZARIFIAN la compétence est aussi comme « la prise d’initiative et de responsabilité de l’individu sur des situations professionnelles aux quelles il est confronté……….la compétence est une intelligence pratique des situations qui s’appuie sur des connaissances,…..la faculté à mobiliser des réseaux d’acteurs des mêmes situations, à partager des enjeux, à assumer des domaines de responsabilité »</w:t>
      </w:r>
      <w:r w:rsidR="00D04307" w:rsidRPr="00CF0D77">
        <w:rPr>
          <w:rStyle w:val="Appelnotedebasdep"/>
          <w:rFonts w:asciiTheme="majorBidi" w:hAnsiTheme="majorBidi" w:cstheme="majorBidi"/>
          <w:sz w:val="24"/>
          <w:szCs w:val="24"/>
        </w:rPr>
        <w:footnoteReference w:id="7"/>
      </w:r>
      <w:r w:rsidRPr="00CF0D77">
        <w:rPr>
          <w:rFonts w:asciiTheme="majorBidi" w:hAnsiTheme="majorBidi" w:cstheme="majorBidi"/>
          <w:sz w:val="24"/>
          <w:szCs w:val="24"/>
        </w:rPr>
        <w:t>.</w:t>
      </w:r>
    </w:p>
    <w:p w:rsidR="002C5492" w:rsidRPr="00CF0D77" w:rsidRDefault="002C5492" w:rsidP="002C5492">
      <w:pPr>
        <w:spacing w:line="360" w:lineRule="auto"/>
        <w:jc w:val="both"/>
        <w:rPr>
          <w:rFonts w:asciiTheme="majorBidi" w:hAnsiTheme="majorBidi" w:cstheme="majorBidi"/>
          <w:b/>
          <w:bCs/>
          <w:sz w:val="24"/>
          <w:szCs w:val="24"/>
        </w:rPr>
      </w:pPr>
      <w:r w:rsidRPr="00CF0D77">
        <w:rPr>
          <w:rFonts w:asciiTheme="majorBidi" w:hAnsiTheme="majorBidi" w:cstheme="majorBidi"/>
          <w:b/>
          <w:bCs/>
          <w:sz w:val="24"/>
          <w:szCs w:val="24"/>
          <w:u w:val="single"/>
        </w:rPr>
        <w:t>Définition opérationnelle </w:t>
      </w:r>
      <w:r w:rsidRPr="00CF0D77">
        <w:rPr>
          <w:rFonts w:asciiTheme="majorBidi" w:hAnsiTheme="majorBidi" w:cstheme="majorBidi"/>
          <w:b/>
          <w:bCs/>
          <w:sz w:val="24"/>
          <w:szCs w:val="24"/>
        </w:rPr>
        <w:t xml:space="preserve">: </w:t>
      </w:r>
    </w:p>
    <w:p w:rsidR="00C552A9" w:rsidRDefault="002C5492" w:rsidP="00E036D5">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Dans la présente étude, les compétences veu</w:t>
      </w:r>
      <w:r w:rsidR="00A27235" w:rsidRPr="00CF0D77">
        <w:rPr>
          <w:rFonts w:asciiTheme="majorBidi" w:hAnsiTheme="majorBidi" w:cstheme="majorBidi"/>
          <w:sz w:val="24"/>
          <w:szCs w:val="24"/>
        </w:rPr>
        <w:t>lent</w:t>
      </w:r>
      <w:r w:rsidRPr="00CF0D77">
        <w:rPr>
          <w:rFonts w:asciiTheme="majorBidi" w:hAnsiTheme="majorBidi" w:cstheme="majorBidi"/>
          <w:sz w:val="24"/>
          <w:szCs w:val="24"/>
        </w:rPr>
        <w:t xml:space="preserve"> dire l’accroissement quantitatif et qualitatif des connaissances d</w:t>
      </w:r>
      <w:r w:rsidR="00A27235" w:rsidRPr="00CF0D77">
        <w:rPr>
          <w:rFonts w:asciiTheme="majorBidi" w:hAnsiTheme="majorBidi" w:cstheme="majorBidi"/>
          <w:sz w:val="24"/>
          <w:szCs w:val="24"/>
        </w:rPr>
        <w:t>u</w:t>
      </w:r>
      <w:r w:rsidRPr="00CF0D77">
        <w:rPr>
          <w:rFonts w:asciiTheme="majorBidi" w:hAnsiTheme="majorBidi" w:cstheme="majorBidi"/>
          <w:sz w:val="24"/>
          <w:szCs w:val="24"/>
        </w:rPr>
        <w:t xml:space="preserve"> travailleur ou de sa capacité dans la réalisation du travail, ou </w:t>
      </w:r>
      <w:r w:rsidR="00A27235" w:rsidRPr="00CF0D77">
        <w:rPr>
          <w:rFonts w:asciiTheme="majorBidi" w:hAnsiTheme="majorBidi" w:cstheme="majorBidi"/>
          <w:sz w:val="24"/>
          <w:szCs w:val="24"/>
        </w:rPr>
        <w:t>encore</w:t>
      </w:r>
      <w:r w:rsidRPr="00CF0D77">
        <w:rPr>
          <w:rFonts w:asciiTheme="majorBidi" w:hAnsiTheme="majorBidi" w:cstheme="majorBidi"/>
          <w:sz w:val="24"/>
          <w:szCs w:val="24"/>
        </w:rPr>
        <w:t xml:space="preserve">, l’élargissement des possibilités intellectuelles ou physiques et du champ des compétences. </w:t>
      </w:r>
    </w:p>
    <w:p w:rsidR="00896614" w:rsidRPr="00CF0D77" w:rsidRDefault="00896614" w:rsidP="00E036D5">
      <w:pPr>
        <w:spacing w:line="360" w:lineRule="auto"/>
        <w:jc w:val="both"/>
        <w:rPr>
          <w:rFonts w:asciiTheme="majorBidi" w:hAnsiTheme="majorBidi" w:cstheme="majorBidi"/>
          <w:sz w:val="24"/>
          <w:szCs w:val="24"/>
        </w:rPr>
      </w:pPr>
    </w:p>
    <w:p w:rsidR="002C5492" w:rsidRPr="00CF0D77" w:rsidRDefault="002C5492" w:rsidP="002C5492">
      <w:pPr>
        <w:spacing w:line="360" w:lineRule="auto"/>
        <w:jc w:val="both"/>
        <w:rPr>
          <w:rFonts w:asciiTheme="majorBidi" w:hAnsiTheme="majorBidi" w:cstheme="majorBidi"/>
          <w:b/>
          <w:bCs/>
          <w:sz w:val="24"/>
          <w:szCs w:val="24"/>
        </w:rPr>
      </w:pPr>
      <w:r w:rsidRPr="00CF0D77">
        <w:rPr>
          <w:rFonts w:asciiTheme="majorBidi" w:hAnsiTheme="majorBidi" w:cstheme="majorBidi"/>
          <w:b/>
          <w:bCs/>
          <w:sz w:val="24"/>
          <w:szCs w:val="24"/>
          <w:u w:val="single"/>
        </w:rPr>
        <w:t>L’entreprise </w:t>
      </w:r>
      <w:r w:rsidRPr="00CF0D77">
        <w:rPr>
          <w:rFonts w:asciiTheme="majorBidi" w:hAnsiTheme="majorBidi" w:cstheme="majorBidi"/>
          <w:b/>
          <w:bCs/>
          <w:sz w:val="24"/>
          <w:szCs w:val="24"/>
        </w:rPr>
        <w:t xml:space="preserve">: </w:t>
      </w:r>
    </w:p>
    <w:p w:rsidR="00CF5D69" w:rsidRPr="00CF0D77" w:rsidRDefault="00CF5D69" w:rsidP="00CF5D69">
      <w:pPr>
        <w:spacing w:line="360" w:lineRule="auto"/>
        <w:jc w:val="both"/>
        <w:rPr>
          <w:rFonts w:asciiTheme="majorBidi" w:hAnsiTheme="majorBidi" w:cstheme="majorBidi"/>
          <w:b/>
          <w:bCs/>
          <w:sz w:val="24"/>
          <w:szCs w:val="24"/>
        </w:rPr>
      </w:pPr>
      <w:r w:rsidRPr="00CF0D77">
        <w:rPr>
          <w:rFonts w:asciiTheme="majorBidi" w:hAnsiTheme="majorBidi" w:cstheme="majorBidi"/>
          <w:b/>
          <w:bCs/>
          <w:sz w:val="24"/>
          <w:szCs w:val="24"/>
          <w:u w:val="single"/>
        </w:rPr>
        <w:t>Définition théorique</w:t>
      </w:r>
      <w:r w:rsidRPr="00CF0D77">
        <w:rPr>
          <w:rFonts w:asciiTheme="majorBidi" w:hAnsiTheme="majorBidi" w:cstheme="majorBidi"/>
          <w:b/>
          <w:bCs/>
          <w:sz w:val="24"/>
          <w:szCs w:val="24"/>
        </w:rPr>
        <w:t xml:space="preserve"> : </w:t>
      </w:r>
    </w:p>
    <w:p w:rsidR="002C5492" w:rsidRPr="00CF0D77" w:rsidRDefault="002C5492" w:rsidP="00CF5D69">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 xml:space="preserve">Action d’entreprendre ce qui </w:t>
      </w:r>
      <w:r w:rsidR="00A27235" w:rsidRPr="00CF0D77">
        <w:rPr>
          <w:rFonts w:asciiTheme="majorBidi" w:hAnsiTheme="majorBidi" w:cstheme="majorBidi"/>
          <w:sz w:val="24"/>
          <w:szCs w:val="24"/>
        </w:rPr>
        <w:t xml:space="preserve">est </w:t>
      </w:r>
      <w:r w:rsidRPr="00CF0D77">
        <w:rPr>
          <w:rFonts w:asciiTheme="majorBidi" w:hAnsiTheme="majorBidi" w:cstheme="majorBidi"/>
          <w:sz w:val="24"/>
          <w:szCs w:val="24"/>
        </w:rPr>
        <w:t>entreprit. Affaire commerciale ou industrielle, entreprise publique ou entreprise privée</w:t>
      </w:r>
      <w:r w:rsidR="00D04307" w:rsidRPr="00CF0D77">
        <w:rPr>
          <w:rStyle w:val="Appelnotedebasdep"/>
          <w:rFonts w:asciiTheme="majorBidi" w:hAnsiTheme="majorBidi" w:cstheme="majorBidi"/>
          <w:sz w:val="24"/>
          <w:szCs w:val="24"/>
        </w:rPr>
        <w:footnoteReference w:id="8"/>
      </w:r>
      <w:r w:rsidRPr="00CF0D77">
        <w:rPr>
          <w:rFonts w:asciiTheme="majorBidi" w:hAnsiTheme="majorBidi" w:cstheme="majorBidi"/>
          <w:sz w:val="24"/>
          <w:szCs w:val="24"/>
        </w:rPr>
        <w:t>.</w:t>
      </w:r>
    </w:p>
    <w:p w:rsidR="00CF5D69" w:rsidRPr="00CF0D77" w:rsidRDefault="00CF5D69" w:rsidP="00CF5D69">
      <w:pPr>
        <w:spacing w:line="360" w:lineRule="auto"/>
        <w:jc w:val="both"/>
        <w:rPr>
          <w:rFonts w:asciiTheme="majorBidi" w:hAnsiTheme="majorBidi" w:cstheme="majorBidi"/>
          <w:b/>
          <w:bCs/>
          <w:sz w:val="24"/>
          <w:szCs w:val="24"/>
        </w:rPr>
      </w:pPr>
      <w:r w:rsidRPr="00CF0D77">
        <w:rPr>
          <w:rFonts w:asciiTheme="majorBidi" w:hAnsiTheme="majorBidi" w:cstheme="majorBidi"/>
          <w:b/>
          <w:bCs/>
          <w:sz w:val="24"/>
          <w:szCs w:val="24"/>
          <w:u w:val="single"/>
        </w:rPr>
        <w:t>Définition opérationnelle</w:t>
      </w:r>
      <w:r w:rsidRPr="00CF0D77">
        <w:rPr>
          <w:rFonts w:asciiTheme="majorBidi" w:hAnsiTheme="majorBidi" w:cstheme="majorBidi"/>
          <w:b/>
          <w:bCs/>
          <w:sz w:val="24"/>
          <w:szCs w:val="24"/>
        </w:rPr>
        <w:t xml:space="preserve"> : </w:t>
      </w:r>
    </w:p>
    <w:p w:rsidR="00CF5D69" w:rsidRPr="00CF0D77" w:rsidRDefault="00CF5D69" w:rsidP="00CF5D69">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Nous pouvons définir le complexe GP2/Z comme un ensemble des moyens humain, matériels et financières activent vis dans un environnement économique et sociale en extrême expansion et développement, et qui produit et vendre afin de réaliser des profits.</w:t>
      </w:r>
    </w:p>
    <w:p w:rsidR="002C5492" w:rsidRPr="00CF0D77" w:rsidRDefault="002C5492" w:rsidP="002C5492">
      <w:pPr>
        <w:spacing w:line="360" w:lineRule="auto"/>
        <w:jc w:val="both"/>
        <w:rPr>
          <w:rFonts w:asciiTheme="majorBidi" w:hAnsiTheme="majorBidi" w:cstheme="majorBidi"/>
          <w:b/>
          <w:bCs/>
          <w:sz w:val="24"/>
          <w:szCs w:val="24"/>
        </w:rPr>
      </w:pPr>
      <w:r w:rsidRPr="00CF0D77">
        <w:rPr>
          <w:rFonts w:asciiTheme="majorBidi" w:hAnsiTheme="majorBidi" w:cstheme="majorBidi"/>
          <w:b/>
          <w:bCs/>
          <w:sz w:val="24"/>
          <w:szCs w:val="24"/>
          <w:u w:val="single"/>
        </w:rPr>
        <w:t>Impact </w:t>
      </w:r>
      <w:r w:rsidRPr="00CF0D77">
        <w:rPr>
          <w:rFonts w:asciiTheme="majorBidi" w:hAnsiTheme="majorBidi" w:cstheme="majorBidi"/>
          <w:b/>
          <w:bCs/>
          <w:sz w:val="24"/>
          <w:szCs w:val="24"/>
        </w:rPr>
        <w:t xml:space="preserve">: </w:t>
      </w:r>
    </w:p>
    <w:p w:rsidR="002C5492" w:rsidRPr="00CF0D77" w:rsidRDefault="002C5492" w:rsidP="00CF5D69">
      <w:pPr>
        <w:spacing w:line="360" w:lineRule="auto"/>
        <w:jc w:val="both"/>
        <w:rPr>
          <w:rFonts w:asciiTheme="majorBidi" w:hAnsiTheme="majorBidi" w:cstheme="majorBidi"/>
          <w:b/>
          <w:bCs/>
          <w:sz w:val="24"/>
          <w:szCs w:val="24"/>
        </w:rPr>
      </w:pPr>
      <w:r w:rsidRPr="00CF0D77">
        <w:rPr>
          <w:rFonts w:asciiTheme="majorBidi" w:hAnsiTheme="majorBidi" w:cstheme="majorBidi"/>
          <w:b/>
          <w:bCs/>
          <w:sz w:val="24"/>
          <w:szCs w:val="24"/>
          <w:u w:val="single"/>
        </w:rPr>
        <w:lastRenderedPageBreak/>
        <w:t xml:space="preserve">Définition </w:t>
      </w:r>
      <w:r w:rsidR="00CF5D69" w:rsidRPr="00CF0D77">
        <w:rPr>
          <w:rFonts w:asciiTheme="majorBidi" w:hAnsiTheme="majorBidi" w:cstheme="majorBidi"/>
          <w:b/>
          <w:bCs/>
          <w:sz w:val="24"/>
          <w:szCs w:val="24"/>
          <w:u w:val="single"/>
        </w:rPr>
        <w:t>théorique</w:t>
      </w:r>
      <w:r w:rsidRPr="00CF0D77">
        <w:rPr>
          <w:rFonts w:asciiTheme="majorBidi" w:hAnsiTheme="majorBidi" w:cstheme="majorBidi"/>
          <w:b/>
          <w:bCs/>
          <w:sz w:val="24"/>
          <w:szCs w:val="24"/>
        </w:rPr>
        <w:t xml:space="preserve"> : </w:t>
      </w:r>
    </w:p>
    <w:p w:rsidR="002C5492" w:rsidRPr="00CF0D77" w:rsidRDefault="002C5492" w:rsidP="003F1560">
      <w:pPr>
        <w:spacing w:line="360" w:lineRule="auto"/>
        <w:jc w:val="both"/>
        <w:rPr>
          <w:rFonts w:asciiTheme="majorBidi" w:hAnsiTheme="majorBidi" w:cstheme="majorBidi"/>
          <w:b/>
          <w:bCs/>
          <w:sz w:val="24"/>
          <w:szCs w:val="24"/>
        </w:rPr>
      </w:pPr>
      <w:r w:rsidRPr="00CF0D77">
        <w:rPr>
          <w:rFonts w:asciiTheme="majorBidi" w:hAnsiTheme="majorBidi" w:cstheme="majorBidi"/>
          <w:sz w:val="24"/>
          <w:szCs w:val="24"/>
        </w:rPr>
        <w:t>Le terme impact désigne les effets, les conséquences d’une action, d’une d</w:t>
      </w:r>
      <w:r w:rsidR="003F1560" w:rsidRPr="00CF0D77">
        <w:rPr>
          <w:rFonts w:asciiTheme="majorBidi" w:hAnsiTheme="majorBidi" w:cstheme="majorBidi"/>
          <w:sz w:val="24"/>
          <w:szCs w:val="24"/>
        </w:rPr>
        <w:t>é</w:t>
      </w:r>
      <w:r w:rsidRPr="00CF0D77">
        <w:rPr>
          <w:rFonts w:asciiTheme="majorBidi" w:hAnsiTheme="majorBidi" w:cstheme="majorBidi"/>
          <w:sz w:val="24"/>
          <w:szCs w:val="24"/>
        </w:rPr>
        <w:t>cision, d’un message, d’une réforme institutionnelle, sur les individus et sur le milieu social, utilisé avec précaution en sociologie d</w:t>
      </w:r>
      <w:r w:rsidR="003F1560" w:rsidRPr="00CF0D77">
        <w:rPr>
          <w:rFonts w:asciiTheme="majorBidi" w:hAnsiTheme="majorBidi" w:cstheme="majorBidi"/>
          <w:sz w:val="24"/>
          <w:szCs w:val="24"/>
        </w:rPr>
        <w:t>u</w:t>
      </w:r>
      <w:r w:rsidRPr="00CF0D77">
        <w:rPr>
          <w:rFonts w:asciiTheme="majorBidi" w:hAnsiTheme="majorBidi" w:cstheme="majorBidi"/>
          <w:sz w:val="24"/>
          <w:szCs w:val="24"/>
        </w:rPr>
        <w:t xml:space="preserve"> fait de la complexité des retentissements directs et indirects, immédiats et lointains, d’une action il est retenu dans les études socio</w:t>
      </w:r>
      <w:r w:rsidR="003F1560" w:rsidRPr="00CF0D77">
        <w:rPr>
          <w:rFonts w:asciiTheme="majorBidi" w:hAnsiTheme="majorBidi" w:cstheme="majorBidi"/>
          <w:sz w:val="24"/>
          <w:szCs w:val="24"/>
        </w:rPr>
        <w:t>-</w:t>
      </w:r>
      <w:r w:rsidRPr="00CF0D77">
        <w:rPr>
          <w:rFonts w:asciiTheme="majorBidi" w:hAnsiTheme="majorBidi" w:cstheme="majorBidi"/>
          <w:sz w:val="24"/>
          <w:szCs w:val="24"/>
        </w:rPr>
        <w:t>économiques et économico-politique, technologiques, organisationnel</w:t>
      </w:r>
      <w:r w:rsidR="00CF5D69" w:rsidRPr="00CF0D77">
        <w:rPr>
          <w:rStyle w:val="Appelnotedebasdep"/>
          <w:rFonts w:asciiTheme="majorBidi" w:hAnsiTheme="majorBidi" w:cstheme="majorBidi"/>
          <w:sz w:val="24"/>
          <w:szCs w:val="24"/>
        </w:rPr>
        <w:footnoteReference w:id="9"/>
      </w:r>
      <w:r w:rsidRPr="00CF0D77">
        <w:rPr>
          <w:rFonts w:asciiTheme="majorBidi" w:hAnsiTheme="majorBidi" w:cstheme="majorBidi"/>
          <w:sz w:val="24"/>
          <w:szCs w:val="24"/>
        </w:rPr>
        <w:t>.</w:t>
      </w:r>
    </w:p>
    <w:p w:rsidR="002C5492" w:rsidRPr="00CF0D77" w:rsidRDefault="002C5492" w:rsidP="002C5492">
      <w:pPr>
        <w:spacing w:line="360" w:lineRule="auto"/>
        <w:jc w:val="both"/>
        <w:rPr>
          <w:rFonts w:asciiTheme="majorBidi" w:hAnsiTheme="majorBidi" w:cstheme="majorBidi"/>
          <w:b/>
          <w:bCs/>
          <w:sz w:val="24"/>
          <w:szCs w:val="24"/>
        </w:rPr>
      </w:pPr>
      <w:r w:rsidRPr="00CF0D77">
        <w:rPr>
          <w:rFonts w:asciiTheme="majorBidi" w:hAnsiTheme="majorBidi" w:cstheme="majorBidi"/>
          <w:b/>
          <w:bCs/>
          <w:sz w:val="24"/>
          <w:szCs w:val="24"/>
          <w:u w:val="single"/>
        </w:rPr>
        <w:t>Définition opérationnelle</w:t>
      </w:r>
      <w:r w:rsidRPr="00CF0D77">
        <w:rPr>
          <w:rFonts w:asciiTheme="majorBidi" w:hAnsiTheme="majorBidi" w:cstheme="majorBidi"/>
          <w:b/>
          <w:bCs/>
          <w:sz w:val="24"/>
          <w:szCs w:val="24"/>
        </w:rPr>
        <w:t xml:space="preserve"> : </w:t>
      </w:r>
    </w:p>
    <w:p w:rsidR="00E036D5" w:rsidRPr="00CF0D77" w:rsidRDefault="002C5492" w:rsidP="00896614">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 xml:space="preserve">Le mot impact au sein d’une entreprise comme SONATRACH est un ensemble de </w:t>
      </w:r>
      <w:r w:rsidR="003F1560" w:rsidRPr="00CF0D77">
        <w:rPr>
          <w:rFonts w:asciiTheme="majorBidi" w:hAnsiTheme="majorBidi" w:cstheme="majorBidi"/>
          <w:sz w:val="24"/>
          <w:szCs w:val="24"/>
        </w:rPr>
        <w:t>répercussions</w:t>
      </w:r>
      <w:r w:rsidRPr="00CF0D77">
        <w:rPr>
          <w:rFonts w:asciiTheme="majorBidi" w:hAnsiTheme="majorBidi" w:cstheme="majorBidi"/>
          <w:sz w:val="24"/>
          <w:szCs w:val="24"/>
        </w:rPr>
        <w:t xml:space="preserve">, de </w:t>
      </w:r>
      <w:r w:rsidR="003F1560" w:rsidRPr="00CF0D77">
        <w:rPr>
          <w:rFonts w:asciiTheme="majorBidi" w:hAnsiTheme="majorBidi" w:cstheme="majorBidi"/>
          <w:sz w:val="24"/>
          <w:szCs w:val="24"/>
        </w:rPr>
        <w:t>mesures</w:t>
      </w:r>
      <w:r w:rsidRPr="00CF0D77">
        <w:rPr>
          <w:rFonts w:asciiTheme="majorBidi" w:hAnsiTheme="majorBidi" w:cstheme="majorBidi"/>
          <w:sz w:val="24"/>
          <w:szCs w:val="24"/>
        </w:rPr>
        <w:t xml:space="preserve">, des effets tangibles, positifs et négatifs qu’un incident, un changement, un problème ou un mouvement. </w:t>
      </w:r>
    </w:p>
    <w:p w:rsidR="002C5492" w:rsidRPr="00CF0D77" w:rsidRDefault="002C5492" w:rsidP="002C5492">
      <w:pPr>
        <w:spacing w:line="360" w:lineRule="auto"/>
        <w:jc w:val="both"/>
        <w:rPr>
          <w:rFonts w:asciiTheme="majorBidi" w:hAnsiTheme="majorBidi" w:cstheme="majorBidi"/>
          <w:b/>
          <w:bCs/>
          <w:sz w:val="24"/>
          <w:szCs w:val="24"/>
        </w:rPr>
      </w:pPr>
      <w:r w:rsidRPr="00CF0D77">
        <w:rPr>
          <w:rFonts w:asciiTheme="majorBidi" w:hAnsiTheme="majorBidi" w:cstheme="majorBidi"/>
          <w:b/>
          <w:bCs/>
          <w:sz w:val="24"/>
          <w:szCs w:val="24"/>
          <w:u w:val="single"/>
        </w:rPr>
        <w:t>La méthode et la technique utilisée</w:t>
      </w:r>
      <w:r w:rsidRPr="00CF0D77">
        <w:rPr>
          <w:rFonts w:asciiTheme="majorBidi" w:hAnsiTheme="majorBidi" w:cstheme="majorBidi"/>
          <w:b/>
          <w:bCs/>
          <w:sz w:val="24"/>
          <w:szCs w:val="24"/>
        </w:rPr>
        <w:t xml:space="preserve"> : </w:t>
      </w:r>
    </w:p>
    <w:p w:rsidR="002C5492" w:rsidRPr="00CF0D77" w:rsidRDefault="002C5492" w:rsidP="002C5492">
      <w:pPr>
        <w:spacing w:line="360" w:lineRule="auto"/>
        <w:jc w:val="both"/>
        <w:rPr>
          <w:rFonts w:asciiTheme="majorBidi" w:hAnsiTheme="majorBidi" w:cstheme="majorBidi"/>
          <w:b/>
          <w:bCs/>
          <w:sz w:val="24"/>
          <w:szCs w:val="24"/>
        </w:rPr>
      </w:pPr>
      <w:r w:rsidRPr="00CF0D77">
        <w:rPr>
          <w:rFonts w:asciiTheme="majorBidi" w:hAnsiTheme="majorBidi" w:cstheme="majorBidi"/>
          <w:b/>
          <w:bCs/>
          <w:sz w:val="24"/>
          <w:szCs w:val="24"/>
          <w:u w:val="single"/>
        </w:rPr>
        <w:t xml:space="preserve"> La méthode</w:t>
      </w:r>
      <w:r w:rsidRPr="00CF0D77">
        <w:rPr>
          <w:rFonts w:asciiTheme="majorBidi" w:hAnsiTheme="majorBidi" w:cstheme="majorBidi"/>
          <w:b/>
          <w:bCs/>
          <w:sz w:val="24"/>
          <w:szCs w:val="24"/>
        </w:rPr>
        <w:t xml:space="preserve"> : </w:t>
      </w:r>
    </w:p>
    <w:p w:rsidR="002C5492" w:rsidRPr="00CF0D77" w:rsidRDefault="002C5492" w:rsidP="003F1560">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 xml:space="preserve">Chaque recherche scientifique implique une méthode à suivre qui </w:t>
      </w:r>
      <w:r w:rsidR="003F1560" w:rsidRPr="00CF0D77">
        <w:rPr>
          <w:rFonts w:asciiTheme="majorBidi" w:hAnsiTheme="majorBidi" w:cstheme="majorBidi"/>
          <w:sz w:val="24"/>
          <w:szCs w:val="24"/>
        </w:rPr>
        <w:t>p</w:t>
      </w:r>
      <w:r w:rsidRPr="00CF0D77">
        <w:rPr>
          <w:rFonts w:asciiTheme="majorBidi" w:hAnsiTheme="majorBidi" w:cstheme="majorBidi"/>
          <w:sz w:val="24"/>
          <w:szCs w:val="24"/>
        </w:rPr>
        <w:t xml:space="preserve">ermet d’atteindre un but tracé d’avance, il est nécessaire de signaler que la méthode de recherche est déterminée en fonction de l’objet d’étude. Elle englobe un ensemble de règles et de </w:t>
      </w:r>
      <w:r w:rsidR="003F1560" w:rsidRPr="00CF0D77">
        <w:rPr>
          <w:rFonts w:asciiTheme="majorBidi" w:hAnsiTheme="majorBidi" w:cstheme="majorBidi"/>
          <w:sz w:val="24"/>
          <w:szCs w:val="24"/>
        </w:rPr>
        <w:t>procédures</w:t>
      </w:r>
      <w:r w:rsidRPr="00CF0D77">
        <w:rPr>
          <w:rFonts w:asciiTheme="majorBidi" w:hAnsiTheme="majorBidi" w:cstheme="majorBidi"/>
          <w:sz w:val="24"/>
          <w:szCs w:val="24"/>
        </w:rPr>
        <w:t xml:space="preserve"> que le chercheur doit suivre pour mener sa recherche afin d’atteindre des résultats conforme</w:t>
      </w:r>
      <w:r w:rsidR="003F1560" w:rsidRPr="00CF0D77">
        <w:rPr>
          <w:rFonts w:asciiTheme="majorBidi" w:hAnsiTheme="majorBidi" w:cstheme="majorBidi"/>
          <w:sz w:val="24"/>
          <w:szCs w:val="24"/>
        </w:rPr>
        <w:t>sà</w:t>
      </w:r>
      <w:r w:rsidRPr="00CF0D77">
        <w:rPr>
          <w:rFonts w:asciiTheme="majorBidi" w:hAnsiTheme="majorBidi" w:cstheme="majorBidi"/>
          <w:sz w:val="24"/>
          <w:szCs w:val="24"/>
        </w:rPr>
        <w:t xml:space="preserve"> la réalité. </w:t>
      </w:r>
    </w:p>
    <w:p w:rsidR="002C5492" w:rsidRPr="00CF0D77" w:rsidRDefault="002C5492" w:rsidP="003F1560">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 xml:space="preserve">Notre recherche consiste à étudier l’impact de la formation professionnelle continue des salariés, tout en indiquant le développement des compétences de cette catégorie dans le complexe GP2Z/ SONATRACH. </w:t>
      </w:r>
    </w:p>
    <w:p w:rsidR="002C5492" w:rsidRPr="00CF0D77" w:rsidRDefault="002C5492" w:rsidP="003F1560">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Donc pour cerner ce travail, nous avons opté pour la méthode « Quantitative », qui se ramène dans les cas les plus simples à une description statistique, ce type d’enquête implique l’influence de la variable qu’on veut mesurer. Tout en essayant de comprendre son influence sur les autres variables. C’est la méthode la plus convenable qui nous perm</w:t>
      </w:r>
      <w:r w:rsidR="003F1560" w:rsidRPr="00CF0D77">
        <w:rPr>
          <w:rFonts w:asciiTheme="majorBidi" w:hAnsiTheme="majorBidi" w:cstheme="majorBidi"/>
          <w:sz w:val="24"/>
          <w:szCs w:val="24"/>
        </w:rPr>
        <w:t>et</w:t>
      </w:r>
      <w:r w:rsidRPr="00CF0D77">
        <w:rPr>
          <w:rFonts w:asciiTheme="majorBidi" w:hAnsiTheme="majorBidi" w:cstheme="majorBidi"/>
          <w:sz w:val="24"/>
          <w:szCs w:val="24"/>
        </w:rPr>
        <w:t xml:space="preserve"> de recueillir sur un ensemble d’individus des informations comparables d’un élément à l’autre pour pouvoir vérifier les hypothèses. </w:t>
      </w:r>
    </w:p>
    <w:p w:rsidR="002C5492" w:rsidRPr="00CF0D77" w:rsidRDefault="002C5492" w:rsidP="002C5492">
      <w:pPr>
        <w:spacing w:line="360" w:lineRule="auto"/>
        <w:jc w:val="both"/>
        <w:rPr>
          <w:rFonts w:asciiTheme="majorBidi" w:hAnsiTheme="majorBidi" w:cstheme="majorBidi"/>
          <w:b/>
          <w:bCs/>
          <w:sz w:val="24"/>
          <w:szCs w:val="24"/>
        </w:rPr>
      </w:pPr>
      <w:r w:rsidRPr="00CF0D77">
        <w:rPr>
          <w:rFonts w:asciiTheme="majorBidi" w:hAnsiTheme="majorBidi" w:cstheme="majorBidi"/>
          <w:b/>
          <w:bCs/>
          <w:sz w:val="24"/>
          <w:szCs w:val="24"/>
          <w:u w:val="single"/>
        </w:rPr>
        <w:t>La technique</w:t>
      </w:r>
      <w:r w:rsidRPr="00CF0D77">
        <w:rPr>
          <w:rFonts w:asciiTheme="majorBidi" w:hAnsiTheme="majorBidi" w:cstheme="majorBidi"/>
          <w:b/>
          <w:bCs/>
          <w:sz w:val="24"/>
          <w:szCs w:val="24"/>
        </w:rPr>
        <w:t xml:space="preserve"> : </w:t>
      </w:r>
    </w:p>
    <w:p w:rsidR="002C5492" w:rsidRPr="00CF0D77" w:rsidRDefault="002C5492" w:rsidP="003F1560">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 Les techniques de recherche sont les moyens qui permettent d’aller recueillir les données dans la réalité. Si les méthodes types impliquent des orientations générales quan</w:t>
      </w:r>
      <w:r w:rsidR="003F1560" w:rsidRPr="00CF0D77">
        <w:rPr>
          <w:rFonts w:asciiTheme="majorBidi" w:hAnsiTheme="majorBidi" w:cstheme="majorBidi"/>
          <w:sz w:val="24"/>
          <w:szCs w:val="24"/>
        </w:rPr>
        <w:t>t</w:t>
      </w:r>
      <w:r w:rsidRPr="00CF0D77">
        <w:rPr>
          <w:rFonts w:asciiTheme="majorBidi" w:hAnsiTheme="majorBidi" w:cstheme="majorBidi"/>
          <w:sz w:val="24"/>
          <w:szCs w:val="24"/>
        </w:rPr>
        <w:t xml:space="preserve"> aux façons </w:t>
      </w:r>
      <w:r w:rsidRPr="00CF0D77">
        <w:rPr>
          <w:rFonts w:asciiTheme="majorBidi" w:hAnsiTheme="majorBidi" w:cstheme="majorBidi"/>
          <w:sz w:val="24"/>
          <w:szCs w:val="24"/>
        </w:rPr>
        <w:lastRenderedPageBreak/>
        <w:t>d’aborder un objet d’étude, les techniques indiquent comment accéder à l’information que cet objet est susceptible de fournir, ces techniques représentent les principaux moyens d’investigation de la réalité sociale »</w:t>
      </w:r>
      <w:r w:rsidR="00CF5D69" w:rsidRPr="00CF0D77">
        <w:rPr>
          <w:rStyle w:val="Appelnotedebasdep"/>
          <w:rFonts w:asciiTheme="majorBidi" w:hAnsiTheme="majorBidi" w:cstheme="majorBidi"/>
          <w:sz w:val="24"/>
          <w:szCs w:val="24"/>
        </w:rPr>
        <w:footnoteReference w:id="10"/>
      </w:r>
      <w:r w:rsidRPr="00CF0D77">
        <w:rPr>
          <w:rFonts w:asciiTheme="majorBidi" w:hAnsiTheme="majorBidi" w:cstheme="majorBidi"/>
          <w:sz w:val="24"/>
          <w:szCs w:val="24"/>
        </w:rPr>
        <w:t>.</w:t>
      </w:r>
    </w:p>
    <w:p w:rsidR="00CF5D69" w:rsidRPr="00CF0D77" w:rsidRDefault="002C5492" w:rsidP="00CF5D69">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 xml:space="preserve">Dans notre étude, on a opté pour une étude par questionnaire qui répond à l’objectif de notre recherche, ainsi </w:t>
      </w:r>
      <w:r w:rsidR="003F1560" w:rsidRPr="00CF0D77">
        <w:rPr>
          <w:rFonts w:asciiTheme="majorBidi" w:hAnsiTheme="majorBidi" w:cstheme="majorBidi"/>
          <w:sz w:val="24"/>
          <w:szCs w:val="24"/>
        </w:rPr>
        <w:t>elle</w:t>
      </w:r>
      <w:r w:rsidRPr="00CF0D77">
        <w:rPr>
          <w:rFonts w:asciiTheme="majorBidi" w:hAnsiTheme="majorBidi" w:cstheme="majorBidi"/>
          <w:sz w:val="24"/>
          <w:szCs w:val="24"/>
        </w:rPr>
        <w:t xml:space="preserve"> permet</w:t>
      </w:r>
      <w:r w:rsidR="00CF5D69" w:rsidRPr="00CF0D77">
        <w:rPr>
          <w:rFonts w:asciiTheme="majorBidi" w:hAnsiTheme="majorBidi" w:cstheme="majorBidi"/>
          <w:sz w:val="24"/>
          <w:szCs w:val="24"/>
        </w:rPr>
        <w:t xml:space="preserve"> de vérifier nos hypothèses.</w:t>
      </w:r>
    </w:p>
    <w:p w:rsidR="002C5492" w:rsidRPr="00CF0D77" w:rsidRDefault="002C5492" w:rsidP="00CF5D69">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 xml:space="preserve">Donc le questionnaire est une technique directe d’investigation </w:t>
      </w:r>
      <w:r w:rsidR="003F1560" w:rsidRPr="00CF0D77">
        <w:rPr>
          <w:rFonts w:asciiTheme="majorBidi" w:hAnsiTheme="majorBidi" w:cstheme="majorBidi"/>
          <w:sz w:val="24"/>
          <w:szCs w:val="24"/>
        </w:rPr>
        <w:t>s</w:t>
      </w:r>
      <w:r w:rsidRPr="00CF0D77">
        <w:rPr>
          <w:rFonts w:asciiTheme="majorBidi" w:hAnsiTheme="majorBidi" w:cstheme="majorBidi"/>
          <w:sz w:val="24"/>
          <w:szCs w:val="24"/>
        </w:rPr>
        <w:t xml:space="preserve">cientifique utilisée </w:t>
      </w:r>
      <w:r w:rsidR="003F1560" w:rsidRPr="00CF0D77">
        <w:rPr>
          <w:rFonts w:asciiTheme="majorBidi" w:hAnsiTheme="majorBidi" w:cstheme="majorBidi"/>
          <w:sz w:val="24"/>
          <w:szCs w:val="24"/>
        </w:rPr>
        <w:t>auprès</w:t>
      </w:r>
      <w:r w:rsidRPr="00CF0D77">
        <w:rPr>
          <w:rFonts w:asciiTheme="majorBidi" w:hAnsiTheme="majorBidi" w:cstheme="majorBidi"/>
          <w:sz w:val="24"/>
          <w:szCs w:val="24"/>
        </w:rPr>
        <w:t xml:space="preserve"> d’individu, qui permet l’intégration de façon </w:t>
      </w:r>
      <w:r w:rsidR="003F1560" w:rsidRPr="00CF0D77">
        <w:rPr>
          <w:rFonts w:asciiTheme="majorBidi" w:hAnsiTheme="majorBidi" w:cstheme="majorBidi"/>
          <w:sz w:val="24"/>
          <w:szCs w:val="24"/>
        </w:rPr>
        <w:t>d</w:t>
      </w:r>
      <w:r w:rsidRPr="00CF0D77">
        <w:rPr>
          <w:rFonts w:asciiTheme="majorBidi" w:hAnsiTheme="majorBidi" w:cstheme="majorBidi"/>
          <w:sz w:val="24"/>
          <w:szCs w:val="24"/>
        </w:rPr>
        <w:t xml:space="preserve">irective et de faire un prélèvement quantitatif en vue de trouver des relations </w:t>
      </w:r>
      <w:r w:rsidR="003F1560" w:rsidRPr="00CF0D77">
        <w:rPr>
          <w:rFonts w:asciiTheme="majorBidi" w:hAnsiTheme="majorBidi" w:cstheme="majorBidi"/>
          <w:sz w:val="24"/>
          <w:szCs w:val="24"/>
        </w:rPr>
        <w:t>e</w:t>
      </w:r>
      <w:r w:rsidRPr="00CF0D77">
        <w:rPr>
          <w:rFonts w:asciiTheme="majorBidi" w:hAnsiTheme="majorBidi" w:cstheme="majorBidi"/>
          <w:sz w:val="24"/>
          <w:szCs w:val="24"/>
        </w:rPr>
        <w:t>t de faire des comparaisons chiffrées</w:t>
      </w:r>
      <w:r w:rsidR="00A45280" w:rsidRPr="00CF0D77">
        <w:rPr>
          <w:rStyle w:val="Appelnotedebasdep"/>
          <w:rFonts w:asciiTheme="majorBidi" w:hAnsiTheme="majorBidi" w:cstheme="majorBidi"/>
          <w:sz w:val="24"/>
          <w:szCs w:val="24"/>
        </w:rPr>
        <w:footnoteReference w:id="11"/>
      </w:r>
      <w:r w:rsidRPr="00CF0D77">
        <w:rPr>
          <w:rFonts w:asciiTheme="majorBidi" w:hAnsiTheme="majorBidi" w:cstheme="majorBidi"/>
          <w:sz w:val="24"/>
          <w:szCs w:val="24"/>
        </w:rPr>
        <w:t>.</w:t>
      </w:r>
    </w:p>
    <w:p w:rsidR="002C5492" w:rsidRPr="00CF0D77" w:rsidRDefault="002C5492" w:rsidP="006966CB">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 xml:space="preserve">Notre questionnaire se déroule autour de </w:t>
      </w:r>
      <w:r w:rsidR="006966CB" w:rsidRPr="00CF0D77">
        <w:rPr>
          <w:rFonts w:asciiTheme="majorBidi" w:hAnsiTheme="majorBidi" w:cstheme="majorBidi"/>
          <w:sz w:val="24"/>
          <w:szCs w:val="24"/>
        </w:rPr>
        <w:t>deux</w:t>
      </w:r>
      <w:r w:rsidRPr="00CF0D77">
        <w:rPr>
          <w:rFonts w:asciiTheme="majorBidi" w:hAnsiTheme="majorBidi" w:cstheme="majorBidi"/>
          <w:sz w:val="24"/>
          <w:szCs w:val="24"/>
        </w:rPr>
        <w:t xml:space="preserve"> axes : </w:t>
      </w:r>
    </w:p>
    <w:p w:rsidR="002C5492" w:rsidRPr="00CF0D77" w:rsidRDefault="002C5492" w:rsidP="00A45280">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 xml:space="preserve">Le premier axe du questionnaire comporte sur les données personnelles de l’enquêté telles que le sexe, l’âge…etc. </w:t>
      </w:r>
    </w:p>
    <w:p w:rsidR="00C552A9" w:rsidRDefault="002C5492" w:rsidP="00E036D5">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 xml:space="preserve">Le second axe porte sur le développement des compétences des </w:t>
      </w:r>
      <w:r w:rsidR="003F1560" w:rsidRPr="00CF0D77">
        <w:rPr>
          <w:rFonts w:asciiTheme="majorBidi" w:hAnsiTheme="majorBidi" w:cstheme="majorBidi"/>
          <w:sz w:val="24"/>
          <w:szCs w:val="24"/>
        </w:rPr>
        <w:t>e</w:t>
      </w:r>
      <w:r w:rsidRPr="00CF0D77">
        <w:rPr>
          <w:rFonts w:asciiTheme="majorBidi" w:hAnsiTheme="majorBidi" w:cstheme="majorBidi"/>
          <w:sz w:val="24"/>
          <w:szCs w:val="24"/>
        </w:rPr>
        <w:t xml:space="preserve">mployés et leurs influences sur la performance de l’organisation. </w:t>
      </w:r>
    </w:p>
    <w:p w:rsidR="00896614" w:rsidRDefault="00896614" w:rsidP="00E036D5">
      <w:pPr>
        <w:spacing w:line="360" w:lineRule="auto"/>
        <w:jc w:val="both"/>
        <w:rPr>
          <w:rFonts w:asciiTheme="majorBidi" w:hAnsiTheme="majorBidi" w:cstheme="majorBidi"/>
          <w:sz w:val="24"/>
          <w:szCs w:val="24"/>
        </w:rPr>
      </w:pPr>
    </w:p>
    <w:p w:rsidR="00896614" w:rsidRPr="00CF0D77" w:rsidRDefault="00896614" w:rsidP="00E036D5">
      <w:pPr>
        <w:spacing w:line="360" w:lineRule="auto"/>
        <w:jc w:val="both"/>
        <w:rPr>
          <w:rFonts w:asciiTheme="majorBidi" w:hAnsiTheme="majorBidi" w:cstheme="majorBidi"/>
          <w:sz w:val="24"/>
          <w:szCs w:val="24"/>
        </w:rPr>
      </w:pPr>
    </w:p>
    <w:p w:rsidR="002C5492" w:rsidRPr="00CF0D77" w:rsidRDefault="002C5492" w:rsidP="002C5492">
      <w:pPr>
        <w:spacing w:line="360" w:lineRule="auto"/>
        <w:jc w:val="both"/>
        <w:rPr>
          <w:rFonts w:asciiTheme="majorBidi" w:hAnsiTheme="majorBidi" w:cstheme="majorBidi"/>
          <w:b/>
          <w:bCs/>
          <w:sz w:val="24"/>
          <w:szCs w:val="24"/>
        </w:rPr>
      </w:pPr>
      <w:r w:rsidRPr="00CF0D77">
        <w:rPr>
          <w:rFonts w:asciiTheme="majorBidi" w:hAnsiTheme="majorBidi" w:cstheme="majorBidi"/>
          <w:b/>
          <w:bCs/>
          <w:sz w:val="24"/>
          <w:szCs w:val="24"/>
          <w:u w:val="single"/>
        </w:rPr>
        <w:t>La population d’étude et l’échantillonnage</w:t>
      </w:r>
      <w:r w:rsidRPr="00CF0D77">
        <w:rPr>
          <w:rFonts w:asciiTheme="majorBidi" w:hAnsiTheme="majorBidi" w:cstheme="majorBidi"/>
          <w:b/>
          <w:bCs/>
          <w:sz w:val="24"/>
          <w:szCs w:val="24"/>
        </w:rPr>
        <w:t xml:space="preserve"> : </w:t>
      </w:r>
    </w:p>
    <w:p w:rsidR="002C5492" w:rsidRPr="00CF0D77" w:rsidRDefault="002C5492" w:rsidP="002C5492">
      <w:pPr>
        <w:spacing w:line="360" w:lineRule="auto"/>
        <w:jc w:val="both"/>
        <w:rPr>
          <w:rFonts w:asciiTheme="majorBidi" w:hAnsiTheme="majorBidi" w:cstheme="majorBidi"/>
          <w:b/>
          <w:bCs/>
          <w:sz w:val="24"/>
          <w:szCs w:val="24"/>
        </w:rPr>
      </w:pPr>
      <w:r w:rsidRPr="00CF0D77">
        <w:rPr>
          <w:rFonts w:asciiTheme="majorBidi" w:hAnsiTheme="majorBidi" w:cstheme="majorBidi"/>
          <w:b/>
          <w:bCs/>
          <w:sz w:val="24"/>
          <w:szCs w:val="24"/>
          <w:u w:val="single"/>
        </w:rPr>
        <w:t>La population d’étude</w:t>
      </w:r>
      <w:r w:rsidRPr="00CF0D77">
        <w:rPr>
          <w:rFonts w:asciiTheme="majorBidi" w:hAnsiTheme="majorBidi" w:cstheme="majorBidi"/>
          <w:b/>
          <w:bCs/>
          <w:sz w:val="24"/>
          <w:szCs w:val="24"/>
        </w:rPr>
        <w:t xml:space="preserve"> : </w:t>
      </w:r>
    </w:p>
    <w:p w:rsidR="002C5492" w:rsidRPr="00CF0D77" w:rsidRDefault="002C5492" w:rsidP="00603981">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 xml:space="preserve">Selon AKTOUF Omar, «la population d’étude désigne l’ensemble </w:t>
      </w:r>
      <w:r w:rsidR="00603981" w:rsidRPr="00CF0D77">
        <w:rPr>
          <w:rFonts w:asciiTheme="majorBidi" w:hAnsiTheme="majorBidi" w:cstheme="majorBidi"/>
          <w:sz w:val="24"/>
          <w:szCs w:val="24"/>
        </w:rPr>
        <w:t>de différences</w:t>
      </w:r>
      <w:r w:rsidRPr="00CF0D77">
        <w:rPr>
          <w:rFonts w:asciiTheme="majorBidi" w:hAnsiTheme="majorBidi" w:cstheme="majorBidi"/>
          <w:sz w:val="24"/>
          <w:szCs w:val="24"/>
        </w:rPr>
        <w:t xml:space="preserve">  des éléments parmi lesquels seront choisis ceux auprès de qui </w:t>
      </w:r>
      <w:r w:rsidR="00603981" w:rsidRPr="00CF0D77">
        <w:rPr>
          <w:rFonts w:asciiTheme="majorBidi" w:hAnsiTheme="majorBidi" w:cstheme="majorBidi"/>
          <w:sz w:val="24"/>
          <w:szCs w:val="24"/>
        </w:rPr>
        <w:t>s’</w:t>
      </w:r>
      <w:r w:rsidRPr="00CF0D77">
        <w:rPr>
          <w:rFonts w:asciiTheme="majorBidi" w:hAnsiTheme="majorBidi" w:cstheme="majorBidi"/>
          <w:sz w:val="24"/>
          <w:szCs w:val="24"/>
        </w:rPr>
        <w:t>effectueront les observations ».</w:t>
      </w:r>
    </w:p>
    <w:p w:rsidR="002C5492" w:rsidRPr="00CF0D77" w:rsidRDefault="002C5492" w:rsidP="002C5492">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La population visée dans notre enquête est les salariés de l’entreprise SONATRACH.</w:t>
      </w:r>
    </w:p>
    <w:p w:rsidR="002C5492" w:rsidRPr="00CF0D77" w:rsidRDefault="002C5492" w:rsidP="002C5492">
      <w:pPr>
        <w:spacing w:line="360" w:lineRule="auto"/>
        <w:jc w:val="both"/>
        <w:rPr>
          <w:rFonts w:asciiTheme="majorBidi" w:hAnsiTheme="majorBidi" w:cstheme="majorBidi"/>
          <w:b/>
          <w:bCs/>
          <w:sz w:val="24"/>
          <w:szCs w:val="24"/>
        </w:rPr>
      </w:pPr>
      <w:r w:rsidRPr="00CF0D77">
        <w:rPr>
          <w:rFonts w:asciiTheme="majorBidi" w:hAnsiTheme="majorBidi" w:cstheme="majorBidi"/>
          <w:b/>
          <w:bCs/>
          <w:sz w:val="24"/>
          <w:szCs w:val="24"/>
          <w:u w:val="single"/>
        </w:rPr>
        <w:t>L’échantillon </w:t>
      </w:r>
      <w:r w:rsidRPr="00CF0D77">
        <w:rPr>
          <w:rFonts w:asciiTheme="majorBidi" w:hAnsiTheme="majorBidi" w:cstheme="majorBidi"/>
          <w:b/>
          <w:bCs/>
          <w:sz w:val="24"/>
          <w:szCs w:val="24"/>
        </w:rPr>
        <w:t xml:space="preserve">: </w:t>
      </w:r>
    </w:p>
    <w:p w:rsidR="002C5492" w:rsidRPr="00CF0D77" w:rsidRDefault="002C5492" w:rsidP="00603981">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 La population d’enquête</w:t>
      </w:r>
      <w:r w:rsidR="00603981" w:rsidRPr="00CF0D77">
        <w:rPr>
          <w:rFonts w:asciiTheme="majorBidi" w:hAnsiTheme="majorBidi" w:cstheme="majorBidi"/>
          <w:sz w:val="24"/>
          <w:szCs w:val="24"/>
        </w:rPr>
        <w:t xml:space="preserve"> et</w:t>
      </w:r>
      <w:r w:rsidRPr="00CF0D77">
        <w:rPr>
          <w:rFonts w:asciiTheme="majorBidi" w:hAnsiTheme="majorBidi" w:cstheme="majorBidi"/>
          <w:sz w:val="24"/>
          <w:szCs w:val="24"/>
        </w:rPr>
        <w:t xml:space="preserve"> la base d’échantillonnage doivent obligatoirement recouvrir la même signification. En effet, l’échantillonnage, il  s’agit donc de prélevé à l’intervenu d’un </w:t>
      </w:r>
      <w:r w:rsidRPr="00CF0D77">
        <w:rPr>
          <w:rFonts w:asciiTheme="majorBidi" w:hAnsiTheme="majorBidi" w:cstheme="majorBidi"/>
          <w:sz w:val="24"/>
          <w:szCs w:val="24"/>
        </w:rPr>
        <w:lastRenderedPageBreak/>
        <w:t>univers de cas, un certain nombre d’unité afin de les observ</w:t>
      </w:r>
      <w:r w:rsidR="00603981" w:rsidRPr="00CF0D77">
        <w:rPr>
          <w:rFonts w:asciiTheme="majorBidi" w:hAnsiTheme="majorBidi" w:cstheme="majorBidi"/>
          <w:sz w:val="24"/>
          <w:szCs w:val="24"/>
        </w:rPr>
        <w:t>er</w:t>
      </w:r>
      <w:r w:rsidR="001C032A">
        <w:rPr>
          <w:rFonts w:asciiTheme="majorBidi" w:hAnsiTheme="majorBidi" w:cstheme="majorBidi"/>
          <w:sz w:val="24"/>
          <w:szCs w:val="24"/>
        </w:rPr>
        <w:t xml:space="preserve"> (systématiquement) par la </w:t>
      </w:r>
      <w:r w:rsidRPr="00CF0D77">
        <w:rPr>
          <w:rFonts w:asciiTheme="majorBidi" w:hAnsiTheme="majorBidi" w:cstheme="majorBidi"/>
          <w:sz w:val="24"/>
          <w:szCs w:val="24"/>
        </w:rPr>
        <w:t>médiation des même instruments »</w:t>
      </w:r>
      <w:r w:rsidR="00A45280" w:rsidRPr="00CF0D77">
        <w:rPr>
          <w:rStyle w:val="Appelnotedebasdep"/>
          <w:rFonts w:asciiTheme="majorBidi" w:hAnsiTheme="majorBidi" w:cstheme="majorBidi"/>
          <w:sz w:val="24"/>
          <w:szCs w:val="24"/>
        </w:rPr>
        <w:footnoteReference w:id="12"/>
      </w:r>
      <w:r w:rsidRPr="00CF0D77">
        <w:rPr>
          <w:rFonts w:asciiTheme="majorBidi" w:hAnsiTheme="majorBidi" w:cstheme="majorBidi"/>
          <w:sz w:val="24"/>
          <w:szCs w:val="24"/>
        </w:rPr>
        <w:t>.</w:t>
      </w:r>
    </w:p>
    <w:p w:rsidR="00C40D93" w:rsidRPr="00CF0D77" w:rsidRDefault="002C5492" w:rsidP="001C032A">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 xml:space="preserve">Le choix d’échantillonnage est lié à l’objet d’étude et les variables de </w:t>
      </w:r>
      <w:r w:rsidR="00A45280" w:rsidRPr="00CF0D77">
        <w:rPr>
          <w:rFonts w:asciiTheme="majorBidi" w:hAnsiTheme="majorBidi" w:cstheme="majorBidi"/>
          <w:sz w:val="24"/>
          <w:szCs w:val="24"/>
        </w:rPr>
        <w:t>nos hypothèses</w:t>
      </w:r>
      <w:r w:rsidRPr="00CF0D77">
        <w:rPr>
          <w:rFonts w:asciiTheme="majorBidi" w:hAnsiTheme="majorBidi" w:cstheme="majorBidi"/>
          <w:sz w:val="24"/>
          <w:szCs w:val="24"/>
        </w:rPr>
        <w:t xml:space="preserve">, l’échantillon est </w:t>
      </w:r>
      <w:r w:rsidR="00603981" w:rsidRPr="00CF0D77">
        <w:rPr>
          <w:rFonts w:asciiTheme="majorBidi" w:hAnsiTheme="majorBidi" w:cstheme="majorBidi"/>
          <w:sz w:val="24"/>
          <w:szCs w:val="24"/>
        </w:rPr>
        <w:t>co</w:t>
      </w:r>
      <w:r w:rsidRPr="00CF0D77">
        <w:rPr>
          <w:rFonts w:asciiTheme="majorBidi" w:hAnsiTheme="majorBidi" w:cstheme="majorBidi"/>
          <w:sz w:val="24"/>
          <w:szCs w:val="24"/>
        </w:rPr>
        <w:t>nstitu</w:t>
      </w:r>
      <w:r w:rsidR="00603981" w:rsidRPr="00CF0D77">
        <w:rPr>
          <w:rFonts w:asciiTheme="majorBidi" w:hAnsiTheme="majorBidi" w:cstheme="majorBidi"/>
          <w:sz w:val="24"/>
          <w:szCs w:val="24"/>
        </w:rPr>
        <w:t>é</w:t>
      </w:r>
      <w:r w:rsidRPr="00CF0D77">
        <w:rPr>
          <w:rFonts w:asciiTheme="majorBidi" w:hAnsiTheme="majorBidi" w:cstheme="majorBidi"/>
          <w:sz w:val="24"/>
          <w:szCs w:val="24"/>
        </w:rPr>
        <w:t xml:space="preserve"> d’un ensemble de personnes à interrog</w:t>
      </w:r>
      <w:r w:rsidR="00603981" w:rsidRPr="00CF0D77">
        <w:rPr>
          <w:rFonts w:asciiTheme="majorBidi" w:hAnsiTheme="majorBidi" w:cstheme="majorBidi"/>
          <w:sz w:val="24"/>
          <w:szCs w:val="24"/>
        </w:rPr>
        <w:t>er</w:t>
      </w:r>
      <w:r w:rsidRPr="00CF0D77">
        <w:rPr>
          <w:rFonts w:asciiTheme="majorBidi" w:hAnsiTheme="majorBidi" w:cstheme="majorBidi"/>
          <w:sz w:val="24"/>
          <w:szCs w:val="24"/>
        </w:rPr>
        <w:t xml:space="preserve"> qui sert d’une manière non probabiliste aléatoire simple</w:t>
      </w:r>
      <w:r w:rsidR="00603981" w:rsidRPr="00CF0D77">
        <w:rPr>
          <w:rFonts w:asciiTheme="majorBidi" w:hAnsiTheme="majorBidi" w:cstheme="majorBidi"/>
          <w:sz w:val="24"/>
          <w:szCs w:val="24"/>
        </w:rPr>
        <w:t xml:space="preserve">.Notre étude a été réalisée </w:t>
      </w:r>
      <w:r w:rsidR="00A45280" w:rsidRPr="00CF0D77">
        <w:rPr>
          <w:rFonts w:asciiTheme="majorBidi" w:hAnsiTheme="majorBidi" w:cstheme="majorBidi"/>
          <w:sz w:val="24"/>
          <w:szCs w:val="24"/>
        </w:rPr>
        <w:t>auprès</w:t>
      </w:r>
      <w:r w:rsidRPr="00CF0D77">
        <w:rPr>
          <w:rFonts w:asciiTheme="majorBidi" w:hAnsiTheme="majorBidi" w:cstheme="majorBidi"/>
          <w:sz w:val="24"/>
          <w:szCs w:val="24"/>
        </w:rPr>
        <w:t xml:space="preserve"> d’une population de 20 salariés, du complexe GP2Z/SONATRACH, dont nous avons prélevé toute la population mère enquêtés (les cadres et les agents de maitrise). </w:t>
      </w:r>
    </w:p>
    <w:p w:rsidR="00896614" w:rsidRDefault="00C40D93" w:rsidP="003B6044">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Dans un environnement difficile, caractérisé par une concurrence de plus en plus rude, l’entreprise doit être appelée à atteindre des objectifs liés à la performance pour qu’elle puisse, non seulement survivre, mais concurrencer. Dans cette optique, elle doit donc instaurer une politique de bonne gouvernance qui s’inscrit dans une trajectoire qui voit ses performances s’améliorer au fil des années. Cette politique ne peut se réaliser que par la formation et l’investissement en capital humain, tout en veillant à rationnaliser les investissements liés à la formation, et à décentraliser la fonction –formation afin d’impliquer plus de stratégie dans la définition de la politique de la formation au sein de l’entreprise. La formation est un ensemble de dispositifs pédagogiques proposés aux salariés afin de leur permettre de s’adapter aux changements structurels et aux modifications organisationnelles du travail induits pour l’évolution technologique et économique, et de favoriser leur évolution professionnelle. Les compétences quant à elles, constituent des ressources pour l’entreprise, ce sont des actifs immatériels, indispensables au bon fonctionnement et au développement de l’entreprise.</w:t>
      </w:r>
    </w:p>
    <w:p w:rsidR="001F21E6" w:rsidRDefault="001F21E6" w:rsidP="003B6044">
      <w:pPr>
        <w:spacing w:line="360" w:lineRule="auto"/>
        <w:jc w:val="both"/>
        <w:rPr>
          <w:rFonts w:asciiTheme="majorBidi" w:hAnsiTheme="majorBidi" w:cstheme="majorBidi"/>
          <w:sz w:val="24"/>
          <w:szCs w:val="24"/>
        </w:rPr>
        <w:sectPr w:rsidR="001F21E6" w:rsidSect="0025627F">
          <w:headerReference w:type="default" r:id="rId22"/>
          <w:footerReference w:type="default" r:id="rId23"/>
          <w:footnotePr>
            <w:numRestart w:val="eachPage"/>
          </w:footnotePr>
          <w:pgSz w:w="11906" w:h="16838"/>
          <w:pgMar w:top="1417" w:right="1417" w:bottom="1417" w:left="1417" w:header="708" w:footer="708" w:gutter="0"/>
          <w:cols w:space="708"/>
          <w:docGrid w:linePitch="360"/>
        </w:sectPr>
      </w:pPr>
    </w:p>
    <w:p w:rsidR="00C40D93" w:rsidRPr="00896614" w:rsidRDefault="00C40D93" w:rsidP="00C40D93">
      <w:pPr>
        <w:spacing w:line="360" w:lineRule="auto"/>
        <w:rPr>
          <w:rFonts w:asciiTheme="majorBidi" w:hAnsiTheme="majorBidi" w:cstheme="majorBidi"/>
          <w:b/>
          <w:bCs/>
          <w:sz w:val="28"/>
          <w:szCs w:val="28"/>
          <w:u w:val="single"/>
        </w:rPr>
      </w:pPr>
      <w:r w:rsidRPr="00896614">
        <w:rPr>
          <w:rFonts w:asciiTheme="majorBidi" w:hAnsiTheme="majorBidi" w:cstheme="majorBidi"/>
          <w:b/>
          <w:bCs/>
          <w:sz w:val="28"/>
          <w:szCs w:val="28"/>
          <w:u w:val="single"/>
        </w:rPr>
        <w:lastRenderedPageBreak/>
        <w:t>Section 1 : Généralité sur la formation</w:t>
      </w:r>
      <w:r w:rsidR="00896614" w:rsidRPr="00896614">
        <w:rPr>
          <w:rFonts w:asciiTheme="majorBidi" w:hAnsiTheme="majorBidi" w:cstheme="majorBidi"/>
          <w:b/>
          <w:bCs/>
          <w:sz w:val="28"/>
          <w:szCs w:val="28"/>
          <w:u w:val="single"/>
        </w:rPr>
        <w:t> :</w:t>
      </w:r>
    </w:p>
    <w:p w:rsidR="00C40D93" w:rsidRPr="00CF0D77" w:rsidRDefault="00C40D93" w:rsidP="00C40D93">
      <w:pPr>
        <w:spacing w:line="360" w:lineRule="auto"/>
        <w:jc w:val="both"/>
        <w:rPr>
          <w:rFonts w:asciiTheme="majorBidi" w:hAnsiTheme="majorBidi" w:cstheme="majorBidi"/>
          <w:b/>
          <w:bCs/>
          <w:sz w:val="24"/>
          <w:szCs w:val="24"/>
          <w:u w:val="single"/>
        </w:rPr>
      </w:pPr>
      <w:r w:rsidRPr="00CF0D77">
        <w:rPr>
          <w:rFonts w:asciiTheme="majorBidi" w:hAnsiTheme="majorBidi" w:cstheme="majorBidi"/>
          <w:b/>
          <w:bCs/>
          <w:sz w:val="24"/>
          <w:szCs w:val="24"/>
          <w:u w:val="single"/>
        </w:rPr>
        <w:t>1.1. Définition de la formation</w:t>
      </w:r>
      <w:r w:rsidR="00896614">
        <w:rPr>
          <w:rFonts w:asciiTheme="majorBidi" w:hAnsiTheme="majorBidi" w:cstheme="majorBidi"/>
          <w:b/>
          <w:bCs/>
          <w:sz w:val="24"/>
          <w:szCs w:val="24"/>
          <w:u w:val="single"/>
        </w:rPr>
        <w:t> :</w:t>
      </w:r>
    </w:p>
    <w:p w:rsidR="00C40D93" w:rsidRPr="00CF0D77"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Le concept de la formation est large, il est défini de multiples façons, qui varient d’un auteur à un autre. Nous allons présenter quelques définitions que nous considérons essentielles :</w:t>
      </w:r>
    </w:p>
    <w:p w:rsidR="00C40D93" w:rsidRPr="00CF0D77"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b/>
          <w:bCs/>
          <w:sz w:val="24"/>
          <w:szCs w:val="24"/>
        </w:rPr>
        <w:t xml:space="preserve"> (P.CANDAU, 1987)</w:t>
      </w:r>
      <w:r w:rsidRPr="00CF0D77">
        <w:rPr>
          <w:rFonts w:asciiTheme="majorBidi" w:hAnsiTheme="majorBidi" w:cstheme="majorBidi"/>
          <w:sz w:val="24"/>
          <w:szCs w:val="24"/>
        </w:rPr>
        <w:t xml:space="preserve"> quant à lui « la formation est toute activité qui essaye délibérément d’améliorer ou de compléter les connaissances, aptitudes et attitudes d’une personne dans son travail ».</w:t>
      </w:r>
      <w:r w:rsidRPr="00CF0D77">
        <w:rPr>
          <w:rStyle w:val="Appelnotedebasdep"/>
          <w:rFonts w:asciiTheme="majorBidi" w:hAnsiTheme="majorBidi" w:cstheme="majorBidi"/>
          <w:sz w:val="24"/>
          <w:szCs w:val="24"/>
        </w:rPr>
        <w:footnoteReference w:id="13"/>
      </w:r>
    </w:p>
    <w:p w:rsidR="00C40D93" w:rsidRPr="00CF0D77"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b/>
          <w:bCs/>
          <w:sz w:val="24"/>
          <w:szCs w:val="24"/>
        </w:rPr>
        <w:t>(A.MEIGNANT, 1991)</w:t>
      </w:r>
      <w:r w:rsidRPr="00CF0D77">
        <w:rPr>
          <w:rFonts w:asciiTheme="majorBidi" w:hAnsiTheme="majorBidi" w:cstheme="majorBidi"/>
          <w:sz w:val="24"/>
          <w:szCs w:val="24"/>
        </w:rPr>
        <w:t xml:space="preserve"> propose une autre définition, « facteur d’ajustement et d’adaptation, la formation est aussi un facteur de régulation sociale car elle peut être l’une des clés de la réconciliation entre le social et l’économie, dans la mesure où elle contribue à apporter aux salariés des satisfactions professionnelles et à améliorer la performance économique de l’entreprise ».</w:t>
      </w:r>
      <w:r w:rsidRPr="00CF0D77">
        <w:rPr>
          <w:rStyle w:val="Appelnotedebasdep"/>
          <w:rFonts w:asciiTheme="majorBidi" w:hAnsiTheme="majorBidi" w:cstheme="majorBidi"/>
          <w:sz w:val="24"/>
          <w:szCs w:val="24"/>
        </w:rPr>
        <w:footnoteReference w:id="14"/>
      </w:r>
    </w:p>
    <w:p w:rsidR="00C40D93" w:rsidRPr="00CF0D77"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 xml:space="preserve">Pour </w:t>
      </w:r>
      <w:r w:rsidRPr="00CF0D77">
        <w:rPr>
          <w:rFonts w:asciiTheme="majorBidi" w:hAnsiTheme="majorBidi" w:cstheme="majorBidi"/>
          <w:b/>
          <w:bCs/>
          <w:sz w:val="24"/>
          <w:szCs w:val="24"/>
        </w:rPr>
        <w:t>(J.P CITEAN 1992)</w:t>
      </w:r>
      <w:r w:rsidRPr="00CF0D77">
        <w:rPr>
          <w:rFonts w:asciiTheme="majorBidi" w:hAnsiTheme="majorBidi" w:cstheme="majorBidi"/>
          <w:sz w:val="24"/>
          <w:szCs w:val="24"/>
        </w:rPr>
        <w:t>, «  la formation est l’ensemble des dispositifs proposés aux salariés afin de leur permettre de s’adapter aux changements structurels et aux modifications de l’organisation du travail impliquées par les évolutions technologiques et économiques et de favoriser leurs évolutions professionnelles ».</w:t>
      </w:r>
      <w:r w:rsidRPr="00CF0D77">
        <w:rPr>
          <w:rStyle w:val="Appelnotedebasdep"/>
          <w:rFonts w:asciiTheme="majorBidi" w:hAnsiTheme="majorBidi" w:cstheme="majorBidi"/>
          <w:sz w:val="24"/>
          <w:szCs w:val="24"/>
        </w:rPr>
        <w:footnoteReference w:id="15"/>
      </w:r>
    </w:p>
    <w:p w:rsidR="00C40D93" w:rsidRPr="00CF0D77"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 xml:space="preserve">Selon </w:t>
      </w:r>
      <w:r w:rsidRPr="00CF0D77">
        <w:rPr>
          <w:rFonts w:asciiTheme="majorBidi" w:hAnsiTheme="majorBidi" w:cstheme="majorBidi"/>
          <w:b/>
          <w:bCs/>
          <w:sz w:val="24"/>
          <w:szCs w:val="24"/>
        </w:rPr>
        <w:t>(l’article 57 du code du travail algérien, 1996)</w:t>
      </w:r>
      <w:r w:rsidRPr="00CF0D77">
        <w:rPr>
          <w:rFonts w:asciiTheme="majorBidi" w:hAnsiTheme="majorBidi" w:cstheme="majorBidi"/>
          <w:sz w:val="24"/>
          <w:szCs w:val="24"/>
        </w:rPr>
        <w:t>, « chaque employeur est tenu de réaliser des actions de formation et de perfectionnement en direction des travailleurs selon un programme qu’il soumet à l’avis du comité de participation. L’employeur est tenu également dans le cadre de la législation en vigueur, d’organiser des actions d’apprentissage pour permettre à des jeunes d’acquérir des connaissances théoriques et pratiques indispensables à l’exercice d’un métier ».</w:t>
      </w:r>
      <w:r w:rsidRPr="00CF0D77">
        <w:rPr>
          <w:rStyle w:val="Appelnotedebasdep"/>
          <w:rFonts w:asciiTheme="majorBidi" w:hAnsiTheme="majorBidi" w:cstheme="majorBidi"/>
          <w:sz w:val="24"/>
          <w:szCs w:val="24"/>
        </w:rPr>
        <w:footnoteReference w:id="16"/>
      </w:r>
    </w:p>
    <w:p w:rsidR="00C40D93" w:rsidRPr="00CF0D77"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 xml:space="preserve">Selon </w:t>
      </w:r>
      <w:r w:rsidRPr="00CF0D77">
        <w:rPr>
          <w:rFonts w:asciiTheme="majorBidi" w:hAnsiTheme="majorBidi" w:cstheme="majorBidi"/>
          <w:b/>
          <w:bCs/>
          <w:sz w:val="24"/>
          <w:szCs w:val="24"/>
        </w:rPr>
        <w:t>(J.M.Peretti, 1998)</w:t>
      </w:r>
      <w:r w:rsidRPr="00CF0D77">
        <w:rPr>
          <w:rFonts w:asciiTheme="majorBidi" w:hAnsiTheme="majorBidi" w:cstheme="majorBidi"/>
          <w:sz w:val="24"/>
          <w:szCs w:val="24"/>
        </w:rPr>
        <w:t xml:space="preserve"> « la formation est considérée comme un ensemble d’actions, de moyens, de méthodes et de supports planifiés à l’aide desquels les salariés sont incités à améliorer leurs  connaissances, leurs attitudes, leurs compétences nécessaires à la fois pour </w:t>
      </w:r>
      <w:r w:rsidRPr="00CF0D77">
        <w:rPr>
          <w:rFonts w:asciiTheme="majorBidi" w:hAnsiTheme="majorBidi" w:cstheme="majorBidi"/>
          <w:sz w:val="24"/>
          <w:szCs w:val="24"/>
        </w:rPr>
        <w:lastRenderedPageBreak/>
        <w:t>atteindre les objectifs de l’organisation et ceux qu’ils leurs sont personnels, pour s’adapter à leur environnement et accomplir leurs tâches actuelles et futures ».</w:t>
      </w:r>
      <w:r w:rsidRPr="00CF0D77">
        <w:rPr>
          <w:rStyle w:val="Appelnotedebasdep"/>
          <w:rFonts w:asciiTheme="majorBidi" w:hAnsiTheme="majorBidi" w:cstheme="majorBidi"/>
          <w:sz w:val="24"/>
          <w:szCs w:val="24"/>
        </w:rPr>
        <w:footnoteReference w:id="17"/>
      </w:r>
    </w:p>
    <w:p w:rsidR="00C40D93" w:rsidRPr="00CF0D77"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 xml:space="preserve">Ainsi pour </w:t>
      </w:r>
      <w:r w:rsidRPr="00CF0D77">
        <w:rPr>
          <w:rFonts w:asciiTheme="majorBidi" w:hAnsiTheme="majorBidi" w:cstheme="majorBidi"/>
          <w:b/>
          <w:bCs/>
          <w:sz w:val="24"/>
          <w:szCs w:val="24"/>
        </w:rPr>
        <w:t>(DIMITRI, 2003)</w:t>
      </w:r>
      <w:r w:rsidRPr="00CF0D77">
        <w:rPr>
          <w:rFonts w:asciiTheme="majorBidi" w:hAnsiTheme="majorBidi" w:cstheme="majorBidi"/>
          <w:sz w:val="24"/>
          <w:szCs w:val="24"/>
        </w:rPr>
        <w:t>, « la formation doit permettre à l’individu de trouver des solutions aux questions qu’il se pose dans des situations de travail et provoquer un changement dont il est conscient ».</w:t>
      </w:r>
      <w:r w:rsidRPr="00CF0D77">
        <w:rPr>
          <w:rStyle w:val="Appelnotedebasdep"/>
          <w:rFonts w:asciiTheme="majorBidi" w:hAnsiTheme="majorBidi" w:cstheme="majorBidi"/>
          <w:sz w:val="24"/>
          <w:szCs w:val="24"/>
        </w:rPr>
        <w:footnoteReference w:id="18"/>
      </w:r>
    </w:p>
    <w:p w:rsidR="00C40D93" w:rsidRPr="00CF0D77" w:rsidRDefault="00C40D93" w:rsidP="00C552A9">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 xml:space="preserve">La formation est donc l’une des conditions de l’amélioration de la qualité du travail, c’est aussi un facteur de production inchangé en quantité et en qualité et un moyen privilégié pour améliorer l’efficacité des activités de production dans un certain laps de temps. Les méthodes et les produits sont intrinsèquement progressifs et la formation est un investissement carrefour dans l’amélioration des performances.     </w:t>
      </w:r>
    </w:p>
    <w:p w:rsidR="00C40D93" w:rsidRPr="00CF0D77" w:rsidRDefault="00C40D93" w:rsidP="00C40D93">
      <w:pPr>
        <w:tabs>
          <w:tab w:val="left" w:pos="3750"/>
        </w:tabs>
        <w:spacing w:line="360" w:lineRule="auto"/>
        <w:rPr>
          <w:rFonts w:asciiTheme="majorBidi" w:hAnsiTheme="majorBidi" w:cstheme="majorBidi"/>
          <w:b/>
          <w:bCs/>
          <w:sz w:val="24"/>
          <w:szCs w:val="24"/>
          <w:u w:val="single"/>
        </w:rPr>
      </w:pPr>
      <w:r w:rsidRPr="00CF0D77">
        <w:rPr>
          <w:rFonts w:asciiTheme="majorBidi" w:hAnsiTheme="majorBidi" w:cstheme="majorBidi"/>
          <w:b/>
          <w:bCs/>
          <w:sz w:val="24"/>
          <w:szCs w:val="24"/>
          <w:u w:val="single"/>
        </w:rPr>
        <w:t>1.2- Types de formation :</w:t>
      </w:r>
    </w:p>
    <w:p w:rsidR="00C40D93" w:rsidRPr="00CF0D77"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La définition des principaux types de formation sur les  objectifs apparaît comme un préalable pour assurer une plus grande visibilité des objectifs assignés aux actions fonctionnelles. D’une part, permettre un accès effectif et équitable à la formation qui représente un droit, et d’autre part, un arbitrage clair entre les besoins de l’exécutif et les souhaits de son personnel.</w:t>
      </w:r>
    </w:p>
    <w:p w:rsidR="00C40D93" w:rsidRPr="00CF0D77"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D’une manière générale, il ya deux types de formation :</w:t>
      </w:r>
    </w:p>
    <w:p w:rsidR="00C40D93" w:rsidRPr="00CF0D77" w:rsidRDefault="00C40D93" w:rsidP="00C40D93">
      <w:pPr>
        <w:pStyle w:val="Paragraphedeliste"/>
        <w:numPr>
          <w:ilvl w:val="0"/>
          <w:numId w:val="18"/>
        </w:numPr>
        <w:spacing w:line="360" w:lineRule="auto"/>
        <w:jc w:val="both"/>
        <w:rPr>
          <w:rFonts w:asciiTheme="majorBidi" w:hAnsiTheme="majorBidi" w:cstheme="majorBidi"/>
          <w:b/>
          <w:bCs/>
          <w:sz w:val="24"/>
          <w:szCs w:val="24"/>
        </w:rPr>
      </w:pPr>
      <w:r w:rsidRPr="00CF0D77">
        <w:rPr>
          <w:rFonts w:asciiTheme="majorBidi" w:hAnsiTheme="majorBidi" w:cstheme="majorBidi"/>
          <w:b/>
          <w:bCs/>
          <w:sz w:val="24"/>
          <w:szCs w:val="24"/>
        </w:rPr>
        <w:t>Formation initiale :</w:t>
      </w:r>
    </w:p>
    <w:p w:rsidR="00C40D93" w:rsidRPr="00CF0D77"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Permet l'acquisition de connaissances pour occuper des postes et toutes les actions, y compris la tâche de présenter un nouveau travail à un employé, la prise en main d'un nouvel outil ou d'une nouvelle machine. L'objectif de cette alternance est de préparer les jeunes salariés à se mettre assez rapidement au travail sur leur lieu de travail. Ce type est conçu pour accroître les connaissances des employés afin qu'ils puissent utiliser de nouvelles méthodes, améliorer leurs compétences, leur expertise ou leur savoir-être.</w:t>
      </w:r>
    </w:p>
    <w:p w:rsidR="00C40D93" w:rsidRPr="00CF0D77" w:rsidRDefault="00C40D93" w:rsidP="00C40D93">
      <w:pPr>
        <w:pStyle w:val="Paragraphedeliste"/>
        <w:numPr>
          <w:ilvl w:val="0"/>
          <w:numId w:val="18"/>
        </w:numPr>
        <w:spacing w:line="360" w:lineRule="auto"/>
        <w:jc w:val="both"/>
        <w:rPr>
          <w:rFonts w:asciiTheme="majorBidi" w:hAnsiTheme="majorBidi" w:cstheme="majorBidi"/>
          <w:b/>
          <w:bCs/>
          <w:sz w:val="24"/>
          <w:szCs w:val="24"/>
        </w:rPr>
      </w:pPr>
      <w:r w:rsidRPr="00CF0D77">
        <w:rPr>
          <w:rFonts w:asciiTheme="majorBidi" w:hAnsiTheme="majorBidi" w:cstheme="majorBidi"/>
          <w:b/>
          <w:bCs/>
          <w:sz w:val="24"/>
          <w:szCs w:val="24"/>
        </w:rPr>
        <w:t>Formation continue :</w:t>
      </w:r>
    </w:p>
    <w:p w:rsidR="00C552A9" w:rsidRDefault="00C40D93" w:rsidP="003B6044">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 xml:space="preserve">Permet d’approfondir les connaissances au cours de la carrière et dont on distingue deux types : </w:t>
      </w:r>
    </w:p>
    <w:p w:rsidR="00AB5440" w:rsidRDefault="00AB5440" w:rsidP="003B6044">
      <w:pPr>
        <w:spacing w:line="360" w:lineRule="auto"/>
        <w:jc w:val="both"/>
        <w:rPr>
          <w:rFonts w:asciiTheme="majorBidi" w:hAnsiTheme="majorBidi" w:cstheme="majorBidi"/>
          <w:sz w:val="24"/>
          <w:szCs w:val="24"/>
        </w:rPr>
      </w:pPr>
    </w:p>
    <w:p w:rsidR="00AB5440" w:rsidRPr="00CF0D77" w:rsidRDefault="00AB5440" w:rsidP="003B6044">
      <w:pPr>
        <w:spacing w:line="360" w:lineRule="auto"/>
        <w:jc w:val="both"/>
        <w:rPr>
          <w:rFonts w:asciiTheme="majorBidi" w:hAnsiTheme="majorBidi" w:cstheme="majorBidi"/>
          <w:sz w:val="24"/>
          <w:szCs w:val="24"/>
        </w:rPr>
      </w:pPr>
    </w:p>
    <w:p w:rsidR="00C40D93" w:rsidRPr="00CF0D77" w:rsidRDefault="00C40D93" w:rsidP="00C40D93">
      <w:pPr>
        <w:pStyle w:val="Paragraphedeliste"/>
        <w:numPr>
          <w:ilvl w:val="0"/>
          <w:numId w:val="13"/>
        </w:numPr>
        <w:spacing w:line="360" w:lineRule="auto"/>
        <w:jc w:val="both"/>
        <w:rPr>
          <w:rFonts w:asciiTheme="majorBidi" w:hAnsiTheme="majorBidi" w:cstheme="majorBidi"/>
          <w:sz w:val="24"/>
          <w:szCs w:val="24"/>
        </w:rPr>
      </w:pPr>
      <w:r w:rsidRPr="00CF0D77">
        <w:rPr>
          <w:rFonts w:asciiTheme="majorBidi" w:hAnsiTheme="majorBidi" w:cstheme="majorBidi"/>
          <w:b/>
          <w:bCs/>
          <w:sz w:val="24"/>
          <w:szCs w:val="24"/>
        </w:rPr>
        <w:lastRenderedPageBreak/>
        <w:t>Formation de courte durée :</w:t>
      </w:r>
    </w:p>
    <w:p w:rsidR="00C40D93" w:rsidRPr="00CF0D77" w:rsidRDefault="00C40D93" w:rsidP="00C552A9">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La formation de courte durée est conçue pour évaluer le niveau de conformité de l'agent avec les exigences du poste occupé et les besoins identifiés pour atteindre des objectifs commerciaux précis.</w:t>
      </w:r>
    </w:p>
    <w:p w:rsidR="00C40D93" w:rsidRPr="00CF0D77" w:rsidRDefault="00C40D93" w:rsidP="00C40D93">
      <w:pPr>
        <w:pStyle w:val="Paragraphedeliste"/>
        <w:numPr>
          <w:ilvl w:val="0"/>
          <w:numId w:val="13"/>
        </w:numPr>
        <w:spacing w:line="360" w:lineRule="auto"/>
        <w:jc w:val="both"/>
        <w:rPr>
          <w:rFonts w:asciiTheme="majorBidi" w:hAnsiTheme="majorBidi" w:cstheme="majorBidi"/>
          <w:b/>
          <w:bCs/>
          <w:sz w:val="24"/>
          <w:szCs w:val="24"/>
        </w:rPr>
      </w:pPr>
      <w:r w:rsidRPr="00CF0D77">
        <w:rPr>
          <w:rFonts w:asciiTheme="majorBidi" w:hAnsiTheme="majorBidi" w:cstheme="majorBidi"/>
          <w:b/>
          <w:bCs/>
          <w:sz w:val="24"/>
          <w:szCs w:val="24"/>
        </w:rPr>
        <w:t>Formations séminaires ou perfectionnement :</w:t>
      </w:r>
    </w:p>
    <w:p w:rsidR="00C40D93" w:rsidRPr="00CF0D77"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Ces sessions de formation impliquent l’échange d’information et expérimentations sur des thèmes homogènes. Les apports de ces formations sont décrits comme enrichissant les connaissances liées au sujet.</w:t>
      </w:r>
    </w:p>
    <w:p w:rsidR="00C40D93" w:rsidRPr="00CF0D77"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Ce type de formation touche également de nombreux domaines liés aux exigences professionnelles actuelles conçues pour se  préparer à des emplois plus complexes ou de polyvalence.</w:t>
      </w:r>
    </w:p>
    <w:p w:rsidR="00C40D93" w:rsidRPr="00CF0D77"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En bref, l’objectif recherché dans ce contexte est l’amélioration continue des qualifications actuelles par de nouvelles relations conceptuelles dans les domaines du savoir, savoir-faire et savoir-être.</w:t>
      </w:r>
    </w:p>
    <w:p w:rsidR="00C40D93" w:rsidRPr="00CF0D77" w:rsidRDefault="00C40D93" w:rsidP="00C40D93">
      <w:pPr>
        <w:pStyle w:val="Paragraphedeliste"/>
        <w:numPr>
          <w:ilvl w:val="0"/>
          <w:numId w:val="13"/>
        </w:numPr>
        <w:spacing w:line="360" w:lineRule="auto"/>
        <w:jc w:val="both"/>
        <w:rPr>
          <w:rFonts w:asciiTheme="majorBidi" w:hAnsiTheme="majorBidi" w:cstheme="majorBidi"/>
          <w:b/>
          <w:bCs/>
          <w:sz w:val="24"/>
          <w:szCs w:val="24"/>
        </w:rPr>
      </w:pPr>
      <w:r w:rsidRPr="00CF0D77">
        <w:rPr>
          <w:rFonts w:asciiTheme="majorBidi" w:hAnsiTheme="majorBidi" w:cstheme="majorBidi"/>
          <w:b/>
          <w:bCs/>
          <w:sz w:val="24"/>
          <w:szCs w:val="24"/>
        </w:rPr>
        <w:t>Formation de recyclage :</w:t>
      </w:r>
    </w:p>
    <w:p w:rsidR="00C40D93" w:rsidRPr="00CF0D77"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La formation désigne tous les programmes (États, syndicats) destinés à former les salariés déplacés par les changements d'automatisation pour les familiariser avec de nouvelles tâches ou pour apprendre de nouvelles industries ou professions.</w:t>
      </w:r>
    </w:p>
    <w:p w:rsidR="00C40D93" w:rsidRPr="00CF0D77" w:rsidRDefault="00C40D93" w:rsidP="00C40D93">
      <w:pPr>
        <w:pStyle w:val="Paragraphedeliste"/>
        <w:numPr>
          <w:ilvl w:val="0"/>
          <w:numId w:val="13"/>
        </w:numPr>
        <w:spacing w:line="360" w:lineRule="auto"/>
        <w:jc w:val="both"/>
        <w:rPr>
          <w:rFonts w:asciiTheme="majorBidi" w:hAnsiTheme="majorBidi" w:cstheme="majorBidi"/>
          <w:b/>
          <w:bCs/>
          <w:sz w:val="24"/>
          <w:szCs w:val="24"/>
        </w:rPr>
      </w:pPr>
      <w:r w:rsidRPr="00CF0D77">
        <w:rPr>
          <w:rFonts w:asciiTheme="majorBidi" w:hAnsiTheme="majorBidi" w:cstheme="majorBidi"/>
          <w:b/>
          <w:bCs/>
          <w:sz w:val="24"/>
          <w:szCs w:val="24"/>
        </w:rPr>
        <w:t>Formation préalable à la titularisation :</w:t>
      </w:r>
    </w:p>
    <w:p w:rsidR="00C40D93" w:rsidRPr="00CF0D77"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Les nouveaux embauchés doivent suivre une période d'intégration pour leur permettre de coordonner leur intégration au sein de la direction, et leur confirmation dépend des résultats obtenus au cours de cette période d'intégration.</w:t>
      </w:r>
    </w:p>
    <w:p w:rsidR="00C40D93" w:rsidRPr="00CF0D77" w:rsidRDefault="00C40D93" w:rsidP="00C40D93">
      <w:pPr>
        <w:pStyle w:val="Paragraphedeliste"/>
        <w:numPr>
          <w:ilvl w:val="0"/>
          <w:numId w:val="13"/>
        </w:numPr>
        <w:spacing w:line="360" w:lineRule="auto"/>
        <w:jc w:val="both"/>
        <w:rPr>
          <w:rFonts w:asciiTheme="majorBidi" w:hAnsiTheme="majorBidi" w:cstheme="majorBidi"/>
          <w:b/>
          <w:bCs/>
          <w:sz w:val="24"/>
          <w:szCs w:val="24"/>
        </w:rPr>
      </w:pPr>
      <w:r w:rsidRPr="00CF0D77">
        <w:rPr>
          <w:rFonts w:asciiTheme="majorBidi" w:hAnsiTheme="majorBidi" w:cstheme="majorBidi"/>
          <w:b/>
          <w:bCs/>
          <w:sz w:val="24"/>
          <w:szCs w:val="24"/>
        </w:rPr>
        <w:t>Formation sur le tas :</w:t>
      </w:r>
    </w:p>
    <w:p w:rsidR="00C40D93"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La formation se faisant sur le poste même du travail et le lien d’apprentissage était l’atelier ou le bureau, cette formation permet aux bénéficiaires d’apprendre et de s’adapter aux exigences, aux changements techniques dans leur poste.</w:t>
      </w:r>
      <w:r w:rsidRPr="00CF0D77">
        <w:rPr>
          <w:rStyle w:val="Appelnotedebasdep"/>
          <w:rFonts w:asciiTheme="majorBidi" w:hAnsiTheme="majorBidi" w:cstheme="majorBidi"/>
          <w:sz w:val="24"/>
          <w:szCs w:val="24"/>
        </w:rPr>
        <w:footnoteReference w:id="19"/>
      </w:r>
    </w:p>
    <w:p w:rsidR="00C552A9" w:rsidRDefault="00C552A9" w:rsidP="00C40D93">
      <w:pPr>
        <w:spacing w:line="360" w:lineRule="auto"/>
        <w:jc w:val="both"/>
        <w:rPr>
          <w:rFonts w:asciiTheme="majorBidi" w:hAnsiTheme="majorBidi" w:cstheme="majorBidi"/>
          <w:sz w:val="24"/>
          <w:szCs w:val="24"/>
        </w:rPr>
      </w:pPr>
    </w:p>
    <w:p w:rsidR="00C40D93" w:rsidRPr="00CF0D77" w:rsidRDefault="00C40D93" w:rsidP="00C40D93">
      <w:pPr>
        <w:pStyle w:val="Paragraphedeliste"/>
        <w:numPr>
          <w:ilvl w:val="0"/>
          <w:numId w:val="13"/>
        </w:numPr>
        <w:spacing w:line="360" w:lineRule="auto"/>
        <w:jc w:val="both"/>
        <w:rPr>
          <w:rFonts w:asciiTheme="majorBidi" w:hAnsiTheme="majorBidi" w:cstheme="majorBidi"/>
          <w:b/>
          <w:bCs/>
          <w:sz w:val="24"/>
          <w:szCs w:val="24"/>
        </w:rPr>
      </w:pPr>
      <w:r w:rsidRPr="00CF0D77">
        <w:rPr>
          <w:rFonts w:asciiTheme="majorBidi" w:hAnsiTheme="majorBidi" w:cstheme="majorBidi"/>
          <w:b/>
          <w:bCs/>
          <w:sz w:val="24"/>
          <w:szCs w:val="24"/>
        </w:rPr>
        <w:lastRenderedPageBreak/>
        <w:t>Formation de longue durée :</w:t>
      </w:r>
    </w:p>
    <w:p w:rsidR="00C40D93" w:rsidRPr="00CF0D77"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Les formations de longue durée ont pour objectif de produire des compétences nouvelles ou d’acquérir des savoirs nouveaux, sanctionnés par des diplômes.</w:t>
      </w:r>
    </w:p>
    <w:p w:rsidR="00C40D93" w:rsidRPr="00CF0D77" w:rsidRDefault="00C40D93" w:rsidP="00C40D93">
      <w:pPr>
        <w:pStyle w:val="Paragraphedeliste"/>
        <w:numPr>
          <w:ilvl w:val="0"/>
          <w:numId w:val="13"/>
        </w:numPr>
        <w:spacing w:line="360" w:lineRule="auto"/>
        <w:jc w:val="both"/>
        <w:rPr>
          <w:rFonts w:asciiTheme="majorBidi" w:hAnsiTheme="majorBidi" w:cstheme="majorBidi"/>
          <w:b/>
          <w:bCs/>
          <w:sz w:val="24"/>
          <w:szCs w:val="24"/>
        </w:rPr>
      </w:pPr>
      <w:r w:rsidRPr="00CF0D77">
        <w:rPr>
          <w:rFonts w:asciiTheme="majorBidi" w:hAnsiTheme="majorBidi" w:cstheme="majorBidi"/>
          <w:b/>
          <w:bCs/>
          <w:sz w:val="24"/>
          <w:szCs w:val="24"/>
        </w:rPr>
        <w:t>Formation externe diplômant :</w:t>
      </w:r>
    </w:p>
    <w:p w:rsidR="00C40D93" w:rsidRPr="00CF0D77"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Cette formation permet l’acquisition de savoirs nouveaux sanctionnés par un diplôme. L’accès à cette formation est conditionné par les performances, le potentiel et le métier des agents concernés (4 heures par semaines).</w:t>
      </w:r>
    </w:p>
    <w:p w:rsidR="00C40D93" w:rsidRPr="00CF0D77" w:rsidRDefault="00C40D93" w:rsidP="00C40D93">
      <w:pPr>
        <w:spacing w:line="360" w:lineRule="auto"/>
        <w:rPr>
          <w:rFonts w:asciiTheme="majorBidi" w:hAnsiTheme="majorBidi" w:cstheme="majorBidi"/>
          <w:b/>
          <w:bCs/>
          <w:sz w:val="24"/>
          <w:szCs w:val="24"/>
          <w:u w:val="single"/>
        </w:rPr>
      </w:pPr>
      <w:r w:rsidRPr="00CF0D77">
        <w:rPr>
          <w:rFonts w:asciiTheme="majorBidi" w:hAnsiTheme="majorBidi" w:cstheme="majorBidi"/>
          <w:b/>
          <w:bCs/>
          <w:sz w:val="24"/>
          <w:szCs w:val="24"/>
          <w:u w:val="single"/>
        </w:rPr>
        <w:t>1.3- Le rôle de la formation en entreprise :</w:t>
      </w:r>
    </w:p>
    <w:p w:rsidR="00C40D93" w:rsidRPr="00CF0D77"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 La formation a été adoptée par les administrations du fait qu’elle répond à leurs besoins, contribue à l’attente de leurs objectifs et permet d’optimiser au mieux leurs rendements. Les actions de formation peuvent être de quatre types selon l’objectif visé dont les facteurs pouvant induire ses action se résument comme suit »</w:t>
      </w:r>
      <w:r w:rsidRPr="00CF0D77">
        <w:rPr>
          <w:rStyle w:val="Appelnotedebasdep"/>
          <w:rFonts w:asciiTheme="majorBidi" w:hAnsiTheme="majorBidi" w:cstheme="majorBidi"/>
          <w:sz w:val="24"/>
          <w:szCs w:val="24"/>
        </w:rPr>
        <w:footnoteReference w:id="20"/>
      </w:r>
      <w:r w:rsidRPr="00CF0D77">
        <w:rPr>
          <w:rFonts w:asciiTheme="majorBidi" w:hAnsiTheme="majorBidi" w:cstheme="majorBidi"/>
          <w:sz w:val="24"/>
          <w:szCs w:val="24"/>
        </w:rPr>
        <w:t>:</w:t>
      </w:r>
    </w:p>
    <w:p w:rsidR="00C40D93" w:rsidRPr="00CF0D77" w:rsidRDefault="00C40D93" w:rsidP="00C40D93">
      <w:pPr>
        <w:pStyle w:val="Paragraphedeliste"/>
        <w:numPr>
          <w:ilvl w:val="0"/>
          <w:numId w:val="14"/>
        </w:numPr>
        <w:spacing w:line="360" w:lineRule="auto"/>
        <w:jc w:val="both"/>
        <w:rPr>
          <w:rFonts w:asciiTheme="majorBidi" w:hAnsiTheme="majorBidi" w:cstheme="majorBidi"/>
          <w:b/>
          <w:bCs/>
          <w:sz w:val="24"/>
          <w:szCs w:val="24"/>
        </w:rPr>
      </w:pPr>
      <w:r w:rsidRPr="00CF0D77">
        <w:rPr>
          <w:rFonts w:asciiTheme="majorBidi" w:hAnsiTheme="majorBidi" w:cstheme="majorBidi"/>
          <w:b/>
          <w:bCs/>
          <w:sz w:val="24"/>
          <w:szCs w:val="24"/>
        </w:rPr>
        <w:t>Un moyen de développement :</w:t>
      </w:r>
    </w:p>
    <w:p w:rsidR="00C40D93" w:rsidRPr="00CF0D77" w:rsidRDefault="00C40D93" w:rsidP="00C40D93">
      <w:pPr>
        <w:spacing w:line="360" w:lineRule="auto"/>
        <w:jc w:val="both"/>
        <w:rPr>
          <w:rFonts w:asciiTheme="majorBidi" w:hAnsiTheme="majorBidi" w:cstheme="majorBidi"/>
          <w:b/>
          <w:bCs/>
          <w:sz w:val="24"/>
          <w:szCs w:val="24"/>
        </w:rPr>
      </w:pPr>
      <w:r w:rsidRPr="00CF0D77">
        <w:rPr>
          <w:rFonts w:asciiTheme="majorBidi" w:hAnsiTheme="majorBidi" w:cstheme="majorBidi"/>
          <w:sz w:val="24"/>
          <w:szCs w:val="24"/>
        </w:rPr>
        <w:t>La raison d’être de la formation pour un salarié, c’est de lui permettre de conserver son emploi et de lui assurer ensuite une progression dans son parcours de travail.</w:t>
      </w:r>
    </w:p>
    <w:p w:rsidR="00C40D93" w:rsidRPr="00CF0D77"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 La formation apparait comme un moyen de développement économique, de progrès social et d’assurance contre la stagnation ».</w:t>
      </w:r>
      <w:r w:rsidRPr="00CF0D77">
        <w:rPr>
          <w:rStyle w:val="Appelnotedebasdep"/>
          <w:rFonts w:asciiTheme="majorBidi" w:hAnsiTheme="majorBidi" w:cstheme="majorBidi"/>
          <w:sz w:val="24"/>
          <w:szCs w:val="24"/>
        </w:rPr>
        <w:footnoteReference w:id="21"/>
      </w:r>
    </w:p>
    <w:p w:rsidR="00C40D93" w:rsidRPr="00CF0D77" w:rsidRDefault="00C40D93" w:rsidP="00C40D93">
      <w:pPr>
        <w:pStyle w:val="Paragraphedeliste"/>
        <w:numPr>
          <w:ilvl w:val="0"/>
          <w:numId w:val="15"/>
        </w:numPr>
        <w:spacing w:line="360" w:lineRule="auto"/>
        <w:jc w:val="both"/>
        <w:rPr>
          <w:rFonts w:asciiTheme="majorBidi" w:hAnsiTheme="majorBidi" w:cstheme="majorBidi"/>
          <w:b/>
          <w:bCs/>
          <w:sz w:val="24"/>
          <w:szCs w:val="24"/>
        </w:rPr>
      </w:pPr>
      <w:r w:rsidRPr="00CF0D77">
        <w:rPr>
          <w:rFonts w:asciiTheme="majorBidi" w:hAnsiTheme="majorBidi" w:cstheme="majorBidi"/>
          <w:b/>
          <w:bCs/>
          <w:sz w:val="24"/>
          <w:szCs w:val="24"/>
        </w:rPr>
        <w:t>Un moyen de croissance :</w:t>
      </w:r>
    </w:p>
    <w:p w:rsidR="00C40D93" w:rsidRPr="00CF0D77"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 La formation des compétences de la main d’œuvre est devenue la seule dimension d’augmentation du rendement ».</w:t>
      </w:r>
      <w:r w:rsidRPr="00CF0D77">
        <w:rPr>
          <w:rStyle w:val="Appelnotedebasdep"/>
          <w:rFonts w:asciiTheme="majorBidi" w:hAnsiTheme="majorBidi" w:cstheme="majorBidi"/>
          <w:sz w:val="24"/>
          <w:szCs w:val="24"/>
        </w:rPr>
        <w:footnoteReference w:id="22"/>
      </w:r>
    </w:p>
    <w:p w:rsidR="00C40D93" w:rsidRPr="00CF0D77" w:rsidRDefault="00C40D93" w:rsidP="00C40D93">
      <w:pPr>
        <w:pStyle w:val="Paragraphedeliste"/>
        <w:numPr>
          <w:ilvl w:val="0"/>
          <w:numId w:val="16"/>
        </w:numPr>
        <w:spacing w:line="360" w:lineRule="auto"/>
        <w:jc w:val="both"/>
        <w:rPr>
          <w:rFonts w:asciiTheme="majorBidi" w:hAnsiTheme="majorBidi" w:cstheme="majorBidi"/>
          <w:b/>
          <w:bCs/>
          <w:sz w:val="24"/>
          <w:szCs w:val="24"/>
        </w:rPr>
      </w:pPr>
      <w:r w:rsidRPr="00CF0D77">
        <w:rPr>
          <w:rFonts w:asciiTheme="majorBidi" w:hAnsiTheme="majorBidi" w:cstheme="majorBidi"/>
          <w:b/>
          <w:bCs/>
          <w:sz w:val="24"/>
          <w:szCs w:val="24"/>
        </w:rPr>
        <w:t>Un moyen d’adaptation :</w:t>
      </w:r>
    </w:p>
    <w:p w:rsidR="001C032A" w:rsidRPr="00CF0D77" w:rsidRDefault="00C40D93" w:rsidP="001C032A">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 xml:space="preserve"> « Pour s’adapter aux nouvelles tendances économiques et désorientés par des changements fréquents, la majorité des employeurs préfèrent recourir à la formation plutôt que de recruter et de sélectionner de nouveaux salariés ».</w:t>
      </w:r>
      <w:r w:rsidRPr="00CF0D77">
        <w:rPr>
          <w:rStyle w:val="Appelnotedebasdep"/>
          <w:rFonts w:asciiTheme="majorBidi" w:hAnsiTheme="majorBidi" w:cstheme="majorBidi"/>
          <w:sz w:val="24"/>
          <w:szCs w:val="24"/>
        </w:rPr>
        <w:footnoteReference w:id="23"/>
      </w:r>
    </w:p>
    <w:p w:rsidR="001C032A" w:rsidRPr="00AB5440" w:rsidRDefault="00C40D93" w:rsidP="00AB5440">
      <w:pPr>
        <w:pStyle w:val="Paragraphedeliste"/>
        <w:numPr>
          <w:ilvl w:val="0"/>
          <w:numId w:val="17"/>
        </w:numPr>
        <w:spacing w:line="360" w:lineRule="auto"/>
        <w:jc w:val="both"/>
        <w:rPr>
          <w:rFonts w:asciiTheme="majorBidi" w:hAnsiTheme="majorBidi" w:cstheme="majorBidi"/>
          <w:b/>
          <w:bCs/>
          <w:sz w:val="24"/>
          <w:szCs w:val="24"/>
        </w:rPr>
      </w:pPr>
      <w:r w:rsidRPr="00CF0D77">
        <w:rPr>
          <w:rFonts w:asciiTheme="majorBidi" w:hAnsiTheme="majorBidi" w:cstheme="majorBidi"/>
          <w:b/>
          <w:bCs/>
          <w:sz w:val="24"/>
          <w:szCs w:val="24"/>
        </w:rPr>
        <w:lastRenderedPageBreak/>
        <w:t>Un moyen d’efficacité collective :</w:t>
      </w:r>
    </w:p>
    <w:p w:rsidR="00C40D93" w:rsidRPr="00CF0D77" w:rsidRDefault="00C40D93" w:rsidP="00C552A9">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L’utilité attachée à la formation peut varier d’un pays à l’autre, mais elle est sans aucun doute présente dans tous les pays en terme de besoin d’affirmation, d’efficacité de production, de création d’emplois, de développement social et d’efficacité dans l’organisation du travail.</w:t>
      </w:r>
    </w:p>
    <w:p w:rsidR="00C40D93" w:rsidRPr="00896614" w:rsidRDefault="00C40D93" w:rsidP="00C40D93">
      <w:pPr>
        <w:spacing w:line="360" w:lineRule="auto"/>
        <w:jc w:val="both"/>
        <w:rPr>
          <w:rFonts w:asciiTheme="majorBidi" w:hAnsiTheme="majorBidi" w:cstheme="majorBidi"/>
          <w:b/>
          <w:bCs/>
          <w:sz w:val="28"/>
          <w:szCs w:val="28"/>
        </w:rPr>
      </w:pPr>
      <w:r w:rsidRPr="00896614">
        <w:rPr>
          <w:rFonts w:asciiTheme="majorBidi" w:hAnsiTheme="majorBidi" w:cstheme="majorBidi"/>
          <w:b/>
          <w:bCs/>
          <w:sz w:val="28"/>
          <w:szCs w:val="28"/>
        </w:rPr>
        <w:t>Section 2 : Généralité sur la compétence</w:t>
      </w:r>
      <w:r w:rsidR="00896614">
        <w:rPr>
          <w:rFonts w:asciiTheme="majorBidi" w:hAnsiTheme="majorBidi" w:cstheme="majorBidi"/>
          <w:b/>
          <w:bCs/>
          <w:sz w:val="28"/>
          <w:szCs w:val="28"/>
        </w:rPr>
        <w:t> :</w:t>
      </w:r>
    </w:p>
    <w:p w:rsidR="00C40D93" w:rsidRPr="00CF0D77" w:rsidRDefault="00C40D93" w:rsidP="00C40D93">
      <w:pPr>
        <w:spacing w:line="360" w:lineRule="auto"/>
        <w:rPr>
          <w:rFonts w:asciiTheme="majorBidi" w:hAnsiTheme="majorBidi" w:cstheme="majorBidi"/>
          <w:b/>
          <w:bCs/>
          <w:sz w:val="24"/>
          <w:szCs w:val="24"/>
          <w:u w:val="single"/>
        </w:rPr>
      </w:pPr>
      <w:r w:rsidRPr="00CF0D77">
        <w:rPr>
          <w:rFonts w:asciiTheme="majorBidi" w:hAnsiTheme="majorBidi" w:cstheme="majorBidi"/>
          <w:b/>
          <w:bCs/>
          <w:sz w:val="24"/>
          <w:szCs w:val="24"/>
          <w:u w:val="single"/>
        </w:rPr>
        <w:t>2.1-Définition de la compétence :</w:t>
      </w:r>
    </w:p>
    <w:p w:rsidR="00C40D93" w:rsidRPr="00CF0D77"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 xml:space="preserve">Le terme compétence donne lieu à une interprétation, il existe actuellement autant de définitions de la compétence que l’auteur écrivant sur cette notion. De façon générale la compétence est souvent considérée comme un ensemble de savoirs, de savoir-faire et de savoir-être, mais cela ne renseigne pas ce qu’est véritablement la compétence. Les définitions de la compétence telle que les formulent les différents acteurs  de terrain prennent en compte à la fois l’individu et l’activité, </w:t>
      </w:r>
      <w:r w:rsidRPr="00CF0D77">
        <w:rPr>
          <w:rFonts w:asciiTheme="majorBidi" w:hAnsiTheme="majorBidi" w:cstheme="majorBidi"/>
          <w:b/>
          <w:bCs/>
          <w:sz w:val="24"/>
          <w:szCs w:val="24"/>
        </w:rPr>
        <w:t>PEMARTIN</w:t>
      </w:r>
      <w:r w:rsidRPr="00CF0D77">
        <w:rPr>
          <w:rFonts w:asciiTheme="majorBidi" w:hAnsiTheme="majorBidi" w:cstheme="majorBidi"/>
          <w:sz w:val="24"/>
          <w:szCs w:val="24"/>
        </w:rPr>
        <w:t xml:space="preserve"> avance que « la compétence ne peut s’apprécier qu’en situation réelle, et aussi ne peut s’apprécier qu’individuellement. Donc la compétence renvoie à la personne, à sa manière personnelle d’accomplir le travail »</w:t>
      </w:r>
      <w:r w:rsidRPr="00CF0D77">
        <w:rPr>
          <w:rStyle w:val="Appelnotedebasdep"/>
          <w:rFonts w:asciiTheme="majorBidi" w:hAnsiTheme="majorBidi" w:cstheme="majorBidi"/>
          <w:sz w:val="24"/>
          <w:szCs w:val="24"/>
        </w:rPr>
        <w:footnoteReference w:id="24"/>
      </w:r>
      <w:r w:rsidRPr="00CF0D77">
        <w:rPr>
          <w:rFonts w:asciiTheme="majorBidi" w:hAnsiTheme="majorBidi" w:cstheme="majorBidi"/>
          <w:sz w:val="24"/>
          <w:szCs w:val="24"/>
        </w:rPr>
        <w:t>.</w:t>
      </w:r>
    </w:p>
    <w:p w:rsidR="00C40D93" w:rsidRPr="00CF0D77"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 xml:space="preserve">Pour </w:t>
      </w:r>
      <w:r w:rsidRPr="00CF0D77">
        <w:rPr>
          <w:rFonts w:asciiTheme="majorBidi" w:hAnsiTheme="majorBidi" w:cstheme="majorBidi"/>
          <w:b/>
          <w:bCs/>
          <w:sz w:val="24"/>
          <w:szCs w:val="24"/>
        </w:rPr>
        <w:t>(BATAL Christian 1989)</w:t>
      </w:r>
      <w:r w:rsidRPr="00CF0D77">
        <w:rPr>
          <w:rFonts w:asciiTheme="majorBidi" w:hAnsiTheme="majorBidi" w:cstheme="majorBidi"/>
          <w:sz w:val="24"/>
          <w:szCs w:val="24"/>
        </w:rPr>
        <w:t xml:space="preserve"> « les compétences de l’emploi correspondant au savoir, savoir-faire et savoir-être, il est nécessaire de mobiliser pour pouvoir réaliser correctement les activités propres à cette situation de travail, tandis que les compétences d’un individu se résument aux même savoirs  qu’il maitrise effectivement et qu’il est capable de mettre en œuvre, en situation, s’il en éprouve le besoin »</w:t>
      </w:r>
      <w:r w:rsidRPr="00CF0D77">
        <w:rPr>
          <w:rStyle w:val="Appelnotedebasdep"/>
          <w:rFonts w:asciiTheme="majorBidi" w:hAnsiTheme="majorBidi" w:cstheme="majorBidi"/>
          <w:sz w:val="24"/>
          <w:szCs w:val="24"/>
        </w:rPr>
        <w:footnoteReference w:id="25"/>
      </w:r>
      <w:r w:rsidRPr="00CF0D77">
        <w:rPr>
          <w:rFonts w:asciiTheme="majorBidi" w:hAnsiTheme="majorBidi" w:cstheme="majorBidi"/>
          <w:sz w:val="24"/>
          <w:szCs w:val="24"/>
        </w:rPr>
        <w:t>. Pour lui aussi, cette catégorisation du concept de compétence distingue :</w:t>
      </w:r>
    </w:p>
    <w:p w:rsidR="00C40D93" w:rsidRPr="00CF0D77" w:rsidRDefault="00C40D93" w:rsidP="00C40D93">
      <w:pPr>
        <w:pStyle w:val="Paragraphedeliste"/>
        <w:numPr>
          <w:ilvl w:val="0"/>
          <w:numId w:val="3"/>
        </w:numPr>
        <w:spacing w:line="360" w:lineRule="auto"/>
        <w:jc w:val="both"/>
        <w:rPr>
          <w:rFonts w:asciiTheme="majorBidi" w:hAnsiTheme="majorBidi" w:cstheme="majorBidi"/>
          <w:sz w:val="24"/>
          <w:szCs w:val="24"/>
        </w:rPr>
      </w:pPr>
      <w:r w:rsidRPr="00CF0D77">
        <w:rPr>
          <w:rFonts w:asciiTheme="majorBidi" w:hAnsiTheme="majorBidi" w:cstheme="majorBidi"/>
          <w:sz w:val="24"/>
          <w:szCs w:val="24"/>
        </w:rPr>
        <w:t>Les « savoirs », qui correspondants à des connaissances aussi bien générales que spécialisées sur un thème précis (par exemple connaitre les lois élémentaires de l’assurance).</w:t>
      </w:r>
    </w:p>
    <w:p w:rsidR="00C40D93" w:rsidRPr="00CF0D77" w:rsidRDefault="00C40D93" w:rsidP="00C40D93">
      <w:pPr>
        <w:pStyle w:val="Paragraphedeliste"/>
        <w:numPr>
          <w:ilvl w:val="0"/>
          <w:numId w:val="3"/>
        </w:numPr>
        <w:spacing w:line="360" w:lineRule="auto"/>
        <w:jc w:val="both"/>
        <w:rPr>
          <w:rFonts w:asciiTheme="majorBidi" w:hAnsiTheme="majorBidi" w:cstheme="majorBidi"/>
          <w:sz w:val="24"/>
          <w:szCs w:val="24"/>
        </w:rPr>
      </w:pPr>
      <w:r w:rsidRPr="00CF0D77">
        <w:rPr>
          <w:rFonts w:asciiTheme="majorBidi" w:hAnsiTheme="majorBidi" w:cstheme="majorBidi"/>
          <w:sz w:val="24"/>
          <w:szCs w:val="24"/>
        </w:rPr>
        <w:t>Les « savoir-faire », qui correspondent à la maitrise de la mise en œuvre concrète de techniques, de méthodes ou d’outils, c’est-a-dire « d’habilités » manuelles, sociales ou cognitives (par exemple : savoir mettre en œuvre les techniques d’animation de réunion, ou de savoir utiliser un voltamètre ».</w:t>
      </w:r>
    </w:p>
    <w:p w:rsidR="00C40D93" w:rsidRPr="00CF0D77" w:rsidRDefault="00C40D93" w:rsidP="00C40D93">
      <w:pPr>
        <w:pStyle w:val="Paragraphedeliste"/>
        <w:numPr>
          <w:ilvl w:val="0"/>
          <w:numId w:val="3"/>
        </w:numPr>
        <w:spacing w:line="360" w:lineRule="auto"/>
        <w:jc w:val="both"/>
        <w:rPr>
          <w:rFonts w:asciiTheme="majorBidi" w:hAnsiTheme="majorBidi" w:cstheme="majorBidi"/>
          <w:sz w:val="24"/>
          <w:szCs w:val="24"/>
        </w:rPr>
      </w:pPr>
      <w:r w:rsidRPr="00CF0D77">
        <w:rPr>
          <w:rFonts w:asciiTheme="majorBidi" w:hAnsiTheme="majorBidi" w:cstheme="majorBidi"/>
          <w:sz w:val="24"/>
          <w:szCs w:val="24"/>
        </w:rPr>
        <w:lastRenderedPageBreak/>
        <w:t>Les « savoir-être », qui correspondent à la maitrise d’attitudes comportementales, c’est-à-dire à des « postures mentales » (exemple : être honnête, être discret, être diplomate, être organisé ou savoir communiquer).</w:t>
      </w:r>
    </w:p>
    <w:p w:rsidR="00C40D93" w:rsidRPr="00CF0D77"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b/>
          <w:bCs/>
          <w:sz w:val="24"/>
          <w:szCs w:val="24"/>
          <w:u w:val="single"/>
        </w:rPr>
        <w:t>2.2-Les caractéristiques des compétences :</w:t>
      </w:r>
    </w:p>
    <w:p w:rsidR="00C40D93" w:rsidRPr="00CF0D77" w:rsidRDefault="00C40D93" w:rsidP="00C40D93">
      <w:pPr>
        <w:pStyle w:val="Paragraphedeliste"/>
        <w:numPr>
          <w:ilvl w:val="0"/>
          <w:numId w:val="4"/>
        </w:numPr>
        <w:spacing w:line="360" w:lineRule="auto"/>
        <w:jc w:val="both"/>
        <w:rPr>
          <w:rFonts w:asciiTheme="majorBidi" w:hAnsiTheme="majorBidi" w:cstheme="majorBidi"/>
          <w:sz w:val="24"/>
          <w:szCs w:val="24"/>
        </w:rPr>
      </w:pPr>
      <w:r w:rsidRPr="00CF0D77">
        <w:rPr>
          <w:rFonts w:asciiTheme="majorBidi" w:hAnsiTheme="majorBidi" w:cstheme="majorBidi"/>
          <w:sz w:val="24"/>
          <w:szCs w:val="24"/>
        </w:rPr>
        <w:t xml:space="preserve"> La compétence est un processus de construction permanente : elle évolue dans le temps et tout au long de la carrière de l’individu.</w:t>
      </w:r>
      <w:r w:rsidRPr="00CF0D77">
        <w:rPr>
          <w:rStyle w:val="Appelnotedebasdep"/>
          <w:rFonts w:asciiTheme="majorBidi" w:hAnsiTheme="majorBidi" w:cstheme="majorBidi"/>
          <w:sz w:val="24"/>
          <w:szCs w:val="24"/>
        </w:rPr>
        <w:footnoteReference w:id="26"/>
      </w:r>
    </w:p>
    <w:p w:rsidR="00C40D93" w:rsidRPr="00CF0D77" w:rsidRDefault="00C40D93" w:rsidP="00C40D93">
      <w:pPr>
        <w:pStyle w:val="Paragraphedeliste"/>
        <w:numPr>
          <w:ilvl w:val="0"/>
          <w:numId w:val="4"/>
        </w:numPr>
        <w:spacing w:line="360" w:lineRule="auto"/>
        <w:jc w:val="both"/>
        <w:rPr>
          <w:rFonts w:asciiTheme="majorBidi" w:hAnsiTheme="majorBidi" w:cstheme="majorBidi"/>
          <w:sz w:val="24"/>
          <w:szCs w:val="24"/>
        </w:rPr>
      </w:pPr>
      <w:r w:rsidRPr="00CF0D77">
        <w:rPr>
          <w:rFonts w:asciiTheme="majorBidi" w:hAnsiTheme="majorBidi" w:cstheme="majorBidi"/>
          <w:sz w:val="24"/>
          <w:szCs w:val="24"/>
        </w:rPr>
        <w:t>La compétence est finalisée : on est compétent par rapport à un objectif à atteindre.</w:t>
      </w:r>
    </w:p>
    <w:p w:rsidR="00C40D93" w:rsidRPr="00CF0D77" w:rsidRDefault="00C40D93" w:rsidP="00C40D93">
      <w:pPr>
        <w:pStyle w:val="Paragraphedeliste"/>
        <w:numPr>
          <w:ilvl w:val="0"/>
          <w:numId w:val="4"/>
        </w:numPr>
        <w:spacing w:line="360" w:lineRule="auto"/>
        <w:jc w:val="both"/>
        <w:rPr>
          <w:rFonts w:asciiTheme="majorBidi" w:hAnsiTheme="majorBidi" w:cstheme="majorBidi"/>
          <w:sz w:val="24"/>
          <w:szCs w:val="24"/>
        </w:rPr>
      </w:pPr>
      <w:r w:rsidRPr="00CF0D77">
        <w:rPr>
          <w:rFonts w:asciiTheme="majorBidi" w:hAnsiTheme="majorBidi" w:cstheme="majorBidi"/>
          <w:sz w:val="24"/>
          <w:szCs w:val="24"/>
        </w:rPr>
        <w:t>La compétence est le résultat d’une reconnaissance collective : elle existe grâce aux regards des autres.</w:t>
      </w:r>
    </w:p>
    <w:p w:rsidR="00C40D93" w:rsidRPr="00CF0D77" w:rsidRDefault="00C40D93" w:rsidP="00C40D93">
      <w:pPr>
        <w:pStyle w:val="Paragraphedeliste"/>
        <w:numPr>
          <w:ilvl w:val="0"/>
          <w:numId w:val="4"/>
        </w:numPr>
        <w:spacing w:line="360" w:lineRule="auto"/>
        <w:jc w:val="both"/>
        <w:rPr>
          <w:rFonts w:asciiTheme="majorBidi" w:hAnsiTheme="majorBidi" w:cstheme="majorBidi"/>
          <w:sz w:val="24"/>
          <w:szCs w:val="24"/>
        </w:rPr>
      </w:pPr>
      <w:r w:rsidRPr="00CF0D77">
        <w:rPr>
          <w:rFonts w:asciiTheme="majorBidi" w:hAnsiTheme="majorBidi" w:cstheme="majorBidi"/>
          <w:sz w:val="24"/>
          <w:szCs w:val="24"/>
        </w:rPr>
        <w:t>La compétence est constituée d’une combinaison  des savoirs, des savoir-faire et des savoir-être.</w:t>
      </w:r>
    </w:p>
    <w:p w:rsidR="00C40D93" w:rsidRPr="00CF0D77" w:rsidRDefault="00C40D93" w:rsidP="00C40D93">
      <w:pPr>
        <w:pStyle w:val="Paragraphedeliste"/>
        <w:numPr>
          <w:ilvl w:val="0"/>
          <w:numId w:val="4"/>
        </w:numPr>
        <w:spacing w:line="360" w:lineRule="auto"/>
        <w:jc w:val="both"/>
        <w:rPr>
          <w:rFonts w:asciiTheme="majorBidi" w:hAnsiTheme="majorBidi" w:cstheme="majorBidi"/>
          <w:sz w:val="24"/>
          <w:szCs w:val="24"/>
        </w:rPr>
      </w:pPr>
      <w:r w:rsidRPr="00CF0D77">
        <w:rPr>
          <w:rFonts w:asciiTheme="majorBidi" w:hAnsiTheme="majorBidi" w:cstheme="majorBidi"/>
          <w:sz w:val="24"/>
          <w:szCs w:val="24"/>
        </w:rPr>
        <w:t>La compétence est de nature contingente : la compétence est relative à une situation rencontrée. Aucune personne n’est compétente en soi.</w:t>
      </w:r>
    </w:p>
    <w:p w:rsidR="00C40D93" w:rsidRPr="00CF0D77" w:rsidRDefault="00C40D93" w:rsidP="00C40D93">
      <w:pPr>
        <w:spacing w:line="360" w:lineRule="auto"/>
        <w:rPr>
          <w:rFonts w:asciiTheme="majorBidi" w:hAnsiTheme="majorBidi" w:cstheme="majorBidi"/>
          <w:b/>
          <w:bCs/>
          <w:sz w:val="24"/>
          <w:szCs w:val="24"/>
          <w:u w:val="single"/>
        </w:rPr>
      </w:pPr>
      <w:r w:rsidRPr="00CF0D77">
        <w:rPr>
          <w:rFonts w:asciiTheme="majorBidi" w:hAnsiTheme="majorBidi" w:cstheme="majorBidi"/>
          <w:b/>
          <w:bCs/>
          <w:sz w:val="24"/>
          <w:szCs w:val="24"/>
          <w:u w:val="single"/>
        </w:rPr>
        <w:t>2.3-Les différents types de compétence :</w:t>
      </w:r>
    </w:p>
    <w:p w:rsidR="00C40D93" w:rsidRPr="00CF0D77"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Afin de définir complètement les compétences, il est nécessaire de connaitre les types  de compétences suivantes :</w:t>
      </w:r>
    </w:p>
    <w:p w:rsidR="00C40D93" w:rsidRPr="00CF0D77" w:rsidRDefault="00C40D93" w:rsidP="00C40D93">
      <w:pPr>
        <w:pStyle w:val="Paragraphedeliste"/>
        <w:numPr>
          <w:ilvl w:val="0"/>
          <w:numId w:val="5"/>
        </w:numPr>
        <w:spacing w:line="360" w:lineRule="auto"/>
        <w:jc w:val="both"/>
        <w:rPr>
          <w:rFonts w:asciiTheme="majorBidi" w:hAnsiTheme="majorBidi" w:cstheme="majorBidi"/>
          <w:sz w:val="24"/>
          <w:szCs w:val="24"/>
        </w:rPr>
      </w:pPr>
      <w:r w:rsidRPr="00CF0D77">
        <w:rPr>
          <w:rFonts w:asciiTheme="majorBidi" w:hAnsiTheme="majorBidi" w:cstheme="majorBidi"/>
          <w:b/>
          <w:bCs/>
          <w:sz w:val="24"/>
          <w:szCs w:val="24"/>
        </w:rPr>
        <w:t xml:space="preserve">Les compétences générales ou transversales : </w:t>
      </w:r>
    </w:p>
    <w:p w:rsidR="00C40D93" w:rsidRPr="00CF0D77"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Les compétences générales ou transversales  sont celles qui ne sont pas spécifiques à un métier, donc qui sont utiles dans de nombreux emplois (exemple : savoir mettre en œuvre les méthodes de synthèse) et qu’on va, par conséquent, retrouver souvent dans les référentiels de compétences.</w:t>
      </w:r>
    </w:p>
    <w:p w:rsidR="00C40D93" w:rsidRPr="00CF0D77" w:rsidRDefault="00C40D93" w:rsidP="00C40D93">
      <w:pPr>
        <w:pStyle w:val="Paragraphedeliste"/>
        <w:numPr>
          <w:ilvl w:val="0"/>
          <w:numId w:val="6"/>
        </w:numPr>
        <w:spacing w:line="360" w:lineRule="auto"/>
        <w:jc w:val="both"/>
        <w:rPr>
          <w:rFonts w:asciiTheme="majorBidi" w:hAnsiTheme="majorBidi" w:cstheme="majorBidi"/>
          <w:b/>
          <w:bCs/>
          <w:sz w:val="24"/>
          <w:szCs w:val="24"/>
        </w:rPr>
      </w:pPr>
      <w:r w:rsidRPr="00CF0D77">
        <w:rPr>
          <w:rFonts w:asciiTheme="majorBidi" w:hAnsiTheme="majorBidi" w:cstheme="majorBidi"/>
          <w:b/>
          <w:bCs/>
          <w:sz w:val="24"/>
          <w:szCs w:val="24"/>
        </w:rPr>
        <w:t>Les compétences individuelles :</w:t>
      </w:r>
    </w:p>
    <w:p w:rsidR="00C40D93" w:rsidRPr="00CF0D77"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La compétence individuelle est un savoir-faire opérationnel d’une personne, validé dans son activité.</w:t>
      </w:r>
      <w:r w:rsidRPr="00CF0D77">
        <w:rPr>
          <w:rStyle w:val="Appelnotedebasdep"/>
          <w:rFonts w:asciiTheme="majorBidi" w:hAnsiTheme="majorBidi" w:cstheme="majorBidi"/>
          <w:sz w:val="24"/>
          <w:szCs w:val="24"/>
        </w:rPr>
        <w:footnoteReference w:id="27"/>
      </w:r>
    </w:p>
    <w:p w:rsidR="00C40D93"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Ainsi que la combinaison du savoir-faire et d’aptitudes qui dans un contexte donné, permettent d’aboutir à un niveau de performance attendu et validé.</w:t>
      </w:r>
    </w:p>
    <w:p w:rsidR="00C552A9" w:rsidRPr="00CF0D77" w:rsidRDefault="00C552A9" w:rsidP="00C40D93">
      <w:pPr>
        <w:spacing w:line="360" w:lineRule="auto"/>
        <w:jc w:val="both"/>
        <w:rPr>
          <w:rFonts w:asciiTheme="majorBidi" w:hAnsiTheme="majorBidi" w:cstheme="majorBidi"/>
          <w:sz w:val="24"/>
          <w:szCs w:val="24"/>
        </w:rPr>
      </w:pPr>
    </w:p>
    <w:p w:rsidR="00C40D93" w:rsidRPr="00CF0D77" w:rsidRDefault="00C40D93" w:rsidP="00C40D93">
      <w:pPr>
        <w:pStyle w:val="Paragraphedeliste"/>
        <w:numPr>
          <w:ilvl w:val="0"/>
          <w:numId w:val="7"/>
        </w:numPr>
        <w:spacing w:line="360" w:lineRule="auto"/>
        <w:jc w:val="both"/>
        <w:rPr>
          <w:rFonts w:asciiTheme="majorBidi" w:hAnsiTheme="majorBidi" w:cstheme="majorBidi"/>
          <w:b/>
          <w:bCs/>
          <w:sz w:val="24"/>
          <w:szCs w:val="24"/>
        </w:rPr>
      </w:pPr>
      <w:r w:rsidRPr="00CF0D77">
        <w:rPr>
          <w:rFonts w:asciiTheme="majorBidi" w:hAnsiTheme="majorBidi" w:cstheme="majorBidi"/>
          <w:b/>
          <w:bCs/>
          <w:sz w:val="24"/>
          <w:szCs w:val="24"/>
        </w:rPr>
        <w:lastRenderedPageBreak/>
        <w:t>Les compétences collectives :</w:t>
      </w:r>
    </w:p>
    <w:p w:rsidR="00C40D93" w:rsidRPr="00CF0D77"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Les compétences collectives résultent d’un faisceau d’action concrète qui tient de l’organisation autant que du fonctionnement collectif, la simulation l’utilisation et l’ajustement constant dans tous les dispositifs mis en œuvre dans l’administration.</w:t>
      </w:r>
    </w:p>
    <w:p w:rsidR="00C40D93" w:rsidRPr="00CF0D77" w:rsidRDefault="00C40D93" w:rsidP="00C40D93">
      <w:pPr>
        <w:pStyle w:val="Paragraphedeliste"/>
        <w:numPr>
          <w:ilvl w:val="0"/>
          <w:numId w:val="8"/>
        </w:numPr>
        <w:spacing w:line="360" w:lineRule="auto"/>
        <w:jc w:val="both"/>
        <w:rPr>
          <w:rFonts w:asciiTheme="majorBidi" w:hAnsiTheme="majorBidi" w:cstheme="majorBidi"/>
          <w:b/>
          <w:bCs/>
          <w:sz w:val="24"/>
          <w:szCs w:val="24"/>
        </w:rPr>
      </w:pPr>
      <w:r w:rsidRPr="00CF0D77">
        <w:rPr>
          <w:rFonts w:asciiTheme="majorBidi" w:hAnsiTheme="majorBidi" w:cstheme="majorBidi"/>
          <w:b/>
          <w:bCs/>
          <w:sz w:val="24"/>
          <w:szCs w:val="24"/>
        </w:rPr>
        <w:t xml:space="preserve">Les compétences professionnelles :  </w:t>
      </w:r>
    </w:p>
    <w:p w:rsidR="00C40D93" w:rsidRPr="00CF0D77" w:rsidRDefault="00C40D93" w:rsidP="00C552A9">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Les compétences professionnelles sont propres à une filière de métier (exemple : connaitre les différentes méthodes pédagogiques et leur mode d’usage, constitue une compétence professionnelle parce qu’elle n’est, à priori, utile qu’aux métiers de formation). Elles contribuent à faciliter la mobilité d’un domaine à l’autre.</w:t>
      </w:r>
    </w:p>
    <w:p w:rsidR="00C40D93" w:rsidRPr="00CF0D77" w:rsidRDefault="00C40D93" w:rsidP="00C40D93">
      <w:pPr>
        <w:pStyle w:val="Paragraphedeliste"/>
        <w:numPr>
          <w:ilvl w:val="0"/>
          <w:numId w:val="9"/>
        </w:numPr>
        <w:spacing w:line="360" w:lineRule="auto"/>
        <w:jc w:val="both"/>
        <w:rPr>
          <w:rFonts w:asciiTheme="majorBidi" w:hAnsiTheme="majorBidi" w:cstheme="majorBidi"/>
          <w:b/>
          <w:bCs/>
          <w:sz w:val="24"/>
          <w:szCs w:val="24"/>
        </w:rPr>
      </w:pPr>
      <w:r w:rsidRPr="00CF0D77">
        <w:rPr>
          <w:rFonts w:asciiTheme="majorBidi" w:hAnsiTheme="majorBidi" w:cstheme="majorBidi"/>
          <w:b/>
          <w:bCs/>
          <w:sz w:val="24"/>
          <w:szCs w:val="24"/>
        </w:rPr>
        <w:t>Les compétences spécifiques :</w:t>
      </w:r>
    </w:p>
    <w:p w:rsidR="00C40D93" w:rsidRPr="00CF0D77"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Les compétences spécifiques sont celles qui sont propres à une structure, un domaine et qu’on ne retrouve pas ailleurs  (exemple : connaitre la procédure de gestion des incidents techniques propre à une structure donnée). Elles sont nécessaires pour exercer les activités qui constituent le noyau du domaine. L’utilité de cette dernière catégorisation réside dans la préoccupation de gestion de la mobilité ou de recrutement.</w:t>
      </w:r>
    </w:p>
    <w:p w:rsidR="00C40D93" w:rsidRPr="00CF0D77" w:rsidRDefault="00C40D93" w:rsidP="00C40D93">
      <w:pPr>
        <w:pStyle w:val="Paragraphedeliste"/>
        <w:numPr>
          <w:ilvl w:val="0"/>
          <w:numId w:val="10"/>
        </w:numPr>
        <w:spacing w:line="360" w:lineRule="auto"/>
        <w:jc w:val="both"/>
        <w:rPr>
          <w:rFonts w:asciiTheme="majorBidi" w:hAnsiTheme="majorBidi" w:cstheme="majorBidi"/>
          <w:b/>
          <w:bCs/>
          <w:sz w:val="24"/>
          <w:szCs w:val="24"/>
        </w:rPr>
      </w:pPr>
      <w:r w:rsidRPr="00CF0D77">
        <w:rPr>
          <w:rFonts w:asciiTheme="majorBidi" w:hAnsiTheme="majorBidi" w:cstheme="majorBidi"/>
          <w:b/>
          <w:bCs/>
          <w:sz w:val="24"/>
          <w:szCs w:val="24"/>
        </w:rPr>
        <w:t>Les compétences techniques :</w:t>
      </w:r>
    </w:p>
    <w:p w:rsidR="00C40D93" w:rsidRPr="00CF0D77"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 xml:space="preserve">Les compétences techniques sont complémentaires aux savoir-être, spécifiques à plusieurs domaines de métiers, elles permettent d’évaluer les capacités d’un individu à effectuer différentes tâches et à atteindre des objectifs de productivités. Déjà acquises ou à acquérir, elles font partie intégrante de la mesure des performances et de la définition des talents dans une entreprise (comme maitrise du poste, connaissances techniques). </w:t>
      </w:r>
    </w:p>
    <w:p w:rsidR="00C40D93" w:rsidRPr="00CF0D77" w:rsidRDefault="00C40D93" w:rsidP="00C40D93">
      <w:pPr>
        <w:pStyle w:val="Paragraphedeliste"/>
        <w:numPr>
          <w:ilvl w:val="0"/>
          <w:numId w:val="11"/>
        </w:numPr>
        <w:spacing w:line="360" w:lineRule="auto"/>
        <w:jc w:val="both"/>
        <w:rPr>
          <w:rFonts w:asciiTheme="majorBidi" w:hAnsiTheme="majorBidi" w:cstheme="majorBidi"/>
          <w:b/>
          <w:bCs/>
          <w:sz w:val="24"/>
          <w:szCs w:val="24"/>
        </w:rPr>
      </w:pPr>
      <w:r w:rsidRPr="00CF0D77">
        <w:rPr>
          <w:rFonts w:asciiTheme="majorBidi" w:hAnsiTheme="majorBidi" w:cstheme="majorBidi"/>
          <w:b/>
          <w:bCs/>
          <w:sz w:val="24"/>
          <w:szCs w:val="24"/>
        </w:rPr>
        <w:t>Les compétences managériales :</w:t>
      </w:r>
    </w:p>
    <w:p w:rsidR="00C552A9" w:rsidRDefault="00C40D93" w:rsidP="003B6044">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Les compétences managériales sont des compétences essentielles pour toute personne ayant pour mission d’encadrer une équipe. Ces compétences sont variées et déterminent la capacité du manager à diriger ses collaborateurs, à gérer la dimension humaine, à mobiliser les compétences techniques de chacun et à les mettre au profit de l’entreprise, ou à prendre les bonnes décisions. (Ex : conduite d’équipe, sens de l’organisation).</w:t>
      </w:r>
    </w:p>
    <w:p w:rsidR="00AB5440" w:rsidRDefault="00AB5440" w:rsidP="003B6044">
      <w:pPr>
        <w:spacing w:line="360" w:lineRule="auto"/>
        <w:jc w:val="both"/>
        <w:rPr>
          <w:rFonts w:asciiTheme="majorBidi" w:hAnsiTheme="majorBidi" w:cstheme="majorBidi"/>
          <w:sz w:val="24"/>
          <w:szCs w:val="24"/>
        </w:rPr>
      </w:pPr>
    </w:p>
    <w:p w:rsidR="00AB5440" w:rsidRPr="00CF0D77" w:rsidRDefault="00AB5440" w:rsidP="003B6044">
      <w:pPr>
        <w:spacing w:line="360" w:lineRule="auto"/>
        <w:jc w:val="both"/>
        <w:rPr>
          <w:rFonts w:asciiTheme="majorBidi" w:hAnsiTheme="majorBidi" w:cstheme="majorBidi"/>
          <w:sz w:val="24"/>
          <w:szCs w:val="24"/>
        </w:rPr>
      </w:pPr>
    </w:p>
    <w:p w:rsidR="00C40D93" w:rsidRPr="00CF0D77" w:rsidRDefault="00C40D93" w:rsidP="00C40D93">
      <w:pPr>
        <w:pStyle w:val="Paragraphedeliste"/>
        <w:numPr>
          <w:ilvl w:val="0"/>
          <w:numId w:val="12"/>
        </w:numPr>
        <w:spacing w:line="360" w:lineRule="auto"/>
        <w:jc w:val="both"/>
        <w:rPr>
          <w:rFonts w:asciiTheme="majorBidi" w:hAnsiTheme="majorBidi" w:cstheme="majorBidi"/>
          <w:b/>
          <w:bCs/>
          <w:sz w:val="24"/>
          <w:szCs w:val="24"/>
        </w:rPr>
      </w:pPr>
      <w:r w:rsidRPr="00CF0D77">
        <w:rPr>
          <w:rFonts w:asciiTheme="majorBidi" w:hAnsiTheme="majorBidi" w:cstheme="majorBidi"/>
          <w:b/>
          <w:bCs/>
          <w:sz w:val="24"/>
          <w:szCs w:val="24"/>
        </w:rPr>
        <w:lastRenderedPageBreak/>
        <w:t>Les compétences comportementales :</w:t>
      </w:r>
    </w:p>
    <w:p w:rsidR="00C40D93" w:rsidRPr="00CF0D77"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Les compétences comportementales ce sont les qualités humaines et rationnelles, qui contrairement aux compétences techniques ne sont pas facilement mesurables. Ces compétences sont capitales et c’est souvent elles qui rendent optimale la mise en œuvre des compétences techniques. (Ex : la disponibilité, l’assiduité et la communication).</w:t>
      </w:r>
    </w:p>
    <w:p w:rsidR="00C40D93" w:rsidRDefault="00C40D93" w:rsidP="003B6044">
      <w:pPr>
        <w:tabs>
          <w:tab w:val="left" w:pos="2331"/>
        </w:tabs>
        <w:spacing w:line="360" w:lineRule="auto"/>
        <w:jc w:val="both"/>
        <w:rPr>
          <w:rFonts w:asciiTheme="majorBidi" w:hAnsiTheme="majorBidi" w:cstheme="majorBidi"/>
          <w:sz w:val="24"/>
          <w:szCs w:val="24"/>
        </w:rPr>
      </w:pPr>
      <w:r w:rsidRPr="00CF0D77">
        <w:rPr>
          <w:rFonts w:asciiTheme="majorBidi" w:hAnsiTheme="majorBidi" w:cstheme="majorBidi"/>
          <w:sz w:val="24"/>
          <w:szCs w:val="24"/>
        </w:rPr>
        <w:t>La question du développement des compétences occupe aujourd'hui une place centrale dans le domaine de la formation personnelle, qui s'inscrit dans l'évolution des schémas actuels de diffusion et d'appropriation des savoirs traditionnels, face à la nécessité de s'adapter aux mutations socio-économiques profondes, c'est pourquoi dans la formation professionnelle les programmes se concentrent désormais sur le développement des compétences pour "Promouvoir le développement culturel , économique et le progrès social". La formation est bien sûr considérée comme une activité importante, avec un budget investi relativement important, et est liée aux compétences des salariés, la formation est un levier important d'efficacité professionnelle, car c'est l'outil qui permet d'agir sur les compétences, continue de les développer, les renforce et les maintient afin que l'organisation puisse continuer à être efficace.</w:t>
      </w:r>
    </w:p>
    <w:p w:rsidR="0014507C" w:rsidRDefault="0014507C" w:rsidP="003B6044">
      <w:pPr>
        <w:tabs>
          <w:tab w:val="left" w:pos="2331"/>
        </w:tabs>
        <w:spacing w:line="360" w:lineRule="auto"/>
        <w:jc w:val="both"/>
        <w:rPr>
          <w:rFonts w:asciiTheme="majorBidi" w:hAnsiTheme="majorBidi" w:cstheme="majorBidi"/>
          <w:sz w:val="24"/>
          <w:szCs w:val="24"/>
        </w:rPr>
      </w:pPr>
    </w:p>
    <w:p w:rsidR="0014507C" w:rsidRDefault="0014507C" w:rsidP="003B6044">
      <w:pPr>
        <w:tabs>
          <w:tab w:val="left" w:pos="2331"/>
        </w:tabs>
        <w:spacing w:line="360" w:lineRule="auto"/>
        <w:jc w:val="both"/>
        <w:rPr>
          <w:rFonts w:asciiTheme="majorBidi" w:hAnsiTheme="majorBidi" w:cstheme="majorBidi"/>
          <w:sz w:val="24"/>
          <w:szCs w:val="24"/>
        </w:rPr>
      </w:pPr>
    </w:p>
    <w:p w:rsidR="0014507C" w:rsidRDefault="0014507C" w:rsidP="003B6044">
      <w:pPr>
        <w:tabs>
          <w:tab w:val="left" w:pos="2331"/>
        </w:tabs>
        <w:spacing w:line="360" w:lineRule="auto"/>
        <w:jc w:val="both"/>
        <w:rPr>
          <w:rFonts w:asciiTheme="majorBidi" w:hAnsiTheme="majorBidi" w:cstheme="majorBidi"/>
          <w:sz w:val="24"/>
          <w:szCs w:val="24"/>
        </w:rPr>
        <w:sectPr w:rsidR="0014507C" w:rsidSect="0025627F">
          <w:headerReference w:type="default" r:id="rId24"/>
          <w:footerReference w:type="default" r:id="rId25"/>
          <w:footnotePr>
            <w:numRestart w:val="eachPage"/>
          </w:footnotePr>
          <w:pgSz w:w="11906" w:h="16838"/>
          <w:pgMar w:top="1417" w:right="1417" w:bottom="1417" w:left="1417" w:header="708" w:footer="708" w:gutter="0"/>
          <w:cols w:space="708"/>
          <w:docGrid w:linePitch="360"/>
        </w:sectPr>
      </w:pPr>
    </w:p>
    <w:p w:rsidR="00C40D93" w:rsidRPr="00896614" w:rsidRDefault="00C40D93" w:rsidP="00C40D93">
      <w:pPr>
        <w:spacing w:line="360" w:lineRule="auto"/>
        <w:jc w:val="both"/>
        <w:rPr>
          <w:rFonts w:asciiTheme="majorBidi" w:hAnsiTheme="majorBidi" w:cstheme="majorBidi"/>
          <w:b/>
          <w:bCs/>
          <w:sz w:val="28"/>
          <w:szCs w:val="28"/>
          <w:u w:val="single"/>
        </w:rPr>
      </w:pPr>
      <w:r w:rsidRPr="00896614">
        <w:rPr>
          <w:rFonts w:asciiTheme="majorBidi" w:hAnsiTheme="majorBidi" w:cstheme="majorBidi"/>
          <w:b/>
          <w:bCs/>
          <w:sz w:val="28"/>
          <w:szCs w:val="28"/>
          <w:u w:val="single"/>
        </w:rPr>
        <w:lastRenderedPageBreak/>
        <w:t>Section 1 : l’impact de la formation sur les comportements et les aptitudes:</w:t>
      </w:r>
    </w:p>
    <w:p w:rsidR="00C40D93" w:rsidRPr="00CF0D77" w:rsidRDefault="00C40D93" w:rsidP="00C40D93">
      <w:pPr>
        <w:tabs>
          <w:tab w:val="left" w:pos="2331"/>
        </w:tabs>
        <w:spacing w:line="360" w:lineRule="auto"/>
        <w:jc w:val="both"/>
        <w:rPr>
          <w:rFonts w:asciiTheme="majorBidi" w:hAnsiTheme="majorBidi" w:cstheme="majorBidi"/>
          <w:b/>
          <w:bCs/>
          <w:caps/>
          <w:sz w:val="24"/>
          <w:szCs w:val="24"/>
          <w:u w:val="single"/>
        </w:rPr>
      </w:pPr>
      <w:r w:rsidRPr="00CF0D77">
        <w:rPr>
          <w:rFonts w:asciiTheme="majorBidi" w:hAnsiTheme="majorBidi" w:cstheme="majorBidi"/>
          <w:b/>
          <w:bCs/>
          <w:sz w:val="24"/>
          <w:szCs w:val="24"/>
          <w:u w:val="single"/>
        </w:rPr>
        <w:t xml:space="preserve">1-1 </w:t>
      </w:r>
      <w:r w:rsidRPr="00CF0D77">
        <w:rPr>
          <w:rFonts w:asciiTheme="majorBidi" w:hAnsiTheme="majorBidi" w:cstheme="majorBidi"/>
          <w:b/>
          <w:bCs/>
          <w:vanish/>
          <w:sz w:val="24"/>
          <w:szCs w:val="24"/>
          <w:u w:val="single"/>
        </w:rPr>
        <w:t>i</w:t>
      </w:r>
      <w:r w:rsidRPr="00CF0D77">
        <w:rPr>
          <w:rFonts w:asciiTheme="majorBidi" w:hAnsiTheme="majorBidi" w:cstheme="majorBidi"/>
          <w:b/>
          <w:bCs/>
          <w:sz w:val="24"/>
          <w:szCs w:val="24"/>
          <w:u w:val="single"/>
        </w:rPr>
        <w:t>L’impact de la formation sur les démarches intellectuelles :</w:t>
      </w:r>
    </w:p>
    <w:p w:rsidR="00C40D93" w:rsidRPr="00CF0D77" w:rsidRDefault="00C40D93" w:rsidP="00C40D93">
      <w:pPr>
        <w:tabs>
          <w:tab w:val="left" w:pos="2331"/>
        </w:tabs>
        <w:spacing w:line="360" w:lineRule="auto"/>
        <w:jc w:val="both"/>
        <w:rPr>
          <w:rFonts w:asciiTheme="majorBidi" w:hAnsiTheme="majorBidi" w:cstheme="majorBidi"/>
          <w:sz w:val="24"/>
          <w:szCs w:val="24"/>
        </w:rPr>
      </w:pPr>
      <w:r w:rsidRPr="00CF0D77">
        <w:rPr>
          <w:rFonts w:asciiTheme="majorBidi" w:hAnsiTheme="majorBidi" w:cstheme="majorBidi"/>
          <w:caps/>
          <w:sz w:val="24"/>
          <w:szCs w:val="24"/>
        </w:rPr>
        <w:t>s</w:t>
      </w:r>
      <w:r w:rsidRPr="00CF0D77">
        <w:rPr>
          <w:rFonts w:asciiTheme="majorBidi" w:hAnsiTheme="majorBidi" w:cstheme="majorBidi"/>
          <w:sz w:val="24"/>
          <w:szCs w:val="24"/>
        </w:rPr>
        <w:t>elon S.MICHEL et M.LERDU, les démarches intellectuelles « est un ensemble de processus de résolution de problèmes »</w:t>
      </w:r>
      <w:r w:rsidRPr="00CF0D77">
        <w:rPr>
          <w:rStyle w:val="Appelnotedebasdep"/>
          <w:rFonts w:asciiTheme="majorBidi" w:hAnsiTheme="majorBidi" w:cstheme="majorBidi"/>
          <w:sz w:val="24"/>
          <w:szCs w:val="24"/>
        </w:rPr>
        <w:footnoteReference w:id="28"/>
      </w:r>
      <w:r w:rsidRPr="00CF0D77">
        <w:rPr>
          <w:rFonts w:asciiTheme="majorBidi" w:hAnsiTheme="majorBidi" w:cstheme="majorBidi"/>
          <w:sz w:val="24"/>
          <w:szCs w:val="24"/>
        </w:rPr>
        <w:t xml:space="preserve"> intégrés chez chacun de nous. C’est la manière dont chacun va mobiliser ses savoirs, savoir-faire et savoir-être pour résoudre les problèmes qui lui sont posés dans son contexte professionnel.</w:t>
      </w:r>
    </w:p>
    <w:p w:rsidR="00C40D93" w:rsidRPr="00CF0D77" w:rsidRDefault="00C40D93" w:rsidP="00C40D93">
      <w:pPr>
        <w:tabs>
          <w:tab w:val="left" w:pos="2331"/>
        </w:tabs>
        <w:spacing w:line="360" w:lineRule="auto"/>
        <w:jc w:val="both"/>
        <w:rPr>
          <w:rFonts w:asciiTheme="majorBidi" w:hAnsiTheme="majorBidi" w:cstheme="majorBidi"/>
          <w:sz w:val="24"/>
          <w:szCs w:val="24"/>
        </w:rPr>
      </w:pPr>
      <w:r w:rsidRPr="00CF0D77">
        <w:rPr>
          <w:rFonts w:asciiTheme="majorBidi" w:hAnsiTheme="majorBidi" w:cstheme="majorBidi"/>
          <w:sz w:val="24"/>
          <w:szCs w:val="24"/>
        </w:rPr>
        <w:t>Ces méthodes intellectuelles sont au cœur des compétences, et elles se développent avant tout par l'expérience. Face à une "situation problème", chacun peut trouver sa propre solution.</w:t>
      </w:r>
    </w:p>
    <w:p w:rsidR="00C40D93" w:rsidRPr="00CF0D77" w:rsidRDefault="00C40D93" w:rsidP="00C40D93">
      <w:pPr>
        <w:tabs>
          <w:tab w:val="left" w:pos="2331"/>
        </w:tabs>
        <w:spacing w:line="360" w:lineRule="auto"/>
        <w:jc w:val="both"/>
        <w:rPr>
          <w:rFonts w:asciiTheme="majorBidi" w:hAnsiTheme="majorBidi" w:cstheme="majorBidi"/>
          <w:sz w:val="24"/>
          <w:szCs w:val="24"/>
        </w:rPr>
      </w:pPr>
      <w:r w:rsidRPr="00CF0D77">
        <w:rPr>
          <w:rFonts w:asciiTheme="majorBidi" w:hAnsiTheme="majorBidi" w:cstheme="majorBidi"/>
          <w:sz w:val="24"/>
          <w:szCs w:val="24"/>
        </w:rPr>
        <w:t>Il existe trois principales approches de résolution de problèmes, donc les trois principaux types d'approches intellectuelles sont :</w:t>
      </w:r>
    </w:p>
    <w:p w:rsidR="00C40D93" w:rsidRPr="00CF0D77" w:rsidRDefault="00C40D93" w:rsidP="00C40D93">
      <w:pPr>
        <w:tabs>
          <w:tab w:val="left" w:pos="2331"/>
        </w:tabs>
        <w:spacing w:line="360" w:lineRule="auto"/>
        <w:jc w:val="both"/>
        <w:rPr>
          <w:rFonts w:asciiTheme="majorBidi" w:hAnsiTheme="majorBidi" w:cstheme="majorBidi"/>
          <w:sz w:val="24"/>
          <w:szCs w:val="24"/>
        </w:rPr>
      </w:pPr>
      <w:r w:rsidRPr="00CF0D77">
        <w:rPr>
          <w:rFonts w:asciiTheme="majorBidi" w:hAnsiTheme="majorBidi" w:cstheme="majorBidi"/>
          <w:sz w:val="24"/>
          <w:szCs w:val="24"/>
        </w:rPr>
        <w:t>L'application regroupe les étapes d'une application pour résoudre un problème parfaitement défini.</w:t>
      </w:r>
    </w:p>
    <w:p w:rsidR="00C40D93" w:rsidRPr="00CF0D77" w:rsidRDefault="00C40D93" w:rsidP="00C40D93">
      <w:pPr>
        <w:tabs>
          <w:tab w:val="left" w:pos="2331"/>
        </w:tabs>
        <w:spacing w:line="360" w:lineRule="auto"/>
        <w:jc w:val="both"/>
        <w:rPr>
          <w:rFonts w:asciiTheme="majorBidi" w:hAnsiTheme="majorBidi" w:cstheme="majorBidi"/>
          <w:sz w:val="24"/>
          <w:szCs w:val="24"/>
        </w:rPr>
      </w:pPr>
      <w:r w:rsidRPr="00CF0D77">
        <w:rPr>
          <w:rFonts w:asciiTheme="majorBidi" w:hAnsiTheme="majorBidi" w:cstheme="majorBidi"/>
          <w:sz w:val="24"/>
          <w:szCs w:val="24"/>
        </w:rPr>
        <w:t>L'adaptation est un processus d'ajustement, de traduction, d'installation, et il y a toujours une marge de manœuvre.</w:t>
      </w:r>
    </w:p>
    <w:p w:rsidR="00C40D93" w:rsidRDefault="00C40D93" w:rsidP="00C552A9">
      <w:pPr>
        <w:tabs>
          <w:tab w:val="left" w:pos="2331"/>
        </w:tabs>
        <w:spacing w:line="360" w:lineRule="auto"/>
        <w:jc w:val="both"/>
        <w:rPr>
          <w:rFonts w:asciiTheme="majorBidi" w:hAnsiTheme="majorBidi" w:cstheme="majorBidi"/>
          <w:sz w:val="24"/>
          <w:szCs w:val="24"/>
        </w:rPr>
      </w:pPr>
      <w:r w:rsidRPr="00CF0D77">
        <w:rPr>
          <w:rFonts w:asciiTheme="majorBidi" w:hAnsiTheme="majorBidi" w:cstheme="majorBidi"/>
          <w:sz w:val="24"/>
          <w:szCs w:val="24"/>
        </w:rPr>
        <w:t>La création, en revanche, est un processus dans lequel les personnes cherchent à résoudre un problème sans représentation claire de la situation, soit au sens du processus de résolution, soit au sens de la solution finale qui sera adoptée.</w:t>
      </w:r>
    </w:p>
    <w:p w:rsidR="00C40D93" w:rsidRPr="00CF0D77" w:rsidRDefault="00C40D93" w:rsidP="00C40D93">
      <w:pPr>
        <w:tabs>
          <w:tab w:val="left" w:pos="2331"/>
        </w:tabs>
        <w:spacing w:line="360" w:lineRule="auto"/>
        <w:jc w:val="both"/>
        <w:rPr>
          <w:rFonts w:asciiTheme="majorBidi" w:hAnsiTheme="majorBidi" w:cstheme="majorBidi"/>
          <w:b/>
          <w:bCs/>
          <w:sz w:val="24"/>
          <w:szCs w:val="24"/>
          <w:u w:val="single"/>
        </w:rPr>
      </w:pPr>
      <w:r w:rsidRPr="00CF0D77">
        <w:rPr>
          <w:rFonts w:asciiTheme="majorBidi" w:hAnsiTheme="majorBidi" w:cstheme="majorBidi"/>
          <w:b/>
          <w:bCs/>
          <w:sz w:val="24"/>
          <w:szCs w:val="24"/>
          <w:u w:val="single"/>
        </w:rPr>
        <w:t>1-2 L’impact de la formation sur la confiance en soi :</w:t>
      </w:r>
    </w:p>
    <w:p w:rsidR="00C40D93" w:rsidRPr="00CF0D77"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La confiance en soi se bâtit à partir de l’image de soi et de l’estime de soi. L’image de soi est l’image que se construit progressivement l’individu sur lui même. Il s’agit d’un autoportrait plus au moins juste de soi.</w:t>
      </w:r>
    </w:p>
    <w:p w:rsidR="00C40D93" w:rsidRPr="00CF0D77"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L'estime de soi est un jugement global sur soi-même, au moins positif. Par conséquent, l'estime de soi signifie le jugement de valeur d'un individu sur lui-même, si ce jugement est positif, alors la personne a confiance en elle-même, s'il est négatif, c’est le contraire.</w:t>
      </w:r>
    </w:p>
    <w:p w:rsidR="00C40D93" w:rsidRPr="00CF0D77"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 xml:space="preserve">L'estime de soi positive conduit les individus à attribuer leurs succès à eux-mêmes et leurs échecs à des causes externes. Cette attribution de succès renforce l'image positive qu'il a déjà de lui-même. La formation peut favoriser le développement de la confiance en soi, ou éviter de réduire la confiance en soi en pratiquant une pédagogie performante, permettant à chaque </w:t>
      </w:r>
      <w:r w:rsidRPr="00CF0D77">
        <w:rPr>
          <w:rFonts w:asciiTheme="majorBidi" w:hAnsiTheme="majorBidi" w:cstheme="majorBidi"/>
          <w:sz w:val="24"/>
          <w:szCs w:val="24"/>
        </w:rPr>
        <w:lastRenderedPageBreak/>
        <w:t>participant performant de mettre en œuvre les connaissances acquises au cours, tout en évitant tout jugement sur le comportement de l'apprenant par les groupes défavorisés, et en interdisant toute attribution désobligeante.</w:t>
      </w:r>
    </w:p>
    <w:p w:rsidR="00C40D93" w:rsidRPr="00CF0D77" w:rsidRDefault="00C40D93" w:rsidP="00C40D93">
      <w:pPr>
        <w:spacing w:line="360" w:lineRule="auto"/>
        <w:jc w:val="both"/>
        <w:rPr>
          <w:rFonts w:asciiTheme="majorBidi" w:hAnsiTheme="majorBidi" w:cstheme="majorBidi"/>
          <w:sz w:val="24"/>
          <w:szCs w:val="24"/>
          <w:u w:val="single"/>
        </w:rPr>
      </w:pPr>
      <w:r w:rsidRPr="00CF0D77">
        <w:rPr>
          <w:rFonts w:asciiTheme="majorBidi" w:hAnsiTheme="majorBidi" w:cstheme="majorBidi"/>
          <w:b/>
          <w:bCs/>
          <w:sz w:val="24"/>
          <w:szCs w:val="24"/>
          <w:u w:val="single"/>
        </w:rPr>
        <w:t xml:space="preserve">1-3 l’impact de la formation sur la motivation : </w:t>
      </w:r>
    </w:p>
    <w:p w:rsidR="00C40D93" w:rsidRPr="00CF0D77"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b/>
          <w:bCs/>
          <w:sz w:val="24"/>
          <w:szCs w:val="24"/>
        </w:rPr>
        <w:t>DENNERY</w:t>
      </w:r>
      <w:r w:rsidRPr="00CF0D77">
        <w:rPr>
          <w:rFonts w:asciiTheme="majorBidi" w:hAnsiTheme="majorBidi" w:cstheme="majorBidi"/>
          <w:sz w:val="24"/>
          <w:szCs w:val="24"/>
        </w:rPr>
        <w:t xml:space="preserve"> présente dans son livre </w:t>
      </w:r>
      <w:r w:rsidRPr="00CF0D77">
        <w:rPr>
          <w:rFonts w:asciiTheme="majorBidi" w:hAnsiTheme="majorBidi" w:cstheme="majorBidi"/>
          <w:b/>
          <w:bCs/>
          <w:sz w:val="24"/>
          <w:szCs w:val="24"/>
        </w:rPr>
        <w:t>« Piloter un projet de formation »</w:t>
      </w:r>
      <w:r w:rsidRPr="00CF0D77">
        <w:rPr>
          <w:rFonts w:asciiTheme="majorBidi" w:hAnsiTheme="majorBidi" w:cstheme="majorBidi"/>
          <w:sz w:val="24"/>
          <w:szCs w:val="24"/>
        </w:rPr>
        <w:t xml:space="preserve"> les trois facettes de la motivation et l’impact de la formation sur elles : la satisfaction, le processus motivationnel et l’implication.</w:t>
      </w:r>
    </w:p>
    <w:p w:rsidR="00C40D93" w:rsidRPr="00CF0D77" w:rsidRDefault="00C40D93" w:rsidP="00C40D93">
      <w:pPr>
        <w:spacing w:line="360" w:lineRule="auto"/>
        <w:jc w:val="both"/>
        <w:rPr>
          <w:rFonts w:asciiTheme="majorBidi" w:hAnsiTheme="majorBidi" w:cstheme="majorBidi"/>
          <w:b/>
          <w:bCs/>
          <w:sz w:val="24"/>
          <w:szCs w:val="24"/>
          <w:u w:val="single"/>
        </w:rPr>
      </w:pPr>
      <w:r w:rsidRPr="00CF0D77">
        <w:rPr>
          <w:rFonts w:asciiTheme="majorBidi" w:hAnsiTheme="majorBidi" w:cstheme="majorBidi"/>
          <w:b/>
          <w:bCs/>
          <w:sz w:val="24"/>
          <w:szCs w:val="24"/>
          <w:u w:val="single"/>
        </w:rPr>
        <w:t>1-3-1 Impact de la formation sur la satisfaction :</w:t>
      </w:r>
    </w:p>
    <w:p w:rsidR="00C40D93" w:rsidRPr="00CF0D77"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Une personne satisfaite n’est pas forcément motivée, mais une personne insatisfaite risque fort d’être démotivée. Nous retiendrons dons qu’il existe un lien entre la satisfaction et la motivation.</w:t>
      </w:r>
    </w:p>
    <w:p w:rsidR="00C40D93" w:rsidRPr="00CF0D77"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Dans le passé, la formation pouvait contribuer à la satisfaction du personnel. De nombreux plans de formation ont intégré une large partie de formation dite « récompense ». Les demandes de stage les plus farfelues étaient alors acceptées dans le but évident d’acheter la paix sociale.</w:t>
      </w:r>
    </w:p>
    <w:p w:rsidR="00C40D93" w:rsidRPr="00CF0D77"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Puis vint la crise, les restructurations, la recherche de la compétitivité…et l’investissement formation devait permettre d’atteindre les objectifs stratégiques de l’entreprise, et en même temps un grand nombre de salariés se retrouvaient sans formation.</w:t>
      </w:r>
    </w:p>
    <w:p w:rsidR="00C40D93" w:rsidRPr="00CF0D77"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Aujourd’hui, les salariés attendent que l’entreprise leur permette de développer leur employabilité grâce à de véritables parcours de formation (parfois diplômâtes). Une bonne formation devient pour eux un facteur déterminant de leur satisfaction et indirectement de leur motivation.</w:t>
      </w:r>
    </w:p>
    <w:p w:rsidR="00C40D93" w:rsidRPr="00CF0D77" w:rsidRDefault="00C40D93" w:rsidP="00C40D93">
      <w:pPr>
        <w:spacing w:line="360" w:lineRule="auto"/>
        <w:jc w:val="both"/>
        <w:rPr>
          <w:rFonts w:asciiTheme="majorBidi" w:hAnsiTheme="majorBidi" w:cstheme="majorBidi"/>
          <w:b/>
          <w:bCs/>
          <w:sz w:val="24"/>
          <w:szCs w:val="24"/>
          <w:u w:val="single"/>
        </w:rPr>
      </w:pPr>
      <w:r w:rsidRPr="00CF0D77">
        <w:rPr>
          <w:rFonts w:asciiTheme="majorBidi" w:hAnsiTheme="majorBidi" w:cstheme="majorBidi"/>
          <w:b/>
          <w:bCs/>
          <w:sz w:val="24"/>
          <w:szCs w:val="24"/>
          <w:u w:val="single"/>
        </w:rPr>
        <w:t>1-3-2 L’impact de la formation sur le processus motivationnel :</w:t>
      </w:r>
    </w:p>
    <w:p w:rsidR="00C40D93" w:rsidRPr="00CF0D77"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Nous pouvons présenter l’influence de la formation sur le processus motivationnel :</w:t>
      </w:r>
    </w:p>
    <w:p w:rsidR="00C40D93" w:rsidRPr="00CF0D77"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Nous avons vu que la formation a un effet sur la confiance en soi, elle a aussi un effet sur l’expectation car cette dernière dépend de l’image que se fait la personne de ses capacités. La formation peut avoir également un autre effet sur l’expectation, car elle permet d’acquérir de nouvelles capacités, et donc elle amène les personnes à se fixer de nouveaux objectifs beaucoup plus ambitieux.</w:t>
      </w:r>
    </w:p>
    <w:p w:rsidR="00C40D93" w:rsidRPr="00CF0D77"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lastRenderedPageBreak/>
        <w:t>Pour savoir si en agissant, le personnel a des chances d’obtenir la récompense qu’il attend, il a besoin de connaître ce qui marche dans l’entreprise et ce qui prioritaire. Or, souvent, la formation est l’expression des priorités de l’entreprise à l’égard de ses collaborateurs. A partir de là, chacun peut faire le lien entre ce qu’il doit faire et ce qui sera récompensé.</w:t>
      </w:r>
    </w:p>
    <w:p w:rsidR="00C40D93" w:rsidRPr="00CF0D77"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La valence est surtout affaire de représentations personnelles. La valeur que l’on accorde aux choses semble être profondément ancrée en nous. C’est le fruit de nos croyances profondes. La formation, surtout lorsqu’elle est de courte durée, ne peut qu’agir très faiblement sur ses croyances.</w:t>
      </w:r>
    </w:p>
    <w:p w:rsidR="00C40D93" w:rsidRPr="00CF0D77" w:rsidRDefault="00C40D93" w:rsidP="00C40D93">
      <w:pPr>
        <w:spacing w:line="360" w:lineRule="auto"/>
        <w:jc w:val="both"/>
        <w:rPr>
          <w:rFonts w:asciiTheme="majorBidi" w:hAnsiTheme="majorBidi" w:cstheme="majorBidi"/>
          <w:b/>
          <w:bCs/>
          <w:sz w:val="24"/>
          <w:szCs w:val="24"/>
          <w:u w:val="single"/>
        </w:rPr>
      </w:pPr>
      <w:r w:rsidRPr="00CF0D77">
        <w:rPr>
          <w:rFonts w:asciiTheme="majorBidi" w:hAnsiTheme="majorBidi" w:cstheme="majorBidi"/>
          <w:b/>
          <w:bCs/>
          <w:sz w:val="24"/>
          <w:szCs w:val="24"/>
          <w:u w:val="single"/>
        </w:rPr>
        <w:t>1-3-3 L’impact de la formation sur l’implication :</w:t>
      </w:r>
    </w:p>
    <w:p w:rsidR="00C40D93" w:rsidRPr="00CF0D77"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L’implication désigne l’attachement du salarié à son travail et à son entreprise. Elle recoupe donc la notion d’adhésion. Il faut que le salarié adhère aux principes, valeurs et croyances de son entreprise pour qu’il soit attaché à elle et se livre, sans retenue, dans ce travail.</w:t>
      </w:r>
    </w:p>
    <w:p w:rsidR="00C40D93" w:rsidRPr="00CF0D77"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 xml:space="preserve">Les entreprises actuelles ne sont plus gérées par le principe d’imposition, mais par une logique d’adhésion. Ceci signifie que, pour qu’elles soient performantes, elles exigent des collaborateurs se donnant corps et âme à leur travail et épousant leurs valeurs.       </w:t>
      </w:r>
    </w:p>
    <w:p w:rsidR="00C552A9" w:rsidRDefault="00C40D93" w:rsidP="003B6044">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La formation est appelée pour faciliter cette intégration, à assurer les valeurs de l’entreprise, par les séminaires d’intégration, les stages de qualité totale, les séminaires sur « le client roi », etc.…</w:t>
      </w:r>
    </w:p>
    <w:p w:rsidR="00C40D93" w:rsidRPr="00896614" w:rsidRDefault="00C40D93" w:rsidP="00C40D93">
      <w:pPr>
        <w:spacing w:line="360" w:lineRule="auto"/>
        <w:jc w:val="both"/>
        <w:rPr>
          <w:rFonts w:asciiTheme="majorBidi" w:hAnsiTheme="majorBidi" w:cstheme="majorBidi"/>
          <w:b/>
          <w:bCs/>
          <w:sz w:val="28"/>
          <w:szCs w:val="28"/>
          <w:u w:val="single"/>
        </w:rPr>
      </w:pPr>
      <w:r w:rsidRPr="00896614">
        <w:rPr>
          <w:rFonts w:asciiTheme="majorBidi" w:hAnsiTheme="majorBidi" w:cstheme="majorBidi"/>
          <w:b/>
          <w:bCs/>
          <w:sz w:val="28"/>
          <w:szCs w:val="28"/>
          <w:u w:val="single"/>
        </w:rPr>
        <w:t>Section 02 : L’impact de la formation sur les composantes de la compétence :</w:t>
      </w:r>
    </w:p>
    <w:p w:rsidR="00C40D93" w:rsidRPr="00CF0D77"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DENNERY MARC distingue cinq composantes de la compétence. Les trois premières parmi elles sont bien connues des formateurs qui les utilisent pour concevoir leurs programmes de formation, il s’agit du savoir, savoir-faire et savoir-être.</w:t>
      </w:r>
    </w:p>
    <w:p w:rsidR="00C40D93"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DENNERY MARC ajoute à ces trois premières composantes deux autres qui sont plus originales et plus difficiles à cerner : les démarches intellectuelles et la confiance en soi.</w:t>
      </w:r>
      <w:r w:rsidRPr="00CF0D77">
        <w:rPr>
          <w:rStyle w:val="Appelnotedebasdep"/>
          <w:rFonts w:asciiTheme="majorBidi" w:hAnsiTheme="majorBidi" w:cstheme="majorBidi"/>
          <w:sz w:val="24"/>
          <w:szCs w:val="24"/>
        </w:rPr>
        <w:footnoteReference w:id="29"/>
      </w:r>
    </w:p>
    <w:p w:rsidR="00AB5440" w:rsidRDefault="00AB5440" w:rsidP="00C40D93">
      <w:pPr>
        <w:spacing w:line="360" w:lineRule="auto"/>
        <w:jc w:val="both"/>
        <w:rPr>
          <w:rFonts w:asciiTheme="majorBidi" w:hAnsiTheme="majorBidi" w:cstheme="majorBidi"/>
          <w:sz w:val="24"/>
          <w:szCs w:val="24"/>
        </w:rPr>
      </w:pPr>
    </w:p>
    <w:p w:rsidR="00AB5440" w:rsidRDefault="00AB5440" w:rsidP="00C40D93">
      <w:pPr>
        <w:spacing w:line="360" w:lineRule="auto"/>
        <w:jc w:val="both"/>
        <w:rPr>
          <w:rFonts w:asciiTheme="majorBidi" w:hAnsiTheme="majorBidi" w:cstheme="majorBidi"/>
          <w:sz w:val="24"/>
          <w:szCs w:val="24"/>
        </w:rPr>
      </w:pPr>
    </w:p>
    <w:p w:rsidR="00AB5440" w:rsidRPr="00CF0D77" w:rsidRDefault="00AB5440" w:rsidP="00C40D93">
      <w:pPr>
        <w:spacing w:line="360" w:lineRule="auto"/>
        <w:jc w:val="both"/>
        <w:rPr>
          <w:rFonts w:asciiTheme="majorBidi" w:hAnsiTheme="majorBidi" w:cstheme="majorBidi"/>
          <w:sz w:val="24"/>
          <w:szCs w:val="24"/>
        </w:rPr>
      </w:pPr>
    </w:p>
    <w:p w:rsidR="00C40D93" w:rsidRPr="00CF0D77" w:rsidRDefault="00C40D93" w:rsidP="00C40D93">
      <w:pPr>
        <w:spacing w:line="360" w:lineRule="auto"/>
        <w:jc w:val="both"/>
        <w:rPr>
          <w:rFonts w:asciiTheme="majorBidi" w:hAnsiTheme="majorBidi" w:cstheme="majorBidi"/>
          <w:b/>
          <w:bCs/>
          <w:sz w:val="24"/>
          <w:szCs w:val="24"/>
          <w:u w:val="single"/>
        </w:rPr>
      </w:pPr>
      <w:r w:rsidRPr="00CF0D77">
        <w:rPr>
          <w:rFonts w:asciiTheme="majorBidi" w:hAnsiTheme="majorBidi" w:cstheme="majorBidi"/>
          <w:b/>
          <w:bCs/>
          <w:sz w:val="24"/>
          <w:szCs w:val="24"/>
          <w:u w:val="single"/>
        </w:rPr>
        <w:lastRenderedPageBreak/>
        <w:t>2-1 L’impact de la formation sur les connaissances :</w:t>
      </w:r>
    </w:p>
    <w:p w:rsidR="00C40D93" w:rsidRPr="00CF0D77" w:rsidRDefault="00C40D93" w:rsidP="00C40D93">
      <w:pPr>
        <w:spacing w:line="360" w:lineRule="auto"/>
        <w:jc w:val="both"/>
        <w:rPr>
          <w:rFonts w:asciiTheme="majorBidi" w:hAnsiTheme="majorBidi" w:cstheme="majorBidi"/>
          <w:b/>
          <w:bCs/>
          <w:sz w:val="24"/>
          <w:szCs w:val="24"/>
          <w:u w:val="single"/>
        </w:rPr>
      </w:pPr>
      <w:r w:rsidRPr="00CF0D77">
        <w:rPr>
          <w:rFonts w:asciiTheme="majorBidi" w:hAnsiTheme="majorBidi" w:cstheme="majorBidi"/>
          <w:b/>
          <w:bCs/>
          <w:sz w:val="24"/>
          <w:szCs w:val="24"/>
          <w:u w:val="single"/>
        </w:rPr>
        <w:t>2-1-1 L’impact de la formation sur les savoirs :</w:t>
      </w:r>
    </w:p>
    <w:p w:rsidR="00C40D93" w:rsidRPr="00CF0D77"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On peut distinguer 02 types qu’il convient de retenir :</w:t>
      </w:r>
    </w:p>
    <w:p w:rsidR="00C40D93" w:rsidRPr="00CF0D77" w:rsidRDefault="00C40D93" w:rsidP="00C40D93">
      <w:pPr>
        <w:pStyle w:val="Paragraphedeliste"/>
        <w:numPr>
          <w:ilvl w:val="0"/>
          <w:numId w:val="52"/>
        </w:numPr>
        <w:spacing w:line="360" w:lineRule="auto"/>
        <w:jc w:val="both"/>
        <w:rPr>
          <w:rFonts w:asciiTheme="majorBidi" w:hAnsiTheme="majorBidi" w:cstheme="majorBidi"/>
          <w:sz w:val="24"/>
          <w:szCs w:val="24"/>
        </w:rPr>
      </w:pPr>
      <w:r w:rsidRPr="00CF0D77">
        <w:rPr>
          <w:rFonts w:asciiTheme="majorBidi" w:hAnsiTheme="majorBidi" w:cstheme="majorBidi"/>
          <w:sz w:val="24"/>
          <w:szCs w:val="24"/>
        </w:rPr>
        <w:t>Les savoirs liés à une discipline scientifique, c’est-à-dire généraux, utilisant des concepts que l’on peut qualifier de « savoirs théoriques ».</w:t>
      </w:r>
    </w:p>
    <w:p w:rsidR="00C40D93" w:rsidRPr="00CF0D77" w:rsidRDefault="00C40D93" w:rsidP="00C40D93">
      <w:pPr>
        <w:pStyle w:val="Paragraphedeliste"/>
        <w:numPr>
          <w:ilvl w:val="0"/>
          <w:numId w:val="52"/>
        </w:numPr>
        <w:spacing w:line="360" w:lineRule="auto"/>
        <w:jc w:val="both"/>
        <w:rPr>
          <w:rFonts w:asciiTheme="majorBidi" w:hAnsiTheme="majorBidi" w:cstheme="majorBidi"/>
          <w:sz w:val="24"/>
          <w:szCs w:val="24"/>
        </w:rPr>
      </w:pPr>
      <w:r w:rsidRPr="00CF0D77">
        <w:rPr>
          <w:rFonts w:asciiTheme="majorBidi" w:hAnsiTheme="majorBidi" w:cstheme="majorBidi"/>
          <w:sz w:val="24"/>
          <w:szCs w:val="24"/>
        </w:rPr>
        <w:t>Les savoirs liés à un contexte donné, qui ne prennent leur sens que par rapport à une situation bien connue de l’apprenant et que l’on pourrait appeler « savoirs ou connaissances contextualités ».</w:t>
      </w:r>
    </w:p>
    <w:p w:rsidR="00C40D93" w:rsidRPr="00CF0D77"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Pour mieux comprendre et expliquer ces deux concepts, nous citons à titre d’exemple le cas des logiciels en informatique, il y a une décennie on commençait toujours une formation bureautique par rappel sur l’ordinateur et son mode de fonctionnement. Mais, aujourd’hui même pour des populations ayant leur premier contact avec l’ordinateur, on entre directement par une manipulation du clavier et de la souris.</w:t>
      </w:r>
    </w:p>
    <w:p w:rsidR="00C40D93" w:rsidRPr="00CF0D77"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Mais si la formation ne sert plus aujourd’hui à produire des savoirs généraux, a-t-elle encore un impact sur les savoirs contextualités ?</w:t>
      </w:r>
    </w:p>
    <w:p w:rsidR="00C40D93"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On peut en douter. Car ce que les opérationnels demandent, ce ne sont plus des savoirs faire directement transférables. Ce qui intéresse les stagiaires, c’est de savoir comment ils doivent faire dans leur entreprise.</w:t>
      </w:r>
    </w:p>
    <w:p w:rsidR="00C40D93" w:rsidRPr="00CF0D77" w:rsidRDefault="00C40D93" w:rsidP="00C40D93">
      <w:pPr>
        <w:spacing w:line="360" w:lineRule="auto"/>
        <w:jc w:val="both"/>
        <w:rPr>
          <w:rFonts w:asciiTheme="majorBidi" w:hAnsiTheme="majorBidi" w:cstheme="majorBidi"/>
          <w:b/>
          <w:bCs/>
          <w:sz w:val="24"/>
          <w:szCs w:val="24"/>
          <w:u w:val="single"/>
        </w:rPr>
      </w:pPr>
      <w:r w:rsidRPr="00CF0D77">
        <w:rPr>
          <w:rFonts w:asciiTheme="majorBidi" w:hAnsiTheme="majorBidi" w:cstheme="majorBidi"/>
          <w:b/>
          <w:bCs/>
          <w:sz w:val="24"/>
          <w:szCs w:val="24"/>
          <w:u w:val="single"/>
        </w:rPr>
        <w:t>2-1-2 L’impact de la formation sur les savoir-faire :</w:t>
      </w:r>
    </w:p>
    <w:p w:rsidR="00C40D93" w:rsidRPr="00CF0D77"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Le savoir-faire est la connaissance des moyens qui permettent l’accomplissement d’une tâche.</w:t>
      </w:r>
    </w:p>
    <w:p w:rsidR="00C40D93" w:rsidRPr="00CF0D77"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Le concept savoir-faire renvoie à une « connaissances procédurales », c’est-à-dire une connaissance pratique qui permet de savoir comment faire dans une situation générale. Il ne faut pas réduire pour autant le savoir-faire à une capacité manuelle, il existe évidemment de nombreux savoir-faire intellectuels.</w:t>
      </w:r>
    </w:p>
    <w:p w:rsidR="00C40D93" w:rsidRPr="00CF0D77"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 xml:space="preserve">Il reste à ne pas confondre le savoir-faire avec la compétence. Lorsqu’on maîtrise un savoir-faire, on sait faire en général ou dans une situation expérimentale par exemple un employé arrive à faire dans une salle de formation mais on n’est pas sûr qu’il </w:t>
      </w:r>
      <w:proofErr w:type="gramStart"/>
      <w:r w:rsidRPr="00CF0D77">
        <w:rPr>
          <w:rFonts w:asciiTheme="majorBidi" w:hAnsiTheme="majorBidi" w:cstheme="majorBidi"/>
          <w:sz w:val="24"/>
          <w:szCs w:val="24"/>
        </w:rPr>
        <w:t>va</w:t>
      </w:r>
      <w:proofErr w:type="gramEnd"/>
      <w:r w:rsidRPr="00CF0D77">
        <w:rPr>
          <w:rFonts w:asciiTheme="majorBidi" w:hAnsiTheme="majorBidi" w:cstheme="majorBidi"/>
          <w:sz w:val="24"/>
          <w:szCs w:val="24"/>
        </w:rPr>
        <w:t xml:space="preserve"> réussir dans la situation  de travail concrète. Il lui manque encore la pratique qui lui permettra d’acquérir une certaine habileté. Cette habileté manuelle ou intellectuelle, on l’acquiert en fait en se confrontant au « terrain ». C’est par l’expérience que l’on devient habile, compétent. Il y a </w:t>
      </w:r>
      <w:r w:rsidRPr="00CF0D77">
        <w:rPr>
          <w:rFonts w:asciiTheme="majorBidi" w:hAnsiTheme="majorBidi" w:cstheme="majorBidi"/>
          <w:sz w:val="24"/>
          <w:szCs w:val="24"/>
        </w:rPr>
        <w:lastRenderedPageBreak/>
        <w:t>souvent un malentendu autour de la question du savoir-faire et de la compétence, entre d’une part, les exigences des managers, et d’autre part, les capacités des formateurs. Le meilleur des formateurs ne pourra jamais que produire des savoir-faire. Les managers demandent toujours des stagiaires compétents.</w:t>
      </w:r>
    </w:p>
    <w:p w:rsidR="00C40D93" w:rsidRPr="00CF0D77"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 xml:space="preserve">Pour dépasser cette incompréhension, on sera amené à penser la formation non plus en </w:t>
      </w:r>
      <w:proofErr w:type="gramStart"/>
      <w:r w:rsidRPr="00CF0D77">
        <w:rPr>
          <w:rFonts w:asciiTheme="majorBidi" w:hAnsiTheme="majorBidi" w:cstheme="majorBidi"/>
          <w:sz w:val="24"/>
          <w:szCs w:val="24"/>
        </w:rPr>
        <w:t>terme</w:t>
      </w:r>
      <w:proofErr w:type="gramEnd"/>
      <w:r w:rsidRPr="00CF0D77">
        <w:rPr>
          <w:rFonts w:asciiTheme="majorBidi" w:hAnsiTheme="majorBidi" w:cstheme="majorBidi"/>
          <w:sz w:val="24"/>
          <w:szCs w:val="24"/>
        </w:rPr>
        <w:t xml:space="preserve"> de stage, mais en terme de processus pédagogique. Le formateur devra alors passer le relais au coach qui accompagnera le stagiaire bien après sa formation.</w:t>
      </w:r>
    </w:p>
    <w:p w:rsidR="00C40D93" w:rsidRPr="00CF0D77"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Dans un autre registre le savoir-faire est différent des autres savoirs comme la connaissance scientifique car il peut être directement appliqué à une tâche. Le savoir-faire en résolution de problèmes est différent de la connaissance sur la résolution des problèmes. Par exemple, dans certains systèmes législatifs, le savoir-faire est considéré comme propriété intellectuelle de la société, et peut être transféré quand la société est achetée ou cédée. Dans cette optique l’organisation mondiale de la propriété intellectuelle basée à Genève, veille à la protection des droits des auteurs en vue d’encourager l’esprit d’innovation et de créativité.</w:t>
      </w:r>
    </w:p>
    <w:p w:rsidR="00C40D93" w:rsidRPr="00CF0D77" w:rsidRDefault="00C40D93" w:rsidP="00C40D93">
      <w:pPr>
        <w:spacing w:line="360" w:lineRule="auto"/>
        <w:jc w:val="both"/>
        <w:rPr>
          <w:rFonts w:asciiTheme="majorBidi" w:hAnsiTheme="majorBidi" w:cstheme="majorBidi"/>
          <w:b/>
          <w:bCs/>
          <w:sz w:val="24"/>
          <w:szCs w:val="24"/>
          <w:u w:val="single"/>
        </w:rPr>
      </w:pPr>
      <w:r w:rsidRPr="00CF0D77">
        <w:rPr>
          <w:rFonts w:asciiTheme="majorBidi" w:hAnsiTheme="majorBidi" w:cstheme="majorBidi"/>
          <w:b/>
          <w:bCs/>
          <w:sz w:val="24"/>
          <w:szCs w:val="24"/>
          <w:u w:val="single"/>
        </w:rPr>
        <w:t>2-1-3 Impact de la formation sur le savoir-être :</w:t>
      </w:r>
    </w:p>
    <w:p w:rsidR="00C40D93" w:rsidRPr="00CF0D77"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Certains managers, encore plus que du savoir-faire, attendent de la formation qu’elle produise du savoir-être.</w:t>
      </w:r>
    </w:p>
    <w:p w:rsidR="00C40D93"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 xml:space="preserve">La formation a-t-elle donc pour mission de produire des savoir-être ? </w:t>
      </w:r>
      <w:r w:rsidR="00C552A9" w:rsidRPr="00CF0D77">
        <w:rPr>
          <w:rFonts w:asciiTheme="majorBidi" w:hAnsiTheme="majorBidi" w:cstheme="majorBidi"/>
          <w:sz w:val="24"/>
          <w:szCs w:val="24"/>
        </w:rPr>
        <w:t>Nous</w:t>
      </w:r>
      <w:r w:rsidRPr="00CF0D77">
        <w:rPr>
          <w:rFonts w:asciiTheme="majorBidi" w:hAnsiTheme="majorBidi" w:cstheme="majorBidi"/>
          <w:sz w:val="24"/>
          <w:szCs w:val="24"/>
        </w:rPr>
        <w:t xml:space="preserve"> allons répondre à cette question à travers les différentes dimensions du savoir-être comme suit :</w:t>
      </w:r>
    </w:p>
    <w:p w:rsidR="00C40D93" w:rsidRPr="00CF0D77" w:rsidRDefault="00C40D93" w:rsidP="00C40D93">
      <w:pPr>
        <w:pStyle w:val="Paragraphedeliste"/>
        <w:numPr>
          <w:ilvl w:val="0"/>
          <w:numId w:val="53"/>
        </w:numPr>
        <w:spacing w:line="360" w:lineRule="auto"/>
        <w:jc w:val="both"/>
        <w:rPr>
          <w:rFonts w:asciiTheme="majorBidi" w:hAnsiTheme="majorBidi" w:cstheme="majorBidi"/>
          <w:b/>
          <w:bCs/>
          <w:sz w:val="24"/>
          <w:szCs w:val="24"/>
        </w:rPr>
      </w:pPr>
      <w:r w:rsidRPr="00CF0D77">
        <w:rPr>
          <w:rFonts w:asciiTheme="majorBidi" w:hAnsiTheme="majorBidi" w:cstheme="majorBidi"/>
          <w:b/>
          <w:bCs/>
          <w:sz w:val="24"/>
          <w:szCs w:val="24"/>
        </w:rPr>
        <w:t>Développer des qualités morales :</w:t>
      </w:r>
    </w:p>
    <w:p w:rsidR="00C40D93" w:rsidRPr="00CF0D77"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La première dimension du savoir-être recouvre ce que l’on appelle généralement « les qualités morales ». Il s’agit entre autre de la conscience professionnelle, de l’ambition, du charisme, du sens de responsabilité et de l’honnêteté…</w:t>
      </w:r>
    </w:p>
    <w:p w:rsidR="00C40D93" w:rsidRPr="00CF0D77"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Toutes ces dimensions de la personnalité font plutôt référence au coté positif qu’au coté négatif. Il se cache derrière elles des jugements moraux, mais aussi des profils d’homme et de femmes particulièrement adaptés à l’organisation. C’est pour cela que les décideurs cherchent toujours à développer ces qualités morales, notamment par le volet-formation. Nous pouvons citer à titre d’exemple une entreprise qui crée un cycle d’intégration des jeunes embauchés au cours duquel on va tout faire pour leur inculquer et apprendre ces qualités morales.</w:t>
      </w:r>
    </w:p>
    <w:p w:rsidR="00C40D93" w:rsidRPr="00CF0D77"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lastRenderedPageBreak/>
        <w:t>Les qualités morales sont de l’ordre de l’éducation par de la formation. On n’apprend pas à devenir responsable entre 04 murs : le sens de responsabilité s’acquiert à travers l’expérience et tout particulièrement à travers les premières expériences de la vie, et non pas en visionnant un film ou en jouant des jeux de rôle.</w:t>
      </w:r>
    </w:p>
    <w:p w:rsidR="00C40D93" w:rsidRPr="00CF0D77" w:rsidRDefault="00C40D93" w:rsidP="00C40D93">
      <w:pPr>
        <w:pStyle w:val="Paragraphedeliste"/>
        <w:numPr>
          <w:ilvl w:val="0"/>
          <w:numId w:val="53"/>
        </w:numPr>
        <w:spacing w:line="360" w:lineRule="auto"/>
        <w:jc w:val="both"/>
        <w:rPr>
          <w:rFonts w:asciiTheme="majorBidi" w:hAnsiTheme="majorBidi" w:cstheme="majorBidi"/>
          <w:b/>
          <w:bCs/>
          <w:sz w:val="24"/>
          <w:szCs w:val="24"/>
        </w:rPr>
      </w:pPr>
      <w:r w:rsidRPr="00CF0D77">
        <w:rPr>
          <w:rFonts w:asciiTheme="majorBidi" w:hAnsiTheme="majorBidi" w:cstheme="majorBidi"/>
          <w:b/>
          <w:bCs/>
          <w:sz w:val="24"/>
          <w:szCs w:val="24"/>
        </w:rPr>
        <w:t>Changer le caractère :</w:t>
      </w:r>
    </w:p>
    <w:p w:rsidR="00C40D93" w:rsidRPr="00CF0D77"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Le caractère se réfère à quelque chose qui s’inscrit en chacun de nous et qui ne peut être changé radicalement mais seulement développé.</w:t>
      </w:r>
    </w:p>
    <w:p w:rsidR="00C40D93" w:rsidRPr="00CF0D77"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Et pourtant tant de formateurs et de managers veulent transformer en quelques jours des gens « émotifs » et « stressés » en des personnes « calmes » et « sereines » ou encore changer des employés « soumis » et « introvertis » en des collaborateurs « proactifs ».</w:t>
      </w:r>
    </w:p>
    <w:p w:rsidR="00C40D93" w:rsidRPr="00CF0D77"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Mais, en réalité il est difficile de demander à une personne adulte de changer en deux ou trois jours ce qu’elle n’a jamais pu changer en trente ou quarante ans. C’est pourtant l’illusion véhiculée par une grande partie des formations au management et au développement personnel.</w:t>
      </w:r>
    </w:p>
    <w:p w:rsidR="00C40D93" w:rsidRPr="00CF0D77"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Ceci étant, il n’est pas question d’arrêter les formations dans ces domaines. Selon DENNERY</w:t>
      </w:r>
      <w:r w:rsidRPr="00CF0D77">
        <w:rPr>
          <w:rStyle w:val="Appelnotedebasdep"/>
          <w:rFonts w:asciiTheme="majorBidi" w:hAnsiTheme="majorBidi" w:cstheme="majorBidi"/>
          <w:sz w:val="24"/>
          <w:szCs w:val="24"/>
        </w:rPr>
        <w:footnoteReference w:id="30"/>
      </w:r>
      <w:r w:rsidRPr="00CF0D77">
        <w:rPr>
          <w:rFonts w:asciiTheme="majorBidi" w:hAnsiTheme="majorBidi" w:cstheme="majorBidi"/>
          <w:sz w:val="24"/>
          <w:szCs w:val="24"/>
        </w:rPr>
        <w:t>, il existe dans ces formations des outils et des méthodes très utiles, et qui sont inspirés des courants américains  de la psychologie (programmation neurolinguistique, analyse transactionnelle…) et certaines personnes sont capable d’améliorer sensiblement leur façon de communiquer, de négocier, d’animer une équipe grâce à ces approches. Mais pour cela, il est impératif qu’au moins 03 conditions soient réunies :</w:t>
      </w:r>
    </w:p>
    <w:p w:rsidR="00C40D93" w:rsidRPr="00CF0D77" w:rsidRDefault="00C40D93" w:rsidP="00C40D93">
      <w:pPr>
        <w:pStyle w:val="Paragraphedeliste"/>
        <w:numPr>
          <w:ilvl w:val="0"/>
          <w:numId w:val="51"/>
        </w:numPr>
        <w:spacing w:line="360" w:lineRule="auto"/>
        <w:jc w:val="both"/>
        <w:rPr>
          <w:rFonts w:asciiTheme="majorBidi" w:hAnsiTheme="majorBidi" w:cstheme="majorBidi"/>
          <w:sz w:val="24"/>
          <w:szCs w:val="24"/>
        </w:rPr>
      </w:pPr>
      <w:r w:rsidRPr="00CF0D77">
        <w:rPr>
          <w:rFonts w:asciiTheme="majorBidi" w:hAnsiTheme="majorBidi" w:cstheme="majorBidi"/>
          <w:sz w:val="24"/>
          <w:szCs w:val="24"/>
        </w:rPr>
        <w:t>La première condition consiste à ce que ces personnes soient aptes et réellement motivées pour participer activement à ces formations pour éviter tout risque de manipulation. Il doit s’agir d’une volonté personnelle de changement et non pas d’une obligation ou d’une contrainte.</w:t>
      </w:r>
    </w:p>
    <w:p w:rsidR="00C40D93" w:rsidRPr="00CF0D77" w:rsidRDefault="00C40D93" w:rsidP="00C40D93">
      <w:pPr>
        <w:pStyle w:val="Paragraphedeliste"/>
        <w:numPr>
          <w:ilvl w:val="0"/>
          <w:numId w:val="51"/>
        </w:numPr>
        <w:spacing w:line="360" w:lineRule="auto"/>
        <w:jc w:val="both"/>
        <w:rPr>
          <w:rFonts w:asciiTheme="majorBidi" w:hAnsiTheme="majorBidi" w:cstheme="majorBidi"/>
          <w:sz w:val="24"/>
          <w:szCs w:val="24"/>
        </w:rPr>
      </w:pPr>
      <w:r w:rsidRPr="00CF0D77">
        <w:rPr>
          <w:rFonts w:asciiTheme="majorBidi" w:hAnsiTheme="majorBidi" w:cstheme="majorBidi"/>
          <w:sz w:val="24"/>
          <w:szCs w:val="24"/>
        </w:rPr>
        <w:t>La deuxième condition est que ces personnes doivent être invitées à changer certaines de leurs pratiques et  non pas leur caractère, leur personnalité ou leur tempérament. Il s’agit en fait d’acquérir puis d’appliquer en quelque sorte des procédures comportementales ou des savoir-faire comportementaux.</w:t>
      </w:r>
    </w:p>
    <w:p w:rsidR="00C40D93" w:rsidRPr="00C552A9" w:rsidRDefault="00C40D93" w:rsidP="00C552A9">
      <w:pPr>
        <w:pStyle w:val="Paragraphedeliste"/>
        <w:numPr>
          <w:ilvl w:val="0"/>
          <w:numId w:val="51"/>
        </w:numPr>
        <w:spacing w:line="360" w:lineRule="auto"/>
        <w:jc w:val="both"/>
        <w:rPr>
          <w:rFonts w:asciiTheme="majorBidi" w:hAnsiTheme="majorBidi" w:cstheme="majorBidi"/>
          <w:sz w:val="24"/>
          <w:szCs w:val="24"/>
        </w:rPr>
      </w:pPr>
      <w:r w:rsidRPr="00CF0D77">
        <w:rPr>
          <w:rFonts w:asciiTheme="majorBidi" w:hAnsiTheme="majorBidi" w:cstheme="majorBidi"/>
          <w:sz w:val="24"/>
          <w:szCs w:val="24"/>
        </w:rPr>
        <w:lastRenderedPageBreak/>
        <w:t>Enfin, la troisième condition est que ces personnes doivent s’engager dans un véritable travail de fond. Ce n’est pas seulement avec un stage qu’elles peuvent progresser, mais grâce à une multitude d’actions complémentaires (lecture, analyse d’expérience, choix d’un parcours individualisés d’actions de formation, et recyclage…).</w:t>
      </w:r>
    </w:p>
    <w:p w:rsidR="00C40D93" w:rsidRPr="00CF0D77" w:rsidRDefault="00C40D93" w:rsidP="00C40D93">
      <w:pPr>
        <w:pStyle w:val="Paragraphedeliste"/>
        <w:numPr>
          <w:ilvl w:val="0"/>
          <w:numId w:val="53"/>
        </w:numPr>
        <w:spacing w:line="360" w:lineRule="auto"/>
        <w:jc w:val="both"/>
        <w:rPr>
          <w:rFonts w:asciiTheme="majorBidi" w:hAnsiTheme="majorBidi" w:cstheme="majorBidi"/>
          <w:b/>
          <w:bCs/>
          <w:sz w:val="24"/>
          <w:szCs w:val="24"/>
        </w:rPr>
      </w:pPr>
      <w:r w:rsidRPr="00CF0D77">
        <w:rPr>
          <w:rFonts w:asciiTheme="majorBidi" w:hAnsiTheme="majorBidi" w:cstheme="majorBidi"/>
          <w:b/>
          <w:bCs/>
          <w:sz w:val="24"/>
          <w:szCs w:val="24"/>
        </w:rPr>
        <w:t>Développer les goûts et intérêts :</w:t>
      </w:r>
    </w:p>
    <w:p w:rsidR="00C40D93" w:rsidRPr="00CF0D77"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Le personnel peut avoir le goût pour le travail manuel ou pour une activité plutôt intellectuelle. Il peut aussi avoir intérêt à réaliser des travaux plutôt « créatifs » ou plutôt « méthodiques ».</w:t>
      </w:r>
    </w:p>
    <w:p w:rsidR="00C40D93" w:rsidRPr="00CF0D77"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Ces goût et intérêts vont guider ses conduites, orienter ses pratiques professionnelles. Ils sont donc déterminants dans son comportement.</w:t>
      </w:r>
    </w:p>
    <w:p w:rsidR="00C40D93"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La particularité des goûts et intérêts est d’être plutôt stables, mais ils peuvent parfois évoluer. La formation peut agir sur eux, si elle est de longue durée et si elle est couplée à une démarche d’orientation. Elle permet au personnel de découvrir de nouveaux centres d’intérêts au cours de sa vie professionnelle.</w:t>
      </w:r>
    </w:p>
    <w:p w:rsidR="00C40D93" w:rsidRPr="00CF0D77" w:rsidRDefault="00C40D93" w:rsidP="00C40D93">
      <w:pPr>
        <w:pStyle w:val="Paragraphedeliste"/>
        <w:numPr>
          <w:ilvl w:val="0"/>
          <w:numId w:val="53"/>
        </w:numPr>
        <w:spacing w:line="360" w:lineRule="auto"/>
        <w:jc w:val="both"/>
        <w:rPr>
          <w:rFonts w:asciiTheme="majorBidi" w:hAnsiTheme="majorBidi" w:cstheme="majorBidi"/>
          <w:b/>
          <w:bCs/>
          <w:sz w:val="24"/>
          <w:szCs w:val="24"/>
        </w:rPr>
      </w:pPr>
      <w:r w:rsidRPr="00CF0D77">
        <w:rPr>
          <w:rFonts w:asciiTheme="majorBidi" w:hAnsiTheme="majorBidi" w:cstheme="majorBidi"/>
          <w:b/>
          <w:bCs/>
          <w:sz w:val="24"/>
          <w:szCs w:val="24"/>
        </w:rPr>
        <w:t>Produire des comportements stéréotypés :</w:t>
      </w:r>
    </w:p>
    <w:p w:rsidR="00C40D93" w:rsidRPr="00CF0D77"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Les managers exigent de plus en plus que les stages soient immédiats et efficaces et génèrent des comportements stéréotypés. Ils veulent que tout le monde se comporte de la même manière.</w:t>
      </w:r>
    </w:p>
    <w:p w:rsidR="00C40D93" w:rsidRPr="00CF0D77" w:rsidRDefault="00C40D93" w:rsidP="00C552A9">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La formation n'est pas le moyen le plus efficace pour générer ces stéréotypes car il est difficile d'imposer des comportements figés à des salariés toujours « libres » de penser et d'agir. Deuxièmement, la formation doit être davantage un moyen de développer l'autonomie professionnelle qu'un outil de contrôle. La formation ne devient véritablement efficace que lorsqu'elle permet à l'apprenant de découvrir, de comprendre, de raisonner, d'apprendre, et non d'inculquer, d'imposer, de normaliser, bref de former.</w:t>
      </w:r>
    </w:p>
    <w:p w:rsidR="00C40D93" w:rsidRPr="00CF0D77" w:rsidRDefault="00C40D93" w:rsidP="00C40D93">
      <w:pPr>
        <w:spacing w:line="360" w:lineRule="auto"/>
        <w:jc w:val="both"/>
        <w:rPr>
          <w:rFonts w:asciiTheme="majorBidi" w:hAnsiTheme="majorBidi" w:cstheme="majorBidi"/>
          <w:b/>
          <w:bCs/>
          <w:sz w:val="24"/>
          <w:szCs w:val="24"/>
          <w:u w:val="single"/>
        </w:rPr>
      </w:pPr>
      <w:r w:rsidRPr="00CF0D77">
        <w:rPr>
          <w:rFonts w:asciiTheme="majorBidi" w:hAnsiTheme="majorBidi" w:cstheme="majorBidi"/>
          <w:b/>
          <w:bCs/>
          <w:sz w:val="24"/>
          <w:szCs w:val="24"/>
          <w:u w:val="single"/>
        </w:rPr>
        <w:t>2-2 L’impact des actions de formation sur le développement des compétences </w:t>
      </w:r>
    </w:p>
    <w:p w:rsidR="00C40D93" w:rsidRPr="00CF0D77"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 xml:space="preserve">Dans une logique de compétence, l'investissement dans la formation est un facteur clé de compétitivité et la formation répond à la fois aux attentes des salariés et aux besoins de l'entreprise. Compte tenu de l'évolution de carrière, cela contribue à atteindre ses objectifs et sa satisfaction professionnelle en premier lieu, ainsi que sa performance économique. La formation permet également de maintenir l'employabilité des salariés et leur adaptation </w:t>
      </w:r>
      <w:r w:rsidRPr="00CF0D77">
        <w:rPr>
          <w:rFonts w:asciiTheme="majorBidi" w:hAnsiTheme="majorBidi" w:cstheme="majorBidi"/>
          <w:sz w:val="24"/>
          <w:szCs w:val="24"/>
        </w:rPr>
        <w:lastRenderedPageBreak/>
        <w:t>permanente aux compétences disponibles et requises, et elle permet aux employeurs de répondre à leurs obligations de s'assurer que leurs salariés sont aptes à leur emploi. On peut également citer l'impact de la formation :</w:t>
      </w:r>
    </w:p>
    <w:p w:rsidR="00C40D93" w:rsidRPr="00CF0D77" w:rsidRDefault="00C40D93" w:rsidP="00C40D93">
      <w:pPr>
        <w:pStyle w:val="Paragraphedeliste"/>
        <w:numPr>
          <w:ilvl w:val="0"/>
          <w:numId w:val="55"/>
        </w:numPr>
        <w:spacing w:line="360" w:lineRule="auto"/>
        <w:jc w:val="both"/>
        <w:rPr>
          <w:rFonts w:asciiTheme="majorBidi" w:hAnsiTheme="majorBidi" w:cstheme="majorBidi"/>
          <w:sz w:val="24"/>
          <w:szCs w:val="24"/>
        </w:rPr>
      </w:pPr>
      <w:r w:rsidRPr="00CF0D77">
        <w:rPr>
          <w:rFonts w:asciiTheme="majorBidi" w:hAnsiTheme="majorBidi" w:cstheme="majorBidi"/>
          <w:sz w:val="24"/>
          <w:szCs w:val="24"/>
        </w:rPr>
        <w:t>Enrichir le capital intellectuel de l'entreprise.</w:t>
      </w:r>
    </w:p>
    <w:p w:rsidR="00C40D93" w:rsidRPr="00CF0D77" w:rsidRDefault="00C40D93" w:rsidP="00C40D93">
      <w:pPr>
        <w:pStyle w:val="Paragraphedeliste"/>
        <w:numPr>
          <w:ilvl w:val="0"/>
          <w:numId w:val="55"/>
        </w:numPr>
        <w:spacing w:line="360" w:lineRule="auto"/>
        <w:jc w:val="both"/>
        <w:rPr>
          <w:rFonts w:asciiTheme="majorBidi" w:hAnsiTheme="majorBidi" w:cstheme="majorBidi"/>
          <w:sz w:val="24"/>
          <w:szCs w:val="24"/>
        </w:rPr>
      </w:pPr>
      <w:r w:rsidRPr="00CF0D77">
        <w:rPr>
          <w:rFonts w:asciiTheme="majorBidi" w:hAnsiTheme="majorBidi" w:cstheme="majorBidi"/>
          <w:sz w:val="24"/>
          <w:szCs w:val="24"/>
        </w:rPr>
        <w:t>Les travailleurs s'adaptent aux changements structurels et aux modifications des conditions de travail qu'impliquent les développements technologiques et l'évolution de l'environnement économique.</w:t>
      </w:r>
    </w:p>
    <w:p w:rsidR="00C40D93" w:rsidRPr="00CF0D77" w:rsidRDefault="00C40D93" w:rsidP="00C40D93">
      <w:pPr>
        <w:pStyle w:val="Paragraphedeliste"/>
        <w:numPr>
          <w:ilvl w:val="0"/>
          <w:numId w:val="54"/>
        </w:numPr>
        <w:spacing w:line="360" w:lineRule="auto"/>
        <w:jc w:val="both"/>
        <w:rPr>
          <w:rFonts w:asciiTheme="majorBidi" w:hAnsiTheme="majorBidi" w:cstheme="majorBidi"/>
          <w:sz w:val="24"/>
          <w:szCs w:val="24"/>
        </w:rPr>
      </w:pPr>
      <w:r w:rsidRPr="00CF0D77">
        <w:rPr>
          <w:rFonts w:asciiTheme="majorBidi" w:hAnsiTheme="majorBidi" w:cstheme="majorBidi"/>
          <w:sz w:val="24"/>
          <w:szCs w:val="24"/>
        </w:rPr>
        <w:t>La détermination et l’assurance des innovations et des changements des compétences et l’entreprise.</w:t>
      </w:r>
    </w:p>
    <w:p w:rsidR="00C40D93" w:rsidRPr="00CF0D77" w:rsidRDefault="00C40D93" w:rsidP="00C40D93">
      <w:pPr>
        <w:pStyle w:val="Paragraphedeliste"/>
        <w:numPr>
          <w:ilvl w:val="0"/>
          <w:numId w:val="54"/>
        </w:numPr>
        <w:spacing w:line="360" w:lineRule="auto"/>
        <w:jc w:val="both"/>
        <w:rPr>
          <w:rFonts w:asciiTheme="majorBidi" w:hAnsiTheme="majorBidi" w:cstheme="majorBidi"/>
          <w:sz w:val="24"/>
          <w:szCs w:val="24"/>
        </w:rPr>
      </w:pPr>
      <w:r w:rsidRPr="00CF0D77">
        <w:rPr>
          <w:rFonts w:asciiTheme="majorBidi" w:hAnsiTheme="majorBidi" w:cstheme="majorBidi"/>
          <w:sz w:val="24"/>
          <w:szCs w:val="24"/>
        </w:rPr>
        <w:t>L’acquisition des compétences professionnelles à ceux qui n’en ont pas ou le développement de celles du personnel qualifié.</w:t>
      </w:r>
    </w:p>
    <w:p w:rsidR="00C40D93" w:rsidRPr="00CF0D77" w:rsidRDefault="00C40D93" w:rsidP="00C40D93">
      <w:pPr>
        <w:pStyle w:val="Paragraphedeliste"/>
        <w:numPr>
          <w:ilvl w:val="0"/>
          <w:numId w:val="54"/>
        </w:numPr>
        <w:spacing w:line="360" w:lineRule="auto"/>
        <w:jc w:val="both"/>
        <w:rPr>
          <w:rFonts w:asciiTheme="majorBidi" w:hAnsiTheme="majorBidi" w:cstheme="majorBidi"/>
          <w:sz w:val="24"/>
          <w:szCs w:val="24"/>
        </w:rPr>
      </w:pPr>
      <w:r w:rsidRPr="00CF0D77">
        <w:rPr>
          <w:rFonts w:asciiTheme="majorBidi" w:hAnsiTheme="majorBidi" w:cstheme="majorBidi"/>
          <w:sz w:val="24"/>
          <w:szCs w:val="24"/>
        </w:rPr>
        <w:t>L’amélioration de l’efficacité immédiate ou le suivi de l’évaluation des qualifications.</w:t>
      </w:r>
    </w:p>
    <w:p w:rsidR="00C40D93" w:rsidRPr="00CF0D77" w:rsidRDefault="00C40D93" w:rsidP="00C40D93">
      <w:pPr>
        <w:pStyle w:val="Paragraphedeliste"/>
        <w:numPr>
          <w:ilvl w:val="0"/>
          <w:numId w:val="54"/>
        </w:numPr>
        <w:spacing w:line="360" w:lineRule="auto"/>
        <w:jc w:val="both"/>
        <w:rPr>
          <w:rFonts w:asciiTheme="majorBidi" w:hAnsiTheme="majorBidi" w:cstheme="majorBidi"/>
          <w:sz w:val="24"/>
          <w:szCs w:val="24"/>
        </w:rPr>
      </w:pPr>
      <w:r w:rsidRPr="00CF0D77">
        <w:rPr>
          <w:rFonts w:asciiTheme="majorBidi" w:hAnsiTheme="majorBidi" w:cstheme="majorBidi"/>
          <w:sz w:val="24"/>
          <w:szCs w:val="24"/>
        </w:rPr>
        <w:t xml:space="preserve">L’élaboration du plan individuel de développement des compétences.  </w:t>
      </w:r>
    </w:p>
    <w:p w:rsidR="00C40D93"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L’innovation, la mondialisation et la diversification sont autant de facteurs qui incitent les organisations à devenir de plus en plus efficaces, dans le seul but de maintenir leurs activités et donc de survivre. Un environnement qui nécessite une adaptation au quotidien à tous les modes de nouvelles technologies marketing et de fidélisation.</w:t>
      </w:r>
    </w:p>
    <w:p w:rsidR="009643DE" w:rsidRDefault="009643DE" w:rsidP="00C40D93">
      <w:pPr>
        <w:spacing w:line="360" w:lineRule="auto"/>
        <w:jc w:val="both"/>
        <w:rPr>
          <w:rFonts w:asciiTheme="majorBidi" w:hAnsiTheme="majorBidi" w:cstheme="majorBidi"/>
          <w:sz w:val="24"/>
          <w:szCs w:val="24"/>
        </w:rPr>
        <w:sectPr w:rsidR="009643DE" w:rsidSect="0025627F">
          <w:headerReference w:type="default" r:id="rId26"/>
          <w:footerReference w:type="default" r:id="rId27"/>
          <w:footnotePr>
            <w:numRestart w:val="eachPage"/>
          </w:footnotePr>
          <w:pgSz w:w="11906" w:h="16838"/>
          <w:pgMar w:top="1417" w:right="1417" w:bottom="1417" w:left="1417" w:header="708" w:footer="708" w:gutter="0"/>
          <w:cols w:space="708"/>
          <w:docGrid w:linePitch="360"/>
        </w:sectPr>
      </w:pPr>
    </w:p>
    <w:p w:rsidR="00C40D93" w:rsidRPr="00E036D5" w:rsidRDefault="00C40D93" w:rsidP="00C40D93">
      <w:pPr>
        <w:spacing w:line="360" w:lineRule="auto"/>
        <w:jc w:val="both"/>
        <w:rPr>
          <w:rFonts w:asciiTheme="majorBidi" w:hAnsiTheme="majorBidi" w:cstheme="majorBidi"/>
          <w:b/>
          <w:bCs/>
          <w:sz w:val="28"/>
          <w:szCs w:val="28"/>
          <w:u w:val="single"/>
        </w:rPr>
      </w:pPr>
      <w:r w:rsidRPr="00E036D5">
        <w:rPr>
          <w:rFonts w:asciiTheme="majorBidi" w:hAnsiTheme="majorBidi" w:cstheme="majorBidi"/>
          <w:b/>
          <w:bCs/>
          <w:sz w:val="28"/>
          <w:szCs w:val="28"/>
          <w:u w:val="single"/>
        </w:rPr>
        <w:lastRenderedPageBreak/>
        <w:t>Présentation de l’entreprise SONATRACH :</w:t>
      </w:r>
    </w:p>
    <w:p w:rsidR="00C40D93" w:rsidRPr="00CF0D77"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SONATRACH est une abréviation de (Société Nationale de Transport et de la Commercialisation des Hydrocarbures), c’est une société algérienne qui a été créée le 31 Décembre 1963 par décret No63/491.Ses activités principales étaient le transport et la commercialisation des hydrocarbures, et à partir de 1966 son champ d’action s’élargit et englobe la recherche et la transformation des hydrocarbures.</w:t>
      </w:r>
    </w:p>
    <w:p w:rsidR="00C40D93" w:rsidRPr="00CF0D77"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 xml:space="preserve">Elle est un groupe pétrolier et gazier intégré surtout à la chaine des hydrocarbures. Il détient en totalité ou en majorité absolue, plus de vingt entreprises importantes sur tous les métiers connexes à l'industrie pétrolière tel que le forage, le raffinage. Il possède aussi des participations significatives (entre 10 et 49% du capital) dans près de 50 entreprises implantées tant en Algérie qu'à l'étranger. </w:t>
      </w:r>
    </w:p>
    <w:p w:rsidR="00C40D93" w:rsidRPr="00CF0D77"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En 2004, le Groupe SONATRACH s’est classé 12ème mondial parmi les compagnies pétrolières selon la revue internationale PIW qui prend en considération des critères physiques (réserves d’hydrocarbures, production) et des critères financiers (chiffres d’affaires, résultats).</w:t>
      </w:r>
    </w:p>
    <w:p w:rsidR="00C40D93" w:rsidRPr="00CF0D77"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 xml:space="preserve">Cette même revue indique que le Groupe SONATRACH est le 2ème fournisseur mondial pour le gaz naturel liquéfié, le gaz de pétrole liquéfié et le 3ème pour le gaz naturel. En 2004, SONATRACH, sans ses filiales, a réalisé un chiffre d'affaires à l'exportation de 31,5 milliards de dollars US en matière de commercialisation, 157,6 millions de TEP ont été vendues. </w:t>
      </w:r>
    </w:p>
    <w:p w:rsidR="00C40D93" w:rsidRPr="00CF0D77"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SONATRACH est la première société du contient africain, elle est la 12ème parmi les compagnies pétrolières mondiales, et le 2ème explorateur de GNL et le 3ème explorateur de gaz naturel.</w:t>
      </w:r>
    </w:p>
    <w:p w:rsidR="00C40D93"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 xml:space="preserve">SONATRACH a produit 40 millions de m3 de GNL, séparé 8,6 millions de tonnes de GPL. </w:t>
      </w:r>
    </w:p>
    <w:p w:rsidR="003B6044" w:rsidRDefault="003B6044" w:rsidP="00C40D93">
      <w:pPr>
        <w:spacing w:line="360" w:lineRule="auto"/>
        <w:jc w:val="both"/>
        <w:rPr>
          <w:rFonts w:asciiTheme="majorBidi" w:hAnsiTheme="majorBidi" w:cstheme="majorBidi"/>
          <w:sz w:val="24"/>
          <w:szCs w:val="24"/>
        </w:rPr>
      </w:pPr>
    </w:p>
    <w:p w:rsidR="003B6044" w:rsidRDefault="003B6044" w:rsidP="00C40D93">
      <w:pPr>
        <w:spacing w:line="360" w:lineRule="auto"/>
        <w:jc w:val="both"/>
        <w:rPr>
          <w:rFonts w:asciiTheme="majorBidi" w:hAnsiTheme="majorBidi" w:cstheme="majorBidi" w:hint="cs"/>
          <w:sz w:val="24"/>
          <w:szCs w:val="24"/>
          <w:rtl/>
        </w:rPr>
      </w:pPr>
    </w:p>
    <w:p w:rsidR="00E0572E" w:rsidRDefault="00E0572E" w:rsidP="00C40D93">
      <w:pPr>
        <w:spacing w:line="360" w:lineRule="auto"/>
        <w:jc w:val="both"/>
        <w:rPr>
          <w:rFonts w:asciiTheme="majorBidi" w:hAnsiTheme="majorBidi" w:cstheme="majorBidi" w:hint="cs"/>
          <w:sz w:val="24"/>
          <w:szCs w:val="24"/>
          <w:rtl/>
        </w:rPr>
      </w:pPr>
    </w:p>
    <w:p w:rsidR="00E0572E" w:rsidRDefault="00E0572E" w:rsidP="00C40D93">
      <w:pPr>
        <w:spacing w:line="360" w:lineRule="auto"/>
        <w:jc w:val="both"/>
        <w:rPr>
          <w:rFonts w:asciiTheme="majorBidi" w:hAnsiTheme="majorBidi" w:cstheme="majorBidi" w:hint="cs"/>
          <w:sz w:val="24"/>
          <w:szCs w:val="24"/>
          <w:rtl/>
        </w:rPr>
      </w:pPr>
    </w:p>
    <w:p w:rsidR="00E0572E" w:rsidRDefault="00E0572E" w:rsidP="00C40D93">
      <w:pPr>
        <w:spacing w:line="360" w:lineRule="auto"/>
        <w:jc w:val="both"/>
        <w:rPr>
          <w:rFonts w:asciiTheme="majorBidi" w:hAnsiTheme="majorBidi" w:cstheme="majorBidi"/>
          <w:sz w:val="24"/>
          <w:szCs w:val="24"/>
        </w:rPr>
      </w:pPr>
    </w:p>
    <w:p w:rsidR="003B6044" w:rsidRPr="00CF0D77" w:rsidRDefault="003B6044" w:rsidP="00C40D93">
      <w:pPr>
        <w:spacing w:line="360" w:lineRule="auto"/>
        <w:jc w:val="both"/>
        <w:rPr>
          <w:rFonts w:asciiTheme="majorBidi" w:hAnsiTheme="majorBidi" w:cstheme="majorBidi"/>
          <w:sz w:val="24"/>
          <w:szCs w:val="24"/>
        </w:rPr>
      </w:pPr>
    </w:p>
    <w:p w:rsidR="00C40D93" w:rsidRPr="00CF0D77" w:rsidRDefault="00C40D93" w:rsidP="00C40D93">
      <w:pPr>
        <w:spacing w:line="360" w:lineRule="auto"/>
        <w:jc w:val="both"/>
        <w:rPr>
          <w:rFonts w:asciiTheme="majorBidi" w:hAnsiTheme="majorBidi" w:cstheme="majorBidi"/>
          <w:b/>
          <w:bCs/>
          <w:sz w:val="24"/>
          <w:szCs w:val="24"/>
          <w:u w:val="single"/>
        </w:rPr>
      </w:pPr>
      <w:r w:rsidRPr="00CF0D77">
        <w:rPr>
          <w:rFonts w:asciiTheme="majorBidi" w:hAnsiTheme="majorBidi" w:cstheme="majorBidi"/>
          <w:b/>
          <w:bCs/>
          <w:sz w:val="24"/>
          <w:szCs w:val="24"/>
          <w:u w:val="single"/>
        </w:rPr>
        <w:lastRenderedPageBreak/>
        <w:t>Les missions de SONATRACH :</w:t>
      </w:r>
    </w:p>
    <w:p w:rsidR="00C40D93" w:rsidRPr="00CF0D77"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 xml:space="preserve">Les missions confiées à SONATRACH par </w:t>
      </w:r>
      <w:proofErr w:type="spellStart"/>
      <w:r w:rsidRPr="00CF0D77">
        <w:rPr>
          <w:rFonts w:asciiTheme="majorBidi" w:hAnsiTheme="majorBidi" w:cstheme="majorBidi"/>
          <w:sz w:val="24"/>
          <w:szCs w:val="24"/>
        </w:rPr>
        <w:t>I‘état</w:t>
      </w:r>
      <w:proofErr w:type="spellEnd"/>
      <w:r w:rsidRPr="00CF0D77">
        <w:rPr>
          <w:rFonts w:asciiTheme="majorBidi" w:hAnsiTheme="majorBidi" w:cstheme="majorBidi"/>
          <w:sz w:val="24"/>
          <w:szCs w:val="24"/>
        </w:rPr>
        <w:t xml:space="preserve">, unique actionnaire, sont les suivantes : </w:t>
      </w:r>
    </w:p>
    <w:p w:rsidR="00C40D93" w:rsidRPr="00CF0D77" w:rsidRDefault="00C40D93" w:rsidP="00C40D93">
      <w:pPr>
        <w:pStyle w:val="Paragraphedeliste"/>
        <w:numPr>
          <w:ilvl w:val="0"/>
          <w:numId w:val="29"/>
        </w:numPr>
        <w:spacing w:line="360" w:lineRule="auto"/>
        <w:jc w:val="both"/>
        <w:rPr>
          <w:rFonts w:asciiTheme="majorBidi" w:hAnsiTheme="majorBidi" w:cstheme="majorBidi"/>
          <w:sz w:val="24"/>
          <w:szCs w:val="24"/>
        </w:rPr>
      </w:pPr>
      <w:r w:rsidRPr="00CF0D77">
        <w:rPr>
          <w:rFonts w:asciiTheme="majorBidi" w:hAnsiTheme="majorBidi" w:cstheme="majorBidi"/>
          <w:sz w:val="24"/>
          <w:szCs w:val="24"/>
        </w:rPr>
        <w:t xml:space="preserve">contribuer au développement national par la maximisation de la valeur long terme des ressources hydrocarbures en Algérie.  </w:t>
      </w:r>
    </w:p>
    <w:p w:rsidR="00C40D93" w:rsidRPr="00CF0D77" w:rsidRDefault="00C40D93" w:rsidP="00C40D93">
      <w:pPr>
        <w:pStyle w:val="Paragraphedeliste"/>
        <w:numPr>
          <w:ilvl w:val="0"/>
          <w:numId w:val="29"/>
        </w:numPr>
        <w:spacing w:line="360" w:lineRule="auto"/>
        <w:jc w:val="both"/>
        <w:rPr>
          <w:rFonts w:asciiTheme="majorBidi" w:hAnsiTheme="majorBidi" w:cstheme="majorBidi"/>
          <w:sz w:val="24"/>
          <w:szCs w:val="24"/>
        </w:rPr>
      </w:pPr>
      <w:r w:rsidRPr="00CF0D77">
        <w:rPr>
          <w:rFonts w:asciiTheme="majorBidi" w:hAnsiTheme="majorBidi" w:cstheme="majorBidi"/>
          <w:sz w:val="24"/>
          <w:szCs w:val="24"/>
        </w:rPr>
        <w:t xml:space="preserve">satisfaire les besoins actuels et futurs de l'Algérie en hydrocarbures et produits pétroliers. </w:t>
      </w:r>
    </w:p>
    <w:p w:rsidR="00C40D93" w:rsidRPr="00CF0D77" w:rsidRDefault="00C40D93" w:rsidP="00C40D93">
      <w:pPr>
        <w:pStyle w:val="Paragraphedeliste"/>
        <w:numPr>
          <w:ilvl w:val="0"/>
          <w:numId w:val="29"/>
        </w:numPr>
        <w:spacing w:line="360" w:lineRule="auto"/>
        <w:jc w:val="both"/>
        <w:rPr>
          <w:rFonts w:asciiTheme="majorBidi" w:hAnsiTheme="majorBidi" w:cstheme="majorBidi"/>
          <w:sz w:val="24"/>
          <w:szCs w:val="24"/>
        </w:rPr>
      </w:pPr>
      <w:r w:rsidRPr="00CF0D77">
        <w:rPr>
          <w:rFonts w:asciiTheme="majorBidi" w:hAnsiTheme="majorBidi" w:cstheme="majorBidi"/>
          <w:sz w:val="24"/>
          <w:szCs w:val="24"/>
        </w:rPr>
        <w:t xml:space="preserve">contribuer au développement national notamment en lui procurant les devises étrangères nécessaires. </w:t>
      </w:r>
    </w:p>
    <w:p w:rsidR="00C40D93" w:rsidRPr="00CF0D77" w:rsidRDefault="00C40D93" w:rsidP="00C40D93">
      <w:pPr>
        <w:spacing w:line="360" w:lineRule="auto"/>
        <w:jc w:val="both"/>
        <w:rPr>
          <w:rFonts w:asciiTheme="majorBidi" w:hAnsiTheme="majorBidi" w:cstheme="majorBidi"/>
          <w:b/>
          <w:bCs/>
          <w:sz w:val="24"/>
          <w:szCs w:val="24"/>
          <w:u w:val="single"/>
        </w:rPr>
      </w:pPr>
      <w:r w:rsidRPr="00CF0D77">
        <w:rPr>
          <w:rFonts w:asciiTheme="majorBidi" w:hAnsiTheme="majorBidi" w:cstheme="majorBidi"/>
          <w:b/>
          <w:bCs/>
          <w:sz w:val="24"/>
          <w:szCs w:val="24"/>
          <w:u w:val="single"/>
        </w:rPr>
        <w:t>La vision de SONATRACH :</w:t>
      </w:r>
    </w:p>
    <w:p w:rsidR="00C40D93" w:rsidRPr="00CF0D77"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Pour la Direction Générale, et conformément aux orientations de son actionnaire, SONATRACH deviendra un groupe pétrolier et gazier  avec une vocation internationale (Tonnes Equivalent Pétrole).</w:t>
      </w:r>
    </w:p>
    <w:p w:rsidR="00C40D93" w:rsidRPr="00CF0D77" w:rsidRDefault="00C40D93" w:rsidP="00C552A9">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Leader du gaz sur le marché méditerranéen, avec un niveau élevé de performance par la focalisation sur les projets à haute rentabilité et la maîtrise des coûts.</w:t>
      </w:r>
    </w:p>
    <w:p w:rsidR="00C40D93" w:rsidRPr="00CF0D77" w:rsidRDefault="00C40D93" w:rsidP="00C40D93">
      <w:pPr>
        <w:spacing w:line="360" w:lineRule="auto"/>
        <w:jc w:val="both"/>
        <w:rPr>
          <w:rFonts w:asciiTheme="majorBidi" w:hAnsiTheme="majorBidi" w:cstheme="majorBidi"/>
          <w:b/>
          <w:bCs/>
          <w:sz w:val="24"/>
          <w:szCs w:val="24"/>
          <w:u w:val="single"/>
        </w:rPr>
      </w:pPr>
      <w:r w:rsidRPr="00CF0D77">
        <w:rPr>
          <w:rFonts w:asciiTheme="majorBidi" w:hAnsiTheme="majorBidi" w:cstheme="majorBidi"/>
          <w:b/>
          <w:bCs/>
          <w:sz w:val="24"/>
          <w:szCs w:val="24"/>
          <w:u w:val="single"/>
        </w:rPr>
        <w:t xml:space="preserve">Les activités de la SONATRACH </w:t>
      </w:r>
    </w:p>
    <w:p w:rsidR="00C40D93" w:rsidRPr="00CF0D77" w:rsidRDefault="00C40D93" w:rsidP="00C40D93">
      <w:pPr>
        <w:pStyle w:val="Paragraphedeliste"/>
        <w:numPr>
          <w:ilvl w:val="0"/>
          <w:numId w:val="27"/>
        </w:numPr>
        <w:spacing w:after="200" w:line="360" w:lineRule="auto"/>
        <w:jc w:val="both"/>
        <w:rPr>
          <w:rFonts w:asciiTheme="majorBidi" w:hAnsiTheme="majorBidi" w:cstheme="majorBidi"/>
          <w:sz w:val="24"/>
          <w:szCs w:val="24"/>
        </w:rPr>
      </w:pPr>
      <w:r w:rsidRPr="00CF0D77">
        <w:rPr>
          <w:rFonts w:asciiTheme="majorBidi" w:hAnsiTheme="majorBidi" w:cstheme="majorBidi"/>
          <w:sz w:val="24"/>
          <w:szCs w:val="24"/>
        </w:rPr>
        <w:t xml:space="preserve">Amont. </w:t>
      </w:r>
    </w:p>
    <w:p w:rsidR="00C40D93" w:rsidRPr="00CF0D77" w:rsidRDefault="00C40D93" w:rsidP="00C40D93">
      <w:pPr>
        <w:pStyle w:val="Paragraphedeliste"/>
        <w:numPr>
          <w:ilvl w:val="0"/>
          <w:numId w:val="27"/>
        </w:numPr>
        <w:spacing w:after="200" w:line="360" w:lineRule="auto"/>
        <w:jc w:val="both"/>
        <w:rPr>
          <w:rFonts w:asciiTheme="majorBidi" w:hAnsiTheme="majorBidi" w:cstheme="majorBidi"/>
          <w:sz w:val="24"/>
          <w:szCs w:val="24"/>
        </w:rPr>
      </w:pPr>
      <w:r w:rsidRPr="00CF0D77">
        <w:rPr>
          <w:rFonts w:asciiTheme="majorBidi" w:hAnsiTheme="majorBidi" w:cstheme="majorBidi"/>
          <w:sz w:val="24"/>
          <w:szCs w:val="24"/>
        </w:rPr>
        <w:t xml:space="preserve">Aval. </w:t>
      </w:r>
    </w:p>
    <w:p w:rsidR="00C40D93" w:rsidRPr="00CF0D77" w:rsidRDefault="00C40D93" w:rsidP="00C40D93">
      <w:pPr>
        <w:pStyle w:val="Paragraphedeliste"/>
        <w:numPr>
          <w:ilvl w:val="0"/>
          <w:numId w:val="27"/>
        </w:numPr>
        <w:spacing w:after="200" w:line="360" w:lineRule="auto"/>
        <w:jc w:val="both"/>
        <w:rPr>
          <w:rFonts w:asciiTheme="majorBidi" w:hAnsiTheme="majorBidi" w:cstheme="majorBidi"/>
          <w:sz w:val="24"/>
          <w:szCs w:val="24"/>
        </w:rPr>
      </w:pPr>
      <w:r w:rsidRPr="00CF0D77">
        <w:rPr>
          <w:rFonts w:asciiTheme="majorBidi" w:hAnsiTheme="majorBidi" w:cstheme="majorBidi"/>
          <w:sz w:val="24"/>
          <w:szCs w:val="24"/>
        </w:rPr>
        <w:t xml:space="preserve">Le transport par canalisation. </w:t>
      </w:r>
    </w:p>
    <w:p w:rsidR="00C40D93" w:rsidRPr="00CF0D77" w:rsidRDefault="00C40D93" w:rsidP="00C40D93">
      <w:pPr>
        <w:pStyle w:val="Paragraphedeliste"/>
        <w:numPr>
          <w:ilvl w:val="0"/>
          <w:numId w:val="27"/>
        </w:numPr>
        <w:spacing w:after="200" w:line="360" w:lineRule="auto"/>
        <w:jc w:val="both"/>
        <w:rPr>
          <w:rFonts w:asciiTheme="majorBidi" w:hAnsiTheme="majorBidi" w:cstheme="majorBidi"/>
          <w:sz w:val="24"/>
          <w:szCs w:val="24"/>
        </w:rPr>
      </w:pPr>
      <w:r w:rsidRPr="00CF0D77">
        <w:rPr>
          <w:rFonts w:asciiTheme="majorBidi" w:hAnsiTheme="majorBidi" w:cstheme="majorBidi"/>
          <w:sz w:val="24"/>
          <w:szCs w:val="24"/>
        </w:rPr>
        <w:t>La commercialisation.</w:t>
      </w:r>
    </w:p>
    <w:p w:rsidR="00C40D93" w:rsidRPr="00CF0D77" w:rsidRDefault="00C40D93" w:rsidP="00C40D93">
      <w:pPr>
        <w:spacing w:line="360" w:lineRule="auto"/>
        <w:jc w:val="both"/>
        <w:rPr>
          <w:rFonts w:asciiTheme="majorBidi" w:hAnsiTheme="majorBidi" w:cstheme="majorBidi"/>
          <w:b/>
          <w:bCs/>
          <w:sz w:val="24"/>
          <w:szCs w:val="24"/>
          <w:u w:val="single"/>
        </w:rPr>
      </w:pPr>
      <w:r w:rsidRPr="00CF0D77">
        <w:rPr>
          <w:rFonts w:asciiTheme="majorBidi" w:hAnsiTheme="majorBidi" w:cstheme="majorBidi"/>
          <w:b/>
          <w:bCs/>
          <w:sz w:val="24"/>
          <w:szCs w:val="24"/>
          <w:u w:val="single"/>
        </w:rPr>
        <w:t xml:space="preserve">Les Objectifs stratégiques de la SONATRACH </w:t>
      </w:r>
    </w:p>
    <w:p w:rsidR="00C40D93" w:rsidRPr="00CF0D77" w:rsidRDefault="00C40D93" w:rsidP="00C40D93">
      <w:pPr>
        <w:pStyle w:val="Paragraphedeliste"/>
        <w:numPr>
          <w:ilvl w:val="0"/>
          <w:numId w:val="28"/>
        </w:numPr>
        <w:spacing w:after="200" w:line="360" w:lineRule="auto"/>
        <w:jc w:val="both"/>
        <w:rPr>
          <w:rFonts w:asciiTheme="majorBidi" w:hAnsiTheme="majorBidi" w:cstheme="majorBidi"/>
          <w:sz w:val="24"/>
          <w:szCs w:val="24"/>
        </w:rPr>
      </w:pPr>
      <w:r w:rsidRPr="00CF0D77">
        <w:rPr>
          <w:rFonts w:asciiTheme="majorBidi" w:hAnsiTheme="majorBidi" w:cstheme="majorBidi"/>
          <w:sz w:val="24"/>
          <w:szCs w:val="24"/>
        </w:rPr>
        <w:t xml:space="preserve">Le renforcement de ses capacités technologique et managerielles. </w:t>
      </w:r>
    </w:p>
    <w:p w:rsidR="00C40D93" w:rsidRPr="00CF0D77" w:rsidRDefault="00C40D93" w:rsidP="00C40D93">
      <w:pPr>
        <w:pStyle w:val="Paragraphedeliste"/>
        <w:numPr>
          <w:ilvl w:val="0"/>
          <w:numId w:val="28"/>
        </w:numPr>
        <w:spacing w:after="200" w:line="360" w:lineRule="auto"/>
        <w:jc w:val="both"/>
        <w:rPr>
          <w:rFonts w:asciiTheme="majorBidi" w:hAnsiTheme="majorBidi" w:cstheme="majorBidi"/>
          <w:sz w:val="24"/>
          <w:szCs w:val="24"/>
        </w:rPr>
      </w:pPr>
      <w:r w:rsidRPr="00CF0D77">
        <w:rPr>
          <w:rFonts w:asciiTheme="majorBidi" w:hAnsiTheme="majorBidi" w:cstheme="majorBidi"/>
          <w:sz w:val="24"/>
          <w:szCs w:val="24"/>
        </w:rPr>
        <w:t xml:space="preserve">Le développement international et le partenariat. </w:t>
      </w:r>
    </w:p>
    <w:p w:rsidR="00C40D93" w:rsidRPr="00CF0D77" w:rsidRDefault="00C40D93" w:rsidP="00C40D93">
      <w:pPr>
        <w:pStyle w:val="Paragraphedeliste"/>
        <w:numPr>
          <w:ilvl w:val="0"/>
          <w:numId w:val="28"/>
        </w:numPr>
        <w:spacing w:after="200" w:line="360" w:lineRule="auto"/>
        <w:jc w:val="both"/>
        <w:rPr>
          <w:rFonts w:asciiTheme="majorBidi" w:hAnsiTheme="majorBidi" w:cstheme="majorBidi"/>
          <w:sz w:val="24"/>
          <w:szCs w:val="24"/>
        </w:rPr>
      </w:pPr>
      <w:r w:rsidRPr="00CF0D77">
        <w:rPr>
          <w:rFonts w:asciiTheme="majorBidi" w:hAnsiTheme="majorBidi" w:cstheme="majorBidi"/>
          <w:sz w:val="24"/>
          <w:szCs w:val="24"/>
        </w:rPr>
        <w:t>La diversification de ses activités.</w:t>
      </w:r>
    </w:p>
    <w:p w:rsidR="00C40D93" w:rsidRPr="00CF0D77" w:rsidRDefault="00C40D93" w:rsidP="00C40D93">
      <w:pPr>
        <w:spacing w:after="200" w:line="360" w:lineRule="auto"/>
        <w:jc w:val="both"/>
        <w:rPr>
          <w:rFonts w:asciiTheme="majorBidi" w:hAnsiTheme="majorBidi" w:cstheme="majorBidi"/>
          <w:sz w:val="24"/>
          <w:szCs w:val="24"/>
        </w:rPr>
      </w:pPr>
    </w:p>
    <w:p w:rsidR="00C40D93" w:rsidRPr="00CF0D77" w:rsidRDefault="00C40D93" w:rsidP="00C40D93">
      <w:pPr>
        <w:spacing w:after="200" w:line="360" w:lineRule="auto"/>
        <w:jc w:val="both"/>
        <w:rPr>
          <w:rFonts w:asciiTheme="majorBidi" w:hAnsiTheme="majorBidi" w:cstheme="majorBidi"/>
          <w:sz w:val="24"/>
          <w:szCs w:val="24"/>
        </w:rPr>
      </w:pPr>
    </w:p>
    <w:p w:rsidR="00C40D93" w:rsidRPr="00CF0D77" w:rsidRDefault="00C40D93" w:rsidP="00C40D93">
      <w:pPr>
        <w:spacing w:after="200" w:line="360" w:lineRule="auto"/>
        <w:jc w:val="both"/>
        <w:rPr>
          <w:rFonts w:asciiTheme="majorBidi" w:hAnsiTheme="majorBidi" w:cstheme="majorBidi"/>
          <w:sz w:val="24"/>
          <w:szCs w:val="24"/>
        </w:rPr>
      </w:pPr>
    </w:p>
    <w:p w:rsidR="00C40D93" w:rsidRPr="00CF0D77" w:rsidRDefault="00C40D93" w:rsidP="00C40D93">
      <w:pPr>
        <w:spacing w:after="200" w:line="360" w:lineRule="auto"/>
        <w:jc w:val="both"/>
        <w:rPr>
          <w:rFonts w:asciiTheme="majorBidi" w:hAnsiTheme="majorBidi" w:cstheme="majorBidi"/>
          <w:sz w:val="24"/>
          <w:szCs w:val="24"/>
        </w:rPr>
      </w:pPr>
    </w:p>
    <w:p w:rsidR="00C40D93" w:rsidRPr="00E036D5" w:rsidRDefault="00C40D93" w:rsidP="00C40D93">
      <w:pPr>
        <w:spacing w:after="200" w:line="360" w:lineRule="auto"/>
        <w:jc w:val="both"/>
        <w:rPr>
          <w:rFonts w:asciiTheme="majorBidi" w:hAnsiTheme="majorBidi" w:cstheme="majorBidi"/>
          <w:b/>
          <w:bCs/>
          <w:sz w:val="28"/>
          <w:szCs w:val="28"/>
          <w:u w:val="single"/>
        </w:rPr>
      </w:pPr>
      <w:r w:rsidRPr="00E036D5">
        <w:rPr>
          <w:rFonts w:asciiTheme="majorBidi" w:hAnsiTheme="majorBidi" w:cstheme="majorBidi"/>
          <w:b/>
          <w:bCs/>
          <w:sz w:val="28"/>
          <w:szCs w:val="28"/>
          <w:u w:val="single"/>
        </w:rPr>
        <w:lastRenderedPageBreak/>
        <w:t>Présentation du complexe GP2Z :</w:t>
      </w:r>
    </w:p>
    <w:p w:rsidR="00C40D93" w:rsidRPr="00CF0D77" w:rsidRDefault="00C40D93" w:rsidP="00C40D93">
      <w:pPr>
        <w:spacing w:after="200" w:line="360" w:lineRule="auto"/>
        <w:jc w:val="both"/>
        <w:rPr>
          <w:rFonts w:asciiTheme="majorBidi" w:hAnsiTheme="majorBidi" w:cstheme="majorBidi"/>
          <w:sz w:val="24"/>
          <w:szCs w:val="24"/>
        </w:rPr>
      </w:pPr>
      <w:r w:rsidRPr="00CF0D77">
        <w:rPr>
          <w:rFonts w:asciiTheme="majorBidi" w:hAnsiTheme="majorBidi" w:cstheme="majorBidi"/>
          <w:sz w:val="24"/>
          <w:szCs w:val="24"/>
        </w:rPr>
        <w:t>Le complexe GP2/Z situé à ARZEW et qui s’étend sur une superficie de 13.5 hectares a été construit avec le concours de la société anglaise « JOHN BROWN » pour le traitement d’une charge de 4MT/an de mélanges G.P.L condensât.</w:t>
      </w:r>
    </w:p>
    <w:p w:rsidR="00C40D93" w:rsidRPr="00CF0D77" w:rsidRDefault="00C40D93" w:rsidP="00C40D93">
      <w:pPr>
        <w:spacing w:after="200" w:line="360" w:lineRule="auto"/>
        <w:jc w:val="both"/>
        <w:rPr>
          <w:rFonts w:asciiTheme="majorBidi" w:hAnsiTheme="majorBidi" w:cstheme="majorBidi"/>
          <w:sz w:val="24"/>
          <w:szCs w:val="24"/>
        </w:rPr>
      </w:pPr>
      <w:r w:rsidRPr="00CF0D77">
        <w:rPr>
          <w:rFonts w:asciiTheme="majorBidi" w:hAnsiTheme="majorBidi" w:cstheme="majorBidi"/>
          <w:sz w:val="24"/>
          <w:szCs w:val="24"/>
        </w:rPr>
        <w:t>En 1984, la mise en marche de GP1/Z « JUMBO » et l’installation des unités de stabilisation des condensât au niveau du sud ont rendu caduque les services de séparation du complexe GP2/Z ce qui a entraîné son arrêt.</w:t>
      </w:r>
    </w:p>
    <w:p w:rsidR="00C40D93" w:rsidRPr="00CF0D77" w:rsidRDefault="00C40D93" w:rsidP="00C40D93">
      <w:pPr>
        <w:spacing w:after="200" w:line="360" w:lineRule="auto"/>
        <w:jc w:val="both"/>
        <w:rPr>
          <w:rFonts w:asciiTheme="majorBidi" w:hAnsiTheme="majorBidi" w:cstheme="majorBidi"/>
          <w:sz w:val="24"/>
          <w:szCs w:val="24"/>
        </w:rPr>
      </w:pPr>
      <w:r w:rsidRPr="00CF0D77">
        <w:rPr>
          <w:rFonts w:asciiTheme="majorBidi" w:hAnsiTheme="majorBidi" w:cstheme="majorBidi"/>
          <w:sz w:val="24"/>
          <w:szCs w:val="24"/>
        </w:rPr>
        <w:t>En 1990, le complexe GP2/Z a redémarré suite à la modification établie par l’entreprise d’engineering pétrolier ENEP après la reconversion partielle de son procédé et la mise-en service de 02 colonnes de dépropanisassions pour le traitement du propane et butane commerciaux.</w:t>
      </w:r>
    </w:p>
    <w:p w:rsidR="00C40D93" w:rsidRPr="00CF0D77" w:rsidRDefault="00C40D93" w:rsidP="00C40D93">
      <w:pPr>
        <w:spacing w:after="200" w:line="360" w:lineRule="auto"/>
        <w:jc w:val="both"/>
        <w:rPr>
          <w:rFonts w:asciiTheme="majorBidi" w:hAnsiTheme="majorBidi" w:cstheme="majorBidi"/>
          <w:sz w:val="24"/>
          <w:szCs w:val="24"/>
        </w:rPr>
      </w:pPr>
      <w:r w:rsidRPr="00CF0D77">
        <w:rPr>
          <w:rFonts w:asciiTheme="majorBidi" w:hAnsiTheme="majorBidi" w:cstheme="majorBidi"/>
          <w:sz w:val="24"/>
          <w:szCs w:val="24"/>
        </w:rPr>
        <w:t>En juillet 1993, la direction d’engineering a pris en charge la rénovation et le développement du complexe GP2/Z pour porter sa capacité à 1.25 MT/an de traitement de G.P.L.</w:t>
      </w:r>
    </w:p>
    <w:p w:rsidR="00C40D93" w:rsidRPr="00CF0D77" w:rsidRDefault="00C40D93" w:rsidP="00C40D93">
      <w:pPr>
        <w:spacing w:after="200" w:line="360" w:lineRule="auto"/>
        <w:jc w:val="both"/>
        <w:rPr>
          <w:rFonts w:asciiTheme="majorBidi" w:hAnsiTheme="majorBidi" w:cstheme="majorBidi"/>
          <w:sz w:val="24"/>
          <w:szCs w:val="24"/>
        </w:rPr>
      </w:pPr>
      <w:r w:rsidRPr="00CF0D77">
        <w:rPr>
          <w:rFonts w:asciiTheme="majorBidi" w:hAnsiTheme="majorBidi" w:cstheme="majorBidi"/>
          <w:sz w:val="24"/>
          <w:szCs w:val="24"/>
        </w:rPr>
        <w:t xml:space="preserve">La rénovation des trains existants a déjà permis de doubler la capacité de séparation qui est passé de 600.000 MT/an à 1200.000 MT/an actuellement. </w:t>
      </w:r>
    </w:p>
    <w:p w:rsidR="00C40D93" w:rsidRPr="00CF0D77" w:rsidRDefault="00C40D93" w:rsidP="00C40D93">
      <w:pPr>
        <w:spacing w:after="200" w:line="360" w:lineRule="auto"/>
        <w:jc w:val="both"/>
        <w:rPr>
          <w:rFonts w:asciiTheme="majorBidi" w:hAnsiTheme="majorBidi" w:cstheme="majorBidi"/>
          <w:sz w:val="24"/>
          <w:szCs w:val="24"/>
        </w:rPr>
      </w:pPr>
      <w:r w:rsidRPr="00CF0D77">
        <w:rPr>
          <w:rFonts w:asciiTheme="majorBidi" w:hAnsiTheme="majorBidi" w:cstheme="majorBidi"/>
          <w:sz w:val="24"/>
          <w:szCs w:val="24"/>
        </w:rPr>
        <w:t>Les travaux de rénovation et de développement du complexe GP2/Z se poursuivent pour porter la production en produits finis à une capacité de 2.5 MT/an dans les prochaines années.</w:t>
      </w:r>
    </w:p>
    <w:p w:rsidR="00C40D93" w:rsidRPr="00CF0D77" w:rsidRDefault="00C40D93" w:rsidP="00C40D93">
      <w:pPr>
        <w:spacing w:after="200" w:line="360" w:lineRule="auto"/>
        <w:jc w:val="both"/>
        <w:rPr>
          <w:rFonts w:asciiTheme="majorBidi" w:hAnsiTheme="majorBidi" w:cstheme="majorBidi"/>
          <w:sz w:val="24"/>
          <w:szCs w:val="24"/>
        </w:rPr>
      </w:pPr>
      <w:r w:rsidRPr="00CF0D77">
        <w:rPr>
          <w:rFonts w:asciiTheme="majorBidi" w:hAnsiTheme="majorBidi" w:cstheme="majorBidi"/>
          <w:sz w:val="24"/>
          <w:szCs w:val="24"/>
        </w:rPr>
        <w:t>Description générale du procédé :</w:t>
      </w:r>
    </w:p>
    <w:p w:rsidR="00C40D93" w:rsidRPr="00CF0D77" w:rsidRDefault="00C40D93" w:rsidP="00C40D93">
      <w:pPr>
        <w:spacing w:after="200" w:line="360" w:lineRule="auto"/>
        <w:jc w:val="both"/>
        <w:rPr>
          <w:rFonts w:asciiTheme="majorBidi" w:hAnsiTheme="majorBidi" w:cstheme="majorBidi"/>
          <w:sz w:val="24"/>
          <w:szCs w:val="24"/>
        </w:rPr>
      </w:pPr>
      <w:r w:rsidRPr="00CF0D77">
        <w:rPr>
          <w:rFonts w:asciiTheme="majorBidi" w:hAnsiTheme="majorBidi" w:cstheme="majorBidi"/>
          <w:sz w:val="24"/>
          <w:szCs w:val="24"/>
        </w:rPr>
        <w:t>Le complexe GP2/Z est une usine de séparation de GPL pour la production du propane et butane commerciaux.</w:t>
      </w:r>
    </w:p>
    <w:p w:rsidR="00C40D93" w:rsidRPr="00CF0D77" w:rsidRDefault="00C40D93" w:rsidP="00C40D93">
      <w:pPr>
        <w:spacing w:after="200" w:line="360" w:lineRule="auto"/>
        <w:jc w:val="both"/>
        <w:rPr>
          <w:rFonts w:asciiTheme="majorBidi" w:hAnsiTheme="majorBidi" w:cstheme="majorBidi"/>
          <w:sz w:val="24"/>
          <w:szCs w:val="24"/>
        </w:rPr>
      </w:pPr>
      <w:r w:rsidRPr="00CF0D77">
        <w:rPr>
          <w:rFonts w:asciiTheme="majorBidi" w:hAnsiTheme="majorBidi" w:cstheme="majorBidi"/>
          <w:sz w:val="24"/>
          <w:szCs w:val="24"/>
        </w:rPr>
        <w:t>Provenant des champs du sud algérien, le GPL est stocké dans quatre sphères de 1200 m</w:t>
      </w:r>
      <w:r w:rsidRPr="00CF0D77">
        <w:rPr>
          <w:rFonts w:asciiTheme="majorBidi" w:hAnsiTheme="majorBidi" w:cstheme="majorBidi"/>
          <w:sz w:val="24"/>
          <w:szCs w:val="24"/>
          <w:vertAlign w:val="superscript"/>
        </w:rPr>
        <w:t>3</w:t>
      </w:r>
      <w:r w:rsidRPr="00CF0D77">
        <w:rPr>
          <w:rFonts w:asciiTheme="majorBidi" w:hAnsiTheme="majorBidi" w:cstheme="majorBidi"/>
          <w:sz w:val="24"/>
          <w:szCs w:val="24"/>
        </w:rPr>
        <w:t xml:space="preserve"> chacune, le produit passe d’abord dans une unité de déshydratations pour être débarrassé de son eau puis est séparé en propane et butane dans quatre colonnes de distillation. Les deux produits butane et propane sont réfrigérés à des températures respectives de -16</w:t>
      </w:r>
      <w:r w:rsidRPr="00CF0D77">
        <w:rPr>
          <w:rFonts w:asciiTheme="majorBidi" w:hAnsiTheme="majorBidi" w:cstheme="majorBidi"/>
          <w:sz w:val="24"/>
          <w:szCs w:val="24"/>
          <w:vertAlign w:val="superscript"/>
        </w:rPr>
        <w:t>o</w:t>
      </w:r>
      <w:r w:rsidRPr="00CF0D77">
        <w:rPr>
          <w:rFonts w:asciiTheme="majorBidi" w:hAnsiTheme="majorBidi" w:cstheme="majorBidi"/>
          <w:sz w:val="24"/>
          <w:szCs w:val="24"/>
        </w:rPr>
        <w:t>C et -41</w:t>
      </w:r>
      <w:r w:rsidRPr="00CF0D77">
        <w:rPr>
          <w:rFonts w:asciiTheme="majorBidi" w:hAnsiTheme="majorBidi" w:cstheme="majorBidi"/>
          <w:sz w:val="24"/>
          <w:szCs w:val="24"/>
          <w:vertAlign w:val="superscript"/>
        </w:rPr>
        <w:t>o</w:t>
      </w:r>
      <w:r w:rsidRPr="00CF0D77">
        <w:rPr>
          <w:rFonts w:asciiTheme="majorBidi" w:hAnsiTheme="majorBidi" w:cstheme="majorBidi"/>
          <w:sz w:val="24"/>
          <w:szCs w:val="24"/>
        </w:rPr>
        <w:t>C avant d’être stockés à la pression atmosphérique dans deux bacs d’une capacité de 70.000 m</w:t>
      </w:r>
      <w:r w:rsidRPr="00CF0D77">
        <w:rPr>
          <w:rFonts w:asciiTheme="majorBidi" w:hAnsiTheme="majorBidi" w:cstheme="majorBidi"/>
          <w:sz w:val="24"/>
          <w:szCs w:val="24"/>
          <w:vertAlign w:val="superscript"/>
        </w:rPr>
        <w:t>3</w:t>
      </w:r>
      <w:r w:rsidRPr="00CF0D77">
        <w:rPr>
          <w:rFonts w:asciiTheme="majorBidi" w:hAnsiTheme="majorBidi" w:cstheme="majorBidi"/>
          <w:sz w:val="24"/>
          <w:szCs w:val="24"/>
        </w:rPr>
        <w:t xml:space="preserve"> chacun.</w:t>
      </w:r>
    </w:p>
    <w:p w:rsidR="00C40D93" w:rsidRPr="00CF0D77" w:rsidRDefault="00C40D93" w:rsidP="00C40D93">
      <w:pPr>
        <w:spacing w:after="200" w:line="360" w:lineRule="auto"/>
        <w:jc w:val="both"/>
        <w:rPr>
          <w:rFonts w:asciiTheme="majorBidi" w:hAnsiTheme="majorBidi" w:cstheme="majorBidi"/>
          <w:sz w:val="24"/>
          <w:szCs w:val="24"/>
        </w:rPr>
      </w:pPr>
      <w:r w:rsidRPr="00CF0D77">
        <w:rPr>
          <w:rFonts w:asciiTheme="majorBidi" w:hAnsiTheme="majorBidi" w:cstheme="majorBidi"/>
          <w:sz w:val="24"/>
          <w:szCs w:val="24"/>
        </w:rPr>
        <w:t>Transportés par des navires, les deux produits sont commercialisés vers le marché national et international.</w:t>
      </w:r>
    </w:p>
    <w:p w:rsidR="00C40D93" w:rsidRPr="00CF0D77" w:rsidRDefault="00C40D93" w:rsidP="00C40D93">
      <w:pPr>
        <w:spacing w:after="200" w:line="360" w:lineRule="auto"/>
        <w:jc w:val="both"/>
        <w:rPr>
          <w:rFonts w:asciiTheme="majorBidi" w:hAnsiTheme="majorBidi" w:cstheme="majorBidi"/>
          <w:sz w:val="24"/>
          <w:szCs w:val="24"/>
        </w:rPr>
      </w:pPr>
      <w:r w:rsidRPr="00CF0D77">
        <w:rPr>
          <w:rFonts w:asciiTheme="majorBidi" w:hAnsiTheme="majorBidi" w:cstheme="majorBidi"/>
          <w:sz w:val="24"/>
          <w:szCs w:val="24"/>
        </w:rPr>
        <w:lastRenderedPageBreak/>
        <w:t>Une partie du butane produite à la température ambiante est stockée dans deux sphères de 1.150 m</w:t>
      </w:r>
      <w:r w:rsidRPr="00CF0D77">
        <w:rPr>
          <w:rFonts w:asciiTheme="majorBidi" w:hAnsiTheme="majorBidi" w:cstheme="majorBidi"/>
          <w:sz w:val="24"/>
          <w:szCs w:val="24"/>
          <w:vertAlign w:val="superscript"/>
        </w:rPr>
        <w:t>3</w:t>
      </w:r>
      <w:r w:rsidRPr="00CF0D77">
        <w:rPr>
          <w:rFonts w:asciiTheme="majorBidi" w:hAnsiTheme="majorBidi" w:cstheme="majorBidi"/>
          <w:sz w:val="24"/>
          <w:szCs w:val="24"/>
        </w:rPr>
        <w:t xml:space="preserve"> chacune pour le chargement des camions.</w:t>
      </w:r>
    </w:p>
    <w:p w:rsidR="00C40D93" w:rsidRPr="00CF0D77" w:rsidRDefault="00C40D93" w:rsidP="00C40D93">
      <w:pPr>
        <w:spacing w:after="200" w:line="360" w:lineRule="auto"/>
        <w:jc w:val="both"/>
        <w:rPr>
          <w:rFonts w:asciiTheme="majorBidi" w:hAnsiTheme="majorBidi" w:cstheme="majorBidi"/>
          <w:sz w:val="24"/>
          <w:szCs w:val="24"/>
        </w:rPr>
      </w:pPr>
    </w:p>
    <w:p w:rsidR="00C40D93" w:rsidRPr="00CF0D77" w:rsidRDefault="00C40D93" w:rsidP="00C40D93">
      <w:pPr>
        <w:spacing w:after="200" w:line="360" w:lineRule="auto"/>
        <w:jc w:val="both"/>
        <w:rPr>
          <w:rFonts w:asciiTheme="majorBidi" w:hAnsiTheme="majorBidi" w:cstheme="majorBidi"/>
          <w:sz w:val="24"/>
          <w:szCs w:val="24"/>
        </w:rPr>
      </w:pPr>
    </w:p>
    <w:p w:rsidR="00C40D93" w:rsidRPr="00CF0D77" w:rsidRDefault="00C40D93" w:rsidP="00C40D93">
      <w:pPr>
        <w:spacing w:after="200" w:line="360" w:lineRule="auto"/>
        <w:jc w:val="both"/>
        <w:rPr>
          <w:rFonts w:asciiTheme="majorBidi" w:hAnsiTheme="majorBidi" w:cstheme="majorBidi"/>
          <w:sz w:val="24"/>
          <w:szCs w:val="24"/>
        </w:rPr>
      </w:pPr>
    </w:p>
    <w:p w:rsidR="00C40D93" w:rsidRPr="00CF0D77" w:rsidRDefault="00C40D93" w:rsidP="00C40D93">
      <w:pPr>
        <w:spacing w:after="200" w:line="360" w:lineRule="auto"/>
        <w:jc w:val="both"/>
        <w:rPr>
          <w:rFonts w:asciiTheme="majorBidi" w:hAnsiTheme="majorBidi" w:cstheme="majorBidi"/>
          <w:sz w:val="24"/>
          <w:szCs w:val="24"/>
        </w:rPr>
      </w:pPr>
    </w:p>
    <w:p w:rsidR="00C40D93" w:rsidRPr="00CF0D77" w:rsidRDefault="00C40D93" w:rsidP="00C40D93">
      <w:pPr>
        <w:spacing w:after="200" w:line="360" w:lineRule="auto"/>
        <w:jc w:val="both"/>
        <w:rPr>
          <w:rFonts w:asciiTheme="majorBidi" w:hAnsiTheme="majorBidi" w:cstheme="majorBidi"/>
          <w:sz w:val="24"/>
          <w:szCs w:val="24"/>
        </w:rPr>
      </w:pPr>
    </w:p>
    <w:p w:rsidR="00C40D93" w:rsidRPr="00CF0D77" w:rsidRDefault="00C40D93" w:rsidP="00C40D93">
      <w:pPr>
        <w:spacing w:after="200" w:line="360" w:lineRule="auto"/>
        <w:jc w:val="both"/>
        <w:rPr>
          <w:rFonts w:asciiTheme="majorBidi" w:hAnsiTheme="majorBidi" w:cstheme="majorBidi"/>
          <w:sz w:val="24"/>
          <w:szCs w:val="24"/>
        </w:rPr>
      </w:pPr>
    </w:p>
    <w:p w:rsidR="00C40D93" w:rsidRPr="00CF0D77" w:rsidRDefault="00C40D93" w:rsidP="00C40D93">
      <w:pPr>
        <w:spacing w:after="200" w:line="360" w:lineRule="auto"/>
        <w:jc w:val="both"/>
        <w:rPr>
          <w:rFonts w:asciiTheme="majorBidi" w:hAnsiTheme="majorBidi" w:cstheme="majorBidi"/>
          <w:sz w:val="24"/>
          <w:szCs w:val="24"/>
        </w:rPr>
      </w:pPr>
    </w:p>
    <w:p w:rsidR="00C40D93" w:rsidRPr="00CF0D77" w:rsidRDefault="00C40D93" w:rsidP="00C40D93">
      <w:pPr>
        <w:spacing w:after="200" w:line="360" w:lineRule="auto"/>
        <w:jc w:val="both"/>
        <w:rPr>
          <w:rFonts w:asciiTheme="majorBidi" w:hAnsiTheme="majorBidi" w:cstheme="majorBidi"/>
          <w:sz w:val="24"/>
          <w:szCs w:val="24"/>
        </w:rPr>
      </w:pPr>
    </w:p>
    <w:p w:rsidR="00C40D93" w:rsidRPr="00CF0D77" w:rsidRDefault="00C40D93" w:rsidP="00C40D93">
      <w:pPr>
        <w:spacing w:after="200" w:line="360" w:lineRule="auto"/>
        <w:jc w:val="both"/>
        <w:rPr>
          <w:rFonts w:asciiTheme="majorBidi" w:hAnsiTheme="majorBidi" w:cstheme="majorBidi"/>
          <w:sz w:val="24"/>
          <w:szCs w:val="24"/>
        </w:rPr>
      </w:pPr>
    </w:p>
    <w:p w:rsidR="00C40D93" w:rsidRPr="00CF0D77" w:rsidRDefault="00C40D93" w:rsidP="00C40D93">
      <w:pPr>
        <w:spacing w:after="200" w:line="360" w:lineRule="auto"/>
        <w:jc w:val="both"/>
        <w:rPr>
          <w:rFonts w:asciiTheme="majorBidi" w:hAnsiTheme="majorBidi" w:cstheme="majorBidi"/>
          <w:sz w:val="24"/>
          <w:szCs w:val="24"/>
        </w:rPr>
      </w:pPr>
    </w:p>
    <w:p w:rsidR="00C40D93" w:rsidRDefault="00C40D93" w:rsidP="00C40D93">
      <w:pPr>
        <w:spacing w:after="200" w:line="360" w:lineRule="auto"/>
        <w:jc w:val="both"/>
        <w:rPr>
          <w:rFonts w:asciiTheme="majorBidi" w:hAnsiTheme="majorBidi" w:cstheme="majorBidi"/>
          <w:sz w:val="24"/>
          <w:szCs w:val="24"/>
        </w:rPr>
      </w:pPr>
    </w:p>
    <w:p w:rsidR="00C552A9" w:rsidRDefault="00C552A9" w:rsidP="00C40D93">
      <w:pPr>
        <w:spacing w:after="200" w:line="360" w:lineRule="auto"/>
        <w:jc w:val="both"/>
        <w:rPr>
          <w:rFonts w:asciiTheme="majorBidi" w:hAnsiTheme="majorBidi" w:cstheme="majorBidi"/>
          <w:sz w:val="24"/>
          <w:szCs w:val="24"/>
        </w:rPr>
      </w:pPr>
    </w:p>
    <w:p w:rsidR="00C552A9" w:rsidRDefault="00C552A9" w:rsidP="00C40D93">
      <w:pPr>
        <w:spacing w:after="200" w:line="360" w:lineRule="auto"/>
        <w:jc w:val="both"/>
        <w:rPr>
          <w:rFonts w:asciiTheme="majorBidi" w:hAnsiTheme="majorBidi" w:cstheme="majorBidi"/>
          <w:sz w:val="24"/>
          <w:szCs w:val="24"/>
        </w:rPr>
      </w:pPr>
    </w:p>
    <w:p w:rsidR="00C552A9" w:rsidRDefault="00C552A9" w:rsidP="00C40D93">
      <w:pPr>
        <w:spacing w:after="200" w:line="360" w:lineRule="auto"/>
        <w:jc w:val="both"/>
        <w:rPr>
          <w:rFonts w:asciiTheme="majorBidi" w:hAnsiTheme="majorBidi" w:cstheme="majorBidi"/>
          <w:sz w:val="24"/>
          <w:szCs w:val="24"/>
        </w:rPr>
      </w:pPr>
    </w:p>
    <w:p w:rsidR="00C552A9" w:rsidRDefault="00C552A9" w:rsidP="00C40D93">
      <w:pPr>
        <w:spacing w:after="200" w:line="360" w:lineRule="auto"/>
        <w:jc w:val="both"/>
        <w:rPr>
          <w:rFonts w:asciiTheme="majorBidi" w:hAnsiTheme="majorBidi" w:cstheme="majorBidi"/>
          <w:sz w:val="24"/>
          <w:szCs w:val="24"/>
        </w:rPr>
      </w:pPr>
    </w:p>
    <w:p w:rsidR="00C552A9" w:rsidRDefault="00C552A9" w:rsidP="00C40D93">
      <w:pPr>
        <w:spacing w:after="200" w:line="360" w:lineRule="auto"/>
        <w:jc w:val="both"/>
        <w:rPr>
          <w:rFonts w:asciiTheme="majorBidi" w:hAnsiTheme="majorBidi" w:cstheme="majorBidi"/>
          <w:sz w:val="24"/>
          <w:szCs w:val="24"/>
        </w:rPr>
      </w:pPr>
    </w:p>
    <w:p w:rsidR="00C552A9" w:rsidRDefault="00C552A9" w:rsidP="00C40D93">
      <w:pPr>
        <w:spacing w:after="200" w:line="360" w:lineRule="auto"/>
        <w:jc w:val="both"/>
        <w:rPr>
          <w:rFonts w:asciiTheme="majorBidi" w:hAnsiTheme="majorBidi" w:cstheme="majorBidi"/>
          <w:sz w:val="24"/>
          <w:szCs w:val="24"/>
        </w:rPr>
      </w:pPr>
    </w:p>
    <w:p w:rsidR="00C552A9" w:rsidRDefault="00C552A9" w:rsidP="00C40D93">
      <w:pPr>
        <w:spacing w:after="200" w:line="360" w:lineRule="auto"/>
        <w:jc w:val="both"/>
        <w:rPr>
          <w:rFonts w:asciiTheme="majorBidi" w:hAnsiTheme="majorBidi" w:cstheme="majorBidi"/>
          <w:sz w:val="24"/>
          <w:szCs w:val="24"/>
        </w:rPr>
      </w:pPr>
    </w:p>
    <w:p w:rsidR="00C552A9" w:rsidRDefault="00C552A9" w:rsidP="00C40D93">
      <w:pPr>
        <w:spacing w:after="200" w:line="360" w:lineRule="auto"/>
        <w:jc w:val="both"/>
        <w:rPr>
          <w:rFonts w:asciiTheme="majorBidi" w:hAnsiTheme="majorBidi" w:cstheme="majorBidi"/>
          <w:sz w:val="24"/>
          <w:szCs w:val="24"/>
        </w:rPr>
      </w:pPr>
    </w:p>
    <w:p w:rsidR="00C552A9" w:rsidRDefault="00C552A9" w:rsidP="00C40D93">
      <w:pPr>
        <w:spacing w:after="200" w:line="360" w:lineRule="auto"/>
        <w:jc w:val="both"/>
        <w:rPr>
          <w:rFonts w:asciiTheme="majorBidi" w:hAnsiTheme="majorBidi" w:cstheme="majorBidi"/>
          <w:sz w:val="24"/>
          <w:szCs w:val="24"/>
        </w:rPr>
      </w:pPr>
    </w:p>
    <w:p w:rsidR="00C552A9" w:rsidRPr="00CF0D77" w:rsidRDefault="00C552A9" w:rsidP="00C40D93">
      <w:pPr>
        <w:spacing w:after="200" w:line="360" w:lineRule="auto"/>
        <w:jc w:val="both"/>
        <w:rPr>
          <w:rFonts w:asciiTheme="majorBidi" w:hAnsiTheme="majorBidi" w:cstheme="majorBidi"/>
          <w:sz w:val="24"/>
          <w:szCs w:val="24"/>
        </w:rPr>
      </w:pPr>
    </w:p>
    <w:p w:rsidR="00C552A9" w:rsidRDefault="00C40D93" w:rsidP="00C552A9">
      <w:pPr>
        <w:spacing w:after="200" w:line="360" w:lineRule="auto"/>
        <w:jc w:val="both"/>
        <w:rPr>
          <w:rFonts w:asciiTheme="majorBidi" w:hAnsiTheme="majorBidi" w:cstheme="majorBidi"/>
          <w:b/>
          <w:bCs/>
          <w:sz w:val="24"/>
          <w:szCs w:val="24"/>
          <w:u w:val="single"/>
        </w:rPr>
      </w:pPr>
      <w:r w:rsidRPr="00CF0D77">
        <w:rPr>
          <w:rFonts w:asciiTheme="majorBidi" w:hAnsiTheme="majorBidi" w:cstheme="majorBidi"/>
          <w:b/>
          <w:bCs/>
          <w:sz w:val="24"/>
          <w:szCs w:val="24"/>
          <w:u w:val="single"/>
        </w:rPr>
        <w:lastRenderedPageBreak/>
        <w:t>Organigramme du complexe GP2Z :</w:t>
      </w:r>
    </w:p>
    <w:p w:rsidR="00BF0D26" w:rsidRPr="00E376D3" w:rsidRDefault="00BF0D26" w:rsidP="00E376D3">
      <w:pPr>
        <w:spacing w:after="200" w:line="360" w:lineRule="auto"/>
        <w:jc w:val="both"/>
        <w:rPr>
          <w:rFonts w:asciiTheme="majorBidi" w:hAnsiTheme="majorBidi" w:cstheme="majorBidi"/>
          <w:b/>
          <w:bCs/>
          <w:sz w:val="24"/>
          <w:szCs w:val="24"/>
        </w:rPr>
      </w:pPr>
      <w:r w:rsidRPr="00E376D3">
        <w:rPr>
          <w:rFonts w:asciiTheme="majorBidi" w:hAnsiTheme="majorBidi" w:cstheme="majorBidi"/>
          <w:b/>
          <w:bCs/>
          <w:sz w:val="24"/>
          <w:szCs w:val="24"/>
        </w:rPr>
        <w:t>Figure 01</w:t>
      </w:r>
      <w:r w:rsidR="00E376D3" w:rsidRPr="00E376D3">
        <w:rPr>
          <w:rFonts w:asciiTheme="majorBidi" w:hAnsiTheme="majorBidi" w:cstheme="majorBidi"/>
          <w:b/>
          <w:bCs/>
          <w:sz w:val="24"/>
          <w:szCs w:val="24"/>
        </w:rPr>
        <w:t> : O</w:t>
      </w:r>
      <w:r w:rsidRPr="00E376D3">
        <w:rPr>
          <w:rFonts w:asciiTheme="majorBidi" w:hAnsiTheme="majorBidi" w:cstheme="majorBidi"/>
          <w:b/>
          <w:bCs/>
          <w:sz w:val="24"/>
          <w:szCs w:val="24"/>
        </w:rPr>
        <w:t>rganigramme du complexe GP2/Z</w:t>
      </w:r>
    </w:p>
    <w:p w:rsidR="00C552A9" w:rsidRPr="00B421C0" w:rsidRDefault="00AD0008" w:rsidP="00C552A9">
      <w:pPr>
        <w:spacing w:after="200" w:line="360" w:lineRule="auto"/>
        <w:jc w:val="both"/>
        <w:rPr>
          <w:b/>
          <w:bCs/>
          <w:sz w:val="28"/>
          <w:szCs w:val="28"/>
        </w:rPr>
      </w:pPr>
      <w:r w:rsidRPr="00AD0008">
        <w:rPr>
          <w:noProof/>
          <w:sz w:val="28"/>
          <w:szCs w:val="28"/>
          <w:lang w:eastAsia="fr-FR"/>
        </w:rPr>
        <w:pict>
          <v:roundrect id="_x0000_s1090" style="position:absolute;left:0;text-align:left;margin-left:130.9pt;margin-top:11pt;width:180.7pt;height:36pt;z-index:251725824" arcsize="10923f">
            <v:textbox>
              <w:txbxContent>
                <w:p w:rsidR="00E0572E" w:rsidRPr="00BF0D26" w:rsidRDefault="00E0572E" w:rsidP="00C552A9">
                  <w:pPr>
                    <w:jc w:val="center"/>
                    <w:rPr>
                      <w:rFonts w:asciiTheme="majorBidi" w:hAnsiTheme="majorBidi" w:cstheme="majorBidi"/>
                      <w:sz w:val="32"/>
                      <w:szCs w:val="32"/>
                    </w:rPr>
                  </w:pPr>
                  <w:r w:rsidRPr="00BF0D26">
                    <w:rPr>
                      <w:rFonts w:asciiTheme="majorBidi" w:hAnsiTheme="majorBidi" w:cstheme="majorBidi"/>
                      <w:sz w:val="32"/>
                      <w:szCs w:val="32"/>
                    </w:rPr>
                    <w:t>Directeur du complexe</w:t>
                  </w:r>
                </w:p>
              </w:txbxContent>
            </v:textbox>
          </v:roundrect>
        </w:pict>
      </w:r>
    </w:p>
    <w:p w:rsidR="00C552A9" w:rsidRDefault="00AD0008" w:rsidP="00C552A9">
      <w:pPr>
        <w:spacing w:after="200" w:line="360" w:lineRule="auto"/>
        <w:jc w:val="both"/>
        <w:rPr>
          <w:sz w:val="28"/>
          <w:szCs w:val="28"/>
        </w:rPr>
      </w:pPr>
      <w:r>
        <w:rPr>
          <w:noProof/>
          <w:sz w:val="28"/>
          <w:szCs w:val="28"/>
          <w:lang w:eastAsia="fr-FR"/>
        </w:rPr>
        <w:pict>
          <v:shapetype id="_x0000_t32" coordsize="21600,21600" o:spt="32" o:oned="t" path="m,l21600,21600e" filled="f">
            <v:path arrowok="t" fillok="f" o:connecttype="none"/>
            <o:lock v:ext="edit" shapetype="t"/>
          </v:shapetype>
          <v:shape id="_x0000_s1107" type="#_x0000_t32" style="position:absolute;left:0;text-align:left;margin-left:225.35pt;margin-top:11.4pt;width:.05pt;height:584.15pt;z-index:251743232" o:connectortype="straight"/>
        </w:pict>
      </w:r>
    </w:p>
    <w:p w:rsidR="00C552A9" w:rsidRDefault="00C552A9" w:rsidP="00C552A9">
      <w:pPr>
        <w:spacing w:after="200" w:line="360" w:lineRule="auto"/>
        <w:jc w:val="both"/>
        <w:rPr>
          <w:sz w:val="28"/>
          <w:szCs w:val="28"/>
        </w:rPr>
      </w:pPr>
    </w:p>
    <w:p w:rsidR="00C552A9" w:rsidRDefault="00AD0008" w:rsidP="00C552A9">
      <w:pPr>
        <w:spacing w:after="200" w:line="360" w:lineRule="auto"/>
        <w:jc w:val="both"/>
        <w:rPr>
          <w:sz w:val="28"/>
          <w:szCs w:val="28"/>
        </w:rPr>
      </w:pPr>
      <w:r>
        <w:rPr>
          <w:noProof/>
          <w:sz w:val="28"/>
          <w:szCs w:val="28"/>
          <w:lang w:eastAsia="fr-FR"/>
        </w:rPr>
        <w:pict>
          <v:roundrect id="_x0000_s1095" style="position:absolute;left:0;text-align:left;margin-left:18.8pt;margin-top:.55pt;width:139.25pt;height:40.75pt;z-index:251730944" arcsize="10923f">
            <v:textbox>
              <w:txbxContent>
                <w:p w:rsidR="00E0572E" w:rsidRPr="00BF0D26" w:rsidRDefault="00E0572E" w:rsidP="00C552A9">
                  <w:pPr>
                    <w:jc w:val="center"/>
                    <w:rPr>
                      <w:rFonts w:asciiTheme="majorBidi" w:hAnsiTheme="majorBidi" w:cstheme="majorBidi"/>
                      <w:sz w:val="24"/>
                      <w:szCs w:val="24"/>
                    </w:rPr>
                  </w:pPr>
                  <w:r w:rsidRPr="00BF0D26">
                    <w:rPr>
                      <w:rFonts w:asciiTheme="majorBidi" w:hAnsiTheme="majorBidi" w:cstheme="majorBidi"/>
                      <w:sz w:val="24"/>
                      <w:szCs w:val="24"/>
                    </w:rPr>
                    <w:t>Département sûreté interne</w:t>
                  </w:r>
                </w:p>
              </w:txbxContent>
            </v:textbox>
          </v:roundrect>
        </w:pict>
      </w:r>
      <w:r>
        <w:rPr>
          <w:noProof/>
          <w:sz w:val="28"/>
          <w:szCs w:val="28"/>
          <w:lang w:eastAsia="fr-FR"/>
        </w:rPr>
        <w:pict>
          <v:shape id="_x0000_s1121" type="#_x0000_t32" style="position:absolute;left:0;text-align:left;margin-left:158.05pt;margin-top:20.95pt;width:129.5pt;height:0;z-index:251757568" o:connectortype="straight"/>
        </w:pict>
      </w:r>
      <w:r>
        <w:rPr>
          <w:noProof/>
          <w:sz w:val="28"/>
          <w:szCs w:val="28"/>
          <w:lang w:eastAsia="fr-FR"/>
        </w:rPr>
        <w:pict>
          <v:roundrect id="_x0000_s1092" style="position:absolute;left:0;text-align:left;margin-left:287.55pt;margin-top:.55pt;width:139.25pt;height:40.75pt;z-index:251727872" arcsize="10923f">
            <v:textbox>
              <w:txbxContent>
                <w:p w:rsidR="00E0572E" w:rsidRPr="00BF0D26" w:rsidRDefault="00E0572E" w:rsidP="00C552A9">
                  <w:pPr>
                    <w:jc w:val="center"/>
                    <w:rPr>
                      <w:rFonts w:asciiTheme="majorBidi" w:hAnsiTheme="majorBidi" w:cstheme="majorBidi"/>
                      <w:sz w:val="24"/>
                      <w:szCs w:val="24"/>
                    </w:rPr>
                  </w:pPr>
                  <w:r w:rsidRPr="00BF0D26">
                    <w:rPr>
                      <w:rFonts w:asciiTheme="majorBidi" w:hAnsiTheme="majorBidi" w:cstheme="majorBidi"/>
                      <w:sz w:val="24"/>
                      <w:szCs w:val="24"/>
                    </w:rPr>
                    <w:t>Secrétaires</w:t>
                  </w:r>
                </w:p>
              </w:txbxContent>
            </v:textbox>
          </v:roundrect>
        </w:pict>
      </w:r>
    </w:p>
    <w:p w:rsidR="00C552A9" w:rsidRDefault="00AD0008" w:rsidP="00C552A9">
      <w:pPr>
        <w:spacing w:after="200" w:line="360" w:lineRule="auto"/>
        <w:jc w:val="both"/>
        <w:rPr>
          <w:sz w:val="28"/>
          <w:szCs w:val="28"/>
        </w:rPr>
      </w:pPr>
      <w:r>
        <w:rPr>
          <w:noProof/>
          <w:sz w:val="28"/>
          <w:szCs w:val="28"/>
          <w:lang w:eastAsia="fr-FR"/>
        </w:rPr>
        <w:pict>
          <v:roundrect id="_x0000_s1093" style="position:absolute;left:0;text-align:left;margin-left:18.8pt;margin-top:27.45pt;width:139.25pt;height:40.75pt;z-index:251728896" arcsize="10923f">
            <v:textbox>
              <w:txbxContent>
                <w:p w:rsidR="00E0572E" w:rsidRPr="00BF0D26" w:rsidRDefault="00E0572E" w:rsidP="00C552A9">
                  <w:pPr>
                    <w:jc w:val="center"/>
                    <w:rPr>
                      <w:rFonts w:asciiTheme="majorBidi" w:hAnsiTheme="majorBidi" w:cstheme="majorBidi"/>
                    </w:rPr>
                  </w:pPr>
                  <w:r w:rsidRPr="00BF0D26">
                    <w:rPr>
                      <w:rFonts w:asciiTheme="majorBidi" w:hAnsiTheme="majorBidi" w:cstheme="majorBidi"/>
                      <w:sz w:val="20"/>
                      <w:szCs w:val="20"/>
                    </w:rPr>
                    <w:t>Département systèmes d’information et de</w:t>
                  </w:r>
                  <w:r w:rsidRPr="00BF0D26">
                    <w:rPr>
                      <w:rFonts w:asciiTheme="majorBidi" w:hAnsiTheme="majorBidi" w:cstheme="majorBidi"/>
                    </w:rPr>
                    <w:t xml:space="preserve"> gestion</w:t>
                  </w:r>
                </w:p>
              </w:txbxContent>
            </v:textbox>
          </v:roundrect>
        </w:pict>
      </w:r>
      <w:r>
        <w:rPr>
          <w:noProof/>
          <w:sz w:val="28"/>
          <w:szCs w:val="28"/>
          <w:lang w:eastAsia="fr-FR"/>
        </w:rPr>
        <w:pict>
          <v:roundrect id="_x0000_s1094" style="position:absolute;left:0;text-align:left;margin-left:287.55pt;margin-top:24.05pt;width:139.25pt;height:40.75pt;z-index:251729920" arcsize="10923f">
            <v:textbox>
              <w:txbxContent>
                <w:p w:rsidR="00E0572E" w:rsidRPr="00BF0D26" w:rsidRDefault="00E0572E" w:rsidP="00C552A9">
                  <w:pPr>
                    <w:jc w:val="center"/>
                    <w:rPr>
                      <w:rFonts w:asciiTheme="majorBidi" w:hAnsiTheme="majorBidi" w:cstheme="majorBidi"/>
                      <w:sz w:val="24"/>
                      <w:szCs w:val="24"/>
                    </w:rPr>
                  </w:pPr>
                  <w:r w:rsidRPr="00BF0D26">
                    <w:rPr>
                      <w:rFonts w:asciiTheme="majorBidi" w:hAnsiTheme="majorBidi" w:cstheme="majorBidi"/>
                      <w:sz w:val="24"/>
                      <w:szCs w:val="24"/>
                    </w:rPr>
                    <w:t>Département juridique</w:t>
                  </w:r>
                </w:p>
              </w:txbxContent>
            </v:textbox>
          </v:roundrect>
        </w:pict>
      </w:r>
    </w:p>
    <w:p w:rsidR="00C552A9" w:rsidRDefault="00AD0008" w:rsidP="00C552A9">
      <w:pPr>
        <w:spacing w:after="200" w:line="360" w:lineRule="auto"/>
        <w:jc w:val="both"/>
        <w:rPr>
          <w:sz w:val="28"/>
          <w:szCs w:val="28"/>
        </w:rPr>
      </w:pPr>
      <w:r>
        <w:rPr>
          <w:noProof/>
          <w:sz w:val="28"/>
          <w:szCs w:val="28"/>
          <w:lang w:eastAsia="fr-FR"/>
        </w:rPr>
        <w:pict>
          <v:shape id="_x0000_s1122" type="#_x0000_t32" style="position:absolute;left:0;text-align:left;margin-left:158.05pt;margin-top:8.8pt;width:129.5pt;height:.65pt;z-index:251758592" o:connectortype="straight"/>
        </w:pict>
      </w:r>
    </w:p>
    <w:p w:rsidR="00C552A9" w:rsidRDefault="00C552A9" w:rsidP="00C552A9">
      <w:pPr>
        <w:spacing w:after="200" w:line="360" w:lineRule="auto"/>
        <w:jc w:val="both"/>
        <w:rPr>
          <w:sz w:val="28"/>
          <w:szCs w:val="28"/>
        </w:rPr>
      </w:pPr>
    </w:p>
    <w:p w:rsidR="00C552A9" w:rsidRDefault="00AD0008" w:rsidP="00C552A9">
      <w:pPr>
        <w:spacing w:after="200" w:line="360" w:lineRule="auto"/>
        <w:jc w:val="both"/>
        <w:rPr>
          <w:sz w:val="28"/>
          <w:szCs w:val="28"/>
        </w:rPr>
      </w:pPr>
      <w:r>
        <w:rPr>
          <w:noProof/>
          <w:sz w:val="28"/>
          <w:szCs w:val="28"/>
          <w:lang w:eastAsia="fr-FR"/>
        </w:rPr>
        <w:pict>
          <v:roundrect id="_x0000_s1096" style="position:absolute;left:0;text-align:left;margin-left:287.55pt;margin-top:31.2pt;width:139.25pt;height:40.75pt;z-index:251731968" arcsize="10923f">
            <v:textbox>
              <w:txbxContent>
                <w:p w:rsidR="00E0572E" w:rsidRPr="00BF0D26" w:rsidRDefault="00E0572E" w:rsidP="00C552A9">
                  <w:pPr>
                    <w:jc w:val="center"/>
                    <w:rPr>
                      <w:rFonts w:asciiTheme="majorBidi" w:hAnsiTheme="majorBidi" w:cstheme="majorBidi"/>
                      <w:sz w:val="24"/>
                      <w:szCs w:val="24"/>
                    </w:rPr>
                  </w:pPr>
                  <w:r w:rsidRPr="00BF0D26">
                    <w:rPr>
                      <w:rFonts w:asciiTheme="majorBidi" w:hAnsiTheme="majorBidi" w:cstheme="majorBidi"/>
                      <w:sz w:val="24"/>
                      <w:szCs w:val="24"/>
                    </w:rPr>
                    <w:t>Sa direction personnelle</w:t>
                  </w:r>
                </w:p>
              </w:txbxContent>
            </v:textbox>
          </v:roundrect>
        </w:pict>
      </w:r>
      <w:r>
        <w:rPr>
          <w:noProof/>
          <w:sz w:val="28"/>
          <w:szCs w:val="28"/>
          <w:lang w:eastAsia="fr-FR"/>
        </w:rPr>
        <w:pict>
          <v:roundrect id="_x0000_s1099" style="position:absolute;left:0;text-align:left;margin-left:30.8pt;margin-top:31.2pt;width:139.25pt;height:40.75pt;z-index:251735040" arcsize="10923f">
            <v:textbox>
              <w:txbxContent>
                <w:p w:rsidR="00E0572E" w:rsidRPr="00BF0D26" w:rsidRDefault="00E0572E" w:rsidP="00C552A9">
                  <w:pPr>
                    <w:jc w:val="center"/>
                    <w:rPr>
                      <w:rFonts w:asciiTheme="majorBidi" w:hAnsiTheme="majorBidi" w:cstheme="majorBidi"/>
                      <w:sz w:val="24"/>
                      <w:szCs w:val="24"/>
                    </w:rPr>
                  </w:pPr>
                  <w:r w:rsidRPr="00BF0D26">
                    <w:rPr>
                      <w:rFonts w:asciiTheme="majorBidi" w:hAnsiTheme="majorBidi" w:cstheme="majorBidi"/>
                      <w:sz w:val="24"/>
                      <w:szCs w:val="24"/>
                    </w:rPr>
                    <w:t>Sa direction exploitation</w:t>
                  </w:r>
                </w:p>
              </w:txbxContent>
            </v:textbox>
          </v:roundrect>
        </w:pict>
      </w:r>
    </w:p>
    <w:p w:rsidR="00C552A9" w:rsidRDefault="00AD0008" w:rsidP="00C552A9">
      <w:pPr>
        <w:spacing w:after="200" w:line="360" w:lineRule="auto"/>
        <w:jc w:val="both"/>
        <w:rPr>
          <w:sz w:val="28"/>
          <w:szCs w:val="28"/>
        </w:rPr>
      </w:pPr>
      <w:r>
        <w:rPr>
          <w:noProof/>
          <w:sz w:val="28"/>
          <w:szCs w:val="28"/>
          <w:lang w:eastAsia="fr-FR"/>
        </w:rPr>
        <w:pict>
          <v:shape id="_x0000_s1114" type="#_x0000_t32" style="position:absolute;left:0;text-align:left;margin-left:440.6pt;margin-top:11.9pt;width:0;height:203.1pt;z-index:251750400" o:connectortype="straight"/>
        </w:pict>
      </w:r>
      <w:r>
        <w:rPr>
          <w:noProof/>
          <w:sz w:val="28"/>
          <w:szCs w:val="28"/>
          <w:lang w:eastAsia="fr-FR"/>
        </w:rPr>
        <w:pict>
          <v:shape id="_x0000_s1119" type="#_x0000_t32" style="position:absolute;left:0;text-align:left;margin-left:18.8pt;margin-top:12pt;width:0;height:203pt;z-index:251755520" o:connectortype="straight"/>
        </w:pict>
      </w:r>
      <w:r>
        <w:rPr>
          <w:noProof/>
          <w:sz w:val="28"/>
          <w:szCs w:val="28"/>
          <w:lang w:eastAsia="fr-FR"/>
        </w:rPr>
        <w:pict>
          <v:shape id="_x0000_s1118" type="#_x0000_t32" style="position:absolute;left:0;text-align:left;margin-left:18.8pt;margin-top:11.9pt;width:12.05pt;height:.1pt;z-index:251754496" o:connectortype="straight"/>
        </w:pict>
      </w:r>
      <w:r>
        <w:rPr>
          <w:noProof/>
          <w:sz w:val="28"/>
          <w:szCs w:val="28"/>
          <w:lang w:eastAsia="fr-FR"/>
        </w:rPr>
        <w:pict>
          <v:shape id="_x0000_s1113" type="#_x0000_t32" style="position:absolute;left:0;text-align:left;margin-left:426.8pt;margin-top:11.9pt;width:13.8pt;height:.05pt;z-index:251749376" o:connectortype="straight"/>
        </w:pict>
      </w:r>
    </w:p>
    <w:p w:rsidR="00C552A9" w:rsidRDefault="00C552A9" w:rsidP="00C552A9">
      <w:pPr>
        <w:spacing w:after="200" w:line="360" w:lineRule="auto"/>
        <w:jc w:val="both"/>
        <w:rPr>
          <w:sz w:val="28"/>
          <w:szCs w:val="28"/>
        </w:rPr>
      </w:pPr>
    </w:p>
    <w:p w:rsidR="00C552A9" w:rsidRDefault="00AD0008" w:rsidP="00C552A9">
      <w:pPr>
        <w:spacing w:after="200" w:line="360" w:lineRule="auto"/>
        <w:jc w:val="both"/>
        <w:rPr>
          <w:sz w:val="28"/>
          <w:szCs w:val="28"/>
        </w:rPr>
      </w:pPr>
      <w:r>
        <w:rPr>
          <w:noProof/>
          <w:sz w:val="28"/>
          <w:szCs w:val="28"/>
          <w:lang w:eastAsia="fr-FR"/>
        </w:rPr>
        <w:pict>
          <v:roundrect id="_x0000_s1097" style="position:absolute;left:0;text-align:left;margin-left:44.35pt;margin-top:5.85pt;width:119.8pt;height:40.75pt;z-index:251732992" arcsize="10923f">
            <v:textbox>
              <w:txbxContent>
                <w:p w:rsidR="00E0572E" w:rsidRPr="00BF0D26" w:rsidRDefault="00E0572E" w:rsidP="00C552A9">
                  <w:pPr>
                    <w:jc w:val="center"/>
                    <w:rPr>
                      <w:rFonts w:asciiTheme="majorBidi" w:hAnsiTheme="majorBidi" w:cstheme="majorBidi"/>
                      <w:sz w:val="24"/>
                      <w:szCs w:val="24"/>
                    </w:rPr>
                  </w:pPr>
                  <w:r w:rsidRPr="00BF0D26">
                    <w:rPr>
                      <w:rFonts w:asciiTheme="majorBidi" w:hAnsiTheme="majorBidi" w:cstheme="majorBidi"/>
                      <w:sz w:val="24"/>
                      <w:szCs w:val="24"/>
                    </w:rPr>
                    <w:t>Département production</w:t>
                  </w:r>
                </w:p>
              </w:txbxContent>
            </v:textbox>
          </v:roundrect>
        </w:pict>
      </w:r>
      <w:r>
        <w:rPr>
          <w:noProof/>
          <w:sz w:val="28"/>
          <w:szCs w:val="28"/>
          <w:lang w:eastAsia="fr-FR"/>
        </w:rPr>
        <w:pict>
          <v:shape id="_x0000_s1115" type="#_x0000_t32" style="position:absolute;left:0;text-align:left;margin-left:411.2pt;margin-top:22.8pt;width:29.4pt;height:0;z-index:251751424" o:connectortype="straight"/>
        </w:pict>
      </w:r>
      <w:r>
        <w:rPr>
          <w:noProof/>
          <w:sz w:val="28"/>
          <w:szCs w:val="28"/>
          <w:lang w:eastAsia="fr-FR"/>
        </w:rPr>
        <w:pict>
          <v:roundrect id="_x0000_s1100" style="position:absolute;left:0;text-align:left;margin-left:291.4pt;margin-top:2.45pt;width:119.8pt;height:40.75pt;z-index:251736064" arcsize="10923f">
            <v:textbox>
              <w:txbxContent>
                <w:p w:rsidR="00E0572E" w:rsidRPr="00BF0D26" w:rsidRDefault="00E0572E" w:rsidP="00C552A9">
                  <w:pPr>
                    <w:jc w:val="center"/>
                    <w:rPr>
                      <w:rFonts w:asciiTheme="majorBidi" w:hAnsiTheme="majorBidi" w:cstheme="majorBidi"/>
                    </w:rPr>
                  </w:pPr>
                  <w:r w:rsidRPr="00BF0D26">
                    <w:rPr>
                      <w:rFonts w:asciiTheme="majorBidi" w:hAnsiTheme="majorBidi" w:cstheme="majorBidi"/>
                    </w:rPr>
                    <w:t>Département ressources humaines</w:t>
                  </w:r>
                </w:p>
              </w:txbxContent>
            </v:textbox>
          </v:roundrect>
        </w:pict>
      </w:r>
    </w:p>
    <w:p w:rsidR="00C552A9" w:rsidRDefault="00AD0008" w:rsidP="00C552A9">
      <w:pPr>
        <w:spacing w:after="200" w:line="360" w:lineRule="auto"/>
        <w:jc w:val="both"/>
        <w:rPr>
          <w:sz w:val="28"/>
          <w:szCs w:val="28"/>
        </w:rPr>
      </w:pPr>
      <w:r>
        <w:rPr>
          <w:noProof/>
          <w:sz w:val="28"/>
          <w:szCs w:val="28"/>
          <w:lang w:eastAsia="fr-FR"/>
        </w:rPr>
        <w:pict>
          <v:roundrect id="_x0000_s1098" style="position:absolute;left:0;text-align:left;margin-left:44.35pt;margin-top:29.35pt;width:119.8pt;height:40.75pt;z-index:251734016" arcsize="10923f">
            <v:textbox>
              <w:txbxContent>
                <w:p w:rsidR="00E0572E" w:rsidRPr="00BF0D26" w:rsidRDefault="00E0572E" w:rsidP="00C552A9">
                  <w:pPr>
                    <w:jc w:val="center"/>
                    <w:rPr>
                      <w:rFonts w:asciiTheme="majorBidi" w:hAnsiTheme="majorBidi" w:cstheme="majorBidi"/>
                      <w:sz w:val="24"/>
                      <w:szCs w:val="24"/>
                    </w:rPr>
                  </w:pPr>
                  <w:r w:rsidRPr="00BF0D26">
                    <w:rPr>
                      <w:rFonts w:asciiTheme="majorBidi" w:hAnsiTheme="majorBidi" w:cstheme="majorBidi"/>
                      <w:sz w:val="24"/>
                      <w:szCs w:val="24"/>
                    </w:rPr>
                    <w:t>Département maintenance</w:t>
                  </w:r>
                </w:p>
              </w:txbxContent>
            </v:textbox>
          </v:roundrect>
        </w:pict>
      </w:r>
      <w:r>
        <w:rPr>
          <w:noProof/>
          <w:sz w:val="28"/>
          <w:szCs w:val="28"/>
          <w:lang w:eastAsia="fr-FR"/>
        </w:rPr>
        <w:pict>
          <v:roundrect id="_x0000_s1101" style="position:absolute;left:0;text-align:left;margin-left:291.4pt;margin-top:29.35pt;width:119.8pt;height:40.75pt;z-index:251737088" arcsize="10923f">
            <v:textbox>
              <w:txbxContent>
                <w:p w:rsidR="00E0572E" w:rsidRPr="00BF0D26" w:rsidRDefault="00E0572E" w:rsidP="00C552A9">
                  <w:pPr>
                    <w:jc w:val="center"/>
                    <w:rPr>
                      <w:rFonts w:asciiTheme="majorBidi" w:hAnsiTheme="majorBidi" w:cstheme="majorBidi"/>
                    </w:rPr>
                  </w:pPr>
                  <w:r w:rsidRPr="00BF0D26">
                    <w:rPr>
                      <w:rFonts w:asciiTheme="majorBidi" w:hAnsiTheme="majorBidi" w:cstheme="majorBidi"/>
                    </w:rPr>
                    <w:t>Département administration sociale</w:t>
                  </w:r>
                </w:p>
              </w:txbxContent>
            </v:textbox>
          </v:roundrect>
        </w:pict>
      </w:r>
    </w:p>
    <w:p w:rsidR="00C552A9" w:rsidRDefault="00AD0008" w:rsidP="00C552A9">
      <w:pPr>
        <w:spacing w:after="200" w:line="360" w:lineRule="auto"/>
        <w:jc w:val="both"/>
        <w:rPr>
          <w:sz w:val="28"/>
          <w:szCs w:val="28"/>
        </w:rPr>
      </w:pPr>
      <w:r>
        <w:rPr>
          <w:noProof/>
          <w:sz w:val="28"/>
          <w:szCs w:val="28"/>
          <w:lang w:eastAsia="fr-FR"/>
        </w:rPr>
        <w:pict>
          <v:shape id="_x0000_s1116" type="#_x0000_t32" style="position:absolute;left:0;text-align:left;margin-left:411.2pt;margin-top:12.7pt;width:29.4pt;height:0;z-index:251752448" o:connectortype="straight"/>
        </w:pict>
      </w:r>
    </w:p>
    <w:p w:rsidR="00C552A9" w:rsidRDefault="00AD0008" w:rsidP="00C552A9">
      <w:pPr>
        <w:spacing w:after="200" w:line="360" w:lineRule="auto"/>
        <w:jc w:val="both"/>
        <w:rPr>
          <w:sz w:val="28"/>
          <w:szCs w:val="28"/>
        </w:rPr>
      </w:pPr>
      <w:r>
        <w:rPr>
          <w:noProof/>
          <w:sz w:val="28"/>
          <w:szCs w:val="28"/>
          <w:lang w:eastAsia="fr-FR"/>
        </w:rPr>
        <w:pict>
          <v:roundrect id="_x0000_s1091" style="position:absolute;left:0;text-align:left;margin-left:44.35pt;margin-top:13.25pt;width:119.8pt;height:40.75pt;z-index:251726848" arcsize="10923f">
            <v:textbox>
              <w:txbxContent>
                <w:p w:rsidR="00E0572E" w:rsidRPr="00BF0D26" w:rsidRDefault="00E0572E" w:rsidP="00C552A9">
                  <w:pPr>
                    <w:jc w:val="center"/>
                    <w:rPr>
                      <w:rFonts w:asciiTheme="majorBidi" w:hAnsiTheme="majorBidi" w:cstheme="majorBidi"/>
                      <w:sz w:val="24"/>
                      <w:szCs w:val="24"/>
                    </w:rPr>
                  </w:pPr>
                  <w:r w:rsidRPr="00BF0D26">
                    <w:rPr>
                      <w:rFonts w:asciiTheme="majorBidi" w:hAnsiTheme="majorBidi" w:cstheme="majorBidi"/>
                      <w:sz w:val="24"/>
                      <w:szCs w:val="24"/>
                    </w:rPr>
                    <w:t>Département approvisionnements</w:t>
                  </w:r>
                </w:p>
              </w:txbxContent>
            </v:textbox>
          </v:roundrect>
        </w:pict>
      </w:r>
      <w:r>
        <w:rPr>
          <w:noProof/>
          <w:sz w:val="28"/>
          <w:szCs w:val="28"/>
          <w:lang w:eastAsia="fr-FR"/>
        </w:rPr>
        <w:pict>
          <v:roundrect id="_x0000_s1102" style="position:absolute;left:0;text-align:left;margin-left:291.4pt;margin-top:13.25pt;width:119.8pt;height:40.75pt;z-index:251738112" arcsize="10923f">
            <v:textbox>
              <w:txbxContent>
                <w:p w:rsidR="00E0572E" w:rsidRPr="00BF0D26" w:rsidRDefault="00E0572E" w:rsidP="00C552A9">
                  <w:pPr>
                    <w:jc w:val="center"/>
                    <w:rPr>
                      <w:rFonts w:asciiTheme="majorBidi" w:hAnsiTheme="majorBidi" w:cstheme="majorBidi"/>
                      <w:sz w:val="24"/>
                      <w:szCs w:val="24"/>
                    </w:rPr>
                  </w:pPr>
                  <w:r w:rsidRPr="00BF0D26">
                    <w:rPr>
                      <w:rFonts w:asciiTheme="majorBidi" w:hAnsiTheme="majorBidi" w:cstheme="majorBidi"/>
                      <w:sz w:val="24"/>
                      <w:szCs w:val="24"/>
                    </w:rPr>
                    <w:t>Département moyens généraux</w:t>
                  </w:r>
                </w:p>
              </w:txbxContent>
            </v:textbox>
          </v:roundrect>
        </w:pict>
      </w:r>
    </w:p>
    <w:p w:rsidR="00C552A9" w:rsidRDefault="00AD0008" w:rsidP="00C552A9">
      <w:pPr>
        <w:spacing w:after="200" w:line="360" w:lineRule="auto"/>
        <w:jc w:val="both"/>
        <w:rPr>
          <w:sz w:val="28"/>
          <w:szCs w:val="28"/>
        </w:rPr>
      </w:pPr>
      <w:r>
        <w:rPr>
          <w:noProof/>
          <w:sz w:val="28"/>
          <w:szCs w:val="28"/>
          <w:lang w:eastAsia="fr-FR"/>
        </w:rPr>
        <w:pict>
          <v:shape id="_x0000_s1112" type="#_x0000_t32" style="position:absolute;left:0;text-align:left;margin-left:403.25pt;margin-top:33.8pt;width:0;height:25.8pt;z-index:251748352" o:connectortype="straight"/>
        </w:pict>
      </w:r>
      <w:r>
        <w:rPr>
          <w:noProof/>
          <w:sz w:val="28"/>
          <w:szCs w:val="28"/>
          <w:lang w:eastAsia="fr-FR"/>
        </w:rPr>
        <w:pict>
          <v:shape id="_x0000_s1108" type="#_x0000_t32" style="position:absolute;left:0;text-align:left;margin-left:50.05pt;margin-top:33.8pt;width:353.2pt;height:2.05pt;flip:y;z-index:251744256" o:connectortype="straight"/>
        </w:pict>
      </w:r>
      <w:r>
        <w:rPr>
          <w:noProof/>
          <w:sz w:val="28"/>
          <w:szCs w:val="28"/>
          <w:lang w:eastAsia="fr-FR"/>
        </w:rPr>
        <w:pict>
          <v:shape id="_x0000_s1120" type="#_x0000_t32" style="position:absolute;left:0;text-align:left;margin-left:18.8pt;margin-top:1.2pt;width:25.55pt;height:.05pt;flip:x;z-index:251756544" o:connectortype="straight"/>
        </w:pict>
      </w:r>
      <w:r>
        <w:rPr>
          <w:noProof/>
          <w:sz w:val="28"/>
          <w:szCs w:val="28"/>
          <w:lang w:eastAsia="fr-FR"/>
        </w:rPr>
        <w:pict>
          <v:shape id="_x0000_s1117" type="#_x0000_t32" style="position:absolute;left:0;text-align:left;margin-left:411.2pt;margin-top:1.2pt;width:29.4pt;height:0;z-index:251753472" o:connectortype="straight"/>
        </w:pict>
      </w:r>
    </w:p>
    <w:p w:rsidR="00C552A9" w:rsidRDefault="00AD0008" w:rsidP="00C552A9">
      <w:pPr>
        <w:spacing w:after="200" w:line="360" w:lineRule="auto"/>
        <w:jc w:val="both"/>
        <w:rPr>
          <w:sz w:val="28"/>
          <w:szCs w:val="28"/>
        </w:rPr>
      </w:pPr>
      <w:r>
        <w:rPr>
          <w:noProof/>
          <w:sz w:val="28"/>
          <w:szCs w:val="28"/>
          <w:lang w:eastAsia="fr-FR"/>
        </w:rPr>
        <w:pict>
          <v:roundrect id="_x0000_s1104" style="position:absolute;left:0;text-align:left;margin-left:116.6pt;margin-top:23.95pt;width:97.85pt;height:40.75pt;z-index:251740160" arcsize="10923f">
            <v:textbox>
              <w:txbxContent>
                <w:p w:rsidR="00E0572E" w:rsidRPr="00BF0D26" w:rsidRDefault="00E0572E" w:rsidP="00C552A9">
                  <w:pPr>
                    <w:jc w:val="center"/>
                    <w:rPr>
                      <w:rFonts w:asciiTheme="majorBidi" w:hAnsiTheme="majorBidi" w:cstheme="majorBidi"/>
                      <w:sz w:val="20"/>
                      <w:szCs w:val="20"/>
                    </w:rPr>
                  </w:pPr>
                  <w:r w:rsidRPr="00BF0D26">
                    <w:rPr>
                      <w:rFonts w:asciiTheme="majorBidi" w:hAnsiTheme="majorBidi" w:cstheme="majorBidi"/>
                      <w:sz w:val="20"/>
                      <w:szCs w:val="20"/>
                    </w:rPr>
                    <w:t>Département finance et juridique</w:t>
                  </w:r>
                </w:p>
              </w:txbxContent>
            </v:textbox>
          </v:roundrect>
        </w:pict>
      </w:r>
      <w:r>
        <w:rPr>
          <w:noProof/>
          <w:sz w:val="28"/>
          <w:szCs w:val="28"/>
          <w:lang w:eastAsia="fr-FR"/>
        </w:rPr>
        <w:pict>
          <v:roundrect id="_x0000_s1105" style="position:absolute;left:0;text-align:left;margin-left:5.45pt;margin-top:23.95pt;width:93.55pt;height:40.75pt;z-index:251741184" arcsize="10923f">
            <v:textbox>
              <w:txbxContent>
                <w:p w:rsidR="00E0572E" w:rsidRPr="00BF0D26" w:rsidRDefault="00E0572E" w:rsidP="00C552A9">
                  <w:pPr>
                    <w:jc w:val="center"/>
                    <w:rPr>
                      <w:rFonts w:asciiTheme="majorBidi" w:hAnsiTheme="majorBidi" w:cstheme="majorBidi"/>
                      <w:sz w:val="24"/>
                      <w:szCs w:val="24"/>
                    </w:rPr>
                  </w:pPr>
                  <w:r w:rsidRPr="00BF0D26">
                    <w:rPr>
                      <w:rFonts w:asciiTheme="majorBidi" w:hAnsiTheme="majorBidi" w:cstheme="majorBidi"/>
                      <w:sz w:val="24"/>
                      <w:szCs w:val="24"/>
                    </w:rPr>
                    <w:t>Département technique</w:t>
                  </w:r>
                </w:p>
              </w:txbxContent>
            </v:textbox>
          </v:roundrect>
        </w:pict>
      </w:r>
      <w:r>
        <w:rPr>
          <w:noProof/>
          <w:sz w:val="28"/>
          <w:szCs w:val="28"/>
          <w:lang w:eastAsia="fr-FR"/>
        </w:rPr>
        <w:pict>
          <v:roundrect id="_x0000_s1103" style="position:absolute;left:0;text-align:left;margin-left:240.9pt;margin-top:23.95pt;width:93.55pt;height:40.75pt;z-index:251739136" arcsize="10923f">
            <v:textbox>
              <w:txbxContent>
                <w:p w:rsidR="00E0572E" w:rsidRDefault="00E0572E" w:rsidP="00C552A9">
                  <w:pPr>
                    <w:jc w:val="center"/>
                  </w:pPr>
                  <w:r w:rsidRPr="00BF0D26">
                    <w:rPr>
                      <w:rFonts w:asciiTheme="majorBidi" w:hAnsiTheme="majorBidi" w:cstheme="majorBidi"/>
                      <w:sz w:val="24"/>
                      <w:szCs w:val="24"/>
                    </w:rPr>
                    <w:t>Département hygiène</w:t>
                  </w:r>
                  <w:r w:rsidRPr="00B34751">
                    <w:rPr>
                      <w:sz w:val="24"/>
                      <w:szCs w:val="24"/>
                    </w:rPr>
                    <w:t xml:space="preserve"> sécurité</w:t>
                  </w:r>
                  <w:r>
                    <w:t xml:space="preserve"> et environnement</w:t>
                  </w:r>
                </w:p>
              </w:txbxContent>
            </v:textbox>
          </v:roundrect>
        </w:pict>
      </w:r>
      <w:r>
        <w:rPr>
          <w:noProof/>
          <w:sz w:val="28"/>
          <w:szCs w:val="28"/>
          <w:lang w:eastAsia="fr-FR"/>
        </w:rPr>
        <w:pict>
          <v:roundrect id="_x0000_s1106" style="position:absolute;left:0;text-align:left;margin-left:354.55pt;margin-top:23.95pt;width:93.55pt;height:40.75pt;z-index:251742208" arcsize="10923f">
            <v:textbox>
              <w:txbxContent>
                <w:p w:rsidR="00E0572E" w:rsidRPr="00BF0D26" w:rsidRDefault="00E0572E" w:rsidP="00C552A9">
                  <w:pPr>
                    <w:jc w:val="center"/>
                    <w:rPr>
                      <w:rFonts w:asciiTheme="majorBidi" w:hAnsiTheme="majorBidi" w:cstheme="majorBidi"/>
                      <w:sz w:val="24"/>
                      <w:szCs w:val="24"/>
                    </w:rPr>
                  </w:pPr>
                  <w:r w:rsidRPr="00BF0D26">
                    <w:rPr>
                      <w:rFonts w:asciiTheme="majorBidi" w:hAnsiTheme="majorBidi" w:cstheme="majorBidi"/>
                      <w:sz w:val="24"/>
                      <w:szCs w:val="24"/>
                    </w:rPr>
                    <w:t>Département travaux neufs</w:t>
                  </w:r>
                </w:p>
              </w:txbxContent>
            </v:textbox>
          </v:roundrect>
        </w:pict>
      </w:r>
      <w:r>
        <w:rPr>
          <w:noProof/>
          <w:sz w:val="28"/>
          <w:szCs w:val="28"/>
          <w:lang w:eastAsia="fr-FR"/>
        </w:rPr>
        <w:pict>
          <v:shape id="_x0000_s1109" type="#_x0000_t32" style="position:absolute;left:0;text-align:left;margin-left:50.05pt;margin-top:.2pt;width:0;height:23.75pt;z-index:251745280" o:connectortype="straight"/>
        </w:pict>
      </w:r>
      <w:r>
        <w:rPr>
          <w:noProof/>
          <w:sz w:val="28"/>
          <w:szCs w:val="28"/>
          <w:lang w:eastAsia="fr-FR"/>
        </w:rPr>
        <w:pict>
          <v:shape id="_x0000_s1110" type="#_x0000_t32" style="position:absolute;left:0;text-align:left;margin-left:164.15pt;margin-top:.2pt;width:0;height:23.75pt;z-index:251746304" o:connectortype="straight"/>
        </w:pict>
      </w:r>
      <w:r>
        <w:rPr>
          <w:noProof/>
          <w:sz w:val="28"/>
          <w:szCs w:val="28"/>
          <w:lang w:eastAsia="fr-FR"/>
        </w:rPr>
        <w:pict>
          <v:shape id="_x0000_s1111" type="#_x0000_t32" style="position:absolute;left:0;text-align:left;margin-left:287.55pt;margin-top:.2pt;width:0;height:23.75pt;z-index:251747328" o:connectortype="straight"/>
        </w:pict>
      </w:r>
    </w:p>
    <w:p w:rsidR="00C552A9" w:rsidRDefault="00C552A9" w:rsidP="00C552A9">
      <w:pPr>
        <w:spacing w:after="200" w:line="360" w:lineRule="auto"/>
        <w:jc w:val="both"/>
        <w:rPr>
          <w:sz w:val="28"/>
          <w:szCs w:val="28"/>
        </w:rPr>
      </w:pPr>
    </w:p>
    <w:p w:rsidR="00C552A9" w:rsidRPr="004D1B64" w:rsidRDefault="00AD0008" w:rsidP="00C552A9">
      <w:pPr>
        <w:spacing w:after="200" w:line="360" w:lineRule="auto"/>
        <w:jc w:val="both"/>
        <w:rPr>
          <w:sz w:val="28"/>
          <w:szCs w:val="28"/>
        </w:rPr>
      </w:pPr>
      <w:r>
        <w:rPr>
          <w:noProof/>
          <w:sz w:val="28"/>
          <w:szCs w:val="28"/>
          <w:lang w:eastAsia="fr-FR"/>
        </w:rPr>
        <w:pict>
          <v:roundrect id="_x0000_s1123" style="position:absolute;left:0;text-align:left;margin-left:164.15pt;margin-top:25.35pt;width:119.8pt;height:40.75pt;z-index:251759616" arcsize="10923f">
            <v:textbox>
              <w:txbxContent>
                <w:p w:rsidR="00E0572E" w:rsidRPr="00BF0D26" w:rsidRDefault="00E0572E" w:rsidP="00C552A9">
                  <w:pPr>
                    <w:jc w:val="center"/>
                    <w:rPr>
                      <w:rFonts w:asciiTheme="majorBidi" w:hAnsiTheme="majorBidi" w:cstheme="majorBidi"/>
                      <w:sz w:val="24"/>
                      <w:szCs w:val="24"/>
                    </w:rPr>
                  </w:pPr>
                  <w:r w:rsidRPr="00BF0D26">
                    <w:rPr>
                      <w:rFonts w:asciiTheme="majorBidi" w:hAnsiTheme="majorBidi" w:cstheme="majorBidi"/>
                      <w:sz w:val="24"/>
                      <w:szCs w:val="24"/>
                    </w:rPr>
                    <w:t>Département inspection</w:t>
                  </w:r>
                </w:p>
              </w:txbxContent>
            </v:textbox>
          </v:roundrect>
        </w:pict>
      </w:r>
    </w:p>
    <w:p w:rsidR="00C40D93" w:rsidRPr="00E036D5" w:rsidRDefault="00C40D93" w:rsidP="00C40D93">
      <w:pPr>
        <w:spacing w:after="200" w:line="360" w:lineRule="auto"/>
        <w:jc w:val="both"/>
        <w:rPr>
          <w:rFonts w:asciiTheme="majorBidi" w:hAnsiTheme="majorBidi" w:cstheme="majorBidi"/>
          <w:b/>
          <w:bCs/>
          <w:sz w:val="28"/>
          <w:szCs w:val="28"/>
          <w:u w:val="single"/>
        </w:rPr>
      </w:pPr>
      <w:r w:rsidRPr="00E036D5">
        <w:rPr>
          <w:rFonts w:asciiTheme="majorBidi" w:hAnsiTheme="majorBidi" w:cstheme="majorBidi"/>
          <w:b/>
          <w:bCs/>
          <w:sz w:val="28"/>
          <w:szCs w:val="28"/>
          <w:u w:val="single"/>
        </w:rPr>
        <w:lastRenderedPageBreak/>
        <w:t>Département des ressources humaines « GP2/Z »</w:t>
      </w:r>
    </w:p>
    <w:p w:rsidR="00C40D93" w:rsidRPr="00CF0D77" w:rsidRDefault="00C40D93" w:rsidP="00C40D93">
      <w:pPr>
        <w:spacing w:after="200" w:line="360" w:lineRule="auto"/>
        <w:jc w:val="both"/>
        <w:rPr>
          <w:rFonts w:asciiTheme="majorBidi" w:hAnsiTheme="majorBidi" w:cstheme="majorBidi"/>
          <w:sz w:val="24"/>
          <w:szCs w:val="24"/>
        </w:rPr>
      </w:pPr>
      <w:r w:rsidRPr="00CF0D77">
        <w:rPr>
          <w:rFonts w:asciiTheme="majorBidi" w:hAnsiTheme="majorBidi" w:cstheme="majorBidi"/>
          <w:sz w:val="24"/>
          <w:szCs w:val="24"/>
        </w:rPr>
        <w:t>Le Département des ressources humaines (DRH) est la partie essentielle du complexe puisque les réussites ou les échecs sont presque toujours attribuables aux efforts individuels et collectifs que ses membres ont fournis et les missions essentielles sont :</w:t>
      </w:r>
    </w:p>
    <w:p w:rsidR="00C40D93" w:rsidRPr="00CF0D77" w:rsidRDefault="00C40D93" w:rsidP="00C40D93">
      <w:pPr>
        <w:spacing w:after="200" w:line="360" w:lineRule="auto"/>
        <w:jc w:val="both"/>
        <w:rPr>
          <w:rFonts w:asciiTheme="majorBidi" w:hAnsiTheme="majorBidi" w:cstheme="majorBidi"/>
          <w:sz w:val="24"/>
          <w:szCs w:val="24"/>
        </w:rPr>
      </w:pPr>
      <w:r w:rsidRPr="00CF0D77">
        <w:rPr>
          <w:rFonts w:asciiTheme="majorBidi" w:hAnsiTheme="majorBidi" w:cstheme="majorBidi"/>
          <w:sz w:val="24"/>
          <w:szCs w:val="24"/>
        </w:rPr>
        <w:t xml:space="preserve"> -Elaboration du plan de recrutement et des stagiaires. </w:t>
      </w:r>
    </w:p>
    <w:p w:rsidR="00C40D93" w:rsidRPr="00CF0D77" w:rsidRDefault="00C40D93" w:rsidP="00C40D93">
      <w:pPr>
        <w:spacing w:after="200" w:line="360" w:lineRule="auto"/>
        <w:jc w:val="both"/>
        <w:rPr>
          <w:rFonts w:asciiTheme="majorBidi" w:hAnsiTheme="majorBidi" w:cstheme="majorBidi"/>
          <w:sz w:val="24"/>
          <w:szCs w:val="24"/>
        </w:rPr>
      </w:pPr>
      <w:r w:rsidRPr="00CF0D77">
        <w:rPr>
          <w:rFonts w:asciiTheme="majorBidi" w:hAnsiTheme="majorBidi" w:cstheme="majorBidi"/>
          <w:sz w:val="24"/>
          <w:szCs w:val="24"/>
        </w:rPr>
        <w:t xml:space="preserve">-Les formations. </w:t>
      </w:r>
    </w:p>
    <w:p w:rsidR="00C40D93" w:rsidRPr="00CF0D77" w:rsidRDefault="00C40D93" w:rsidP="00C40D93">
      <w:pPr>
        <w:spacing w:after="200" w:line="360" w:lineRule="auto"/>
        <w:jc w:val="both"/>
        <w:rPr>
          <w:rFonts w:asciiTheme="majorBidi" w:hAnsiTheme="majorBidi" w:cstheme="majorBidi"/>
          <w:sz w:val="24"/>
          <w:szCs w:val="24"/>
        </w:rPr>
      </w:pPr>
      <w:r w:rsidRPr="00CF0D77">
        <w:rPr>
          <w:rFonts w:asciiTheme="majorBidi" w:hAnsiTheme="majorBidi" w:cstheme="majorBidi"/>
          <w:sz w:val="24"/>
          <w:szCs w:val="24"/>
        </w:rPr>
        <w:t>-La gestion des carrières et suivi des apprentis.</w:t>
      </w:r>
    </w:p>
    <w:p w:rsidR="00C40D93" w:rsidRPr="00CF0D77" w:rsidRDefault="00C40D93" w:rsidP="00C40D93">
      <w:pPr>
        <w:spacing w:after="200" w:line="360" w:lineRule="auto"/>
        <w:jc w:val="both"/>
        <w:rPr>
          <w:rFonts w:asciiTheme="majorBidi" w:hAnsiTheme="majorBidi" w:cstheme="majorBidi"/>
          <w:b/>
          <w:bCs/>
          <w:sz w:val="24"/>
          <w:szCs w:val="24"/>
        </w:rPr>
      </w:pPr>
      <w:r w:rsidRPr="00CF0D77">
        <w:rPr>
          <w:rFonts w:asciiTheme="majorBidi" w:hAnsiTheme="majorBidi" w:cstheme="majorBidi"/>
          <w:sz w:val="24"/>
          <w:szCs w:val="24"/>
        </w:rPr>
        <w:t xml:space="preserve"> Il prend en charge les nouvelles recrues ainsi que les stagiaires et assure les différentes formations des agents, tout cela grâce à ces deux services:</w:t>
      </w:r>
    </w:p>
    <w:p w:rsidR="00C40D93" w:rsidRPr="00CF0D77" w:rsidRDefault="00C40D93" w:rsidP="00C40D93">
      <w:pPr>
        <w:spacing w:after="200" w:line="360" w:lineRule="auto"/>
        <w:jc w:val="both"/>
        <w:rPr>
          <w:rFonts w:asciiTheme="majorBidi" w:hAnsiTheme="majorBidi" w:cstheme="majorBidi"/>
          <w:b/>
          <w:bCs/>
          <w:sz w:val="24"/>
          <w:szCs w:val="24"/>
          <w:u w:val="single"/>
        </w:rPr>
      </w:pPr>
      <w:r w:rsidRPr="00CF0D77">
        <w:rPr>
          <w:rFonts w:asciiTheme="majorBidi" w:hAnsiTheme="majorBidi" w:cstheme="majorBidi"/>
          <w:b/>
          <w:bCs/>
          <w:sz w:val="24"/>
          <w:szCs w:val="24"/>
          <w:u w:val="single"/>
        </w:rPr>
        <w:t>1/Service formation</w:t>
      </w:r>
    </w:p>
    <w:p w:rsidR="00C40D93" w:rsidRPr="00CF0D77" w:rsidRDefault="00C40D93" w:rsidP="00C40D93">
      <w:pPr>
        <w:spacing w:after="200" w:line="360" w:lineRule="auto"/>
        <w:jc w:val="both"/>
        <w:rPr>
          <w:rFonts w:asciiTheme="majorBidi" w:hAnsiTheme="majorBidi" w:cstheme="majorBidi"/>
          <w:sz w:val="24"/>
          <w:szCs w:val="24"/>
        </w:rPr>
      </w:pPr>
      <w:r w:rsidRPr="00CF0D77">
        <w:rPr>
          <w:rFonts w:asciiTheme="majorBidi" w:hAnsiTheme="majorBidi" w:cstheme="majorBidi"/>
          <w:sz w:val="24"/>
          <w:szCs w:val="24"/>
        </w:rPr>
        <w:t xml:space="preserve"> Il est chargé de l'élaboration du plan de formation et d'en assurer son exécution, son objectif est de fournir aux agents du complexe la formation nécessaire à la tenue de leurs fonctions, dans les différentes structures que comporte le complexe pour développer leurs compétences ou en acquérir des nouvelles. II a aussi pour rôle:</w:t>
      </w:r>
    </w:p>
    <w:p w:rsidR="00C40D93" w:rsidRPr="00CF0D77" w:rsidRDefault="00C40D93" w:rsidP="00C40D93">
      <w:pPr>
        <w:spacing w:after="200" w:line="360" w:lineRule="auto"/>
        <w:jc w:val="both"/>
        <w:rPr>
          <w:rFonts w:asciiTheme="majorBidi" w:hAnsiTheme="majorBidi" w:cstheme="majorBidi"/>
          <w:sz w:val="24"/>
          <w:szCs w:val="24"/>
        </w:rPr>
      </w:pPr>
      <w:r w:rsidRPr="00CF0D77">
        <w:rPr>
          <w:rFonts w:asciiTheme="majorBidi" w:hAnsiTheme="majorBidi" w:cstheme="majorBidi"/>
          <w:sz w:val="24"/>
          <w:szCs w:val="24"/>
        </w:rPr>
        <w:t xml:space="preserve">-Assurer la formation du personnel. </w:t>
      </w:r>
    </w:p>
    <w:p w:rsidR="00C40D93" w:rsidRPr="00CF0D77" w:rsidRDefault="00C40D93" w:rsidP="00C40D93">
      <w:pPr>
        <w:spacing w:after="200" w:line="360" w:lineRule="auto"/>
        <w:jc w:val="both"/>
        <w:rPr>
          <w:rFonts w:asciiTheme="majorBidi" w:hAnsiTheme="majorBidi" w:cstheme="majorBidi"/>
          <w:sz w:val="24"/>
          <w:szCs w:val="24"/>
        </w:rPr>
      </w:pPr>
      <w:r w:rsidRPr="00CF0D77">
        <w:rPr>
          <w:rFonts w:asciiTheme="majorBidi" w:hAnsiTheme="majorBidi" w:cstheme="majorBidi"/>
          <w:sz w:val="24"/>
          <w:szCs w:val="24"/>
        </w:rPr>
        <w:t xml:space="preserve">-La sensibilisation. </w:t>
      </w:r>
    </w:p>
    <w:p w:rsidR="00C40D93" w:rsidRPr="00CF0D77" w:rsidRDefault="00C40D93" w:rsidP="00C40D93">
      <w:pPr>
        <w:spacing w:after="200" w:line="360" w:lineRule="auto"/>
        <w:jc w:val="both"/>
        <w:rPr>
          <w:rFonts w:asciiTheme="majorBidi" w:hAnsiTheme="majorBidi" w:cstheme="majorBidi"/>
          <w:sz w:val="24"/>
          <w:szCs w:val="24"/>
        </w:rPr>
      </w:pPr>
      <w:r w:rsidRPr="00CF0D77">
        <w:rPr>
          <w:rFonts w:asciiTheme="majorBidi" w:hAnsiTheme="majorBidi" w:cstheme="majorBidi"/>
          <w:sz w:val="24"/>
          <w:szCs w:val="24"/>
        </w:rPr>
        <w:t xml:space="preserve">-Recrutement et suivi des apprentis. </w:t>
      </w:r>
    </w:p>
    <w:p w:rsidR="00C40D93" w:rsidRPr="00CF0D77" w:rsidRDefault="00C40D93" w:rsidP="00C40D93">
      <w:pPr>
        <w:spacing w:after="200" w:line="360" w:lineRule="auto"/>
        <w:jc w:val="both"/>
        <w:rPr>
          <w:rFonts w:asciiTheme="majorBidi" w:hAnsiTheme="majorBidi" w:cstheme="majorBidi"/>
          <w:sz w:val="24"/>
          <w:szCs w:val="24"/>
        </w:rPr>
      </w:pPr>
      <w:r w:rsidRPr="00CF0D77">
        <w:rPr>
          <w:rFonts w:asciiTheme="majorBidi" w:hAnsiTheme="majorBidi" w:cstheme="majorBidi"/>
          <w:sz w:val="24"/>
          <w:szCs w:val="24"/>
        </w:rPr>
        <w:t xml:space="preserve">La gestion et suivi de centre de formation. </w:t>
      </w:r>
    </w:p>
    <w:p w:rsidR="00C40D93" w:rsidRPr="00CF0D77" w:rsidRDefault="00C40D93" w:rsidP="00C40D93">
      <w:pPr>
        <w:spacing w:after="200" w:line="360" w:lineRule="auto"/>
        <w:jc w:val="both"/>
        <w:rPr>
          <w:rFonts w:asciiTheme="majorBidi" w:hAnsiTheme="majorBidi" w:cstheme="majorBidi"/>
          <w:sz w:val="24"/>
          <w:szCs w:val="24"/>
        </w:rPr>
      </w:pPr>
      <w:r w:rsidRPr="00CF0D77">
        <w:rPr>
          <w:rFonts w:asciiTheme="majorBidi" w:hAnsiTheme="majorBidi" w:cstheme="majorBidi"/>
          <w:sz w:val="24"/>
          <w:szCs w:val="24"/>
        </w:rPr>
        <w:t>La formation au GP2/Z a ciblé beaucoup plus le domaine d’exploitation pour préparer la relève et le type de formation était d’une manière spécifique et elle est devenue une nécessité de rendement et de développement.</w:t>
      </w:r>
    </w:p>
    <w:p w:rsidR="00C40D93" w:rsidRPr="00CF0D77" w:rsidRDefault="00C40D93" w:rsidP="00C40D93">
      <w:pPr>
        <w:spacing w:after="200" w:line="360" w:lineRule="auto"/>
        <w:jc w:val="both"/>
        <w:rPr>
          <w:rFonts w:asciiTheme="majorBidi" w:hAnsiTheme="majorBidi" w:cstheme="majorBidi"/>
          <w:b/>
          <w:bCs/>
          <w:sz w:val="24"/>
          <w:szCs w:val="24"/>
          <w:u w:val="single"/>
        </w:rPr>
      </w:pPr>
      <w:r w:rsidRPr="00CF0D77">
        <w:rPr>
          <w:rFonts w:asciiTheme="majorBidi" w:hAnsiTheme="majorBidi" w:cstheme="majorBidi"/>
          <w:b/>
          <w:bCs/>
          <w:sz w:val="24"/>
          <w:szCs w:val="24"/>
          <w:u w:val="single"/>
        </w:rPr>
        <w:t>2/Service gestion des carrières :</w:t>
      </w:r>
    </w:p>
    <w:p w:rsidR="00C40D93" w:rsidRPr="00CF0D77" w:rsidRDefault="00C40D93" w:rsidP="00C40D93">
      <w:pPr>
        <w:spacing w:after="200" w:line="360" w:lineRule="auto"/>
        <w:jc w:val="both"/>
        <w:rPr>
          <w:rFonts w:asciiTheme="majorBidi" w:hAnsiTheme="majorBidi" w:cstheme="majorBidi"/>
          <w:sz w:val="24"/>
          <w:szCs w:val="24"/>
        </w:rPr>
      </w:pPr>
      <w:r w:rsidRPr="00CF0D77">
        <w:rPr>
          <w:rFonts w:asciiTheme="majorBidi" w:hAnsiTheme="majorBidi" w:cstheme="majorBidi"/>
          <w:sz w:val="24"/>
          <w:szCs w:val="24"/>
        </w:rPr>
        <w:t xml:space="preserve">Ce service prend en charge le développement des carrières des agents, les promotions, l'affectation, les mutations et autres. Ce service est aussi un facteur fondamental de l'utilisation optimale des ressources humaines du complexe pour : </w:t>
      </w:r>
    </w:p>
    <w:p w:rsidR="00C40D93" w:rsidRPr="00CF0D77" w:rsidRDefault="00C40D93" w:rsidP="00C40D93">
      <w:pPr>
        <w:spacing w:after="200" w:line="360" w:lineRule="auto"/>
        <w:jc w:val="both"/>
        <w:rPr>
          <w:rFonts w:asciiTheme="majorBidi" w:hAnsiTheme="majorBidi" w:cstheme="majorBidi"/>
          <w:sz w:val="24"/>
          <w:szCs w:val="24"/>
        </w:rPr>
      </w:pPr>
      <w:r w:rsidRPr="00CF0D77">
        <w:rPr>
          <w:rFonts w:asciiTheme="majorBidi" w:hAnsiTheme="majorBidi" w:cstheme="majorBidi"/>
          <w:sz w:val="24"/>
          <w:szCs w:val="24"/>
        </w:rPr>
        <w:t xml:space="preserve">-Assurer sa rentabilité, en développant la motivation professionnelle de son personnel. </w:t>
      </w:r>
    </w:p>
    <w:p w:rsidR="00C40D93" w:rsidRPr="00CF0D77" w:rsidRDefault="00C40D93" w:rsidP="00C40D93">
      <w:pPr>
        <w:spacing w:line="360" w:lineRule="auto"/>
        <w:jc w:val="both"/>
        <w:rPr>
          <w:rFonts w:asciiTheme="majorBidi" w:hAnsiTheme="majorBidi" w:cstheme="majorBidi"/>
          <w:b/>
          <w:bCs/>
          <w:sz w:val="24"/>
          <w:szCs w:val="24"/>
          <w:u w:val="single"/>
        </w:rPr>
      </w:pPr>
      <w:r w:rsidRPr="00CF0D77">
        <w:rPr>
          <w:rFonts w:asciiTheme="majorBidi" w:hAnsiTheme="majorBidi" w:cstheme="majorBidi"/>
          <w:b/>
          <w:bCs/>
          <w:sz w:val="24"/>
          <w:szCs w:val="24"/>
          <w:u w:val="single"/>
        </w:rPr>
        <w:lastRenderedPageBreak/>
        <w:t>Effectif du département des ressources humaines :</w:t>
      </w:r>
    </w:p>
    <w:p w:rsidR="00C40D93" w:rsidRPr="00CF0D77"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Le département des ressources humaines comptabilise en tout 10 personnes qui sont reparties comme suit :</w:t>
      </w:r>
    </w:p>
    <w:tbl>
      <w:tblPr>
        <w:tblStyle w:val="Grilledutableau"/>
        <w:tblW w:w="0" w:type="auto"/>
        <w:tblLook w:val="04A0"/>
      </w:tblPr>
      <w:tblGrid>
        <w:gridCol w:w="3070"/>
        <w:gridCol w:w="3071"/>
        <w:gridCol w:w="3071"/>
      </w:tblGrid>
      <w:tr w:rsidR="00C40D93" w:rsidRPr="00CF0D77" w:rsidTr="00C40D93">
        <w:trPr>
          <w:trHeight w:val="1003"/>
        </w:trPr>
        <w:tc>
          <w:tcPr>
            <w:tcW w:w="3070" w:type="dxa"/>
          </w:tcPr>
          <w:p w:rsidR="00C40D93" w:rsidRPr="00CF0D77" w:rsidRDefault="00C40D93" w:rsidP="00C40D93">
            <w:pPr>
              <w:spacing w:line="360" w:lineRule="auto"/>
              <w:jc w:val="center"/>
              <w:rPr>
                <w:rFonts w:asciiTheme="majorBidi" w:hAnsiTheme="majorBidi" w:cstheme="majorBidi"/>
                <w:b/>
                <w:bCs/>
                <w:sz w:val="24"/>
                <w:szCs w:val="24"/>
              </w:rPr>
            </w:pPr>
            <w:r w:rsidRPr="00CF0D77">
              <w:rPr>
                <w:rFonts w:asciiTheme="majorBidi" w:hAnsiTheme="majorBidi" w:cstheme="majorBidi"/>
                <w:b/>
                <w:bCs/>
                <w:sz w:val="24"/>
                <w:szCs w:val="24"/>
              </w:rPr>
              <w:t>Catégorie socioprofessionnelle</w:t>
            </w:r>
          </w:p>
        </w:tc>
        <w:tc>
          <w:tcPr>
            <w:tcW w:w="3071" w:type="dxa"/>
          </w:tcPr>
          <w:p w:rsidR="00C40D93" w:rsidRPr="00CF0D77" w:rsidRDefault="00C40D93" w:rsidP="00C40D93">
            <w:pPr>
              <w:spacing w:line="360" w:lineRule="auto"/>
              <w:jc w:val="center"/>
              <w:rPr>
                <w:rFonts w:asciiTheme="majorBidi" w:hAnsiTheme="majorBidi" w:cstheme="majorBidi"/>
                <w:b/>
                <w:bCs/>
                <w:sz w:val="24"/>
                <w:szCs w:val="24"/>
              </w:rPr>
            </w:pPr>
            <w:r w:rsidRPr="00CF0D77">
              <w:rPr>
                <w:rFonts w:asciiTheme="majorBidi" w:hAnsiTheme="majorBidi" w:cstheme="majorBidi"/>
                <w:b/>
                <w:bCs/>
                <w:sz w:val="24"/>
                <w:szCs w:val="24"/>
              </w:rPr>
              <w:t>Cadre</w:t>
            </w:r>
          </w:p>
        </w:tc>
        <w:tc>
          <w:tcPr>
            <w:tcW w:w="3071" w:type="dxa"/>
          </w:tcPr>
          <w:p w:rsidR="00C40D93" w:rsidRPr="00CF0D77" w:rsidRDefault="00C40D93" w:rsidP="00C40D93">
            <w:pPr>
              <w:spacing w:line="360" w:lineRule="auto"/>
              <w:jc w:val="center"/>
              <w:rPr>
                <w:rFonts w:asciiTheme="majorBidi" w:hAnsiTheme="majorBidi" w:cstheme="majorBidi"/>
                <w:b/>
                <w:bCs/>
                <w:sz w:val="24"/>
                <w:szCs w:val="24"/>
              </w:rPr>
            </w:pPr>
            <w:r w:rsidRPr="00CF0D77">
              <w:rPr>
                <w:rFonts w:asciiTheme="majorBidi" w:hAnsiTheme="majorBidi" w:cstheme="majorBidi"/>
                <w:b/>
                <w:bCs/>
                <w:sz w:val="24"/>
                <w:szCs w:val="24"/>
              </w:rPr>
              <w:t>Maitrise</w:t>
            </w:r>
          </w:p>
        </w:tc>
      </w:tr>
      <w:tr w:rsidR="00C40D93" w:rsidRPr="00CF0D77" w:rsidTr="00C40D93">
        <w:trPr>
          <w:trHeight w:val="632"/>
        </w:trPr>
        <w:tc>
          <w:tcPr>
            <w:tcW w:w="3070" w:type="dxa"/>
          </w:tcPr>
          <w:p w:rsidR="00C40D93" w:rsidRPr="00CF0D77" w:rsidRDefault="00C40D93" w:rsidP="00C40D93">
            <w:pPr>
              <w:spacing w:line="360" w:lineRule="auto"/>
              <w:jc w:val="center"/>
              <w:rPr>
                <w:rFonts w:asciiTheme="majorBidi" w:hAnsiTheme="majorBidi" w:cstheme="majorBidi"/>
                <w:b/>
                <w:bCs/>
                <w:sz w:val="24"/>
                <w:szCs w:val="24"/>
              </w:rPr>
            </w:pPr>
            <w:r w:rsidRPr="00CF0D77">
              <w:rPr>
                <w:rFonts w:asciiTheme="majorBidi" w:hAnsiTheme="majorBidi" w:cstheme="majorBidi"/>
                <w:b/>
                <w:bCs/>
                <w:sz w:val="24"/>
                <w:szCs w:val="24"/>
              </w:rPr>
              <w:t>Nombre</w:t>
            </w:r>
          </w:p>
        </w:tc>
        <w:tc>
          <w:tcPr>
            <w:tcW w:w="3071" w:type="dxa"/>
          </w:tcPr>
          <w:p w:rsidR="00C40D93" w:rsidRPr="00CF0D77" w:rsidRDefault="00C40D93" w:rsidP="00C40D93">
            <w:pPr>
              <w:spacing w:line="360" w:lineRule="auto"/>
              <w:jc w:val="center"/>
              <w:rPr>
                <w:rFonts w:asciiTheme="majorBidi" w:hAnsiTheme="majorBidi" w:cstheme="majorBidi"/>
                <w:b/>
                <w:bCs/>
                <w:sz w:val="24"/>
                <w:szCs w:val="24"/>
              </w:rPr>
            </w:pPr>
            <w:r w:rsidRPr="00CF0D77">
              <w:rPr>
                <w:rFonts w:asciiTheme="majorBidi" w:hAnsiTheme="majorBidi" w:cstheme="majorBidi"/>
                <w:b/>
                <w:bCs/>
                <w:sz w:val="24"/>
                <w:szCs w:val="24"/>
              </w:rPr>
              <w:t>09</w:t>
            </w:r>
          </w:p>
        </w:tc>
        <w:tc>
          <w:tcPr>
            <w:tcW w:w="3071" w:type="dxa"/>
          </w:tcPr>
          <w:p w:rsidR="00C40D93" w:rsidRPr="00CF0D77" w:rsidRDefault="00C40D93" w:rsidP="00C40D93">
            <w:pPr>
              <w:spacing w:line="360" w:lineRule="auto"/>
              <w:jc w:val="center"/>
              <w:rPr>
                <w:rFonts w:asciiTheme="majorBidi" w:hAnsiTheme="majorBidi" w:cstheme="majorBidi"/>
                <w:b/>
                <w:bCs/>
                <w:sz w:val="24"/>
                <w:szCs w:val="24"/>
              </w:rPr>
            </w:pPr>
            <w:r w:rsidRPr="00CF0D77">
              <w:rPr>
                <w:rFonts w:asciiTheme="majorBidi" w:hAnsiTheme="majorBidi" w:cstheme="majorBidi"/>
                <w:b/>
                <w:bCs/>
                <w:sz w:val="24"/>
                <w:szCs w:val="24"/>
              </w:rPr>
              <w:t>01</w:t>
            </w:r>
          </w:p>
        </w:tc>
      </w:tr>
    </w:tbl>
    <w:p w:rsidR="00C552A9" w:rsidRDefault="00C552A9" w:rsidP="00C40D93">
      <w:pPr>
        <w:spacing w:line="360" w:lineRule="auto"/>
        <w:jc w:val="both"/>
        <w:rPr>
          <w:rFonts w:asciiTheme="majorBidi" w:hAnsiTheme="majorBidi" w:cstheme="majorBidi"/>
          <w:b/>
          <w:bCs/>
          <w:color w:val="00B050"/>
          <w:sz w:val="24"/>
          <w:szCs w:val="24"/>
        </w:rPr>
      </w:pPr>
    </w:p>
    <w:p w:rsidR="00BF0D26" w:rsidRPr="00BF0D26" w:rsidRDefault="00BF0D26" w:rsidP="00BF0D26">
      <w:pPr>
        <w:spacing w:line="360" w:lineRule="auto"/>
        <w:jc w:val="both"/>
        <w:rPr>
          <w:rFonts w:asciiTheme="majorBidi" w:hAnsiTheme="majorBidi" w:cstheme="majorBidi"/>
          <w:b/>
          <w:bCs/>
          <w:sz w:val="24"/>
          <w:szCs w:val="24"/>
          <w:u w:val="single"/>
        </w:rPr>
      </w:pPr>
      <w:r w:rsidRPr="00BF0D26">
        <w:rPr>
          <w:rFonts w:asciiTheme="majorBidi" w:hAnsiTheme="majorBidi" w:cstheme="majorBidi"/>
          <w:b/>
          <w:bCs/>
          <w:sz w:val="24"/>
          <w:szCs w:val="24"/>
          <w:u w:val="single"/>
        </w:rPr>
        <w:t>Structure du département des ressources humaines :</w:t>
      </w:r>
    </w:p>
    <w:p w:rsidR="00BF0D26" w:rsidRPr="00E376D3" w:rsidRDefault="00BF0D26" w:rsidP="00BF0D26">
      <w:pPr>
        <w:spacing w:line="360" w:lineRule="auto"/>
        <w:jc w:val="both"/>
        <w:rPr>
          <w:rFonts w:asciiTheme="majorBidi" w:hAnsiTheme="majorBidi" w:cstheme="majorBidi"/>
          <w:b/>
          <w:bCs/>
          <w:sz w:val="24"/>
          <w:szCs w:val="24"/>
        </w:rPr>
      </w:pPr>
      <w:r w:rsidRPr="00E376D3">
        <w:rPr>
          <w:rFonts w:asciiTheme="majorBidi" w:hAnsiTheme="majorBidi" w:cstheme="majorBidi"/>
          <w:b/>
          <w:bCs/>
          <w:sz w:val="24"/>
          <w:szCs w:val="24"/>
        </w:rPr>
        <w:t>Figure 02 : organigramme du département des RH :</w:t>
      </w:r>
    </w:p>
    <w:p w:rsidR="00BF0D26" w:rsidRPr="00433C21" w:rsidRDefault="00AD0008" w:rsidP="00BF0D26">
      <w:pPr>
        <w:spacing w:line="360" w:lineRule="auto"/>
        <w:jc w:val="both"/>
        <w:rPr>
          <w:b/>
          <w:bCs/>
          <w:sz w:val="28"/>
          <w:szCs w:val="28"/>
          <w:u w:val="single"/>
        </w:rPr>
      </w:pPr>
      <w:r>
        <w:rPr>
          <w:b/>
          <w:bCs/>
          <w:noProof/>
          <w:sz w:val="28"/>
          <w:szCs w:val="28"/>
          <w:u w:val="single"/>
          <w:lang w:eastAsia="fr-FR"/>
        </w:rPr>
        <w:pict>
          <v:rect id="_x0000_s1180" style="position:absolute;left:0;text-align:left;margin-left:141.75pt;margin-top:27.1pt;width:149.4pt;height:36pt;z-index:251769856">
            <v:textbox style="mso-next-textbox:#_x0000_s1180">
              <w:txbxContent>
                <w:p w:rsidR="00E0572E" w:rsidRPr="00BF0D26" w:rsidRDefault="00E0572E" w:rsidP="00BF0D26">
                  <w:pPr>
                    <w:jc w:val="center"/>
                    <w:rPr>
                      <w:rFonts w:asciiTheme="majorBidi" w:hAnsiTheme="majorBidi" w:cstheme="majorBidi"/>
                      <w:b/>
                      <w:bCs/>
                      <w:sz w:val="24"/>
                      <w:szCs w:val="24"/>
                    </w:rPr>
                  </w:pPr>
                  <w:r w:rsidRPr="00BF0D26">
                    <w:rPr>
                      <w:rFonts w:asciiTheme="majorBidi" w:hAnsiTheme="majorBidi" w:cstheme="majorBidi"/>
                      <w:b/>
                      <w:bCs/>
                      <w:sz w:val="24"/>
                      <w:szCs w:val="24"/>
                    </w:rPr>
                    <w:t>Chef de département ressources humaines</w:t>
                  </w:r>
                </w:p>
              </w:txbxContent>
            </v:textbox>
          </v:rect>
        </w:pict>
      </w:r>
    </w:p>
    <w:p w:rsidR="00BF0D26" w:rsidRDefault="00AD0008" w:rsidP="00BF0D26">
      <w:pPr>
        <w:spacing w:line="360" w:lineRule="auto"/>
        <w:jc w:val="both"/>
        <w:rPr>
          <w:b/>
          <w:bCs/>
          <w:sz w:val="28"/>
          <w:szCs w:val="28"/>
        </w:rPr>
      </w:pPr>
      <w:r>
        <w:rPr>
          <w:b/>
          <w:bCs/>
          <w:noProof/>
          <w:sz w:val="28"/>
          <w:szCs w:val="28"/>
          <w:lang w:eastAsia="fr-FR"/>
        </w:rPr>
        <w:pict>
          <v:shape id="_x0000_s1189" type="#_x0000_t32" style="position:absolute;left:0;text-align:left;margin-left:217.15pt;margin-top:29.45pt;width:0;height:10.55pt;z-index:251779072" o:connectortype="straight"/>
        </w:pict>
      </w:r>
    </w:p>
    <w:p w:rsidR="00BF0D26" w:rsidRDefault="00AD0008" w:rsidP="00BF0D26">
      <w:pPr>
        <w:spacing w:line="360" w:lineRule="auto"/>
        <w:jc w:val="both"/>
        <w:rPr>
          <w:b/>
          <w:bCs/>
          <w:sz w:val="28"/>
          <w:szCs w:val="28"/>
        </w:rPr>
      </w:pPr>
      <w:r>
        <w:rPr>
          <w:b/>
          <w:bCs/>
          <w:noProof/>
          <w:sz w:val="28"/>
          <w:szCs w:val="28"/>
          <w:lang w:eastAsia="fr-FR"/>
        </w:rPr>
        <w:pict>
          <v:shape id="_x0000_s1192" type="#_x0000_t32" style="position:absolute;left:0;text-align:left;margin-left:364.55pt;margin-top:6.35pt;width:0;height:17.95pt;z-index:251782144" o:connectortype="straight"/>
        </w:pict>
      </w:r>
      <w:r>
        <w:rPr>
          <w:b/>
          <w:bCs/>
          <w:noProof/>
          <w:sz w:val="28"/>
          <w:szCs w:val="28"/>
          <w:lang w:eastAsia="fr-FR"/>
        </w:rPr>
        <w:pict>
          <v:shape id="_x0000_s1191" type="#_x0000_t32" style="position:absolute;left:0;text-align:left;margin-left:71.8pt;margin-top:6.35pt;width:0;height:17.95pt;z-index:251781120" o:connectortype="straight"/>
        </w:pict>
      </w:r>
      <w:r>
        <w:rPr>
          <w:b/>
          <w:bCs/>
          <w:noProof/>
          <w:sz w:val="28"/>
          <w:szCs w:val="28"/>
          <w:lang w:eastAsia="fr-FR"/>
        </w:rPr>
        <w:pict>
          <v:shape id="_x0000_s1190" type="#_x0000_t32" style="position:absolute;left:0;text-align:left;margin-left:71.8pt;margin-top:6.35pt;width:292.75pt;height:0;z-index:251780096" o:connectortype="straight"/>
        </w:pict>
      </w:r>
      <w:r>
        <w:rPr>
          <w:b/>
          <w:bCs/>
          <w:noProof/>
          <w:sz w:val="28"/>
          <w:szCs w:val="28"/>
          <w:lang w:eastAsia="fr-FR"/>
        </w:rPr>
        <w:pict>
          <v:rect id="_x0000_s1182" style="position:absolute;left:0;text-align:left;margin-left:286.9pt;margin-top:24.3pt;width:149.4pt;height:36pt;z-index:251771904">
            <v:textbox style="mso-next-textbox:#_x0000_s1182">
              <w:txbxContent>
                <w:p w:rsidR="00E0572E" w:rsidRPr="00BF0D26" w:rsidRDefault="00E0572E" w:rsidP="00BF0D26">
                  <w:pPr>
                    <w:jc w:val="center"/>
                    <w:rPr>
                      <w:rFonts w:asciiTheme="majorBidi" w:hAnsiTheme="majorBidi" w:cstheme="majorBidi"/>
                      <w:b/>
                      <w:bCs/>
                      <w:sz w:val="24"/>
                      <w:szCs w:val="24"/>
                    </w:rPr>
                  </w:pPr>
                  <w:r w:rsidRPr="00BF0D26">
                    <w:rPr>
                      <w:rFonts w:asciiTheme="majorBidi" w:hAnsiTheme="majorBidi" w:cstheme="majorBidi"/>
                      <w:b/>
                      <w:bCs/>
                      <w:sz w:val="24"/>
                      <w:szCs w:val="24"/>
                    </w:rPr>
                    <w:t>Chef du service formation</w:t>
                  </w:r>
                </w:p>
              </w:txbxContent>
            </v:textbox>
          </v:rect>
        </w:pict>
      </w:r>
      <w:r>
        <w:rPr>
          <w:b/>
          <w:bCs/>
          <w:noProof/>
          <w:sz w:val="28"/>
          <w:szCs w:val="28"/>
          <w:lang w:eastAsia="fr-FR"/>
        </w:rPr>
        <w:pict>
          <v:rect id="_x0000_s1181" style="position:absolute;left:0;text-align:left;margin-left:4.35pt;margin-top:24.3pt;width:149.4pt;height:36pt;z-index:251770880">
            <v:textbox style="mso-next-textbox:#_x0000_s1181">
              <w:txbxContent>
                <w:p w:rsidR="00E0572E" w:rsidRPr="00BF0D26" w:rsidRDefault="00E0572E" w:rsidP="00BF0D26">
                  <w:pPr>
                    <w:jc w:val="center"/>
                    <w:rPr>
                      <w:rFonts w:asciiTheme="majorBidi" w:hAnsiTheme="majorBidi" w:cstheme="majorBidi"/>
                      <w:b/>
                      <w:bCs/>
                      <w:sz w:val="24"/>
                      <w:szCs w:val="24"/>
                    </w:rPr>
                  </w:pPr>
                  <w:r w:rsidRPr="00BF0D26">
                    <w:rPr>
                      <w:rFonts w:asciiTheme="majorBidi" w:hAnsiTheme="majorBidi" w:cstheme="majorBidi"/>
                      <w:b/>
                      <w:bCs/>
                      <w:sz w:val="24"/>
                      <w:szCs w:val="24"/>
                    </w:rPr>
                    <w:t>Chef du service gestion des carrières</w:t>
                  </w:r>
                </w:p>
              </w:txbxContent>
            </v:textbox>
          </v:rect>
        </w:pict>
      </w:r>
    </w:p>
    <w:p w:rsidR="00BF0D26" w:rsidRDefault="00AD0008" w:rsidP="00BF0D26">
      <w:pPr>
        <w:spacing w:line="360" w:lineRule="auto"/>
        <w:jc w:val="both"/>
        <w:rPr>
          <w:b/>
          <w:bCs/>
          <w:sz w:val="28"/>
          <w:szCs w:val="28"/>
        </w:rPr>
      </w:pPr>
      <w:r>
        <w:rPr>
          <w:b/>
          <w:bCs/>
          <w:noProof/>
          <w:sz w:val="28"/>
          <w:szCs w:val="28"/>
          <w:lang w:eastAsia="fr-FR"/>
        </w:rPr>
        <w:pict>
          <v:shape id="_x0000_s1194" type="#_x0000_t32" style="position:absolute;left:0;text-align:left;margin-left:364.55pt;margin-top:26.65pt;width:0;height:8.55pt;z-index:251784192" o:connectortype="straight"/>
        </w:pict>
      </w:r>
      <w:r>
        <w:rPr>
          <w:b/>
          <w:bCs/>
          <w:noProof/>
          <w:sz w:val="28"/>
          <w:szCs w:val="28"/>
          <w:lang w:eastAsia="fr-FR"/>
        </w:rPr>
        <w:pict>
          <v:shape id="_x0000_s1193" type="#_x0000_t32" style="position:absolute;left:0;text-align:left;margin-left:71.8pt;margin-top:26.65pt;width:0;height:8.55pt;z-index:251783168" o:connectortype="straight"/>
        </w:pict>
      </w:r>
    </w:p>
    <w:p w:rsidR="00BF0D26" w:rsidRDefault="00AD0008" w:rsidP="00BF0D26">
      <w:pPr>
        <w:spacing w:line="360" w:lineRule="auto"/>
        <w:jc w:val="both"/>
        <w:rPr>
          <w:b/>
          <w:bCs/>
          <w:sz w:val="28"/>
          <w:szCs w:val="28"/>
        </w:rPr>
      </w:pPr>
      <w:r>
        <w:rPr>
          <w:b/>
          <w:bCs/>
          <w:noProof/>
          <w:sz w:val="28"/>
          <w:szCs w:val="28"/>
          <w:lang w:eastAsia="fr-FR"/>
        </w:rPr>
        <w:pict>
          <v:shape id="_x0000_s1172" type="#_x0000_t32" style="position:absolute;left:0;text-align:left;margin-left:364.55pt;margin-top:1.6pt;width:0;height:0;z-index:251761664" o:connectortype="straight"/>
        </w:pict>
      </w:r>
      <w:r>
        <w:rPr>
          <w:b/>
          <w:bCs/>
          <w:noProof/>
          <w:sz w:val="28"/>
          <w:szCs w:val="28"/>
          <w:lang w:eastAsia="fr-FR"/>
        </w:rPr>
        <w:pict>
          <v:shape id="_x0000_s1173" type="#_x0000_t32" style="position:absolute;left:0;text-align:left;margin-left:71.8pt;margin-top:1.6pt;width:0;height:.1pt;z-index:251762688" o:connectortype="straight"/>
        </w:pict>
      </w:r>
      <w:r>
        <w:rPr>
          <w:b/>
          <w:bCs/>
          <w:noProof/>
          <w:sz w:val="28"/>
          <w:szCs w:val="28"/>
          <w:lang w:eastAsia="fr-FR"/>
        </w:rPr>
        <w:pict>
          <v:shape id="_x0000_s1174" type="#_x0000_t32" style="position:absolute;left:0;text-align:left;margin-left:464.4pt;margin-top:1.7pt;width:0;height:13.1pt;z-index:251763712" o:connectortype="straight"/>
        </w:pict>
      </w:r>
      <w:r>
        <w:rPr>
          <w:b/>
          <w:bCs/>
          <w:noProof/>
          <w:sz w:val="28"/>
          <w:szCs w:val="28"/>
          <w:lang w:eastAsia="fr-FR"/>
        </w:rPr>
        <w:pict>
          <v:shape id="_x0000_s1175" type="#_x0000_t32" style="position:absolute;left:0;text-align:left;margin-left:272.15pt;margin-top:1.6pt;width:0;height:13.2pt;z-index:251764736" o:connectortype="straight"/>
        </w:pict>
      </w:r>
      <w:r>
        <w:rPr>
          <w:b/>
          <w:bCs/>
          <w:noProof/>
          <w:sz w:val="28"/>
          <w:szCs w:val="28"/>
          <w:lang w:eastAsia="fr-FR"/>
        </w:rPr>
        <w:pict>
          <v:shape id="_x0000_s1176" type="#_x0000_t32" style="position:absolute;left:0;text-align:left;margin-left:272.15pt;margin-top:1.6pt;width:192.25pt;height:.1pt;flip:x;z-index:251765760" o:connectortype="straight"/>
        </w:pict>
      </w:r>
      <w:r>
        <w:rPr>
          <w:b/>
          <w:bCs/>
          <w:noProof/>
          <w:sz w:val="28"/>
          <w:szCs w:val="28"/>
          <w:lang w:eastAsia="fr-FR"/>
        </w:rPr>
        <w:pict>
          <v:shape id="_x0000_s1177" type="#_x0000_t32" style="position:absolute;left:0;text-align:left;margin-left:-21.95pt;margin-top:1.6pt;width:188.85pt;height:.05pt;flip:y;z-index:251766784" o:connectortype="straight"/>
        </w:pict>
      </w:r>
      <w:r>
        <w:rPr>
          <w:b/>
          <w:bCs/>
          <w:noProof/>
          <w:sz w:val="28"/>
          <w:szCs w:val="28"/>
          <w:lang w:eastAsia="fr-FR"/>
        </w:rPr>
        <w:pict>
          <v:shape id="_x0000_s1178" type="#_x0000_t32" style="position:absolute;left:0;text-align:left;margin-left:166.9pt;margin-top:1.65pt;width:0;height:13.15pt;z-index:251767808" o:connectortype="straight"/>
        </w:pict>
      </w:r>
      <w:r>
        <w:rPr>
          <w:b/>
          <w:bCs/>
          <w:noProof/>
          <w:sz w:val="28"/>
          <w:szCs w:val="28"/>
          <w:lang w:eastAsia="fr-FR"/>
        </w:rPr>
        <w:pict>
          <v:shape id="_x0000_s1179" type="#_x0000_t32" style="position:absolute;left:0;text-align:left;margin-left:-21.95pt;margin-top:1.65pt;width:0;height:13.15pt;z-index:251768832" o:connectortype="straight"/>
        </w:pict>
      </w:r>
      <w:r>
        <w:rPr>
          <w:b/>
          <w:bCs/>
          <w:noProof/>
          <w:sz w:val="28"/>
          <w:szCs w:val="28"/>
          <w:lang w:eastAsia="fr-FR"/>
        </w:rPr>
        <w:pict>
          <v:rect id="_x0000_s1188" style="position:absolute;left:0;text-align:left;margin-left:427.45pt;margin-top:14.8pt;width:77.65pt;height:36pt;z-index:251778048">
            <v:textbox style="mso-next-textbox:#_x0000_s1188">
              <w:txbxContent>
                <w:p w:rsidR="00E0572E" w:rsidRPr="00BF0D26" w:rsidRDefault="00E0572E" w:rsidP="00BF0D26">
                  <w:pPr>
                    <w:jc w:val="center"/>
                    <w:rPr>
                      <w:rFonts w:asciiTheme="majorBidi" w:hAnsiTheme="majorBidi" w:cstheme="majorBidi"/>
                      <w:b/>
                      <w:bCs/>
                      <w:sz w:val="24"/>
                      <w:szCs w:val="24"/>
                    </w:rPr>
                  </w:pPr>
                  <w:r w:rsidRPr="00BF0D26">
                    <w:rPr>
                      <w:rFonts w:asciiTheme="majorBidi" w:hAnsiTheme="majorBidi" w:cstheme="majorBidi"/>
                      <w:b/>
                      <w:bCs/>
                      <w:sz w:val="24"/>
                      <w:szCs w:val="24"/>
                    </w:rPr>
                    <w:t>Cadre d’étude RHU</w:t>
                  </w:r>
                </w:p>
                <w:p w:rsidR="00E0572E" w:rsidRDefault="00E0572E" w:rsidP="00BF0D26"/>
              </w:txbxContent>
            </v:textbox>
          </v:rect>
        </w:pict>
      </w:r>
      <w:r>
        <w:rPr>
          <w:b/>
          <w:bCs/>
          <w:noProof/>
          <w:sz w:val="28"/>
          <w:szCs w:val="28"/>
          <w:lang w:eastAsia="fr-FR"/>
        </w:rPr>
        <w:pict>
          <v:rect id="_x0000_s1187" style="position:absolute;left:0;text-align:left;margin-left:330.4pt;margin-top:14.8pt;width:77.65pt;height:36pt;z-index:251777024">
            <v:textbox style="mso-next-textbox:#_x0000_s1187">
              <w:txbxContent>
                <w:p w:rsidR="00E0572E" w:rsidRPr="00BF0D26" w:rsidRDefault="00E0572E" w:rsidP="00BF0D26">
                  <w:pPr>
                    <w:jc w:val="center"/>
                    <w:rPr>
                      <w:rFonts w:asciiTheme="majorBidi" w:hAnsiTheme="majorBidi" w:cstheme="majorBidi"/>
                      <w:b/>
                      <w:bCs/>
                      <w:sz w:val="24"/>
                      <w:szCs w:val="24"/>
                    </w:rPr>
                  </w:pPr>
                  <w:r w:rsidRPr="00BF0D26">
                    <w:rPr>
                      <w:rFonts w:asciiTheme="majorBidi" w:hAnsiTheme="majorBidi" w:cstheme="majorBidi"/>
                      <w:b/>
                      <w:bCs/>
                      <w:sz w:val="24"/>
                      <w:szCs w:val="24"/>
                    </w:rPr>
                    <w:t>Cadre d’étude RHU</w:t>
                  </w:r>
                </w:p>
                <w:p w:rsidR="00E0572E" w:rsidRDefault="00E0572E" w:rsidP="00BF0D26"/>
              </w:txbxContent>
            </v:textbox>
          </v:rect>
        </w:pict>
      </w:r>
      <w:r>
        <w:rPr>
          <w:b/>
          <w:bCs/>
          <w:noProof/>
          <w:sz w:val="28"/>
          <w:szCs w:val="28"/>
          <w:lang w:eastAsia="fr-FR"/>
        </w:rPr>
        <w:pict>
          <v:rect id="_x0000_s1186" style="position:absolute;left:0;text-align:left;margin-left:234.15pt;margin-top:14.8pt;width:77.65pt;height:36pt;z-index:251776000">
            <v:textbox style="mso-next-textbox:#_x0000_s1186">
              <w:txbxContent>
                <w:p w:rsidR="00E0572E" w:rsidRPr="00BF0D26" w:rsidRDefault="00E0572E" w:rsidP="00BF0D26">
                  <w:pPr>
                    <w:jc w:val="center"/>
                    <w:rPr>
                      <w:rFonts w:asciiTheme="majorBidi" w:hAnsiTheme="majorBidi" w:cstheme="majorBidi"/>
                      <w:b/>
                      <w:bCs/>
                      <w:sz w:val="24"/>
                      <w:szCs w:val="24"/>
                    </w:rPr>
                  </w:pPr>
                  <w:r w:rsidRPr="00BF0D26">
                    <w:rPr>
                      <w:rFonts w:asciiTheme="majorBidi" w:hAnsiTheme="majorBidi" w:cstheme="majorBidi"/>
                      <w:b/>
                      <w:bCs/>
                      <w:sz w:val="24"/>
                      <w:szCs w:val="24"/>
                    </w:rPr>
                    <w:t>Cadre d’étude RHU</w:t>
                  </w:r>
                </w:p>
                <w:p w:rsidR="00E0572E" w:rsidRDefault="00E0572E" w:rsidP="00BF0D26"/>
              </w:txbxContent>
            </v:textbox>
          </v:rect>
        </w:pict>
      </w:r>
      <w:r>
        <w:rPr>
          <w:b/>
          <w:bCs/>
          <w:noProof/>
          <w:sz w:val="28"/>
          <w:szCs w:val="28"/>
          <w:lang w:eastAsia="fr-FR"/>
        </w:rPr>
        <w:pict>
          <v:rect id="_x0000_s1185" style="position:absolute;left:0;text-align:left;margin-left:131.4pt;margin-top:14.8pt;width:77.65pt;height:36pt;z-index:251774976">
            <v:textbox style="mso-next-textbox:#_x0000_s1185">
              <w:txbxContent>
                <w:p w:rsidR="00E0572E" w:rsidRPr="00BF0D26" w:rsidRDefault="00E0572E" w:rsidP="00BF0D26">
                  <w:pPr>
                    <w:jc w:val="center"/>
                    <w:rPr>
                      <w:rFonts w:asciiTheme="majorBidi" w:hAnsiTheme="majorBidi" w:cstheme="majorBidi"/>
                      <w:b/>
                      <w:bCs/>
                      <w:sz w:val="24"/>
                      <w:szCs w:val="24"/>
                    </w:rPr>
                  </w:pPr>
                  <w:r w:rsidRPr="00BF0D26">
                    <w:rPr>
                      <w:rFonts w:asciiTheme="majorBidi" w:hAnsiTheme="majorBidi" w:cstheme="majorBidi"/>
                      <w:b/>
                      <w:bCs/>
                      <w:sz w:val="24"/>
                      <w:szCs w:val="24"/>
                    </w:rPr>
                    <w:t>Cadre d’étude RHU</w:t>
                  </w:r>
                </w:p>
                <w:p w:rsidR="00E0572E" w:rsidRDefault="00E0572E" w:rsidP="00BF0D26"/>
              </w:txbxContent>
            </v:textbox>
          </v:rect>
        </w:pict>
      </w:r>
      <w:r>
        <w:rPr>
          <w:b/>
          <w:bCs/>
          <w:noProof/>
          <w:sz w:val="28"/>
          <w:szCs w:val="28"/>
          <w:lang w:eastAsia="fr-FR"/>
        </w:rPr>
        <w:pict>
          <v:rect id="_x0000_s1184" style="position:absolute;left:0;text-align:left;margin-left:-59.05pt;margin-top:14.8pt;width:77.65pt;height:36pt;z-index:251773952">
            <v:textbox style="mso-next-textbox:#_x0000_s1184">
              <w:txbxContent>
                <w:p w:rsidR="00E0572E" w:rsidRPr="00BF0D26" w:rsidRDefault="00E0572E" w:rsidP="00BF0D26">
                  <w:pPr>
                    <w:jc w:val="center"/>
                    <w:rPr>
                      <w:rFonts w:asciiTheme="majorBidi" w:hAnsiTheme="majorBidi" w:cstheme="majorBidi"/>
                      <w:b/>
                      <w:bCs/>
                      <w:sz w:val="24"/>
                      <w:szCs w:val="24"/>
                    </w:rPr>
                  </w:pPr>
                  <w:r w:rsidRPr="00BF0D26">
                    <w:rPr>
                      <w:rFonts w:asciiTheme="majorBidi" w:hAnsiTheme="majorBidi" w:cstheme="majorBidi"/>
                      <w:b/>
                      <w:bCs/>
                      <w:sz w:val="24"/>
                      <w:szCs w:val="24"/>
                    </w:rPr>
                    <w:t>Cadre d’étude RHU</w:t>
                  </w:r>
                </w:p>
              </w:txbxContent>
            </v:textbox>
          </v:rect>
        </w:pict>
      </w:r>
      <w:r>
        <w:rPr>
          <w:b/>
          <w:bCs/>
          <w:noProof/>
          <w:sz w:val="28"/>
          <w:szCs w:val="28"/>
          <w:lang w:eastAsia="fr-FR"/>
        </w:rPr>
        <w:pict>
          <v:rect id="_x0000_s1183" style="position:absolute;left:0;text-align:left;margin-left:35.6pt;margin-top:14.8pt;width:77.65pt;height:36pt;z-index:251772928">
            <v:textbox style="mso-next-textbox:#_x0000_s1183">
              <w:txbxContent>
                <w:p w:rsidR="00E0572E" w:rsidRPr="00BF0D26" w:rsidRDefault="00E0572E" w:rsidP="00BF0D26">
                  <w:pPr>
                    <w:jc w:val="center"/>
                    <w:rPr>
                      <w:rFonts w:asciiTheme="majorBidi" w:hAnsiTheme="majorBidi" w:cstheme="majorBidi"/>
                      <w:b/>
                      <w:bCs/>
                      <w:sz w:val="24"/>
                      <w:szCs w:val="24"/>
                    </w:rPr>
                  </w:pPr>
                  <w:r w:rsidRPr="00BF0D26">
                    <w:rPr>
                      <w:rFonts w:asciiTheme="majorBidi" w:hAnsiTheme="majorBidi" w:cstheme="majorBidi"/>
                      <w:b/>
                      <w:bCs/>
                      <w:sz w:val="24"/>
                      <w:szCs w:val="24"/>
                    </w:rPr>
                    <w:t>Cadre d’étude RHU</w:t>
                  </w:r>
                </w:p>
                <w:p w:rsidR="00E0572E" w:rsidRDefault="00E0572E" w:rsidP="00BF0D26"/>
              </w:txbxContent>
            </v:textbox>
          </v:rect>
        </w:pict>
      </w:r>
    </w:p>
    <w:p w:rsidR="00BF0D26" w:rsidRDefault="00BF0D26" w:rsidP="00BF0D26">
      <w:pPr>
        <w:spacing w:line="360" w:lineRule="auto"/>
        <w:jc w:val="both"/>
        <w:rPr>
          <w:b/>
          <w:bCs/>
          <w:sz w:val="28"/>
          <w:szCs w:val="28"/>
        </w:rPr>
      </w:pPr>
    </w:p>
    <w:p w:rsidR="00C552A9" w:rsidRDefault="00C552A9" w:rsidP="00C40D93">
      <w:pPr>
        <w:spacing w:line="360" w:lineRule="auto"/>
        <w:jc w:val="both"/>
        <w:rPr>
          <w:rFonts w:asciiTheme="majorBidi" w:hAnsiTheme="majorBidi" w:cstheme="majorBidi"/>
          <w:b/>
          <w:bCs/>
          <w:color w:val="00B050"/>
          <w:sz w:val="24"/>
          <w:szCs w:val="24"/>
        </w:rPr>
      </w:pPr>
    </w:p>
    <w:p w:rsidR="00C552A9" w:rsidRDefault="00C552A9" w:rsidP="00C40D93">
      <w:pPr>
        <w:spacing w:line="360" w:lineRule="auto"/>
        <w:jc w:val="both"/>
        <w:rPr>
          <w:rFonts w:asciiTheme="majorBidi" w:hAnsiTheme="majorBidi" w:cstheme="majorBidi"/>
          <w:b/>
          <w:bCs/>
          <w:color w:val="00B050"/>
          <w:sz w:val="24"/>
          <w:szCs w:val="24"/>
        </w:rPr>
      </w:pPr>
    </w:p>
    <w:p w:rsidR="00C552A9" w:rsidRDefault="00C552A9" w:rsidP="00C40D93">
      <w:pPr>
        <w:spacing w:line="360" w:lineRule="auto"/>
        <w:jc w:val="both"/>
        <w:rPr>
          <w:rFonts w:asciiTheme="majorBidi" w:hAnsiTheme="majorBidi" w:cstheme="majorBidi"/>
          <w:b/>
          <w:bCs/>
          <w:color w:val="00B050"/>
          <w:sz w:val="24"/>
          <w:szCs w:val="24"/>
        </w:rPr>
      </w:pPr>
    </w:p>
    <w:p w:rsidR="00C552A9" w:rsidRDefault="00C552A9" w:rsidP="00C40D93">
      <w:pPr>
        <w:spacing w:line="360" w:lineRule="auto"/>
        <w:jc w:val="both"/>
        <w:rPr>
          <w:rFonts w:asciiTheme="majorBidi" w:hAnsiTheme="majorBidi" w:cstheme="majorBidi"/>
          <w:b/>
          <w:bCs/>
          <w:color w:val="00B050"/>
          <w:sz w:val="24"/>
          <w:szCs w:val="24"/>
        </w:rPr>
      </w:pPr>
    </w:p>
    <w:p w:rsidR="00C552A9" w:rsidRDefault="00C552A9" w:rsidP="00C40D93">
      <w:pPr>
        <w:spacing w:line="360" w:lineRule="auto"/>
        <w:jc w:val="both"/>
        <w:rPr>
          <w:rFonts w:asciiTheme="majorBidi" w:hAnsiTheme="majorBidi" w:cstheme="majorBidi"/>
          <w:b/>
          <w:bCs/>
          <w:color w:val="00B050"/>
          <w:sz w:val="24"/>
          <w:szCs w:val="24"/>
        </w:rPr>
      </w:pPr>
    </w:p>
    <w:p w:rsidR="00C552A9" w:rsidRDefault="00C552A9" w:rsidP="00C40D93">
      <w:pPr>
        <w:spacing w:line="360" w:lineRule="auto"/>
        <w:jc w:val="both"/>
        <w:rPr>
          <w:rFonts w:asciiTheme="majorBidi" w:hAnsiTheme="majorBidi" w:cstheme="majorBidi"/>
          <w:b/>
          <w:bCs/>
          <w:color w:val="00B050"/>
          <w:sz w:val="24"/>
          <w:szCs w:val="24"/>
        </w:rPr>
      </w:pPr>
    </w:p>
    <w:p w:rsidR="00BF0D26" w:rsidRDefault="00BF0D26" w:rsidP="00C40D93">
      <w:pPr>
        <w:spacing w:line="360" w:lineRule="auto"/>
        <w:jc w:val="both"/>
        <w:rPr>
          <w:rFonts w:asciiTheme="majorBidi" w:hAnsiTheme="majorBidi" w:cstheme="majorBidi"/>
          <w:b/>
          <w:bCs/>
          <w:color w:val="00B050"/>
          <w:sz w:val="24"/>
          <w:szCs w:val="24"/>
        </w:rPr>
      </w:pPr>
    </w:p>
    <w:p w:rsidR="00BF0D26" w:rsidRDefault="00BF0D26" w:rsidP="00C40D93">
      <w:pPr>
        <w:spacing w:line="360" w:lineRule="auto"/>
        <w:jc w:val="both"/>
        <w:rPr>
          <w:rFonts w:asciiTheme="majorBidi" w:hAnsiTheme="majorBidi" w:cstheme="majorBidi" w:hint="cs"/>
          <w:b/>
          <w:bCs/>
          <w:color w:val="00B050"/>
          <w:sz w:val="24"/>
          <w:szCs w:val="24"/>
          <w:rtl/>
        </w:rPr>
      </w:pPr>
    </w:p>
    <w:p w:rsidR="00E0572E" w:rsidRDefault="00E0572E" w:rsidP="00C40D93">
      <w:pPr>
        <w:spacing w:line="360" w:lineRule="auto"/>
        <w:jc w:val="both"/>
        <w:rPr>
          <w:rFonts w:asciiTheme="majorBidi" w:hAnsiTheme="majorBidi" w:cstheme="majorBidi"/>
          <w:b/>
          <w:bCs/>
          <w:color w:val="00B050"/>
          <w:sz w:val="24"/>
          <w:szCs w:val="24"/>
        </w:rPr>
      </w:pPr>
    </w:p>
    <w:p w:rsidR="00C40D93" w:rsidRPr="00E036D5" w:rsidRDefault="00C40D93" w:rsidP="00C40D93">
      <w:pPr>
        <w:spacing w:line="360" w:lineRule="auto"/>
        <w:jc w:val="both"/>
        <w:rPr>
          <w:rFonts w:asciiTheme="majorBidi" w:hAnsiTheme="majorBidi" w:cstheme="majorBidi"/>
          <w:b/>
          <w:bCs/>
          <w:sz w:val="24"/>
          <w:szCs w:val="24"/>
        </w:rPr>
      </w:pPr>
      <w:r w:rsidRPr="00E036D5">
        <w:rPr>
          <w:rFonts w:asciiTheme="majorBidi" w:hAnsiTheme="majorBidi" w:cstheme="majorBidi"/>
          <w:b/>
          <w:bCs/>
          <w:sz w:val="28"/>
          <w:szCs w:val="28"/>
        </w:rPr>
        <w:lastRenderedPageBreak/>
        <w:t>Section 01 : le déroulement du plan de formation dans le complexe GP2/Z</w:t>
      </w:r>
      <w:r w:rsidR="00E036D5">
        <w:rPr>
          <w:rFonts w:asciiTheme="majorBidi" w:hAnsiTheme="majorBidi" w:cstheme="majorBidi"/>
          <w:b/>
          <w:bCs/>
          <w:sz w:val="28"/>
          <w:szCs w:val="28"/>
        </w:rPr>
        <w:t> </w:t>
      </w:r>
      <w:r w:rsidR="00E036D5" w:rsidRPr="00E036D5">
        <w:rPr>
          <w:rFonts w:asciiTheme="majorBidi" w:hAnsiTheme="majorBidi" w:cstheme="majorBidi"/>
          <w:b/>
          <w:bCs/>
          <w:sz w:val="24"/>
          <w:szCs w:val="24"/>
        </w:rPr>
        <w:t>:</w:t>
      </w:r>
      <w:r w:rsidRPr="00E036D5">
        <w:rPr>
          <w:rFonts w:asciiTheme="majorBidi" w:hAnsiTheme="majorBidi" w:cstheme="majorBidi"/>
          <w:b/>
          <w:bCs/>
          <w:sz w:val="24"/>
          <w:szCs w:val="24"/>
        </w:rPr>
        <w:t> </w:t>
      </w:r>
    </w:p>
    <w:p w:rsidR="00C40D93" w:rsidRPr="00CF0D77" w:rsidRDefault="00C40D93" w:rsidP="00C40D93">
      <w:pPr>
        <w:tabs>
          <w:tab w:val="left" w:pos="2331"/>
        </w:tabs>
        <w:spacing w:line="360" w:lineRule="auto"/>
        <w:jc w:val="both"/>
        <w:rPr>
          <w:rFonts w:asciiTheme="majorBidi" w:hAnsiTheme="majorBidi" w:cstheme="majorBidi"/>
          <w:b/>
          <w:bCs/>
          <w:sz w:val="24"/>
          <w:szCs w:val="24"/>
          <w:u w:val="single"/>
        </w:rPr>
      </w:pPr>
      <w:r w:rsidRPr="00CF0D77">
        <w:rPr>
          <w:rFonts w:asciiTheme="majorBidi" w:hAnsiTheme="majorBidi" w:cstheme="majorBidi"/>
          <w:b/>
          <w:bCs/>
          <w:sz w:val="24"/>
          <w:szCs w:val="24"/>
          <w:u w:val="single"/>
        </w:rPr>
        <w:t>1.1. L’ingénierie de la formation :</w:t>
      </w:r>
    </w:p>
    <w:p w:rsidR="00C40D93" w:rsidRPr="00CF0D77" w:rsidRDefault="00C40D93" w:rsidP="00C40D93">
      <w:pPr>
        <w:tabs>
          <w:tab w:val="left" w:pos="2331"/>
        </w:tabs>
        <w:spacing w:line="360" w:lineRule="auto"/>
        <w:jc w:val="both"/>
        <w:rPr>
          <w:rFonts w:asciiTheme="majorBidi" w:hAnsiTheme="majorBidi" w:cstheme="majorBidi"/>
          <w:b/>
          <w:sz w:val="24"/>
          <w:szCs w:val="24"/>
          <w:u w:val="single"/>
        </w:rPr>
      </w:pPr>
      <w:r w:rsidRPr="00CF0D77">
        <w:rPr>
          <w:rFonts w:asciiTheme="majorBidi" w:hAnsiTheme="majorBidi" w:cstheme="majorBidi"/>
          <w:b/>
          <w:sz w:val="24"/>
          <w:szCs w:val="24"/>
          <w:u w:val="single"/>
        </w:rPr>
        <w:t xml:space="preserve">1.1.1 Définition de l’ingénierie de la formation : </w:t>
      </w:r>
    </w:p>
    <w:p w:rsidR="00C40D93" w:rsidRPr="00CF0D77" w:rsidRDefault="00C40D93" w:rsidP="00C40D93">
      <w:pPr>
        <w:tabs>
          <w:tab w:val="left" w:pos="2331"/>
        </w:tabs>
        <w:spacing w:line="360" w:lineRule="auto"/>
        <w:jc w:val="both"/>
        <w:rPr>
          <w:rFonts w:asciiTheme="majorBidi" w:hAnsiTheme="majorBidi" w:cstheme="majorBidi"/>
          <w:sz w:val="24"/>
          <w:szCs w:val="24"/>
        </w:rPr>
      </w:pPr>
      <w:r w:rsidRPr="00CF0D77">
        <w:rPr>
          <w:rFonts w:asciiTheme="majorBidi" w:hAnsiTheme="majorBidi" w:cstheme="majorBidi"/>
          <w:sz w:val="24"/>
          <w:szCs w:val="24"/>
        </w:rPr>
        <w:t>L’ingénierie de formation est une démarche socioprofessionnelle ou l’ingénieur formation, par des méthodologies appropriées, à analyser, concevoir, réaliser et évaluer des actions, des dispositifs ou systèmes de formation en tenant compte de l’environnement et des acteurs professionnels. L’ingénierie de formation se trouve à l’interface de l’ingénierie des politiques et de l’ingénierie pédagogique. L’ingénieur de la formation a donc à coordonner et piloter des actions, dispositif ou système de formation de manière optimale tant pour les organisations que les individus »</w:t>
      </w:r>
      <w:r w:rsidRPr="00CF0D77">
        <w:rPr>
          <w:rStyle w:val="Appelnotedebasdep"/>
          <w:rFonts w:asciiTheme="majorBidi" w:hAnsiTheme="majorBidi" w:cstheme="majorBidi"/>
          <w:sz w:val="24"/>
          <w:szCs w:val="24"/>
        </w:rPr>
        <w:footnoteReference w:id="31"/>
      </w:r>
      <w:r w:rsidRPr="00CF0D77">
        <w:rPr>
          <w:rFonts w:asciiTheme="majorBidi" w:hAnsiTheme="majorBidi" w:cstheme="majorBidi"/>
          <w:sz w:val="24"/>
          <w:szCs w:val="24"/>
        </w:rPr>
        <w:t>.</w:t>
      </w:r>
    </w:p>
    <w:p w:rsidR="00C40D93" w:rsidRPr="00CF0D77" w:rsidRDefault="00C40D93" w:rsidP="00C40D93">
      <w:pPr>
        <w:tabs>
          <w:tab w:val="left" w:pos="2331"/>
        </w:tabs>
        <w:spacing w:line="360" w:lineRule="auto"/>
        <w:jc w:val="both"/>
        <w:rPr>
          <w:rFonts w:asciiTheme="majorBidi" w:hAnsiTheme="majorBidi" w:cstheme="majorBidi"/>
          <w:sz w:val="24"/>
          <w:szCs w:val="24"/>
          <w:u w:val="single"/>
        </w:rPr>
      </w:pPr>
      <w:r w:rsidRPr="00CF0D77">
        <w:rPr>
          <w:rFonts w:asciiTheme="majorBidi" w:hAnsiTheme="majorBidi" w:cstheme="majorBidi"/>
          <w:b/>
          <w:bCs/>
          <w:sz w:val="24"/>
          <w:szCs w:val="24"/>
          <w:u w:val="single"/>
        </w:rPr>
        <w:t>1.1.2La démarche d’ingénierie de la formation :</w:t>
      </w:r>
    </w:p>
    <w:p w:rsidR="00C40D93" w:rsidRPr="00CF0D77" w:rsidRDefault="00C40D93" w:rsidP="00C40D93">
      <w:pPr>
        <w:tabs>
          <w:tab w:val="left" w:pos="2331"/>
        </w:tabs>
        <w:spacing w:line="360" w:lineRule="auto"/>
        <w:jc w:val="both"/>
        <w:rPr>
          <w:rFonts w:asciiTheme="majorBidi" w:hAnsiTheme="majorBidi" w:cstheme="majorBidi"/>
          <w:sz w:val="24"/>
          <w:szCs w:val="24"/>
        </w:rPr>
      </w:pPr>
      <w:r w:rsidRPr="00CF0D77">
        <w:rPr>
          <w:rFonts w:asciiTheme="majorBidi" w:hAnsiTheme="majorBidi" w:cstheme="majorBidi"/>
          <w:sz w:val="24"/>
          <w:szCs w:val="24"/>
        </w:rPr>
        <w:t>Un consensus semble se dessiner autour de quatre étapes principales  qu’on va aborder dans la prochaine étape en ce qui concerne  l’élaboration du plan de formation, ces démarchent  sont comme suit :</w:t>
      </w:r>
    </w:p>
    <w:p w:rsidR="00C40D93" w:rsidRPr="00CF0D77" w:rsidRDefault="00C40D93" w:rsidP="00C40D93">
      <w:pPr>
        <w:pStyle w:val="Paragraphedeliste"/>
        <w:numPr>
          <w:ilvl w:val="0"/>
          <w:numId w:val="19"/>
        </w:numPr>
        <w:tabs>
          <w:tab w:val="left" w:pos="2331"/>
        </w:tabs>
        <w:spacing w:line="360" w:lineRule="auto"/>
        <w:jc w:val="both"/>
        <w:rPr>
          <w:rFonts w:asciiTheme="majorBidi" w:hAnsiTheme="majorBidi" w:cstheme="majorBidi"/>
          <w:b/>
          <w:bCs/>
          <w:sz w:val="24"/>
          <w:szCs w:val="24"/>
          <w:u w:val="single"/>
        </w:rPr>
      </w:pPr>
      <w:r w:rsidRPr="00CF0D77">
        <w:rPr>
          <w:rFonts w:asciiTheme="majorBidi" w:hAnsiTheme="majorBidi" w:cstheme="majorBidi"/>
          <w:b/>
          <w:bCs/>
          <w:sz w:val="24"/>
          <w:szCs w:val="24"/>
          <w:u w:val="single"/>
        </w:rPr>
        <w:t>Etape de l’analyse :</w:t>
      </w:r>
    </w:p>
    <w:p w:rsidR="00C40D93" w:rsidRPr="00CF0D77" w:rsidRDefault="00C40D93" w:rsidP="00C40D93">
      <w:pPr>
        <w:tabs>
          <w:tab w:val="left" w:pos="2331"/>
        </w:tabs>
        <w:spacing w:line="360" w:lineRule="auto"/>
        <w:jc w:val="both"/>
        <w:rPr>
          <w:rFonts w:asciiTheme="majorBidi" w:hAnsiTheme="majorBidi" w:cstheme="majorBidi"/>
          <w:sz w:val="24"/>
          <w:szCs w:val="24"/>
        </w:rPr>
      </w:pPr>
      <w:r w:rsidRPr="00CF0D77">
        <w:rPr>
          <w:rFonts w:asciiTheme="majorBidi" w:hAnsiTheme="majorBidi" w:cstheme="majorBidi"/>
          <w:sz w:val="24"/>
          <w:szCs w:val="24"/>
        </w:rPr>
        <w:t>Il s'agit de diagnostiquer la situation le plus précisément possible, que ce soit lorsqu'une entreprise détermine que ses employés peuvent avoir besoin de formation, ou lorsqu'elle reçoit une commande de formation de l'entreprise. Deux objets principaux restent dans le cadre de cette phase d'analyse : les besoins de formation et le contexte. Les besoins de formation naissent de l'écart entre le profil professionnel recherché et les compétences évaluées au sein de l'entreprise et font partie de l'analyse des besoins. Ce sont généralement eux qui dirigent le commandement de la formation.</w:t>
      </w:r>
    </w:p>
    <w:p w:rsidR="00C40D93" w:rsidRPr="00CF0D77" w:rsidRDefault="00C40D93" w:rsidP="00C40D93">
      <w:pPr>
        <w:tabs>
          <w:tab w:val="left" w:pos="2331"/>
        </w:tabs>
        <w:spacing w:line="360" w:lineRule="auto"/>
        <w:jc w:val="both"/>
        <w:rPr>
          <w:rFonts w:asciiTheme="majorBidi" w:hAnsiTheme="majorBidi" w:cstheme="majorBidi"/>
          <w:sz w:val="24"/>
          <w:szCs w:val="24"/>
        </w:rPr>
      </w:pPr>
      <w:r w:rsidRPr="00CF0D77">
        <w:rPr>
          <w:rFonts w:asciiTheme="majorBidi" w:hAnsiTheme="majorBidi" w:cstheme="majorBidi"/>
          <w:sz w:val="24"/>
          <w:szCs w:val="24"/>
        </w:rPr>
        <w:t>Il est également précisé que ces besoins peuvent être explicites, de la part de l'apprenant ou de son employeur, voire latents, et obligent les ingénieurs à engager une démarche de recherche.</w:t>
      </w:r>
    </w:p>
    <w:p w:rsidR="00C40D93" w:rsidRPr="00CF0D77" w:rsidRDefault="00C40D93" w:rsidP="00C40D93">
      <w:pPr>
        <w:tabs>
          <w:tab w:val="left" w:pos="2331"/>
        </w:tabs>
        <w:spacing w:line="360" w:lineRule="auto"/>
        <w:jc w:val="both"/>
        <w:rPr>
          <w:rFonts w:asciiTheme="majorBidi" w:hAnsiTheme="majorBidi" w:cstheme="majorBidi"/>
          <w:sz w:val="24"/>
          <w:szCs w:val="24"/>
        </w:rPr>
      </w:pPr>
      <w:r w:rsidRPr="00CF0D77">
        <w:rPr>
          <w:rFonts w:asciiTheme="majorBidi" w:hAnsiTheme="majorBidi" w:cstheme="majorBidi"/>
          <w:sz w:val="24"/>
          <w:szCs w:val="24"/>
        </w:rPr>
        <w:t>Une analyse du contexte permet d'affiner les besoins d'une part, et de déterminer les contraintes matérielles et humaines d'autre part, afin de fixer certaines limites au développement d'un ou plusieurs équipements de formation.</w:t>
      </w:r>
    </w:p>
    <w:p w:rsidR="00C40D93" w:rsidRPr="00CF0D77" w:rsidRDefault="00C40D93" w:rsidP="00C40D93">
      <w:pPr>
        <w:tabs>
          <w:tab w:val="left" w:pos="2331"/>
        </w:tabs>
        <w:spacing w:line="360" w:lineRule="auto"/>
        <w:jc w:val="both"/>
        <w:rPr>
          <w:rFonts w:asciiTheme="majorBidi" w:hAnsiTheme="majorBidi" w:cstheme="majorBidi"/>
          <w:sz w:val="24"/>
          <w:szCs w:val="24"/>
        </w:rPr>
      </w:pPr>
      <w:r w:rsidRPr="00CF0D77">
        <w:rPr>
          <w:rFonts w:asciiTheme="majorBidi" w:hAnsiTheme="majorBidi" w:cstheme="majorBidi"/>
          <w:sz w:val="24"/>
          <w:szCs w:val="24"/>
        </w:rPr>
        <w:lastRenderedPageBreak/>
        <w:t>Les outils choisis pour mener à bien cette étape sont : un business plan et ses décisions stratégiques, des données économiques, juridiques, culturelles et même politiques liées à la formation, des profils publics et des données de recensement. Besoins de formation (par le biais d'entretiens, d'enquêtes ou de formulaires de besoins de formation), et enfin une évaluation des formations antérieures.</w:t>
      </w:r>
    </w:p>
    <w:p w:rsidR="00C40D93" w:rsidRPr="00CF0D77" w:rsidRDefault="00C40D93" w:rsidP="00C40D93">
      <w:pPr>
        <w:tabs>
          <w:tab w:val="left" w:pos="2331"/>
        </w:tabs>
        <w:spacing w:line="360" w:lineRule="auto"/>
        <w:jc w:val="both"/>
        <w:rPr>
          <w:rFonts w:asciiTheme="majorBidi" w:hAnsiTheme="majorBidi" w:cstheme="majorBidi"/>
          <w:sz w:val="24"/>
          <w:szCs w:val="24"/>
        </w:rPr>
      </w:pPr>
      <w:r w:rsidRPr="00CF0D77">
        <w:rPr>
          <w:rFonts w:asciiTheme="majorBidi" w:hAnsiTheme="majorBidi" w:cstheme="majorBidi"/>
          <w:sz w:val="24"/>
          <w:szCs w:val="24"/>
        </w:rPr>
        <w:t>Néanmoins, toutes les données qui peuvent être liées ou qui peuvent influencer directement ou indirectement l'action de formation envisagée doivent être incluses dans l'analyse.</w:t>
      </w:r>
    </w:p>
    <w:p w:rsidR="00C40D93" w:rsidRPr="00CF0D77" w:rsidRDefault="00C40D93" w:rsidP="00C40D93">
      <w:pPr>
        <w:pStyle w:val="Paragraphedeliste"/>
        <w:numPr>
          <w:ilvl w:val="0"/>
          <w:numId w:val="20"/>
        </w:numPr>
        <w:tabs>
          <w:tab w:val="left" w:pos="2331"/>
        </w:tabs>
        <w:spacing w:line="360" w:lineRule="auto"/>
        <w:jc w:val="both"/>
        <w:rPr>
          <w:rFonts w:asciiTheme="majorBidi" w:hAnsiTheme="majorBidi" w:cstheme="majorBidi"/>
          <w:b/>
          <w:bCs/>
          <w:sz w:val="24"/>
          <w:szCs w:val="24"/>
          <w:u w:val="single"/>
        </w:rPr>
      </w:pPr>
      <w:r w:rsidRPr="00CF0D77">
        <w:rPr>
          <w:rFonts w:asciiTheme="majorBidi" w:hAnsiTheme="majorBidi" w:cstheme="majorBidi"/>
          <w:b/>
          <w:bCs/>
          <w:sz w:val="24"/>
          <w:szCs w:val="24"/>
          <w:u w:val="single"/>
        </w:rPr>
        <w:t>Etape de la conception :</w:t>
      </w:r>
    </w:p>
    <w:p w:rsidR="00C40D93" w:rsidRPr="00CF0D77" w:rsidRDefault="00C40D93" w:rsidP="00C40D93">
      <w:pPr>
        <w:tabs>
          <w:tab w:val="left" w:pos="2331"/>
        </w:tabs>
        <w:spacing w:line="360" w:lineRule="auto"/>
        <w:jc w:val="both"/>
        <w:rPr>
          <w:rFonts w:asciiTheme="majorBidi" w:hAnsiTheme="majorBidi" w:cstheme="majorBidi"/>
          <w:sz w:val="24"/>
          <w:szCs w:val="24"/>
        </w:rPr>
      </w:pPr>
      <w:r w:rsidRPr="00CF0D77">
        <w:rPr>
          <w:rFonts w:asciiTheme="majorBidi" w:hAnsiTheme="majorBidi" w:cstheme="majorBidi"/>
          <w:sz w:val="24"/>
          <w:szCs w:val="24"/>
        </w:rPr>
        <w:t>La deuxième phase est conçue pour sélectionner l'équipement, s'entraîner correctement et créer les mouvements d'entraînement les plus appropriés en réponse à la phase précédente. Se pose alors la question d'établir la relation entre les attentes et les relations réalisables. On retrouve bien ici un souci de rationalisation et d'opérabilité des actions de formation, propre aux méthodes d'ingénierie.</w:t>
      </w:r>
    </w:p>
    <w:p w:rsidR="00C40D93" w:rsidRPr="00CF0D77" w:rsidRDefault="00C40D93" w:rsidP="00C40D93">
      <w:pPr>
        <w:tabs>
          <w:tab w:val="left" w:pos="2331"/>
        </w:tabs>
        <w:spacing w:line="360" w:lineRule="auto"/>
        <w:jc w:val="both"/>
        <w:rPr>
          <w:rFonts w:asciiTheme="majorBidi" w:hAnsiTheme="majorBidi" w:cstheme="majorBidi"/>
          <w:sz w:val="24"/>
          <w:szCs w:val="24"/>
        </w:rPr>
      </w:pPr>
      <w:r w:rsidRPr="00CF0D77">
        <w:rPr>
          <w:rFonts w:asciiTheme="majorBidi" w:hAnsiTheme="majorBidi" w:cstheme="majorBidi"/>
          <w:sz w:val="24"/>
          <w:szCs w:val="24"/>
        </w:rPr>
        <w:t>De plus, l'outil le plus facile à trouver à ce stade est la spécification. Ce document contient des éléments administratifs, pédagogiques, financiers et organisationnels pour atteindre des objectifs précis.</w:t>
      </w:r>
    </w:p>
    <w:p w:rsidR="00C40D93" w:rsidRPr="00CF0D77" w:rsidRDefault="00C40D93" w:rsidP="00C40D93">
      <w:pPr>
        <w:tabs>
          <w:tab w:val="left" w:pos="2331"/>
        </w:tabs>
        <w:spacing w:line="360" w:lineRule="auto"/>
        <w:jc w:val="both"/>
        <w:rPr>
          <w:rFonts w:asciiTheme="majorBidi" w:hAnsiTheme="majorBidi" w:cstheme="majorBidi"/>
          <w:sz w:val="24"/>
          <w:szCs w:val="24"/>
        </w:rPr>
      </w:pPr>
      <w:r w:rsidRPr="00CF0D77">
        <w:rPr>
          <w:rFonts w:asciiTheme="majorBidi" w:hAnsiTheme="majorBidi" w:cstheme="majorBidi"/>
          <w:sz w:val="24"/>
          <w:szCs w:val="24"/>
        </w:rPr>
        <w:t>De ce fait, le cahier des charges se présente sous la forme d'un document qui permet de rationaliser et de suivre l'évolution du programme de formation tout au long du processus de développement. Il est donc très probable que son développement commencera effectivement par la phase d'analyse, et se poursuivra éventuellement en cours de route, puis le conservera pour une utilisation ultérieure en tant que témoin.</w:t>
      </w:r>
    </w:p>
    <w:p w:rsidR="00C40D93" w:rsidRPr="00CF0D77" w:rsidRDefault="00C40D93" w:rsidP="00C40D93">
      <w:pPr>
        <w:tabs>
          <w:tab w:val="left" w:pos="2331"/>
        </w:tabs>
        <w:spacing w:line="360" w:lineRule="auto"/>
        <w:jc w:val="both"/>
        <w:rPr>
          <w:rFonts w:asciiTheme="majorBidi" w:hAnsiTheme="majorBidi" w:cstheme="majorBidi"/>
          <w:sz w:val="24"/>
          <w:szCs w:val="24"/>
        </w:rPr>
      </w:pPr>
      <w:r w:rsidRPr="00CF0D77">
        <w:rPr>
          <w:rFonts w:asciiTheme="majorBidi" w:hAnsiTheme="majorBidi" w:cstheme="majorBidi"/>
          <w:sz w:val="24"/>
          <w:szCs w:val="24"/>
        </w:rPr>
        <w:t>Le deuxième outil évoqué est un ensemble de référentiels de compétences ou métier sur lesquels définir les compétences visées par la formation. La phase de conception est aussi la phase où les objectifs généraux définis dans la phase d'analyse seront traduits en objectifs opérationnels (un objectif général peut être a priori décomposé en plusieurs objectifs opérationnels).</w:t>
      </w:r>
    </w:p>
    <w:p w:rsidR="00C40D93" w:rsidRPr="00CF0D77" w:rsidRDefault="00C40D93" w:rsidP="00C40D93">
      <w:pPr>
        <w:pStyle w:val="Paragraphedeliste"/>
        <w:numPr>
          <w:ilvl w:val="0"/>
          <w:numId w:val="21"/>
        </w:numPr>
        <w:tabs>
          <w:tab w:val="left" w:pos="2331"/>
        </w:tabs>
        <w:spacing w:line="360" w:lineRule="auto"/>
        <w:jc w:val="both"/>
        <w:rPr>
          <w:rFonts w:asciiTheme="majorBidi" w:hAnsiTheme="majorBidi" w:cstheme="majorBidi"/>
          <w:b/>
          <w:bCs/>
          <w:sz w:val="24"/>
          <w:szCs w:val="24"/>
          <w:u w:val="single"/>
        </w:rPr>
      </w:pPr>
      <w:r w:rsidRPr="00CF0D77">
        <w:rPr>
          <w:rFonts w:asciiTheme="majorBidi" w:hAnsiTheme="majorBidi" w:cstheme="majorBidi"/>
          <w:b/>
          <w:bCs/>
          <w:sz w:val="24"/>
          <w:szCs w:val="24"/>
          <w:u w:val="single"/>
        </w:rPr>
        <w:t>Etape de la réalisation :</w:t>
      </w:r>
    </w:p>
    <w:p w:rsidR="00C40D93" w:rsidRPr="00CF0D77" w:rsidRDefault="00C40D93" w:rsidP="00C40D93">
      <w:pPr>
        <w:tabs>
          <w:tab w:val="left" w:pos="2331"/>
        </w:tabs>
        <w:spacing w:line="360" w:lineRule="auto"/>
        <w:jc w:val="both"/>
        <w:rPr>
          <w:rFonts w:asciiTheme="majorBidi" w:hAnsiTheme="majorBidi" w:cstheme="majorBidi"/>
          <w:sz w:val="24"/>
          <w:szCs w:val="24"/>
        </w:rPr>
      </w:pPr>
      <w:r w:rsidRPr="00CF0D77">
        <w:rPr>
          <w:rFonts w:asciiTheme="majorBidi" w:hAnsiTheme="majorBidi" w:cstheme="majorBidi"/>
          <w:sz w:val="24"/>
          <w:szCs w:val="24"/>
        </w:rPr>
        <w:t xml:space="preserve">C'est le processus spécifique de la phase de formation. Dans le cas de cette étape, on peut remarquer un paradoxe : en effet, d'une part, elle concentre les intérêts de tous les participants </w:t>
      </w:r>
      <w:r w:rsidRPr="00CF0D77">
        <w:rPr>
          <w:rFonts w:asciiTheme="majorBidi" w:hAnsiTheme="majorBidi" w:cstheme="majorBidi"/>
          <w:sz w:val="24"/>
          <w:szCs w:val="24"/>
        </w:rPr>
        <w:lastRenderedPageBreak/>
        <w:t xml:space="preserve">et justifie toutes les démarches entreprises, mais d'autre part, c'est </w:t>
      </w:r>
      <w:r w:rsidRPr="00CF0D77">
        <w:rPr>
          <w:rFonts w:asciiTheme="majorBidi" w:hAnsiTheme="majorBidi" w:cstheme="majorBidi"/>
          <w:sz w:val="24"/>
          <w:szCs w:val="24"/>
          <w:u w:val="single"/>
        </w:rPr>
        <w:t>sur</w:t>
      </w:r>
      <w:r w:rsidRPr="00CF0D77">
        <w:rPr>
          <w:rFonts w:asciiTheme="majorBidi" w:hAnsiTheme="majorBidi" w:cstheme="majorBidi"/>
          <w:sz w:val="24"/>
          <w:szCs w:val="24"/>
        </w:rPr>
        <w:t xml:space="preserve"> le sujet le moins pertinent pour la logique d'ingénierie.</w:t>
      </w:r>
    </w:p>
    <w:p w:rsidR="00C40D93" w:rsidRPr="00CF0D77" w:rsidRDefault="00C40D93" w:rsidP="00C40D93">
      <w:pPr>
        <w:tabs>
          <w:tab w:val="left" w:pos="2331"/>
        </w:tabs>
        <w:spacing w:line="360" w:lineRule="auto"/>
        <w:jc w:val="both"/>
        <w:rPr>
          <w:rFonts w:asciiTheme="majorBidi" w:hAnsiTheme="majorBidi" w:cstheme="majorBidi"/>
          <w:sz w:val="24"/>
          <w:szCs w:val="24"/>
        </w:rPr>
      </w:pPr>
      <w:r w:rsidRPr="00CF0D77">
        <w:rPr>
          <w:rFonts w:asciiTheme="majorBidi" w:hAnsiTheme="majorBidi" w:cstheme="majorBidi"/>
          <w:sz w:val="24"/>
          <w:szCs w:val="24"/>
        </w:rPr>
        <w:t>Ainsi, le métier d'ingénieur formateur apparaît comme se situant avant tout en amont et en aval de l'action de formation, plutôt qu'en cours de formation. En dehors de ce constat, la responsabilité de l'ingénieur de formation est toujours à engager directement, il est le garant du bon déroulement de la formation dans son ensemble. Ensuite, on parle de la gestion du programme de formation.</w:t>
      </w:r>
    </w:p>
    <w:p w:rsidR="00C40D93" w:rsidRPr="00CF0D77" w:rsidRDefault="00C40D93" w:rsidP="00C40D93">
      <w:pPr>
        <w:tabs>
          <w:tab w:val="left" w:pos="2331"/>
        </w:tabs>
        <w:spacing w:line="360" w:lineRule="auto"/>
        <w:jc w:val="both"/>
        <w:rPr>
          <w:rFonts w:asciiTheme="majorBidi" w:hAnsiTheme="majorBidi" w:cstheme="majorBidi"/>
          <w:sz w:val="24"/>
          <w:szCs w:val="24"/>
        </w:rPr>
      </w:pPr>
      <w:r w:rsidRPr="00CF0D77">
        <w:rPr>
          <w:rFonts w:asciiTheme="majorBidi" w:hAnsiTheme="majorBidi" w:cstheme="majorBidi"/>
          <w:sz w:val="24"/>
          <w:szCs w:val="24"/>
        </w:rPr>
        <w:t>Concrètement, il s’agit de s’assurer du bon déroulement de la formation, conformément aux souhaits du commanditaire et du plan de formation défini dans l’étape précédente, d’effectuer un suivi régulier des apprenants, mais aussi des formateurs, tout au long de la formation, et enfin, en lien avec le service comptabilité, de piloter le budget du plan de formation et de contrôler les dépenses de formation.</w:t>
      </w:r>
    </w:p>
    <w:p w:rsidR="00C40D93" w:rsidRPr="00CF0D77" w:rsidRDefault="00C40D93" w:rsidP="00C40D93">
      <w:pPr>
        <w:tabs>
          <w:tab w:val="left" w:pos="2331"/>
        </w:tabs>
        <w:spacing w:line="360" w:lineRule="auto"/>
        <w:jc w:val="both"/>
        <w:rPr>
          <w:rFonts w:asciiTheme="majorBidi" w:hAnsiTheme="majorBidi" w:cstheme="majorBidi"/>
          <w:sz w:val="24"/>
          <w:szCs w:val="24"/>
        </w:rPr>
      </w:pPr>
      <w:r w:rsidRPr="00CF0D77">
        <w:rPr>
          <w:rFonts w:asciiTheme="majorBidi" w:hAnsiTheme="majorBidi" w:cstheme="majorBidi"/>
          <w:sz w:val="24"/>
          <w:szCs w:val="24"/>
        </w:rPr>
        <w:t>L’ingénieur de la formation a donc, au cours de cette étape, un ensemble de fonctions liés à la gestion du dispositif de formation, lesquelles fonctions, malgré un socle stable, sont certainement appelées à être réactualisées selon le contexte et la nature de la formation délivrée de nouveau, cette étape relève à la fois de l’ingénierie des dispositifs et de l’ingénierie pédagogique, selon les aspects de la formation qui seront envisagé.</w:t>
      </w:r>
    </w:p>
    <w:p w:rsidR="00C40D93" w:rsidRPr="00CF0D77" w:rsidRDefault="00C40D93" w:rsidP="00C40D93">
      <w:pPr>
        <w:pStyle w:val="Paragraphedeliste"/>
        <w:numPr>
          <w:ilvl w:val="0"/>
          <w:numId w:val="22"/>
        </w:numPr>
        <w:tabs>
          <w:tab w:val="left" w:pos="2331"/>
        </w:tabs>
        <w:spacing w:line="360" w:lineRule="auto"/>
        <w:jc w:val="both"/>
        <w:rPr>
          <w:rFonts w:asciiTheme="majorBidi" w:hAnsiTheme="majorBidi" w:cstheme="majorBidi"/>
          <w:b/>
          <w:bCs/>
          <w:sz w:val="24"/>
          <w:szCs w:val="24"/>
          <w:u w:val="single"/>
        </w:rPr>
      </w:pPr>
      <w:r w:rsidRPr="00CF0D77">
        <w:rPr>
          <w:rFonts w:asciiTheme="majorBidi" w:hAnsiTheme="majorBidi" w:cstheme="majorBidi"/>
          <w:b/>
          <w:bCs/>
          <w:sz w:val="24"/>
          <w:szCs w:val="24"/>
          <w:u w:val="single"/>
        </w:rPr>
        <w:t xml:space="preserve">Etape de l’évaluation : </w:t>
      </w:r>
    </w:p>
    <w:p w:rsidR="00C40D93" w:rsidRPr="00CF0D77" w:rsidRDefault="00C40D93" w:rsidP="00C40D93">
      <w:pPr>
        <w:tabs>
          <w:tab w:val="left" w:pos="2331"/>
        </w:tabs>
        <w:spacing w:line="360" w:lineRule="auto"/>
        <w:jc w:val="both"/>
        <w:rPr>
          <w:rFonts w:asciiTheme="majorBidi" w:hAnsiTheme="majorBidi" w:cstheme="majorBidi"/>
          <w:sz w:val="24"/>
          <w:szCs w:val="24"/>
        </w:rPr>
      </w:pPr>
      <w:r w:rsidRPr="00CF0D77">
        <w:rPr>
          <w:rFonts w:asciiTheme="majorBidi" w:hAnsiTheme="majorBidi" w:cstheme="majorBidi"/>
          <w:sz w:val="24"/>
          <w:szCs w:val="24"/>
        </w:rPr>
        <w:t>L'évaluation des actions de formation et, plus généralement, la planification des politiques de formation est une étape nécessaire, notamment pour évaluer l'accompagnement socioprofessionnel de l'entreprise.</w:t>
      </w:r>
    </w:p>
    <w:p w:rsidR="00C40D93" w:rsidRPr="00CF0D77" w:rsidRDefault="00C40D93" w:rsidP="00C40D93">
      <w:pPr>
        <w:tabs>
          <w:tab w:val="left" w:pos="2331"/>
        </w:tabs>
        <w:spacing w:line="360" w:lineRule="auto"/>
        <w:jc w:val="both"/>
        <w:rPr>
          <w:rFonts w:asciiTheme="majorBidi" w:hAnsiTheme="majorBidi" w:cstheme="majorBidi"/>
          <w:sz w:val="24"/>
          <w:szCs w:val="24"/>
        </w:rPr>
      </w:pPr>
      <w:r w:rsidRPr="00CF0D77">
        <w:rPr>
          <w:rFonts w:asciiTheme="majorBidi" w:hAnsiTheme="majorBidi" w:cstheme="majorBidi"/>
          <w:sz w:val="24"/>
          <w:szCs w:val="24"/>
        </w:rPr>
        <w:t>Les évaluations sont menées sous la direction d'employés, de groupes d'apprenants ou d'organisations. D'une part, l'évaluation doit permettre une confrontation entre les objectifs attendus et les résultats effectivement obtenus. L'analyse des écarts doit amener les entreprises et les responsables de formation à étudier les progrès à accomplir, notamment en matière de formation. L'évaluation devient alors la source d'information pour compléter la phase d'analyse.</w:t>
      </w:r>
    </w:p>
    <w:p w:rsidR="00C40D93" w:rsidRDefault="00C40D93" w:rsidP="00C40D93">
      <w:pPr>
        <w:tabs>
          <w:tab w:val="left" w:pos="2331"/>
        </w:tabs>
        <w:spacing w:line="360" w:lineRule="auto"/>
        <w:jc w:val="both"/>
        <w:rPr>
          <w:rFonts w:asciiTheme="majorBidi" w:hAnsiTheme="majorBidi" w:cstheme="majorBidi"/>
          <w:sz w:val="24"/>
          <w:szCs w:val="24"/>
        </w:rPr>
      </w:pPr>
      <w:r w:rsidRPr="00CF0D77">
        <w:rPr>
          <w:rFonts w:asciiTheme="majorBidi" w:hAnsiTheme="majorBidi" w:cstheme="majorBidi"/>
          <w:sz w:val="24"/>
          <w:szCs w:val="24"/>
        </w:rPr>
        <w:t>Ainsi, l'ingénierie de formation est un processus itératif, et l'évaluation enrichit l'analyse des besoins.</w:t>
      </w:r>
    </w:p>
    <w:p w:rsidR="00C552A9" w:rsidRPr="00CF0D77" w:rsidRDefault="00C552A9" w:rsidP="00C40D93">
      <w:pPr>
        <w:tabs>
          <w:tab w:val="left" w:pos="2331"/>
        </w:tabs>
        <w:spacing w:line="360" w:lineRule="auto"/>
        <w:jc w:val="both"/>
        <w:rPr>
          <w:rFonts w:asciiTheme="majorBidi" w:hAnsiTheme="majorBidi" w:cstheme="majorBidi"/>
          <w:sz w:val="24"/>
          <w:szCs w:val="24"/>
        </w:rPr>
      </w:pPr>
    </w:p>
    <w:p w:rsidR="00C40D93" w:rsidRPr="00CF0D77" w:rsidRDefault="00C40D93" w:rsidP="00C40D93">
      <w:pPr>
        <w:tabs>
          <w:tab w:val="left" w:pos="2331"/>
        </w:tabs>
        <w:spacing w:line="360" w:lineRule="auto"/>
        <w:jc w:val="both"/>
        <w:rPr>
          <w:rFonts w:asciiTheme="majorBidi" w:hAnsiTheme="majorBidi" w:cstheme="majorBidi"/>
          <w:b/>
          <w:bCs/>
          <w:sz w:val="24"/>
          <w:szCs w:val="24"/>
          <w:u w:val="single"/>
        </w:rPr>
      </w:pPr>
      <w:r w:rsidRPr="00CF0D77">
        <w:rPr>
          <w:rFonts w:asciiTheme="majorBidi" w:hAnsiTheme="majorBidi" w:cstheme="majorBidi"/>
          <w:b/>
          <w:bCs/>
          <w:sz w:val="24"/>
          <w:szCs w:val="24"/>
          <w:u w:val="single"/>
        </w:rPr>
        <w:lastRenderedPageBreak/>
        <w:t>1.2. L’élaboration du plan de formation au niveau du complexe GP2/Z :</w:t>
      </w:r>
    </w:p>
    <w:p w:rsidR="00C40D93" w:rsidRPr="00CF0D77" w:rsidRDefault="00C40D93" w:rsidP="00C40D93">
      <w:pPr>
        <w:tabs>
          <w:tab w:val="left" w:pos="2331"/>
        </w:tabs>
        <w:spacing w:line="360" w:lineRule="auto"/>
        <w:jc w:val="both"/>
        <w:rPr>
          <w:rFonts w:asciiTheme="majorBidi" w:hAnsiTheme="majorBidi" w:cstheme="majorBidi"/>
          <w:sz w:val="24"/>
          <w:szCs w:val="24"/>
        </w:rPr>
      </w:pPr>
      <w:r w:rsidRPr="00CF0D77">
        <w:rPr>
          <w:rFonts w:asciiTheme="majorBidi" w:hAnsiTheme="majorBidi" w:cstheme="majorBidi"/>
          <w:sz w:val="24"/>
          <w:szCs w:val="24"/>
        </w:rPr>
        <w:t>Le plan de formation est  un document, plus ou moins fourni et stratégique, établi par les ressources humaines du complexe  GP2/Z  comprenant à minima l’ensemble des actions de formation qui sont organisées au bénéfice du personnel de l’entreprise, il est soumis à l’avis, donc à titre consultatif, aux représentants du personnel dans le cadre du comité d’entreprise, pour être imputable au plan de formation, les actions doivent correspondre à certaines caractéristique.</w:t>
      </w:r>
      <w:r w:rsidRPr="00CF0D77">
        <w:rPr>
          <w:rStyle w:val="Appelnotedebasdep"/>
          <w:rFonts w:asciiTheme="majorBidi" w:hAnsiTheme="majorBidi" w:cstheme="majorBidi"/>
          <w:sz w:val="24"/>
          <w:szCs w:val="24"/>
        </w:rPr>
        <w:footnoteReference w:id="32"/>
      </w:r>
    </w:p>
    <w:p w:rsidR="00C40D93" w:rsidRPr="00CF0D77" w:rsidRDefault="00C40D93" w:rsidP="00C40D93">
      <w:pPr>
        <w:tabs>
          <w:tab w:val="left" w:pos="2331"/>
        </w:tabs>
        <w:spacing w:line="360" w:lineRule="auto"/>
        <w:jc w:val="both"/>
        <w:rPr>
          <w:rFonts w:asciiTheme="majorBidi" w:hAnsiTheme="majorBidi" w:cstheme="majorBidi"/>
          <w:b/>
          <w:bCs/>
          <w:sz w:val="24"/>
          <w:szCs w:val="24"/>
          <w:u w:val="single"/>
        </w:rPr>
      </w:pPr>
      <w:r w:rsidRPr="00CF0D77">
        <w:rPr>
          <w:rFonts w:asciiTheme="majorBidi" w:hAnsiTheme="majorBidi" w:cstheme="majorBidi"/>
          <w:b/>
          <w:bCs/>
          <w:sz w:val="24"/>
          <w:szCs w:val="24"/>
          <w:u w:val="single"/>
        </w:rPr>
        <w:t>Contenu d’un plan de formation :</w:t>
      </w:r>
    </w:p>
    <w:p w:rsidR="00C40D93" w:rsidRPr="00CF0D77" w:rsidRDefault="00C40D93" w:rsidP="00C40D93">
      <w:pPr>
        <w:tabs>
          <w:tab w:val="left" w:pos="2331"/>
        </w:tabs>
        <w:spacing w:line="360" w:lineRule="auto"/>
        <w:jc w:val="both"/>
        <w:rPr>
          <w:rFonts w:asciiTheme="majorBidi" w:hAnsiTheme="majorBidi" w:cstheme="majorBidi"/>
          <w:sz w:val="24"/>
          <w:szCs w:val="24"/>
        </w:rPr>
      </w:pPr>
      <w:r w:rsidRPr="00CF0D77">
        <w:rPr>
          <w:rFonts w:asciiTheme="majorBidi" w:hAnsiTheme="majorBidi" w:cstheme="majorBidi"/>
          <w:sz w:val="24"/>
          <w:szCs w:val="24"/>
        </w:rPr>
        <w:t>Le plan de formation comportera des informations quantitatives permettant de suivre son exécution, les besoins de formation sont traduits en lignes planifiées, chaque ligne du plan précisera les informations selon les 04 éléments suivants :</w:t>
      </w:r>
    </w:p>
    <w:p w:rsidR="00C40D93" w:rsidRPr="00CF0D77" w:rsidRDefault="00C40D93" w:rsidP="00C40D93">
      <w:pPr>
        <w:tabs>
          <w:tab w:val="left" w:pos="2331"/>
        </w:tabs>
        <w:spacing w:line="360" w:lineRule="auto"/>
        <w:jc w:val="both"/>
        <w:rPr>
          <w:rFonts w:asciiTheme="majorBidi" w:hAnsiTheme="majorBidi" w:cstheme="majorBidi"/>
          <w:sz w:val="24"/>
          <w:szCs w:val="24"/>
        </w:rPr>
      </w:pPr>
      <w:r w:rsidRPr="00CF0D77">
        <w:rPr>
          <w:rFonts w:asciiTheme="majorBidi" w:hAnsiTheme="majorBidi" w:cstheme="majorBidi"/>
          <w:sz w:val="24"/>
          <w:szCs w:val="24"/>
        </w:rPr>
        <w:t>• Description de l'action de formation.</w:t>
      </w:r>
    </w:p>
    <w:p w:rsidR="00C40D93" w:rsidRPr="00CF0D77" w:rsidRDefault="00C40D93" w:rsidP="00C40D93">
      <w:pPr>
        <w:tabs>
          <w:tab w:val="left" w:pos="2331"/>
        </w:tabs>
        <w:spacing w:line="360" w:lineRule="auto"/>
        <w:jc w:val="both"/>
        <w:rPr>
          <w:rFonts w:asciiTheme="majorBidi" w:hAnsiTheme="majorBidi" w:cstheme="majorBidi"/>
          <w:sz w:val="24"/>
          <w:szCs w:val="24"/>
        </w:rPr>
      </w:pPr>
      <w:r w:rsidRPr="00CF0D77">
        <w:rPr>
          <w:rFonts w:asciiTheme="majorBidi" w:hAnsiTheme="majorBidi" w:cstheme="majorBidi"/>
          <w:sz w:val="24"/>
          <w:szCs w:val="24"/>
        </w:rPr>
        <w:t>• Classement des priorités de formation.</w:t>
      </w:r>
    </w:p>
    <w:p w:rsidR="00C40D93" w:rsidRPr="00CF0D77" w:rsidRDefault="00C40D93" w:rsidP="00C40D93">
      <w:pPr>
        <w:tabs>
          <w:tab w:val="left" w:pos="2331"/>
        </w:tabs>
        <w:spacing w:line="360" w:lineRule="auto"/>
        <w:jc w:val="both"/>
        <w:rPr>
          <w:rFonts w:asciiTheme="majorBidi" w:hAnsiTheme="majorBidi" w:cstheme="majorBidi"/>
          <w:sz w:val="24"/>
          <w:szCs w:val="24"/>
        </w:rPr>
      </w:pPr>
      <w:r w:rsidRPr="00CF0D77">
        <w:rPr>
          <w:rFonts w:asciiTheme="majorBidi" w:hAnsiTheme="majorBidi" w:cstheme="majorBidi"/>
          <w:sz w:val="24"/>
          <w:szCs w:val="24"/>
        </w:rPr>
        <w:t>• Prédise comment ces actions changeront avec le temps.</w:t>
      </w:r>
    </w:p>
    <w:p w:rsidR="00C40D93" w:rsidRPr="00CF0D77" w:rsidRDefault="00C40D93" w:rsidP="00C40D93">
      <w:pPr>
        <w:tabs>
          <w:tab w:val="left" w:pos="2331"/>
        </w:tabs>
        <w:spacing w:line="360" w:lineRule="auto"/>
        <w:jc w:val="both"/>
        <w:rPr>
          <w:rFonts w:asciiTheme="majorBidi" w:hAnsiTheme="majorBidi" w:cstheme="majorBidi"/>
          <w:sz w:val="24"/>
          <w:szCs w:val="24"/>
        </w:rPr>
      </w:pPr>
      <w:r w:rsidRPr="00CF0D77">
        <w:rPr>
          <w:rFonts w:asciiTheme="majorBidi" w:hAnsiTheme="majorBidi" w:cstheme="majorBidi"/>
          <w:sz w:val="24"/>
          <w:szCs w:val="24"/>
        </w:rPr>
        <w:t>• Budget provisoire des actions à mettre en œuvre.</w:t>
      </w:r>
    </w:p>
    <w:p w:rsidR="00C40D93" w:rsidRPr="00CF0D77" w:rsidRDefault="00C40D93" w:rsidP="00C552A9">
      <w:pPr>
        <w:tabs>
          <w:tab w:val="left" w:pos="2331"/>
        </w:tabs>
        <w:spacing w:line="360" w:lineRule="auto"/>
        <w:jc w:val="both"/>
        <w:rPr>
          <w:rFonts w:asciiTheme="majorBidi" w:hAnsiTheme="majorBidi" w:cstheme="majorBidi"/>
          <w:sz w:val="24"/>
          <w:szCs w:val="24"/>
        </w:rPr>
      </w:pPr>
      <w:r w:rsidRPr="00CF0D77">
        <w:rPr>
          <w:rFonts w:asciiTheme="majorBidi" w:hAnsiTheme="majorBidi" w:cstheme="majorBidi"/>
          <w:sz w:val="24"/>
          <w:szCs w:val="24"/>
        </w:rPr>
        <w:t>Ceci est géré par un responsable désigné, qui peut être le supérieur hiérarchique de la personne concernée. Il est déconseillé de cumuler la responsabilité de la planification des lignes avec l'animation des mouvements d'entraînement d'une même ligne.</w:t>
      </w:r>
    </w:p>
    <w:p w:rsidR="00C40D93" w:rsidRPr="00CF0D77" w:rsidRDefault="00C40D93" w:rsidP="00C40D93">
      <w:pPr>
        <w:tabs>
          <w:tab w:val="left" w:pos="2331"/>
        </w:tabs>
        <w:spacing w:line="360" w:lineRule="auto"/>
        <w:jc w:val="both"/>
        <w:rPr>
          <w:rFonts w:asciiTheme="majorBidi" w:hAnsiTheme="majorBidi" w:cstheme="majorBidi"/>
          <w:sz w:val="24"/>
          <w:szCs w:val="24"/>
        </w:rPr>
      </w:pPr>
      <w:r w:rsidRPr="00CF0D77">
        <w:rPr>
          <w:rFonts w:asciiTheme="majorBidi" w:hAnsiTheme="majorBidi" w:cstheme="majorBidi"/>
          <w:sz w:val="24"/>
          <w:szCs w:val="24"/>
        </w:rPr>
        <w:t>Le plan doit ressortir toutes les informations en ce qui concerne :</w:t>
      </w:r>
      <w:r w:rsidRPr="00CF0D77">
        <w:rPr>
          <w:rStyle w:val="Appelnotedebasdep"/>
          <w:rFonts w:asciiTheme="majorBidi" w:hAnsiTheme="majorBidi" w:cstheme="majorBidi"/>
          <w:sz w:val="24"/>
          <w:szCs w:val="24"/>
        </w:rPr>
        <w:footnoteReference w:id="33"/>
      </w:r>
    </w:p>
    <w:p w:rsidR="00C40D93" w:rsidRPr="00CF0D77" w:rsidRDefault="00C40D93" w:rsidP="00C40D93">
      <w:pPr>
        <w:pStyle w:val="Paragraphedeliste"/>
        <w:numPr>
          <w:ilvl w:val="0"/>
          <w:numId w:val="23"/>
        </w:numPr>
        <w:tabs>
          <w:tab w:val="left" w:pos="2331"/>
        </w:tabs>
        <w:spacing w:line="360" w:lineRule="auto"/>
        <w:jc w:val="both"/>
        <w:rPr>
          <w:rFonts w:asciiTheme="majorBidi" w:hAnsiTheme="majorBidi" w:cstheme="majorBidi"/>
          <w:sz w:val="24"/>
          <w:szCs w:val="24"/>
        </w:rPr>
      </w:pPr>
      <w:r w:rsidRPr="00CF0D77">
        <w:rPr>
          <w:rFonts w:asciiTheme="majorBidi" w:hAnsiTheme="majorBidi" w:cstheme="majorBidi"/>
          <w:sz w:val="24"/>
          <w:szCs w:val="24"/>
        </w:rPr>
        <w:t>La nature de chaque opération.</w:t>
      </w:r>
    </w:p>
    <w:p w:rsidR="00C40D93" w:rsidRPr="00CF0D77" w:rsidRDefault="00C40D93" w:rsidP="00C40D93">
      <w:pPr>
        <w:pStyle w:val="Paragraphedeliste"/>
        <w:numPr>
          <w:ilvl w:val="0"/>
          <w:numId w:val="23"/>
        </w:numPr>
        <w:tabs>
          <w:tab w:val="left" w:pos="2331"/>
        </w:tabs>
        <w:spacing w:line="360" w:lineRule="auto"/>
        <w:jc w:val="both"/>
        <w:rPr>
          <w:rFonts w:asciiTheme="majorBidi" w:hAnsiTheme="majorBidi" w:cstheme="majorBidi"/>
          <w:sz w:val="24"/>
          <w:szCs w:val="24"/>
        </w:rPr>
      </w:pPr>
      <w:r w:rsidRPr="00CF0D77">
        <w:rPr>
          <w:rFonts w:asciiTheme="majorBidi" w:hAnsiTheme="majorBidi" w:cstheme="majorBidi"/>
          <w:sz w:val="24"/>
          <w:szCs w:val="24"/>
        </w:rPr>
        <w:t>La problématique (le besoin).</w:t>
      </w:r>
    </w:p>
    <w:p w:rsidR="00C40D93" w:rsidRPr="00CF0D77" w:rsidRDefault="00C40D93" w:rsidP="00C40D93">
      <w:pPr>
        <w:pStyle w:val="Paragraphedeliste"/>
        <w:numPr>
          <w:ilvl w:val="0"/>
          <w:numId w:val="23"/>
        </w:numPr>
        <w:tabs>
          <w:tab w:val="left" w:pos="2331"/>
        </w:tabs>
        <w:spacing w:line="360" w:lineRule="auto"/>
        <w:jc w:val="both"/>
        <w:rPr>
          <w:rFonts w:asciiTheme="majorBidi" w:hAnsiTheme="majorBidi" w:cstheme="majorBidi"/>
          <w:sz w:val="24"/>
          <w:szCs w:val="24"/>
        </w:rPr>
      </w:pPr>
      <w:r w:rsidRPr="00CF0D77">
        <w:rPr>
          <w:rFonts w:asciiTheme="majorBidi" w:hAnsiTheme="majorBidi" w:cstheme="majorBidi"/>
          <w:sz w:val="24"/>
          <w:szCs w:val="24"/>
        </w:rPr>
        <w:t>L’objectif ciblé par l’action de formation.</w:t>
      </w:r>
    </w:p>
    <w:p w:rsidR="00C40D93" w:rsidRPr="00CF0D77" w:rsidRDefault="00C40D93" w:rsidP="00C40D93">
      <w:pPr>
        <w:pStyle w:val="Paragraphedeliste"/>
        <w:numPr>
          <w:ilvl w:val="0"/>
          <w:numId w:val="23"/>
        </w:numPr>
        <w:tabs>
          <w:tab w:val="left" w:pos="2331"/>
        </w:tabs>
        <w:spacing w:line="360" w:lineRule="auto"/>
        <w:jc w:val="both"/>
        <w:rPr>
          <w:rFonts w:asciiTheme="majorBidi" w:hAnsiTheme="majorBidi" w:cstheme="majorBidi"/>
          <w:sz w:val="24"/>
          <w:szCs w:val="24"/>
        </w:rPr>
      </w:pPr>
      <w:r w:rsidRPr="00CF0D77">
        <w:rPr>
          <w:rFonts w:asciiTheme="majorBidi" w:hAnsiTheme="majorBidi" w:cstheme="majorBidi"/>
          <w:sz w:val="24"/>
          <w:szCs w:val="24"/>
        </w:rPr>
        <w:t>Les postes de travail concernés et l’effectif.</w:t>
      </w:r>
    </w:p>
    <w:p w:rsidR="00C40D93" w:rsidRPr="00CF0D77" w:rsidRDefault="00C40D93" w:rsidP="00C40D93">
      <w:pPr>
        <w:pStyle w:val="Paragraphedeliste"/>
        <w:numPr>
          <w:ilvl w:val="0"/>
          <w:numId w:val="23"/>
        </w:numPr>
        <w:tabs>
          <w:tab w:val="left" w:pos="2331"/>
        </w:tabs>
        <w:spacing w:line="360" w:lineRule="auto"/>
        <w:jc w:val="both"/>
        <w:rPr>
          <w:rFonts w:asciiTheme="majorBidi" w:hAnsiTheme="majorBidi" w:cstheme="majorBidi"/>
          <w:sz w:val="24"/>
          <w:szCs w:val="24"/>
        </w:rPr>
      </w:pPr>
      <w:r w:rsidRPr="00CF0D77">
        <w:rPr>
          <w:rFonts w:asciiTheme="majorBidi" w:hAnsiTheme="majorBidi" w:cstheme="majorBidi"/>
          <w:sz w:val="24"/>
          <w:szCs w:val="24"/>
        </w:rPr>
        <w:t>La nature et le type de formation préconisés.</w:t>
      </w:r>
    </w:p>
    <w:p w:rsidR="00C40D93" w:rsidRPr="00CF0D77" w:rsidRDefault="00C40D93" w:rsidP="00C40D93">
      <w:pPr>
        <w:pStyle w:val="Paragraphedeliste"/>
        <w:numPr>
          <w:ilvl w:val="0"/>
          <w:numId w:val="23"/>
        </w:numPr>
        <w:tabs>
          <w:tab w:val="left" w:pos="2331"/>
        </w:tabs>
        <w:spacing w:line="360" w:lineRule="auto"/>
        <w:jc w:val="both"/>
        <w:rPr>
          <w:rFonts w:asciiTheme="majorBidi" w:hAnsiTheme="majorBidi" w:cstheme="majorBidi"/>
          <w:sz w:val="24"/>
          <w:szCs w:val="24"/>
        </w:rPr>
      </w:pPr>
      <w:r w:rsidRPr="00CF0D77">
        <w:rPr>
          <w:rFonts w:asciiTheme="majorBidi" w:hAnsiTheme="majorBidi" w:cstheme="majorBidi"/>
          <w:sz w:val="24"/>
          <w:szCs w:val="24"/>
        </w:rPr>
        <w:t>Les différents intervenants et la durée de chaque opération de formation.</w:t>
      </w:r>
    </w:p>
    <w:p w:rsidR="00C40D93" w:rsidRPr="00CF0D77" w:rsidRDefault="00C40D93" w:rsidP="00C40D93">
      <w:pPr>
        <w:tabs>
          <w:tab w:val="left" w:pos="2331"/>
        </w:tabs>
        <w:spacing w:line="360" w:lineRule="auto"/>
        <w:jc w:val="both"/>
        <w:rPr>
          <w:rFonts w:asciiTheme="majorBidi" w:hAnsiTheme="majorBidi" w:cstheme="majorBidi"/>
          <w:sz w:val="24"/>
          <w:szCs w:val="24"/>
        </w:rPr>
      </w:pPr>
    </w:p>
    <w:p w:rsidR="00C40D93" w:rsidRPr="00CF0D77" w:rsidRDefault="00C40D93" w:rsidP="00C40D93">
      <w:pPr>
        <w:tabs>
          <w:tab w:val="left" w:pos="2331"/>
        </w:tabs>
        <w:spacing w:line="360" w:lineRule="auto"/>
        <w:jc w:val="both"/>
        <w:rPr>
          <w:rFonts w:asciiTheme="majorBidi" w:hAnsiTheme="majorBidi" w:cstheme="majorBidi"/>
          <w:sz w:val="24"/>
          <w:szCs w:val="24"/>
        </w:rPr>
      </w:pPr>
    </w:p>
    <w:p w:rsidR="00C40D93" w:rsidRPr="00CF0D77" w:rsidRDefault="00C40D93" w:rsidP="00C40D93">
      <w:pPr>
        <w:tabs>
          <w:tab w:val="left" w:pos="2331"/>
        </w:tabs>
        <w:spacing w:line="360" w:lineRule="auto"/>
        <w:jc w:val="both"/>
        <w:rPr>
          <w:rFonts w:asciiTheme="majorBidi" w:hAnsiTheme="majorBidi" w:cstheme="majorBidi"/>
          <w:sz w:val="24"/>
          <w:szCs w:val="24"/>
          <w:u w:val="single"/>
        </w:rPr>
      </w:pPr>
      <w:r w:rsidRPr="00CF0D77">
        <w:rPr>
          <w:rFonts w:asciiTheme="majorBidi" w:hAnsiTheme="majorBidi" w:cstheme="majorBidi"/>
          <w:b/>
          <w:bCs/>
          <w:sz w:val="24"/>
          <w:szCs w:val="24"/>
          <w:u w:val="single"/>
        </w:rPr>
        <w:lastRenderedPageBreak/>
        <w:t>Etapes de la planification de la formation GP2/Z :</w:t>
      </w:r>
    </w:p>
    <w:p w:rsidR="00C40D93" w:rsidRPr="00E376D3" w:rsidRDefault="00E376D3" w:rsidP="00C40D93">
      <w:pPr>
        <w:tabs>
          <w:tab w:val="left" w:pos="2331"/>
        </w:tabs>
        <w:spacing w:line="360" w:lineRule="auto"/>
        <w:jc w:val="both"/>
        <w:rPr>
          <w:rFonts w:asciiTheme="majorBidi" w:hAnsiTheme="majorBidi" w:cstheme="majorBidi"/>
          <w:b/>
          <w:bCs/>
          <w:sz w:val="24"/>
          <w:szCs w:val="24"/>
        </w:rPr>
      </w:pPr>
      <w:r w:rsidRPr="00E376D3">
        <w:rPr>
          <w:rFonts w:asciiTheme="majorBidi" w:hAnsiTheme="majorBidi" w:cstheme="majorBidi"/>
          <w:b/>
          <w:bCs/>
          <w:sz w:val="24"/>
          <w:szCs w:val="24"/>
        </w:rPr>
        <w:t>Figure 03 : étapes de la planification de la formation GP2/Z</w:t>
      </w:r>
    </w:p>
    <w:p w:rsidR="00C40D93" w:rsidRPr="00CF0D77" w:rsidRDefault="00C40D93" w:rsidP="00C40D93">
      <w:pPr>
        <w:tabs>
          <w:tab w:val="left" w:pos="2331"/>
        </w:tabs>
        <w:spacing w:line="360" w:lineRule="auto"/>
        <w:jc w:val="both"/>
        <w:rPr>
          <w:rFonts w:asciiTheme="majorBidi" w:hAnsiTheme="majorBidi" w:cstheme="majorBidi"/>
          <w:sz w:val="24"/>
          <w:szCs w:val="24"/>
        </w:rPr>
      </w:pPr>
    </w:p>
    <w:p w:rsidR="00C40D93" w:rsidRPr="00CF0D77" w:rsidRDefault="00AD0008" w:rsidP="00C40D93">
      <w:pPr>
        <w:tabs>
          <w:tab w:val="left" w:pos="2331"/>
        </w:tabs>
        <w:spacing w:line="360" w:lineRule="auto"/>
        <w:jc w:val="both"/>
        <w:rPr>
          <w:rFonts w:asciiTheme="majorBidi" w:hAnsiTheme="majorBidi" w:cstheme="majorBidi"/>
          <w:sz w:val="24"/>
          <w:szCs w:val="24"/>
        </w:rPr>
      </w:pPr>
      <w:r>
        <w:rPr>
          <w:rFonts w:asciiTheme="majorBidi" w:hAnsiTheme="majorBidi" w:cstheme="majorBidi"/>
          <w:noProof/>
          <w:sz w:val="24"/>
          <w:szCs w:val="24"/>
          <w:lang w:eastAsia="fr-FR"/>
        </w:rPr>
        <w:pict>
          <v:oval id="_x0000_s1039" style="position:absolute;left:0;text-align:left;margin-left:141.8pt;margin-top:150.9pt;width:180.65pt;height:89.65pt;z-index:251673600" fillcolor="white [3201]" strokecolor="black [3200]" strokeweight="1pt">
            <v:stroke dashstyle="dash"/>
            <v:shadow color="#868686"/>
            <v:textbox style="mso-next-textbox:#_x0000_s1039">
              <w:txbxContent>
                <w:p w:rsidR="00E0572E" w:rsidRPr="00E376D3" w:rsidRDefault="00E0572E" w:rsidP="00C40D93">
                  <w:pPr>
                    <w:jc w:val="center"/>
                    <w:rPr>
                      <w:rFonts w:asciiTheme="majorBidi" w:hAnsiTheme="majorBidi" w:cstheme="majorBidi"/>
                      <w:b/>
                      <w:bCs/>
                      <w:color w:val="FF0000"/>
                      <w:sz w:val="28"/>
                      <w:szCs w:val="28"/>
                    </w:rPr>
                  </w:pPr>
                  <w:r w:rsidRPr="00E376D3">
                    <w:rPr>
                      <w:rFonts w:asciiTheme="majorBidi" w:hAnsiTheme="majorBidi" w:cstheme="majorBidi"/>
                      <w:b/>
                      <w:bCs/>
                      <w:color w:val="FF0000"/>
                      <w:sz w:val="28"/>
                      <w:szCs w:val="28"/>
                    </w:rPr>
                    <w:t>Les étapes de la planification de la formation</w:t>
                  </w:r>
                </w:p>
              </w:txbxContent>
            </v:textbox>
          </v:oval>
        </w:pict>
      </w:r>
      <w:r w:rsidR="00C40D93" w:rsidRPr="00CF0D77">
        <w:rPr>
          <w:rFonts w:asciiTheme="majorBidi" w:hAnsiTheme="majorBidi" w:cstheme="majorBidi"/>
          <w:noProof/>
          <w:sz w:val="24"/>
          <w:szCs w:val="24"/>
          <w:lang w:eastAsia="fr-FR"/>
        </w:rPr>
        <w:drawing>
          <wp:inline distT="0" distB="0" distL="0" distR="0">
            <wp:extent cx="5757845" cy="5400136"/>
            <wp:effectExtent l="0" t="0" r="0" b="0"/>
            <wp:docPr id="3" name="Diagramme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8" r:lo="rId29" r:qs="rId30" r:cs="rId31"/>
              </a:graphicData>
            </a:graphic>
          </wp:inline>
        </w:drawing>
      </w:r>
    </w:p>
    <w:p w:rsidR="00C40D93" w:rsidRPr="00CF0D77" w:rsidRDefault="00C40D93" w:rsidP="00C40D93">
      <w:pPr>
        <w:tabs>
          <w:tab w:val="left" w:pos="2331"/>
        </w:tabs>
        <w:spacing w:line="360" w:lineRule="auto"/>
        <w:jc w:val="both"/>
        <w:rPr>
          <w:rFonts w:asciiTheme="majorBidi" w:hAnsiTheme="majorBidi" w:cstheme="majorBidi"/>
          <w:sz w:val="24"/>
          <w:szCs w:val="24"/>
        </w:rPr>
      </w:pPr>
    </w:p>
    <w:p w:rsidR="00C40D93" w:rsidRPr="00CF0D77" w:rsidRDefault="00C40D93" w:rsidP="00C40D93">
      <w:pPr>
        <w:tabs>
          <w:tab w:val="left" w:pos="2331"/>
        </w:tabs>
        <w:spacing w:line="360" w:lineRule="auto"/>
        <w:jc w:val="both"/>
        <w:rPr>
          <w:rFonts w:asciiTheme="majorBidi" w:hAnsiTheme="majorBidi" w:cstheme="majorBidi"/>
          <w:sz w:val="24"/>
          <w:szCs w:val="24"/>
        </w:rPr>
      </w:pPr>
    </w:p>
    <w:p w:rsidR="00C40D93" w:rsidRPr="00CF0D77" w:rsidRDefault="00C40D93" w:rsidP="00C40D93">
      <w:pPr>
        <w:tabs>
          <w:tab w:val="left" w:pos="2331"/>
        </w:tabs>
        <w:spacing w:line="360" w:lineRule="auto"/>
        <w:jc w:val="both"/>
        <w:rPr>
          <w:rFonts w:asciiTheme="majorBidi" w:hAnsiTheme="majorBidi" w:cstheme="majorBidi"/>
          <w:sz w:val="24"/>
          <w:szCs w:val="24"/>
        </w:rPr>
      </w:pPr>
    </w:p>
    <w:p w:rsidR="00C40D93" w:rsidRDefault="00C40D93" w:rsidP="00C40D93">
      <w:pPr>
        <w:tabs>
          <w:tab w:val="left" w:pos="2331"/>
        </w:tabs>
        <w:spacing w:line="360" w:lineRule="auto"/>
        <w:jc w:val="both"/>
        <w:rPr>
          <w:rFonts w:asciiTheme="majorBidi" w:hAnsiTheme="majorBidi" w:cstheme="majorBidi"/>
          <w:sz w:val="24"/>
          <w:szCs w:val="24"/>
        </w:rPr>
      </w:pPr>
    </w:p>
    <w:p w:rsidR="00C552A9" w:rsidRPr="00CF0D77" w:rsidRDefault="00C552A9" w:rsidP="00C40D93">
      <w:pPr>
        <w:tabs>
          <w:tab w:val="left" w:pos="2331"/>
        </w:tabs>
        <w:spacing w:line="360" w:lineRule="auto"/>
        <w:jc w:val="both"/>
        <w:rPr>
          <w:rFonts w:asciiTheme="majorBidi" w:hAnsiTheme="majorBidi" w:cstheme="majorBidi"/>
          <w:sz w:val="24"/>
          <w:szCs w:val="24"/>
        </w:rPr>
      </w:pPr>
    </w:p>
    <w:p w:rsidR="00C40D93" w:rsidRPr="00CF0D77" w:rsidRDefault="00C40D93" w:rsidP="00C40D93">
      <w:pPr>
        <w:tabs>
          <w:tab w:val="left" w:pos="2331"/>
        </w:tabs>
        <w:spacing w:line="360" w:lineRule="auto"/>
        <w:jc w:val="both"/>
        <w:rPr>
          <w:rFonts w:asciiTheme="majorBidi" w:hAnsiTheme="majorBidi" w:cstheme="majorBidi"/>
          <w:sz w:val="24"/>
          <w:szCs w:val="24"/>
        </w:rPr>
      </w:pPr>
    </w:p>
    <w:p w:rsidR="00C40D93" w:rsidRPr="00CF0D77" w:rsidRDefault="00C40D93" w:rsidP="00C40D93">
      <w:pPr>
        <w:tabs>
          <w:tab w:val="left" w:pos="2331"/>
        </w:tabs>
        <w:spacing w:line="360" w:lineRule="auto"/>
        <w:jc w:val="both"/>
        <w:rPr>
          <w:rFonts w:asciiTheme="majorBidi" w:hAnsiTheme="majorBidi" w:cstheme="majorBidi"/>
          <w:b/>
          <w:sz w:val="24"/>
          <w:szCs w:val="24"/>
          <w:u w:val="single"/>
        </w:rPr>
      </w:pPr>
      <w:r w:rsidRPr="00CF0D77">
        <w:rPr>
          <w:rFonts w:asciiTheme="majorBidi" w:hAnsiTheme="majorBidi" w:cstheme="majorBidi"/>
          <w:b/>
          <w:sz w:val="24"/>
          <w:szCs w:val="24"/>
          <w:u w:val="single"/>
        </w:rPr>
        <w:lastRenderedPageBreak/>
        <w:t>1.3. Etapes de la planification du plan de formation du complexe GP2/Z:</w:t>
      </w:r>
    </w:p>
    <w:p w:rsidR="00C40D93" w:rsidRPr="00CF0D77" w:rsidRDefault="00C40D93" w:rsidP="00C40D93">
      <w:pPr>
        <w:tabs>
          <w:tab w:val="left" w:pos="2331"/>
        </w:tabs>
        <w:spacing w:line="360" w:lineRule="auto"/>
        <w:jc w:val="both"/>
        <w:rPr>
          <w:rFonts w:asciiTheme="majorBidi" w:hAnsiTheme="majorBidi" w:cstheme="majorBidi"/>
          <w:b/>
          <w:sz w:val="24"/>
          <w:szCs w:val="24"/>
          <w:u w:val="single"/>
        </w:rPr>
      </w:pPr>
      <w:r w:rsidRPr="00CF0D77">
        <w:rPr>
          <w:rFonts w:asciiTheme="majorBidi" w:hAnsiTheme="majorBidi" w:cstheme="majorBidi"/>
          <w:b/>
          <w:sz w:val="24"/>
          <w:szCs w:val="24"/>
          <w:u w:val="single"/>
        </w:rPr>
        <w:t xml:space="preserve">1.3.1 E-mail </w:t>
      </w:r>
      <w:proofErr w:type="gramStart"/>
      <w:r w:rsidRPr="00CF0D77">
        <w:rPr>
          <w:rFonts w:asciiTheme="majorBidi" w:hAnsiTheme="majorBidi" w:cstheme="majorBidi"/>
          <w:b/>
          <w:sz w:val="24"/>
          <w:szCs w:val="24"/>
          <w:u w:val="single"/>
        </w:rPr>
        <w:t>informer</w:t>
      </w:r>
      <w:proofErr w:type="gramEnd"/>
      <w:r w:rsidRPr="00CF0D77">
        <w:rPr>
          <w:rFonts w:asciiTheme="majorBidi" w:hAnsiTheme="majorBidi" w:cstheme="majorBidi"/>
          <w:b/>
          <w:sz w:val="24"/>
          <w:szCs w:val="24"/>
          <w:u w:val="single"/>
        </w:rPr>
        <w:t xml:space="preserve"> les départements :</w:t>
      </w:r>
    </w:p>
    <w:p w:rsidR="00C40D93" w:rsidRPr="00CF0D77" w:rsidRDefault="00C40D93" w:rsidP="00C40D93">
      <w:pPr>
        <w:tabs>
          <w:tab w:val="left" w:pos="2331"/>
        </w:tabs>
        <w:spacing w:line="360" w:lineRule="auto"/>
        <w:jc w:val="both"/>
        <w:rPr>
          <w:rFonts w:asciiTheme="majorBidi" w:hAnsiTheme="majorBidi" w:cstheme="majorBidi"/>
          <w:bCs/>
          <w:sz w:val="24"/>
          <w:szCs w:val="24"/>
        </w:rPr>
      </w:pPr>
      <w:r w:rsidRPr="00CF0D77">
        <w:rPr>
          <w:rFonts w:asciiTheme="majorBidi" w:hAnsiTheme="majorBidi" w:cstheme="majorBidi"/>
          <w:bCs/>
          <w:sz w:val="24"/>
          <w:szCs w:val="24"/>
        </w:rPr>
        <w:t>La première étape consiste à donner aux RH un ensemble de directives à tous les cercles du complexe, à les préparer à réfléchir et à envoyer le processus de formation à chaque personne ou travailleur du département.</w:t>
      </w:r>
    </w:p>
    <w:p w:rsidR="00C40D93" w:rsidRPr="00CF0D77" w:rsidRDefault="00C40D93" w:rsidP="00C40D93">
      <w:pPr>
        <w:tabs>
          <w:tab w:val="left" w:pos="2331"/>
        </w:tabs>
        <w:spacing w:line="360" w:lineRule="auto"/>
        <w:jc w:val="both"/>
        <w:rPr>
          <w:rFonts w:asciiTheme="majorBidi" w:hAnsiTheme="majorBidi" w:cstheme="majorBidi"/>
          <w:bCs/>
          <w:sz w:val="24"/>
          <w:szCs w:val="24"/>
        </w:rPr>
      </w:pPr>
      <w:r w:rsidRPr="00CF0D77">
        <w:rPr>
          <w:rFonts w:asciiTheme="majorBidi" w:hAnsiTheme="majorBidi" w:cstheme="majorBidi"/>
          <w:bCs/>
          <w:sz w:val="24"/>
          <w:szCs w:val="24"/>
        </w:rPr>
        <w:t>Parallèlement, compte tenu des recommandations fondamentales de la Fondation SONATRACH dont les plus importantes sont les opérations liées au cœur de métier stratégique, elle s'engage à :</w:t>
      </w:r>
    </w:p>
    <w:p w:rsidR="00C40D93" w:rsidRPr="00CF0D77" w:rsidRDefault="00C40D93" w:rsidP="00C40D93">
      <w:pPr>
        <w:pStyle w:val="Paragraphedeliste"/>
        <w:numPr>
          <w:ilvl w:val="0"/>
          <w:numId w:val="31"/>
        </w:numPr>
        <w:tabs>
          <w:tab w:val="left" w:pos="2331"/>
        </w:tabs>
        <w:spacing w:line="360" w:lineRule="auto"/>
        <w:jc w:val="both"/>
        <w:rPr>
          <w:rFonts w:asciiTheme="majorBidi" w:hAnsiTheme="majorBidi" w:cstheme="majorBidi"/>
          <w:bCs/>
          <w:sz w:val="24"/>
          <w:szCs w:val="24"/>
        </w:rPr>
      </w:pPr>
      <w:r w:rsidRPr="00CF0D77">
        <w:rPr>
          <w:rFonts w:asciiTheme="majorBidi" w:hAnsiTheme="majorBidi" w:cstheme="majorBidi"/>
          <w:bCs/>
          <w:sz w:val="24"/>
          <w:szCs w:val="24"/>
        </w:rPr>
        <w:t>Clarifier les principes et les politiques à suivre par le service des ressources humaines.</w:t>
      </w:r>
    </w:p>
    <w:p w:rsidR="00C40D93" w:rsidRPr="00CF0D77" w:rsidRDefault="00C40D93" w:rsidP="00C40D93">
      <w:pPr>
        <w:pStyle w:val="Paragraphedeliste"/>
        <w:numPr>
          <w:ilvl w:val="0"/>
          <w:numId w:val="31"/>
        </w:numPr>
        <w:tabs>
          <w:tab w:val="left" w:pos="2331"/>
        </w:tabs>
        <w:spacing w:line="360" w:lineRule="auto"/>
        <w:jc w:val="both"/>
        <w:rPr>
          <w:rFonts w:asciiTheme="majorBidi" w:hAnsiTheme="majorBidi" w:cstheme="majorBidi"/>
          <w:bCs/>
          <w:sz w:val="24"/>
          <w:szCs w:val="24"/>
        </w:rPr>
      </w:pPr>
      <w:r w:rsidRPr="00CF0D77">
        <w:rPr>
          <w:rFonts w:asciiTheme="majorBidi" w:hAnsiTheme="majorBidi" w:cstheme="majorBidi"/>
          <w:bCs/>
          <w:sz w:val="24"/>
          <w:szCs w:val="24"/>
        </w:rPr>
        <w:t>Passer la définition de la cible d'accès.</w:t>
      </w:r>
    </w:p>
    <w:p w:rsidR="00C40D93" w:rsidRPr="00CF0D77" w:rsidRDefault="00C40D93" w:rsidP="00C40D93">
      <w:pPr>
        <w:pStyle w:val="Paragraphedeliste"/>
        <w:numPr>
          <w:ilvl w:val="0"/>
          <w:numId w:val="31"/>
        </w:numPr>
        <w:tabs>
          <w:tab w:val="left" w:pos="2331"/>
        </w:tabs>
        <w:spacing w:line="360" w:lineRule="auto"/>
        <w:jc w:val="both"/>
        <w:rPr>
          <w:rFonts w:asciiTheme="majorBidi" w:hAnsiTheme="majorBidi" w:cstheme="majorBidi"/>
          <w:bCs/>
          <w:sz w:val="24"/>
          <w:szCs w:val="24"/>
        </w:rPr>
      </w:pPr>
      <w:r w:rsidRPr="00CF0D77">
        <w:rPr>
          <w:rFonts w:asciiTheme="majorBidi" w:hAnsiTheme="majorBidi" w:cstheme="majorBidi"/>
          <w:bCs/>
          <w:sz w:val="24"/>
          <w:szCs w:val="24"/>
        </w:rPr>
        <w:t>Définir les thèmes de formation.</w:t>
      </w:r>
    </w:p>
    <w:p w:rsidR="00C40D93" w:rsidRPr="00CF0D77" w:rsidRDefault="00C40D93" w:rsidP="00C40D93">
      <w:pPr>
        <w:pStyle w:val="Paragraphedeliste"/>
        <w:numPr>
          <w:ilvl w:val="0"/>
          <w:numId w:val="31"/>
        </w:numPr>
        <w:tabs>
          <w:tab w:val="left" w:pos="2331"/>
        </w:tabs>
        <w:spacing w:line="360" w:lineRule="auto"/>
        <w:jc w:val="both"/>
        <w:rPr>
          <w:rFonts w:asciiTheme="majorBidi" w:hAnsiTheme="majorBidi" w:cstheme="majorBidi"/>
          <w:bCs/>
          <w:sz w:val="24"/>
          <w:szCs w:val="24"/>
        </w:rPr>
      </w:pPr>
      <w:r w:rsidRPr="00CF0D77">
        <w:rPr>
          <w:rFonts w:asciiTheme="majorBidi" w:hAnsiTheme="majorBidi" w:cstheme="majorBidi"/>
          <w:bCs/>
          <w:sz w:val="24"/>
          <w:szCs w:val="24"/>
        </w:rPr>
        <w:t>Identifier les activités les plus importantes du programme de formation.</w:t>
      </w:r>
    </w:p>
    <w:p w:rsidR="00C40D93" w:rsidRPr="00CF0D77" w:rsidRDefault="00C40D93" w:rsidP="00C40D93">
      <w:pPr>
        <w:tabs>
          <w:tab w:val="left" w:pos="2331"/>
        </w:tabs>
        <w:spacing w:line="360" w:lineRule="auto"/>
        <w:jc w:val="both"/>
        <w:rPr>
          <w:rFonts w:asciiTheme="majorBidi" w:hAnsiTheme="majorBidi" w:cstheme="majorBidi"/>
          <w:b/>
          <w:sz w:val="24"/>
          <w:szCs w:val="24"/>
          <w:u w:val="single"/>
        </w:rPr>
      </w:pPr>
      <w:r w:rsidRPr="00CF0D77">
        <w:rPr>
          <w:rFonts w:asciiTheme="majorBidi" w:hAnsiTheme="majorBidi" w:cstheme="majorBidi"/>
          <w:b/>
          <w:sz w:val="24"/>
          <w:szCs w:val="24"/>
          <w:u w:val="single"/>
        </w:rPr>
        <w:t>1.3.2 Identification des besoins :</w:t>
      </w:r>
    </w:p>
    <w:p w:rsidR="00C40D93" w:rsidRPr="00CF0D77" w:rsidRDefault="00C40D93" w:rsidP="00C40D93">
      <w:pPr>
        <w:tabs>
          <w:tab w:val="left" w:pos="2331"/>
        </w:tabs>
        <w:spacing w:line="360" w:lineRule="auto"/>
        <w:jc w:val="both"/>
        <w:rPr>
          <w:rFonts w:asciiTheme="majorBidi" w:hAnsiTheme="majorBidi" w:cstheme="majorBidi"/>
          <w:bCs/>
          <w:sz w:val="24"/>
          <w:szCs w:val="24"/>
        </w:rPr>
      </w:pPr>
      <w:r w:rsidRPr="00CF0D77">
        <w:rPr>
          <w:rFonts w:asciiTheme="majorBidi" w:hAnsiTheme="majorBidi" w:cstheme="majorBidi"/>
          <w:bCs/>
          <w:sz w:val="24"/>
          <w:szCs w:val="24"/>
        </w:rPr>
        <w:t>Ceux-ci comprennent des formulaires d'identification et d'évaluation, il est à noter que l'identification de l'écart entre le niveau de compétence de l'agent et le niveau de compétence requis doit être faite par le supérieur hiérarchique.</w:t>
      </w:r>
    </w:p>
    <w:p w:rsidR="00C40D93" w:rsidRPr="00CF0D77" w:rsidRDefault="00C40D93" w:rsidP="00C552A9">
      <w:pPr>
        <w:tabs>
          <w:tab w:val="left" w:pos="2331"/>
        </w:tabs>
        <w:spacing w:line="360" w:lineRule="auto"/>
        <w:jc w:val="both"/>
        <w:rPr>
          <w:rFonts w:asciiTheme="majorBidi" w:hAnsiTheme="majorBidi" w:cstheme="majorBidi"/>
          <w:bCs/>
          <w:sz w:val="24"/>
          <w:szCs w:val="24"/>
        </w:rPr>
      </w:pPr>
      <w:r w:rsidRPr="00CF0D77">
        <w:rPr>
          <w:rFonts w:asciiTheme="majorBidi" w:hAnsiTheme="majorBidi" w:cstheme="majorBidi"/>
          <w:bCs/>
          <w:sz w:val="24"/>
          <w:szCs w:val="24"/>
        </w:rPr>
        <w:t>L'opération d'identification est déclenchée par les services de formation et de développement des ressources humaines, et les informations et outils nécessaires à l'expression des besoins sont communiqués avec la plus grande précision sur le support approprié.</w:t>
      </w:r>
    </w:p>
    <w:p w:rsidR="00C40D93" w:rsidRPr="00CF0D77" w:rsidRDefault="00C40D93" w:rsidP="00C40D93">
      <w:pPr>
        <w:pStyle w:val="Paragraphedeliste"/>
        <w:numPr>
          <w:ilvl w:val="0"/>
          <w:numId w:val="46"/>
        </w:numPr>
        <w:tabs>
          <w:tab w:val="left" w:pos="2331"/>
        </w:tabs>
        <w:spacing w:line="360" w:lineRule="auto"/>
        <w:jc w:val="both"/>
        <w:rPr>
          <w:rFonts w:asciiTheme="majorBidi" w:hAnsiTheme="majorBidi" w:cstheme="majorBidi"/>
          <w:bCs/>
          <w:sz w:val="24"/>
          <w:szCs w:val="24"/>
        </w:rPr>
      </w:pPr>
      <w:r w:rsidRPr="00CF0D77">
        <w:rPr>
          <w:rFonts w:asciiTheme="majorBidi" w:hAnsiTheme="majorBidi" w:cstheme="majorBidi"/>
          <w:b/>
          <w:sz w:val="24"/>
          <w:szCs w:val="24"/>
        </w:rPr>
        <w:t>Les besoins collectifs :</w:t>
      </w:r>
    </w:p>
    <w:p w:rsidR="00C40D93" w:rsidRPr="00CF0D77" w:rsidRDefault="00C40D93" w:rsidP="00C40D93">
      <w:pPr>
        <w:tabs>
          <w:tab w:val="left" w:pos="2331"/>
        </w:tabs>
        <w:spacing w:line="360" w:lineRule="auto"/>
        <w:jc w:val="both"/>
        <w:rPr>
          <w:rFonts w:asciiTheme="majorBidi" w:hAnsiTheme="majorBidi" w:cstheme="majorBidi"/>
          <w:bCs/>
          <w:sz w:val="24"/>
          <w:szCs w:val="24"/>
        </w:rPr>
      </w:pPr>
      <w:r w:rsidRPr="00CF0D77">
        <w:rPr>
          <w:rFonts w:asciiTheme="majorBidi" w:hAnsiTheme="majorBidi" w:cstheme="majorBidi"/>
          <w:bCs/>
          <w:sz w:val="24"/>
          <w:szCs w:val="24"/>
        </w:rPr>
        <w:t>Exprimés par la direction sous forme d'orientations, de recommandations qui affectent la maintenance, l'installation, la distribution d'électricité et de gaz pour mieux appréhender les actions stratégiques.</w:t>
      </w:r>
    </w:p>
    <w:p w:rsidR="00C40D93" w:rsidRPr="00CF0D77" w:rsidRDefault="00C40D93" w:rsidP="00C40D93">
      <w:pPr>
        <w:pStyle w:val="Paragraphedeliste"/>
        <w:numPr>
          <w:ilvl w:val="0"/>
          <w:numId w:val="47"/>
        </w:numPr>
        <w:tabs>
          <w:tab w:val="left" w:pos="2331"/>
        </w:tabs>
        <w:spacing w:line="360" w:lineRule="auto"/>
        <w:jc w:val="both"/>
        <w:rPr>
          <w:rFonts w:asciiTheme="majorBidi" w:hAnsiTheme="majorBidi" w:cstheme="majorBidi"/>
          <w:b/>
          <w:sz w:val="24"/>
          <w:szCs w:val="24"/>
        </w:rPr>
      </w:pPr>
      <w:r w:rsidRPr="00CF0D77">
        <w:rPr>
          <w:rFonts w:asciiTheme="majorBidi" w:hAnsiTheme="majorBidi" w:cstheme="majorBidi"/>
          <w:b/>
          <w:sz w:val="24"/>
          <w:szCs w:val="24"/>
        </w:rPr>
        <w:t xml:space="preserve">Les besoins individuels :   </w:t>
      </w:r>
    </w:p>
    <w:p w:rsidR="00C40D93" w:rsidRDefault="00C40D93" w:rsidP="00C40D93">
      <w:pPr>
        <w:tabs>
          <w:tab w:val="left" w:pos="2331"/>
        </w:tabs>
        <w:spacing w:line="360" w:lineRule="auto"/>
        <w:jc w:val="both"/>
        <w:rPr>
          <w:rFonts w:asciiTheme="majorBidi" w:hAnsiTheme="majorBidi" w:cstheme="majorBidi"/>
          <w:bCs/>
          <w:sz w:val="24"/>
          <w:szCs w:val="24"/>
        </w:rPr>
      </w:pPr>
      <w:r w:rsidRPr="00CF0D77">
        <w:rPr>
          <w:rFonts w:asciiTheme="majorBidi" w:hAnsiTheme="majorBidi" w:cstheme="majorBidi"/>
          <w:bCs/>
          <w:sz w:val="24"/>
          <w:szCs w:val="24"/>
        </w:rPr>
        <w:t>Exprimés par les exigences du poste, dont les principaux besoins sont l'information, la langue (en particulier l'anglais), etc., le supérieur hiérarchique exprimera les besoins de formation du salarié par une supervision directe et identifiera les besoins individuels.</w:t>
      </w:r>
    </w:p>
    <w:p w:rsidR="00C552A9" w:rsidRPr="00CF0D77" w:rsidRDefault="00C552A9" w:rsidP="00C40D93">
      <w:pPr>
        <w:tabs>
          <w:tab w:val="left" w:pos="2331"/>
        </w:tabs>
        <w:spacing w:line="360" w:lineRule="auto"/>
        <w:jc w:val="both"/>
        <w:rPr>
          <w:rFonts w:asciiTheme="majorBidi" w:hAnsiTheme="majorBidi" w:cstheme="majorBidi"/>
          <w:bCs/>
          <w:sz w:val="24"/>
          <w:szCs w:val="24"/>
        </w:rPr>
      </w:pPr>
    </w:p>
    <w:p w:rsidR="00C40D93" w:rsidRPr="00CF0D77" w:rsidRDefault="00C40D93" w:rsidP="00C40D93">
      <w:pPr>
        <w:tabs>
          <w:tab w:val="left" w:pos="2331"/>
        </w:tabs>
        <w:spacing w:line="360" w:lineRule="auto"/>
        <w:jc w:val="both"/>
        <w:rPr>
          <w:rFonts w:asciiTheme="majorBidi" w:hAnsiTheme="majorBidi" w:cstheme="majorBidi"/>
          <w:b/>
          <w:sz w:val="24"/>
          <w:szCs w:val="24"/>
          <w:u w:val="single"/>
        </w:rPr>
      </w:pPr>
      <w:r w:rsidRPr="00CF0D77">
        <w:rPr>
          <w:rFonts w:asciiTheme="majorBidi" w:hAnsiTheme="majorBidi" w:cstheme="majorBidi"/>
          <w:b/>
          <w:sz w:val="24"/>
          <w:szCs w:val="24"/>
          <w:u w:val="single"/>
        </w:rPr>
        <w:lastRenderedPageBreak/>
        <w:t>1.3.3 Analyse des besoins :</w:t>
      </w:r>
    </w:p>
    <w:p w:rsidR="00C40D93" w:rsidRPr="00CF0D77" w:rsidRDefault="00C40D93" w:rsidP="00C40D93">
      <w:pPr>
        <w:tabs>
          <w:tab w:val="left" w:pos="2331"/>
        </w:tabs>
        <w:spacing w:line="360" w:lineRule="auto"/>
        <w:jc w:val="both"/>
        <w:rPr>
          <w:rFonts w:asciiTheme="majorBidi" w:hAnsiTheme="majorBidi" w:cstheme="majorBidi"/>
          <w:bCs/>
          <w:sz w:val="24"/>
          <w:szCs w:val="24"/>
        </w:rPr>
      </w:pPr>
      <w:r w:rsidRPr="00CF0D77">
        <w:rPr>
          <w:rFonts w:asciiTheme="majorBidi" w:hAnsiTheme="majorBidi" w:cstheme="majorBidi"/>
          <w:bCs/>
          <w:sz w:val="24"/>
          <w:szCs w:val="24"/>
        </w:rPr>
        <w:t>Besoins de formation dispensés par la circonscription énergétique, élaborés et analysés par la structure centrale. Le traitement comprend principalement :</w:t>
      </w:r>
    </w:p>
    <w:p w:rsidR="00C40D93" w:rsidRPr="00CF0D77" w:rsidRDefault="00C40D93" w:rsidP="00C40D93">
      <w:pPr>
        <w:pStyle w:val="Paragraphedeliste"/>
        <w:numPr>
          <w:ilvl w:val="0"/>
          <w:numId w:val="32"/>
        </w:numPr>
        <w:tabs>
          <w:tab w:val="left" w:pos="2331"/>
        </w:tabs>
        <w:spacing w:line="360" w:lineRule="auto"/>
        <w:jc w:val="both"/>
        <w:rPr>
          <w:rFonts w:asciiTheme="majorBidi" w:hAnsiTheme="majorBidi" w:cstheme="majorBidi"/>
          <w:bCs/>
          <w:sz w:val="24"/>
          <w:szCs w:val="24"/>
        </w:rPr>
      </w:pPr>
      <w:r w:rsidRPr="00CF0D77">
        <w:rPr>
          <w:rFonts w:asciiTheme="majorBidi" w:hAnsiTheme="majorBidi" w:cstheme="majorBidi"/>
          <w:bCs/>
          <w:sz w:val="24"/>
          <w:szCs w:val="24"/>
        </w:rPr>
        <w:t>Analyser les besoins liés aux objectifs de l'entreprise.</w:t>
      </w:r>
    </w:p>
    <w:p w:rsidR="00C40D93" w:rsidRPr="00CF0D77" w:rsidRDefault="00C40D93" w:rsidP="00C40D93">
      <w:pPr>
        <w:pStyle w:val="Paragraphedeliste"/>
        <w:numPr>
          <w:ilvl w:val="0"/>
          <w:numId w:val="32"/>
        </w:numPr>
        <w:tabs>
          <w:tab w:val="left" w:pos="2331"/>
        </w:tabs>
        <w:spacing w:line="360" w:lineRule="auto"/>
        <w:jc w:val="both"/>
        <w:rPr>
          <w:rFonts w:asciiTheme="majorBidi" w:hAnsiTheme="majorBidi" w:cstheme="majorBidi"/>
          <w:bCs/>
          <w:sz w:val="24"/>
          <w:szCs w:val="24"/>
        </w:rPr>
      </w:pPr>
      <w:r w:rsidRPr="00CF0D77">
        <w:rPr>
          <w:rFonts w:asciiTheme="majorBidi" w:hAnsiTheme="majorBidi" w:cstheme="majorBidi"/>
          <w:bCs/>
          <w:sz w:val="24"/>
          <w:szCs w:val="24"/>
        </w:rPr>
        <w:t>Catégoriser les actions par type de formation, par exemple :</w:t>
      </w:r>
    </w:p>
    <w:p w:rsidR="00C40D93" w:rsidRPr="00CF0D77" w:rsidRDefault="00C40D93" w:rsidP="00C40D93">
      <w:pPr>
        <w:tabs>
          <w:tab w:val="left" w:pos="2331"/>
        </w:tabs>
        <w:spacing w:line="360" w:lineRule="auto"/>
        <w:jc w:val="both"/>
        <w:rPr>
          <w:rFonts w:asciiTheme="majorBidi" w:hAnsiTheme="majorBidi" w:cstheme="majorBidi"/>
          <w:bCs/>
          <w:sz w:val="24"/>
          <w:szCs w:val="24"/>
        </w:rPr>
      </w:pPr>
      <w:r w:rsidRPr="00CF0D77">
        <w:rPr>
          <w:rFonts w:asciiTheme="majorBidi" w:hAnsiTheme="majorBidi" w:cstheme="majorBidi"/>
          <w:bCs/>
          <w:sz w:val="24"/>
          <w:szCs w:val="24"/>
        </w:rPr>
        <w:t>• Formation professionnelle spécialisée.</w:t>
      </w:r>
    </w:p>
    <w:p w:rsidR="00C40D93" w:rsidRPr="00CF0D77" w:rsidRDefault="00C40D93" w:rsidP="00C40D93">
      <w:pPr>
        <w:tabs>
          <w:tab w:val="left" w:pos="2331"/>
        </w:tabs>
        <w:spacing w:line="360" w:lineRule="auto"/>
        <w:jc w:val="both"/>
        <w:rPr>
          <w:rFonts w:asciiTheme="majorBidi" w:hAnsiTheme="majorBidi" w:cstheme="majorBidi"/>
          <w:bCs/>
          <w:sz w:val="24"/>
          <w:szCs w:val="24"/>
        </w:rPr>
      </w:pPr>
      <w:r w:rsidRPr="00CF0D77">
        <w:rPr>
          <w:rFonts w:asciiTheme="majorBidi" w:hAnsiTheme="majorBidi" w:cstheme="majorBidi"/>
          <w:bCs/>
          <w:sz w:val="24"/>
          <w:szCs w:val="24"/>
        </w:rPr>
        <w:t>• Formation à long terme.</w:t>
      </w:r>
    </w:p>
    <w:p w:rsidR="00C40D93" w:rsidRPr="00CF0D77" w:rsidRDefault="00C40D93" w:rsidP="00C40D93">
      <w:pPr>
        <w:tabs>
          <w:tab w:val="left" w:pos="2331"/>
        </w:tabs>
        <w:spacing w:line="360" w:lineRule="auto"/>
        <w:jc w:val="both"/>
        <w:rPr>
          <w:rFonts w:asciiTheme="majorBidi" w:hAnsiTheme="majorBidi" w:cstheme="majorBidi"/>
          <w:bCs/>
          <w:sz w:val="24"/>
          <w:szCs w:val="24"/>
        </w:rPr>
      </w:pPr>
      <w:r w:rsidRPr="00CF0D77">
        <w:rPr>
          <w:rFonts w:asciiTheme="majorBidi" w:hAnsiTheme="majorBidi" w:cstheme="majorBidi"/>
          <w:bCs/>
          <w:sz w:val="24"/>
          <w:szCs w:val="24"/>
        </w:rPr>
        <w:t>• formation de courte durée.</w:t>
      </w:r>
    </w:p>
    <w:p w:rsidR="00C40D93" w:rsidRPr="00CF0D77" w:rsidRDefault="00C40D93" w:rsidP="00C40D93">
      <w:pPr>
        <w:pStyle w:val="Paragraphedeliste"/>
        <w:numPr>
          <w:ilvl w:val="0"/>
          <w:numId w:val="33"/>
        </w:numPr>
        <w:tabs>
          <w:tab w:val="left" w:pos="2331"/>
        </w:tabs>
        <w:spacing w:line="360" w:lineRule="auto"/>
        <w:jc w:val="both"/>
        <w:rPr>
          <w:rFonts w:asciiTheme="majorBidi" w:hAnsiTheme="majorBidi" w:cstheme="majorBidi"/>
          <w:bCs/>
          <w:sz w:val="24"/>
          <w:szCs w:val="24"/>
        </w:rPr>
      </w:pPr>
      <w:r w:rsidRPr="00CF0D77">
        <w:rPr>
          <w:rFonts w:asciiTheme="majorBidi" w:hAnsiTheme="majorBidi" w:cstheme="majorBidi"/>
          <w:bCs/>
          <w:sz w:val="24"/>
          <w:szCs w:val="24"/>
        </w:rPr>
        <w:t>Consolidation des résultats d'analyse.</w:t>
      </w:r>
    </w:p>
    <w:p w:rsidR="00C40D93" w:rsidRPr="00C552A9" w:rsidRDefault="00C40D93" w:rsidP="00C552A9">
      <w:pPr>
        <w:pStyle w:val="Paragraphedeliste"/>
        <w:numPr>
          <w:ilvl w:val="0"/>
          <w:numId w:val="33"/>
        </w:numPr>
        <w:tabs>
          <w:tab w:val="left" w:pos="2331"/>
        </w:tabs>
        <w:spacing w:line="360" w:lineRule="auto"/>
        <w:jc w:val="both"/>
        <w:rPr>
          <w:rFonts w:asciiTheme="majorBidi" w:hAnsiTheme="majorBidi" w:cstheme="majorBidi"/>
          <w:bCs/>
          <w:sz w:val="24"/>
          <w:szCs w:val="24"/>
        </w:rPr>
      </w:pPr>
      <w:r w:rsidRPr="00CF0D77">
        <w:rPr>
          <w:rFonts w:asciiTheme="majorBidi" w:hAnsiTheme="majorBidi" w:cstheme="majorBidi"/>
          <w:bCs/>
          <w:sz w:val="24"/>
          <w:szCs w:val="24"/>
        </w:rPr>
        <w:t>Vérification de la fusion par le premier dirigeant de la structure.</w:t>
      </w:r>
    </w:p>
    <w:p w:rsidR="00C40D93" w:rsidRPr="00CF0D77" w:rsidRDefault="00C40D93" w:rsidP="00C40D93">
      <w:pPr>
        <w:tabs>
          <w:tab w:val="left" w:pos="2331"/>
        </w:tabs>
        <w:spacing w:line="360" w:lineRule="auto"/>
        <w:jc w:val="both"/>
        <w:rPr>
          <w:rFonts w:asciiTheme="majorBidi" w:hAnsiTheme="majorBidi" w:cstheme="majorBidi"/>
          <w:b/>
          <w:sz w:val="24"/>
          <w:szCs w:val="24"/>
          <w:u w:val="single"/>
        </w:rPr>
      </w:pPr>
      <w:r w:rsidRPr="00CF0D77">
        <w:rPr>
          <w:rFonts w:asciiTheme="majorBidi" w:hAnsiTheme="majorBidi" w:cstheme="majorBidi"/>
          <w:b/>
          <w:sz w:val="24"/>
          <w:szCs w:val="24"/>
          <w:u w:val="single"/>
        </w:rPr>
        <w:t>1.3.4 Envoyer des informations sur le circuit et commencer le processus de lecture et d’analyse :</w:t>
      </w:r>
    </w:p>
    <w:p w:rsidR="00C40D93" w:rsidRPr="00CF0D77" w:rsidRDefault="00C40D93" w:rsidP="00C40D93">
      <w:pPr>
        <w:tabs>
          <w:tab w:val="left" w:pos="2331"/>
        </w:tabs>
        <w:spacing w:line="360" w:lineRule="auto"/>
        <w:jc w:val="both"/>
        <w:rPr>
          <w:rFonts w:asciiTheme="majorBidi" w:hAnsiTheme="majorBidi" w:cstheme="majorBidi"/>
          <w:bCs/>
          <w:sz w:val="24"/>
          <w:szCs w:val="24"/>
        </w:rPr>
      </w:pPr>
      <w:r w:rsidRPr="00CF0D77">
        <w:rPr>
          <w:rFonts w:asciiTheme="majorBidi" w:hAnsiTheme="majorBidi" w:cstheme="majorBidi"/>
          <w:bCs/>
          <w:sz w:val="24"/>
          <w:szCs w:val="24"/>
        </w:rPr>
        <w:t>À ce stade, réfléchir, planifier, remplir des formulaires, renvoyer les noms et toutes les informations aux RH pour lecture, analyse et observation.</w:t>
      </w:r>
    </w:p>
    <w:p w:rsidR="00C40D93" w:rsidRPr="00CF0D77" w:rsidRDefault="00C40D93" w:rsidP="00C40D93">
      <w:pPr>
        <w:tabs>
          <w:tab w:val="left" w:pos="2331"/>
        </w:tabs>
        <w:spacing w:line="360" w:lineRule="auto"/>
        <w:jc w:val="both"/>
        <w:rPr>
          <w:rFonts w:asciiTheme="majorBidi" w:hAnsiTheme="majorBidi" w:cstheme="majorBidi"/>
          <w:b/>
          <w:sz w:val="24"/>
          <w:szCs w:val="24"/>
          <w:u w:val="single"/>
        </w:rPr>
      </w:pPr>
      <w:r w:rsidRPr="00CF0D77">
        <w:rPr>
          <w:rFonts w:asciiTheme="majorBidi" w:hAnsiTheme="majorBidi" w:cstheme="majorBidi"/>
          <w:b/>
          <w:sz w:val="24"/>
          <w:szCs w:val="24"/>
          <w:u w:val="single"/>
        </w:rPr>
        <w:t>1.3.5 Validation avec les structures :</w:t>
      </w:r>
    </w:p>
    <w:p w:rsidR="00C40D93" w:rsidRPr="00CF0D77" w:rsidRDefault="00C40D93" w:rsidP="00C40D93">
      <w:pPr>
        <w:tabs>
          <w:tab w:val="left" w:pos="2331"/>
        </w:tabs>
        <w:spacing w:line="360" w:lineRule="auto"/>
        <w:jc w:val="both"/>
        <w:rPr>
          <w:rFonts w:asciiTheme="majorBidi" w:hAnsiTheme="majorBidi" w:cstheme="majorBidi"/>
          <w:bCs/>
          <w:sz w:val="24"/>
          <w:szCs w:val="24"/>
        </w:rPr>
      </w:pPr>
      <w:r w:rsidRPr="00CF0D77">
        <w:rPr>
          <w:rFonts w:asciiTheme="majorBidi" w:hAnsiTheme="majorBidi" w:cstheme="majorBidi"/>
          <w:bCs/>
          <w:sz w:val="24"/>
          <w:szCs w:val="24"/>
        </w:rPr>
        <w:t>Le service organise des réunions pour discuter de toutes les informations transmises à tous ceux qui travaillent avec le facteur, qui sont lues, analysées et observées. Ainsi, l'avis est à confirmer ou à modifier et demander l'avis issu de la lecture du service formation pour construire les procès-verbaux et prévisions du service RH et des services rattachés.</w:t>
      </w:r>
    </w:p>
    <w:p w:rsidR="00C40D93" w:rsidRPr="00CF0D77" w:rsidRDefault="00C40D93" w:rsidP="00C40D93">
      <w:pPr>
        <w:pStyle w:val="Paragraphedeliste"/>
        <w:numPr>
          <w:ilvl w:val="0"/>
          <w:numId w:val="48"/>
        </w:numPr>
        <w:tabs>
          <w:tab w:val="left" w:pos="2331"/>
        </w:tabs>
        <w:spacing w:line="360" w:lineRule="auto"/>
        <w:jc w:val="both"/>
        <w:rPr>
          <w:rFonts w:asciiTheme="majorBidi" w:hAnsiTheme="majorBidi" w:cstheme="majorBidi"/>
          <w:b/>
          <w:sz w:val="24"/>
          <w:szCs w:val="24"/>
        </w:rPr>
      </w:pPr>
      <w:r w:rsidRPr="00CF0D77">
        <w:rPr>
          <w:rFonts w:asciiTheme="majorBidi" w:hAnsiTheme="majorBidi" w:cstheme="majorBidi"/>
          <w:b/>
          <w:sz w:val="24"/>
          <w:szCs w:val="24"/>
        </w:rPr>
        <w:t>Les départements :</w:t>
      </w:r>
    </w:p>
    <w:p w:rsidR="00C40D93" w:rsidRPr="00CF0D77" w:rsidRDefault="00C40D93" w:rsidP="00C40D93">
      <w:pPr>
        <w:tabs>
          <w:tab w:val="left" w:pos="2331"/>
        </w:tabs>
        <w:spacing w:line="360" w:lineRule="auto"/>
        <w:jc w:val="both"/>
        <w:rPr>
          <w:rFonts w:asciiTheme="majorBidi" w:hAnsiTheme="majorBidi" w:cstheme="majorBidi"/>
          <w:bCs/>
          <w:sz w:val="24"/>
          <w:szCs w:val="24"/>
        </w:rPr>
      </w:pPr>
      <w:r w:rsidRPr="00CF0D77">
        <w:rPr>
          <w:rFonts w:asciiTheme="majorBidi" w:hAnsiTheme="majorBidi" w:cstheme="majorBidi"/>
          <w:bCs/>
          <w:sz w:val="24"/>
          <w:szCs w:val="24"/>
        </w:rPr>
        <w:t>• collecter des informations.</w:t>
      </w:r>
    </w:p>
    <w:p w:rsidR="00C40D93" w:rsidRPr="00CF0D77" w:rsidRDefault="00C40D93" w:rsidP="00C40D93">
      <w:pPr>
        <w:tabs>
          <w:tab w:val="left" w:pos="2331"/>
        </w:tabs>
        <w:spacing w:line="360" w:lineRule="auto"/>
        <w:jc w:val="both"/>
        <w:rPr>
          <w:rFonts w:asciiTheme="majorBidi" w:hAnsiTheme="majorBidi" w:cstheme="majorBidi"/>
          <w:bCs/>
          <w:sz w:val="24"/>
          <w:szCs w:val="24"/>
        </w:rPr>
      </w:pPr>
      <w:r w:rsidRPr="00CF0D77">
        <w:rPr>
          <w:rFonts w:asciiTheme="majorBidi" w:hAnsiTheme="majorBidi" w:cstheme="majorBidi"/>
          <w:bCs/>
          <w:sz w:val="24"/>
          <w:szCs w:val="24"/>
        </w:rPr>
        <w:t>• Déterminer le processus de formation pour chaque individu.</w:t>
      </w:r>
    </w:p>
    <w:p w:rsidR="00C40D93" w:rsidRPr="00CF0D77" w:rsidRDefault="00C40D93" w:rsidP="00C40D93">
      <w:pPr>
        <w:tabs>
          <w:tab w:val="left" w:pos="2331"/>
        </w:tabs>
        <w:spacing w:line="360" w:lineRule="auto"/>
        <w:jc w:val="both"/>
        <w:rPr>
          <w:rFonts w:asciiTheme="majorBidi" w:hAnsiTheme="majorBidi" w:cstheme="majorBidi"/>
          <w:bCs/>
          <w:sz w:val="24"/>
          <w:szCs w:val="24"/>
        </w:rPr>
      </w:pPr>
      <w:r w:rsidRPr="00CF0D77">
        <w:rPr>
          <w:rFonts w:asciiTheme="majorBidi" w:hAnsiTheme="majorBidi" w:cstheme="majorBidi"/>
          <w:bCs/>
          <w:sz w:val="24"/>
          <w:szCs w:val="24"/>
        </w:rPr>
        <w:t>• Recueillir des informations par e-mail.</w:t>
      </w:r>
    </w:p>
    <w:p w:rsidR="00C40D93" w:rsidRPr="00CF0D77" w:rsidRDefault="00C40D93" w:rsidP="00C40D93">
      <w:pPr>
        <w:tabs>
          <w:tab w:val="left" w:pos="2331"/>
        </w:tabs>
        <w:spacing w:line="360" w:lineRule="auto"/>
        <w:jc w:val="both"/>
        <w:rPr>
          <w:rFonts w:asciiTheme="majorBidi" w:hAnsiTheme="majorBidi" w:cstheme="majorBidi"/>
          <w:bCs/>
          <w:sz w:val="24"/>
          <w:szCs w:val="24"/>
        </w:rPr>
      </w:pPr>
      <w:r w:rsidRPr="00CF0D77">
        <w:rPr>
          <w:rFonts w:asciiTheme="majorBidi" w:hAnsiTheme="majorBidi" w:cstheme="majorBidi"/>
          <w:bCs/>
          <w:sz w:val="24"/>
          <w:szCs w:val="24"/>
        </w:rPr>
        <w:t xml:space="preserve">• Il est envoyé aux Ressources Humaines, qui </w:t>
      </w:r>
      <w:proofErr w:type="gramStart"/>
      <w:r w:rsidRPr="00CF0D77">
        <w:rPr>
          <w:rFonts w:asciiTheme="majorBidi" w:hAnsiTheme="majorBidi" w:cstheme="majorBidi"/>
          <w:bCs/>
          <w:sz w:val="24"/>
          <w:szCs w:val="24"/>
        </w:rPr>
        <w:t>est</w:t>
      </w:r>
      <w:proofErr w:type="gramEnd"/>
      <w:r w:rsidRPr="00CF0D77">
        <w:rPr>
          <w:rFonts w:asciiTheme="majorBidi" w:hAnsiTheme="majorBidi" w:cstheme="majorBidi"/>
          <w:bCs/>
          <w:sz w:val="24"/>
          <w:szCs w:val="24"/>
        </w:rPr>
        <w:t xml:space="preserve"> ensuite lu et analysé.</w:t>
      </w:r>
    </w:p>
    <w:p w:rsidR="00C40D93" w:rsidRPr="00CF0D77" w:rsidRDefault="00C40D93" w:rsidP="00C40D93">
      <w:pPr>
        <w:tabs>
          <w:tab w:val="left" w:pos="2331"/>
        </w:tabs>
        <w:spacing w:line="360" w:lineRule="auto"/>
        <w:jc w:val="both"/>
        <w:rPr>
          <w:rFonts w:asciiTheme="majorBidi" w:hAnsiTheme="majorBidi" w:cstheme="majorBidi"/>
          <w:bCs/>
          <w:sz w:val="24"/>
          <w:szCs w:val="24"/>
        </w:rPr>
      </w:pPr>
      <w:r w:rsidRPr="00CF0D77">
        <w:rPr>
          <w:rFonts w:asciiTheme="majorBidi" w:hAnsiTheme="majorBidi" w:cstheme="majorBidi"/>
          <w:bCs/>
          <w:sz w:val="24"/>
          <w:szCs w:val="24"/>
        </w:rPr>
        <w:t>Département des Ressources Humaines:</w:t>
      </w:r>
    </w:p>
    <w:p w:rsidR="00C40D93" w:rsidRPr="00CF0D77" w:rsidRDefault="00C40D93" w:rsidP="00C40D93">
      <w:pPr>
        <w:tabs>
          <w:tab w:val="left" w:pos="2331"/>
        </w:tabs>
        <w:spacing w:line="360" w:lineRule="auto"/>
        <w:jc w:val="both"/>
        <w:rPr>
          <w:rFonts w:asciiTheme="majorBidi" w:hAnsiTheme="majorBidi" w:cstheme="majorBidi"/>
          <w:bCs/>
          <w:sz w:val="24"/>
          <w:szCs w:val="24"/>
        </w:rPr>
      </w:pPr>
      <w:r w:rsidRPr="00CF0D77">
        <w:rPr>
          <w:rFonts w:asciiTheme="majorBidi" w:hAnsiTheme="majorBidi" w:cstheme="majorBidi"/>
          <w:bCs/>
          <w:sz w:val="24"/>
          <w:szCs w:val="24"/>
        </w:rPr>
        <w:t>Lire et analyser, prendre des notes avant de rencontrer le service.</w:t>
      </w:r>
    </w:p>
    <w:p w:rsidR="00C40D93" w:rsidRPr="00CF0D77" w:rsidRDefault="00AD0008" w:rsidP="00C552A9">
      <w:pPr>
        <w:tabs>
          <w:tab w:val="left" w:pos="2331"/>
        </w:tabs>
        <w:spacing w:line="360" w:lineRule="auto"/>
        <w:jc w:val="both"/>
        <w:rPr>
          <w:rFonts w:asciiTheme="majorBidi" w:hAnsiTheme="majorBidi" w:cstheme="majorBidi"/>
          <w:bCs/>
          <w:sz w:val="24"/>
          <w:szCs w:val="24"/>
        </w:rPr>
      </w:pPr>
      <w:r>
        <w:rPr>
          <w:rFonts w:asciiTheme="majorBidi" w:hAnsiTheme="majorBidi" w:cstheme="majorBidi"/>
          <w:bCs/>
          <w:noProof/>
          <w:sz w:val="24"/>
          <w:szCs w:val="24"/>
          <w:lang w:eastAsia="fr-FR"/>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038" type="#_x0000_t13" style="position:absolute;left:0;text-align:left;margin-left:273.4pt;margin-top:20.9pt;width:44.25pt;height:16.9pt;z-index:251672576"/>
        </w:pict>
      </w:r>
      <w:r>
        <w:rPr>
          <w:rFonts w:asciiTheme="majorBidi" w:hAnsiTheme="majorBidi" w:cstheme="majorBidi"/>
          <w:bCs/>
          <w:noProof/>
          <w:sz w:val="24"/>
          <w:szCs w:val="24"/>
          <w:lang w:eastAsia="fr-FR"/>
        </w:rPr>
        <w:pict>
          <v:shape id="_x0000_s1037" type="#_x0000_t13" style="position:absolute;left:0;text-align:left;margin-left:109.15pt;margin-top:20.9pt;width:44.25pt;height:16.9pt;z-index:251671552"/>
        </w:pict>
      </w:r>
      <w:r>
        <w:rPr>
          <w:rFonts w:asciiTheme="majorBidi" w:hAnsiTheme="majorBidi" w:cstheme="majorBidi"/>
          <w:bCs/>
          <w:noProof/>
          <w:sz w:val="24"/>
          <w:szCs w:val="24"/>
          <w:lang w:eastAsia="fr-FR"/>
        </w:rPr>
        <w:pict>
          <v:roundrect id="_x0000_s1036" style="position:absolute;left:0;text-align:left;margin-left:324.4pt;margin-top:8.9pt;width:102.75pt;height:42.75pt;z-index:251670528" arcsize="10923f">
            <v:textbox>
              <w:txbxContent>
                <w:p w:rsidR="00E0572E" w:rsidRPr="00590DB5" w:rsidRDefault="00E0572E" w:rsidP="00C40D93">
                  <w:pPr>
                    <w:jc w:val="center"/>
                    <w:rPr>
                      <w:sz w:val="44"/>
                      <w:szCs w:val="44"/>
                    </w:rPr>
                  </w:pPr>
                  <w:r w:rsidRPr="00590DB5">
                    <w:rPr>
                      <w:sz w:val="44"/>
                      <w:szCs w:val="44"/>
                    </w:rPr>
                    <w:t>Analyse</w:t>
                  </w:r>
                </w:p>
              </w:txbxContent>
            </v:textbox>
          </v:roundrect>
        </w:pict>
      </w:r>
      <w:r>
        <w:rPr>
          <w:rFonts w:asciiTheme="majorBidi" w:hAnsiTheme="majorBidi" w:cstheme="majorBidi"/>
          <w:bCs/>
          <w:noProof/>
          <w:sz w:val="24"/>
          <w:szCs w:val="24"/>
          <w:lang w:eastAsia="fr-FR"/>
        </w:rPr>
        <w:pict>
          <v:roundrect id="_x0000_s1035" style="position:absolute;left:0;text-align:left;margin-left:164.65pt;margin-top:8.9pt;width:102.75pt;height:42.75pt;z-index:251669504" arcsize="10923f">
            <v:textbox>
              <w:txbxContent>
                <w:p w:rsidR="00E0572E" w:rsidRPr="00590DB5" w:rsidRDefault="00E0572E" w:rsidP="00C40D93">
                  <w:pPr>
                    <w:jc w:val="center"/>
                    <w:rPr>
                      <w:sz w:val="44"/>
                      <w:szCs w:val="44"/>
                    </w:rPr>
                  </w:pPr>
                  <w:r>
                    <w:rPr>
                      <w:sz w:val="44"/>
                      <w:szCs w:val="44"/>
                    </w:rPr>
                    <w:t xml:space="preserve">Lecture </w:t>
                  </w:r>
                </w:p>
              </w:txbxContent>
            </v:textbox>
          </v:roundrect>
        </w:pict>
      </w:r>
      <w:r>
        <w:rPr>
          <w:rFonts w:asciiTheme="majorBidi" w:hAnsiTheme="majorBidi" w:cstheme="majorBidi"/>
          <w:bCs/>
          <w:noProof/>
          <w:sz w:val="24"/>
          <w:szCs w:val="24"/>
          <w:lang w:eastAsia="fr-FR"/>
        </w:rPr>
        <w:pict>
          <v:roundrect id="_x0000_s1034" style="position:absolute;left:0;text-align:left;margin-left:-3.35pt;margin-top:8.9pt;width:102.75pt;height:42.75pt;z-index:251668480" arcsize="10923f">
            <v:textbox>
              <w:txbxContent>
                <w:p w:rsidR="00E0572E" w:rsidRPr="00590DB5" w:rsidRDefault="00E0572E" w:rsidP="00C40D93">
                  <w:pPr>
                    <w:jc w:val="center"/>
                    <w:rPr>
                      <w:sz w:val="44"/>
                      <w:szCs w:val="44"/>
                    </w:rPr>
                  </w:pPr>
                  <w:r w:rsidRPr="00590DB5">
                    <w:rPr>
                      <w:sz w:val="44"/>
                      <w:szCs w:val="44"/>
                    </w:rPr>
                    <w:t>Envo</w:t>
                  </w:r>
                  <w:r>
                    <w:rPr>
                      <w:sz w:val="44"/>
                      <w:szCs w:val="44"/>
                    </w:rPr>
                    <w:t>i</w:t>
                  </w:r>
                </w:p>
              </w:txbxContent>
            </v:textbox>
          </v:roundrect>
        </w:pict>
      </w:r>
    </w:p>
    <w:p w:rsidR="00C40D93" w:rsidRPr="00CF0D77" w:rsidRDefault="00C40D93" w:rsidP="00C40D93">
      <w:pPr>
        <w:tabs>
          <w:tab w:val="left" w:pos="2331"/>
        </w:tabs>
        <w:spacing w:line="360" w:lineRule="auto"/>
        <w:jc w:val="both"/>
        <w:rPr>
          <w:rFonts w:asciiTheme="majorBidi" w:hAnsiTheme="majorBidi" w:cstheme="majorBidi"/>
          <w:b/>
          <w:sz w:val="24"/>
          <w:szCs w:val="24"/>
          <w:u w:val="single"/>
        </w:rPr>
      </w:pPr>
      <w:r w:rsidRPr="00CF0D77">
        <w:rPr>
          <w:rFonts w:asciiTheme="majorBidi" w:hAnsiTheme="majorBidi" w:cstheme="majorBidi"/>
          <w:b/>
          <w:sz w:val="24"/>
          <w:szCs w:val="24"/>
          <w:u w:val="single"/>
        </w:rPr>
        <w:lastRenderedPageBreak/>
        <w:t>1.3.6 Saisie d’informations dans un logiciel électronique GESSORT :</w:t>
      </w:r>
    </w:p>
    <w:p w:rsidR="00C40D93" w:rsidRPr="00CF0D77" w:rsidRDefault="00C40D93" w:rsidP="00C40D93">
      <w:pPr>
        <w:tabs>
          <w:tab w:val="left" w:pos="2331"/>
        </w:tabs>
        <w:spacing w:line="360" w:lineRule="auto"/>
        <w:jc w:val="both"/>
        <w:rPr>
          <w:rFonts w:asciiTheme="majorBidi" w:hAnsiTheme="majorBidi" w:cstheme="majorBidi"/>
          <w:bCs/>
          <w:sz w:val="24"/>
          <w:szCs w:val="24"/>
        </w:rPr>
      </w:pPr>
      <w:r w:rsidRPr="00CF0D77">
        <w:rPr>
          <w:rFonts w:asciiTheme="majorBidi" w:hAnsiTheme="majorBidi" w:cstheme="majorBidi"/>
          <w:bCs/>
          <w:sz w:val="24"/>
          <w:szCs w:val="24"/>
        </w:rPr>
        <w:t>Les travailleurs de la gestion des ressources humaines collectent des informations sous forme de documents électroniques dans leur propre programme "GESSORT", c'est-à-dire gèrent les documents des ressources humaines de manière électronique, organisée, administrative, professionnelle et de formation, enrichissant ainsi l'activité documentaire, remplissant ainsi la base de données du plan de formation pour l'année à venir.</w:t>
      </w:r>
    </w:p>
    <w:p w:rsidR="00C40D93" w:rsidRPr="00CF0D77" w:rsidRDefault="00C40D93" w:rsidP="00C40D93">
      <w:pPr>
        <w:tabs>
          <w:tab w:val="left" w:pos="2331"/>
        </w:tabs>
        <w:spacing w:line="360" w:lineRule="auto"/>
        <w:jc w:val="both"/>
        <w:rPr>
          <w:rFonts w:asciiTheme="majorBidi" w:hAnsiTheme="majorBidi" w:cstheme="majorBidi"/>
          <w:b/>
          <w:sz w:val="24"/>
          <w:szCs w:val="24"/>
          <w:u w:val="single"/>
        </w:rPr>
      </w:pPr>
      <w:r w:rsidRPr="00CF0D77">
        <w:rPr>
          <w:rFonts w:asciiTheme="majorBidi" w:hAnsiTheme="majorBidi" w:cstheme="majorBidi"/>
          <w:b/>
          <w:sz w:val="24"/>
          <w:szCs w:val="24"/>
          <w:u w:val="single"/>
        </w:rPr>
        <w:t>1.3.7 valider le plan initial avec la direction des ressources humaines :</w:t>
      </w:r>
    </w:p>
    <w:p w:rsidR="00C40D93" w:rsidRPr="00CF0D77" w:rsidRDefault="00C40D93" w:rsidP="00C40D93">
      <w:pPr>
        <w:tabs>
          <w:tab w:val="left" w:pos="2331"/>
        </w:tabs>
        <w:spacing w:line="360" w:lineRule="auto"/>
        <w:jc w:val="both"/>
        <w:rPr>
          <w:rFonts w:asciiTheme="majorBidi" w:hAnsiTheme="majorBidi" w:cstheme="majorBidi"/>
          <w:bCs/>
          <w:sz w:val="24"/>
          <w:szCs w:val="24"/>
        </w:rPr>
      </w:pPr>
      <w:r w:rsidRPr="00CF0D77">
        <w:rPr>
          <w:rFonts w:asciiTheme="majorBidi" w:hAnsiTheme="majorBidi" w:cstheme="majorBidi"/>
          <w:bCs/>
          <w:sz w:val="24"/>
          <w:szCs w:val="24"/>
        </w:rPr>
        <w:t>Cette étape discute et confirme le plan de formation avec la direction centrale des ressources humaines, qui sera réalisé sous forme de ressources humaines, de sorte que le chef du service des ressources humaines du complexe est invité à discuter des cas qui peuvent parfois être annulées ou ajoutées, modifiées et finalement confirmées.</w:t>
      </w:r>
    </w:p>
    <w:p w:rsidR="00C40D93" w:rsidRPr="00CF0D77" w:rsidRDefault="00C40D93" w:rsidP="00C40D93">
      <w:pPr>
        <w:tabs>
          <w:tab w:val="left" w:pos="2331"/>
        </w:tabs>
        <w:spacing w:line="360" w:lineRule="auto"/>
        <w:jc w:val="both"/>
        <w:rPr>
          <w:rFonts w:asciiTheme="majorBidi" w:hAnsiTheme="majorBidi" w:cstheme="majorBidi"/>
          <w:b/>
          <w:sz w:val="24"/>
          <w:szCs w:val="24"/>
          <w:u w:val="single"/>
        </w:rPr>
      </w:pPr>
      <w:r w:rsidRPr="00CF0D77">
        <w:rPr>
          <w:rFonts w:asciiTheme="majorBidi" w:hAnsiTheme="majorBidi" w:cstheme="majorBidi"/>
          <w:b/>
          <w:sz w:val="24"/>
          <w:szCs w:val="24"/>
          <w:u w:val="single"/>
        </w:rPr>
        <w:t>1.3.8 Obtenir le plan final notifié :</w:t>
      </w:r>
    </w:p>
    <w:p w:rsidR="00C40D93" w:rsidRPr="00CF0D77" w:rsidRDefault="00C40D93" w:rsidP="00C40D93">
      <w:pPr>
        <w:tabs>
          <w:tab w:val="left" w:pos="2331"/>
        </w:tabs>
        <w:spacing w:line="360" w:lineRule="auto"/>
        <w:jc w:val="both"/>
        <w:rPr>
          <w:rFonts w:asciiTheme="majorBidi" w:hAnsiTheme="majorBidi" w:cstheme="majorBidi"/>
          <w:bCs/>
          <w:sz w:val="24"/>
          <w:szCs w:val="24"/>
        </w:rPr>
      </w:pPr>
      <w:r w:rsidRPr="00CF0D77">
        <w:rPr>
          <w:rFonts w:asciiTheme="majorBidi" w:hAnsiTheme="majorBidi" w:cstheme="majorBidi"/>
          <w:bCs/>
          <w:sz w:val="24"/>
          <w:szCs w:val="24"/>
        </w:rPr>
        <w:t>Après validation et approbation du plan préliminaire, celui-ci sera renvoyé au Centre d'Alger par le responsable des ressources humaines, puis validé par la Direction des Ressources Humaines de la Direction de la Formation.</w:t>
      </w:r>
    </w:p>
    <w:p w:rsidR="00C40D93" w:rsidRPr="00CF0D77" w:rsidRDefault="00C40D93" w:rsidP="00C40D93">
      <w:pPr>
        <w:tabs>
          <w:tab w:val="left" w:pos="2331"/>
        </w:tabs>
        <w:spacing w:line="360" w:lineRule="auto"/>
        <w:jc w:val="both"/>
        <w:rPr>
          <w:rFonts w:asciiTheme="majorBidi" w:hAnsiTheme="majorBidi" w:cstheme="majorBidi"/>
          <w:b/>
          <w:sz w:val="24"/>
          <w:szCs w:val="24"/>
          <w:u w:val="single"/>
        </w:rPr>
      </w:pPr>
      <w:r w:rsidRPr="00CF0D77">
        <w:rPr>
          <w:rFonts w:asciiTheme="majorBidi" w:hAnsiTheme="majorBidi" w:cstheme="majorBidi"/>
          <w:b/>
          <w:sz w:val="24"/>
          <w:szCs w:val="24"/>
          <w:u w:val="single"/>
        </w:rPr>
        <w:t>1.3.9 Préparer et planifier le plan :</w:t>
      </w:r>
    </w:p>
    <w:p w:rsidR="00C40D93" w:rsidRPr="00CF0D77" w:rsidRDefault="00C40D93" w:rsidP="00C40D93">
      <w:pPr>
        <w:tabs>
          <w:tab w:val="left" w:pos="2331"/>
        </w:tabs>
        <w:spacing w:line="360" w:lineRule="auto"/>
        <w:jc w:val="both"/>
        <w:rPr>
          <w:rFonts w:asciiTheme="majorBidi" w:hAnsiTheme="majorBidi" w:cstheme="majorBidi"/>
          <w:bCs/>
          <w:sz w:val="24"/>
          <w:szCs w:val="24"/>
        </w:rPr>
      </w:pPr>
      <w:r w:rsidRPr="00CF0D77">
        <w:rPr>
          <w:rFonts w:asciiTheme="majorBidi" w:hAnsiTheme="majorBidi" w:cstheme="majorBidi"/>
          <w:bCs/>
          <w:sz w:val="24"/>
          <w:szCs w:val="24"/>
        </w:rPr>
        <w:t>Dans cette étape, le service formation prépare un plan de formation pour le temps de formation, le lieu et le type de formation selon les axes suivants :</w:t>
      </w:r>
    </w:p>
    <w:p w:rsidR="00C40D93" w:rsidRPr="00CF0D77" w:rsidRDefault="00C40D93" w:rsidP="00C40D93">
      <w:pPr>
        <w:pStyle w:val="Paragraphedeliste"/>
        <w:numPr>
          <w:ilvl w:val="0"/>
          <w:numId w:val="34"/>
        </w:numPr>
        <w:tabs>
          <w:tab w:val="left" w:pos="2331"/>
        </w:tabs>
        <w:spacing w:line="360" w:lineRule="auto"/>
        <w:jc w:val="both"/>
        <w:rPr>
          <w:rFonts w:asciiTheme="majorBidi" w:hAnsiTheme="majorBidi" w:cstheme="majorBidi"/>
          <w:bCs/>
          <w:sz w:val="24"/>
          <w:szCs w:val="24"/>
        </w:rPr>
      </w:pPr>
      <w:r w:rsidRPr="00CF0D77">
        <w:rPr>
          <w:rFonts w:asciiTheme="majorBidi" w:hAnsiTheme="majorBidi" w:cstheme="majorBidi"/>
          <w:bCs/>
          <w:sz w:val="24"/>
          <w:szCs w:val="24"/>
        </w:rPr>
        <w:t>Processus de planification du centre de formation complexe.</w:t>
      </w:r>
    </w:p>
    <w:p w:rsidR="00C40D93" w:rsidRPr="00CF0D77" w:rsidRDefault="00C40D93" w:rsidP="00C40D93">
      <w:pPr>
        <w:pStyle w:val="Paragraphedeliste"/>
        <w:numPr>
          <w:ilvl w:val="0"/>
          <w:numId w:val="34"/>
        </w:numPr>
        <w:tabs>
          <w:tab w:val="left" w:pos="2331"/>
        </w:tabs>
        <w:spacing w:line="360" w:lineRule="auto"/>
        <w:jc w:val="both"/>
        <w:rPr>
          <w:rFonts w:asciiTheme="majorBidi" w:hAnsiTheme="majorBidi" w:cstheme="majorBidi"/>
          <w:bCs/>
          <w:sz w:val="24"/>
          <w:szCs w:val="24"/>
        </w:rPr>
      </w:pPr>
      <w:r w:rsidRPr="00CF0D77">
        <w:rPr>
          <w:rFonts w:asciiTheme="majorBidi" w:hAnsiTheme="majorBidi" w:cstheme="majorBidi"/>
          <w:bCs/>
          <w:sz w:val="24"/>
          <w:szCs w:val="24"/>
        </w:rPr>
        <w:t>Processus de formation sous la société SONATRACH.</w:t>
      </w:r>
    </w:p>
    <w:p w:rsidR="00C40D93" w:rsidRPr="00CF0D77" w:rsidRDefault="00C40D93" w:rsidP="00C40D93">
      <w:pPr>
        <w:pStyle w:val="Paragraphedeliste"/>
        <w:numPr>
          <w:ilvl w:val="0"/>
          <w:numId w:val="34"/>
        </w:numPr>
        <w:tabs>
          <w:tab w:val="left" w:pos="2331"/>
        </w:tabs>
        <w:spacing w:line="360" w:lineRule="auto"/>
        <w:jc w:val="both"/>
        <w:rPr>
          <w:rFonts w:asciiTheme="majorBidi" w:hAnsiTheme="majorBidi" w:cstheme="majorBidi"/>
          <w:bCs/>
          <w:sz w:val="24"/>
          <w:szCs w:val="24"/>
        </w:rPr>
      </w:pPr>
      <w:r w:rsidRPr="00CF0D77">
        <w:rPr>
          <w:rFonts w:asciiTheme="majorBidi" w:hAnsiTheme="majorBidi" w:cstheme="majorBidi"/>
          <w:bCs/>
          <w:sz w:val="24"/>
          <w:szCs w:val="24"/>
        </w:rPr>
        <w:t>Opérations de formation en Algérie et à l'extérieur de l'entreprise.</w:t>
      </w:r>
    </w:p>
    <w:p w:rsidR="00C40D93" w:rsidRPr="00CF0D77" w:rsidRDefault="00C40D93" w:rsidP="00C40D93">
      <w:pPr>
        <w:pStyle w:val="Paragraphedeliste"/>
        <w:numPr>
          <w:ilvl w:val="0"/>
          <w:numId w:val="34"/>
        </w:numPr>
        <w:tabs>
          <w:tab w:val="left" w:pos="2331"/>
        </w:tabs>
        <w:spacing w:line="360" w:lineRule="auto"/>
        <w:jc w:val="both"/>
        <w:rPr>
          <w:rFonts w:asciiTheme="majorBidi" w:hAnsiTheme="majorBidi" w:cstheme="majorBidi"/>
          <w:bCs/>
          <w:sz w:val="24"/>
          <w:szCs w:val="24"/>
        </w:rPr>
      </w:pPr>
      <w:r w:rsidRPr="00CF0D77">
        <w:rPr>
          <w:rFonts w:asciiTheme="majorBidi" w:hAnsiTheme="majorBidi" w:cstheme="majorBidi"/>
          <w:bCs/>
          <w:sz w:val="24"/>
          <w:szCs w:val="24"/>
        </w:rPr>
        <w:t>Processus de formation à l'étranger.</w:t>
      </w:r>
    </w:p>
    <w:p w:rsidR="00C40D93" w:rsidRPr="00CF0D77" w:rsidRDefault="00C40D93" w:rsidP="00C40D93">
      <w:pPr>
        <w:tabs>
          <w:tab w:val="left" w:pos="2331"/>
        </w:tabs>
        <w:spacing w:line="360" w:lineRule="auto"/>
        <w:jc w:val="both"/>
        <w:rPr>
          <w:rFonts w:asciiTheme="majorBidi" w:hAnsiTheme="majorBidi" w:cstheme="majorBidi"/>
          <w:bCs/>
          <w:sz w:val="24"/>
          <w:szCs w:val="24"/>
          <w:u w:val="single"/>
        </w:rPr>
      </w:pPr>
      <w:r w:rsidRPr="00CF0D77">
        <w:rPr>
          <w:rFonts w:asciiTheme="majorBidi" w:hAnsiTheme="majorBidi" w:cstheme="majorBidi"/>
          <w:b/>
          <w:bCs/>
          <w:sz w:val="24"/>
          <w:szCs w:val="24"/>
          <w:u w:val="single"/>
        </w:rPr>
        <w:t>1.3.10 Réaliser le plan :</w:t>
      </w:r>
    </w:p>
    <w:p w:rsidR="00C40D93" w:rsidRDefault="00C40D93" w:rsidP="00C40D93">
      <w:pPr>
        <w:tabs>
          <w:tab w:val="left" w:pos="2331"/>
        </w:tabs>
        <w:spacing w:line="360" w:lineRule="auto"/>
        <w:jc w:val="both"/>
        <w:rPr>
          <w:rFonts w:asciiTheme="majorBidi" w:hAnsiTheme="majorBidi" w:cstheme="majorBidi"/>
          <w:bCs/>
          <w:sz w:val="24"/>
          <w:szCs w:val="24"/>
        </w:rPr>
      </w:pPr>
      <w:r w:rsidRPr="00CF0D77">
        <w:rPr>
          <w:rFonts w:asciiTheme="majorBidi" w:hAnsiTheme="majorBidi" w:cstheme="majorBidi"/>
          <w:bCs/>
          <w:sz w:val="24"/>
          <w:szCs w:val="24"/>
        </w:rPr>
        <w:t>A ce stade, il y a fusion entre le formateur et les formés.</w:t>
      </w:r>
    </w:p>
    <w:p w:rsidR="003B6044" w:rsidRDefault="003B6044" w:rsidP="00C40D93">
      <w:pPr>
        <w:tabs>
          <w:tab w:val="left" w:pos="2331"/>
        </w:tabs>
        <w:spacing w:line="360" w:lineRule="auto"/>
        <w:jc w:val="both"/>
        <w:rPr>
          <w:rFonts w:asciiTheme="majorBidi" w:hAnsiTheme="majorBidi" w:cstheme="majorBidi"/>
          <w:bCs/>
          <w:sz w:val="24"/>
          <w:szCs w:val="24"/>
        </w:rPr>
      </w:pPr>
    </w:p>
    <w:p w:rsidR="003B6044" w:rsidRDefault="003B6044" w:rsidP="00C40D93">
      <w:pPr>
        <w:tabs>
          <w:tab w:val="left" w:pos="2331"/>
        </w:tabs>
        <w:spacing w:line="360" w:lineRule="auto"/>
        <w:jc w:val="both"/>
        <w:rPr>
          <w:rFonts w:asciiTheme="majorBidi" w:hAnsiTheme="majorBidi" w:cstheme="majorBidi" w:hint="cs"/>
          <w:bCs/>
          <w:sz w:val="24"/>
          <w:szCs w:val="24"/>
          <w:rtl/>
        </w:rPr>
      </w:pPr>
    </w:p>
    <w:p w:rsidR="00E0572E" w:rsidRDefault="00E0572E" w:rsidP="00C40D93">
      <w:pPr>
        <w:tabs>
          <w:tab w:val="left" w:pos="2331"/>
        </w:tabs>
        <w:spacing w:line="360" w:lineRule="auto"/>
        <w:jc w:val="both"/>
        <w:rPr>
          <w:rFonts w:asciiTheme="majorBidi" w:hAnsiTheme="majorBidi" w:cstheme="majorBidi"/>
          <w:bCs/>
          <w:sz w:val="24"/>
          <w:szCs w:val="24"/>
        </w:rPr>
      </w:pPr>
    </w:p>
    <w:p w:rsidR="003B6044" w:rsidRPr="00CF0D77" w:rsidRDefault="003B6044" w:rsidP="00C40D93">
      <w:pPr>
        <w:tabs>
          <w:tab w:val="left" w:pos="2331"/>
        </w:tabs>
        <w:spacing w:line="360" w:lineRule="auto"/>
        <w:jc w:val="both"/>
        <w:rPr>
          <w:rFonts w:asciiTheme="majorBidi" w:hAnsiTheme="majorBidi" w:cstheme="majorBidi"/>
          <w:bCs/>
          <w:sz w:val="24"/>
          <w:szCs w:val="24"/>
        </w:rPr>
      </w:pPr>
    </w:p>
    <w:p w:rsidR="00C40D93" w:rsidRPr="00CF0D77" w:rsidRDefault="00C40D93" w:rsidP="00C40D93">
      <w:pPr>
        <w:tabs>
          <w:tab w:val="left" w:pos="2331"/>
        </w:tabs>
        <w:spacing w:line="360" w:lineRule="auto"/>
        <w:jc w:val="both"/>
        <w:rPr>
          <w:rFonts w:asciiTheme="majorBidi" w:hAnsiTheme="majorBidi" w:cstheme="majorBidi"/>
          <w:b/>
          <w:bCs/>
          <w:sz w:val="24"/>
          <w:szCs w:val="24"/>
          <w:u w:val="single"/>
        </w:rPr>
      </w:pPr>
      <w:r w:rsidRPr="00CF0D77">
        <w:rPr>
          <w:rFonts w:asciiTheme="majorBidi" w:hAnsiTheme="majorBidi" w:cstheme="majorBidi"/>
          <w:b/>
          <w:bCs/>
          <w:sz w:val="24"/>
          <w:szCs w:val="24"/>
          <w:u w:val="single"/>
        </w:rPr>
        <w:lastRenderedPageBreak/>
        <w:t>1.3.11 Evaluer le plan :</w:t>
      </w:r>
    </w:p>
    <w:p w:rsidR="00C40D93" w:rsidRPr="00CF0D77" w:rsidRDefault="00C40D93" w:rsidP="00C40D93">
      <w:pPr>
        <w:tabs>
          <w:tab w:val="left" w:pos="2331"/>
        </w:tabs>
        <w:spacing w:line="360" w:lineRule="auto"/>
        <w:jc w:val="both"/>
        <w:rPr>
          <w:rFonts w:asciiTheme="majorBidi" w:hAnsiTheme="majorBidi" w:cstheme="majorBidi"/>
          <w:bCs/>
          <w:sz w:val="24"/>
          <w:szCs w:val="24"/>
        </w:rPr>
      </w:pPr>
      <w:r w:rsidRPr="00CF0D77">
        <w:rPr>
          <w:rFonts w:asciiTheme="majorBidi" w:hAnsiTheme="majorBidi" w:cstheme="majorBidi"/>
          <w:bCs/>
          <w:sz w:val="24"/>
          <w:szCs w:val="24"/>
        </w:rPr>
        <w:t>La direction prépare le plan de formation en recueillant un ensemble de données sur les besoins des employés, ce qui lui permettra d'élaborer un plan fiable pour répondre à ces besoins.</w:t>
      </w:r>
    </w:p>
    <w:p w:rsidR="00C40D93" w:rsidRPr="00CF0D77" w:rsidRDefault="00C40D93" w:rsidP="00C40D93">
      <w:pPr>
        <w:tabs>
          <w:tab w:val="left" w:pos="2331"/>
        </w:tabs>
        <w:spacing w:line="360" w:lineRule="auto"/>
        <w:jc w:val="both"/>
        <w:rPr>
          <w:rFonts w:asciiTheme="majorBidi" w:hAnsiTheme="majorBidi" w:cstheme="majorBidi"/>
          <w:b/>
          <w:bCs/>
          <w:sz w:val="24"/>
          <w:szCs w:val="24"/>
          <w:u w:val="single"/>
        </w:rPr>
      </w:pPr>
      <w:r w:rsidRPr="00CF0D77">
        <w:rPr>
          <w:rFonts w:asciiTheme="majorBidi" w:hAnsiTheme="majorBidi" w:cstheme="majorBidi"/>
          <w:b/>
          <w:bCs/>
          <w:sz w:val="24"/>
          <w:szCs w:val="24"/>
          <w:u w:val="single"/>
        </w:rPr>
        <w:t>1.3.12 Préparer un plan N+1 :</w:t>
      </w:r>
    </w:p>
    <w:p w:rsidR="00C40D93" w:rsidRPr="00CF0D77" w:rsidRDefault="00C40D93" w:rsidP="00C40D93">
      <w:pPr>
        <w:tabs>
          <w:tab w:val="left" w:pos="2331"/>
        </w:tabs>
        <w:spacing w:line="360" w:lineRule="auto"/>
        <w:jc w:val="both"/>
        <w:rPr>
          <w:rFonts w:asciiTheme="majorBidi" w:hAnsiTheme="majorBidi" w:cstheme="majorBidi"/>
          <w:sz w:val="24"/>
          <w:szCs w:val="24"/>
        </w:rPr>
      </w:pPr>
      <w:r w:rsidRPr="00CF0D77">
        <w:rPr>
          <w:rFonts w:asciiTheme="majorBidi" w:hAnsiTheme="majorBidi" w:cstheme="majorBidi"/>
          <w:sz w:val="24"/>
          <w:szCs w:val="24"/>
        </w:rPr>
        <w:t>Procédure d'élaboration d'un plan de formation :</w:t>
      </w:r>
    </w:p>
    <w:p w:rsidR="00C40D93" w:rsidRPr="00CF0D77" w:rsidRDefault="00C40D93" w:rsidP="00C40D93">
      <w:pPr>
        <w:tabs>
          <w:tab w:val="left" w:pos="2331"/>
        </w:tabs>
        <w:spacing w:line="360" w:lineRule="auto"/>
        <w:jc w:val="both"/>
        <w:rPr>
          <w:rFonts w:asciiTheme="majorBidi" w:hAnsiTheme="majorBidi" w:cstheme="majorBidi"/>
          <w:sz w:val="24"/>
          <w:szCs w:val="24"/>
        </w:rPr>
      </w:pPr>
      <w:r w:rsidRPr="00CF0D77">
        <w:rPr>
          <w:rFonts w:asciiTheme="majorBidi" w:hAnsiTheme="majorBidi" w:cstheme="majorBidi"/>
          <w:sz w:val="24"/>
          <w:szCs w:val="24"/>
        </w:rPr>
        <w:t>Comment préparer le plan de formation : Après avoir reçu le plan de formation, le responsable RH le transmet au responsable RH responsable de la formation qui est :</w:t>
      </w:r>
    </w:p>
    <w:p w:rsidR="00C40D93" w:rsidRPr="00CF0D77" w:rsidRDefault="00C40D93" w:rsidP="00C40D93">
      <w:pPr>
        <w:tabs>
          <w:tab w:val="left" w:pos="2331"/>
        </w:tabs>
        <w:spacing w:line="360" w:lineRule="auto"/>
        <w:jc w:val="both"/>
        <w:rPr>
          <w:rFonts w:asciiTheme="majorBidi" w:hAnsiTheme="majorBidi" w:cstheme="majorBidi"/>
          <w:sz w:val="24"/>
          <w:szCs w:val="24"/>
        </w:rPr>
      </w:pPr>
      <w:r w:rsidRPr="00CF0D77">
        <w:rPr>
          <w:rFonts w:asciiTheme="majorBidi" w:hAnsiTheme="majorBidi" w:cstheme="majorBidi"/>
          <w:sz w:val="24"/>
          <w:szCs w:val="24"/>
        </w:rPr>
        <w:t>• Profiter d'une documentation complète.</w:t>
      </w:r>
    </w:p>
    <w:p w:rsidR="00C40D93" w:rsidRPr="00CF0D77" w:rsidRDefault="00C40D93" w:rsidP="00C40D93">
      <w:pPr>
        <w:tabs>
          <w:tab w:val="left" w:pos="2331"/>
        </w:tabs>
        <w:spacing w:line="360" w:lineRule="auto"/>
        <w:jc w:val="both"/>
        <w:rPr>
          <w:rFonts w:asciiTheme="majorBidi" w:hAnsiTheme="majorBidi" w:cstheme="majorBidi"/>
          <w:sz w:val="24"/>
          <w:szCs w:val="24"/>
        </w:rPr>
      </w:pPr>
      <w:r w:rsidRPr="00CF0D77">
        <w:rPr>
          <w:rFonts w:asciiTheme="majorBidi" w:hAnsiTheme="majorBidi" w:cstheme="majorBidi"/>
          <w:sz w:val="24"/>
          <w:szCs w:val="24"/>
        </w:rPr>
        <w:t>• Définir les types de configuration pour chaque personne.</w:t>
      </w:r>
    </w:p>
    <w:p w:rsidR="00C40D93" w:rsidRPr="00CF0D77" w:rsidRDefault="00C40D93" w:rsidP="00C40D93">
      <w:pPr>
        <w:tabs>
          <w:tab w:val="left" w:pos="2331"/>
        </w:tabs>
        <w:spacing w:line="360" w:lineRule="auto"/>
        <w:jc w:val="both"/>
        <w:rPr>
          <w:rFonts w:asciiTheme="majorBidi" w:hAnsiTheme="majorBidi" w:cstheme="majorBidi"/>
          <w:sz w:val="24"/>
          <w:szCs w:val="24"/>
        </w:rPr>
      </w:pPr>
      <w:r w:rsidRPr="00CF0D77">
        <w:rPr>
          <w:rFonts w:asciiTheme="majorBidi" w:hAnsiTheme="majorBidi" w:cstheme="majorBidi"/>
          <w:sz w:val="24"/>
          <w:szCs w:val="24"/>
        </w:rPr>
        <w:t>• Déterminer les niveaux fonctionnels des cadres, agents et ingénieurs.</w:t>
      </w:r>
    </w:p>
    <w:p w:rsidR="00C40D93" w:rsidRPr="00CF0D77" w:rsidRDefault="00C40D93" w:rsidP="00C40D93">
      <w:pPr>
        <w:tabs>
          <w:tab w:val="left" w:pos="2331"/>
        </w:tabs>
        <w:spacing w:line="360" w:lineRule="auto"/>
        <w:jc w:val="both"/>
        <w:rPr>
          <w:rFonts w:asciiTheme="majorBidi" w:hAnsiTheme="majorBidi" w:cstheme="majorBidi"/>
          <w:sz w:val="24"/>
          <w:szCs w:val="24"/>
        </w:rPr>
      </w:pPr>
      <w:r w:rsidRPr="00CF0D77">
        <w:rPr>
          <w:rFonts w:asciiTheme="majorBidi" w:hAnsiTheme="majorBidi" w:cstheme="majorBidi"/>
          <w:sz w:val="24"/>
          <w:szCs w:val="24"/>
        </w:rPr>
        <w:t>• Le programme de formation comprend :</w:t>
      </w:r>
    </w:p>
    <w:p w:rsidR="00C40D93" w:rsidRPr="00CF0D77" w:rsidRDefault="00C40D93" w:rsidP="00C40D93">
      <w:pPr>
        <w:pStyle w:val="Paragraphedeliste"/>
        <w:numPr>
          <w:ilvl w:val="0"/>
          <w:numId w:val="35"/>
        </w:numPr>
        <w:tabs>
          <w:tab w:val="left" w:pos="2331"/>
        </w:tabs>
        <w:spacing w:line="360" w:lineRule="auto"/>
        <w:jc w:val="both"/>
        <w:rPr>
          <w:rFonts w:asciiTheme="majorBidi" w:hAnsiTheme="majorBidi" w:cstheme="majorBidi"/>
          <w:sz w:val="24"/>
          <w:szCs w:val="24"/>
        </w:rPr>
      </w:pPr>
      <w:r w:rsidRPr="00CF0D77">
        <w:rPr>
          <w:rFonts w:asciiTheme="majorBidi" w:hAnsiTheme="majorBidi" w:cstheme="majorBidi"/>
          <w:sz w:val="24"/>
          <w:szCs w:val="24"/>
        </w:rPr>
        <w:t>Le temps de formation qui est déterminé en fonction de la nature du travail de chacun au sein de l'entreprise.</w:t>
      </w:r>
    </w:p>
    <w:p w:rsidR="00C40D93" w:rsidRPr="00CF0D77" w:rsidRDefault="00C40D93" w:rsidP="00C40D93">
      <w:pPr>
        <w:pStyle w:val="Paragraphedeliste"/>
        <w:numPr>
          <w:ilvl w:val="0"/>
          <w:numId w:val="35"/>
        </w:numPr>
        <w:tabs>
          <w:tab w:val="left" w:pos="2331"/>
        </w:tabs>
        <w:spacing w:line="360" w:lineRule="auto"/>
        <w:jc w:val="both"/>
        <w:rPr>
          <w:rFonts w:asciiTheme="majorBidi" w:hAnsiTheme="majorBidi" w:cstheme="majorBidi"/>
          <w:sz w:val="24"/>
          <w:szCs w:val="24"/>
        </w:rPr>
      </w:pPr>
      <w:r w:rsidRPr="00CF0D77">
        <w:rPr>
          <w:rFonts w:asciiTheme="majorBidi" w:hAnsiTheme="majorBidi" w:cstheme="majorBidi"/>
          <w:sz w:val="24"/>
          <w:szCs w:val="24"/>
        </w:rPr>
        <w:t>Formation longue durée (de six mois à un an).</w:t>
      </w:r>
    </w:p>
    <w:p w:rsidR="00C40D93" w:rsidRPr="00CF0D77" w:rsidRDefault="00C40D93" w:rsidP="00C40D93">
      <w:pPr>
        <w:pStyle w:val="Paragraphedeliste"/>
        <w:numPr>
          <w:ilvl w:val="0"/>
          <w:numId w:val="35"/>
        </w:numPr>
        <w:tabs>
          <w:tab w:val="left" w:pos="2331"/>
        </w:tabs>
        <w:spacing w:line="360" w:lineRule="auto"/>
        <w:jc w:val="both"/>
        <w:rPr>
          <w:rFonts w:asciiTheme="majorBidi" w:hAnsiTheme="majorBidi" w:cstheme="majorBidi"/>
          <w:sz w:val="24"/>
          <w:szCs w:val="24"/>
        </w:rPr>
      </w:pPr>
      <w:r w:rsidRPr="00CF0D77">
        <w:rPr>
          <w:rFonts w:asciiTheme="majorBidi" w:hAnsiTheme="majorBidi" w:cstheme="majorBidi"/>
          <w:sz w:val="24"/>
          <w:szCs w:val="24"/>
        </w:rPr>
        <w:t>Formation de courte durée (moins de six mois).</w:t>
      </w:r>
    </w:p>
    <w:p w:rsidR="00C40D93" w:rsidRPr="00CF0D77" w:rsidRDefault="00C40D93" w:rsidP="00C40D93">
      <w:pPr>
        <w:tabs>
          <w:tab w:val="left" w:pos="2331"/>
        </w:tabs>
        <w:spacing w:line="360" w:lineRule="auto"/>
        <w:jc w:val="both"/>
        <w:rPr>
          <w:rFonts w:asciiTheme="majorBidi" w:hAnsiTheme="majorBidi" w:cstheme="majorBidi"/>
          <w:sz w:val="24"/>
          <w:szCs w:val="24"/>
        </w:rPr>
      </w:pPr>
      <w:r w:rsidRPr="00CF0D77">
        <w:rPr>
          <w:rFonts w:asciiTheme="majorBidi" w:hAnsiTheme="majorBidi" w:cstheme="majorBidi"/>
          <w:sz w:val="24"/>
          <w:szCs w:val="24"/>
        </w:rPr>
        <w:t xml:space="preserve">L’appréciation du personnel est l’outil privilégié du service de gestion des carrières, elle permet de constituer une base d’analyse du potentiel humain, de déceler le degré de performance de chaque agent et d’identifier pour chaque fonction les points forts et les points faibles, afin de </w:t>
      </w:r>
      <w:r w:rsidR="00835C1D" w:rsidRPr="00CF0D77">
        <w:rPr>
          <w:rFonts w:asciiTheme="majorBidi" w:hAnsiTheme="majorBidi" w:cstheme="majorBidi"/>
          <w:sz w:val="24"/>
          <w:szCs w:val="24"/>
        </w:rPr>
        <w:t>répondre</w:t>
      </w:r>
      <w:r w:rsidRPr="00CF0D77">
        <w:rPr>
          <w:rFonts w:asciiTheme="majorBidi" w:hAnsiTheme="majorBidi" w:cstheme="majorBidi"/>
          <w:sz w:val="24"/>
          <w:szCs w:val="24"/>
        </w:rPr>
        <w:t xml:space="preserve"> aux besoins de qualification.</w:t>
      </w:r>
    </w:p>
    <w:p w:rsidR="00C40D93" w:rsidRPr="00CF0D77" w:rsidRDefault="00C40D93" w:rsidP="00C40D93">
      <w:pPr>
        <w:tabs>
          <w:tab w:val="left" w:pos="2331"/>
        </w:tabs>
        <w:spacing w:line="360" w:lineRule="auto"/>
        <w:jc w:val="both"/>
        <w:rPr>
          <w:rFonts w:asciiTheme="majorBidi" w:hAnsiTheme="majorBidi" w:cstheme="majorBidi"/>
          <w:sz w:val="24"/>
          <w:szCs w:val="24"/>
        </w:rPr>
      </w:pPr>
      <w:r w:rsidRPr="00CF0D77">
        <w:rPr>
          <w:rFonts w:asciiTheme="majorBidi" w:hAnsiTheme="majorBidi" w:cstheme="majorBidi"/>
          <w:sz w:val="24"/>
          <w:szCs w:val="24"/>
        </w:rPr>
        <w:t>Elle permettra aussi de professionnaliser les relations entre la hiérarchie et les agents.</w:t>
      </w:r>
    </w:p>
    <w:p w:rsidR="00C40D93" w:rsidRPr="00CF0D77" w:rsidRDefault="00C40D93" w:rsidP="00C40D93">
      <w:pPr>
        <w:tabs>
          <w:tab w:val="left" w:pos="2331"/>
        </w:tabs>
        <w:spacing w:line="360" w:lineRule="auto"/>
        <w:jc w:val="both"/>
        <w:rPr>
          <w:rFonts w:asciiTheme="majorBidi" w:hAnsiTheme="majorBidi" w:cstheme="majorBidi"/>
          <w:sz w:val="24"/>
          <w:szCs w:val="24"/>
        </w:rPr>
      </w:pPr>
      <w:r w:rsidRPr="00CF0D77">
        <w:rPr>
          <w:rFonts w:asciiTheme="majorBidi" w:hAnsiTheme="majorBidi" w:cstheme="majorBidi"/>
          <w:sz w:val="24"/>
          <w:szCs w:val="24"/>
        </w:rPr>
        <w:t>Chaque année le service gestion des carrières lance une compagne d’appréciation pour réaliser les objectifs suivants :</w:t>
      </w:r>
    </w:p>
    <w:p w:rsidR="00C40D93" w:rsidRPr="00CF0D77" w:rsidRDefault="00C40D93" w:rsidP="00C40D93">
      <w:pPr>
        <w:pStyle w:val="Paragraphedeliste"/>
        <w:numPr>
          <w:ilvl w:val="0"/>
          <w:numId w:val="24"/>
        </w:numPr>
        <w:tabs>
          <w:tab w:val="left" w:pos="2331"/>
        </w:tabs>
        <w:spacing w:line="360" w:lineRule="auto"/>
        <w:jc w:val="both"/>
        <w:rPr>
          <w:rFonts w:asciiTheme="majorBidi" w:hAnsiTheme="majorBidi" w:cstheme="majorBidi"/>
          <w:sz w:val="24"/>
          <w:szCs w:val="24"/>
        </w:rPr>
      </w:pPr>
      <w:r w:rsidRPr="00CF0D77">
        <w:rPr>
          <w:rFonts w:asciiTheme="majorBidi" w:hAnsiTheme="majorBidi" w:cstheme="majorBidi"/>
          <w:sz w:val="24"/>
          <w:szCs w:val="24"/>
        </w:rPr>
        <w:t>La gestion prévisionnelle des emplois et de compétence.</w:t>
      </w:r>
    </w:p>
    <w:p w:rsidR="00C40D93" w:rsidRPr="00CF0D77" w:rsidRDefault="00C40D93" w:rsidP="00C40D93">
      <w:pPr>
        <w:pStyle w:val="Paragraphedeliste"/>
        <w:numPr>
          <w:ilvl w:val="0"/>
          <w:numId w:val="24"/>
        </w:numPr>
        <w:tabs>
          <w:tab w:val="left" w:pos="2331"/>
        </w:tabs>
        <w:spacing w:line="360" w:lineRule="auto"/>
        <w:jc w:val="both"/>
        <w:rPr>
          <w:rFonts w:asciiTheme="majorBidi" w:hAnsiTheme="majorBidi" w:cstheme="majorBidi"/>
          <w:sz w:val="24"/>
          <w:szCs w:val="24"/>
        </w:rPr>
      </w:pPr>
      <w:r w:rsidRPr="00CF0D77">
        <w:rPr>
          <w:rFonts w:asciiTheme="majorBidi" w:hAnsiTheme="majorBidi" w:cstheme="majorBidi"/>
          <w:sz w:val="24"/>
          <w:szCs w:val="24"/>
        </w:rPr>
        <w:t xml:space="preserve">La contribution a </w:t>
      </w:r>
      <w:proofErr w:type="gramStart"/>
      <w:r w:rsidRPr="00CF0D77">
        <w:rPr>
          <w:rFonts w:asciiTheme="majorBidi" w:hAnsiTheme="majorBidi" w:cstheme="majorBidi"/>
          <w:sz w:val="24"/>
          <w:szCs w:val="24"/>
        </w:rPr>
        <w:t>favoriser</w:t>
      </w:r>
      <w:proofErr w:type="gramEnd"/>
      <w:r w:rsidRPr="00CF0D77">
        <w:rPr>
          <w:rFonts w:asciiTheme="majorBidi" w:hAnsiTheme="majorBidi" w:cstheme="majorBidi"/>
          <w:sz w:val="24"/>
          <w:szCs w:val="24"/>
        </w:rPr>
        <w:t xml:space="preserve"> la mobilité professionnelle.</w:t>
      </w:r>
    </w:p>
    <w:p w:rsidR="00C40D93" w:rsidRPr="00CF0D77" w:rsidRDefault="00C40D93" w:rsidP="00C40D93">
      <w:pPr>
        <w:pStyle w:val="Paragraphedeliste"/>
        <w:numPr>
          <w:ilvl w:val="0"/>
          <w:numId w:val="24"/>
        </w:numPr>
        <w:tabs>
          <w:tab w:val="left" w:pos="2331"/>
        </w:tabs>
        <w:spacing w:line="360" w:lineRule="auto"/>
        <w:jc w:val="both"/>
        <w:rPr>
          <w:rFonts w:asciiTheme="majorBidi" w:hAnsiTheme="majorBidi" w:cstheme="majorBidi"/>
          <w:sz w:val="24"/>
          <w:szCs w:val="24"/>
        </w:rPr>
      </w:pPr>
      <w:r w:rsidRPr="00CF0D77">
        <w:rPr>
          <w:rFonts w:asciiTheme="majorBidi" w:hAnsiTheme="majorBidi" w:cstheme="majorBidi"/>
          <w:sz w:val="24"/>
          <w:szCs w:val="24"/>
        </w:rPr>
        <w:t>La convention professionnelle.</w:t>
      </w:r>
    </w:p>
    <w:p w:rsidR="00C40D93" w:rsidRPr="00CF0D77" w:rsidRDefault="00C40D93" w:rsidP="00C40D93">
      <w:pPr>
        <w:pStyle w:val="Paragraphedeliste"/>
        <w:numPr>
          <w:ilvl w:val="0"/>
          <w:numId w:val="24"/>
        </w:numPr>
        <w:tabs>
          <w:tab w:val="left" w:pos="2331"/>
        </w:tabs>
        <w:spacing w:line="360" w:lineRule="auto"/>
        <w:jc w:val="both"/>
        <w:rPr>
          <w:rFonts w:asciiTheme="majorBidi" w:hAnsiTheme="majorBidi" w:cstheme="majorBidi"/>
          <w:sz w:val="24"/>
          <w:szCs w:val="24"/>
        </w:rPr>
      </w:pPr>
      <w:r w:rsidRPr="00CF0D77">
        <w:rPr>
          <w:rFonts w:asciiTheme="majorBidi" w:hAnsiTheme="majorBidi" w:cstheme="majorBidi"/>
          <w:sz w:val="24"/>
          <w:szCs w:val="24"/>
        </w:rPr>
        <w:t>Le développement des compétences par la formation.</w:t>
      </w:r>
    </w:p>
    <w:p w:rsidR="00C40D93" w:rsidRPr="00CF0D77" w:rsidRDefault="00C40D93" w:rsidP="00C40D93">
      <w:pPr>
        <w:tabs>
          <w:tab w:val="left" w:pos="2331"/>
        </w:tabs>
        <w:spacing w:line="360" w:lineRule="auto"/>
        <w:jc w:val="both"/>
        <w:rPr>
          <w:rFonts w:asciiTheme="majorBidi" w:hAnsiTheme="majorBidi" w:cstheme="majorBidi"/>
          <w:sz w:val="24"/>
          <w:szCs w:val="24"/>
        </w:rPr>
      </w:pPr>
      <w:r w:rsidRPr="00CF0D77">
        <w:rPr>
          <w:rFonts w:asciiTheme="majorBidi" w:hAnsiTheme="majorBidi" w:cstheme="majorBidi"/>
          <w:sz w:val="24"/>
          <w:szCs w:val="24"/>
        </w:rPr>
        <w:lastRenderedPageBreak/>
        <w:t>Le service de gestion des carrières transmet à toutes les structures des fiches d’appréciation qui doivent être renseignées et retournées pour étude et analyse. L’écart dégagé constitue une base de travail pour l’élaboration du plan DRH qui est reparti comme suit :</w:t>
      </w:r>
    </w:p>
    <w:p w:rsidR="00C40D93" w:rsidRPr="00CF0D77" w:rsidRDefault="00C40D93" w:rsidP="00C40D93">
      <w:pPr>
        <w:pStyle w:val="Paragraphedeliste"/>
        <w:numPr>
          <w:ilvl w:val="0"/>
          <w:numId w:val="25"/>
        </w:numPr>
        <w:tabs>
          <w:tab w:val="left" w:pos="2331"/>
        </w:tabs>
        <w:spacing w:line="360" w:lineRule="auto"/>
        <w:jc w:val="both"/>
        <w:rPr>
          <w:rFonts w:asciiTheme="majorBidi" w:hAnsiTheme="majorBidi" w:cstheme="majorBidi"/>
          <w:sz w:val="24"/>
          <w:szCs w:val="24"/>
        </w:rPr>
      </w:pPr>
      <w:r w:rsidRPr="00CF0D77">
        <w:rPr>
          <w:rFonts w:asciiTheme="majorBidi" w:hAnsiTheme="majorBidi" w:cstheme="majorBidi"/>
          <w:sz w:val="24"/>
          <w:szCs w:val="24"/>
        </w:rPr>
        <w:t>Le plan promotion.</w:t>
      </w:r>
    </w:p>
    <w:p w:rsidR="00C40D93" w:rsidRPr="00CF0D77" w:rsidRDefault="00C40D93" w:rsidP="00C40D93">
      <w:pPr>
        <w:pStyle w:val="Paragraphedeliste"/>
        <w:numPr>
          <w:ilvl w:val="0"/>
          <w:numId w:val="25"/>
        </w:numPr>
        <w:tabs>
          <w:tab w:val="left" w:pos="2331"/>
        </w:tabs>
        <w:spacing w:line="360" w:lineRule="auto"/>
        <w:jc w:val="both"/>
        <w:rPr>
          <w:rFonts w:asciiTheme="majorBidi" w:hAnsiTheme="majorBidi" w:cstheme="majorBidi"/>
          <w:sz w:val="24"/>
          <w:szCs w:val="24"/>
        </w:rPr>
      </w:pPr>
      <w:r w:rsidRPr="00CF0D77">
        <w:rPr>
          <w:rFonts w:asciiTheme="majorBidi" w:hAnsiTheme="majorBidi" w:cstheme="majorBidi"/>
          <w:sz w:val="24"/>
          <w:szCs w:val="24"/>
        </w:rPr>
        <w:t>Le plan mobilité.</w:t>
      </w:r>
    </w:p>
    <w:p w:rsidR="00C40D93" w:rsidRPr="00CF0D77" w:rsidRDefault="00C40D93" w:rsidP="00C40D93">
      <w:pPr>
        <w:pStyle w:val="Paragraphedeliste"/>
        <w:numPr>
          <w:ilvl w:val="0"/>
          <w:numId w:val="25"/>
        </w:numPr>
        <w:tabs>
          <w:tab w:val="left" w:pos="2331"/>
        </w:tabs>
        <w:spacing w:line="360" w:lineRule="auto"/>
        <w:jc w:val="both"/>
        <w:rPr>
          <w:rFonts w:asciiTheme="majorBidi" w:hAnsiTheme="majorBidi" w:cstheme="majorBidi"/>
          <w:sz w:val="24"/>
          <w:szCs w:val="24"/>
        </w:rPr>
      </w:pPr>
      <w:r w:rsidRPr="00CF0D77">
        <w:rPr>
          <w:rFonts w:asciiTheme="majorBidi" w:hAnsiTheme="majorBidi" w:cstheme="majorBidi"/>
          <w:sz w:val="24"/>
          <w:szCs w:val="24"/>
        </w:rPr>
        <w:t>Le plan mouvement.</w:t>
      </w:r>
    </w:p>
    <w:p w:rsidR="00C40D93" w:rsidRPr="00835C1D" w:rsidRDefault="00C40D93" w:rsidP="00835C1D">
      <w:pPr>
        <w:pStyle w:val="Paragraphedeliste"/>
        <w:numPr>
          <w:ilvl w:val="0"/>
          <w:numId w:val="25"/>
        </w:numPr>
        <w:tabs>
          <w:tab w:val="left" w:pos="2331"/>
        </w:tabs>
        <w:spacing w:line="360" w:lineRule="auto"/>
        <w:jc w:val="both"/>
        <w:rPr>
          <w:rFonts w:asciiTheme="majorBidi" w:hAnsiTheme="majorBidi" w:cstheme="majorBidi"/>
          <w:sz w:val="24"/>
          <w:szCs w:val="24"/>
        </w:rPr>
      </w:pPr>
      <w:r w:rsidRPr="00CF0D77">
        <w:rPr>
          <w:rFonts w:asciiTheme="majorBidi" w:hAnsiTheme="majorBidi" w:cstheme="majorBidi"/>
          <w:sz w:val="24"/>
          <w:szCs w:val="24"/>
        </w:rPr>
        <w:t>Le plan formation.</w:t>
      </w:r>
    </w:p>
    <w:p w:rsidR="00C40D93" w:rsidRPr="00835C1D" w:rsidRDefault="00C40D93" w:rsidP="00C40D93">
      <w:pPr>
        <w:tabs>
          <w:tab w:val="left" w:pos="2331"/>
        </w:tabs>
        <w:spacing w:line="360" w:lineRule="auto"/>
        <w:jc w:val="both"/>
        <w:rPr>
          <w:rFonts w:asciiTheme="majorBidi" w:hAnsiTheme="majorBidi" w:cstheme="majorBidi"/>
          <w:b/>
          <w:bCs/>
          <w:sz w:val="24"/>
          <w:szCs w:val="24"/>
        </w:rPr>
      </w:pPr>
      <w:r w:rsidRPr="00835C1D">
        <w:rPr>
          <w:rFonts w:asciiTheme="majorBidi" w:hAnsiTheme="majorBidi" w:cstheme="majorBidi"/>
          <w:b/>
          <w:bCs/>
          <w:sz w:val="24"/>
          <w:szCs w:val="24"/>
        </w:rPr>
        <w:t>Section 2 : réalisation du plan de formation :</w:t>
      </w:r>
    </w:p>
    <w:p w:rsidR="00C40D93" w:rsidRPr="00CF0D77" w:rsidRDefault="00C40D93" w:rsidP="00C40D93">
      <w:pPr>
        <w:spacing w:line="360" w:lineRule="auto"/>
        <w:jc w:val="both"/>
        <w:rPr>
          <w:rFonts w:asciiTheme="majorBidi" w:hAnsiTheme="majorBidi" w:cstheme="majorBidi"/>
          <w:b/>
          <w:bCs/>
          <w:sz w:val="24"/>
          <w:szCs w:val="24"/>
          <w:u w:val="single"/>
        </w:rPr>
      </w:pPr>
      <w:r w:rsidRPr="00CF0D77">
        <w:rPr>
          <w:rFonts w:asciiTheme="majorBidi" w:hAnsiTheme="majorBidi" w:cstheme="majorBidi"/>
          <w:b/>
          <w:bCs/>
          <w:sz w:val="24"/>
          <w:szCs w:val="24"/>
          <w:u w:val="single"/>
        </w:rPr>
        <w:t>2.1 L’évaluation des actions de formation :</w:t>
      </w:r>
    </w:p>
    <w:p w:rsidR="00C40D93" w:rsidRPr="00CF0D77"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 xml:space="preserve">L’évaluation devrait être systématique lors du retour du salarié. Cependant, elle reste encore rare, du fait qu’elle est complexe à réaliser. Elle peut être faite à trois niveaux. Il faut évaluer les connaissances acquises par le salarié ; évaluer la capacité du salarié à mettre en application ses nouvelles connaissances dans l’exécution de son travail ; évaluer les effets de la formation sur les performances même de l’entreprise. Nous pouvons ainsi distinguer une évaluation à court terme, une à moyen terme, et enfin à long terme et qui sont comme suit :   </w:t>
      </w:r>
      <w:r w:rsidRPr="00CF0D77">
        <w:rPr>
          <w:rStyle w:val="Appelnotedebasdep"/>
          <w:rFonts w:asciiTheme="majorBidi" w:hAnsiTheme="majorBidi" w:cstheme="majorBidi"/>
          <w:sz w:val="24"/>
          <w:szCs w:val="24"/>
        </w:rPr>
        <w:footnoteReference w:id="34"/>
      </w:r>
    </w:p>
    <w:p w:rsidR="00C40D93" w:rsidRPr="00CF0D77" w:rsidRDefault="00C40D93" w:rsidP="00C40D93">
      <w:pPr>
        <w:spacing w:line="360" w:lineRule="auto"/>
        <w:jc w:val="both"/>
        <w:rPr>
          <w:rFonts w:asciiTheme="majorBidi" w:hAnsiTheme="majorBidi" w:cstheme="majorBidi"/>
          <w:b/>
          <w:bCs/>
          <w:sz w:val="24"/>
          <w:szCs w:val="24"/>
          <w:u w:val="single"/>
        </w:rPr>
      </w:pPr>
      <w:r w:rsidRPr="00CF0D77">
        <w:rPr>
          <w:rFonts w:asciiTheme="majorBidi" w:hAnsiTheme="majorBidi" w:cstheme="majorBidi"/>
          <w:b/>
          <w:bCs/>
          <w:sz w:val="24"/>
          <w:szCs w:val="24"/>
          <w:u w:val="single"/>
        </w:rPr>
        <w:t>2.1.1 L’évaluation à court terme :</w:t>
      </w:r>
    </w:p>
    <w:p w:rsidR="00C40D93" w:rsidRPr="00CF0D77"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 xml:space="preserve">L’objectif est ici d’évaluer l’acquisition de connaissances par le salarié stagiaire. Cette phase est l’occasion de recueillir les impressions des stagiaires sur le contenu ainsi que le déroulement de la formation, afin de pouvoir apprécier leur niveau de satisfaction, cette évaluation « à chaud » est dominante dans les organisations. Elle est nécessaire mais ne peut malheureusement que peu contribuer à mesurer l’efficacité de la formation. </w:t>
      </w:r>
    </w:p>
    <w:p w:rsidR="00C40D93" w:rsidRPr="00CF0D77"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L’action peut avoir été pédagogique et le salarié peut en être content, sans forcément appliquer par la suite ces connaissances en situation concrète de travail. C’est pourquoi cette phase est insuffisante.</w:t>
      </w:r>
    </w:p>
    <w:p w:rsidR="00C40D93" w:rsidRPr="00CF0D77" w:rsidRDefault="00C40D93" w:rsidP="00C40D93">
      <w:pPr>
        <w:spacing w:line="360" w:lineRule="auto"/>
        <w:jc w:val="both"/>
        <w:rPr>
          <w:rFonts w:asciiTheme="majorBidi" w:hAnsiTheme="majorBidi" w:cstheme="majorBidi"/>
          <w:b/>
          <w:bCs/>
          <w:sz w:val="24"/>
          <w:szCs w:val="24"/>
          <w:u w:val="single"/>
        </w:rPr>
      </w:pPr>
      <w:r w:rsidRPr="00CF0D77">
        <w:rPr>
          <w:rFonts w:asciiTheme="majorBidi" w:hAnsiTheme="majorBidi" w:cstheme="majorBidi"/>
          <w:b/>
          <w:bCs/>
          <w:sz w:val="24"/>
          <w:szCs w:val="24"/>
          <w:u w:val="single"/>
        </w:rPr>
        <w:t>2.1.2 L’évaluation à moyen terme :</w:t>
      </w:r>
    </w:p>
    <w:p w:rsidR="00C40D93" w:rsidRPr="00CF0D77"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 xml:space="preserve">Egalement appelé « évaluation différée », ce second niveau consiste à vérifier que les salarié formés sont capable de transférer leurs acquis dans leurs situations de travail respectives et </w:t>
      </w:r>
      <w:r w:rsidRPr="00CF0D77">
        <w:rPr>
          <w:rFonts w:asciiTheme="majorBidi" w:hAnsiTheme="majorBidi" w:cstheme="majorBidi"/>
          <w:sz w:val="24"/>
          <w:szCs w:val="24"/>
        </w:rPr>
        <w:lastRenderedPageBreak/>
        <w:t xml:space="preserve">donc qu’ils possèdent bien les compétences professionnelles pour lesquelles ils ont été préparés. </w:t>
      </w:r>
    </w:p>
    <w:p w:rsidR="00C40D93" w:rsidRPr="00CF0D77"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Pour cela, on ne peut pas d'abord observer comment les employés performent dans l'environnement de travail et ensuite analyser leurs résultats à l'aide de tableaux de bord, etc. Ils peuvent même remplir les tableaux de bord de manière autonome pour une "auto-évaluation". Ce suivi par le salarié reste une procédure assez lourde qui nécessite un investissement conjoint du salarié et de son manager. Par conséquent, les éléments utilisés pour cette évaluation doivent être clairement définis et exprimés en termes précis et être compris de tous.</w:t>
      </w:r>
    </w:p>
    <w:p w:rsidR="00C40D93" w:rsidRPr="00CF0D77" w:rsidRDefault="00C40D93" w:rsidP="00C40D93">
      <w:pPr>
        <w:spacing w:line="360" w:lineRule="auto"/>
        <w:jc w:val="both"/>
        <w:rPr>
          <w:rFonts w:asciiTheme="majorBidi" w:hAnsiTheme="majorBidi" w:cstheme="majorBidi"/>
          <w:b/>
          <w:bCs/>
          <w:sz w:val="24"/>
          <w:szCs w:val="24"/>
          <w:u w:val="single"/>
        </w:rPr>
      </w:pPr>
      <w:r w:rsidRPr="00CF0D77">
        <w:rPr>
          <w:rFonts w:asciiTheme="majorBidi" w:hAnsiTheme="majorBidi" w:cstheme="majorBidi"/>
          <w:b/>
          <w:bCs/>
          <w:sz w:val="24"/>
          <w:szCs w:val="24"/>
          <w:u w:val="single"/>
        </w:rPr>
        <w:t>2.1.3 L’évaluation à long terme :</w:t>
      </w:r>
    </w:p>
    <w:p w:rsidR="00C40D93" w:rsidRPr="00CF0D77"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Le dernier niveau, appelé aussi « Bilan Global », consiste à mesurer le « Retour sur Investissement » des actions de formation. Pour évaluer cette efficacité, on peut utiliser des indicateurs de performance démontrant directement l'impact des actions de formation sur les activités de l'entreprise. Ces indicateurs peuvent être la valeur ajoutée, le chiffre d'affaires ou les gains de productivité.</w:t>
      </w:r>
    </w:p>
    <w:p w:rsidR="00C40D93" w:rsidRPr="00CF0D77"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On peut également utiliser des métriques de progrès, qui peuvent mettre en évidence certaines améliorations de la santé d'une entreprise, comme une baisse de l'absentéisme ou une augmentation de la qualité.</w:t>
      </w:r>
    </w:p>
    <w:p w:rsidR="00C40D93" w:rsidRPr="00CF0D77"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Même si la formation est aujourd'hui une priorité dans la politique RH d'une organisation, ses enjeux d'évaluation sont encore peu développés.</w:t>
      </w:r>
    </w:p>
    <w:p w:rsidR="00C40D93" w:rsidRPr="00CF0D77"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 xml:space="preserve">Evaluer le stage dès le retour du salarié est la pratique la plus importante car c'est la plus facile à réaliser. Des questionnaires permettent souvent de vérifier si le stage répond aux attentes du salarié et s'il est possible d'atteindre les objectifs fixés. Mais l'évaluation de la formation reste un enjeu. La question est de savoir si l'employé pourra utiliser les connaissances qu'il a </w:t>
      </w:r>
      <w:proofErr w:type="gramStart"/>
      <w:r w:rsidRPr="00CF0D77">
        <w:rPr>
          <w:rFonts w:asciiTheme="majorBidi" w:hAnsiTheme="majorBidi" w:cstheme="majorBidi"/>
          <w:sz w:val="24"/>
          <w:szCs w:val="24"/>
        </w:rPr>
        <w:t>acquis</w:t>
      </w:r>
      <w:proofErr w:type="gramEnd"/>
      <w:r w:rsidRPr="00CF0D77">
        <w:rPr>
          <w:rFonts w:asciiTheme="majorBidi" w:hAnsiTheme="majorBidi" w:cstheme="majorBidi"/>
          <w:sz w:val="24"/>
          <w:szCs w:val="24"/>
        </w:rPr>
        <w:t xml:space="preserve"> directement sur le terrain, améliorant ainsi sa performance. Trois approches ont été mises en place pour tenter de rendre la formation plus efficace et d'améliorer sa qualité :</w:t>
      </w:r>
    </w:p>
    <w:p w:rsidR="00C40D93" w:rsidRPr="00CF0D77" w:rsidRDefault="00C40D93" w:rsidP="00C40D93">
      <w:pPr>
        <w:pStyle w:val="Paragraphedeliste"/>
        <w:numPr>
          <w:ilvl w:val="0"/>
          <w:numId w:val="36"/>
        </w:numPr>
        <w:spacing w:line="360" w:lineRule="auto"/>
        <w:jc w:val="both"/>
        <w:rPr>
          <w:rFonts w:asciiTheme="majorBidi" w:hAnsiTheme="majorBidi" w:cstheme="majorBidi"/>
          <w:sz w:val="24"/>
          <w:szCs w:val="24"/>
        </w:rPr>
      </w:pPr>
      <w:r w:rsidRPr="00CF0D77">
        <w:rPr>
          <w:rFonts w:asciiTheme="majorBidi" w:hAnsiTheme="majorBidi" w:cstheme="majorBidi"/>
          <w:sz w:val="24"/>
          <w:szCs w:val="24"/>
        </w:rPr>
        <w:t>Intégrer la formation dans la stratégie (dans les nouveaux projets, activités et produits).</w:t>
      </w:r>
    </w:p>
    <w:p w:rsidR="00C40D93" w:rsidRPr="00CF0D77" w:rsidRDefault="00C40D93" w:rsidP="00C40D93">
      <w:pPr>
        <w:pStyle w:val="Paragraphedeliste"/>
        <w:numPr>
          <w:ilvl w:val="0"/>
          <w:numId w:val="36"/>
        </w:numPr>
        <w:spacing w:line="360" w:lineRule="auto"/>
        <w:jc w:val="both"/>
        <w:rPr>
          <w:rFonts w:asciiTheme="majorBidi" w:hAnsiTheme="majorBidi" w:cstheme="majorBidi"/>
          <w:sz w:val="24"/>
          <w:szCs w:val="24"/>
        </w:rPr>
      </w:pPr>
      <w:r w:rsidRPr="00CF0D77">
        <w:rPr>
          <w:rFonts w:asciiTheme="majorBidi" w:hAnsiTheme="majorBidi" w:cstheme="majorBidi"/>
          <w:sz w:val="24"/>
          <w:szCs w:val="24"/>
        </w:rPr>
        <w:t>Impliquer davantage tous les salariés de l'entreprise, et avoir une bonne définition des besoins en amont et en aval des connaissances acquises sur le terrain.</w:t>
      </w:r>
    </w:p>
    <w:p w:rsidR="00C40D93" w:rsidRPr="00CF0D77" w:rsidRDefault="00C40D93" w:rsidP="00C40D93">
      <w:pPr>
        <w:spacing w:line="360" w:lineRule="auto"/>
        <w:jc w:val="both"/>
        <w:rPr>
          <w:rFonts w:asciiTheme="majorBidi" w:hAnsiTheme="majorBidi" w:cstheme="majorBidi"/>
          <w:b/>
          <w:bCs/>
          <w:sz w:val="24"/>
          <w:szCs w:val="24"/>
          <w:u w:val="single"/>
        </w:rPr>
      </w:pPr>
      <w:r w:rsidRPr="00CF0D77">
        <w:rPr>
          <w:rFonts w:asciiTheme="majorBidi" w:hAnsiTheme="majorBidi" w:cstheme="majorBidi"/>
          <w:b/>
          <w:bCs/>
          <w:sz w:val="24"/>
          <w:szCs w:val="24"/>
          <w:u w:val="single"/>
        </w:rPr>
        <w:lastRenderedPageBreak/>
        <w:t>2.2 Les différents types de formation :</w:t>
      </w:r>
    </w:p>
    <w:p w:rsidR="00C40D93" w:rsidRPr="00CF0D77"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b/>
          <w:bCs/>
          <w:sz w:val="24"/>
          <w:szCs w:val="24"/>
          <w:u w:val="single"/>
        </w:rPr>
        <w:t>2.2.1 Formation avant recrutement :</w:t>
      </w:r>
      <w:r w:rsidRPr="00CF0D77">
        <w:rPr>
          <w:rFonts w:asciiTheme="majorBidi" w:hAnsiTheme="majorBidi" w:cstheme="majorBidi"/>
          <w:sz w:val="24"/>
          <w:szCs w:val="24"/>
        </w:rPr>
        <w:t>Ce type de formation consiste à établir des liens permanents avec les écoles et les universités pour accompagner et parrainer les stagiaires, en recrutant les meilleurs stagiaires pendant la période de formation.</w:t>
      </w:r>
    </w:p>
    <w:p w:rsidR="00C40D93" w:rsidRPr="00CF0D77"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b/>
          <w:bCs/>
          <w:sz w:val="24"/>
          <w:szCs w:val="24"/>
          <w:u w:val="single"/>
        </w:rPr>
        <w:t>2.2.2 Formation filière :</w:t>
      </w:r>
      <w:r w:rsidRPr="00CF0D77">
        <w:rPr>
          <w:rFonts w:asciiTheme="majorBidi" w:hAnsiTheme="majorBidi" w:cstheme="majorBidi"/>
          <w:sz w:val="24"/>
          <w:szCs w:val="24"/>
        </w:rPr>
        <w:t xml:space="preserve"> Implique des agents dont les compétences ont été confirmées. L'objectif est d'améliorer et de développer leurs compétences pour combler efficacement les postes. Ce type de formation est effectué tout en enregistrant les roulements pour remplacer les titulaires et préparer la relève à occuper un poste supérieur. Cela durera six mois (théorique et live).</w:t>
      </w:r>
    </w:p>
    <w:p w:rsidR="00C40D93" w:rsidRPr="00CF0D77" w:rsidRDefault="00C40D93" w:rsidP="00C40D93">
      <w:pPr>
        <w:spacing w:line="360" w:lineRule="auto"/>
        <w:jc w:val="both"/>
        <w:rPr>
          <w:rFonts w:asciiTheme="majorBidi" w:hAnsiTheme="majorBidi" w:cstheme="majorBidi"/>
          <w:b/>
          <w:bCs/>
          <w:sz w:val="24"/>
          <w:szCs w:val="24"/>
          <w:u w:val="single"/>
        </w:rPr>
      </w:pPr>
      <w:r w:rsidRPr="00CF0D77">
        <w:rPr>
          <w:rFonts w:asciiTheme="majorBidi" w:hAnsiTheme="majorBidi" w:cstheme="majorBidi"/>
          <w:b/>
          <w:bCs/>
          <w:sz w:val="24"/>
          <w:szCs w:val="24"/>
          <w:u w:val="single"/>
        </w:rPr>
        <w:t xml:space="preserve">Le </w:t>
      </w:r>
      <w:proofErr w:type="spellStart"/>
      <w:r w:rsidRPr="00CF0D77">
        <w:rPr>
          <w:rFonts w:asciiTheme="majorBidi" w:hAnsiTheme="majorBidi" w:cstheme="majorBidi"/>
          <w:b/>
          <w:bCs/>
          <w:sz w:val="24"/>
          <w:szCs w:val="24"/>
          <w:u w:val="single"/>
        </w:rPr>
        <w:t>staffing</w:t>
      </w:r>
      <w:proofErr w:type="spellEnd"/>
      <w:r w:rsidRPr="00CF0D77">
        <w:rPr>
          <w:rFonts w:asciiTheme="majorBidi" w:hAnsiTheme="majorBidi" w:cstheme="majorBidi"/>
          <w:b/>
          <w:bCs/>
          <w:sz w:val="24"/>
          <w:szCs w:val="24"/>
          <w:u w:val="single"/>
        </w:rPr>
        <w:t> :</w:t>
      </w:r>
    </w:p>
    <w:p w:rsidR="00C40D93" w:rsidRPr="00CF0D77"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 xml:space="preserve">Le </w:t>
      </w:r>
      <w:proofErr w:type="spellStart"/>
      <w:r w:rsidRPr="00CF0D77">
        <w:rPr>
          <w:rFonts w:asciiTheme="majorBidi" w:hAnsiTheme="majorBidi" w:cstheme="majorBidi"/>
          <w:sz w:val="24"/>
          <w:szCs w:val="24"/>
        </w:rPr>
        <w:t>staffing</w:t>
      </w:r>
      <w:proofErr w:type="spellEnd"/>
      <w:r w:rsidRPr="00CF0D77">
        <w:rPr>
          <w:rFonts w:asciiTheme="majorBidi" w:hAnsiTheme="majorBidi" w:cstheme="majorBidi"/>
          <w:sz w:val="24"/>
          <w:szCs w:val="24"/>
        </w:rPr>
        <w:t xml:space="preserve"> c’est la progression dans les postes de responsabilité de techniciens à chef de section, puis chef de service. Dans le cas de départ en retraite ou mutation ou abandon de poste,  le service P.E.G.C  informe les structures  des postes organiques vacants dans certain postes de responsabilité.</w:t>
      </w:r>
    </w:p>
    <w:p w:rsidR="00C40D93" w:rsidRPr="00CF0D77"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Ce choix doit obéir à certains critères :</w:t>
      </w:r>
    </w:p>
    <w:p w:rsidR="00C40D93" w:rsidRPr="00CF0D77" w:rsidRDefault="00C40D93" w:rsidP="00C40D93">
      <w:pPr>
        <w:pStyle w:val="Paragraphedeliste"/>
        <w:numPr>
          <w:ilvl w:val="0"/>
          <w:numId w:val="30"/>
        </w:numPr>
        <w:spacing w:line="360" w:lineRule="auto"/>
        <w:jc w:val="both"/>
        <w:rPr>
          <w:rFonts w:asciiTheme="majorBidi" w:hAnsiTheme="majorBidi" w:cstheme="majorBidi"/>
          <w:sz w:val="24"/>
          <w:szCs w:val="24"/>
        </w:rPr>
      </w:pPr>
      <w:r w:rsidRPr="00CF0D77">
        <w:rPr>
          <w:rFonts w:asciiTheme="majorBidi" w:hAnsiTheme="majorBidi" w:cstheme="majorBidi"/>
          <w:sz w:val="24"/>
          <w:szCs w:val="24"/>
        </w:rPr>
        <w:t>Passer par la formation filière qui est constituée de quatre niveaux.</w:t>
      </w:r>
    </w:p>
    <w:p w:rsidR="00C40D93" w:rsidRPr="00CF0D77" w:rsidRDefault="00C40D93" w:rsidP="00C40D93">
      <w:pPr>
        <w:pStyle w:val="Paragraphedeliste"/>
        <w:numPr>
          <w:ilvl w:val="0"/>
          <w:numId w:val="30"/>
        </w:numPr>
        <w:spacing w:line="360" w:lineRule="auto"/>
        <w:jc w:val="both"/>
        <w:rPr>
          <w:rFonts w:asciiTheme="majorBidi" w:hAnsiTheme="majorBidi" w:cstheme="majorBidi"/>
          <w:sz w:val="24"/>
          <w:szCs w:val="24"/>
        </w:rPr>
      </w:pPr>
      <w:r w:rsidRPr="00CF0D77">
        <w:rPr>
          <w:rFonts w:asciiTheme="majorBidi" w:hAnsiTheme="majorBidi" w:cstheme="majorBidi"/>
          <w:sz w:val="24"/>
          <w:szCs w:val="24"/>
        </w:rPr>
        <w:t>Avoir des compétences managériales, techniques et comportementales.</w:t>
      </w:r>
    </w:p>
    <w:p w:rsidR="00C40D93" w:rsidRPr="00CF0D77" w:rsidRDefault="00C40D93" w:rsidP="00C40D93">
      <w:pPr>
        <w:pStyle w:val="Paragraphedeliste"/>
        <w:numPr>
          <w:ilvl w:val="0"/>
          <w:numId w:val="30"/>
        </w:numPr>
        <w:spacing w:line="360" w:lineRule="auto"/>
        <w:jc w:val="both"/>
        <w:rPr>
          <w:rFonts w:asciiTheme="majorBidi" w:hAnsiTheme="majorBidi" w:cstheme="majorBidi"/>
          <w:sz w:val="24"/>
          <w:szCs w:val="24"/>
        </w:rPr>
      </w:pPr>
      <w:r w:rsidRPr="00CF0D77">
        <w:rPr>
          <w:rFonts w:asciiTheme="majorBidi" w:hAnsiTheme="majorBidi" w:cstheme="majorBidi"/>
          <w:sz w:val="24"/>
          <w:szCs w:val="24"/>
        </w:rPr>
        <w:t>Et surtout avoir plus de cinq ans d’ancienneté dans le poste.</w:t>
      </w:r>
    </w:p>
    <w:p w:rsidR="00C40D93" w:rsidRPr="00CF0D77"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b/>
          <w:bCs/>
          <w:sz w:val="24"/>
          <w:szCs w:val="24"/>
          <w:u w:val="single"/>
        </w:rPr>
        <w:t>2.2.3 Formation de consolidation :</w:t>
      </w:r>
      <w:r w:rsidRPr="00CF0D77">
        <w:rPr>
          <w:rFonts w:asciiTheme="majorBidi" w:hAnsiTheme="majorBidi" w:cstheme="majorBidi"/>
          <w:sz w:val="24"/>
          <w:szCs w:val="24"/>
        </w:rPr>
        <w:t xml:space="preserve"> comprend l'amélioration de la performance des agents qui présentent des lacunes dans la tâche.</w:t>
      </w:r>
    </w:p>
    <w:p w:rsidR="00C40D93" w:rsidRPr="00CF0D77"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Les données recueillies par l'évaluation du supérieur hiérarchique nous permettent de guider les agents à travers une variété de formations intégrées et de les former en fonction des exigences du rôle afin de combler l'écart.</w:t>
      </w:r>
    </w:p>
    <w:p w:rsidR="00C40D93" w:rsidRPr="00CF0D77"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b/>
          <w:bCs/>
          <w:sz w:val="24"/>
          <w:szCs w:val="24"/>
          <w:u w:val="single"/>
        </w:rPr>
        <w:t>2.2.4 Formation de perfectionnement :</w:t>
      </w:r>
      <w:r w:rsidRPr="00CF0D77">
        <w:rPr>
          <w:rFonts w:asciiTheme="majorBidi" w:hAnsiTheme="majorBidi" w:cstheme="majorBidi"/>
          <w:sz w:val="24"/>
          <w:szCs w:val="24"/>
        </w:rPr>
        <w:t>Ces cours sont répartis comme suit :</w:t>
      </w:r>
    </w:p>
    <w:p w:rsidR="00C40D93" w:rsidRPr="00CF0D77"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Les ateliers sont une modalité de formation qui permet aux agents de découvrir des innovations technologiques et organisationnelles et d'établir un échange d'expériences.</w:t>
      </w:r>
    </w:p>
    <w:p w:rsidR="00C40D93" w:rsidRPr="00CF0D77"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Ces actions sur des thématiques techniques, managériales, informatiques et financières sont organisées dans des centres d'entreprises (SMA, IAP, centres généralistes) ou dans des organismes publics ou privés répondant aux attentes des entreprises.</w:t>
      </w:r>
    </w:p>
    <w:p w:rsidR="00C40D93" w:rsidRPr="00CF0D77"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lastRenderedPageBreak/>
        <w:t>L'objectif de cette formation est d'élever le niveau de qualification et les aspirations des salariés susceptibles de bénéficier d'une promotion.</w:t>
      </w:r>
    </w:p>
    <w:p w:rsidR="00C40D93" w:rsidRPr="00CF0D77"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b/>
          <w:bCs/>
          <w:sz w:val="24"/>
          <w:szCs w:val="24"/>
          <w:u w:val="single"/>
        </w:rPr>
        <w:t>2.2.5 Formation fournisseur :</w:t>
      </w:r>
      <w:r w:rsidRPr="00CF0D77">
        <w:rPr>
          <w:rFonts w:asciiTheme="majorBidi" w:hAnsiTheme="majorBidi" w:cstheme="majorBidi"/>
          <w:sz w:val="24"/>
          <w:szCs w:val="24"/>
        </w:rPr>
        <w:t xml:space="preserve"> Lors de la négociation des contrats d'achat de nouveaux équipements, la formation inclut l'utilisation de la technologie par les opérateurs (ingénieurs, techniciens et autres).</w:t>
      </w:r>
    </w:p>
    <w:p w:rsidR="00C40D93" w:rsidRPr="00CF0D77"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Elle est soit réalisée dans l'atelier du fournisseur. Les fournisseurs sont tenus de former des agents pour faire fonctionner et démarrer les équipements conformément aux normes d'exploitation et de sécurité.</w:t>
      </w:r>
    </w:p>
    <w:p w:rsidR="00C40D93" w:rsidRPr="00CF0D77"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b/>
          <w:bCs/>
          <w:sz w:val="24"/>
          <w:szCs w:val="24"/>
          <w:u w:val="single"/>
        </w:rPr>
        <w:t>2.2.6 Formation de formateur :</w:t>
      </w:r>
      <w:r w:rsidRPr="00CF0D77">
        <w:rPr>
          <w:rFonts w:asciiTheme="majorBidi" w:hAnsiTheme="majorBidi" w:cstheme="majorBidi"/>
          <w:sz w:val="24"/>
          <w:szCs w:val="24"/>
        </w:rPr>
        <w:t xml:space="preserve"> L'entreprise s'efforce d'avoir son propre formateur, la procédure est la suivante :</w:t>
      </w:r>
    </w:p>
    <w:p w:rsidR="00C40D93" w:rsidRPr="00CF0D77"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Faire-être (formation du formateur par un organisme extérieur).</w:t>
      </w:r>
    </w:p>
    <w:p w:rsidR="00C40D93" w:rsidRPr="00CF0D77"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Faire avec (les stagiaires transféreront leurs connaissances acquises à un groupe grâce à la collaboration d'une organisation externe).</w:t>
      </w:r>
    </w:p>
    <w:p w:rsidR="00C40D93" w:rsidRPr="00CF0D77"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b/>
          <w:bCs/>
          <w:sz w:val="24"/>
          <w:szCs w:val="24"/>
          <w:u w:val="single"/>
        </w:rPr>
        <w:t>2.2.7 Formation d’apprentissage :</w:t>
      </w:r>
      <w:r w:rsidRPr="00CF0D77">
        <w:rPr>
          <w:rFonts w:asciiTheme="majorBidi" w:hAnsiTheme="majorBidi" w:cstheme="majorBidi"/>
          <w:b/>
          <w:bCs/>
          <w:sz w:val="24"/>
          <w:szCs w:val="24"/>
        </w:rPr>
        <w:t> </w:t>
      </w:r>
      <w:r w:rsidRPr="00CF0D77">
        <w:rPr>
          <w:rFonts w:asciiTheme="majorBidi" w:hAnsiTheme="majorBidi" w:cstheme="majorBidi"/>
          <w:sz w:val="24"/>
          <w:szCs w:val="24"/>
        </w:rPr>
        <w:t>L’État oblige chaque entreprise à prendre des apprentis pour développer les compétences.</w:t>
      </w:r>
    </w:p>
    <w:p w:rsidR="00C40D93" w:rsidRPr="00CF0D77"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L’apprentissage est un mode de formation professionnelle ayant pour but l’acquisition, en cours d’emploi, d’une  qualification professionnelle initiale reconnue, permettant l’exercice d’un métier dans les divers secteurs de l’activité économique liés à la production de biens et de service.</w:t>
      </w:r>
    </w:p>
    <w:p w:rsidR="00C40D93" w:rsidRPr="00CF0D77" w:rsidRDefault="00C40D93" w:rsidP="00C40D93">
      <w:pPr>
        <w:pStyle w:val="Paragraphedeliste"/>
        <w:numPr>
          <w:ilvl w:val="0"/>
          <w:numId w:val="49"/>
        </w:numPr>
        <w:spacing w:line="360" w:lineRule="auto"/>
        <w:jc w:val="both"/>
        <w:rPr>
          <w:rFonts w:asciiTheme="majorBidi" w:hAnsiTheme="majorBidi" w:cstheme="majorBidi"/>
          <w:b/>
          <w:bCs/>
          <w:sz w:val="24"/>
          <w:szCs w:val="24"/>
          <w:u w:val="single"/>
        </w:rPr>
      </w:pPr>
      <w:r w:rsidRPr="00CF0D77">
        <w:rPr>
          <w:rFonts w:asciiTheme="majorBidi" w:hAnsiTheme="majorBidi" w:cstheme="majorBidi"/>
          <w:b/>
          <w:bCs/>
          <w:sz w:val="24"/>
          <w:szCs w:val="24"/>
          <w:u w:val="single"/>
        </w:rPr>
        <w:t>Méthodologie et contrôle :</w:t>
      </w:r>
    </w:p>
    <w:p w:rsidR="00C40D93" w:rsidRPr="00CF0D77" w:rsidRDefault="00C40D93" w:rsidP="00C40D93">
      <w:pPr>
        <w:pStyle w:val="Paragraphedeliste"/>
        <w:numPr>
          <w:ilvl w:val="0"/>
          <w:numId w:val="26"/>
        </w:numPr>
        <w:spacing w:line="360" w:lineRule="auto"/>
        <w:jc w:val="both"/>
        <w:rPr>
          <w:rFonts w:asciiTheme="majorBidi" w:hAnsiTheme="majorBidi" w:cstheme="majorBidi"/>
          <w:sz w:val="24"/>
          <w:szCs w:val="24"/>
        </w:rPr>
      </w:pPr>
      <w:r w:rsidRPr="00CF0D77">
        <w:rPr>
          <w:rFonts w:asciiTheme="majorBidi" w:hAnsiTheme="majorBidi" w:cstheme="majorBidi"/>
          <w:sz w:val="24"/>
          <w:szCs w:val="24"/>
        </w:rPr>
        <w:t>Dégager le quota des apprentis au prorata des effectifs et les capacités d’accueil des structures tout en respectant la réglementation en vigueur,  conformément aux articles 7 et 9 cité dans le chapitre « références ».</w:t>
      </w:r>
    </w:p>
    <w:p w:rsidR="00C40D93" w:rsidRPr="00CF0D77" w:rsidRDefault="00C40D93" w:rsidP="00C40D93">
      <w:pPr>
        <w:pStyle w:val="Paragraphedeliste"/>
        <w:numPr>
          <w:ilvl w:val="0"/>
          <w:numId w:val="26"/>
        </w:numPr>
        <w:spacing w:line="360" w:lineRule="auto"/>
        <w:jc w:val="both"/>
        <w:rPr>
          <w:rFonts w:asciiTheme="majorBidi" w:hAnsiTheme="majorBidi" w:cstheme="majorBidi"/>
          <w:sz w:val="24"/>
          <w:szCs w:val="24"/>
        </w:rPr>
      </w:pPr>
      <w:r w:rsidRPr="00CF0D77">
        <w:rPr>
          <w:rFonts w:asciiTheme="majorBidi" w:hAnsiTheme="majorBidi" w:cstheme="majorBidi"/>
          <w:sz w:val="24"/>
          <w:szCs w:val="24"/>
        </w:rPr>
        <w:t>Définir au préalable avec les responsables de structure et le chef de département ressources humaines le quota des apprentis à prendre en charge pour chaque session.</w:t>
      </w:r>
    </w:p>
    <w:p w:rsidR="00C40D93" w:rsidRPr="00CF0D77" w:rsidRDefault="00C40D93" w:rsidP="00C40D93">
      <w:pPr>
        <w:pStyle w:val="Paragraphedeliste"/>
        <w:numPr>
          <w:ilvl w:val="0"/>
          <w:numId w:val="26"/>
        </w:numPr>
        <w:spacing w:line="360" w:lineRule="auto"/>
        <w:jc w:val="both"/>
        <w:rPr>
          <w:rFonts w:asciiTheme="majorBidi" w:hAnsiTheme="majorBidi" w:cstheme="majorBidi"/>
          <w:sz w:val="24"/>
          <w:szCs w:val="24"/>
        </w:rPr>
      </w:pPr>
      <w:r w:rsidRPr="00CF0D77">
        <w:rPr>
          <w:rFonts w:asciiTheme="majorBidi" w:hAnsiTheme="majorBidi" w:cstheme="majorBidi"/>
          <w:sz w:val="24"/>
          <w:szCs w:val="24"/>
        </w:rPr>
        <w:t>Enregistrer le support contrat au sein du bureau d’ordre général, réceptionné auprès de l’APC sans définition de la spécialité.</w:t>
      </w:r>
    </w:p>
    <w:p w:rsidR="00C40D93" w:rsidRPr="00CF0D77" w:rsidRDefault="00C40D93" w:rsidP="00C40D93">
      <w:pPr>
        <w:pStyle w:val="Paragraphedeliste"/>
        <w:numPr>
          <w:ilvl w:val="0"/>
          <w:numId w:val="26"/>
        </w:numPr>
        <w:spacing w:line="360" w:lineRule="auto"/>
        <w:jc w:val="both"/>
        <w:rPr>
          <w:rFonts w:asciiTheme="majorBidi" w:hAnsiTheme="majorBidi" w:cstheme="majorBidi"/>
          <w:sz w:val="24"/>
          <w:szCs w:val="24"/>
        </w:rPr>
      </w:pPr>
      <w:r w:rsidRPr="00CF0D77">
        <w:rPr>
          <w:rFonts w:asciiTheme="majorBidi" w:hAnsiTheme="majorBidi" w:cstheme="majorBidi"/>
          <w:sz w:val="24"/>
          <w:szCs w:val="24"/>
        </w:rPr>
        <w:t>Etablir un classement par ordre d’arrivée par rapport à la date d’enregistrement BOG.</w:t>
      </w:r>
    </w:p>
    <w:p w:rsidR="00C40D93" w:rsidRPr="00CF0D77" w:rsidRDefault="00C40D93" w:rsidP="00C40D93">
      <w:pPr>
        <w:pStyle w:val="Paragraphedeliste"/>
        <w:numPr>
          <w:ilvl w:val="0"/>
          <w:numId w:val="26"/>
        </w:numPr>
        <w:spacing w:line="360" w:lineRule="auto"/>
        <w:jc w:val="both"/>
        <w:rPr>
          <w:rFonts w:asciiTheme="majorBidi" w:hAnsiTheme="majorBidi" w:cstheme="majorBidi"/>
          <w:sz w:val="24"/>
          <w:szCs w:val="24"/>
        </w:rPr>
      </w:pPr>
      <w:r w:rsidRPr="00CF0D77">
        <w:rPr>
          <w:rFonts w:asciiTheme="majorBidi" w:hAnsiTheme="majorBidi" w:cstheme="majorBidi"/>
          <w:sz w:val="24"/>
          <w:szCs w:val="24"/>
        </w:rPr>
        <w:t>Le suivie et la gestion des apprentis sont reportés dans chaque rapport mensuel.</w:t>
      </w:r>
    </w:p>
    <w:p w:rsidR="00C40D93" w:rsidRPr="00CF0D77" w:rsidRDefault="00C40D93" w:rsidP="00C40D93">
      <w:pPr>
        <w:pStyle w:val="Paragraphedeliste"/>
        <w:numPr>
          <w:ilvl w:val="0"/>
          <w:numId w:val="26"/>
        </w:numPr>
        <w:spacing w:line="360" w:lineRule="auto"/>
        <w:jc w:val="both"/>
        <w:rPr>
          <w:rFonts w:asciiTheme="majorBidi" w:hAnsiTheme="majorBidi" w:cstheme="majorBidi"/>
          <w:sz w:val="24"/>
          <w:szCs w:val="24"/>
        </w:rPr>
      </w:pPr>
      <w:r w:rsidRPr="00CF0D77">
        <w:rPr>
          <w:rFonts w:asciiTheme="majorBidi" w:hAnsiTheme="majorBidi" w:cstheme="majorBidi"/>
          <w:sz w:val="24"/>
          <w:szCs w:val="24"/>
        </w:rPr>
        <w:t>Le suivi pédagogique de l’apprenti est assuré par le parrain désigné par la structure d’accueil conformément à la réglementation en vigueur.</w:t>
      </w:r>
    </w:p>
    <w:p w:rsidR="00C40D93" w:rsidRPr="00CF0D77" w:rsidRDefault="00C40D93" w:rsidP="00C40D93">
      <w:pPr>
        <w:pStyle w:val="Paragraphedeliste"/>
        <w:numPr>
          <w:ilvl w:val="0"/>
          <w:numId w:val="26"/>
        </w:numPr>
        <w:spacing w:line="360" w:lineRule="auto"/>
        <w:jc w:val="both"/>
        <w:rPr>
          <w:rFonts w:asciiTheme="majorBidi" w:hAnsiTheme="majorBidi" w:cstheme="majorBidi"/>
          <w:sz w:val="24"/>
          <w:szCs w:val="24"/>
        </w:rPr>
      </w:pPr>
      <w:r w:rsidRPr="00CF0D77">
        <w:rPr>
          <w:rFonts w:asciiTheme="majorBidi" w:hAnsiTheme="majorBidi" w:cstheme="majorBidi"/>
          <w:sz w:val="24"/>
          <w:szCs w:val="24"/>
        </w:rPr>
        <w:lastRenderedPageBreak/>
        <w:t>Définir le rôle et le niveau de responsabilité du parrain conformément aux dispositions particulières pour l’exercice de la fonction dans l’entreprise conformément à la circulaire d’application en vigueur -7.07- et aux articles 235 et 237 de la convention d’entreprise.</w:t>
      </w:r>
    </w:p>
    <w:p w:rsidR="00C40D93" w:rsidRPr="00CF0D77" w:rsidRDefault="00C40D93" w:rsidP="00C40D93">
      <w:pPr>
        <w:pStyle w:val="Paragraphedeliste"/>
        <w:numPr>
          <w:ilvl w:val="0"/>
          <w:numId w:val="26"/>
        </w:numPr>
        <w:spacing w:line="360" w:lineRule="auto"/>
        <w:jc w:val="both"/>
        <w:rPr>
          <w:rFonts w:asciiTheme="majorBidi" w:hAnsiTheme="majorBidi" w:cstheme="majorBidi"/>
          <w:sz w:val="24"/>
          <w:szCs w:val="24"/>
        </w:rPr>
      </w:pPr>
      <w:r w:rsidRPr="00CF0D77">
        <w:rPr>
          <w:rFonts w:asciiTheme="majorBidi" w:hAnsiTheme="majorBidi" w:cstheme="majorBidi"/>
          <w:sz w:val="24"/>
          <w:szCs w:val="24"/>
        </w:rPr>
        <w:t>La gestion interne est assurée par le service formation.</w:t>
      </w:r>
    </w:p>
    <w:p w:rsidR="00C40D93" w:rsidRPr="00CF0D77" w:rsidRDefault="00C40D93" w:rsidP="00C40D93">
      <w:pPr>
        <w:pStyle w:val="Paragraphedeliste"/>
        <w:numPr>
          <w:ilvl w:val="0"/>
          <w:numId w:val="26"/>
        </w:numPr>
        <w:spacing w:line="360" w:lineRule="auto"/>
        <w:jc w:val="both"/>
        <w:rPr>
          <w:rFonts w:asciiTheme="majorBidi" w:hAnsiTheme="majorBidi" w:cstheme="majorBidi"/>
          <w:sz w:val="24"/>
          <w:szCs w:val="24"/>
        </w:rPr>
      </w:pPr>
      <w:r w:rsidRPr="00CF0D77">
        <w:rPr>
          <w:rFonts w:asciiTheme="majorBidi" w:hAnsiTheme="majorBidi" w:cstheme="majorBidi"/>
          <w:sz w:val="24"/>
          <w:szCs w:val="24"/>
        </w:rPr>
        <w:t>En cas d’absences non justifiées par l’apprenti, service planification et gestion des carrières procède aux formalités de résiliation de contrat.</w:t>
      </w:r>
    </w:p>
    <w:p w:rsidR="00C40D93" w:rsidRPr="00CF0D77" w:rsidRDefault="00C40D93" w:rsidP="00C40D93">
      <w:pPr>
        <w:pStyle w:val="Paragraphedeliste"/>
        <w:numPr>
          <w:ilvl w:val="0"/>
          <w:numId w:val="26"/>
        </w:numPr>
        <w:spacing w:line="360" w:lineRule="auto"/>
        <w:jc w:val="both"/>
        <w:rPr>
          <w:rFonts w:asciiTheme="majorBidi" w:hAnsiTheme="majorBidi" w:cstheme="majorBidi"/>
          <w:sz w:val="24"/>
          <w:szCs w:val="24"/>
        </w:rPr>
      </w:pPr>
      <w:r w:rsidRPr="00CF0D77">
        <w:rPr>
          <w:rFonts w:asciiTheme="majorBidi" w:hAnsiTheme="majorBidi" w:cstheme="majorBidi"/>
          <w:sz w:val="24"/>
          <w:szCs w:val="24"/>
        </w:rPr>
        <w:t>Les tests et/ou examens sont assurés par les établissements de la formation professionnelle.</w:t>
      </w:r>
    </w:p>
    <w:p w:rsidR="00C40D93" w:rsidRPr="00CF0D77" w:rsidRDefault="00C40D93" w:rsidP="00C40D93">
      <w:pPr>
        <w:pStyle w:val="Paragraphedeliste"/>
        <w:numPr>
          <w:ilvl w:val="0"/>
          <w:numId w:val="26"/>
        </w:numPr>
        <w:spacing w:line="360" w:lineRule="auto"/>
        <w:jc w:val="both"/>
        <w:rPr>
          <w:rFonts w:asciiTheme="majorBidi" w:hAnsiTheme="majorBidi" w:cstheme="majorBidi"/>
          <w:sz w:val="24"/>
          <w:szCs w:val="24"/>
        </w:rPr>
      </w:pPr>
      <w:r w:rsidRPr="00CF0D77">
        <w:rPr>
          <w:rFonts w:asciiTheme="majorBidi" w:hAnsiTheme="majorBidi" w:cstheme="majorBidi"/>
          <w:sz w:val="24"/>
          <w:szCs w:val="24"/>
        </w:rPr>
        <w:t>Les prévisions budgétaires doivent être prises en charge par les complexes et prévoir : le salaire des apprentis-le transport- dotation des EPI – et la restauration.</w:t>
      </w:r>
    </w:p>
    <w:p w:rsidR="00C40D93" w:rsidRPr="00CF0D77" w:rsidRDefault="00C40D93" w:rsidP="00C40D93">
      <w:pPr>
        <w:pStyle w:val="Paragraphedeliste"/>
        <w:numPr>
          <w:ilvl w:val="0"/>
          <w:numId w:val="26"/>
        </w:numPr>
        <w:spacing w:line="360" w:lineRule="auto"/>
        <w:jc w:val="both"/>
        <w:rPr>
          <w:rFonts w:asciiTheme="majorBidi" w:hAnsiTheme="majorBidi" w:cstheme="majorBidi"/>
          <w:sz w:val="24"/>
          <w:szCs w:val="24"/>
        </w:rPr>
      </w:pPr>
      <w:r w:rsidRPr="00CF0D77">
        <w:rPr>
          <w:rFonts w:asciiTheme="majorBidi" w:hAnsiTheme="majorBidi" w:cstheme="majorBidi"/>
          <w:sz w:val="24"/>
          <w:szCs w:val="24"/>
        </w:rPr>
        <w:t>Le chef département Ressources humaines est responsable de l’application de la procédure.</w:t>
      </w:r>
    </w:p>
    <w:p w:rsidR="00C40D93" w:rsidRPr="00CF0D77"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b/>
          <w:bCs/>
          <w:sz w:val="24"/>
          <w:szCs w:val="24"/>
          <w:u w:val="single"/>
        </w:rPr>
        <w:t>2.2.8 Formation d’induction :</w:t>
      </w:r>
      <w:r w:rsidRPr="00CF0D77">
        <w:rPr>
          <w:rFonts w:asciiTheme="majorBidi" w:hAnsiTheme="majorBidi" w:cstheme="majorBidi"/>
          <w:sz w:val="24"/>
          <w:szCs w:val="24"/>
        </w:rPr>
        <w:t xml:space="preserve"> Les nouvelles recrues doivent suivre une formation d'accueil avant d'entrer en fonction afin de se familiariser et s'intégrer à l'organisation et à l'ambiance du travail en équipe. La formation dure douze mois et se résume comme suit :</w:t>
      </w:r>
    </w:p>
    <w:p w:rsidR="00C40D93" w:rsidRPr="00CF0D77" w:rsidRDefault="00C40D93" w:rsidP="00C40D93">
      <w:pPr>
        <w:pStyle w:val="Paragraphedeliste"/>
        <w:numPr>
          <w:ilvl w:val="0"/>
          <w:numId w:val="40"/>
        </w:numPr>
        <w:spacing w:line="360" w:lineRule="auto"/>
        <w:jc w:val="both"/>
        <w:rPr>
          <w:rFonts w:asciiTheme="majorBidi" w:hAnsiTheme="majorBidi" w:cstheme="majorBidi"/>
          <w:sz w:val="24"/>
          <w:szCs w:val="24"/>
        </w:rPr>
      </w:pPr>
      <w:r w:rsidRPr="00CF0D77">
        <w:rPr>
          <w:rFonts w:asciiTheme="majorBidi" w:hAnsiTheme="majorBidi" w:cstheme="majorBidi"/>
          <w:sz w:val="24"/>
          <w:szCs w:val="24"/>
        </w:rPr>
        <w:t>Formation théorique.</w:t>
      </w:r>
    </w:p>
    <w:p w:rsidR="00C40D93" w:rsidRPr="00CF0D77" w:rsidRDefault="00C40D93" w:rsidP="00C40D93">
      <w:pPr>
        <w:pStyle w:val="Paragraphedeliste"/>
        <w:numPr>
          <w:ilvl w:val="0"/>
          <w:numId w:val="40"/>
        </w:numPr>
        <w:spacing w:line="360" w:lineRule="auto"/>
        <w:jc w:val="both"/>
        <w:rPr>
          <w:rFonts w:asciiTheme="majorBidi" w:hAnsiTheme="majorBidi" w:cstheme="majorBidi"/>
          <w:sz w:val="24"/>
          <w:szCs w:val="24"/>
        </w:rPr>
      </w:pPr>
      <w:r w:rsidRPr="00CF0D77">
        <w:rPr>
          <w:rFonts w:asciiTheme="majorBidi" w:hAnsiTheme="majorBidi" w:cstheme="majorBidi"/>
          <w:sz w:val="24"/>
          <w:szCs w:val="24"/>
        </w:rPr>
        <w:t>Avec l'aide du superviseur interne de GP2/Z SONATRACH, s'adapter à l'environnement et aux différentes actions liées aux tâches de travail, à partir de l'application de modèles théoriques.</w:t>
      </w:r>
    </w:p>
    <w:p w:rsidR="00C40D93" w:rsidRPr="00CF0D77" w:rsidRDefault="00C40D93" w:rsidP="00C40D93">
      <w:pPr>
        <w:pStyle w:val="Paragraphedeliste"/>
        <w:numPr>
          <w:ilvl w:val="0"/>
          <w:numId w:val="40"/>
        </w:numPr>
        <w:spacing w:line="360" w:lineRule="auto"/>
        <w:jc w:val="both"/>
        <w:rPr>
          <w:rFonts w:asciiTheme="majorBidi" w:hAnsiTheme="majorBidi" w:cstheme="majorBidi"/>
          <w:sz w:val="24"/>
          <w:szCs w:val="24"/>
        </w:rPr>
      </w:pPr>
      <w:r w:rsidRPr="00CF0D77">
        <w:rPr>
          <w:rFonts w:asciiTheme="majorBidi" w:hAnsiTheme="majorBidi" w:cstheme="majorBidi"/>
          <w:sz w:val="24"/>
          <w:szCs w:val="24"/>
        </w:rPr>
        <w:t>Expérience de travail.</w:t>
      </w:r>
    </w:p>
    <w:p w:rsidR="00C40D93" w:rsidRPr="00835C1D" w:rsidRDefault="00C40D93" w:rsidP="00835C1D">
      <w:pPr>
        <w:pStyle w:val="Paragraphedeliste"/>
        <w:numPr>
          <w:ilvl w:val="0"/>
          <w:numId w:val="40"/>
        </w:numPr>
        <w:spacing w:line="360" w:lineRule="auto"/>
        <w:jc w:val="both"/>
        <w:rPr>
          <w:rFonts w:asciiTheme="majorBidi" w:hAnsiTheme="majorBidi" w:cstheme="majorBidi"/>
          <w:sz w:val="24"/>
          <w:szCs w:val="24"/>
        </w:rPr>
      </w:pPr>
      <w:r w:rsidRPr="00CF0D77">
        <w:rPr>
          <w:rFonts w:asciiTheme="majorBidi" w:hAnsiTheme="majorBidi" w:cstheme="majorBidi"/>
          <w:sz w:val="24"/>
          <w:szCs w:val="24"/>
        </w:rPr>
        <w:t>Le stagiaire doit remettre un projet sur les problématiques soulevées par le GP2/Z sous forme de soutenance de thèse.</w:t>
      </w:r>
    </w:p>
    <w:p w:rsidR="00C40D93" w:rsidRPr="00CF0D77" w:rsidRDefault="00C40D93" w:rsidP="00C40D93">
      <w:pPr>
        <w:tabs>
          <w:tab w:val="left" w:pos="2331"/>
        </w:tabs>
        <w:spacing w:line="360" w:lineRule="auto"/>
        <w:jc w:val="both"/>
        <w:rPr>
          <w:rFonts w:asciiTheme="majorBidi" w:hAnsiTheme="majorBidi" w:cstheme="majorBidi"/>
          <w:b/>
          <w:bCs/>
          <w:sz w:val="24"/>
          <w:szCs w:val="24"/>
          <w:u w:val="single"/>
        </w:rPr>
      </w:pPr>
      <w:r w:rsidRPr="00CF0D77">
        <w:rPr>
          <w:rFonts w:asciiTheme="majorBidi" w:hAnsiTheme="majorBidi" w:cstheme="majorBidi"/>
          <w:b/>
          <w:bCs/>
          <w:sz w:val="24"/>
          <w:szCs w:val="24"/>
          <w:u w:val="single"/>
        </w:rPr>
        <w:t>2.3 Les objectifs de la formation :</w:t>
      </w:r>
    </w:p>
    <w:p w:rsidR="00C40D93" w:rsidRPr="00CF0D77" w:rsidRDefault="00C40D93" w:rsidP="00C40D93">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La formation des employés s'aligne sur les attentes des employés et de l'entreprise et contribue à améliorer les performances de l'entreprise.</w:t>
      </w:r>
    </w:p>
    <w:p w:rsidR="00C40D93" w:rsidRPr="00CF0D77" w:rsidRDefault="00C40D93" w:rsidP="00C40D93">
      <w:pPr>
        <w:tabs>
          <w:tab w:val="left" w:pos="2331"/>
        </w:tabs>
        <w:spacing w:line="360" w:lineRule="auto"/>
        <w:jc w:val="both"/>
        <w:rPr>
          <w:rFonts w:asciiTheme="majorBidi" w:hAnsiTheme="majorBidi" w:cstheme="majorBidi"/>
          <w:b/>
          <w:bCs/>
          <w:sz w:val="24"/>
          <w:szCs w:val="24"/>
          <w:u w:val="single"/>
        </w:rPr>
      </w:pPr>
      <w:r w:rsidRPr="00CF0D77">
        <w:rPr>
          <w:rFonts w:asciiTheme="majorBidi" w:hAnsiTheme="majorBidi" w:cstheme="majorBidi"/>
          <w:b/>
          <w:bCs/>
          <w:sz w:val="24"/>
          <w:szCs w:val="24"/>
          <w:u w:val="single"/>
        </w:rPr>
        <w:t>2.3.1 Pour les salariés :</w:t>
      </w:r>
    </w:p>
    <w:p w:rsidR="00C40D93" w:rsidRPr="00CF0D77" w:rsidRDefault="00C40D93" w:rsidP="00C40D93">
      <w:pPr>
        <w:pStyle w:val="Paragraphedeliste"/>
        <w:numPr>
          <w:ilvl w:val="0"/>
          <w:numId w:val="37"/>
        </w:numPr>
        <w:tabs>
          <w:tab w:val="left" w:pos="2331"/>
        </w:tabs>
        <w:spacing w:line="360" w:lineRule="auto"/>
        <w:jc w:val="both"/>
        <w:rPr>
          <w:rFonts w:asciiTheme="majorBidi" w:hAnsiTheme="majorBidi" w:cstheme="majorBidi"/>
          <w:sz w:val="24"/>
          <w:szCs w:val="24"/>
        </w:rPr>
      </w:pPr>
      <w:r w:rsidRPr="00CF0D77">
        <w:rPr>
          <w:rFonts w:asciiTheme="majorBidi" w:hAnsiTheme="majorBidi" w:cstheme="majorBidi"/>
          <w:sz w:val="24"/>
          <w:szCs w:val="24"/>
        </w:rPr>
        <w:t>La formation favorise une meilleure coordination des tâches.</w:t>
      </w:r>
    </w:p>
    <w:p w:rsidR="00C40D93" w:rsidRPr="00CF0D77" w:rsidRDefault="00C40D93" w:rsidP="00C40D93">
      <w:pPr>
        <w:pStyle w:val="Paragraphedeliste"/>
        <w:numPr>
          <w:ilvl w:val="0"/>
          <w:numId w:val="37"/>
        </w:numPr>
        <w:tabs>
          <w:tab w:val="left" w:pos="2331"/>
        </w:tabs>
        <w:spacing w:line="360" w:lineRule="auto"/>
        <w:jc w:val="both"/>
        <w:rPr>
          <w:rFonts w:asciiTheme="majorBidi" w:hAnsiTheme="majorBidi" w:cstheme="majorBidi"/>
          <w:sz w:val="24"/>
          <w:szCs w:val="24"/>
        </w:rPr>
      </w:pPr>
      <w:r w:rsidRPr="00CF0D77">
        <w:rPr>
          <w:rFonts w:asciiTheme="majorBidi" w:hAnsiTheme="majorBidi" w:cstheme="majorBidi"/>
          <w:sz w:val="24"/>
          <w:szCs w:val="24"/>
        </w:rPr>
        <w:t>La formation améliore la qualité du travail et aide à développer les connaissances et les compétences des employés.</w:t>
      </w:r>
    </w:p>
    <w:p w:rsidR="00C40D93" w:rsidRPr="00CF0D77" w:rsidRDefault="00C40D93" w:rsidP="00C40D93">
      <w:pPr>
        <w:pStyle w:val="Paragraphedeliste"/>
        <w:numPr>
          <w:ilvl w:val="0"/>
          <w:numId w:val="37"/>
        </w:numPr>
        <w:tabs>
          <w:tab w:val="left" w:pos="2331"/>
        </w:tabs>
        <w:spacing w:line="360" w:lineRule="auto"/>
        <w:jc w:val="both"/>
        <w:rPr>
          <w:rFonts w:asciiTheme="majorBidi" w:hAnsiTheme="majorBidi" w:cstheme="majorBidi"/>
          <w:sz w:val="24"/>
          <w:szCs w:val="24"/>
        </w:rPr>
      </w:pPr>
      <w:r w:rsidRPr="00CF0D77">
        <w:rPr>
          <w:rFonts w:asciiTheme="majorBidi" w:hAnsiTheme="majorBidi" w:cstheme="majorBidi"/>
          <w:sz w:val="24"/>
          <w:szCs w:val="24"/>
        </w:rPr>
        <w:lastRenderedPageBreak/>
        <w:t>La formation permet d'intégrer les avancées technologiques (modification des équipements, des modes d'organisation).</w:t>
      </w:r>
    </w:p>
    <w:p w:rsidR="00C40D93" w:rsidRPr="00CF0D77" w:rsidRDefault="00C40D93" w:rsidP="00C40D93">
      <w:pPr>
        <w:pStyle w:val="Paragraphedeliste"/>
        <w:numPr>
          <w:ilvl w:val="0"/>
          <w:numId w:val="37"/>
        </w:numPr>
        <w:tabs>
          <w:tab w:val="left" w:pos="2331"/>
        </w:tabs>
        <w:spacing w:line="360" w:lineRule="auto"/>
        <w:jc w:val="both"/>
        <w:rPr>
          <w:rFonts w:asciiTheme="majorBidi" w:hAnsiTheme="majorBidi" w:cstheme="majorBidi"/>
          <w:sz w:val="24"/>
          <w:szCs w:val="24"/>
        </w:rPr>
      </w:pPr>
      <w:r w:rsidRPr="00CF0D77">
        <w:rPr>
          <w:rFonts w:asciiTheme="majorBidi" w:hAnsiTheme="majorBidi" w:cstheme="majorBidi"/>
          <w:sz w:val="24"/>
          <w:szCs w:val="24"/>
        </w:rPr>
        <w:t>La formation contribue à améliorer l'adaptabilité des employés.</w:t>
      </w:r>
    </w:p>
    <w:p w:rsidR="00C40D93" w:rsidRPr="00CF0D77" w:rsidRDefault="00C40D93" w:rsidP="00C40D93">
      <w:pPr>
        <w:pStyle w:val="Paragraphedeliste"/>
        <w:numPr>
          <w:ilvl w:val="0"/>
          <w:numId w:val="37"/>
        </w:numPr>
        <w:tabs>
          <w:tab w:val="left" w:pos="2331"/>
        </w:tabs>
        <w:spacing w:line="360" w:lineRule="auto"/>
        <w:jc w:val="both"/>
        <w:rPr>
          <w:rFonts w:asciiTheme="majorBidi" w:hAnsiTheme="majorBidi" w:cstheme="majorBidi"/>
          <w:sz w:val="24"/>
          <w:szCs w:val="24"/>
        </w:rPr>
      </w:pPr>
      <w:r w:rsidRPr="00CF0D77">
        <w:rPr>
          <w:rFonts w:asciiTheme="majorBidi" w:hAnsiTheme="majorBidi" w:cstheme="majorBidi"/>
          <w:sz w:val="24"/>
          <w:szCs w:val="24"/>
        </w:rPr>
        <w:t>modification des modes d’organisation.</w:t>
      </w:r>
    </w:p>
    <w:p w:rsidR="00C40D93" w:rsidRPr="00CF0D77" w:rsidRDefault="00C40D93" w:rsidP="00C40D93">
      <w:pPr>
        <w:tabs>
          <w:tab w:val="left" w:pos="2331"/>
        </w:tabs>
        <w:spacing w:line="360" w:lineRule="auto"/>
        <w:jc w:val="both"/>
        <w:rPr>
          <w:rFonts w:asciiTheme="majorBidi" w:hAnsiTheme="majorBidi" w:cstheme="majorBidi"/>
          <w:sz w:val="24"/>
          <w:szCs w:val="24"/>
        </w:rPr>
      </w:pPr>
      <w:r w:rsidRPr="00CF0D77">
        <w:rPr>
          <w:rFonts w:asciiTheme="majorBidi" w:hAnsiTheme="majorBidi" w:cstheme="majorBidi"/>
          <w:sz w:val="24"/>
          <w:szCs w:val="24"/>
        </w:rPr>
        <w:t>Les dispositifs de formation juridique visent à offrir aux salariés la possibilité d'acquérir diverses compétences, de valider ces compétences et de définir des projets personnels et professionnels (employabilité).</w:t>
      </w:r>
    </w:p>
    <w:p w:rsidR="00C40D93" w:rsidRPr="00CF0D77" w:rsidRDefault="00C40D93" w:rsidP="00C40D93">
      <w:pPr>
        <w:tabs>
          <w:tab w:val="left" w:pos="2331"/>
        </w:tabs>
        <w:spacing w:line="360" w:lineRule="auto"/>
        <w:jc w:val="both"/>
        <w:rPr>
          <w:rFonts w:asciiTheme="majorBidi" w:hAnsiTheme="majorBidi" w:cstheme="majorBidi"/>
          <w:sz w:val="24"/>
          <w:szCs w:val="24"/>
          <w:u w:val="single"/>
        </w:rPr>
      </w:pPr>
      <w:r w:rsidRPr="00CF0D77">
        <w:rPr>
          <w:rFonts w:asciiTheme="majorBidi" w:hAnsiTheme="majorBidi" w:cstheme="majorBidi"/>
          <w:b/>
          <w:bCs/>
          <w:sz w:val="24"/>
          <w:szCs w:val="24"/>
          <w:u w:val="single"/>
        </w:rPr>
        <w:t>2.3.2 Pour le complexe GP2/Z :</w:t>
      </w:r>
    </w:p>
    <w:p w:rsidR="00C40D93" w:rsidRPr="00CF0D77" w:rsidRDefault="00C40D93" w:rsidP="00C40D93">
      <w:pPr>
        <w:tabs>
          <w:tab w:val="left" w:pos="2331"/>
        </w:tabs>
        <w:spacing w:line="360" w:lineRule="auto"/>
        <w:jc w:val="both"/>
        <w:rPr>
          <w:rFonts w:asciiTheme="majorBidi" w:hAnsiTheme="majorBidi" w:cstheme="majorBidi"/>
          <w:sz w:val="24"/>
          <w:szCs w:val="24"/>
        </w:rPr>
      </w:pPr>
      <w:r w:rsidRPr="00CF0D77">
        <w:rPr>
          <w:rFonts w:asciiTheme="majorBidi" w:hAnsiTheme="majorBidi" w:cstheme="majorBidi"/>
          <w:sz w:val="24"/>
          <w:szCs w:val="24"/>
        </w:rPr>
        <w:t>Au regard du complexe GP2/Z, les actions de formation des collaborateurs peuvent correspondre à des stratégies passives ou actives.</w:t>
      </w:r>
    </w:p>
    <w:p w:rsidR="00C40D93" w:rsidRPr="00CF0D77" w:rsidRDefault="00C40D93" w:rsidP="00C40D93">
      <w:pPr>
        <w:pStyle w:val="Paragraphedeliste"/>
        <w:numPr>
          <w:ilvl w:val="0"/>
          <w:numId w:val="41"/>
        </w:numPr>
        <w:tabs>
          <w:tab w:val="left" w:pos="2331"/>
        </w:tabs>
        <w:spacing w:line="360" w:lineRule="auto"/>
        <w:jc w:val="both"/>
        <w:rPr>
          <w:rFonts w:asciiTheme="majorBidi" w:hAnsiTheme="majorBidi" w:cstheme="majorBidi"/>
          <w:sz w:val="24"/>
          <w:szCs w:val="24"/>
        </w:rPr>
      </w:pPr>
      <w:r w:rsidRPr="00CF0D77">
        <w:rPr>
          <w:rFonts w:asciiTheme="majorBidi" w:hAnsiTheme="majorBidi" w:cstheme="majorBidi"/>
          <w:sz w:val="24"/>
          <w:szCs w:val="24"/>
        </w:rPr>
        <w:t>Stratégie de formation réactive : L'entreprise repense sa politique de formation à la lumière des changements qui affectent l'entreprise.</w:t>
      </w:r>
    </w:p>
    <w:p w:rsidR="00C40D93" w:rsidRPr="00CF0D77" w:rsidRDefault="00C40D93" w:rsidP="00C40D93">
      <w:pPr>
        <w:pStyle w:val="Paragraphedeliste"/>
        <w:numPr>
          <w:ilvl w:val="0"/>
          <w:numId w:val="41"/>
        </w:numPr>
        <w:tabs>
          <w:tab w:val="left" w:pos="2331"/>
        </w:tabs>
        <w:spacing w:line="360" w:lineRule="auto"/>
        <w:jc w:val="both"/>
        <w:rPr>
          <w:rFonts w:asciiTheme="majorBidi" w:hAnsiTheme="majorBidi" w:cstheme="majorBidi"/>
          <w:sz w:val="24"/>
          <w:szCs w:val="24"/>
        </w:rPr>
      </w:pPr>
      <w:r w:rsidRPr="00CF0D77">
        <w:rPr>
          <w:rFonts w:asciiTheme="majorBidi" w:hAnsiTheme="majorBidi" w:cstheme="majorBidi"/>
          <w:sz w:val="24"/>
          <w:szCs w:val="24"/>
        </w:rPr>
        <w:t>Stratégie volontariste de formation : L'entreprise réfléchit aux compétences de ses collaborateurs dans le cadre de la stratégie globale et articule la politique de formation à la gestion prévisionnelle de l'entreprise.</w:t>
      </w:r>
    </w:p>
    <w:p w:rsidR="00C40D93" w:rsidRPr="00CF0D77" w:rsidRDefault="00C40D93" w:rsidP="00C40D93">
      <w:pPr>
        <w:tabs>
          <w:tab w:val="left" w:pos="2331"/>
        </w:tabs>
        <w:spacing w:line="360" w:lineRule="auto"/>
        <w:jc w:val="both"/>
        <w:rPr>
          <w:rFonts w:asciiTheme="majorBidi" w:hAnsiTheme="majorBidi" w:cstheme="majorBidi"/>
          <w:sz w:val="24"/>
          <w:szCs w:val="24"/>
        </w:rPr>
      </w:pPr>
      <w:r w:rsidRPr="00CF0D77">
        <w:rPr>
          <w:rFonts w:asciiTheme="majorBidi" w:hAnsiTheme="majorBidi" w:cstheme="majorBidi"/>
          <w:sz w:val="24"/>
          <w:szCs w:val="24"/>
        </w:rPr>
        <w:t>En outre à ses enjeux, la formation a plusieurs objectifs qui se résument en deux axes :</w:t>
      </w:r>
      <w:r w:rsidRPr="00CF0D77">
        <w:rPr>
          <w:rStyle w:val="Appelnotedebasdep"/>
          <w:rFonts w:asciiTheme="majorBidi" w:hAnsiTheme="majorBidi" w:cstheme="majorBidi"/>
          <w:sz w:val="24"/>
          <w:szCs w:val="24"/>
        </w:rPr>
        <w:footnoteReference w:id="35"/>
      </w:r>
    </w:p>
    <w:p w:rsidR="00C40D93" w:rsidRPr="00CF0D77" w:rsidRDefault="00C40D93" w:rsidP="00C40D93">
      <w:pPr>
        <w:tabs>
          <w:tab w:val="left" w:pos="2331"/>
        </w:tabs>
        <w:spacing w:line="360" w:lineRule="auto"/>
        <w:jc w:val="both"/>
        <w:rPr>
          <w:rFonts w:asciiTheme="majorBidi" w:hAnsiTheme="majorBidi" w:cstheme="majorBidi"/>
          <w:b/>
          <w:bCs/>
          <w:sz w:val="24"/>
          <w:szCs w:val="24"/>
          <w:u w:val="single"/>
        </w:rPr>
      </w:pPr>
      <w:r w:rsidRPr="00CF0D77">
        <w:rPr>
          <w:rFonts w:asciiTheme="majorBidi" w:hAnsiTheme="majorBidi" w:cstheme="majorBidi"/>
          <w:b/>
          <w:bCs/>
          <w:sz w:val="24"/>
          <w:szCs w:val="24"/>
          <w:u w:val="single"/>
        </w:rPr>
        <w:t>2.3.3 Au niveau de l’organisation :</w:t>
      </w:r>
    </w:p>
    <w:p w:rsidR="00C40D93" w:rsidRPr="00CF0D77" w:rsidRDefault="00C40D93" w:rsidP="00C40D93">
      <w:pPr>
        <w:pStyle w:val="Paragraphedeliste"/>
        <w:numPr>
          <w:ilvl w:val="0"/>
          <w:numId w:val="42"/>
        </w:numPr>
        <w:tabs>
          <w:tab w:val="left" w:pos="2331"/>
        </w:tabs>
        <w:spacing w:line="360" w:lineRule="auto"/>
        <w:jc w:val="both"/>
        <w:rPr>
          <w:rFonts w:asciiTheme="majorBidi" w:hAnsiTheme="majorBidi" w:cstheme="majorBidi"/>
          <w:sz w:val="24"/>
          <w:szCs w:val="24"/>
        </w:rPr>
      </w:pPr>
      <w:r w:rsidRPr="00CF0D77">
        <w:rPr>
          <w:rFonts w:asciiTheme="majorBidi" w:hAnsiTheme="majorBidi" w:cstheme="majorBidi"/>
          <w:sz w:val="24"/>
          <w:szCs w:val="24"/>
        </w:rPr>
        <w:t>Accroître la compétitivité de l'organisation en valorisant le potentiel technique de l'organisation et en adaptant les connaissances ou les compétences des salariés, en commençant par l'objectif de remplir le rôle professionnel au poste de travail.</w:t>
      </w:r>
    </w:p>
    <w:p w:rsidR="00C40D93" w:rsidRPr="00CF0D77" w:rsidRDefault="00C40D93" w:rsidP="00C40D93">
      <w:pPr>
        <w:pStyle w:val="Paragraphedeliste"/>
        <w:numPr>
          <w:ilvl w:val="0"/>
          <w:numId w:val="42"/>
        </w:numPr>
        <w:tabs>
          <w:tab w:val="left" w:pos="2331"/>
        </w:tabs>
        <w:spacing w:line="360" w:lineRule="auto"/>
        <w:jc w:val="both"/>
        <w:rPr>
          <w:rFonts w:asciiTheme="majorBidi" w:hAnsiTheme="majorBidi" w:cstheme="majorBidi"/>
          <w:sz w:val="24"/>
          <w:szCs w:val="24"/>
        </w:rPr>
      </w:pPr>
      <w:r w:rsidRPr="00CF0D77">
        <w:rPr>
          <w:rFonts w:asciiTheme="majorBidi" w:hAnsiTheme="majorBidi" w:cstheme="majorBidi"/>
          <w:sz w:val="24"/>
          <w:szCs w:val="24"/>
        </w:rPr>
        <w:t>Suivi du développement des compétences lors de recrutements, de transferts internes ou de promotion.</w:t>
      </w:r>
    </w:p>
    <w:p w:rsidR="00C40D93" w:rsidRPr="00CF0D77" w:rsidRDefault="00C40D93" w:rsidP="00C40D93">
      <w:pPr>
        <w:pStyle w:val="Paragraphedeliste"/>
        <w:numPr>
          <w:ilvl w:val="0"/>
          <w:numId w:val="42"/>
        </w:numPr>
        <w:tabs>
          <w:tab w:val="left" w:pos="2331"/>
        </w:tabs>
        <w:spacing w:line="360" w:lineRule="auto"/>
        <w:jc w:val="both"/>
        <w:rPr>
          <w:rFonts w:asciiTheme="majorBidi" w:hAnsiTheme="majorBidi" w:cstheme="majorBidi"/>
          <w:sz w:val="24"/>
          <w:szCs w:val="24"/>
        </w:rPr>
      </w:pPr>
      <w:r w:rsidRPr="00CF0D77">
        <w:rPr>
          <w:rFonts w:asciiTheme="majorBidi" w:hAnsiTheme="majorBidi" w:cstheme="majorBidi"/>
          <w:sz w:val="24"/>
          <w:szCs w:val="24"/>
        </w:rPr>
        <w:t>Programmer les circuits progressifs indiqués dans les savoirs pour adapter les qualifications générales aux besoins de l'organisation.</w:t>
      </w:r>
    </w:p>
    <w:p w:rsidR="00C40D93" w:rsidRPr="00CF0D77" w:rsidRDefault="00C40D93" w:rsidP="00C40D93">
      <w:pPr>
        <w:pStyle w:val="Paragraphedeliste"/>
        <w:numPr>
          <w:ilvl w:val="0"/>
          <w:numId w:val="42"/>
        </w:numPr>
        <w:tabs>
          <w:tab w:val="left" w:pos="2331"/>
        </w:tabs>
        <w:spacing w:line="360" w:lineRule="auto"/>
        <w:jc w:val="both"/>
        <w:rPr>
          <w:rFonts w:asciiTheme="majorBidi" w:hAnsiTheme="majorBidi" w:cstheme="majorBidi"/>
          <w:sz w:val="24"/>
          <w:szCs w:val="24"/>
        </w:rPr>
      </w:pPr>
      <w:r w:rsidRPr="00CF0D77">
        <w:rPr>
          <w:rFonts w:asciiTheme="majorBidi" w:hAnsiTheme="majorBidi" w:cstheme="majorBidi"/>
          <w:sz w:val="24"/>
          <w:szCs w:val="24"/>
        </w:rPr>
        <w:t>Focalisation sur les catégories de talents peu qualifiés, au stade extrême de l'insertion des jeunes et des carrières individuelles.</w:t>
      </w:r>
    </w:p>
    <w:p w:rsidR="00C40D93" w:rsidRPr="00CF0D77" w:rsidRDefault="00C40D93" w:rsidP="00C40D93">
      <w:pPr>
        <w:pStyle w:val="Paragraphedeliste"/>
        <w:numPr>
          <w:ilvl w:val="0"/>
          <w:numId w:val="42"/>
        </w:numPr>
        <w:tabs>
          <w:tab w:val="left" w:pos="2331"/>
        </w:tabs>
        <w:spacing w:line="360" w:lineRule="auto"/>
        <w:jc w:val="both"/>
        <w:rPr>
          <w:rFonts w:asciiTheme="majorBidi" w:hAnsiTheme="majorBidi" w:cstheme="majorBidi"/>
          <w:sz w:val="24"/>
          <w:szCs w:val="24"/>
        </w:rPr>
      </w:pPr>
      <w:r w:rsidRPr="00CF0D77">
        <w:rPr>
          <w:rFonts w:asciiTheme="majorBidi" w:hAnsiTheme="majorBidi" w:cstheme="majorBidi"/>
          <w:sz w:val="24"/>
          <w:szCs w:val="24"/>
        </w:rPr>
        <w:t>Allier formation et communication pour créer une bonne ambiance de concentration.</w:t>
      </w:r>
    </w:p>
    <w:p w:rsidR="00C40D93" w:rsidRPr="00CF0D77" w:rsidRDefault="00C40D93" w:rsidP="00C40D93">
      <w:pPr>
        <w:pStyle w:val="Paragraphedeliste"/>
        <w:numPr>
          <w:ilvl w:val="0"/>
          <w:numId w:val="42"/>
        </w:numPr>
        <w:tabs>
          <w:tab w:val="left" w:pos="2331"/>
        </w:tabs>
        <w:spacing w:line="360" w:lineRule="auto"/>
        <w:jc w:val="both"/>
        <w:rPr>
          <w:rFonts w:asciiTheme="majorBidi" w:hAnsiTheme="majorBidi" w:cstheme="majorBidi"/>
          <w:sz w:val="24"/>
          <w:szCs w:val="24"/>
        </w:rPr>
      </w:pPr>
      <w:r w:rsidRPr="00CF0D77">
        <w:rPr>
          <w:rFonts w:asciiTheme="majorBidi" w:hAnsiTheme="majorBidi" w:cstheme="majorBidi"/>
          <w:sz w:val="24"/>
          <w:szCs w:val="24"/>
        </w:rPr>
        <w:t>Démontrer toute l'organisation en expliquant différentes expressions, apprendre à maîtriser certains outils d'analyse et d'action, et favoriser l'action collective.</w:t>
      </w:r>
    </w:p>
    <w:p w:rsidR="00C40D93" w:rsidRDefault="00C40D93" w:rsidP="00C40D93">
      <w:pPr>
        <w:pStyle w:val="Paragraphedeliste"/>
        <w:numPr>
          <w:ilvl w:val="0"/>
          <w:numId w:val="42"/>
        </w:numPr>
        <w:tabs>
          <w:tab w:val="left" w:pos="2331"/>
        </w:tabs>
        <w:spacing w:line="360" w:lineRule="auto"/>
        <w:jc w:val="both"/>
        <w:rPr>
          <w:rFonts w:asciiTheme="majorBidi" w:hAnsiTheme="majorBidi" w:cstheme="majorBidi"/>
          <w:sz w:val="24"/>
          <w:szCs w:val="24"/>
        </w:rPr>
      </w:pPr>
      <w:r w:rsidRPr="00CF0D77">
        <w:rPr>
          <w:rFonts w:asciiTheme="majorBidi" w:hAnsiTheme="majorBidi" w:cstheme="majorBidi"/>
          <w:sz w:val="24"/>
          <w:szCs w:val="24"/>
        </w:rPr>
        <w:t>En réponse à tout impact possible sur le fonctionnement de l'organisation.</w:t>
      </w:r>
    </w:p>
    <w:p w:rsidR="00C40D93" w:rsidRPr="00CF0D77" w:rsidRDefault="00C40D93" w:rsidP="00C40D93">
      <w:pPr>
        <w:tabs>
          <w:tab w:val="left" w:pos="2331"/>
        </w:tabs>
        <w:spacing w:line="360" w:lineRule="auto"/>
        <w:jc w:val="both"/>
        <w:rPr>
          <w:rFonts w:asciiTheme="majorBidi" w:hAnsiTheme="majorBidi" w:cstheme="majorBidi"/>
          <w:b/>
          <w:bCs/>
          <w:sz w:val="24"/>
          <w:szCs w:val="24"/>
          <w:u w:val="single"/>
        </w:rPr>
      </w:pPr>
      <w:r w:rsidRPr="00CF0D77">
        <w:rPr>
          <w:rFonts w:asciiTheme="majorBidi" w:hAnsiTheme="majorBidi" w:cstheme="majorBidi"/>
          <w:b/>
          <w:bCs/>
          <w:sz w:val="24"/>
          <w:szCs w:val="24"/>
          <w:u w:val="single"/>
        </w:rPr>
        <w:lastRenderedPageBreak/>
        <w:t>2.3.4 Au niveau des individus :</w:t>
      </w:r>
    </w:p>
    <w:p w:rsidR="00C40D93" w:rsidRPr="00CF0D77" w:rsidRDefault="00C40D93" w:rsidP="00835C1D">
      <w:pPr>
        <w:tabs>
          <w:tab w:val="left" w:pos="2331"/>
        </w:tabs>
        <w:spacing w:line="360" w:lineRule="auto"/>
        <w:jc w:val="both"/>
        <w:rPr>
          <w:rFonts w:asciiTheme="majorBidi" w:hAnsiTheme="majorBidi" w:cstheme="majorBidi"/>
          <w:sz w:val="24"/>
          <w:szCs w:val="24"/>
        </w:rPr>
      </w:pPr>
      <w:r w:rsidRPr="00CF0D77">
        <w:rPr>
          <w:rFonts w:asciiTheme="majorBidi" w:hAnsiTheme="majorBidi" w:cstheme="majorBidi"/>
          <w:sz w:val="24"/>
          <w:szCs w:val="24"/>
        </w:rPr>
        <w:t>Certains objectifs de formation sont liés à la volonté des salariés et ne sont pas toujours l'occasion de s'organiser. Ces objectifs peuvent être résumés comme suit :</w:t>
      </w:r>
    </w:p>
    <w:p w:rsidR="00C40D93" w:rsidRPr="00CF0D77" w:rsidRDefault="00C40D93" w:rsidP="00C40D93">
      <w:pPr>
        <w:pStyle w:val="Paragraphedeliste"/>
        <w:numPr>
          <w:ilvl w:val="0"/>
          <w:numId w:val="43"/>
        </w:numPr>
        <w:tabs>
          <w:tab w:val="left" w:pos="2331"/>
        </w:tabs>
        <w:spacing w:line="360" w:lineRule="auto"/>
        <w:jc w:val="both"/>
        <w:rPr>
          <w:rFonts w:asciiTheme="majorBidi" w:hAnsiTheme="majorBidi" w:cstheme="majorBidi"/>
          <w:sz w:val="24"/>
          <w:szCs w:val="24"/>
        </w:rPr>
      </w:pPr>
      <w:r w:rsidRPr="00CF0D77">
        <w:rPr>
          <w:rFonts w:asciiTheme="majorBidi" w:hAnsiTheme="majorBidi" w:cstheme="majorBidi"/>
          <w:sz w:val="24"/>
          <w:szCs w:val="24"/>
        </w:rPr>
        <w:t>Mieux comprendre leur travail.</w:t>
      </w:r>
    </w:p>
    <w:p w:rsidR="00C40D93" w:rsidRPr="00CF0D77" w:rsidRDefault="00C40D93" w:rsidP="00C40D93">
      <w:pPr>
        <w:pStyle w:val="Paragraphedeliste"/>
        <w:numPr>
          <w:ilvl w:val="0"/>
          <w:numId w:val="43"/>
        </w:numPr>
        <w:tabs>
          <w:tab w:val="left" w:pos="2331"/>
        </w:tabs>
        <w:spacing w:line="360" w:lineRule="auto"/>
        <w:jc w:val="both"/>
        <w:rPr>
          <w:rFonts w:asciiTheme="majorBidi" w:hAnsiTheme="majorBidi" w:cstheme="majorBidi"/>
          <w:sz w:val="24"/>
          <w:szCs w:val="24"/>
        </w:rPr>
      </w:pPr>
      <w:r w:rsidRPr="00CF0D77">
        <w:rPr>
          <w:rFonts w:asciiTheme="majorBidi" w:hAnsiTheme="majorBidi" w:cstheme="majorBidi"/>
          <w:sz w:val="24"/>
          <w:szCs w:val="24"/>
        </w:rPr>
        <w:t>Préparer le changement de carrière et le changement interne.</w:t>
      </w:r>
    </w:p>
    <w:p w:rsidR="00C40D93" w:rsidRPr="00CF0D77" w:rsidRDefault="00C40D93" w:rsidP="00C40D93">
      <w:pPr>
        <w:pStyle w:val="Paragraphedeliste"/>
        <w:numPr>
          <w:ilvl w:val="0"/>
          <w:numId w:val="43"/>
        </w:numPr>
        <w:tabs>
          <w:tab w:val="left" w:pos="2331"/>
        </w:tabs>
        <w:spacing w:line="360" w:lineRule="auto"/>
        <w:jc w:val="both"/>
        <w:rPr>
          <w:rFonts w:asciiTheme="majorBidi" w:hAnsiTheme="majorBidi" w:cstheme="majorBidi"/>
          <w:sz w:val="24"/>
          <w:szCs w:val="24"/>
        </w:rPr>
      </w:pPr>
      <w:r w:rsidRPr="00CF0D77">
        <w:rPr>
          <w:rFonts w:asciiTheme="majorBidi" w:hAnsiTheme="majorBidi" w:cstheme="majorBidi"/>
          <w:sz w:val="24"/>
          <w:szCs w:val="24"/>
        </w:rPr>
        <w:t>Mieux comprendre l'organisation dans laquelle nous travaillons.</w:t>
      </w:r>
    </w:p>
    <w:p w:rsidR="00C40D93" w:rsidRPr="00CF0D77" w:rsidRDefault="00C40D93" w:rsidP="00C40D93">
      <w:pPr>
        <w:pStyle w:val="Paragraphedeliste"/>
        <w:numPr>
          <w:ilvl w:val="0"/>
          <w:numId w:val="43"/>
        </w:numPr>
        <w:tabs>
          <w:tab w:val="left" w:pos="2331"/>
        </w:tabs>
        <w:spacing w:line="360" w:lineRule="auto"/>
        <w:jc w:val="both"/>
        <w:rPr>
          <w:rFonts w:asciiTheme="majorBidi" w:hAnsiTheme="majorBidi" w:cstheme="majorBidi"/>
          <w:sz w:val="24"/>
          <w:szCs w:val="24"/>
        </w:rPr>
      </w:pPr>
      <w:r w:rsidRPr="00CF0D77">
        <w:rPr>
          <w:rFonts w:asciiTheme="majorBidi" w:hAnsiTheme="majorBidi" w:cstheme="majorBidi"/>
          <w:sz w:val="24"/>
          <w:szCs w:val="24"/>
        </w:rPr>
        <w:t>Mobiliser les collaborateurs pour les projets de l'entreprise.</w:t>
      </w:r>
    </w:p>
    <w:p w:rsidR="00C40D93" w:rsidRPr="00CF0D77" w:rsidRDefault="00C40D93" w:rsidP="00C40D93">
      <w:pPr>
        <w:pStyle w:val="Paragraphedeliste"/>
        <w:numPr>
          <w:ilvl w:val="0"/>
          <w:numId w:val="43"/>
        </w:numPr>
        <w:tabs>
          <w:tab w:val="left" w:pos="2331"/>
        </w:tabs>
        <w:spacing w:line="360" w:lineRule="auto"/>
        <w:jc w:val="both"/>
        <w:rPr>
          <w:rFonts w:asciiTheme="majorBidi" w:hAnsiTheme="majorBidi" w:cstheme="majorBidi"/>
          <w:b/>
          <w:bCs/>
          <w:sz w:val="24"/>
          <w:szCs w:val="24"/>
        </w:rPr>
      </w:pPr>
      <w:r w:rsidRPr="00CF0D77">
        <w:rPr>
          <w:rFonts w:asciiTheme="majorBidi" w:hAnsiTheme="majorBidi" w:cstheme="majorBidi"/>
          <w:sz w:val="24"/>
          <w:szCs w:val="24"/>
        </w:rPr>
        <w:t>Développer les compétences du personnel et mettre à jour les connaissances professionnelles.</w:t>
      </w:r>
    </w:p>
    <w:p w:rsidR="00C40D93" w:rsidRPr="00CF0D77" w:rsidRDefault="00C40D93" w:rsidP="00C40D93">
      <w:pPr>
        <w:tabs>
          <w:tab w:val="left" w:pos="2331"/>
        </w:tabs>
        <w:spacing w:line="360" w:lineRule="auto"/>
        <w:jc w:val="both"/>
        <w:rPr>
          <w:rFonts w:asciiTheme="majorBidi" w:hAnsiTheme="majorBidi" w:cstheme="majorBidi"/>
          <w:sz w:val="24"/>
          <w:szCs w:val="24"/>
          <w:u w:val="single"/>
        </w:rPr>
      </w:pPr>
      <w:r w:rsidRPr="00CF0D77">
        <w:rPr>
          <w:rFonts w:asciiTheme="majorBidi" w:hAnsiTheme="majorBidi" w:cstheme="majorBidi"/>
          <w:b/>
          <w:bCs/>
          <w:sz w:val="24"/>
          <w:szCs w:val="24"/>
          <w:u w:val="single"/>
        </w:rPr>
        <w:t>2.4 Les objectifs pédagogiques :</w:t>
      </w:r>
    </w:p>
    <w:p w:rsidR="00C40D93" w:rsidRPr="00CF0D77" w:rsidRDefault="00C40D93" w:rsidP="00C40D93">
      <w:pPr>
        <w:tabs>
          <w:tab w:val="left" w:pos="2331"/>
        </w:tabs>
        <w:spacing w:line="360" w:lineRule="auto"/>
        <w:jc w:val="both"/>
        <w:rPr>
          <w:rFonts w:asciiTheme="majorBidi" w:hAnsiTheme="majorBidi" w:cstheme="majorBidi"/>
          <w:sz w:val="24"/>
          <w:szCs w:val="24"/>
        </w:rPr>
      </w:pPr>
      <w:r w:rsidRPr="00CF0D77">
        <w:rPr>
          <w:rFonts w:asciiTheme="majorBidi" w:hAnsiTheme="majorBidi" w:cstheme="majorBidi"/>
          <w:sz w:val="24"/>
          <w:szCs w:val="24"/>
        </w:rPr>
        <w:t>Ce sont les représentations, les prises de conscience, les schémas cognitifs, les savoirs et savoir-faire que l'apprenant doit acquérir à l'issue du mouvement de formation. Ils constituent des « ressources » que les gens peuvent utiliser pour développer leurs compétences. Ces objectifs peuvent être établis :</w:t>
      </w:r>
    </w:p>
    <w:p w:rsidR="00C40D93" w:rsidRPr="00CF0D77" w:rsidRDefault="00C40D93" w:rsidP="00C40D93">
      <w:pPr>
        <w:pStyle w:val="Paragraphedeliste"/>
        <w:numPr>
          <w:ilvl w:val="0"/>
          <w:numId w:val="44"/>
        </w:numPr>
        <w:tabs>
          <w:tab w:val="left" w:pos="2331"/>
        </w:tabs>
        <w:spacing w:line="360" w:lineRule="auto"/>
        <w:jc w:val="both"/>
        <w:rPr>
          <w:rFonts w:asciiTheme="majorBidi" w:hAnsiTheme="majorBidi" w:cstheme="majorBidi"/>
          <w:sz w:val="24"/>
          <w:szCs w:val="24"/>
        </w:rPr>
      </w:pPr>
      <w:r w:rsidRPr="00CF0D77">
        <w:rPr>
          <w:rFonts w:asciiTheme="majorBidi" w:hAnsiTheme="majorBidi" w:cstheme="majorBidi"/>
          <w:sz w:val="24"/>
          <w:szCs w:val="24"/>
        </w:rPr>
        <w:t>En termes de contenu de connaissances.</w:t>
      </w:r>
    </w:p>
    <w:p w:rsidR="00C40D93" w:rsidRPr="00CF0D77" w:rsidRDefault="00C40D93" w:rsidP="00C40D93">
      <w:pPr>
        <w:pStyle w:val="Paragraphedeliste"/>
        <w:numPr>
          <w:ilvl w:val="0"/>
          <w:numId w:val="44"/>
        </w:numPr>
        <w:tabs>
          <w:tab w:val="left" w:pos="2331"/>
        </w:tabs>
        <w:spacing w:line="360" w:lineRule="auto"/>
        <w:jc w:val="both"/>
        <w:rPr>
          <w:rFonts w:asciiTheme="majorBidi" w:hAnsiTheme="majorBidi" w:cstheme="majorBidi"/>
          <w:sz w:val="24"/>
          <w:szCs w:val="24"/>
        </w:rPr>
      </w:pPr>
      <w:r w:rsidRPr="00CF0D77">
        <w:rPr>
          <w:rFonts w:asciiTheme="majorBidi" w:hAnsiTheme="majorBidi" w:cstheme="majorBidi"/>
          <w:sz w:val="24"/>
          <w:szCs w:val="24"/>
        </w:rPr>
        <w:t>Dans l'évolution de la représentation et de la conscience.</w:t>
      </w:r>
    </w:p>
    <w:p w:rsidR="00C40D93" w:rsidRPr="00CF0D77" w:rsidRDefault="00C40D93" w:rsidP="00C40D93">
      <w:pPr>
        <w:tabs>
          <w:tab w:val="left" w:pos="2331"/>
        </w:tabs>
        <w:spacing w:line="360" w:lineRule="auto"/>
        <w:jc w:val="both"/>
        <w:rPr>
          <w:rFonts w:asciiTheme="majorBidi" w:hAnsiTheme="majorBidi" w:cstheme="majorBidi"/>
          <w:b/>
          <w:bCs/>
          <w:sz w:val="24"/>
          <w:szCs w:val="24"/>
          <w:u w:val="single"/>
        </w:rPr>
      </w:pPr>
      <w:r w:rsidRPr="00CF0D77">
        <w:rPr>
          <w:rFonts w:asciiTheme="majorBidi" w:hAnsiTheme="majorBidi" w:cstheme="majorBidi"/>
          <w:b/>
          <w:bCs/>
          <w:sz w:val="24"/>
          <w:szCs w:val="24"/>
          <w:u w:val="single"/>
        </w:rPr>
        <w:t>2.5 Les objectifs d’activités à réaliser avec compétence :</w:t>
      </w:r>
    </w:p>
    <w:p w:rsidR="00C40D93" w:rsidRPr="00CF0D77" w:rsidRDefault="00C40D93" w:rsidP="00C40D93">
      <w:pPr>
        <w:tabs>
          <w:tab w:val="left" w:pos="2331"/>
        </w:tabs>
        <w:spacing w:line="360" w:lineRule="auto"/>
        <w:jc w:val="both"/>
        <w:rPr>
          <w:rFonts w:asciiTheme="majorBidi" w:hAnsiTheme="majorBidi" w:cstheme="majorBidi"/>
          <w:sz w:val="24"/>
          <w:szCs w:val="24"/>
        </w:rPr>
      </w:pPr>
      <w:r w:rsidRPr="00CF0D77">
        <w:rPr>
          <w:rFonts w:asciiTheme="majorBidi" w:hAnsiTheme="majorBidi" w:cstheme="majorBidi"/>
          <w:sz w:val="24"/>
          <w:szCs w:val="24"/>
        </w:rPr>
        <w:t>Ce sont les représentations, les prises de conscience, les schémas cognitifs, les savoirs et savoir-faire que les apprenants doivent acquérir à l'issue du processus de formation. Ce sont des « ressources » que les gens peuvent utiliser pour développer leurs compétences. Ces objectifs peuvent être établis :</w:t>
      </w:r>
    </w:p>
    <w:p w:rsidR="00C40D93" w:rsidRPr="00CF0D77" w:rsidRDefault="00C40D93" w:rsidP="00C40D93">
      <w:pPr>
        <w:pStyle w:val="Paragraphedeliste"/>
        <w:numPr>
          <w:ilvl w:val="0"/>
          <w:numId w:val="45"/>
        </w:numPr>
        <w:tabs>
          <w:tab w:val="left" w:pos="2331"/>
        </w:tabs>
        <w:spacing w:line="360" w:lineRule="auto"/>
        <w:jc w:val="both"/>
        <w:rPr>
          <w:rFonts w:asciiTheme="majorBidi" w:hAnsiTheme="majorBidi" w:cstheme="majorBidi"/>
          <w:sz w:val="24"/>
          <w:szCs w:val="24"/>
        </w:rPr>
      </w:pPr>
      <w:r w:rsidRPr="00CF0D77">
        <w:rPr>
          <w:rFonts w:asciiTheme="majorBidi" w:hAnsiTheme="majorBidi" w:cstheme="majorBidi"/>
          <w:sz w:val="24"/>
          <w:szCs w:val="24"/>
        </w:rPr>
        <w:t>En termes de contenu de connaissances.</w:t>
      </w:r>
    </w:p>
    <w:p w:rsidR="00C40D93" w:rsidRPr="00CF0D77" w:rsidRDefault="00C40D93" w:rsidP="00C40D93">
      <w:pPr>
        <w:pStyle w:val="Paragraphedeliste"/>
        <w:numPr>
          <w:ilvl w:val="0"/>
          <w:numId w:val="45"/>
        </w:numPr>
        <w:tabs>
          <w:tab w:val="left" w:pos="2331"/>
        </w:tabs>
        <w:spacing w:line="360" w:lineRule="auto"/>
        <w:jc w:val="both"/>
        <w:rPr>
          <w:rFonts w:asciiTheme="majorBidi" w:hAnsiTheme="majorBidi" w:cstheme="majorBidi"/>
          <w:sz w:val="24"/>
          <w:szCs w:val="24"/>
        </w:rPr>
      </w:pPr>
      <w:r w:rsidRPr="00CF0D77">
        <w:rPr>
          <w:rFonts w:asciiTheme="majorBidi" w:hAnsiTheme="majorBidi" w:cstheme="majorBidi"/>
          <w:sz w:val="24"/>
          <w:szCs w:val="24"/>
        </w:rPr>
        <w:t>Dans l'évolution de la représentation et de la conscience.</w:t>
      </w:r>
    </w:p>
    <w:p w:rsidR="00C40D93" w:rsidRPr="00CF0D77" w:rsidRDefault="00C40D93" w:rsidP="00C40D93">
      <w:pPr>
        <w:tabs>
          <w:tab w:val="left" w:pos="2331"/>
        </w:tabs>
        <w:spacing w:line="360" w:lineRule="auto"/>
        <w:jc w:val="both"/>
        <w:rPr>
          <w:rFonts w:asciiTheme="majorBidi" w:hAnsiTheme="majorBidi" w:cstheme="majorBidi"/>
          <w:sz w:val="24"/>
          <w:szCs w:val="24"/>
        </w:rPr>
      </w:pPr>
      <w:r w:rsidRPr="00CF0D77">
        <w:rPr>
          <w:rFonts w:asciiTheme="majorBidi" w:hAnsiTheme="majorBidi" w:cstheme="majorBidi"/>
          <w:sz w:val="24"/>
          <w:szCs w:val="24"/>
        </w:rPr>
        <w:t>Objectifs des activités réalisées avec compétence :</w:t>
      </w:r>
    </w:p>
    <w:p w:rsidR="00C40D93" w:rsidRPr="00CF0D77" w:rsidRDefault="00C40D93" w:rsidP="00C40D93">
      <w:pPr>
        <w:tabs>
          <w:tab w:val="left" w:pos="2331"/>
        </w:tabs>
        <w:spacing w:line="360" w:lineRule="auto"/>
        <w:jc w:val="both"/>
        <w:rPr>
          <w:rFonts w:asciiTheme="majorBidi" w:hAnsiTheme="majorBidi" w:cstheme="majorBidi"/>
          <w:sz w:val="24"/>
          <w:szCs w:val="24"/>
        </w:rPr>
      </w:pPr>
      <w:r w:rsidRPr="00CF0D77">
        <w:rPr>
          <w:rFonts w:asciiTheme="majorBidi" w:hAnsiTheme="majorBidi" w:cstheme="majorBidi"/>
          <w:sz w:val="24"/>
          <w:szCs w:val="24"/>
        </w:rPr>
        <w:t>Ils indiquent des activités que les apprenants doivent réaliser avec compétence en combinant et en mobilisant des ressources (savoirs, savoir-faire, représentation, etc.).</w:t>
      </w:r>
    </w:p>
    <w:p w:rsidR="001C032A" w:rsidRDefault="00C40D93" w:rsidP="00C40D93">
      <w:pPr>
        <w:tabs>
          <w:tab w:val="left" w:pos="2331"/>
        </w:tabs>
        <w:spacing w:line="360" w:lineRule="auto"/>
        <w:jc w:val="both"/>
        <w:rPr>
          <w:rFonts w:asciiTheme="majorBidi" w:hAnsiTheme="majorBidi" w:cstheme="majorBidi"/>
          <w:sz w:val="24"/>
          <w:szCs w:val="24"/>
        </w:rPr>
      </w:pPr>
      <w:proofErr w:type="gramStart"/>
      <w:r w:rsidRPr="00CF0D77">
        <w:rPr>
          <w:rFonts w:asciiTheme="majorBidi" w:hAnsiTheme="majorBidi" w:cstheme="majorBidi"/>
          <w:sz w:val="24"/>
          <w:szCs w:val="24"/>
        </w:rPr>
        <w:t>ce</w:t>
      </w:r>
      <w:proofErr w:type="gramEnd"/>
      <w:r w:rsidRPr="00CF0D77">
        <w:rPr>
          <w:rFonts w:asciiTheme="majorBidi" w:hAnsiTheme="majorBidi" w:cstheme="majorBidi"/>
          <w:sz w:val="24"/>
          <w:szCs w:val="24"/>
        </w:rPr>
        <w:t xml:space="preserve"> qu'ils ont appris en formation. À l'instar de la technologie propriétaire, les objectifs sont </w:t>
      </w:r>
      <w:proofErr w:type="spellStart"/>
      <w:r w:rsidRPr="00CF0D77">
        <w:rPr>
          <w:rFonts w:asciiTheme="majorBidi" w:hAnsiTheme="majorBidi" w:cstheme="majorBidi"/>
          <w:sz w:val="24"/>
          <w:szCs w:val="24"/>
        </w:rPr>
        <w:t>formul</w:t>
      </w:r>
      <w:proofErr w:type="spellEnd"/>
    </w:p>
    <w:p w:rsidR="00C40D93" w:rsidRDefault="00C40D93" w:rsidP="00C40D93">
      <w:pPr>
        <w:tabs>
          <w:tab w:val="left" w:pos="2331"/>
        </w:tabs>
        <w:spacing w:line="360" w:lineRule="auto"/>
        <w:jc w:val="both"/>
        <w:rPr>
          <w:rFonts w:asciiTheme="majorBidi" w:hAnsiTheme="majorBidi" w:cstheme="majorBidi"/>
          <w:sz w:val="24"/>
          <w:szCs w:val="24"/>
        </w:rPr>
      </w:pPr>
      <w:proofErr w:type="spellStart"/>
      <w:proofErr w:type="gramStart"/>
      <w:r w:rsidRPr="00CF0D77">
        <w:rPr>
          <w:rFonts w:asciiTheme="majorBidi" w:hAnsiTheme="majorBidi" w:cstheme="majorBidi"/>
          <w:sz w:val="24"/>
          <w:szCs w:val="24"/>
        </w:rPr>
        <w:t>és</w:t>
      </w:r>
      <w:proofErr w:type="spellEnd"/>
      <w:proofErr w:type="gramEnd"/>
      <w:r w:rsidRPr="00CF0D77">
        <w:rPr>
          <w:rFonts w:asciiTheme="majorBidi" w:hAnsiTheme="majorBidi" w:cstheme="majorBidi"/>
          <w:sz w:val="24"/>
          <w:szCs w:val="24"/>
        </w:rPr>
        <w:t xml:space="preserve"> en termes d'applications « peut ».</w:t>
      </w:r>
    </w:p>
    <w:p w:rsidR="001C032A" w:rsidRPr="001C032A" w:rsidRDefault="001C032A" w:rsidP="001C032A">
      <w:pPr>
        <w:pStyle w:val="Paragraphedeliste"/>
        <w:numPr>
          <w:ilvl w:val="0"/>
          <w:numId w:val="50"/>
        </w:numPr>
        <w:tabs>
          <w:tab w:val="left" w:pos="2331"/>
        </w:tabs>
        <w:spacing w:line="360" w:lineRule="auto"/>
        <w:jc w:val="both"/>
        <w:rPr>
          <w:rFonts w:asciiTheme="majorBidi" w:hAnsiTheme="majorBidi" w:cstheme="majorBidi"/>
          <w:b/>
          <w:bCs/>
          <w:sz w:val="24"/>
          <w:szCs w:val="24"/>
        </w:rPr>
      </w:pPr>
      <w:r w:rsidRPr="00CF0D77">
        <w:rPr>
          <w:rFonts w:asciiTheme="majorBidi" w:hAnsiTheme="majorBidi" w:cstheme="majorBidi"/>
          <w:b/>
          <w:bCs/>
          <w:sz w:val="24"/>
          <w:szCs w:val="24"/>
        </w:rPr>
        <w:lastRenderedPageBreak/>
        <w:t>Exemple :</w:t>
      </w:r>
    </w:p>
    <w:p w:rsidR="00C40D93" w:rsidRPr="00CF0D77" w:rsidRDefault="00C40D93" w:rsidP="00C40D93">
      <w:pPr>
        <w:pStyle w:val="Paragraphedeliste"/>
        <w:numPr>
          <w:ilvl w:val="0"/>
          <w:numId w:val="38"/>
        </w:numPr>
        <w:tabs>
          <w:tab w:val="left" w:pos="2331"/>
        </w:tabs>
        <w:spacing w:line="360" w:lineRule="auto"/>
        <w:jc w:val="both"/>
        <w:rPr>
          <w:rFonts w:asciiTheme="majorBidi" w:hAnsiTheme="majorBidi" w:cstheme="majorBidi"/>
          <w:sz w:val="24"/>
          <w:szCs w:val="24"/>
        </w:rPr>
      </w:pPr>
      <w:r w:rsidRPr="00CF0D77">
        <w:rPr>
          <w:rFonts w:asciiTheme="majorBidi" w:hAnsiTheme="majorBidi" w:cstheme="majorBidi"/>
          <w:sz w:val="24"/>
          <w:szCs w:val="24"/>
        </w:rPr>
        <w:t>Développer l'architecture informatique.</w:t>
      </w:r>
    </w:p>
    <w:p w:rsidR="00C40D93" w:rsidRPr="00CF0D77" w:rsidRDefault="00C40D93" w:rsidP="00C40D93">
      <w:pPr>
        <w:pStyle w:val="Paragraphedeliste"/>
        <w:numPr>
          <w:ilvl w:val="0"/>
          <w:numId w:val="38"/>
        </w:numPr>
        <w:tabs>
          <w:tab w:val="left" w:pos="2331"/>
        </w:tabs>
        <w:spacing w:line="360" w:lineRule="auto"/>
        <w:jc w:val="both"/>
        <w:rPr>
          <w:rFonts w:asciiTheme="majorBidi" w:hAnsiTheme="majorBidi" w:cstheme="majorBidi"/>
          <w:sz w:val="24"/>
          <w:szCs w:val="24"/>
        </w:rPr>
      </w:pPr>
      <w:r w:rsidRPr="00CF0D77">
        <w:rPr>
          <w:rFonts w:asciiTheme="majorBidi" w:hAnsiTheme="majorBidi" w:cstheme="majorBidi"/>
          <w:sz w:val="24"/>
          <w:szCs w:val="24"/>
        </w:rPr>
        <w:t>Diriger la conception technique des programmes de formation.</w:t>
      </w:r>
    </w:p>
    <w:p w:rsidR="00C40D93" w:rsidRPr="00CF0D77" w:rsidRDefault="00C40D93" w:rsidP="00C40D93">
      <w:pPr>
        <w:pStyle w:val="Paragraphedeliste"/>
        <w:numPr>
          <w:ilvl w:val="0"/>
          <w:numId w:val="39"/>
        </w:numPr>
        <w:tabs>
          <w:tab w:val="left" w:pos="2331"/>
        </w:tabs>
        <w:spacing w:line="360" w:lineRule="auto"/>
        <w:jc w:val="both"/>
        <w:rPr>
          <w:rFonts w:asciiTheme="majorBidi" w:hAnsiTheme="majorBidi" w:cstheme="majorBidi"/>
          <w:sz w:val="24"/>
          <w:szCs w:val="24"/>
        </w:rPr>
      </w:pPr>
      <w:r w:rsidRPr="00CF0D77">
        <w:rPr>
          <w:rFonts w:asciiTheme="majorBidi" w:hAnsiTheme="majorBidi" w:cstheme="majorBidi"/>
          <w:sz w:val="24"/>
          <w:szCs w:val="24"/>
        </w:rPr>
        <w:t>Dépanner et redémarrer l'installation automatique.</w:t>
      </w:r>
    </w:p>
    <w:p w:rsidR="00C40D93" w:rsidRPr="00CF0D77" w:rsidRDefault="00C40D93" w:rsidP="00C40D93">
      <w:pPr>
        <w:tabs>
          <w:tab w:val="left" w:pos="2331"/>
        </w:tabs>
        <w:spacing w:line="360" w:lineRule="auto"/>
        <w:jc w:val="both"/>
        <w:rPr>
          <w:rFonts w:asciiTheme="majorBidi" w:hAnsiTheme="majorBidi" w:cstheme="majorBidi"/>
          <w:b/>
          <w:bCs/>
          <w:sz w:val="24"/>
          <w:szCs w:val="24"/>
          <w:u w:val="single"/>
        </w:rPr>
      </w:pPr>
      <w:r w:rsidRPr="00CF0D77">
        <w:rPr>
          <w:rFonts w:asciiTheme="majorBidi" w:hAnsiTheme="majorBidi" w:cstheme="majorBidi"/>
          <w:b/>
          <w:bCs/>
          <w:sz w:val="24"/>
          <w:szCs w:val="24"/>
          <w:u w:val="single"/>
        </w:rPr>
        <w:t>2.6 Les objectifs d’impact :</w:t>
      </w:r>
    </w:p>
    <w:p w:rsidR="00C40D93" w:rsidRPr="00CF0D77" w:rsidRDefault="00C40D93" w:rsidP="00C40D93">
      <w:pPr>
        <w:tabs>
          <w:tab w:val="left" w:pos="2331"/>
        </w:tabs>
        <w:spacing w:line="360" w:lineRule="auto"/>
        <w:jc w:val="both"/>
        <w:rPr>
          <w:rFonts w:asciiTheme="majorBidi" w:hAnsiTheme="majorBidi" w:cstheme="majorBidi"/>
          <w:sz w:val="24"/>
          <w:szCs w:val="24"/>
        </w:rPr>
      </w:pPr>
      <w:r w:rsidRPr="00CF0D77">
        <w:rPr>
          <w:rFonts w:asciiTheme="majorBidi" w:hAnsiTheme="majorBidi" w:cstheme="majorBidi"/>
          <w:sz w:val="24"/>
          <w:szCs w:val="24"/>
        </w:rPr>
        <w:t>Ils représentent les effets attendus des actions d'entraînement sur les performances et la fonction complexe GP2/Z. Si possible, ils seront formulés en termes de paramètres (taux de refus, indice de qualité, réussite du projet, etc.) considérés comme particulièrement sensibles aux effets de la formation dispensée.</w:t>
      </w:r>
    </w:p>
    <w:p w:rsidR="00C40D93" w:rsidRPr="00CF0D77" w:rsidRDefault="00C40D93" w:rsidP="00C40D93">
      <w:pPr>
        <w:tabs>
          <w:tab w:val="left" w:pos="2331"/>
        </w:tabs>
        <w:spacing w:line="360" w:lineRule="auto"/>
        <w:jc w:val="both"/>
        <w:rPr>
          <w:rFonts w:asciiTheme="majorBidi" w:hAnsiTheme="majorBidi" w:cstheme="majorBidi"/>
          <w:sz w:val="24"/>
          <w:szCs w:val="24"/>
        </w:rPr>
      </w:pPr>
      <w:r w:rsidRPr="00CF0D77">
        <w:rPr>
          <w:rFonts w:asciiTheme="majorBidi" w:hAnsiTheme="majorBidi" w:cstheme="majorBidi"/>
          <w:sz w:val="24"/>
          <w:szCs w:val="24"/>
        </w:rPr>
        <w:t>Ils représentent les effets escomptés de l’action de formation sur les performances, le fonctionnement du complexe GP2/Z. Ils seront si possible formulés en terme de paramètre considérés comme particulièrement sensibles aux effets de la formation réalisée (taux de rebut, indice de qualité, réussite d’un projet…).</w:t>
      </w:r>
    </w:p>
    <w:p w:rsidR="00C40D93" w:rsidRPr="00CF0D77" w:rsidRDefault="00C40D93" w:rsidP="00C40D93">
      <w:pPr>
        <w:tabs>
          <w:tab w:val="left" w:pos="2331"/>
        </w:tabs>
        <w:spacing w:line="360" w:lineRule="auto"/>
        <w:jc w:val="both"/>
        <w:rPr>
          <w:rFonts w:asciiTheme="majorBidi" w:hAnsiTheme="majorBidi" w:cstheme="majorBidi"/>
          <w:sz w:val="24"/>
          <w:szCs w:val="24"/>
        </w:rPr>
      </w:pPr>
    </w:p>
    <w:p w:rsidR="00C40D93" w:rsidRPr="00CF0D77" w:rsidRDefault="00C40D93" w:rsidP="00C40D93">
      <w:pPr>
        <w:tabs>
          <w:tab w:val="left" w:pos="2331"/>
        </w:tabs>
        <w:spacing w:line="360" w:lineRule="auto"/>
        <w:jc w:val="both"/>
        <w:rPr>
          <w:rFonts w:asciiTheme="majorBidi" w:hAnsiTheme="majorBidi" w:cstheme="majorBidi"/>
          <w:sz w:val="24"/>
          <w:szCs w:val="24"/>
        </w:rPr>
      </w:pPr>
    </w:p>
    <w:p w:rsidR="00C40D93" w:rsidRDefault="00C40D93" w:rsidP="00C40D93">
      <w:pPr>
        <w:rPr>
          <w:rFonts w:asciiTheme="majorBidi" w:hAnsiTheme="majorBidi" w:cstheme="majorBidi"/>
          <w:sz w:val="24"/>
          <w:szCs w:val="24"/>
        </w:rPr>
      </w:pPr>
    </w:p>
    <w:p w:rsidR="00835C1D" w:rsidRDefault="00835C1D" w:rsidP="00C40D93">
      <w:pPr>
        <w:rPr>
          <w:rFonts w:asciiTheme="majorBidi" w:hAnsiTheme="majorBidi" w:cstheme="majorBidi"/>
          <w:sz w:val="24"/>
          <w:szCs w:val="24"/>
        </w:rPr>
      </w:pPr>
    </w:p>
    <w:p w:rsidR="00835C1D" w:rsidRDefault="00835C1D" w:rsidP="00C40D93">
      <w:pPr>
        <w:rPr>
          <w:rFonts w:asciiTheme="majorBidi" w:hAnsiTheme="majorBidi" w:cstheme="majorBidi"/>
          <w:sz w:val="24"/>
          <w:szCs w:val="24"/>
        </w:rPr>
      </w:pPr>
    </w:p>
    <w:p w:rsidR="00835C1D" w:rsidRDefault="00835C1D" w:rsidP="00C40D93">
      <w:pPr>
        <w:rPr>
          <w:rFonts w:asciiTheme="majorBidi" w:hAnsiTheme="majorBidi" w:cstheme="majorBidi"/>
          <w:sz w:val="24"/>
          <w:szCs w:val="24"/>
        </w:rPr>
      </w:pPr>
    </w:p>
    <w:p w:rsidR="00835C1D" w:rsidRDefault="00835C1D" w:rsidP="00C40D93">
      <w:pPr>
        <w:rPr>
          <w:rFonts w:asciiTheme="majorBidi" w:hAnsiTheme="majorBidi" w:cstheme="majorBidi"/>
          <w:sz w:val="24"/>
          <w:szCs w:val="24"/>
        </w:rPr>
      </w:pPr>
    </w:p>
    <w:p w:rsidR="00835C1D" w:rsidRDefault="00835C1D" w:rsidP="00C40D93">
      <w:pPr>
        <w:rPr>
          <w:rFonts w:asciiTheme="majorBidi" w:hAnsiTheme="majorBidi" w:cstheme="majorBidi"/>
          <w:sz w:val="24"/>
          <w:szCs w:val="24"/>
        </w:rPr>
      </w:pPr>
    </w:p>
    <w:p w:rsidR="00835C1D" w:rsidRDefault="00835C1D" w:rsidP="00C40D93">
      <w:pPr>
        <w:rPr>
          <w:rFonts w:asciiTheme="majorBidi" w:hAnsiTheme="majorBidi" w:cstheme="majorBidi"/>
          <w:sz w:val="24"/>
          <w:szCs w:val="24"/>
        </w:rPr>
      </w:pPr>
    </w:p>
    <w:p w:rsidR="00835C1D" w:rsidRDefault="00835C1D" w:rsidP="00C40D93">
      <w:pPr>
        <w:rPr>
          <w:rFonts w:asciiTheme="majorBidi" w:hAnsiTheme="majorBidi" w:cstheme="majorBidi"/>
          <w:sz w:val="24"/>
          <w:szCs w:val="24"/>
        </w:rPr>
      </w:pPr>
    </w:p>
    <w:p w:rsidR="00835C1D" w:rsidRDefault="00835C1D" w:rsidP="00C40D93">
      <w:pPr>
        <w:rPr>
          <w:rFonts w:asciiTheme="majorBidi" w:hAnsiTheme="majorBidi" w:cstheme="majorBidi"/>
          <w:sz w:val="24"/>
          <w:szCs w:val="24"/>
        </w:rPr>
      </w:pPr>
    </w:p>
    <w:p w:rsidR="00835C1D" w:rsidRDefault="00835C1D" w:rsidP="00C40D93">
      <w:pPr>
        <w:rPr>
          <w:rFonts w:asciiTheme="majorBidi" w:hAnsiTheme="majorBidi" w:cstheme="majorBidi"/>
          <w:sz w:val="24"/>
          <w:szCs w:val="24"/>
        </w:rPr>
      </w:pPr>
    </w:p>
    <w:p w:rsidR="00835C1D" w:rsidRDefault="00835C1D" w:rsidP="00C40D93">
      <w:pPr>
        <w:rPr>
          <w:rFonts w:asciiTheme="majorBidi" w:hAnsiTheme="majorBidi" w:cstheme="majorBidi"/>
          <w:sz w:val="24"/>
          <w:szCs w:val="24"/>
        </w:rPr>
      </w:pPr>
    </w:p>
    <w:p w:rsidR="00835C1D" w:rsidRDefault="00835C1D" w:rsidP="00C40D93">
      <w:pPr>
        <w:rPr>
          <w:rFonts w:asciiTheme="majorBidi" w:hAnsiTheme="majorBidi" w:cstheme="majorBidi" w:hint="cs"/>
          <w:sz w:val="24"/>
          <w:szCs w:val="24"/>
          <w:rtl/>
        </w:rPr>
      </w:pPr>
    </w:p>
    <w:p w:rsidR="00E0572E" w:rsidRDefault="00E0572E" w:rsidP="00C40D93">
      <w:pPr>
        <w:rPr>
          <w:rFonts w:asciiTheme="majorBidi" w:hAnsiTheme="majorBidi" w:cstheme="majorBidi"/>
          <w:sz w:val="24"/>
          <w:szCs w:val="24"/>
        </w:rPr>
      </w:pPr>
    </w:p>
    <w:p w:rsidR="00835C1D" w:rsidRDefault="00835C1D" w:rsidP="00C40D93">
      <w:pPr>
        <w:rPr>
          <w:rFonts w:asciiTheme="majorBidi" w:hAnsiTheme="majorBidi" w:cstheme="majorBidi"/>
          <w:sz w:val="24"/>
          <w:szCs w:val="24"/>
        </w:rPr>
      </w:pPr>
    </w:p>
    <w:p w:rsidR="00835C1D" w:rsidRDefault="00835C1D" w:rsidP="00C40D93">
      <w:pPr>
        <w:rPr>
          <w:rFonts w:asciiTheme="majorBidi" w:hAnsiTheme="majorBidi" w:cstheme="majorBidi"/>
          <w:sz w:val="24"/>
          <w:szCs w:val="24"/>
        </w:rPr>
      </w:pPr>
    </w:p>
    <w:p w:rsidR="001C032A" w:rsidRPr="00CF0D77" w:rsidRDefault="001C032A" w:rsidP="001C032A">
      <w:pPr>
        <w:jc w:val="center"/>
        <w:rPr>
          <w:rFonts w:asciiTheme="majorBidi" w:hAnsiTheme="majorBidi" w:cstheme="majorBidi"/>
          <w:b/>
          <w:bCs/>
          <w:sz w:val="24"/>
          <w:szCs w:val="24"/>
          <w:u w:val="single"/>
        </w:rPr>
      </w:pPr>
      <w:r w:rsidRPr="00CF0D77">
        <w:rPr>
          <w:rFonts w:asciiTheme="majorBidi" w:hAnsiTheme="majorBidi" w:cstheme="majorBidi"/>
          <w:b/>
          <w:bCs/>
          <w:sz w:val="24"/>
          <w:szCs w:val="24"/>
          <w:u w:val="single"/>
        </w:rPr>
        <w:lastRenderedPageBreak/>
        <w:t>Axe des données personnelles :</w:t>
      </w:r>
    </w:p>
    <w:p w:rsidR="001C032A" w:rsidRDefault="001C032A" w:rsidP="00CF0D77">
      <w:pPr>
        <w:jc w:val="both"/>
        <w:rPr>
          <w:rFonts w:asciiTheme="majorBidi" w:hAnsiTheme="majorBidi" w:cstheme="majorBidi"/>
          <w:sz w:val="24"/>
          <w:szCs w:val="24"/>
        </w:rPr>
      </w:pPr>
    </w:p>
    <w:p w:rsidR="00CF0D77" w:rsidRPr="00CF0D77" w:rsidRDefault="00CF0D77" w:rsidP="00CF0D77">
      <w:pPr>
        <w:jc w:val="both"/>
        <w:rPr>
          <w:rFonts w:asciiTheme="majorBidi" w:hAnsiTheme="majorBidi" w:cstheme="majorBidi"/>
          <w:sz w:val="24"/>
          <w:szCs w:val="24"/>
        </w:rPr>
      </w:pPr>
      <w:r w:rsidRPr="00CF0D77">
        <w:rPr>
          <w:rFonts w:asciiTheme="majorBidi" w:hAnsiTheme="majorBidi" w:cstheme="majorBidi"/>
          <w:sz w:val="24"/>
          <w:szCs w:val="24"/>
        </w:rPr>
        <w:t>Dans cette partie nous allons étudier les caractéristiques de notre échantillon d’étude, suivant le premier axe du questionnaire qui a été consacré pour les données personnelles.</w:t>
      </w:r>
    </w:p>
    <w:p w:rsidR="00CF0D77" w:rsidRPr="00CF0D77" w:rsidRDefault="00CF0D77" w:rsidP="00CF0D77">
      <w:pPr>
        <w:jc w:val="both"/>
        <w:rPr>
          <w:rFonts w:asciiTheme="majorBidi" w:hAnsiTheme="majorBidi" w:cstheme="majorBidi"/>
          <w:b/>
          <w:bCs/>
          <w:sz w:val="24"/>
          <w:szCs w:val="24"/>
        </w:rPr>
      </w:pPr>
      <w:r w:rsidRPr="00CF0D77">
        <w:rPr>
          <w:rFonts w:asciiTheme="majorBidi" w:hAnsiTheme="majorBidi" w:cstheme="majorBidi"/>
          <w:b/>
          <w:bCs/>
          <w:sz w:val="24"/>
          <w:szCs w:val="24"/>
          <w:u w:val="single"/>
        </w:rPr>
        <w:t>Tableau n°01</w:t>
      </w:r>
      <w:r w:rsidRPr="00CF0D77">
        <w:rPr>
          <w:rFonts w:asciiTheme="majorBidi" w:hAnsiTheme="majorBidi" w:cstheme="majorBidi"/>
          <w:b/>
          <w:bCs/>
          <w:sz w:val="24"/>
          <w:szCs w:val="24"/>
        </w:rPr>
        <w:t> : la répartition des enquêtes selon le sexe :</w:t>
      </w:r>
    </w:p>
    <w:tbl>
      <w:tblPr>
        <w:tblStyle w:val="Grilledutableau"/>
        <w:tblW w:w="0" w:type="auto"/>
        <w:tblLook w:val="04A0"/>
      </w:tblPr>
      <w:tblGrid>
        <w:gridCol w:w="3070"/>
        <w:gridCol w:w="3071"/>
        <w:gridCol w:w="3071"/>
      </w:tblGrid>
      <w:tr w:rsidR="00CF0D77" w:rsidRPr="00CF0D77" w:rsidTr="00C552A9">
        <w:tc>
          <w:tcPr>
            <w:tcW w:w="3070" w:type="dxa"/>
          </w:tcPr>
          <w:p w:rsidR="00CF0D77" w:rsidRPr="00CF0D77" w:rsidRDefault="00CF0D77" w:rsidP="00333A3E">
            <w:pPr>
              <w:jc w:val="center"/>
              <w:rPr>
                <w:rFonts w:asciiTheme="majorBidi" w:hAnsiTheme="majorBidi" w:cstheme="majorBidi"/>
                <w:b/>
                <w:bCs/>
                <w:sz w:val="24"/>
                <w:szCs w:val="24"/>
              </w:rPr>
            </w:pPr>
            <w:r w:rsidRPr="00CF0D77">
              <w:rPr>
                <w:rFonts w:asciiTheme="majorBidi" w:hAnsiTheme="majorBidi" w:cstheme="majorBidi"/>
                <w:b/>
                <w:bCs/>
                <w:sz w:val="24"/>
                <w:szCs w:val="24"/>
              </w:rPr>
              <w:t>Sexe</w:t>
            </w:r>
          </w:p>
        </w:tc>
        <w:tc>
          <w:tcPr>
            <w:tcW w:w="3071" w:type="dxa"/>
          </w:tcPr>
          <w:p w:rsidR="00CF0D77" w:rsidRPr="00CF0D77" w:rsidRDefault="00CF0D77" w:rsidP="00333A3E">
            <w:pPr>
              <w:jc w:val="center"/>
              <w:rPr>
                <w:rFonts w:asciiTheme="majorBidi" w:hAnsiTheme="majorBidi" w:cstheme="majorBidi"/>
                <w:b/>
                <w:bCs/>
                <w:sz w:val="24"/>
                <w:szCs w:val="24"/>
              </w:rPr>
            </w:pPr>
            <w:r w:rsidRPr="00CF0D77">
              <w:rPr>
                <w:rFonts w:asciiTheme="majorBidi" w:hAnsiTheme="majorBidi" w:cstheme="majorBidi"/>
                <w:b/>
                <w:bCs/>
                <w:sz w:val="24"/>
                <w:szCs w:val="24"/>
              </w:rPr>
              <w:t>Effectif</w:t>
            </w:r>
          </w:p>
        </w:tc>
        <w:tc>
          <w:tcPr>
            <w:tcW w:w="3071" w:type="dxa"/>
          </w:tcPr>
          <w:p w:rsidR="00CF0D77" w:rsidRPr="00CF0D77" w:rsidRDefault="00CF0D77" w:rsidP="00333A3E">
            <w:pPr>
              <w:jc w:val="center"/>
              <w:rPr>
                <w:rFonts w:asciiTheme="majorBidi" w:hAnsiTheme="majorBidi" w:cstheme="majorBidi"/>
                <w:b/>
                <w:bCs/>
                <w:sz w:val="24"/>
                <w:szCs w:val="24"/>
              </w:rPr>
            </w:pPr>
            <w:r w:rsidRPr="00CF0D77">
              <w:rPr>
                <w:rFonts w:asciiTheme="majorBidi" w:hAnsiTheme="majorBidi" w:cstheme="majorBidi"/>
                <w:b/>
                <w:bCs/>
                <w:sz w:val="24"/>
                <w:szCs w:val="24"/>
              </w:rPr>
              <w:t>Pourcentage</w:t>
            </w:r>
          </w:p>
        </w:tc>
      </w:tr>
      <w:tr w:rsidR="00CF0D77" w:rsidRPr="00CF0D77" w:rsidTr="00C552A9">
        <w:tc>
          <w:tcPr>
            <w:tcW w:w="3070" w:type="dxa"/>
          </w:tcPr>
          <w:p w:rsidR="00CF0D77" w:rsidRPr="00CF0D77" w:rsidRDefault="00CF0D77" w:rsidP="00333A3E">
            <w:pPr>
              <w:jc w:val="center"/>
              <w:rPr>
                <w:rFonts w:asciiTheme="majorBidi" w:hAnsiTheme="majorBidi" w:cstheme="majorBidi"/>
                <w:sz w:val="24"/>
                <w:szCs w:val="24"/>
              </w:rPr>
            </w:pPr>
            <w:r w:rsidRPr="00CF0D77">
              <w:rPr>
                <w:rFonts w:asciiTheme="majorBidi" w:hAnsiTheme="majorBidi" w:cstheme="majorBidi"/>
                <w:sz w:val="24"/>
                <w:szCs w:val="24"/>
              </w:rPr>
              <w:t>Masculin</w:t>
            </w:r>
          </w:p>
        </w:tc>
        <w:tc>
          <w:tcPr>
            <w:tcW w:w="3071" w:type="dxa"/>
          </w:tcPr>
          <w:p w:rsidR="00CF0D77" w:rsidRPr="00CF0D77" w:rsidRDefault="00CF0D77" w:rsidP="00333A3E">
            <w:pPr>
              <w:jc w:val="center"/>
              <w:rPr>
                <w:rFonts w:asciiTheme="majorBidi" w:hAnsiTheme="majorBidi" w:cstheme="majorBidi"/>
                <w:sz w:val="24"/>
                <w:szCs w:val="24"/>
              </w:rPr>
            </w:pPr>
            <w:r w:rsidRPr="00CF0D77">
              <w:rPr>
                <w:rFonts w:asciiTheme="majorBidi" w:hAnsiTheme="majorBidi" w:cstheme="majorBidi"/>
                <w:sz w:val="24"/>
                <w:szCs w:val="24"/>
              </w:rPr>
              <w:t>14</w:t>
            </w:r>
          </w:p>
        </w:tc>
        <w:tc>
          <w:tcPr>
            <w:tcW w:w="3071" w:type="dxa"/>
          </w:tcPr>
          <w:p w:rsidR="00CF0D77" w:rsidRPr="00CF0D77" w:rsidRDefault="00CF0D77" w:rsidP="00333A3E">
            <w:pPr>
              <w:jc w:val="center"/>
              <w:rPr>
                <w:rFonts w:asciiTheme="majorBidi" w:hAnsiTheme="majorBidi" w:cstheme="majorBidi"/>
                <w:sz w:val="24"/>
                <w:szCs w:val="24"/>
              </w:rPr>
            </w:pPr>
            <w:r w:rsidRPr="00CF0D77">
              <w:rPr>
                <w:rFonts w:asciiTheme="majorBidi" w:hAnsiTheme="majorBidi" w:cstheme="majorBidi"/>
                <w:sz w:val="24"/>
                <w:szCs w:val="24"/>
              </w:rPr>
              <w:t>70%</w:t>
            </w:r>
          </w:p>
        </w:tc>
      </w:tr>
      <w:tr w:rsidR="00CF0D77" w:rsidRPr="00CF0D77" w:rsidTr="00C552A9">
        <w:tc>
          <w:tcPr>
            <w:tcW w:w="3070" w:type="dxa"/>
          </w:tcPr>
          <w:p w:rsidR="00CF0D77" w:rsidRPr="00CF0D77" w:rsidRDefault="00CF0D77" w:rsidP="00333A3E">
            <w:pPr>
              <w:jc w:val="center"/>
              <w:rPr>
                <w:rFonts w:asciiTheme="majorBidi" w:hAnsiTheme="majorBidi" w:cstheme="majorBidi"/>
                <w:sz w:val="24"/>
                <w:szCs w:val="24"/>
              </w:rPr>
            </w:pPr>
            <w:r w:rsidRPr="00CF0D77">
              <w:rPr>
                <w:rFonts w:asciiTheme="majorBidi" w:hAnsiTheme="majorBidi" w:cstheme="majorBidi"/>
                <w:sz w:val="24"/>
                <w:szCs w:val="24"/>
              </w:rPr>
              <w:t>Féminin</w:t>
            </w:r>
          </w:p>
        </w:tc>
        <w:tc>
          <w:tcPr>
            <w:tcW w:w="3071" w:type="dxa"/>
          </w:tcPr>
          <w:p w:rsidR="00CF0D77" w:rsidRPr="00CF0D77" w:rsidRDefault="00CF0D77" w:rsidP="00333A3E">
            <w:pPr>
              <w:jc w:val="center"/>
              <w:rPr>
                <w:rFonts w:asciiTheme="majorBidi" w:hAnsiTheme="majorBidi" w:cstheme="majorBidi"/>
                <w:sz w:val="24"/>
                <w:szCs w:val="24"/>
              </w:rPr>
            </w:pPr>
            <w:r w:rsidRPr="00CF0D77">
              <w:rPr>
                <w:rFonts w:asciiTheme="majorBidi" w:hAnsiTheme="majorBidi" w:cstheme="majorBidi"/>
                <w:sz w:val="24"/>
                <w:szCs w:val="24"/>
              </w:rPr>
              <w:t>06</w:t>
            </w:r>
          </w:p>
        </w:tc>
        <w:tc>
          <w:tcPr>
            <w:tcW w:w="3071" w:type="dxa"/>
          </w:tcPr>
          <w:p w:rsidR="00CF0D77" w:rsidRPr="00CF0D77" w:rsidRDefault="00CF0D77" w:rsidP="00333A3E">
            <w:pPr>
              <w:jc w:val="center"/>
              <w:rPr>
                <w:rFonts w:asciiTheme="majorBidi" w:hAnsiTheme="majorBidi" w:cstheme="majorBidi"/>
                <w:sz w:val="24"/>
                <w:szCs w:val="24"/>
              </w:rPr>
            </w:pPr>
            <w:r w:rsidRPr="00CF0D77">
              <w:rPr>
                <w:rFonts w:asciiTheme="majorBidi" w:hAnsiTheme="majorBidi" w:cstheme="majorBidi"/>
                <w:sz w:val="24"/>
                <w:szCs w:val="24"/>
              </w:rPr>
              <w:t>30%</w:t>
            </w:r>
          </w:p>
        </w:tc>
      </w:tr>
      <w:tr w:rsidR="00CF0D77" w:rsidRPr="00CF0D77" w:rsidTr="00C552A9">
        <w:tc>
          <w:tcPr>
            <w:tcW w:w="3070" w:type="dxa"/>
          </w:tcPr>
          <w:p w:rsidR="00CF0D77" w:rsidRPr="00CF0D77" w:rsidRDefault="00CF0D77" w:rsidP="00333A3E">
            <w:pPr>
              <w:jc w:val="center"/>
              <w:rPr>
                <w:rFonts w:asciiTheme="majorBidi" w:hAnsiTheme="majorBidi" w:cstheme="majorBidi"/>
                <w:sz w:val="24"/>
                <w:szCs w:val="24"/>
              </w:rPr>
            </w:pPr>
            <w:r w:rsidRPr="00CF0D77">
              <w:rPr>
                <w:rFonts w:asciiTheme="majorBidi" w:hAnsiTheme="majorBidi" w:cstheme="majorBidi"/>
                <w:sz w:val="24"/>
                <w:szCs w:val="24"/>
              </w:rPr>
              <w:t>Total</w:t>
            </w:r>
          </w:p>
        </w:tc>
        <w:tc>
          <w:tcPr>
            <w:tcW w:w="3071" w:type="dxa"/>
          </w:tcPr>
          <w:p w:rsidR="00CF0D77" w:rsidRPr="00CF0D77" w:rsidRDefault="00CF0D77" w:rsidP="00333A3E">
            <w:pPr>
              <w:jc w:val="center"/>
              <w:rPr>
                <w:rFonts w:asciiTheme="majorBidi" w:hAnsiTheme="majorBidi" w:cstheme="majorBidi"/>
                <w:sz w:val="24"/>
                <w:szCs w:val="24"/>
              </w:rPr>
            </w:pPr>
            <w:r w:rsidRPr="00CF0D77">
              <w:rPr>
                <w:rFonts w:asciiTheme="majorBidi" w:hAnsiTheme="majorBidi" w:cstheme="majorBidi"/>
                <w:sz w:val="24"/>
                <w:szCs w:val="24"/>
              </w:rPr>
              <w:t>20</w:t>
            </w:r>
          </w:p>
        </w:tc>
        <w:tc>
          <w:tcPr>
            <w:tcW w:w="3071" w:type="dxa"/>
          </w:tcPr>
          <w:p w:rsidR="00CF0D77" w:rsidRPr="00CF0D77" w:rsidRDefault="00CF0D77" w:rsidP="00333A3E">
            <w:pPr>
              <w:jc w:val="center"/>
              <w:rPr>
                <w:rFonts w:asciiTheme="majorBidi" w:hAnsiTheme="majorBidi" w:cstheme="majorBidi"/>
                <w:sz w:val="24"/>
                <w:szCs w:val="24"/>
              </w:rPr>
            </w:pPr>
            <w:r w:rsidRPr="00CF0D77">
              <w:rPr>
                <w:rFonts w:asciiTheme="majorBidi" w:hAnsiTheme="majorBidi" w:cstheme="majorBidi"/>
                <w:sz w:val="24"/>
                <w:szCs w:val="24"/>
              </w:rPr>
              <w:t>100%</w:t>
            </w:r>
          </w:p>
        </w:tc>
      </w:tr>
    </w:tbl>
    <w:p w:rsidR="00CF0D77" w:rsidRPr="00CF0D77" w:rsidRDefault="00CF0D77" w:rsidP="00CF0D77">
      <w:pPr>
        <w:jc w:val="both"/>
        <w:rPr>
          <w:rFonts w:asciiTheme="majorBidi" w:hAnsiTheme="majorBidi" w:cstheme="majorBidi"/>
          <w:b/>
          <w:bCs/>
          <w:sz w:val="24"/>
          <w:szCs w:val="24"/>
        </w:rPr>
      </w:pPr>
      <w:r w:rsidRPr="00CF0D77">
        <w:rPr>
          <w:rFonts w:asciiTheme="majorBidi" w:hAnsiTheme="majorBidi" w:cstheme="majorBidi"/>
          <w:b/>
          <w:bCs/>
          <w:sz w:val="24"/>
          <w:szCs w:val="24"/>
        </w:rPr>
        <w:t>La source : l’enquête de terrain</w:t>
      </w:r>
    </w:p>
    <w:p w:rsidR="00CF0D77" w:rsidRPr="00CF0D77" w:rsidRDefault="00CF0D77" w:rsidP="00CF0D77">
      <w:pPr>
        <w:spacing w:line="360" w:lineRule="auto"/>
        <w:jc w:val="both"/>
        <w:rPr>
          <w:rFonts w:asciiTheme="majorBidi" w:hAnsiTheme="majorBidi" w:cstheme="majorBidi"/>
          <w:b/>
          <w:bCs/>
          <w:sz w:val="24"/>
          <w:szCs w:val="24"/>
        </w:rPr>
      </w:pPr>
      <w:r w:rsidRPr="00CF0D77">
        <w:rPr>
          <w:rFonts w:asciiTheme="majorBidi" w:hAnsiTheme="majorBidi" w:cstheme="majorBidi"/>
          <w:b/>
          <w:bCs/>
          <w:sz w:val="24"/>
          <w:szCs w:val="24"/>
          <w:u w:val="single"/>
        </w:rPr>
        <w:t>Interprétation </w:t>
      </w:r>
      <w:r w:rsidRPr="00CF0D77">
        <w:rPr>
          <w:rFonts w:asciiTheme="majorBidi" w:hAnsiTheme="majorBidi" w:cstheme="majorBidi"/>
          <w:b/>
          <w:bCs/>
          <w:sz w:val="24"/>
          <w:szCs w:val="24"/>
        </w:rPr>
        <w:t>:</w:t>
      </w:r>
    </w:p>
    <w:p w:rsidR="00CF0D77" w:rsidRPr="00CF0D77" w:rsidRDefault="00CF0D77" w:rsidP="00CF0D77">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On constate à partir du tableau ci-dessus que la population d’étude selon le genre est de 70% de sexe masculin et que les 30% restantes sont de sexe féminin et que la répartition de cet échantillon ne reflète pas la répartition de la population mère par sexe étant donné que le nombre des hommes au niveau de l’entreprise SONATRACH est supérieur à celui des femmes.</w:t>
      </w:r>
    </w:p>
    <w:p w:rsidR="00CF0D77" w:rsidRPr="00CF0D77" w:rsidRDefault="00CF0D77" w:rsidP="00CF0D77">
      <w:pPr>
        <w:spacing w:line="360" w:lineRule="auto"/>
        <w:jc w:val="both"/>
        <w:rPr>
          <w:rFonts w:asciiTheme="majorBidi" w:hAnsiTheme="majorBidi" w:cstheme="majorBidi"/>
          <w:b/>
          <w:bCs/>
          <w:sz w:val="24"/>
          <w:szCs w:val="24"/>
        </w:rPr>
      </w:pPr>
      <w:r w:rsidRPr="00CF0D77">
        <w:rPr>
          <w:rFonts w:asciiTheme="majorBidi" w:hAnsiTheme="majorBidi" w:cstheme="majorBidi"/>
          <w:b/>
          <w:bCs/>
          <w:sz w:val="24"/>
          <w:szCs w:val="24"/>
          <w:u w:val="single"/>
        </w:rPr>
        <w:t>Tableau n°02</w:t>
      </w:r>
      <w:r w:rsidRPr="00CF0D77">
        <w:rPr>
          <w:rFonts w:asciiTheme="majorBidi" w:hAnsiTheme="majorBidi" w:cstheme="majorBidi"/>
          <w:b/>
          <w:bCs/>
          <w:sz w:val="24"/>
          <w:szCs w:val="24"/>
        </w:rPr>
        <w:t xml:space="preserve"> : </w:t>
      </w:r>
      <w:r w:rsidR="004B51C0">
        <w:rPr>
          <w:rFonts w:asciiTheme="majorBidi" w:hAnsiTheme="majorBidi" w:cstheme="majorBidi"/>
          <w:b/>
          <w:bCs/>
          <w:sz w:val="24"/>
          <w:szCs w:val="24"/>
        </w:rPr>
        <w:t xml:space="preserve">la </w:t>
      </w:r>
      <w:r w:rsidRPr="00CF0D77">
        <w:rPr>
          <w:rFonts w:asciiTheme="majorBidi" w:hAnsiTheme="majorBidi" w:cstheme="majorBidi"/>
          <w:b/>
          <w:bCs/>
          <w:sz w:val="24"/>
          <w:szCs w:val="24"/>
        </w:rPr>
        <w:t>répartition des effectifs par âge :</w:t>
      </w:r>
    </w:p>
    <w:tbl>
      <w:tblPr>
        <w:tblStyle w:val="Grilledutableau"/>
        <w:tblW w:w="0" w:type="auto"/>
        <w:tblLook w:val="04A0"/>
      </w:tblPr>
      <w:tblGrid>
        <w:gridCol w:w="3070"/>
        <w:gridCol w:w="3071"/>
        <w:gridCol w:w="3071"/>
      </w:tblGrid>
      <w:tr w:rsidR="00CF0D77" w:rsidRPr="00CF0D77" w:rsidTr="00C552A9">
        <w:tc>
          <w:tcPr>
            <w:tcW w:w="3070" w:type="dxa"/>
          </w:tcPr>
          <w:p w:rsidR="00CF0D77" w:rsidRPr="00CF0D77" w:rsidRDefault="00CF0D77" w:rsidP="00333A3E">
            <w:pPr>
              <w:spacing w:line="360" w:lineRule="auto"/>
              <w:jc w:val="center"/>
              <w:rPr>
                <w:rFonts w:asciiTheme="majorBidi" w:hAnsiTheme="majorBidi" w:cstheme="majorBidi"/>
                <w:b/>
                <w:bCs/>
                <w:sz w:val="24"/>
                <w:szCs w:val="24"/>
              </w:rPr>
            </w:pPr>
            <w:r w:rsidRPr="00CF0D77">
              <w:rPr>
                <w:rFonts w:asciiTheme="majorBidi" w:hAnsiTheme="majorBidi" w:cstheme="majorBidi"/>
                <w:b/>
                <w:bCs/>
                <w:sz w:val="24"/>
                <w:szCs w:val="24"/>
              </w:rPr>
              <w:t>Âge</w:t>
            </w:r>
          </w:p>
        </w:tc>
        <w:tc>
          <w:tcPr>
            <w:tcW w:w="3071" w:type="dxa"/>
          </w:tcPr>
          <w:p w:rsidR="00CF0D77" w:rsidRPr="00CF0D77" w:rsidRDefault="00CF0D77" w:rsidP="00333A3E">
            <w:pPr>
              <w:spacing w:line="360" w:lineRule="auto"/>
              <w:jc w:val="center"/>
              <w:rPr>
                <w:rFonts w:asciiTheme="majorBidi" w:hAnsiTheme="majorBidi" w:cstheme="majorBidi"/>
                <w:b/>
                <w:bCs/>
                <w:sz w:val="24"/>
                <w:szCs w:val="24"/>
              </w:rPr>
            </w:pPr>
            <w:r w:rsidRPr="00CF0D77">
              <w:rPr>
                <w:rFonts w:asciiTheme="majorBidi" w:hAnsiTheme="majorBidi" w:cstheme="majorBidi"/>
                <w:b/>
                <w:bCs/>
                <w:sz w:val="24"/>
                <w:szCs w:val="24"/>
              </w:rPr>
              <w:t>Effectif</w:t>
            </w:r>
          </w:p>
        </w:tc>
        <w:tc>
          <w:tcPr>
            <w:tcW w:w="3071" w:type="dxa"/>
          </w:tcPr>
          <w:p w:rsidR="00CF0D77" w:rsidRPr="00CF0D77" w:rsidRDefault="00CF0D77" w:rsidP="00333A3E">
            <w:pPr>
              <w:spacing w:line="360" w:lineRule="auto"/>
              <w:jc w:val="center"/>
              <w:rPr>
                <w:rFonts w:asciiTheme="majorBidi" w:hAnsiTheme="majorBidi" w:cstheme="majorBidi"/>
                <w:b/>
                <w:bCs/>
                <w:sz w:val="24"/>
                <w:szCs w:val="24"/>
              </w:rPr>
            </w:pPr>
            <w:r w:rsidRPr="00CF0D77">
              <w:rPr>
                <w:rFonts w:asciiTheme="majorBidi" w:hAnsiTheme="majorBidi" w:cstheme="majorBidi"/>
                <w:b/>
                <w:bCs/>
                <w:sz w:val="24"/>
                <w:szCs w:val="24"/>
              </w:rPr>
              <w:t>Pourcentage</w:t>
            </w:r>
          </w:p>
        </w:tc>
      </w:tr>
      <w:tr w:rsidR="00CF0D77" w:rsidRPr="00CF0D77" w:rsidTr="00C552A9">
        <w:tc>
          <w:tcPr>
            <w:tcW w:w="3070" w:type="dxa"/>
          </w:tcPr>
          <w:p w:rsidR="00CF0D77" w:rsidRPr="00CF0D77" w:rsidRDefault="00CF0D77" w:rsidP="00333A3E">
            <w:pPr>
              <w:spacing w:line="360" w:lineRule="auto"/>
              <w:jc w:val="center"/>
              <w:rPr>
                <w:rFonts w:asciiTheme="majorBidi" w:hAnsiTheme="majorBidi" w:cstheme="majorBidi"/>
                <w:sz w:val="24"/>
                <w:szCs w:val="24"/>
              </w:rPr>
            </w:pPr>
            <w:r w:rsidRPr="00CF0D77">
              <w:rPr>
                <w:rFonts w:asciiTheme="majorBidi" w:hAnsiTheme="majorBidi" w:cstheme="majorBidi"/>
                <w:sz w:val="24"/>
                <w:szCs w:val="24"/>
              </w:rPr>
              <w:t>De 20 à 30ans</w:t>
            </w:r>
          </w:p>
        </w:tc>
        <w:tc>
          <w:tcPr>
            <w:tcW w:w="3071" w:type="dxa"/>
          </w:tcPr>
          <w:p w:rsidR="00CF0D77" w:rsidRPr="00CF0D77" w:rsidRDefault="00CF0D77" w:rsidP="00333A3E">
            <w:pPr>
              <w:spacing w:line="360" w:lineRule="auto"/>
              <w:jc w:val="center"/>
              <w:rPr>
                <w:rFonts w:asciiTheme="majorBidi" w:hAnsiTheme="majorBidi" w:cstheme="majorBidi"/>
                <w:sz w:val="24"/>
                <w:szCs w:val="24"/>
              </w:rPr>
            </w:pPr>
            <w:r w:rsidRPr="00CF0D77">
              <w:rPr>
                <w:rFonts w:asciiTheme="majorBidi" w:hAnsiTheme="majorBidi" w:cstheme="majorBidi"/>
                <w:sz w:val="24"/>
                <w:szCs w:val="24"/>
              </w:rPr>
              <w:t>06</w:t>
            </w:r>
          </w:p>
        </w:tc>
        <w:tc>
          <w:tcPr>
            <w:tcW w:w="3071" w:type="dxa"/>
          </w:tcPr>
          <w:p w:rsidR="00CF0D77" w:rsidRPr="00CF0D77" w:rsidRDefault="00CF0D77" w:rsidP="00333A3E">
            <w:pPr>
              <w:spacing w:line="360" w:lineRule="auto"/>
              <w:jc w:val="center"/>
              <w:rPr>
                <w:rFonts w:asciiTheme="majorBidi" w:hAnsiTheme="majorBidi" w:cstheme="majorBidi"/>
                <w:sz w:val="24"/>
                <w:szCs w:val="24"/>
              </w:rPr>
            </w:pPr>
            <w:r w:rsidRPr="00CF0D77">
              <w:rPr>
                <w:rFonts w:asciiTheme="majorBidi" w:hAnsiTheme="majorBidi" w:cstheme="majorBidi"/>
                <w:sz w:val="24"/>
                <w:szCs w:val="24"/>
              </w:rPr>
              <w:t>30%</w:t>
            </w:r>
          </w:p>
        </w:tc>
      </w:tr>
      <w:tr w:rsidR="00CF0D77" w:rsidRPr="00CF0D77" w:rsidTr="00C552A9">
        <w:tc>
          <w:tcPr>
            <w:tcW w:w="3070" w:type="dxa"/>
          </w:tcPr>
          <w:p w:rsidR="00CF0D77" w:rsidRPr="00CF0D77" w:rsidRDefault="00CF0D77" w:rsidP="00333A3E">
            <w:pPr>
              <w:spacing w:line="360" w:lineRule="auto"/>
              <w:jc w:val="center"/>
              <w:rPr>
                <w:rFonts w:asciiTheme="majorBidi" w:hAnsiTheme="majorBidi" w:cstheme="majorBidi"/>
                <w:sz w:val="24"/>
                <w:szCs w:val="24"/>
              </w:rPr>
            </w:pPr>
            <w:r w:rsidRPr="00CF0D77">
              <w:rPr>
                <w:rFonts w:asciiTheme="majorBidi" w:hAnsiTheme="majorBidi" w:cstheme="majorBidi"/>
                <w:sz w:val="24"/>
                <w:szCs w:val="24"/>
              </w:rPr>
              <w:t>De 31 à 40ans</w:t>
            </w:r>
          </w:p>
        </w:tc>
        <w:tc>
          <w:tcPr>
            <w:tcW w:w="3071" w:type="dxa"/>
          </w:tcPr>
          <w:p w:rsidR="00CF0D77" w:rsidRPr="00CF0D77" w:rsidRDefault="00CF0D77" w:rsidP="00333A3E">
            <w:pPr>
              <w:spacing w:line="360" w:lineRule="auto"/>
              <w:jc w:val="center"/>
              <w:rPr>
                <w:rFonts w:asciiTheme="majorBidi" w:hAnsiTheme="majorBidi" w:cstheme="majorBidi"/>
                <w:sz w:val="24"/>
                <w:szCs w:val="24"/>
              </w:rPr>
            </w:pPr>
            <w:r w:rsidRPr="00CF0D77">
              <w:rPr>
                <w:rFonts w:asciiTheme="majorBidi" w:hAnsiTheme="majorBidi" w:cstheme="majorBidi"/>
                <w:sz w:val="24"/>
                <w:szCs w:val="24"/>
              </w:rPr>
              <w:t>10</w:t>
            </w:r>
          </w:p>
        </w:tc>
        <w:tc>
          <w:tcPr>
            <w:tcW w:w="3071" w:type="dxa"/>
          </w:tcPr>
          <w:p w:rsidR="00CF0D77" w:rsidRPr="00CF0D77" w:rsidRDefault="00CF0D77" w:rsidP="00333A3E">
            <w:pPr>
              <w:spacing w:line="360" w:lineRule="auto"/>
              <w:jc w:val="center"/>
              <w:rPr>
                <w:rFonts w:asciiTheme="majorBidi" w:hAnsiTheme="majorBidi" w:cstheme="majorBidi"/>
                <w:sz w:val="24"/>
                <w:szCs w:val="24"/>
              </w:rPr>
            </w:pPr>
            <w:r w:rsidRPr="00CF0D77">
              <w:rPr>
                <w:rFonts w:asciiTheme="majorBidi" w:hAnsiTheme="majorBidi" w:cstheme="majorBidi"/>
                <w:sz w:val="24"/>
                <w:szCs w:val="24"/>
              </w:rPr>
              <w:t>50%</w:t>
            </w:r>
          </w:p>
        </w:tc>
      </w:tr>
      <w:tr w:rsidR="00CF0D77" w:rsidRPr="00CF0D77" w:rsidTr="00C552A9">
        <w:tc>
          <w:tcPr>
            <w:tcW w:w="3070" w:type="dxa"/>
          </w:tcPr>
          <w:p w:rsidR="00CF0D77" w:rsidRPr="00CF0D77" w:rsidRDefault="00CF0D77" w:rsidP="00333A3E">
            <w:pPr>
              <w:spacing w:line="360" w:lineRule="auto"/>
              <w:jc w:val="center"/>
              <w:rPr>
                <w:rFonts w:asciiTheme="majorBidi" w:hAnsiTheme="majorBidi" w:cstheme="majorBidi"/>
                <w:sz w:val="24"/>
                <w:szCs w:val="24"/>
              </w:rPr>
            </w:pPr>
            <w:r w:rsidRPr="00CF0D77">
              <w:rPr>
                <w:rFonts w:asciiTheme="majorBidi" w:hAnsiTheme="majorBidi" w:cstheme="majorBidi"/>
                <w:sz w:val="24"/>
                <w:szCs w:val="24"/>
              </w:rPr>
              <w:t>De 41 à 50 ans</w:t>
            </w:r>
          </w:p>
        </w:tc>
        <w:tc>
          <w:tcPr>
            <w:tcW w:w="3071" w:type="dxa"/>
          </w:tcPr>
          <w:p w:rsidR="00CF0D77" w:rsidRPr="00CF0D77" w:rsidRDefault="00CF0D77" w:rsidP="00333A3E">
            <w:pPr>
              <w:spacing w:line="360" w:lineRule="auto"/>
              <w:jc w:val="center"/>
              <w:rPr>
                <w:rFonts w:asciiTheme="majorBidi" w:hAnsiTheme="majorBidi" w:cstheme="majorBidi"/>
                <w:sz w:val="24"/>
                <w:szCs w:val="24"/>
              </w:rPr>
            </w:pPr>
            <w:r w:rsidRPr="00CF0D77">
              <w:rPr>
                <w:rFonts w:asciiTheme="majorBidi" w:hAnsiTheme="majorBidi" w:cstheme="majorBidi"/>
                <w:sz w:val="24"/>
                <w:szCs w:val="24"/>
              </w:rPr>
              <w:t>04</w:t>
            </w:r>
          </w:p>
        </w:tc>
        <w:tc>
          <w:tcPr>
            <w:tcW w:w="3071" w:type="dxa"/>
          </w:tcPr>
          <w:p w:rsidR="00CF0D77" w:rsidRPr="00CF0D77" w:rsidRDefault="00CF0D77" w:rsidP="00333A3E">
            <w:pPr>
              <w:spacing w:line="360" w:lineRule="auto"/>
              <w:jc w:val="center"/>
              <w:rPr>
                <w:rFonts w:asciiTheme="majorBidi" w:hAnsiTheme="majorBidi" w:cstheme="majorBidi"/>
                <w:sz w:val="24"/>
                <w:szCs w:val="24"/>
              </w:rPr>
            </w:pPr>
            <w:r w:rsidRPr="00CF0D77">
              <w:rPr>
                <w:rFonts w:asciiTheme="majorBidi" w:hAnsiTheme="majorBidi" w:cstheme="majorBidi"/>
                <w:sz w:val="24"/>
                <w:szCs w:val="24"/>
              </w:rPr>
              <w:t>20%</w:t>
            </w:r>
          </w:p>
        </w:tc>
      </w:tr>
      <w:tr w:rsidR="00CF0D77" w:rsidRPr="00CF0D77" w:rsidTr="00C552A9">
        <w:tc>
          <w:tcPr>
            <w:tcW w:w="3070" w:type="dxa"/>
          </w:tcPr>
          <w:p w:rsidR="00CF0D77" w:rsidRPr="00CF0D77" w:rsidRDefault="00CF0D77" w:rsidP="00333A3E">
            <w:pPr>
              <w:spacing w:line="360" w:lineRule="auto"/>
              <w:jc w:val="center"/>
              <w:rPr>
                <w:rFonts w:asciiTheme="majorBidi" w:hAnsiTheme="majorBidi" w:cstheme="majorBidi"/>
                <w:sz w:val="24"/>
                <w:szCs w:val="24"/>
              </w:rPr>
            </w:pPr>
            <w:r w:rsidRPr="00CF0D77">
              <w:rPr>
                <w:rFonts w:asciiTheme="majorBidi" w:hAnsiTheme="majorBidi" w:cstheme="majorBidi"/>
                <w:sz w:val="24"/>
                <w:szCs w:val="24"/>
              </w:rPr>
              <w:t>De 51 à 60ans</w:t>
            </w:r>
          </w:p>
        </w:tc>
        <w:tc>
          <w:tcPr>
            <w:tcW w:w="3071" w:type="dxa"/>
          </w:tcPr>
          <w:p w:rsidR="00CF0D77" w:rsidRPr="00CF0D77" w:rsidRDefault="00CF0D77" w:rsidP="00333A3E">
            <w:pPr>
              <w:spacing w:line="360" w:lineRule="auto"/>
              <w:jc w:val="center"/>
              <w:rPr>
                <w:rFonts w:asciiTheme="majorBidi" w:hAnsiTheme="majorBidi" w:cstheme="majorBidi"/>
                <w:sz w:val="24"/>
                <w:szCs w:val="24"/>
              </w:rPr>
            </w:pPr>
            <w:r w:rsidRPr="00CF0D77">
              <w:rPr>
                <w:rFonts w:asciiTheme="majorBidi" w:hAnsiTheme="majorBidi" w:cstheme="majorBidi"/>
                <w:sz w:val="24"/>
                <w:szCs w:val="24"/>
              </w:rPr>
              <w:t>0</w:t>
            </w:r>
          </w:p>
        </w:tc>
        <w:tc>
          <w:tcPr>
            <w:tcW w:w="3071" w:type="dxa"/>
          </w:tcPr>
          <w:p w:rsidR="00CF0D77" w:rsidRPr="00CF0D77" w:rsidRDefault="00CF0D77" w:rsidP="00333A3E">
            <w:pPr>
              <w:spacing w:line="360" w:lineRule="auto"/>
              <w:jc w:val="center"/>
              <w:rPr>
                <w:rFonts w:asciiTheme="majorBidi" w:hAnsiTheme="majorBidi" w:cstheme="majorBidi"/>
                <w:sz w:val="24"/>
                <w:szCs w:val="24"/>
              </w:rPr>
            </w:pPr>
            <w:r w:rsidRPr="00CF0D77">
              <w:rPr>
                <w:rFonts w:asciiTheme="majorBidi" w:hAnsiTheme="majorBidi" w:cstheme="majorBidi"/>
                <w:sz w:val="24"/>
                <w:szCs w:val="24"/>
              </w:rPr>
              <w:t>0%</w:t>
            </w:r>
          </w:p>
        </w:tc>
      </w:tr>
      <w:tr w:rsidR="00CF0D77" w:rsidRPr="00CF0D77" w:rsidTr="00C552A9">
        <w:tc>
          <w:tcPr>
            <w:tcW w:w="3070" w:type="dxa"/>
          </w:tcPr>
          <w:p w:rsidR="00CF0D77" w:rsidRPr="00CF0D77" w:rsidRDefault="00CF0D77" w:rsidP="00333A3E">
            <w:pPr>
              <w:spacing w:line="360" w:lineRule="auto"/>
              <w:jc w:val="center"/>
              <w:rPr>
                <w:rFonts w:asciiTheme="majorBidi" w:hAnsiTheme="majorBidi" w:cstheme="majorBidi"/>
                <w:sz w:val="24"/>
                <w:szCs w:val="24"/>
              </w:rPr>
            </w:pPr>
            <w:r w:rsidRPr="00CF0D77">
              <w:rPr>
                <w:rFonts w:asciiTheme="majorBidi" w:hAnsiTheme="majorBidi" w:cstheme="majorBidi"/>
                <w:sz w:val="24"/>
                <w:szCs w:val="24"/>
              </w:rPr>
              <w:t>Total</w:t>
            </w:r>
          </w:p>
        </w:tc>
        <w:tc>
          <w:tcPr>
            <w:tcW w:w="3071" w:type="dxa"/>
          </w:tcPr>
          <w:p w:rsidR="00CF0D77" w:rsidRPr="00CF0D77" w:rsidRDefault="00CF0D77" w:rsidP="00333A3E">
            <w:pPr>
              <w:spacing w:line="360" w:lineRule="auto"/>
              <w:jc w:val="center"/>
              <w:rPr>
                <w:rFonts w:asciiTheme="majorBidi" w:hAnsiTheme="majorBidi" w:cstheme="majorBidi"/>
                <w:sz w:val="24"/>
                <w:szCs w:val="24"/>
              </w:rPr>
            </w:pPr>
            <w:r w:rsidRPr="00CF0D77">
              <w:rPr>
                <w:rFonts w:asciiTheme="majorBidi" w:hAnsiTheme="majorBidi" w:cstheme="majorBidi"/>
                <w:sz w:val="24"/>
                <w:szCs w:val="24"/>
              </w:rPr>
              <w:t>20</w:t>
            </w:r>
          </w:p>
        </w:tc>
        <w:tc>
          <w:tcPr>
            <w:tcW w:w="3071" w:type="dxa"/>
          </w:tcPr>
          <w:p w:rsidR="00CF0D77" w:rsidRPr="00CF0D77" w:rsidRDefault="00CF0D77" w:rsidP="00333A3E">
            <w:pPr>
              <w:spacing w:line="360" w:lineRule="auto"/>
              <w:jc w:val="center"/>
              <w:rPr>
                <w:rFonts w:asciiTheme="majorBidi" w:hAnsiTheme="majorBidi" w:cstheme="majorBidi"/>
                <w:sz w:val="24"/>
                <w:szCs w:val="24"/>
              </w:rPr>
            </w:pPr>
            <w:r w:rsidRPr="00CF0D77">
              <w:rPr>
                <w:rFonts w:asciiTheme="majorBidi" w:hAnsiTheme="majorBidi" w:cstheme="majorBidi"/>
                <w:sz w:val="24"/>
                <w:szCs w:val="24"/>
              </w:rPr>
              <w:t>100%</w:t>
            </w:r>
          </w:p>
        </w:tc>
      </w:tr>
    </w:tbl>
    <w:p w:rsidR="00CF0D77" w:rsidRPr="00CF0D77" w:rsidRDefault="00CF0D77" w:rsidP="00CF0D77">
      <w:pPr>
        <w:jc w:val="both"/>
        <w:rPr>
          <w:rFonts w:asciiTheme="majorBidi" w:hAnsiTheme="majorBidi" w:cstheme="majorBidi"/>
          <w:b/>
          <w:bCs/>
          <w:sz w:val="24"/>
          <w:szCs w:val="24"/>
        </w:rPr>
      </w:pPr>
      <w:r w:rsidRPr="00CF0D77">
        <w:rPr>
          <w:rFonts w:asciiTheme="majorBidi" w:hAnsiTheme="majorBidi" w:cstheme="majorBidi"/>
          <w:b/>
          <w:bCs/>
          <w:sz w:val="24"/>
          <w:szCs w:val="24"/>
        </w:rPr>
        <w:t>La source : l’enquête de terrain</w:t>
      </w:r>
    </w:p>
    <w:p w:rsidR="00CF0D77" w:rsidRPr="00CF0D77" w:rsidRDefault="00CF0D77" w:rsidP="00CF0D77">
      <w:pPr>
        <w:spacing w:line="360" w:lineRule="auto"/>
        <w:jc w:val="both"/>
        <w:rPr>
          <w:rFonts w:asciiTheme="majorBidi" w:hAnsiTheme="majorBidi" w:cstheme="majorBidi"/>
          <w:b/>
          <w:bCs/>
          <w:sz w:val="24"/>
          <w:szCs w:val="24"/>
        </w:rPr>
      </w:pPr>
      <w:r w:rsidRPr="00CF0D77">
        <w:rPr>
          <w:rFonts w:asciiTheme="majorBidi" w:hAnsiTheme="majorBidi" w:cstheme="majorBidi"/>
          <w:b/>
          <w:bCs/>
          <w:sz w:val="24"/>
          <w:szCs w:val="24"/>
          <w:u w:val="single"/>
        </w:rPr>
        <w:t>Interprétation </w:t>
      </w:r>
      <w:r w:rsidRPr="00CF0D77">
        <w:rPr>
          <w:rFonts w:asciiTheme="majorBidi" w:hAnsiTheme="majorBidi" w:cstheme="majorBidi"/>
          <w:b/>
          <w:bCs/>
          <w:sz w:val="24"/>
          <w:szCs w:val="24"/>
        </w:rPr>
        <w:t>:</w:t>
      </w:r>
    </w:p>
    <w:p w:rsidR="00CF0D77" w:rsidRPr="00CF0D77" w:rsidRDefault="00CF0D77" w:rsidP="00CF0D77">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 xml:space="preserve">On remarque que l’âge de la majorité de la population formée varie entre 31 et 40 ans ce qui veut dire 50% de l’échantillon , ainsi que 30% représente un âge entre 20 et 30 ans et cela dans le but d’améliorer leurs compétences et savoir par le biais de la formation et aussi pour une préparation d’une bonne relève , comme on constate que la minorité est de 20% de la population entre 41 et 50 ans , ce qui veut dire que cette catégorie de personnes sont moins formés et cela par rapport à leurs expériences ainsi les formations qu’ils ont déjà effectué durant les premières années de leur recrutement au niveau du complexe , et au final selon l’échantillon, on constate que la population qui varie entre 51 et 60 ans  ne fait pas du tout de </w:t>
      </w:r>
      <w:r w:rsidRPr="00CF0D77">
        <w:rPr>
          <w:rFonts w:asciiTheme="majorBidi" w:hAnsiTheme="majorBidi" w:cstheme="majorBidi"/>
          <w:sz w:val="24"/>
          <w:szCs w:val="24"/>
        </w:rPr>
        <w:lastRenderedPageBreak/>
        <w:t>formation , et cela car la majorité de ces personnes se prépare pour sortir en retraite et que l’entreprise SONATRACH préfère investir dans la relève qui va remplacer cette population au lieu de former cette catégorie qui a déjà été très bien formée auparavant et n’a plus besoin de formation pour leurs postes.</w:t>
      </w:r>
    </w:p>
    <w:p w:rsidR="00CF0D77" w:rsidRPr="00CF0D77" w:rsidRDefault="00CF0D77" w:rsidP="00CF0D77">
      <w:pPr>
        <w:jc w:val="both"/>
        <w:rPr>
          <w:rFonts w:asciiTheme="majorBidi" w:hAnsiTheme="majorBidi" w:cstheme="majorBidi"/>
          <w:b/>
          <w:bCs/>
          <w:sz w:val="24"/>
          <w:szCs w:val="24"/>
        </w:rPr>
      </w:pPr>
      <w:r w:rsidRPr="00CF0D77">
        <w:rPr>
          <w:rFonts w:asciiTheme="majorBidi" w:hAnsiTheme="majorBidi" w:cstheme="majorBidi"/>
          <w:b/>
          <w:bCs/>
          <w:sz w:val="24"/>
          <w:szCs w:val="24"/>
          <w:u w:val="single"/>
        </w:rPr>
        <w:t>Tableau n°03</w:t>
      </w:r>
      <w:r w:rsidRPr="00CF0D77">
        <w:rPr>
          <w:rFonts w:asciiTheme="majorBidi" w:hAnsiTheme="majorBidi" w:cstheme="majorBidi"/>
          <w:b/>
          <w:bCs/>
          <w:sz w:val="24"/>
          <w:szCs w:val="24"/>
        </w:rPr>
        <w:t xml:space="preserve"> : </w:t>
      </w:r>
      <w:r w:rsidR="004B51C0">
        <w:rPr>
          <w:rFonts w:asciiTheme="majorBidi" w:hAnsiTheme="majorBidi" w:cstheme="majorBidi"/>
          <w:b/>
          <w:bCs/>
          <w:sz w:val="24"/>
          <w:szCs w:val="24"/>
        </w:rPr>
        <w:t xml:space="preserve">la </w:t>
      </w:r>
      <w:r w:rsidRPr="00CF0D77">
        <w:rPr>
          <w:rFonts w:asciiTheme="majorBidi" w:hAnsiTheme="majorBidi" w:cstheme="majorBidi"/>
          <w:b/>
          <w:bCs/>
          <w:sz w:val="24"/>
          <w:szCs w:val="24"/>
        </w:rPr>
        <w:t>répartition des effectifs par catégorie socio-professionnelle :</w:t>
      </w:r>
    </w:p>
    <w:tbl>
      <w:tblPr>
        <w:tblStyle w:val="Grilledutableau"/>
        <w:tblW w:w="0" w:type="auto"/>
        <w:tblLook w:val="04A0"/>
      </w:tblPr>
      <w:tblGrid>
        <w:gridCol w:w="3070"/>
        <w:gridCol w:w="3071"/>
        <w:gridCol w:w="3071"/>
      </w:tblGrid>
      <w:tr w:rsidR="00CF0D77" w:rsidRPr="00CF0D77" w:rsidTr="00C552A9">
        <w:tc>
          <w:tcPr>
            <w:tcW w:w="3070" w:type="dxa"/>
          </w:tcPr>
          <w:p w:rsidR="00CF0D77" w:rsidRPr="00CF0D77" w:rsidRDefault="00CF0D77" w:rsidP="00333A3E">
            <w:pPr>
              <w:jc w:val="center"/>
              <w:rPr>
                <w:rFonts w:asciiTheme="majorBidi" w:hAnsiTheme="majorBidi" w:cstheme="majorBidi"/>
                <w:b/>
                <w:bCs/>
                <w:sz w:val="24"/>
                <w:szCs w:val="24"/>
              </w:rPr>
            </w:pPr>
            <w:r w:rsidRPr="00CF0D77">
              <w:rPr>
                <w:rFonts w:asciiTheme="majorBidi" w:hAnsiTheme="majorBidi" w:cstheme="majorBidi"/>
                <w:b/>
                <w:bCs/>
                <w:sz w:val="24"/>
                <w:szCs w:val="24"/>
              </w:rPr>
              <w:t>Catégorie socioprofessionnelle</w:t>
            </w:r>
          </w:p>
        </w:tc>
        <w:tc>
          <w:tcPr>
            <w:tcW w:w="3071" w:type="dxa"/>
          </w:tcPr>
          <w:p w:rsidR="00CF0D77" w:rsidRPr="00CF0D77" w:rsidRDefault="00CF0D77" w:rsidP="00333A3E">
            <w:pPr>
              <w:jc w:val="center"/>
              <w:rPr>
                <w:rFonts w:asciiTheme="majorBidi" w:hAnsiTheme="majorBidi" w:cstheme="majorBidi"/>
                <w:b/>
                <w:bCs/>
                <w:sz w:val="24"/>
                <w:szCs w:val="24"/>
              </w:rPr>
            </w:pPr>
            <w:r w:rsidRPr="00CF0D77">
              <w:rPr>
                <w:rFonts w:asciiTheme="majorBidi" w:hAnsiTheme="majorBidi" w:cstheme="majorBidi"/>
                <w:b/>
                <w:bCs/>
                <w:sz w:val="24"/>
                <w:szCs w:val="24"/>
              </w:rPr>
              <w:t>Effectif</w:t>
            </w:r>
          </w:p>
        </w:tc>
        <w:tc>
          <w:tcPr>
            <w:tcW w:w="3071" w:type="dxa"/>
          </w:tcPr>
          <w:p w:rsidR="00CF0D77" w:rsidRPr="00CF0D77" w:rsidRDefault="00CF0D77" w:rsidP="00333A3E">
            <w:pPr>
              <w:jc w:val="center"/>
              <w:rPr>
                <w:rFonts w:asciiTheme="majorBidi" w:hAnsiTheme="majorBidi" w:cstheme="majorBidi"/>
                <w:b/>
                <w:bCs/>
                <w:sz w:val="24"/>
                <w:szCs w:val="24"/>
              </w:rPr>
            </w:pPr>
            <w:r w:rsidRPr="00CF0D77">
              <w:rPr>
                <w:rFonts w:asciiTheme="majorBidi" w:hAnsiTheme="majorBidi" w:cstheme="majorBidi"/>
                <w:b/>
                <w:bCs/>
                <w:sz w:val="24"/>
                <w:szCs w:val="24"/>
              </w:rPr>
              <w:t>Pourcentage</w:t>
            </w:r>
          </w:p>
        </w:tc>
      </w:tr>
      <w:tr w:rsidR="00CF0D77" w:rsidRPr="00CF0D77" w:rsidTr="00C552A9">
        <w:tc>
          <w:tcPr>
            <w:tcW w:w="3070" w:type="dxa"/>
          </w:tcPr>
          <w:p w:rsidR="00CF0D77" w:rsidRPr="00CF0D77" w:rsidRDefault="00CF0D77" w:rsidP="00333A3E">
            <w:pPr>
              <w:jc w:val="center"/>
              <w:rPr>
                <w:rFonts w:asciiTheme="majorBidi" w:hAnsiTheme="majorBidi" w:cstheme="majorBidi"/>
                <w:sz w:val="24"/>
                <w:szCs w:val="24"/>
              </w:rPr>
            </w:pPr>
            <w:r w:rsidRPr="00CF0D77">
              <w:rPr>
                <w:rFonts w:asciiTheme="majorBidi" w:hAnsiTheme="majorBidi" w:cstheme="majorBidi"/>
                <w:sz w:val="24"/>
                <w:szCs w:val="24"/>
              </w:rPr>
              <w:t>Cadre</w:t>
            </w:r>
          </w:p>
        </w:tc>
        <w:tc>
          <w:tcPr>
            <w:tcW w:w="3071" w:type="dxa"/>
          </w:tcPr>
          <w:p w:rsidR="00CF0D77" w:rsidRPr="00CF0D77" w:rsidRDefault="00CF0D77" w:rsidP="00333A3E">
            <w:pPr>
              <w:jc w:val="center"/>
              <w:rPr>
                <w:rFonts w:asciiTheme="majorBidi" w:hAnsiTheme="majorBidi" w:cstheme="majorBidi"/>
                <w:sz w:val="24"/>
                <w:szCs w:val="24"/>
              </w:rPr>
            </w:pPr>
            <w:r w:rsidRPr="00CF0D77">
              <w:rPr>
                <w:rFonts w:asciiTheme="majorBidi" w:hAnsiTheme="majorBidi" w:cstheme="majorBidi"/>
                <w:sz w:val="24"/>
                <w:szCs w:val="24"/>
              </w:rPr>
              <w:t>16</w:t>
            </w:r>
          </w:p>
        </w:tc>
        <w:tc>
          <w:tcPr>
            <w:tcW w:w="3071" w:type="dxa"/>
          </w:tcPr>
          <w:p w:rsidR="00CF0D77" w:rsidRPr="00CF0D77" w:rsidRDefault="00CF0D77" w:rsidP="00333A3E">
            <w:pPr>
              <w:jc w:val="center"/>
              <w:rPr>
                <w:rFonts w:asciiTheme="majorBidi" w:hAnsiTheme="majorBidi" w:cstheme="majorBidi"/>
                <w:sz w:val="24"/>
                <w:szCs w:val="24"/>
              </w:rPr>
            </w:pPr>
            <w:r w:rsidRPr="00CF0D77">
              <w:rPr>
                <w:rFonts w:asciiTheme="majorBidi" w:hAnsiTheme="majorBidi" w:cstheme="majorBidi"/>
                <w:sz w:val="24"/>
                <w:szCs w:val="24"/>
              </w:rPr>
              <w:t>80%</w:t>
            </w:r>
          </w:p>
        </w:tc>
      </w:tr>
      <w:tr w:rsidR="00CF0D77" w:rsidRPr="00CF0D77" w:rsidTr="00C552A9">
        <w:tc>
          <w:tcPr>
            <w:tcW w:w="3070" w:type="dxa"/>
          </w:tcPr>
          <w:p w:rsidR="00CF0D77" w:rsidRPr="00CF0D77" w:rsidRDefault="00CF0D77" w:rsidP="00333A3E">
            <w:pPr>
              <w:jc w:val="center"/>
              <w:rPr>
                <w:rFonts w:asciiTheme="majorBidi" w:hAnsiTheme="majorBidi" w:cstheme="majorBidi"/>
                <w:sz w:val="24"/>
                <w:szCs w:val="24"/>
              </w:rPr>
            </w:pPr>
            <w:r w:rsidRPr="00CF0D77">
              <w:rPr>
                <w:rFonts w:asciiTheme="majorBidi" w:hAnsiTheme="majorBidi" w:cstheme="majorBidi"/>
                <w:sz w:val="24"/>
                <w:szCs w:val="24"/>
              </w:rPr>
              <w:t>Agent de maitrise</w:t>
            </w:r>
          </w:p>
        </w:tc>
        <w:tc>
          <w:tcPr>
            <w:tcW w:w="3071" w:type="dxa"/>
          </w:tcPr>
          <w:p w:rsidR="00CF0D77" w:rsidRPr="00CF0D77" w:rsidRDefault="00CF0D77" w:rsidP="00333A3E">
            <w:pPr>
              <w:jc w:val="center"/>
              <w:rPr>
                <w:rFonts w:asciiTheme="majorBidi" w:hAnsiTheme="majorBidi" w:cstheme="majorBidi"/>
                <w:sz w:val="24"/>
                <w:szCs w:val="24"/>
              </w:rPr>
            </w:pPr>
            <w:r w:rsidRPr="00CF0D77">
              <w:rPr>
                <w:rFonts w:asciiTheme="majorBidi" w:hAnsiTheme="majorBidi" w:cstheme="majorBidi"/>
                <w:sz w:val="24"/>
                <w:szCs w:val="24"/>
              </w:rPr>
              <w:t>04</w:t>
            </w:r>
          </w:p>
        </w:tc>
        <w:tc>
          <w:tcPr>
            <w:tcW w:w="3071" w:type="dxa"/>
          </w:tcPr>
          <w:p w:rsidR="00CF0D77" w:rsidRPr="00CF0D77" w:rsidRDefault="00CF0D77" w:rsidP="00333A3E">
            <w:pPr>
              <w:jc w:val="center"/>
              <w:rPr>
                <w:rFonts w:asciiTheme="majorBidi" w:hAnsiTheme="majorBidi" w:cstheme="majorBidi"/>
                <w:sz w:val="24"/>
                <w:szCs w:val="24"/>
              </w:rPr>
            </w:pPr>
            <w:r w:rsidRPr="00CF0D77">
              <w:rPr>
                <w:rFonts w:asciiTheme="majorBidi" w:hAnsiTheme="majorBidi" w:cstheme="majorBidi"/>
                <w:sz w:val="24"/>
                <w:szCs w:val="24"/>
              </w:rPr>
              <w:t>20%</w:t>
            </w:r>
          </w:p>
        </w:tc>
      </w:tr>
      <w:tr w:rsidR="00CF0D77" w:rsidRPr="00CF0D77" w:rsidTr="00C552A9">
        <w:tc>
          <w:tcPr>
            <w:tcW w:w="3070" w:type="dxa"/>
          </w:tcPr>
          <w:p w:rsidR="00CF0D77" w:rsidRPr="00CF0D77" w:rsidRDefault="00CF0D77" w:rsidP="00333A3E">
            <w:pPr>
              <w:jc w:val="center"/>
              <w:rPr>
                <w:rFonts w:asciiTheme="majorBidi" w:hAnsiTheme="majorBidi" w:cstheme="majorBidi"/>
                <w:sz w:val="24"/>
                <w:szCs w:val="24"/>
              </w:rPr>
            </w:pPr>
            <w:r w:rsidRPr="00CF0D77">
              <w:rPr>
                <w:rFonts w:asciiTheme="majorBidi" w:hAnsiTheme="majorBidi" w:cstheme="majorBidi"/>
                <w:sz w:val="24"/>
                <w:szCs w:val="24"/>
              </w:rPr>
              <w:t>exécution</w:t>
            </w:r>
          </w:p>
        </w:tc>
        <w:tc>
          <w:tcPr>
            <w:tcW w:w="3071" w:type="dxa"/>
          </w:tcPr>
          <w:p w:rsidR="00CF0D77" w:rsidRPr="00CF0D77" w:rsidRDefault="00CF0D77" w:rsidP="00333A3E">
            <w:pPr>
              <w:jc w:val="center"/>
              <w:rPr>
                <w:rFonts w:asciiTheme="majorBidi" w:hAnsiTheme="majorBidi" w:cstheme="majorBidi"/>
                <w:sz w:val="24"/>
                <w:szCs w:val="24"/>
              </w:rPr>
            </w:pPr>
            <w:r w:rsidRPr="00CF0D77">
              <w:rPr>
                <w:rFonts w:asciiTheme="majorBidi" w:hAnsiTheme="majorBidi" w:cstheme="majorBidi"/>
                <w:sz w:val="24"/>
                <w:szCs w:val="24"/>
              </w:rPr>
              <w:t>00</w:t>
            </w:r>
          </w:p>
        </w:tc>
        <w:tc>
          <w:tcPr>
            <w:tcW w:w="3071" w:type="dxa"/>
          </w:tcPr>
          <w:p w:rsidR="00CF0D77" w:rsidRPr="00CF0D77" w:rsidRDefault="00CF0D77" w:rsidP="00333A3E">
            <w:pPr>
              <w:jc w:val="center"/>
              <w:rPr>
                <w:rFonts w:asciiTheme="majorBidi" w:hAnsiTheme="majorBidi" w:cstheme="majorBidi"/>
                <w:sz w:val="24"/>
                <w:szCs w:val="24"/>
              </w:rPr>
            </w:pPr>
            <w:r w:rsidRPr="00CF0D77">
              <w:rPr>
                <w:rFonts w:asciiTheme="majorBidi" w:hAnsiTheme="majorBidi" w:cstheme="majorBidi"/>
                <w:sz w:val="24"/>
                <w:szCs w:val="24"/>
              </w:rPr>
              <w:t>00%</w:t>
            </w:r>
          </w:p>
        </w:tc>
      </w:tr>
      <w:tr w:rsidR="00CF0D77" w:rsidRPr="00CF0D77" w:rsidTr="00C552A9">
        <w:tc>
          <w:tcPr>
            <w:tcW w:w="3070" w:type="dxa"/>
          </w:tcPr>
          <w:p w:rsidR="00CF0D77" w:rsidRPr="00CF0D77" w:rsidRDefault="00CF0D77" w:rsidP="00333A3E">
            <w:pPr>
              <w:jc w:val="center"/>
              <w:rPr>
                <w:rFonts w:asciiTheme="majorBidi" w:hAnsiTheme="majorBidi" w:cstheme="majorBidi"/>
                <w:sz w:val="24"/>
                <w:szCs w:val="24"/>
              </w:rPr>
            </w:pPr>
            <w:r w:rsidRPr="00CF0D77">
              <w:rPr>
                <w:rFonts w:asciiTheme="majorBidi" w:hAnsiTheme="majorBidi" w:cstheme="majorBidi"/>
                <w:sz w:val="24"/>
                <w:szCs w:val="24"/>
              </w:rPr>
              <w:t>Total</w:t>
            </w:r>
          </w:p>
        </w:tc>
        <w:tc>
          <w:tcPr>
            <w:tcW w:w="3071" w:type="dxa"/>
          </w:tcPr>
          <w:p w:rsidR="00CF0D77" w:rsidRPr="00CF0D77" w:rsidRDefault="00CF0D77" w:rsidP="00333A3E">
            <w:pPr>
              <w:jc w:val="center"/>
              <w:rPr>
                <w:rFonts w:asciiTheme="majorBidi" w:hAnsiTheme="majorBidi" w:cstheme="majorBidi"/>
                <w:sz w:val="24"/>
                <w:szCs w:val="24"/>
              </w:rPr>
            </w:pPr>
            <w:r w:rsidRPr="00CF0D77">
              <w:rPr>
                <w:rFonts w:asciiTheme="majorBidi" w:hAnsiTheme="majorBidi" w:cstheme="majorBidi"/>
                <w:sz w:val="24"/>
                <w:szCs w:val="24"/>
              </w:rPr>
              <w:t>20</w:t>
            </w:r>
          </w:p>
        </w:tc>
        <w:tc>
          <w:tcPr>
            <w:tcW w:w="3071" w:type="dxa"/>
          </w:tcPr>
          <w:p w:rsidR="00CF0D77" w:rsidRPr="00CF0D77" w:rsidRDefault="00CF0D77" w:rsidP="00333A3E">
            <w:pPr>
              <w:jc w:val="center"/>
              <w:rPr>
                <w:rFonts w:asciiTheme="majorBidi" w:hAnsiTheme="majorBidi" w:cstheme="majorBidi"/>
                <w:sz w:val="24"/>
                <w:szCs w:val="24"/>
              </w:rPr>
            </w:pPr>
            <w:r w:rsidRPr="00CF0D77">
              <w:rPr>
                <w:rFonts w:asciiTheme="majorBidi" w:hAnsiTheme="majorBidi" w:cstheme="majorBidi"/>
                <w:sz w:val="24"/>
                <w:szCs w:val="24"/>
              </w:rPr>
              <w:t>100%</w:t>
            </w:r>
          </w:p>
        </w:tc>
      </w:tr>
    </w:tbl>
    <w:p w:rsidR="00CF0D77" w:rsidRPr="00CF0D77" w:rsidRDefault="00CF0D77" w:rsidP="00CF0D77">
      <w:pPr>
        <w:jc w:val="both"/>
        <w:rPr>
          <w:rFonts w:asciiTheme="majorBidi" w:hAnsiTheme="majorBidi" w:cstheme="majorBidi"/>
          <w:b/>
          <w:bCs/>
          <w:sz w:val="24"/>
          <w:szCs w:val="24"/>
        </w:rPr>
      </w:pPr>
      <w:r w:rsidRPr="00CF0D77">
        <w:rPr>
          <w:rFonts w:asciiTheme="majorBidi" w:hAnsiTheme="majorBidi" w:cstheme="majorBidi"/>
          <w:b/>
          <w:bCs/>
          <w:sz w:val="24"/>
          <w:szCs w:val="24"/>
        </w:rPr>
        <w:t>La source : l’enquête de terrain</w:t>
      </w:r>
    </w:p>
    <w:p w:rsidR="00CF0D77" w:rsidRPr="00CF0D77" w:rsidRDefault="00CF0D77" w:rsidP="00CF0D77">
      <w:pPr>
        <w:spacing w:line="360" w:lineRule="auto"/>
        <w:jc w:val="both"/>
        <w:rPr>
          <w:rFonts w:asciiTheme="majorBidi" w:hAnsiTheme="majorBidi" w:cstheme="majorBidi"/>
          <w:b/>
          <w:bCs/>
          <w:sz w:val="24"/>
          <w:szCs w:val="24"/>
        </w:rPr>
      </w:pPr>
      <w:r w:rsidRPr="00CF0D77">
        <w:rPr>
          <w:rFonts w:asciiTheme="majorBidi" w:hAnsiTheme="majorBidi" w:cstheme="majorBidi"/>
          <w:b/>
          <w:bCs/>
          <w:sz w:val="24"/>
          <w:szCs w:val="24"/>
          <w:u w:val="single"/>
        </w:rPr>
        <w:t>Interprétation </w:t>
      </w:r>
      <w:r w:rsidRPr="00CF0D77">
        <w:rPr>
          <w:rFonts w:asciiTheme="majorBidi" w:hAnsiTheme="majorBidi" w:cstheme="majorBidi"/>
          <w:b/>
          <w:bCs/>
          <w:sz w:val="24"/>
          <w:szCs w:val="24"/>
        </w:rPr>
        <w:t>:</w:t>
      </w:r>
    </w:p>
    <w:p w:rsidR="00CF0D77" w:rsidRPr="00CF0D77" w:rsidRDefault="00CF0D77" w:rsidP="00835C1D">
      <w:pPr>
        <w:jc w:val="both"/>
        <w:rPr>
          <w:rFonts w:asciiTheme="majorBidi" w:hAnsiTheme="majorBidi" w:cstheme="majorBidi"/>
          <w:sz w:val="24"/>
          <w:szCs w:val="24"/>
        </w:rPr>
      </w:pPr>
      <w:r w:rsidRPr="00CF0D77">
        <w:rPr>
          <w:rFonts w:asciiTheme="majorBidi" w:hAnsiTheme="majorBidi" w:cstheme="majorBidi"/>
          <w:sz w:val="24"/>
          <w:szCs w:val="24"/>
        </w:rPr>
        <w:t>Dans ce tableau, la répartition a  été faite par rapport au poste occupé ce qui veut dire la catégorie socioprofessionnelle, par laquelle on a constaté que 80% de la population sont des cadres (cadre, cadre supérieur, ingénieur) tandis que les 20% restantes sont des agents de maitrise, et que dans notre questionnaire il n’existe pas d’agents d’exécution  puisque ces deniers n’ont pas été programmés pour des formations.</w:t>
      </w:r>
    </w:p>
    <w:p w:rsidR="00CF0D77" w:rsidRPr="00CF0D77" w:rsidRDefault="00CF0D77" w:rsidP="00CF0D77">
      <w:pPr>
        <w:jc w:val="both"/>
        <w:rPr>
          <w:rFonts w:asciiTheme="majorBidi" w:hAnsiTheme="majorBidi" w:cstheme="majorBidi"/>
          <w:b/>
          <w:bCs/>
          <w:sz w:val="24"/>
          <w:szCs w:val="24"/>
        </w:rPr>
      </w:pPr>
      <w:r w:rsidRPr="00CF0D77">
        <w:rPr>
          <w:rFonts w:asciiTheme="majorBidi" w:hAnsiTheme="majorBidi" w:cstheme="majorBidi"/>
          <w:b/>
          <w:bCs/>
          <w:sz w:val="24"/>
          <w:szCs w:val="24"/>
          <w:u w:val="single"/>
        </w:rPr>
        <w:t>Tableau n°4</w:t>
      </w:r>
      <w:r w:rsidRPr="00CF0D77">
        <w:rPr>
          <w:rFonts w:asciiTheme="majorBidi" w:hAnsiTheme="majorBidi" w:cstheme="majorBidi"/>
          <w:b/>
          <w:bCs/>
          <w:sz w:val="24"/>
          <w:szCs w:val="24"/>
        </w:rPr>
        <w:t xml:space="preserve"> : </w:t>
      </w:r>
      <w:r w:rsidR="004B51C0">
        <w:rPr>
          <w:rFonts w:asciiTheme="majorBidi" w:hAnsiTheme="majorBidi" w:cstheme="majorBidi"/>
          <w:b/>
          <w:bCs/>
          <w:sz w:val="24"/>
          <w:szCs w:val="24"/>
        </w:rPr>
        <w:t xml:space="preserve">la </w:t>
      </w:r>
      <w:r w:rsidRPr="00CF0D77">
        <w:rPr>
          <w:rFonts w:asciiTheme="majorBidi" w:hAnsiTheme="majorBidi" w:cstheme="majorBidi"/>
          <w:b/>
          <w:bCs/>
          <w:sz w:val="24"/>
          <w:szCs w:val="24"/>
        </w:rPr>
        <w:t>répartition des effectifs par l’expérience professionnelle :</w:t>
      </w:r>
    </w:p>
    <w:tbl>
      <w:tblPr>
        <w:tblStyle w:val="Grilledutableau"/>
        <w:tblW w:w="0" w:type="auto"/>
        <w:tblLook w:val="04A0"/>
      </w:tblPr>
      <w:tblGrid>
        <w:gridCol w:w="3070"/>
        <w:gridCol w:w="3071"/>
        <w:gridCol w:w="3071"/>
      </w:tblGrid>
      <w:tr w:rsidR="00CF0D77" w:rsidRPr="00CF0D77" w:rsidTr="00C552A9">
        <w:tc>
          <w:tcPr>
            <w:tcW w:w="3070" w:type="dxa"/>
          </w:tcPr>
          <w:p w:rsidR="00CF0D77" w:rsidRPr="00CF0D77" w:rsidRDefault="00CF0D77" w:rsidP="00333A3E">
            <w:pPr>
              <w:jc w:val="center"/>
              <w:rPr>
                <w:rFonts w:asciiTheme="majorBidi" w:hAnsiTheme="majorBidi" w:cstheme="majorBidi"/>
                <w:b/>
                <w:bCs/>
                <w:sz w:val="24"/>
                <w:szCs w:val="24"/>
              </w:rPr>
            </w:pPr>
            <w:r w:rsidRPr="00CF0D77">
              <w:rPr>
                <w:rFonts w:asciiTheme="majorBidi" w:hAnsiTheme="majorBidi" w:cstheme="majorBidi"/>
                <w:b/>
                <w:bCs/>
                <w:sz w:val="24"/>
                <w:szCs w:val="24"/>
              </w:rPr>
              <w:t>L’expérience professionnelle</w:t>
            </w:r>
          </w:p>
        </w:tc>
        <w:tc>
          <w:tcPr>
            <w:tcW w:w="3071" w:type="dxa"/>
          </w:tcPr>
          <w:p w:rsidR="00CF0D77" w:rsidRPr="00CF0D77" w:rsidRDefault="00CF0D77" w:rsidP="00333A3E">
            <w:pPr>
              <w:jc w:val="center"/>
              <w:rPr>
                <w:rFonts w:asciiTheme="majorBidi" w:hAnsiTheme="majorBidi" w:cstheme="majorBidi"/>
                <w:b/>
                <w:bCs/>
                <w:sz w:val="24"/>
                <w:szCs w:val="24"/>
              </w:rPr>
            </w:pPr>
            <w:r w:rsidRPr="00CF0D77">
              <w:rPr>
                <w:rFonts w:asciiTheme="majorBidi" w:hAnsiTheme="majorBidi" w:cstheme="majorBidi"/>
                <w:b/>
                <w:bCs/>
                <w:sz w:val="24"/>
                <w:szCs w:val="24"/>
              </w:rPr>
              <w:t>Effectif</w:t>
            </w:r>
          </w:p>
        </w:tc>
        <w:tc>
          <w:tcPr>
            <w:tcW w:w="3071" w:type="dxa"/>
          </w:tcPr>
          <w:p w:rsidR="00CF0D77" w:rsidRPr="00CF0D77" w:rsidRDefault="00CF0D77" w:rsidP="00333A3E">
            <w:pPr>
              <w:jc w:val="center"/>
              <w:rPr>
                <w:rFonts w:asciiTheme="majorBidi" w:hAnsiTheme="majorBidi" w:cstheme="majorBidi"/>
                <w:b/>
                <w:bCs/>
                <w:sz w:val="24"/>
                <w:szCs w:val="24"/>
              </w:rPr>
            </w:pPr>
            <w:r w:rsidRPr="00CF0D77">
              <w:rPr>
                <w:rFonts w:asciiTheme="majorBidi" w:hAnsiTheme="majorBidi" w:cstheme="majorBidi"/>
                <w:b/>
                <w:bCs/>
                <w:sz w:val="24"/>
                <w:szCs w:val="24"/>
              </w:rPr>
              <w:t>Pourcentage</w:t>
            </w:r>
          </w:p>
        </w:tc>
      </w:tr>
      <w:tr w:rsidR="00CF0D77" w:rsidRPr="00CF0D77" w:rsidTr="00C552A9">
        <w:tc>
          <w:tcPr>
            <w:tcW w:w="3070" w:type="dxa"/>
          </w:tcPr>
          <w:p w:rsidR="00CF0D77" w:rsidRPr="00CF0D77" w:rsidRDefault="00CF0D77" w:rsidP="00333A3E">
            <w:pPr>
              <w:jc w:val="center"/>
              <w:rPr>
                <w:rFonts w:asciiTheme="majorBidi" w:hAnsiTheme="majorBidi" w:cstheme="majorBidi"/>
                <w:sz w:val="24"/>
                <w:szCs w:val="24"/>
              </w:rPr>
            </w:pPr>
            <w:r w:rsidRPr="00CF0D77">
              <w:rPr>
                <w:rFonts w:asciiTheme="majorBidi" w:hAnsiTheme="majorBidi" w:cstheme="majorBidi"/>
                <w:sz w:val="24"/>
                <w:szCs w:val="24"/>
              </w:rPr>
              <w:t>De 1 à 3 ans</w:t>
            </w:r>
          </w:p>
        </w:tc>
        <w:tc>
          <w:tcPr>
            <w:tcW w:w="3071" w:type="dxa"/>
            <w:vMerge w:val="restart"/>
          </w:tcPr>
          <w:p w:rsidR="00CF0D77" w:rsidRPr="00CF0D77" w:rsidRDefault="00CF0D77" w:rsidP="00333A3E">
            <w:pPr>
              <w:jc w:val="center"/>
              <w:rPr>
                <w:rFonts w:asciiTheme="majorBidi" w:hAnsiTheme="majorBidi" w:cstheme="majorBidi"/>
                <w:sz w:val="24"/>
                <w:szCs w:val="24"/>
              </w:rPr>
            </w:pPr>
            <w:r w:rsidRPr="00CF0D77">
              <w:rPr>
                <w:rFonts w:asciiTheme="majorBidi" w:hAnsiTheme="majorBidi" w:cstheme="majorBidi"/>
                <w:sz w:val="24"/>
                <w:szCs w:val="24"/>
              </w:rPr>
              <w:t>08</w:t>
            </w:r>
          </w:p>
        </w:tc>
        <w:tc>
          <w:tcPr>
            <w:tcW w:w="3071" w:type="dxa"/>
            <w:vMerge w:val="restart"/>
          </w:tcPr>
          <w:p w:rsidR="00CF0D77" w:rsidRPr="00CF0D77" w:rsidRDefault="00CF0D77" w:rsidP="00333A3E">
            <w:pPr>
              <w:jc w:val="center"/>
              <w:rPr>
                <w:rFonts w:asciiTheme="majorBidi" w:hAnsiTheme="majorBidi" w:cstheme="majorBidi"/>
                <w:sz w:val="24"/>
                <w:szCs w:val="24"/>
              </w:rPr>
            </w:pPr>
            <w:r w:rsidRPr="00CF0D77">
              <w:rPr>
                <w:rFonts w:asciiTheme="majorBidi" w:hAnsiTheme="majorBidi" w:cstheme="majorBidi"/>
                <w:sz w:val="24"/>
                <w:szCs w:val="24"/>
              </w:rPr>
              <w:t>40%</w:t>
            </w:r>
          </w:p>
        </w:tc>
      </w:tr>
      <w:tr w:rsidR="00CF0D77" w:rsidRPr="00CF0D77" w:rsidTr="00C552A9">
        <w:tc>
          <w:tcPr>
            <w:tcW w:w="3070" w:type="dxa"/>
          </w:tcPr>
          <w:p w:rsidR="00CF0D77" w:rsidRPr="00CF0D77" w:rsidRDefault="00CF0D77" w:rsidP="00333A3E">
            <w:pPr>
              <w:jc w:val="center"/>
              <w:rPr>
                <w:rFonts w:asciiTheme="majorBidi" w:hAnsiTheme="majorBidi" w:cstheme="majorBidi"/>
                <w:sz w:val="24"/>
                <w:szCs w:val="24"/>
              </w:rPr>
            </w:pPr>
            <w:r w:rsidRPr="00CF0D77">
              <w:rPr>
                <w:rFonts w:asciiTheme="majorBidi" w:hAnsiTheme="majorBidi" w:cstheme="majorBidi"/>
                <w:sz w:val="24"/>
                <w:szCs w:val="24"/>
              </w:rPr>
              <w:t>De 4 à 6 ans</w:t>
            </w:r>
          </w:p>
        </w:tc>
        <w:tc>
          <w:tcPr>
            <w:tcW w:w="3071" w:type="dxa"/>
            <w:vMerge/>
          </w:tcPr>
          <w:p w:rsidR="00CF0D77" w:rsidRPr="00CF0D77" w:rsidRDefault="00CF0D77" w:rsidP="00333A3E">
            <w:pPr>
              <w:jc w:val="center"/>
              <w:rPr>
                <w:rFonts w:asciiTheme="majorBidi" w:hAnsiTheme="majorBidi" w:cstheme="majorBidi"/>
                <w:sz w:val="24"/>
                <w:szCs w:val="24"/>
              </w:rPr>
            </w:pPr>
          </w:p>
        </w:tc>
        <w:tc>
          <w:tcPr>
            <w:tcW w:w="3071" w:type="dxa"/>
            <w:vMerge/>
          </w:tcPr>
          <w:p w:rsidR="00CF0D77" w:rsidRPr="00CF0D77" w:rsidRDefault="00CF0D77" w:rsidP="00333A3E">
            <w:pPr>
              <w:jc w:val="center"/>
              <w:rPr>
                <w:rFonts w:asciiTheme="majorBidi" w:hAnsiTheme="majorBidi" w:cstheme="majorBidi"/>
                <w:sz w:val="24"/>
                <w:szCs w:val="24"/>
              </w:rPr>
            </w:pPr>
          </w:p>
        </w:tc>
      </w:tr>
      <w:tr w:rsidR="00CF0D77" w:rsidRPr="00CF0D77" w:rsidTr="00C552A9">
        <w:tc>
          <w:tcPr>
            <w:tcW w:w="3070" w:type="dxa"/>
          </w:tcPr>
          <w:p w:rsidR="00CF0D77" w:rsidRPr="00CF0D77" w:rsidRDefault="00CF0D77" w:rsidP="00333A3E">
            <w:pPr>
              <w:jc w:val="center"/>
              <w:rPr>
                <w:rFonts w:asciiTheme="majorBidi" w:hAnsiTheme="majorBidi" w:cstheme="majorBidi"/>
                <w:sz w:val="24"/>
                <w:szCs w:val="24"/>
              </w:rPr>
            </w:pPr>
            <w:r w:rsidRPr="00CF0D77">
              <w:rPr>
                <w:rFonts w:asciiTheme="majorBidi" w:hAnsiTheme="majorBidi" w:cstheme="majorBidi"/>
                <w:sz w:val="24"/>
                <w:szCs w:val="24"/>
              </w:rPr>
              <w:t>De 7 à 10 ans</w:t>
            </w:r>
          </w:p>
        </w:tc>
        <w:tc>
          <w:tcPr>
            <w:tcW w:w="3071" w:type="dxa"/>
            <w:vMerge w:val="restart"/>
          </w:tcPr>
          <w:p w:rsidR="00CF0D77" w:rsidRPr="00CF0D77" w:rsidRDefault="00CF0D77" w:rsidP="00333A3E">
            <w:pPr>
              <w:jc w:val="center"/>
              <w:rPr>
                <w:rFonts w:asciiTheme="majorBidi" w:hAnsiTheme="majorBidi" w:cstheme="majorBidi"/>
                <w:sz w:val="24"/>
                <w:szCs w:val="24"/>
              </w:rPr>
            </w:pPr>
            <w:r w:rsidRPr="00CF0D77">
              <w:rPr>
                <w:rFonts w:asciiTheme="majorBidi" w:hAnsiTheme="majorBidi" w:cstheme="majorBidi"/>
                <w:sz w:val="24"/>
                <w:szCs w:val="24"/>
              </w:rPr>
              <w:t>12</w:t>
            </w:r>
          </w:p>
        </w:tc>
        <w:tc>
          <w:tcPr>
            <w:tcW w:w="3071" w:type="dxa"/>
            <w:vMerge w:val="restart"/>
          </w:tcPr>
          <w:p w:rsidR="00CF0D77" w:rsidRPr="00CF0D77" w:rsidRDefault="00CF0D77" w:rsidP="00333A3E">
            <w:pPr>
              <w:jc w:val="center"/>
              <w:rPr>
                <w:rFonts w:asciiTheme="majorBidi" w:hAnsiTheme="majorBidi" w:cstheme="majorBidi"/>
                <w:sz w:val="24"/>
                <w:szCs w:val="24"/>
              </w:rPr>
            </w:pPr>
            <w:r w:rsidRPr="00CF0D77">
              <w:rPr>
                <w:rFonts w:asciiTheme="majorBidi" w:hAnsiTheme="majorBidi" w:cstheme="majorBidi"/>
                <w:sz w:val="24"/>
                <w:szCs w:val="24"/>
              </w:rPr>
              <w:t>60%</w:t>
            </w:r>
          </w:p>
        </w:tc>
      </w:tr>
      <w:tr w:rsidR="00CF0D77" w:rsidRPr="00CF0D77" w:rsidTr="00C552A9">
        <w:tc>
          <w:tcPr>
            <w:tcW w:w="3070" w:type="dxa"/>
          </w:tcPr>
          <w:p w:rsidR="00CF0D77" w:rsidRPr="00CF0D77" w:rsidRDefault="00CF0D77" w:rsidP="00333A3E">
            <w:pPr>
              <w:jc w:val="center"/>
              <w:rPr>
                <w:rFonts w:asciiTheme="majorBidi" w:hAnsiTheme="majorBidi" w:cstheme="majorBidi"/>
                <w:sz w:val="24"/>
                <w:szCs w:val="24"/>
              </w:rPr>
            </w:pPr>
            <w:r w:rsidRPr="00CF0D77">
              <w:rPr>
                <w:rFonts w:asciiTheme="majorBidi" w:hAnsiTheme="majorBidi" w:cstheme="majorBidi"/>
                <w:sz w:val="24"/>
                <w:szCs w:val="24"/>
              </w:rPr>
              <w:t>Plus de 10 ans</w:t>
            </w:r>
          </w:p>
        </w:tc>
        <w:tc>
          <w:tcPr>
            <w:tcW w:w="3071" w:type="dxa"/>
            <w:vMerge/>
          </w:tcPr>
          <w:p w:rsidR="00CF0D77" w:rsidRPr="00CF0D77" w:rsidRDefault="00CF0D77" w:rsidP="00333A3E">
            <w:pPr>
              <w:jc w:val="center"/>
              <w:rPr>
                <w:rFonts w:asciiTheme="majorBidi" w:hAnsiTheme="majorBidi" w:cstheme="majorBidi"/>
                <w:sz w:val="24"/>
                <w:szCs w:val="24"/>
              </w:rPr>
            </w:pPr>
          </w:p>
        </w:tc>
        <w:tc>
          <w:tcPr>
            <w:tcW w:w="3071" w:type="dxa"/>
            <w:vMerge/>
          </w:tcPr>
          <w:p w:rsidR="00CF0D77" w:rsidRPr="00CF0D77" w:rsidRDefault="00CF0D77" w:rsidP="00333A3E">
            <w:pPr>
              <w:jc w:val="center"/>
              <w:rPr>
                <w:rFonts w:asciiTheme="majorBidi" w:hAnsiTheme="majorBidi" w:cstheme="majorBidi"/>
                <w:sz w:val="24"/>
                <w:szCs w:val="24"/>
              </w:rPr>
            </w:pPr>
          </w:p>
        </w:tc>
      </w:tr>
      <w:tr w:rsidR="00CF0D77" w:rsidRPr="00CF0D77" w:rsidTr="00C552A9">
        <w:tc>
          <w:tcPr>
            <w:tcW w:w="3070" w:type="dxa"/>
          </w:tcPr>
          <w:p w:rsidR="00CF0D77" w:rsidRPr="00CF0D77" w:rsidRDefault="00CF0D77" w:rsidP="00333A3E">
            <w:pPr>
              <w:jc w:val="center"/>
              <w:rPr>
                <w:rFonts w:asciiTheme="majorBidi" w:hAnsiTheme="majorBidi" w:cstheme="majorBidi"/>
                <w:sz w:val="24"/>
                <w:szCs w:val="24"/>
              </w:rPr>
            </w:pPr>
            <w:r w:rsidRPr="00CF0D77">
              <w:rPr>
                <w:rFonts w:asciiTheme="majorBidi" w:hAnsiTheme="majorBidi" w:cstheme="majorBidi"/>
                <w:sz w:val="24"/>
                <w:szCs w:val="24"/>
              </w:rPr>
              <w:t>Total</w:t>
            </w:r>
          </w:p>
        </w:tc>
        <w:tc>
          <w:tcPr>
            <w:tcW w:w="3071" w:type="dxa"/>
          </w:tcPr>
          <w:p w:rsidR="00CF0D77" w:rsidRPr="00CF0D77" w:rsidRDefault="00CF0D77" w:rsidP="00333A3E">
            <w:pPr>
              <w:jc w:val="center"/>
              <w:rPr>
                <w:rFonts w:asciiTheme="majorBidi" w:hAnsiTheme="majorBidi" w:cstheme="majorBidi"/>
                <w:sz w:val="24"/>
                <w:szCs w:val="24"/>
              </w:rPr>
            </w:pPr>
            <w:r w:rsidRPr="00CF0D77">
              <w:rPr>
                <w:rFonts w:asciiTheme="majorBidi" w:hAnsiTheme="majorBidi" w:cstheme="majorBidi"/>
                <w:sz w:val="24"/>
                <w:szCs w:val="24"/>
              </w:rPr>
              <w:t>20</w:t>
            </w:r>
          </w:p>
        </w:tc>
        <w:tc>
          <w:tcPr>
            <w:tcW w:w="3071" w:type="dxa"/>
          </w:tcPr>
          <w:p w:rsidR="00CF0D77" w:rsidRPr="00CF0D77" w:rsidRDefault="00CF0D77" w:rsidP="00333A3E">
            <w:pPr>
              <w:jc w:val="center"/>
              <w:rPr>
                <w:rFonts w:asciiTheme="majorBidi" w:hAnsiTheme="majorBidi" w:cstheme="majorBidi"/>
                <w:sz w:val="24"/>
                <w:szCs w:val="24"/>
              </w:rPr>
            </w:pPr>
            <w:r w:rsidRPr="00CF0D77">
              <w:rPr>
                <w:rFonts w:asciiTheme="majorBidi" w:hAnsiTheme="majorBidi" w:cstheme="majorBidi"/>
                <w:sz w:val="24"/>
                <w:szCs w:val="24"/>
              </w:rPr>
              <w:t>100%</w:t>
            </w:r>
          </w:p>
        </w:tc>
      </w:tr>
    </w:tbl>
    <w:p w:rsidR="00CF0D77" w:rsidRPr="00CF0D77" w:rsidRDefault="00CF0D77" w:rsidP="00CF0D77">
      <w:pPr>
        <w:jc w:val="both"/>
        <w:rPr>
          <w:rFonts w:asciiTheme="majorBidi" w:hAnsiTheme="majorBidi" w:cstheme="majorBidi"/>
          <w:b/>
          <w:bCs/>
          <w:sz w:val="24"/>
          <w:szCs w:val="24"/>
        </w:rPr>
      </w:pPr>
      <w:r w:rsidRPr="00CF0D77">
        <w:rPr>
          <w:rFonts w:asciiTheme="majorBidi" w:hAnsiTheme="majorBidi" w:cstheme="majorBidi"/>
          <w:b/>
          <w:bCs/>
          <w:sz w:val="24"/>
          <w:szCs w:val="24"/>
        </w:rPr>
        <w:t>La source : l’enquête de terrain</w:t>
      </w:r>
    </w:p>
    <w:p w:rsidR="00CF0D77" w:rsidRPr="00CF0D77" w:rsidRDefault="00CF0D77" w:rsidP="00CF0D77">
      <w:pPr>
        <w:spacing w:line="360" w:lineRule="auto"/>
        <w:jc w:val="both"/>
        <w:rPr>
          <w:rFonts w:asciiTheme="majorBidi" w:hAnsiTheme="majorBidi" w:cstheme="majorBidi"/>
          <w:b/>
          <w:bCs/>
          <w:sz w:val="24"/>
          <w:szCs w:val="24"/>
        </w:rPr>
      </w:pPr>
      <w:r w:rsidRPr="00CF0D77">
        <w:rPr>
          <w:rFonts w:asciiTheme="majorBidi" w:hAnsiTheme="majorBidi" w:cstheme="majorBidi"/>
          <w:b/>
          <w:bCs/>
          <w:sz w:val="24"/>
          <w:szCs w:val="24"/>
          <w:u w:val="single"/>
        </w:rPr>
        <w:t>Interprétation </w:t>
      </w:r>
      <w:r w:rsidRPr="00CF0D77">
        <w:rPr>
          <w:rFonts w:asciiTheme="majorBidi" w:hAnsiTheme="majorBidi" w:cstheme="majorBidi"/>
          <w:b/>
          <w:bCs/>
          <w:sz w:val="24"/>
          <w:szCs w:val="24"/>
        </w:rPr>
        <w:t>:</w:t>
      </w:r>
    </w:p>
    <w:p w:rsidR="00CF0D77" w:rsidRDefault="00CF0D77" w:rsidP="00CF0D77">
      <w:pPr>
        <w:jc w:val="both"/>
        <w:rPr>
          <w:rFonts w:asciiTheme="majorBidi" w:hAnsiTheme="majorBidi" w:cstheme="majorBidi"/>
          <w:sz w:val="24"/>
          <w:szCs w:val="24"/>
        </w:rPr>
      </w:pPr>
      <w:r w:rsidRPr="00CF0D77">
        <w:rPr>
          <w:rFonts w:asciiTheme="majorBidi" w:hAnsiTheme="majorBidi" w:cstheme="majorBidi"/>
          <w:sz w:val="24"/>
          <w:szCs w:val="24"/>
        </w:rPr>
        <w:t>On observe que la population de l’échantillon de ce questionnaire qui ont une expérience professionnelle de 7 à 10 ans et de 10 ans et plus ce qui représente 60%  sont les plus formés puisque cette catégorie de personnes a acquis toutes les connaissances à partir des formation qu’ils ont effectué durant leur parcours professionnel et que le reste de la population qui est de 40%  est en phase de préparation et d’amélioration de leurs connaissances à partir de ces formations  qu’ils vont effectuer  et que par la suite seront inscrits pour de nombreuses  formations  jusqu’à atteindre les compétences et  l’expérience suffisante de leurs postes de travail .</w:t>
      </w:r>
    </w:p>
    <w:p w:rsidR="00835C1D" w:rsidRDefault="00835C1D" w:rsidP="00CF0D77">
      <w:pPr>
        <w:jc w:val="both"/>
        <w:rPr>
          <w:rFonts w:asciiTheme="majorBidi" w:hAnsiTheme="majorBidi" w:cstheme="majorBidi"/>
          <w:sz w:val="24"/>
          <w:szCs w:val="24"/>
        </w:rPr>
      </w:pPr>
    </w:p>
    <w:p w:rsidR="00AB5440" w:rsidRDefault="00AB5440" w:rsidP="00CF0D77">
      <w:pPr>
        <w:jc w:val="both"/>
        <w:rPr>
          <w:rFonts w:asciiTheme="majorBidi" w:hAnsiTheme="majorBidi" w:cstheme="majorBidi"/>
          <w:sz w:val="24"/>
          <w:szCs w:val="24"/>
        </w:rPr>
      </w:pPr>
    </w:p>
    <w:p w:rsidR="00CF0D77" w:rsidRPr="00CF0D77" w:rsidRDefault="00CF0D77" w:rsidP="00CF0D77">
      <w:pPr>
        <w:jc w:val="both"/>
        <w:rPr>
          <w:rFonts w:asciiTheme="majorBidi" w:hAnsiTheme="majorBidi" w:cstheme="majorBidi"/>
          <w:b/>
          <w:bCs/>
          <w:sz w:val="24"/>
          <w:szCs w:val="24"/>
          <w:u w:val="single"/>
        </w:rPr>
      </w:pPr>
      <w:r w:rsidRPr="00CF0D77">
        <w:rPr>
          <w:rFonts w:asciiTheme="majorBidi" w:hAnsiTheme="majorBidi" w:cstheme="majorBidi"/>
          <w:b/>
          <w:bCs/>
          <w:sz w:val="24"/>
          <w:szCs w:val="24"/>
          <w:u w:val="single"/>
        </w:rPr>
        <w:lastRenderedPageBreak/>
        <w:t>Axe de la formation et développement des compétences :</w:t>
      </w:r>
    </w:p>
    <w:p w:rsidR="00E036D5" w:rsidRPr="00CF0D77" w:rsidRDefault="00CF0D77" w:rsidP="00CA20F6">
      <w:pPr>
        <w:jc w:val="both"/>
        <w:rPr>
          <w:rFonts w:asciiTheme="majorBidi" w:hAnsiTheme="majorBidi" w:cstheme="majorBidi"/>
          <w:sz w:val="24"/>
          <w:szCs w:val="24"/>
        </w:rPr>
      </w:pPr>
      <w:r w:rsidRPr="00CF0D77">
        <w:rPr>
          <w:rFonts w:asciiTheme="majorBidi" w:hAnsiTheme="majorBidi" w:cstheme="majorBidi"/>
          <w:sz w:val="24"/>
          <w:szCs w:val="24"/>
        </w:rPr>
        <w:t>A travers le deuxième axe nous essayons d’analyser quels sont les facteurs les plus importants pour le développement des compétences des salariés.</w:t>
      </w:r>
    </w:p>
    <w:p w:rsidR="00CF0D77" w:rsidRDefault="00CF0D77" w:rsidP="00CF0D77">
      <w:pPr>
        <w:jc w:val="both"/>
        <w:rPr>
          <w:rFonts w:asciiTheme="majorBidi" w:hAnsiTheme="majorBidi" w:cstheme="majorBidi"/>
          <w:b/>
          <w:bCs/>
          <w:sz w:val="24"/>
          <w:szCs w:val="24"/>
        </w:rPr>
      </w:pPr>
      <w:r w:rsidRPr="00CF0D77">
        <w:rPr>
          <w:rFonts w:asciiTheme="majorBidi" w:hAnsiTheme="majorBidi" w:cstheme="majorBidi"/>
          <w:b/>
          <w:bCs/>
          <w:sz w:val="24"/>
          <w:szCs w:val="24"/>
          <w:u w:val="single"/>
        </w:rPr>
        <w:t>Tableau n°5</w:t>
      </w:r>
      <w:r w:rsidRPr="00CF0D77">
        <w:rPr>
          <w:rFonts w:asciiTheme="majorBidi" w:hAnsiTheme="majorBidi" w:cstheme="majorBidi"/>
          <w:b/>
          <w:bCs/>
          <w:sz w:val="24"/>
          <w:szCs w:val="24"/>
        </w:rPr>
        <w:t> : le poste occupé correspond-il aux compétences ? :</w:t>
      </w:r>
    </w:p>
    <w:tbl>
      <w:tblPr>
        <w:tblStyle w:val="Grilledutableau"/>
        <w:tblW w:w="9212" w:type="dxa"/>
        <w:tblLook w:val="04A0"/>
      </w:tblPr>
      <w:tblGrid>
        <w:gridCol w:w="3070"/>
        <w:gridCol w:w="3071"/>
        <w:gridCol w:w="3071"/>
      </w:tblGrid>
      <w:tr w:rsidR="00CF0D77" w:rsidRPr="00CF0D77" w:rsidTr="00C552A9">
        <w:tc>
          <w:tcPr>
            <w:tcW w:w="3070" w:type="dxa"/>
            <w:tcBorders>
              <w:top w:val="nil"/>
              <w:left w:val="nil"/>
            </w:tcBorders>
          </w:tcPr>
          <w:p w:rsidR="00CF0D77" w:rsidRPr="00CF0D77" w:rsidRDefault="00CF0D77" w:rsidP="00C552A9">
            <w:pPr>
              <w:jc w:val="both"/>
              <w:rPr>
                <w:rFonts w:asciiTheme="majorBidi" w:hAnsiTheme="majorBidi" w:cstheme="majorBidi"/>
                <w:b/>
                <w:bCs/>
                <w:sz w:val="24"/>
                <w:szCs w:val="24"/>
              </w:rPr>
            </w:pPr>
          </w:p>
        </w:tc>
        <w:tc>
          <w:tcPr>
            <w:tcW w:w="3071" w:type="dxa"/>
          </w:tcPr>
          <w:p w:rsidR="00CF0D77" w:rsidRPr="00CF0D77" w:rsidRDefault="00CF0D77" w:rsidP="00333A3E">
            <w:pPr>
              <w:jc w:val="center"/>
              <w:rPr>
                <w:rFonts w:asciiTheme="majorBidi" w:hAnsiTheme="majorBidi" w:cstheme="majorBidi"/>
                <w:b/>
                <w:bCs/>
                <w:sz w:val="24"/>
                <w:szCs w:val="24"/>
              </w:rPr>
            </w:pPr>
            <w:r w:rsidRPr="00CF0D77">
              <w:rPr>
                <w:rFonts w:asciiTheme="majorBidi" w:hAnsiTheme="majorBidi" w:cstheme="majorBidi"/>
                <w:b/>
                <w:bCs/>
                <w:sz w:val="24"/>
                <w:szCs w:val="24"/>
              </w:rPr>
              <w:t>Effectif</w:t>
            </w:r>
          </w:p>
        </w:tc>
        <w:tc>
          <w:tcPr>
            <w:tcW w:w="3071" w:type="dxa"/>
          </w:tcPr>
          <w:p w:rsidR="00CF0D77" w:rsidRPr="00CF0D77" w:rsidRDefault="00CF0D77" w:rsidP="00333A3E">
            <w:pPr>
              <w:jc w:val="center"/>
              <w:rPr>
                <w:rFonts w:asciiTheme="majorBidi" w:hAnsiTheme="majorBidi" w:cstheme="majorBidi"/>
                <w:b/>
                <w:bCs/>
                <w:sz w:val="24"/>
                <w:szCs w:val="24"/>
              </w:rPr>
            </w:pPr>
            <w:r w:rsidRPr="00CF0D77">
              <w:rPr>
                <w:rFonts w:asciiTheme="majorBidi" w:hAnsiTheme="majorBidi" w:cstheme="majorBidi"/>
                <w:b/>
                <w:bCs/>
                <w:sz w:val="24"/>
                <w:szCs w:val="24"/>
              </w:rPr>
              <w:t>Pourcentage</w:t>
            </w:r>
          </w:p>
        </w:tc>
      </w:tr>
      <w:tr w:rsidR="00CF0D77" w:rsidRPr="00CF0D77" w:rsidTr="00C552A9">
        <w:tc>
          <w:tcPr>
            <w:tcW w:w="3070" w:type="dxa"/>
          </w:tcPr>
          <w:p w:rsidR="00CF0D77" w:rsidRPr="00CF0D77" w:rsidRDefault="00333A3E" w:rsidP="00333A3E">
            <w:pPr>
              <w:jc w:val="center"/>
              <w:rPr>
                <w:rFonts w:asciiTheme="majorBidi" w:hAnsiTheme="majorBidi" w:cstheme="majorBidi"/>
                <w:sz w:val="24"/>
                <w:szCs w:val="24"/>
              </w:rPr>
            </w:pPr>
            <w:r>
              <w:rPr>
                <w:rFonts w:asciiTheme="majorBidi" w:hAnsiTheme="majorBidi" w:cstheme="majorBidi"/>
                <w:sz w:val="24"/>
                <w:szCs w:val="24"/>
              </w:rPr>
              <w:t>O</w:t>
            </w:r>
            <w:r w:rsidR="00CF0D77" w:rsidRPr="00CF0D77">
              <w:rPr>
                <w:rFonts w:asciiTheme="majorBidi" w:hAnsiTheme="majorBidi" w:cstheme="majorBidi"/>
                <w:sz w:val="24"/>
                <w:szCs w:val="24"/>
              </w:rPr>
              <w:t>ui</w:t>
            </w:r>
          </w:p>
        </w:tc>
        <w:tc>
          <w:tcPr>
            <w:tcW w:w="3071" w:type="dxa"/>
          </w:tcPr>
          <w:p w:rsidR="00CF0D77" w:rsidRPr="00CF0D77" w:rsidRDefault="00CF0D77" w:rsidP="00333A3E">
            <w:pPr>
              <w:jc w:val="center"/>
              <w:rPr>
                <w:rFonts w:asciiTheme="majorBidi" w:hAnsiTheme="majorBidi" w:cstheme="majorBidi"/>
                <w:sz w:val="24"/>
                <w:szCs w:val="24"/>
              </w:rPr>
            </w:pPr>
            <w:r w:rsidRPr="00CF0D77">
              <w:rPr>
                <w:rFonts w:asciiTheme="majorBidi" w:hAnsiTheme="majorBidi" w:cstheme="majorBidi"/>
                <w:sz w:val="24"/>
                <w:szCs w:val="24"/>
              </w:rPr>
              <w:t>20</w:t>
            </w:r>
          </w:p>
        </w:tc>
        <w:tc>
          <w:tcPr>
            <w:tcW w:w="3071" w:type="dxa"/>
          </w:tcPr>
          <w:p w:rsidR="00CF0D77" w:rsidRPr="00CF0D77" w:rsidRDefault="00CF0D77" w:rsidP="00333A3E">
            <w:pPr>
              <w:jc w:val="center"/>
              <w:rPr>
                <w:rFonts w:asciiTheme="majorBidi" w:hAnsiTheme="majorBidi" w:cstheme="majorBidi"/>
                <w:sz w:val="24"/>
                <w:szCs w:val="24"/>
              </w:rPr>
            </w:pPr>
            <w:r w:rsidRPr="00CF0D77">
              <w:rPr>
                <w:rFonts w:asciiTheme="majorBidi" w:hAnsiTheme="majorBidi" w:cstheme="majorBidi"/>
                <w:sz w:val="24"/>
                <w:szCs w:val="24"/>
              </w:rPr>
              <w:t>100%</w:t>
            </w:r>
          </w:p>
        </w:tc>
      </w:tr>
      <w:tr w:rsidR="00CF0D77" w:rsidRPr="00CF0D77" w:rsidTr="00C552A9">
        <w:tc>
          <w:tcPr>
            <w:tcW w:w="3070" w:type="dxa"/>
          </w:tcPr>
          <w:p w:rsidR="00CF0D77" w:rsidRPr="00CF0D77" w:rsidRDefault="00333A3E" w:rsidP="00333A3E">
            <w:pPr>
              <w:jc w:val="center"/>
              <w:rPr>
                <w:rFonts w:asciiTheme="majorBidi" w:hAnsiTheme="majorBidi" w:cstheme="majorBidi"/>
                <w:sz w:val="24"/>
                <w:szCs w:val="24"/>
              </w:rPr>
            </w:pPr>
            <w:r>
              <w:rPr>
                <w:rFonts w:asciiTheme="majorBidi" w:hAnsiTheme="majorBidi" w:cstheme="majorBidi"/>
                <w:sz w:val="24"/>
                <w:szCs w:val="24"/>
              </w:rPr>
              <w:t>N</w:t>
            </w:r>
            <w:r w:rsidR="00CF0D77" w:rsidRPr="00CF0D77">
              <w:rPr>
                <w:rFonts w:asciiTheme="majorBidi" w:hAnsiTheme="majorBidi" w:cstheme="majorBidi"/>
                <w:sz w:val="24"/>
                <w:szCs w:val="24"/>
              </w:rPr>
              <w:t>on</w:t>
            </w:r>
          </w:p>
        </w:tc>
        <w:tc>
          <w:tcPr>
            <w:tcW w:w="3071" w:type="dxa"/>
          </w:tcPr>
          <w:p w:rsidR="00CF0D77" w:rsidRPr="00CF0D77" w:rsidRDefault="00CF0D77" w:rsidP="00333A3E">
            <w:pPr>
              <w:jc w:val="center"/>
              <w:rPr>
                <w:rFonts w:asciiTheme="majorBidi" w:hAnsiTheme="majorBidi" w:cstheme="majorBidi"/>
                <w:sz w:val="24"/>
                <w:szCs w:val="24"/>
              </w:rPr>
            </w:pPr>
            <w:r w:rsidRPr="00CF0D77">
              <w:rPr>
                <w:rFonts w:asciiTheme="majorBidi" w:hAnsiTheme="majorBidi" w:cstheme="majorBidi"/>
                <w:sz w:val="24"/>
                <w:szCs w:val="24"/>
              </w:rPr>
              <w:t>00</w:t>
            </w:r>
          </w:p>
        </w:tc>
        <w:tc>
          <w:tcPr>
            <w:tcW w:w="3071" w:type="dxa"/>
          </w:tcPr>
          <w:p w:rsidR="00CF0D77" w:rsidRPr="00CF0D77" w:rsidRDefault="00CF0D77" w:rsidP="00333A3E">
            <w:pPr>
              <w:jc w:val="center"/>
              <w:rPr>
                <w:rFonts w:asciiTheme="majorBidi" w:hAnsiTheme="majorBidi" w:cstheme="majorBidi"/>
                <w:sz w:val="24"/>
                <w:szCs w:val="24"/>
              </w:rPr>
            </w:pPr>
            <w:r w:rsidRPr="00CF0D77">
              <w:rPr>
                <w:rFonts w:asciiTheme="majorBidi" w:hAnsiTheme="majorBidi" w:cstheme="majorBidi"/>
                <w:sz w:val="24"/>
                <w:szCs w:val="24"/>
              </w:rPr>
              <w:t>00%</w:t>
            </w:r>
          </w:p>
        </w:tc>
      </w:tr>
    </w:tbl>
    <w:p w:rsidR="00CF0D77" w:rsidRPr="00CF0D77" w:rsidRDefault="00CF0D77" w:rsidP="00CF0D77">
      <w:pPr>
        <w:jc w:val="both"/>
        <w:rPr>
          <w:rFonts w:asciiTheme="majorBidi" w:hAnsiTheme="majorBidi" w:cstheme="majorBidi"/>
          <w:b/>
          <w:bCs/>
          <w:sz w:val="24"/>
          <w:szCs w:val="24"/>
        </w:rPr>
      </w:pPr>
      <w:r w:rsidRPr="00CF0D77">
        <w:rPr>
          <w:rFonts w:asciiTheme="majorBidi" w:hAnsiTheme="majorBidi" w:cstheme="majorBidi"/>
          <w:b/>
          <w:bCs/>
          <w:sz w:val="24"/>
          <w:szCs w:val="24"/>
        </w:rPr>
        <w:t>La source : l’enquête de terrain</w:t>
      </w:r>
    </w:p>
    <w:p w:rsidR="00CF0D77" w:rsidRPr="00CF0D77" w:rsidRDefault="00CF0D77" w:rsidP="00CF0D77">
      <w:pPr>
        <w:spacing w:line="360" w:lineRule="auto"/>
        <w:jc w:val="both"/>
        <w:rPr>
          <w:rFonts w:asciiTheme="majorBidi" w:hAnsiTheme="majorBidi" w:cstheme="majorBidi"/>
          <w:b/>
          <w:bCs/>
          <w:sz w:val="24"/>
          <w:szCs w:val="24"/>
        </w:rPr>
      </w:pPr>
      <w:r w:rsidRPr="00CF0D77">
        <w:rPr>
          <w:rFonts w:asciiTheme="majorBidi" w:hAnsiTheme="majorBidi" w:cstheme="majorBidi"/>
          <w:b/>
          <w:bCs/>
          <w:sz w:val="24"/>
          <w:szCs w:val="24"/>
          <w:u w:val="single"/>
        </w:rPr>
        <w:t>Interprétation </w:t>
      </w:r>
      <w:r w:rsidRPr="00CF0D77">
        <w:rPr>
          <w:rFonts w:asciiTheme="majorBidi" w:hAnsiTheme="majorBidi" w:cstheme="majorBidi"/>
          <w:b/>
          <w:bCs/>
          <w:sz w:val="24"/>
          <w:szCs w:val="24"/>
        </w:rPr>
        <w:t>:</w:t>
      </w:r>
    </w:p>
    <w:p w:rsidR="00CF0D77" w:rsidRPr="00CF0D77" w:rsidRDefault="00CF0D77" w:rsidP="00835C1D">
      <w:pPr>
        <w:jc w:val="both"/>
        <w:rPr>
          <w:rFonts w:asciiTheme="majorBidi" w:hAnsiTheme="majorBidi" w:cstheme="majorBidi"/>
          <w:sz w:val="24"/>
          <w:szCs w:val="24"/>
        </w:rPr>
      </w:pPr>
      <w:r w:rsidRPr="00CF0D77">
        <w:rPr>
          <w:rFonts w:asciiTheme="majorBidi" w:hAnsiTheme="majorBidi" w:cstheme="majorBidi"/>
          <w:sz w:val="24"/>
          <w:szCs w:val="24"/>
        </w:rPr>
        <w:t>En ce qui concerne le poste occupé 100%  de la population choisis pour ce questionnaire affirment que le poste qu’ils occupent correspond totalement à leurs compétences.</w:t>
      </w:r>
    </w:p>
    <w:p w:rsidR="00CF0D77" w:rsidRPr="00CF0D77" w:rsidRDefault="00CF0D77" w:rsidP="00CF0D77">
      <w:pPr>
        <w:jc w:val="both"/>
        <w:rPr>
          <w:rFonts w:asciiTheme="majorBidi" w:hAnsiTheme="majorBidi" w:cstheme="majorBidi"/>
          <w:b/>
          <w:bCs/>
          <w:sz w:val="24"/>
          <w:szCs w:val="24"/>
        </w:rPr>
      </w:pPr>
      <w:r w:rsidRPr="00CF0D77">
        <w:rPr>
          <w:rFonts w:asciiTheme="majorBidi" w:hAnsiTheme="majorBidi" w:cstheme="majorBidi"/>
          <w:b/>
          <w:bCs/>
          <w:sz w:val="24"/>
          <w:szCs w:val="24"/>
          <w:u w:val="single"/>
        </w:rPr>
        <w:t>Tableau n°6</w:t>
      </w:r>
      <w:r w:rsidRPr="00CF0D77">
        <w:rPr>
          <w:rFonts w:asciiTheme="majorBidi" w:hAnsiTheme="majorBidi" w:cstheme="majorBidi"/>
          <w:sz w:val="24"/>
          <w:szCs w:val="24"/>
        </w:rPr>
        <w:t> :</w:t>
      </w:r>
      <w:r w:rsidRPr="00CF0D77">
        <w:rPr>
          <w:rFonts w:asciiTheme="majorBidi" w:hAnsiTheme="majorBidi" w:cstheme="majorBidi"/>
          <w:b/>
          <w:bCs/>
          <w:sz w:val="24"/>
          <w:szCs w:val="24"/>
        </w:rPr>
        <w:t xml:space="preserve"> les actions de formation engagées participent-elle à l’amélioration des connaissances ? :</w:t>
      </w:r>
    </w:p>
    <w:tbl>
      <w:tblPr>
        <w:tblStyle w:val="Grilledutableau"/>
        <w:tblW w:w="9212" w:type="dxa"/>
        <w:tblLook w:val="04A0"/>
      </w:tblPr>
      <w:tblGrid>
        <w:gridCol w:w="3070"/>
        <w:gridCol w:w="3071"/>
        <w:gridCol w:w="3071"/>
      </w:tblGrid>
      <w:tr w:rsidR="00CF0D77" w:rsidRPr="00CF0D77" w:rsidTr="00C552A9">
        <w:tc>
          <w:tcPr>
            <w:tcW w:w="3070" w:type="dxa"/>
            <w:tcBorders>
              <w:top w:val="nil"/>
              <w:left w:val="nil"/>
            </w:tcBorders>
          </w:tcPr>
          <w:p w:rsidR="00CF0D77" w:rsidRPr="00CF0D77" w:rsidRDefault="00CF0D77" w:rsidP="00C552A9">
            <w:pPr>
              <w:jc w:val="both"/>
              <w:rPr>
                <w:rFonts w:asciiTheme="majorBidi" w:hAnsiTheme="majorBidi" w:cstheme="majorBidi"/>
                <w:b/>
                <w:bCs/>
                <w:sz w:val="24"/>
                <w:szCs w:val="24"/>
              </w:rPr>
            </w:pPr>
          </w:p>
        </w:tc>
        <w:tc>
          <w:tcPr>
            <w:tcW w:w="3071" w:type="dxa"/>
          </w:tcPr>
          <w:p w:rsidR="00CF0D77" w:rsidRPr="00CF0D77" w:rsidRDefault="00CF0D77" w:rsidP="00333A3E">
            <w:pPr>
              <w:jc w:val="center"/>
              <w:rPr>
                <w:rFonts w:asciiTheme="majorBidi" w:hAnsiTheme="majorBidi" w:cstheme="majorBidi"/>
                <w:sz w:val="24"/>
                <w:szCs w:val="24"/>
              </w:rPr>
            </w:pPr>
            <w:r w:rsidRPr="00CF0D77">
              <w:rPr>
                <w:rFonts w:asciiTheme="majorBidi" w:hAnsiTheme="majorBidi" w:cstheme="majorBidi"/>
                <w:sz w:val="24"/>
                <w:szCs w:val="24"/>
              </w:rPr>
              <w:t>Effectif</w:t>
            </w:r>
          </w:p>
        </w:tc>
        <w:tc>
          <w:tcPr>
            <w:tcW w:w="3071" w:type="dxa"/>
          </w:tcPr>
          <w:p w:rsidR="00CF0D77" w:rsidRPr="00CF0D77" w:rsidRDefault="00CF0D77" w:rsidP="00333A3E">
            <w:pPr>
              <w:jc w:val="center"/>
              <w:rPr>
                <w:rFonts w:asciiTheme="majorBidi" w:hAnsiTheme="majorBidi" w:cstheme="majorBidi"/>
                <w:sz w:val="24"/>
                <w:szCs w:val="24"/>
              </w:rPr>
            </w:pPr>
            <w:r w:rsidRPr="00CF0D77">
              <w:rPr>
                <w:rFonts w:asciiTheme="majorBidi" w:hAnsiTheme="majorBidi" w:cstheme="majorBidi"/>
                <w:sz w:val="24"/>
                <w:szCs w:val="24"/>
              </w:rPr>
              <w:t>Pourcentage</w:t>
            </w:r>
          </w:p>
        </w:tc>
      </w:tr>
      <w:tr w:rsidR="00CF0D77" w:rsidRPr="00CF0D77" w:rsidTr="00C552A9">
        <w:tc>
          <w:tcPr>
            <w:tcW w:w="3070" w:type="dxa"/>
          </w:tcPr>
          <w:p w:rsidR="00CF0D77" w:rsidRPr="00CF0D77" w:rsidRDefault="00CF0D77" w:rsidP="00333A3E">
            <w:pPr>
              <w:jc w:val="center"/>
              <w:rPr>
                <w:rFonts w:asciiTheme="majorBidi" w:hAnsiTheme="majorBidi" w:cstheme="majorBidi"/>
                <w:sz w:val="24"/>
                <w:szCs w:val="24"/>
              </w:rPr>
            </w:pPr>
            <w:r w:rsidRPr="00CF0D77">
              <w:rPr>
                <w:rFonts w:asciiTheme="majorBidi" w:hAnsiTheme="majorBidi" w:cstheme="majorBidi"/>
                <w:sz w:val="24"/>
                <w:szCs w:val="24"/>
              </w:rPr>
              <w:t>Oui</w:t>
            </w:r>
          </w:p>
        </w:tc>
        <w:tc>
          <w:tcPr>
            <w:tcW w:w="3071" w:type="dxa"/>
          </w:tcPr>
          <w:p w:rsidR="00CF0D77" w:rsidRPr="00CF0D77" w:rsidRDefault="00CF0D77" w:rsidP="00333A3E">
            <w:pPr>
              <w:jc w:val="center"/>
              <w:rPr>
                <w:rFonts w:asciiTheme="majorBidi" w:hAnsiTheme="majorBidi" w:cstheme="majorBidi"/>
                <w:sz w:val="24"/>
                <w:szCs w:val="24"/>
              </w:rPr>
            </w:pPr>
            <w:r w:rsidRPr="00CF0D77">
              <w:rPr>
                <w:rFonts w:asciiTheme="majorBidi" w:hAnsiTheme="majorBidi" w:cstheme="majorBidi"/>
                <w:sz w:val="24"/>
                <w:szCs w:val="24"/>
              </w:rPr>
              <w:t>20</w:t>
            </w:r>
          </w:p>
        </w:tc>
        <w:tc>
          <w:tcPr>
            <w:tcW w:w="3071" w:type="dxa"/>
          </w:tcPr>
          <w:p w:rsidR="00CF0D77" w:rsidRPr="00CF0D77" w:rsidRDefault="00CF0D77" w:rsidP="00333A3E">
            <w:pPr>
              <w:jc w:val="center"/>
              <w:rPr>
                <w:rFonts w:asciiTheme="majorBidi" w:hAnsiTheme="majorBidi" w:cstheme="majorBidi"/>
                <w:sz w:val="24"/>
                <w:szCs w:val="24"/>
              </w:rPr>
            </w:pPr>
            <w:r w:rsidRPr="00CF0D77">
              <w:rPr>
                <w:rFonts w:asciiTheme="majorBidi" w:hAnsiTheme="majorBidi" w:cstheme="majorBidi"/>
                <w:sz w:val="24"/>
                <w:szCs w:val="24"/>
              </w:rPr>
              <w:t>100%</w:t>
            </w:r>
          </w:p>
        </w:tc>
      </w:tr>
      <w:tr w:rsidR="00CF0D77" w:rsidRPr="00CF0D77" w:rsidTr="00C552A9">
        <w:tc>
          <w:tcPr>
            <w:tcW w:w="3070" w:type="dxa"/>
          </w:tcPr>
          <w:p w:rsidR="00CF0D77" w:rsidRPr="00CF0D77" w:rsidRDefault="00CF0D77" w:rsidP="00333A3E">
            <w:pPr>
              <w:jc w:val="center"/>
              <w:rPr>
                <w:rFonts w:asciiTheme="majorBidi" w:hAnsiTheme="majorBidi" w:cstheme="majorBidi"/>
                <w:sz w:val="24"/>
                <w:szCs w:val="24"/>
              </w:rPr>
            </w:pPr>
            <w:r w:rsidRPr="00CF0D77">
              <w:rPr>
                <w:rFonts w:asciiTheme="majorBidi" w:hAnsiTheme="majorBidi" w:cstheme="majorBidi"/>
                <w:sz w:val="24"/>
                <w:szCs w:val="24"/>
              </w:rPr>
              <w:t>Non</w:t>
            </w:r>
          </w:p>
        </w:tc>
        <w:tc>
          <w:tcPr>
            <w:tcW w:w="3071" w:type="dxa"/>
          </w:tcPr>
          <w:p w:rsidR="00CF0D77" w:rsidRPr="00CF0D77" w:rsidRDefault="00CF0D77" w:rsidP="00333A3E">
            <w:pPr>
              <w:jc w:val="center"/>
              <w:rPr>
                <w:rFonts w:asciiTheme="majorBidi" w:hAnsiTheme="majorBidi" w:cstheme="majorBidi"/>
                <w:sz w:val="24"/>
                <w:szCs w:val="24"/>
              </w:rPr>
            </w:pPr>
            <w:r w:rsidRPr="00CF0D77">
              <w:rPr>
                <w:rFonts w:asciiTheme="majorBidi" w:hAnsiTheme="majorBidi" w:cstheme="majorBidi"/>
                <w:sz w:val="24"/>
                <w:szCs w:val="24"/>
              </w:rPr>
              <w:t>00</w:t>
            </w:r>
          </w:p>
        </w:tc>
        <w:tc>
          <w:tcPr>
            <w:tcW w:w="3071" w:type="dxa"/>
          </w:tcPr>
          <w:p w:rsidR="00CF0D77" w:rsidRPr="00CF0D77" w:rsidRDefault="00CF0D77" w:rsidP="00333A3E">
            <w:pPr>
              <w:jc w:val="center"/>
              <w:rPr>
                <w:rFonts w:asciiTheme="majorBidi" w:hAnsiTheme="majorBidi" w:cstheme="majorBidi"/>
                <w:sz w:val="24"/>
                <w:szCs w:val="24"/>
              </w:rPr>
            </w:pPr>
            <w:r w:rsidRPr="00CF0D77">
              <w:rPr>
                <w:rFonts w:asciiTheme="majorBidi" w:hAnsiTheme="majorBidi" w:cstheme="majorBidi"/>
                <w:sz w:val="24"/>
                <w:szCs w:val="24"/>
              </w:rPr>
              <w:t>00%</w:t>
            </w:r>
          </w:p>
        </w:tc>
      </w:tr>
    </w:tbl>
    <w:p w:rsidR="00CF0D77" w:rsidRPr="00CF0D77" w:rsidRDefault="00CF0D77" w:rsidP="00CF0D77">
      <w:pPr>
        <w:jc w:val="both"/>
        <w:rPr>
          <w:rFonts w:asciiTheme="majorBidi" w:hAnsiTheme="majorBidi" w:cstheme="majorBidi"/>
          <w:b/>
          <w:bCs/>
          <w:sz w:val="24"/>
          <w:szCs w:val="24"/>
        </w:rPr>
      </w:pPr>
      <w:r w:rsidRPr="00CF0D77">
        <w:rPr>
          <w:rFonts w:asciiTheme="majorBidi" w:hAnsiTheme="majorBidi" w:cstheme="majorBidi"/>
          <w:b/>
          <w:bCs/>
          <w:sz w:val="24"/>
          <w:szCs w:val="24"/>
        </w:rPr>
        <w:t>La source : l’enquête de terrain</w:t>
      </w:r>
    </w:p>
    <w:p w:rsidR="00CF0D77" w:rsidRPr="00CF0D77" w:rsidRDefault="00CF0D77" w:rsidP="00CF0D77">
      <w:pPr>
        <w:spacing w:line="360" w:lineRule="auto"/>
        <w:jc w:val="both"/>
        <w:rPr>
          <w:rFonts w:asciiTheme="majorBidi" w:hAnsiTheme="majorBidi" w:cstheme="majorBidi"/>
          <w:b/>
          <w:bCs/>
          <w:sz w:val="24"/>
          <w:szCs w:val="24"/>
        </w:rPr>
      </w:pPr>
      <w:r w:rsidRPr="00CF0D77">
        <w:rPr>
          <w:rFonts w:asciiTheme="majorBidi" w:hAnsiTheme="majorBidi" w:cstheme="majorBidi"/>
          <w:b/>
          <w:bCs/>
          <w:sz w:val="24"/>
          <w:szCs w:val="24"/>
          <w:u w:val="single"/>
        </w:rPr>
        <w:t>Interprétation </w:t>
      </w:r>
      <w:r w:rsidRPr="00CF0D77">
        <w:rPr>
          <w:rFonts w:asciiTheme="majorBidi" w:hAnsiTheme="majorBidi" w:cstheme="majorBidi"/>
          <w:b/>
          <w:bCs/>
          <w:sz w:val="24"/>
          <w:szCs w:val="24"/>
        </w:rPr>
        <w:t>:</w:t>
      </w:r>
    </w:p>
    <w:p w:rsidR="00CF0D77" w:rsidRPr="00CF0D77" w:rsidRDefault="00CF0D77" w:rsidP="00CF0D77">
      <w:pPr>
        <w:jc w:val="both"/>
        <w:rPr>
          <w:rFonts w:asciiTheme="majorBidi" w:hAnsiTheme="majorBidi" w:cstheme="majorBidi"/>
          <w:sz w:val="24"/>
          <w:szCs w:val="24"/>
        </w:rPr>
      </w:pPr>
      <w:r w:rsidRPr="00CF0D77">
        <w:rPr>
          <w:rFonts w:asciiTheme="majorBidi" w:hAnsiTheme="majorBidi" w:cstheme="majorBidi"/>
          <w:sz w:val="24"/>
          <w:szCs w:val="24"/>
        </w:rPr>
        <w:t>Toute la population de cet échantillon confirme qu’ils ont bénéficiés de formations afin d’améliorer leurs connaissances pour pouvoir exercer leurs travail au sein du complexe GP2/Z.</w:t>
      </w:r>
    </w:p>
    <w:p w:rsidR="00CF0D77" w:rsidRPr="00CF0D77" w:rsidRDefault="00CF0D77" w:rsidP="00CF0D77">
      <w:pPr>
        <w:jc w:val="both"/>
        <w:rPr>
          <w:rFonts w:asciiTheme="majorBidi" w:hAnsiTheme="majorBidi" w:cstheme="majorBidi"/>
          <w:b/>
          <w:bCs/>
          <w:sz w:val="24"/>
          <w:szCs w:val="24"/>
        </w:rPr>
      </w:pPr>
      <w:r w:rsidRPr="00CF0D77">
        <w:rPr>
          <w:rFonts w:asciiTheme="majorBidi" w:hAnsiTheme="majorBidi" w:cstheme="majorBidi"/>
          <w:b/>
          <w:bCs/>
          <w:sz w:val="24"/>
          <w:szCs w:val="24"/>
          <w:u w:val="single"/>
        </w:rPr>
        <w:t>Tableau n°7 </w:t>
      </w:r>
      <w:r w:rsidRPr="00CF0D77">
        <w:rPr>
          <w:rFonts w:asciiTheme="majorBidi" w:hAnsiTheme="majorBidi" w:cstheme="majorBidi"/>
          <w:b/>
          <w:bCs/>
          <w:sz w:val="24"/>
          <w:szCs w:val="24"/>
        </w:rPr>
        <w:t>: pourcentage de formation engagée pour les effectifs examinés :</w:t>
      </w:r>
    </w:p>
    <w:tbl>
      <w:tblPr>
        <w:tblStyle w:val="Grilledutableau"/>
        <w:tblW w:w="0" w:type="auto"/>
        <w:tblLook w:val="04A0"/>
      </w:tblPr>
      <w:tblGrid>
        <w:gridCol w:w="4361"/>
        <w:gridCol w:w="2551"/>
        <w:gridCol w:w="2300"/>
      </w:tblGrid>
      <w:tr w:rsidR="00CF0D77" w:rsidRPr="00CF0D77" w:rsidTr="00C552A9">
        <w:tc>
          <w:tcPr>
            <w:tcW w:w="4361" w:type="dxa"/>
          </w:tcPr>
          <w:p w:rsidR="00CF0D77" w:rsidRPr="00CF0D77" w:rsidRDefault="00CF0D77" w:rsidP="00041A58">
            <w:pPr>
              <w:jc w:val="center"/>
              <w:rPr>
                <w:rFonts w:asciiTheme="majorBidi" w:hAnsiTheme="majorBidi" w:cstheme="majorBidi"/>
                <w:b/>
                <w:bCs/>
                <w:sz w:val="24"/>
                <w:szCs w:val="24"/>
              </w:rPr>
            </w:pPr>
            <w:r w:rsidRPr="00CF0D77">
              <w:rPr>
                <w:rFonts w:asciiTheme="majorBidi" w:hAnsiTheme="majorBidi" w:cstheme="majorBidi"/>
                <w:b/>
                <w:bCs/>
                <w:sz w:val="24"/>
                <w:szCs w:val="24"/>
              </w:rPr>
              <w:t>Type de formation</w:t>
            </w:r>
          </w:p>
        </w:tc>
        <w:tc>
          <w:tcPr>
            <w:tcW w:w="2551" w:type="dxa"/>
          </w:tcPr>
          <w:p w:rsidR="00CF0D77" w:rsidRPr="00CF0D77" w:rsidRDefault="00CF0D77" w:rsidP="00041A58">
            <w:pPr>
              <w:jc w:val="center"/>
              <w:rPr>
                <w:rFonts w:asciiTheme="majorBidi" w:hAnsiTheme="majorBidi" w:cstheme="majorBidi"/>
                <w:b/>
                <w:bCs/>
                <w:sz w:val="24"/>
                <w:szCs w:val="24"/>
              </w:rPr>
            </w:pPr>
            <w:r w:rsidRPr="00CF0D77">
              <w:rPr>
                <w:rFonts w:asciiTheme="majorBidi" w:hAnsiTheme="majorBidi" w:cstheme="majorBidi"/>
                <w:b/>
                <w:bCs/>
                <w:sz w:val="24"/>
                <w:szCs w:val="24"/>
              </w:rPr>
              <w:t>Effectif</w:t>
            </w:r>
          </w:p>
        </w:tc>
        <w:tc>
          <w:tcPr>
            <w:tcW w:w="2300" w:type="dxa"/>
          </w:tcPr>
          <w:p w:rsidR="00CF0D77" w:rsidRPr="00CF0D77" w:rsidRDefault="00CF0D77" w:rsidP="00041A58">
            <w:pPr>
              <w:jc w:val="center"/>
              <w:rPr>
                <w:rFonts w:asciiTheme="majorBidi" w:hAnsiTheme="majorBidi" w:cstheme="majorBidi"/>
                <w:b/>
                <w:bCs/>
                <w:sz w:val="24"/>
                <w:szCs w:val="24"/>
              </w:rPr>
            </w:pPr>
            <w:r w:rsidRPr="00CF0D77">
              <w:rPr>
                <w:rFonts w:asciiTheme="majorBidi" w:hAnsiTheme="majorBidi" w:cstheme="majorBidi"/>
                <w:b/>
                <w:bCs/>
                <w:sz w:val="24"/>
                <w:szCs w:val="24"/>
              </w:rPr>
              <w:t>Pourcentage</w:t>
            </w:r>
          </w:p>
        </w:tc>
      </w:tr>
      <w:tr w:rsidR="00CF0D77" w:rsidRPr="00CF0D77" w:rsidTr="00C552A9">
        <w:tc>
          <w:tcPr>
            <w:tcW w:w="4361" w:type="dxa"/>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Formation de perfectionnement</w:t>
            </w:r>
          </w:p>
        </w:tc>
        <w:tc>
          <w:tcPr>
            <w:tcW w:w="2551" w:type="dxa"/>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12</w:t>
            </w:r>
          </w:p>
        </w:tc>
        <w:tc>
          <w:tcPr>
            <w:tcW w:w="2300" w:type="dxa"/>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60%</w:t>
            </w:r>
          </w:p>
        </w:tc>
      </w:tr>
      <w:tr w:rsidR="00CF0D77" w:rsidRPr="00CF0D77" w:rsidTr="00C552A9">
        <w:tc>
          <w:tcPr>
            <w:tcW w:w="4361" w:type="dxa"/>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Formation d’induction</w:t>
            </w:r>
          </w:p>
        </w:tc>
        <w:tc>
          <w:tcPr>
            <w:tcW w:w="2551" w:type="dxa"/>
            <w:vMerge w:val="restart"/>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06</w:t>
            </w:r>
          </w:p>
        </w:tc>
        <w:tc>
          <w:tcPr>
            <w:tcW w:w="2300" w:type="dxa"/>
            <w:vMerge w:val="restart"/>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30%</w:t>
            </w:r>
          </w:p>
        </w:tc>
      </w:tr>
      <w:tr w:rsidR="00CF0D77" w:rsidRPr="00CF0D77" w:rsidTr="00C552A9">
        <w:tc>
          <w:tcPr>
            <w:tcW w:w="4361" w:type="dxa"/>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Formation filière</w:t>
            </w:r>
          </w:p>
        </w:tc>
        <w:tc>
          <w:tcPr>
            <w:tcW w:w="2551" w:type="dxa"/>
            <w:vMerge/>
          </w:tcPr>
          <w:p w:rsidR="00CF0D77" w:rsidRPr="00CF0D77" w:rsidRDefault="00CF0D77" w:rsidP="00041A58">
            <w:pPr>
              <w:jc w:val="center"/>
              <w:rPr>
                <w:rFonts w:asciiTheme="majorBidi" w:hAnsiTheme="majorBidi" w:cstheme="majorBidi"/>
                <w:b/>
                <w:bCs/>
                <w:sz w:val="24"/>
                <w:szCs w:val="24"/>
              </w:rPr>
            </w:pPr>
          </w:p>
        </w:tc>
        <w:tc>
          <w:tcPr>
            <w:tcW w:w="2300" w:type="dxa"/>
            <w:vMerge/>
          </w:tcPr>
          <w:p w:rsidR="00CF0D77" w:rsidRPr="00CF0D77" w:rsidRDefault="00CF0D77" w:rsidP="00041A58">
            <w:pPr>
              <w:jc w:val="center"/>
              <w:rPr>
                <w:rFonts w:asciiTheme="majorBidi" w:hAnsiTheme="majorBidi" w:cstheme="majorBidi"/>
                <w:b/>
                <w:bCs/>
                <w:sz w:val="24"/>
                <w:szCs w:val="24"/>
              </w:rPr>
            </w:pPr>
          </w:p>
        </w:tc>
      </w:tr>
      <w:tr w:rsidR="00CF0D77" w:rsidRPr="00CF0D77" w:rsidTr="00C552A9">
        <w:tc>
          <w:tcPr>
            <w:tcW w:w="4361" w:type="dxa"/>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Formation de consolidation</w:t>
            </w:r>
          </w:p>
        </w:tc>
        <w:tc>
          <w:tcPr>
            <w:tcW w:w="2551" w:type="dxa"/>
            <w:vMerge/>
          </w:tcPr>
          <w:p w:rsidR="00CF0D77" w:rsidRPr="00CF0D77" w:rsidRDefault="00CF0D77" w:rsidP="00041A58">
            <w:pPr>
              <w:jc w:val="center"/>
              <w:rPr>
                <w:rFonts w:asciiTheme="majorBidi" w:hAnsiTheme="majorBidi" w:cstheme="majorBidi"/>
                <w:b/>
                <w:bCs/>
                <w:sz w:val="24"/>
                <w:szCs w:val="24"/>
              </w:rPr>
            </w:pPr>
          </w:p>
        </w:tc>
        <w:tc>
          <w:tcPr>
            <w:tcW w:w="2300" w:type="dxa"/>
            <w:vMerge/>
          </w:tcPr>
          <w:p w:rsidR="00CF0D77" w:rsidRPr="00CF0D77" w:rsidRDefault="00CF0D77" w:rsidP="00041A58">
            <w:pPr>
              <w:jc w:val="center"/>
              <w:rPr>
                <w:rFonts w:asciiTheme="majorBidi" w:hAnsiTheme="majorBidi" w:cstheme="majorBidi"/>
                <w:b/>
                <w:bCs/>
                <w:sz w:val="24"/>
                <w:szCs w:val="24"/>
              </w:rPr>
            </w:pPr>
          </w:p>
        </w:tc>
      </w:tr>
      <w:tr w:rsidR="00CF0D77" w:rsidRPr="00CF0D77" w:rsidTr="00C552A9">
        <w:tc>
          <w:tcPr>
            <w:tcW w:w="4361" w:type="dxa"/>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Formation de formateur</w:t>
            </w:r>
          </w:p>
        </w:tc>
        <w:tc>
          <w:tcPr>
            <w:tcW w:w="2551" w:type="dxa"/>
            <w:vMerge w:val="restart"/>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02</w:t>
            </w:r>
          </w:p>
        </w:tc>
        <w:tc>
          <w:tcPr>
            <w:tcW w:w="2300" w:type="dxa"/>
            <w:vMerge w:val="restart"/>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10%</w:t>
            </w:r>
          </w:p>
          <w:p w:rsidR="00CF0D77" w:rsidRPr="00CF0D77" w:rsidRDefault="00CF0D77" w:rsidP="00041A58">
            <w:pPr>
              <w:jc w:val="center"/>
              <w:rPr>
                <w:rFonts w:asciiTheme="majorBidi" w:hAnsiTheme="majorBidi" w:cstheme="majorBidi"/>
                <w:sz w:val="24"/>
                <w:szCs w:val="24"/>
              </w:rPr>
            </w:pPr>
          </w:p>
          <w:p w:rsidR="00CF0D77" w:rsidRPr="00CF0D77" w:rsidRDefault="00CF0D77" w:rsidP="00041A58">
            <w:pPr>
              <w:jc w:val="center"/>
              <w:rPr>
                <w:rFonts w:asciiTheme="majorBidi" w:hAnsiTheme="majorBidi" w:cstheme="majorBidi"/>
                <w:sz w:val="24"/>
                <w:szCs w:val="24"/>
              </w:rPr>
            </w:pPr>
          </w:p>
        </w:tc>
      </w:tr>
      <w:tr w:rsidR="00CF0D77" w:rsidRPr="00CF0D77" w:rsidTr="00C552A9">
        <w:tc>
          <w:tcPr>
            <w:tcW w:w="4361" w:type="dxa"/>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Formation</w:t>
            </w:r>
          </w:p>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d’apprentissage</w:t>
            </w:r>
          </w:p>
        </w:tc>
        <w:tc>
          <w:tcPr>
            <w:tcW w:w="2551" w:type="dxa"/>
            <w:vMerge/>
          </w:tcPr>
          <w:p w:rsidR="00CF0D77" w:rsidRPr="00CF0D77" w:rsidRDefault="00CF0D77" w:rsidP="00041A58">
            <w:pPr>
              <w:jc w:val="center"/>
              <w:rPr>
                <w:rFonts w:asciiTheme="majorBidi" w:hAnsiTheme="majorBidi" w:cstheme="majorBidi"/>
                <w:b/>
                <w:bCs/>
                <w:sz w:val="24"/>
                <w:szCs w:val="24"/>
              </w:rPr>
            </w:pPr>
          </w:p>
        </w:tc>
        <w:tc>
          <w:tcPr>
            <w:tcW w:w="2300" w:type="dxa"/>
            <w:vMerge/>
          </w:tcPr>
          <w:p w:rsidR="00CF0D77" w:rsidRPr="00CF0D77" w:rsidRDefault="00CF0D77" w:rsidP="00041A58">
            <w:pPr>
              <w:jc w:val="center"/>
              <w:rPr>
                <w:rFonts w:asciiTheme="majorBidi" w:hAnsiTheme="majorBidi" w:cstheme="majorBidi"/>
                <w:b/>
                <w:bCs/>
                <w:sz w:val="24"/>
                <w:szCs w:val="24"/>
              </w:rPr>
            </w:pPr>
          </w:p>
        </w:tc>
      </w:tr>
      <w:tr w:rsidR="00CF0D77" w:rsidRPr="00CF0D77" w:rsidTr="00C552A9">
        <w:tc>
          <w:tcPr>
            <w:tcW w:w="4361" w:type="dxa"/>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Total</w:t>
            </w:r>
          </w:p>
        </w:tc>
        <w:tc>
          <w:tcPr>
            <w:tcW w:w="2551" w:type="dxa"/>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20</w:t>
            </w:r>
          </w:p>
        </w:tc>
        <w:tc>
          <w:tcPr>
            <w:tcW w:w="2300" w:type="dxa"/>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100%</w:t>
            </w:r>
          </w:p>
        </w:tc>
      </w:tr>
    </w:tbl>
    <w:p w:rsidR="00CF0D77" w:rsidRPr="00CF0D77" w:rsidRDefault="00CF0D77" w:rsidP="00CF0D77">
      <w:pPr>
        <w:jc w:val="both"/>
        <w:rPr>
          <w:rFonts w:asciiTheme="majorBidi" w:hAnsiTheme="majorBidi" w:cstheme="majorBidi"/>
          <w:b/>
          <w:bCs/>
          <w:sz w:val="24"/>
          <w:szCs w:val="24"/>
        </w:rPr>
      </w:pPr>
      <w:r w:rsidRPr="00CF0D77">
        <w:rPr>
          <w:rFonts w:asciiTheme="majorBidi" w:hAnsiTheme="majorBidi" w:cstheme="majorBidi"/>
          <w:b/>
          <w:bCs/>
          <w:sz w:val="24"/>
          <w:szCs w:val="24"/>
        </w:rPr>
        <w:t>La source : l’enquête de terrain</w:t>
      </w:r>
    </w:p>
    <w:p w:rsidR="00CF0D77" w:rsidRPr="00CF0D77" w:rsidRDefault="00CF0D77" w:rsidP="00CF0D77">
      <w:pPr>
        <w:spacing w:line="360" w:lineRule="auto"/>
        <w:jc w:val="both"/>
        <w:rPr>
          <w:rFonts w:asciiTheme="majorBidi" w:hAnsiTheme="majorBidi" w:cstheme="majorBidi"/>
          <w:b/>
          <w:bCs/>
          <w:sz w:val="24"/>
          <w:szCs w:val="24"/>
        </w:rPr>
      </w:pPr>
      <w:r w:rsidRPr="00CF0D77">
        <w:rPr>
          <w:rFonts w:asciiTheme="majorBidi" w:hAnsiTheme="majorBidi" w:cstheme="majorBidi"/>
          <w:b/>
          <w:bCs/>
          <w:sz w:val="24"/>
          <w:szCs w:val="24"/>
          <w:u w:val="single"/>
        </w:rPr>
        <w:t>Interprétation </w:t>
      </w:r>
      <w:r w:rsidRPr="00CF0D77">
        <w:rPr>
          <w:rFonts w:asciiTheme="majorBidi" w:hAnsiTheme="majorBidi" w:cstheme="majorBidi"/>
          <w:b/>
          <w:bCs/>
          <w:sz w:val="24"/>
          <w:szCs w:val="24"/>
        </w:rPr>
        <w:t>:</w:t>
      </w:r>
    </w:p>
    <w:p w:rsidR="00CF0D77" w:rsidRPr="00CF0D77" w:rsidRDefault="00CF0D77" w:rsidP="00CF0D77">
      <w:pPr>
        <w:jc w:val="both"/>
        <w:rPr>
          <w:rFonts w:asciiTheme="majorBidi" w:hAnsiTheme="majorBidi" w:cstheme="majorBidi"/>
          <w:sz w:val="24"/>
          <w:szCs w:val="24"/>
        </w:rPr>
      </w:pPr>
      <w:r w:rsidRPr="00CF0D77">
        <w:rPr>
          <w:rFonts w:asciiTheme="majorBidi" w:hAnsiTheme="majorBidi" w:cstheme="majorBidi"/>
          <w:sz w:val="24"/>
          <w:szCs w:val="24"/>
        </w:rPr>
        <w:t>La formation « perfectionnement » est le besoin majeur qui représente 60% des formations engagées pour notre échantillon , dans le but d’améliorer les compétences et de permettre  à des salariés de développer des connaissances, des capacités et des comportements nécessaires à une bonne tenue des situations professionnelles compte tenu de l’évolution des caractéristiques et des exigences des postes.</w:t>
      </w:r>
    </w:p>
    <w:p w:rsidR="00CF0D77" w:rsidRPr="00CF0D77" w:rsidRDefault="00CF0D77" w:rsidP="00CF0D77">
      <w:pPr>
        <w:jc w:val="both"/>
        <w:rPr>
          <w:rFonts w:asciiTheme="majorBidi" w:hAnsiTheme="majorBidi" w:cstheme="majorBidi"/>
          <w:sz w:val="24"/>
          <w:szCs w:val="24"/>
        </w:rPr>
      </w:pPr>
      <w:r w:rsidRPr="00CF0D77">
        <w:rPr>
          <w:rFonts w:asciiTheme="majorBidi" w:hAnsiTheme="majorBidi" w:cstheme="majorBidi"/>
          <w:sz w:val="24"/>
          <w:szCs w:val="24"/>
        </w:rPr>
        <w:lastRenderedPageBreak/>
        <w:t>Puis après cela on remarque que la formation filière, consolidation et induction sont d’un taux un peu élevé aussi, qui est de 30 %, puisque ces formations sont obligatoires pour les personnes nouvellement recrutées dans le poste afin d’acquérir les besoins du poste.</w:t>
      </w:r>
    </w:p>
    <w:p w:rsidR="00CF0D77" w:rsidRPr="00CF0D77" w:rsidRDefault="00CF0D77" w:rsidP="00CF0D77">
      <w:pPr>
        <w:jc w:val="both"/>
        <w:rPr>
          <w:rFonts w:asciiTheme="majorBidi" w:hAnsiTheme="majorBidi" w:cstheme="majorBidi"/>
          <w:sz w:val="24"/>
          <w:szCs w:val="24"/>
        </w:rPr>
      </w:pPr>
      <w:r w:rsidRPr="00CF0D77">
        <w:rPr>
          <w:rFonts w:asciiTheme="majorBidi" w:hAnsiTheme="majorBidi" w:cstheme="majorBidi"/>
          <w:sz w:val="24"/>
          <w:szCs w:val="24"/>
        </w:rPr>
        <w:t xml:space="preserve">Et enfin le taux le moins élevé est celui des formations de formateur et celui de l’apprentissage, pourvu que ces formations se </w:t>
      </w:r>
      <w:proofErr w:type="gramStart"/>
      <w:r w:rsidRPr="00CF0D77">
        <w:rPr>
          <w:rFonts w:asciiTheme="majorBidi" w:hAnsiTheme="majorBidi" w:cstheme="majorBidi"/>
          <w:sz w:val="24"/>
          <w:szCs w:val="24"/>
        </w:rPr>
        <w:t>font</w:t>
      </w:r>
      <w:proofErr w:type="gramEnd"/>
      <w:r w:rsidRPr="00CF0D77">
        <w:rPr>
          <w:rFonts w:asciiTheme="majorBidi" w:hAnsiTheme="majorBidi" w:cstheme="majorBidi"/>
          <w:sz w:val="24"/>
          <w:szCs w:val="24"/>
        </w:rPr>
        <w:t xml:space="preserve"> selon le besoin du complexe.</w:t>
      </w:r>
    </w:p>
    <w:p w:rsidR="00CF0D77" w:rsidRPr="00CF0D77" w:rsidRDefault="00CF0D77" w:rsidP="00CF0D77">
      <w:pPr>
        <w:jc w:val="both"/>
        <w:rPr>
          <w:rFonts w:asciiTheme="majorBidi" w:hAnsiTheme="majorBidi" w:cstheme="majorBidi"/>
          <w:b/>
          <w:bCs/>
          <w:sz w:val="24"/>
          <w:szCs w:val="24"/>
        </w:rPr>
      </w:pPr>
      <w:r w:rsidRPr="00CF0D77">
        <w:rPr>
          <w:rFonts w:asciiTheme="majorBidi" w:hAnsiTheme="majorBidi" w:cstheme="majorBidi"/>
          <w:b/>
          <w:bCs/>
          <w:sz w:val="24"/>
          <w:szCs w:val="24"/>
          <w:u w:val="single"/>
        </w:rPr>
        <w:t>Tableau n°8 :</w:t>
      </w:r>
      <w:r w:rsidRPr="00CF0D77">
        <w:rPr>
          <w:rFonts w:asciiTheme="majorBidi" w:hAnsiTheme="majorBidi" w:cstheme="majorBidi"/>
          <w:b/>
          <w:bCs/>
          <w:sz w:val="24"/>
          <w:szCs w:val="24"/>
        </w:rPr>
        <w:t xml:space="preserve"> les actions de formation engagées participent-elles au développement des compétences ? :</w:t>
      </w:r>
    </w:p>
    <w:tbl>
      <w:tblPr>
        <w:tblStyle w:val="Grilledutableau"/>
        <w:tblW w:w="9212" w:type="dxa"/>
        <w:tblLook w:val="04A0"/>
      </w:tblPr>
      <w:tblGrid>
        <w:gridCol w:w="3070"/>
        <w:gridCol w:w="3071"/>
        <w:gridCol w:w="3071"/>
      </w:tblGrid>
      <w:tr w:rsidR="00CF0D77" w:rsidRPr="00CF0D77" w:rsidTr="00C552A9">
        <w:tc>
          <w:tcPr>
            <w:tcW w:w="3070" w:type="dxa"/>
            <w:tcBorders>
              <w:top w:val="nil"/>
              <w:left w:val="nil"/>
            </w:tcBorders>
          </w:tcPr>
          <w:p w:rsidR="00CF0D77" w:rsidRPr="00CF0D77" w:rsidRDefault="00CF0D77" w:rsidP="00C552A9">
            <w:pPr>
              <w:jc w:val="both"/>
              <w:rPr>
                <w:rFonts w:asciiTheme="majorBidi" w:hAnsiTheme="majorBidi" w:cstheme="majorBidi"/>
                <w:b/>
                <w:bCs/>
                <w:sz w:val="24"/>
                <w:szCs w:val="24"/>
              </w:rPr>
            </w:pPr>
          </w:p>
        </w:tc>
        <w:tc>
          <w:tcPr>
            <w:tcW w:w="3071" w:type="dxa"/>
          </w:tcPr>
          <w:p w:rsidR="00CF0D77" w:rsidRPr="00CF0D77" w:rsidRDefault="00CF0D77" w:rsidP="00041A58">
            <w:pPr>
              <w:jc w:val="center"/>
              <w:rPr>
                <w:rFonts w:asciiTheme="majorBidi" w:hAnsiTheme="majorBidi" w:cstheme="majorBidi"/>
                <w:b/>
                <w:bCs/>
                <w:sz w:val="24"/>
                <w:szCs w:val="24"/>
              </w:rPr>
            </w:pPr>
            <w:r w:rsidRPr="00CF0D77">
              <w:rPr>
                <w:rFonts w:asciiTheme="majorBidi" w:hAnsiTheme="majorBidi" w:cstheme="majorBidi"/>
                <w:b/>
                <w:bCs/>
                <w:sz w:val="24"/>
                <w:szCs w:val="24"/>
              </w:rPr>
              <w:t>Effectif</w:t>
            </w:r>
          </w:p>
        </w:tc>
        <w:tc>
          <w:tcPr>
            <w:tcW w:w="3071" w:type="dxa"/>
          </w:tcPr>
          <w:p w:rsidR="00CF0D77" w:rsidRPr="00CF0D77" w:rsidRDefault="00CF0D77" w:rsidP="00041A58">
            <w:pPr>
              <w:jc w:val="center"/>
              <w:rPr>
                <w:rFonts w:asciiTheme="majorBidi" w:hAnsiTheme="majorBidi" w:cstheme="majorBidi"/>
                <w:b/>
                <w:bCs/>
                <w:sz w:val="24"/>
                <w:szCs w:val="24"/>
              </w:rPr>
            </w:pPr>
            <w:r w:rsidRPr="00CF0D77">
              <w:rPr>
                <w:rFonts w:asciiTheme="majorBidi" w:hAnsiTheme="majorBidi" w:cstheme="majorBidi"/>
                <w:b/>
                <w:bCs/>
                <w:sz w:val="24"/>
                <w:szCs w:val="24"/>
              </w:rPr>
              <w:t>Pourcentage</w:t>
            </w:r>
          </w:p>
        </w:tc>
      </w:tr>
      <w:tr w:rsidR="00CF0D77" w:rsidRPr="00CF0D77" w:rsidTr="00C552A9">
        <w:tc>
          <w:tcPr>
            <w:tcW w:w="3070" w:type="dxa"/>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Oui</w:t>
            </w:r>
          </w:p>
        </w:tc>
        <w:tc>
          <w:tcPr>
            <w:tcW w:w="3071" w:type="dxa"/>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20</w:t>
            </w:r>
          </w:p>
        </w:tc>
        <w:tc>
          <w:tcPr>
            <w:tcW w:w="3071" w:type="dxa"/>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100%</w:t>
            </w:r>
          </w:p>
        </w:tc>
      </w:tr>
      <w:tr w:rsidR="00CF0D77" w:rsidRPr="00CF0D77" w:rsidTr="00C552A9">
        <w:tc>
          <w:tcPr>
            <w:tcW w:w="3070" w:type="dxa"/>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Non</w:t>
            </w:r>
          </w:p>
        </w:tc>
        <w:tc>
          <w:tcPr>
            <w:tcW w:w="3071" w:type="dxa"/>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00</w:t>
            </w:r>
          </w:p>
        </w:tc>
        <w:tc>
          <w:tcPr>
            <w:tcW w:w="3071" w:type="dxa"/>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00%</w:t>
            </w:r>
          </w:p>
        </w:tc>
      </w:tr>
    </w:tbl>
    <w:p w:rsidR="00CF0D77" w:rsidRPr="00CF0D77" w:rsidRDefault="00CF0D77" w:rsidP="00CF0D77">
      <w:pPr>
        <w:jc w:val="both"/>
        <w:rPr>
          <w:rFonts w:asciiTheme="majorBidi" w:hAnsiTheme="majorBidi" w:cstheme="majorBidi"/>
          <w:b/>
          <w:bCs/>
          <w:sz w:val="24"/>
          <w:szCs w:val="24"/>
        </w:rPr>
      </w:pPr>
      <w:r w:rsidRPr="00CF0D77">
        <w:rPr>
          <w:rFonts w:asciiTheme="majorBidi" w:hAnsiTheme="majorBidi" w:cstheme="majorBidi"/>
          <w:b/>
          <w:bCs/>
          <w:sz w:val="24"/>
          <w:szCs w:val="24"/>
        </w:rPr>
        <w:t>La source : l’enquête de terrain</w:t>
      </w:r>
    </w:p>
    <w:p w:rsidR="00CF0D77" w:rsidRPr="00CF0D77" w:rsidRDefault="00CF0D77" w:rsidP="00CF0D77">
      <w:pPr>
        <w:spacing w:line="360" w:lineRule="auto"/>
        <w:jc w:val="both"/>
        <w:rPr>
          <w:rFonts w:asciiTheme="majorBidi" w:hAnsiTheme="majorBidi" w:cstheme="majorBidi"/>
          <w:b/>
          <w:bCs/>
          <w:sz w:val="24"/>
          <w:szCs w:val="24"/>
        </w:rPr>
      </w:pPr>
      <w:r w:rsidRPr="00CF0D77">
        <w:rPr>
          <w:rFonts w:asciiTheme="majorBidi" w:hAnsiTheme="majorBidi" w:cstheme="majorBidi"/>
          <w:b/>
          <w:bCs/>
          <w:sz w:val="24"/>
          <w:szCs w:val="24"/>
          <w:u w:val="single"/>
        </w:rPr>
        <w:t>Interprétation </w:t>
      </w:r>
      <w:r w:rsidRPr="00CF0D77">
        <w:rPr>
          <w:rFonts w:asciiTheme="majorBidi" w:hAnsiTheme="majorBidi" w:cstheme="majorBidi"/>
          <w:b/>
          <w:bCs/>
          <w:sz w:val="24"/>
          <w:szCs w:val="24"/>
        </w:rPr>
        <w:t>:</w:t>
      </w:r>
    </w:p>
    <w:p w:rsidR="00CF0D77" w:rsidRPr="00CF0D77" w:rsidRDefault="00CF0D77" w:rsidP="00CF0D77">
      <w:pPr>
        <w:jc w:val="both"/>
        <w:rPr>
          <w:rFonts w:asciiTheme="majorBidi" w:hAnsiTheme="majorBidi" w:cstheme="majorBidi"/>
          <w:sz w:val="24"/>
          <w:szCs w:val="24"/>
        </w:rPr>
      </w:pPr>
      <w:r w:rsidRPr="00CF0D77">
        <w:rPr>
          <w:rFonts w:asciiTheme="majorBidi" w:hAnsiTheme="majorBidi" w:cstheme="majorBidi"/>
          <w:sz w:val="24"/>
          <w:szCs w:val="24"/>
        </w:rPr>
        <w:t>Bien évidement la totalité a confirmé que la formation développe les compétences ainsi que les connaissances de travail des salariés.</w:t>
      </w:r>
    </w:p>
    <w:p w:rsidR="00CF0D77" w:rsidRPr="00CF0D77" w:rsidRDefault="00CF0D77" w:rsidP="00CF0D77">
      <w:pPr>
        <w:jc w:val="both"/>
        <w:rPr>
          <w:rFonts w:asciiTheme="majorBidi" w:hAnsiTheme="majorBidi" w:cstheme="majorBidi"/>
          <w:sz w:val="24"/>
          <w:szCs w:val="24"/>
        </w:rPr>
      </w:pPr>
      <w:r w:rsidRPr="00CF0D77">
        <w:rPr>
          <w:rFonts w:asciiTheme="majorBidi" w:hAnsiTheme="majorBidi" w:cstheme="majorBidi"/>
          <w:b/>
          <w:bCs/>
          <w:sz w:val="24"/>
          <w:szCs w:val="24"/>
          <w:u w:val="single"/>
        </w:rPr>
        <w:t>Le choix des thèmes de formations par les responsables</w:t>
      </w:r>
      <w:r w:rsidRPr="00CF0D77">
        <w:rPr>
          <w:rFonts w:asciiTheme="majorBidi" w:hAnsiTheme="majorBidi" w:cstheme="majorBidi"/>
          <w:b/>
          <w:bCs/>
          <w:sz w:val="24"/>
          <w:szCs w:val="24"/>
        </w:rPr>
        <w:t> :</w:t>
      </w:r>
    </w:p>
    <w:p w:rsidR="00CF0D77" w:rsidRPr="00CF0D77" w:rsidRDefault="00CF0D77" w:rsidP="00CF0D77">
      <w:pPr>
        <w:spacing w:line="360" w:lineRule="auto"/>
        <w:jc w:val="both"/>
        <w:rPr>
          <w:rFonts w:asciiTheme="majorBidi" w:hAnsiTheme="majorBidi" w:cstheme="majorBidi"/>
          <w:b/>
          <w:bCs/>
          <w:sz w:val="24"/>
          <w:szCs w:val="24"/>
        </w:rPr>
      </w:pPr>
      <w:r w:rsidRPr="00CF0D77">
        <w:rPr>
          <w:rFonts w:asciiTheme="majorBidi" w:hAnsiTheme="majorBidi" w:cstheme="majorBidi"/>
          <w:b/>
          <w:bCs/>
          <w:sz w:val="24"/>
          <w:szCs w:val="24"/>
          <w:u w:val="single"/>
        </w:rPr>
        <w:t>Interprétation </w:t>
      </w:r>
      <w:r w:rsidRPr="00CF0D77">
        <w:rPr>
          <w:rFonts w:asciiTheme="majorBidi" w:hAnsiTheme="majorBidi" w:cstheme="majorBidi"/>
          <w:b/>
          <w:bCs/>
          <w:sz w:val="24"/>
          <w:szCs w:val="24"/>
        </w:rPr>
        <w:t>:</w:t>
      </w:r>
    </w:p>
    <w:p w:rsidR="00CF0D77" w:rsidRPr="00CF0D77" w:rsidRDefault="00CF0D77" w:rsidP="00CF0D77">
      <w:pPr>
        <w:jc w:val="both"/>
        <w:rPr>
          <w:rFonts w:asciiTheme="majorBidi" w:hAnsiTheme="majorBidi" w:cstheme="majorBidi"/>
          <w:sz w:val="24"/>
          <w:szCs w:val="24"/>
        </w:rPr>
      </w:pPr>
      <w:r w:rsidRPr="00CF0D77">
        <w:rPr>
          <w:rFonts w:asciiTheme="majorBidi" w:hAnsiTheme="majorBidi" w:cstheme="majorBidi"/>
          <w:sz w:val="24"/>
          <w:szCs w:val="24"/>
        </w:rPr>
        <w:t>Lorsque le département ressources humaines programme le plan de formation, une réunion est faite auprès des autres structures afin d’inscrire leurs agents pour des formations, ces dernières sont choisis par rapport aux lacunes que l’employé rencontre durant son travail ou lorsque son responsable hiérarchique remarque un manque de connaissance concernant son poste de travail.</w:t>
      </w:r>
    </w:p>
    <w:p w:rsidR="00CF0D77" w:rsidRPr="00CF0D77" w:rsidRDefault="00CF0D77" w:rsidP="00CF0D77">
      <w:pPr>
        <w:jc w:val="both"/>
        <w:rPr>
          <w:rFonts w:asciiTheme="majorBidi" w:hAnsiTheme="majorBidi" w:cstheme="majorBidi"/>
          <w:b/>
          <w:bCs/>
          <w:sz w:val="24"/>
          <w:szCs w:val="24"/>
        </w:rPr>
      </w:pPr>
      <w:r w:rsidRPr="00CF0D77">
        <w:rPr>
          <w:rFonts w:asciiTheme="majorBidi" w:hAnsiTheme="majorBidi" w:cstheme="majorBidi"/>
          <w:b/>
          <w:bCs/>
          <w:sz w:val="24"/>
          <w:szCs w:val="24"/>
          <w:u w:val="single"/>
        </w:rPr>
        <w:t>Tableau n°9</w:t>
      </w:r>
      <w:r w:rsidRPr="00CF0D77">
        <w:rPr>
          <w:rFonts w:asciiTheme="majorBidi" w:hAnsiTheme="majorBidi" w:cstheme="majorBidi"/>
          <w:b/>
          <w:bCs/>
          <w:sz w:val="24"/>
          <w:szCs w:val="24"/>
        </w:rPr>
        <w:t> : le programme de la formation répond aux conformités de la tâche :</w:t>
      </w:r>
    </w:p>
    <w:tbl>
      <w:tblPr>
        <w:tblStyle w:val="Grilledutableau"/>
        <w:tblW w:w="9212" w:type="dxa"/>
        <w:tblLook w:val="04A0"/>
      </w:tblPr>
      <w:tblGrid>
        <w:gridCol w:w="3070"/>
        <w:gridCol w:w="3071"/>
        <w:gridCol w:w="3071"/>
      </w:tblGrid>
      <w:tr w:rsidR="00CF0D77" w:rsidRPr="00CF0D77" w:rsidTr="00C552A9">
        <w:tc>
          <w:tcPr>
            <w:tcW w:w="3070" w:type="dxa"/>
            <w:tcBorders>
              <w:top w:val="nil"/>
              <w:left w:val="nil"/>
            </w:tcBorders>
          </w:tcPr>
          <w:p w:rsidR="00CF0D77" w:rsidRPr="00CF0D77" w:rsidRDefault="00CF0D77" w:rsidP="00C552A9">
            <w:pPr>
              <w:jc w:val="both"/>
              <w:rPr>
                <w:rFonts w:asciiTheme="majorBidi" w:hAnsiTheme="majorBidi" w:cstheme="majorBidi"/>
                <w:b/>
                <w:bCs/>
                <w:sz w:val="24"/>
                <w:szCs w:val="24"/>
              </w:rPr>
            </w:pPr>
          </w:p>
        </w:tc>
        <w:tc>
          <w:tcPr>
            <w:tcW w:w="3071" w:type="dxa"/>
          </w:tcPr>
          <w:p w:rsidR="00CF0D77" w:rsidRPr="00CF0D77" w:rsidRDefault="00CF0D77" w:rsidP="00041A58">
            <w:pPr>
              <w:jc w:val="center"/>
              <w:rPr>
                <w:rFonts w:asciiTheme="majorBidi" w:hAnsiTheme="majorBidi" w:cstheme="majorBidi"/>
                <w:b/>
                <w:bCs/>
                <w:sz w:val="24"/>
                <w:szCs w:val="24"/>
              </w:rPr>
            </w:pPr>
            <w:r w:rsidRPr="00CF0D77">
              <w:rPr>
                <w:rFonts w:asciiTheme="majorBidi" w:hAnsiTheme="majorBidi" w:cstheme="majorBidi"/>
                <w:b/>
                <w:bCs/>
                <w:sz w:val="24"/>
                <w:szCs w:val="24"/>
              </w:rPr>
              <w:t>Effectif</w:t>
            </w:r>
          </w:p>
        </w:tc>
        <w:tc>
          <w:tcPr>
            <w:tcW w:w="3071" w:type="dxa"/>
          </w:tcPr>
          <w:p w:rsidR="00CF0D77" w:rsidRPr="00CF0D77" w:rsidRDefault="00CF0D77" w:rsidP="00041A58">
            <w:pPr>
              <w:jc w:val="center"/>
              <w:rPr>
                <w:rFonts w:asciiTheme="majorBidi" w:hAnsiTheme="majorBidi" w:cstheme="majorBidi"/>
                <w:b/>
                <w:bCs/>
                <w:sz w:val="24"/>
                <w:szCs w:val="24"/>
              </w:rPr>
            </w:pPr>
            <w:r w:rsidRPr="00CF0D77">
              <w:rPr>
                <w:rFonts w:asciiTheme="majorBidi" w:hAnsiTheme="majorBidi" w:cstheme="majorBidi"/>
                <w:b/>
                <w:bCs/>
                <w:sz w:val="24"/>
                <w:szCs w:val="24"/>
              </w:rPr>
              <w:t>Pourcentage</w:t>
            </w:r>
          </w:p>
        </w:tc>
      </w:tr>
      <w:tr w:rsidR="00CF0D77" w:rsidRPr="00CF0D77" w:rsidTr="00C552A9">
        <w:tc>
          <w:tcPr>
            <w:tcW w:w="3070" w:type="dxa"/>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Oui</w:t>
            </w:r>
          </w:p>
        </w:tc>
        <w:tc>
          <w:tcPr>
            <w:tcW w:w="3071" w:type="dxa"/>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20</w:t>
            </w:r>
          </w:p>
        </w:tc>
        <w:tc>
          <w:tcPr>
            <w:tcW w:w="3071" w:type="dxa"/>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100%</w:t>
            </w:r>
          </w:p>
        </w:tc>
      </w:tr>
      <w:tr w:rsidR="00CF0D77" w:rsidRPr="00CF0D77" w:rsidTr="00C552A9">
        <w:tc>
          <w:tcPr>
            <w:tcW w:w="3070" w:type="dxa"/>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Non</w:t>
            </w:r>
          </w:p>
        </w:tc>
        <w:tc>
          <w:tcPr>
            <w:tcW w:w="3071" w:type="dxa"/>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00</w:t>
            </w:r>
          </w:p>
        </w:tc>
        <w:tc>
          <w:tcPr>
            <w:tcW w:w="3071" w:type="dxa"/>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00%</w:t>
            </w:r>
          </w:p>
        </w:tc>
      </w:tr>
    </w:tbl>
    <w:p w:rsidR="00CF0D77" w:rsidRPr="00CF0D77" w:rsidRDefault="00CF0D77" w:rsidP="00CF0D77">
      <w:pPr>
        <w:jc w:val="both"/>
        <w:rPr>
          <w:rFonts w:asciiTheme="majorBidi" w:hAnsiTheme="majorBidi" w:cstheme="majorBidi"/>
          <w:b/>
          <w:bCs/>
          <w:sz w:val="24"/>
          <w:szCs w:val="24"/>
        </w:rPr>
      </w:pPr>
      <w:r w:rsidRPr="00CF0D77">
        <w:rPr>
          <w:rFonts w:asciiTheme="majorBidi" w:hAnsiTheme="majorBidi" w:cstheme="majorBidi"/>
          <w:b/>
          <w:bCs/>
          <w:sz w:val="24"/>
          <w:szCs w:val="24"/>
        </w:rPr>
        <w:t>La source : l’enquête de terrain</w:t>
      </w:r>
    </w:p>
    <w:p w:rsidR="00CF0D77" w:rsidRPr="00CF0D77" w:rsidRDefault="00CF0D77" w:rsidP="00CF0D77">
      <w:pPr>
        <w:spacing w:line="360" w:lineRule="auto"/>
        <w:jc w:val="both"/>
        <w:rPr>
          <w:rFonts w:asciiTheme="majorBidi" w:hAnsiTheme="majorBidi" w:cstheme="majorBidi"/>
          <w:b/>
          <w:bCs/>
          <w:sz w:val="24"/>
          <w:szCs w:val="24"/>
        </w:rPr>
      </w:pPr>
      <w:r w:rsidRPr="00CF0D77">
        <w:rPr>
          <w:rFonts w:asciiTheme="majorBidi" w:hAnsiTheme="majorBidi" w:cstheme="majorBidi"/>
          <w:b/>
          <w:bCs/>
          <w:sz w:val="24"/>
          <w:szCs w:val="24"/>
          <w:u w:val="single"/>
        </w:rPr>
        <w:t>Interprétation </w:t>
      </w:r>
      <w:r w:rsidRPr="00CF0D77">
        <w:rPr>
          <w:rFonts w:asciiTheme="majorBidi" w:hAnsiTheme="majorBidi" w:cstheme="majorBidi"/>
          <w:b/>
          <w:bCs/>
          <w:sz w:val="24"/>
          <w:szCs w:val="24"/>
        </w:rPr>
        <w:t>:</w:t>
      </w:r>
    </w:p>
    <w:p w:rsidR="00CF0D77" w:rsidRPr="00CF0D77" w:rsidRDefault="00CF0D77" w:rsidP="00CF0D77">
      <w:pPr>
        <w:spacing w:line="360" w:lineRule="auto"/>
        <w:jc w:val="both"/>
        <w:rPr>
          <w:rFonts w:asciiTheme="majorBidi" w:hAnsiTheme="majorBidi" w:cstheme="majorBidi"/>
          <w:b/>
          <w:bCs/>
          <w:sz w:val="24"/>
          <w:szCs w:val="24"/>
        </w:rPr>
      </w:pPr>
      <w:r w:rsidRPr="00CF0D77">
        <w:rPr>
          <w:rFonts w:asciiTheme="majorBidi" w:hAnsiTheme="majorBidi" w:cstheme="majorBidi"/>
          <w:sz w:val="24"/>
          <w:szCs w:val="24"/>
        </w:rPr>
        <w:t>La totalité a répondu par un oui puisque les formations sont choisies selon la tache que l’employé exécute et qu’en aucun cas une formation qui sort du terrain de son poste de travail peut être choisie, sinon elle sera rejetée par la direction des ressources humaines.</w:t>
      </w:r>
    </w:p>
    <w:p w:rsidR="00CF0D77" w:rsidRPr="00CF0D77" w:rsidRDefault="00CF0D77" w:rsidP="00CF0D77">
      <w:pPr>
        <w:jc w:val="both"/>
        <w:rPr>
          <w:rFonts w:asciiTheme="majorBidi" w:hAnsiTheme="majorBidi" w:cstheme="majorBidi"/>
          <w:b/>
          <w:bCs/>
          <w:sz w:val="24"/>
          <w:szCs w:val="24"/>
        </w:rPr>
      </w:pPr>
      <w:r w:rsidRPr="00CF0D77">
        <w:rPr>
          <w:rFonts w:asciiTheme="majorBidi" w:hAnsiTheme="majorBidi" w:cstheme="majorBidi"/>
          <w:b/>
          <w:bCs/>
          <w:sz w:val="24"/>
          <w:szCs w:val="24"/>
          <w:u w:val="single"/>
        </w:rPr>
        <w:t>Tableau n°10</w:t>
      </w:r>
      <w:r w:rsidRPr="00CF0D77">
        <w:rPr>
          <w:rFonts w:asciiTheme="majorBidi" w:hAnsiTheme="majorBidi" w:cstheme="majorBidi"/>
          <w:b/>
          <w:bCs/>
          <w:sz w:val="24"/>
          <w:szCs w:val="24"/>
        </w:rPr>
        <w:t> : le suivi de formation au sein du complexe :</w:t>
      </w:r>
    </w:p>
    <w:tbl>
      <w:tblPr>
        <w:tblStyle w:val="Grilledutableau"/>
        <w:tblW w:w="9212" w:type="dxa"/>
        <w:tblLook w:val="04A0"/>
      </w:tblPr>
      <w:tblGrid>
        <w:gridCol w:w="3070"/>
        <w:gridCol w:w="3071"/>
        <w:gridCol w:w="3071"/>
      </w:tblGrid>
      <w:tr w:rsidR="00CF0D77" w:rsidRPr="00CF0D77" w:rsidTr="00C552A9">
        <w:tc>
          <w:tcPr>
            <w:tcW w:w="3070" w:type="dxa"/>
            <w:tcBorders>
              <w:top w:val="nil"/>
              <w:left w:val="nil"/>
            </w:tcBorders>
          </w:tcPr>
          <w:p w:rsidR="00CF0D77" w:rsidRPr="00CF0D77" w:rsidRDefault="00CF0D77" w:rsidP="00C552A9">
            <w:pPr>
              <w:jc w:val="both"/>
              <w:rPr>
                <w:rFonts w:asciiTheme="majorBidi" w:hAnsiTheme="majorBidi" w:cstheme="majorBidi"/>
                <w:b/>
                <w:bCs/>
                <w:sz w:val="24"/>
                <w:szCs w:val="24"/>
              </w:rPr>
            </w:pPr>
          </w:p>
        </w:tc>
        <w:tc>
          <w:tcPr>
            <w:tcW w:w="3071" w:type="dxa"/>
          </w:tcPr>
          <w:p w:rsidR="00CF0D77" w:rsidRPr="00CF0D77" w:rsidRDefault="00CF0D77" w:rsidP="00041A58">
            <w:pPr>
              <w:jc w:val="center"/>
              <w:rPr>
                <w:rFonts w:asciiTheme="majorBidi" w:hAnsiTheme="majorBidi" w:cstheme="majorBidi"/>
                <w:b/>
                <w:bCs/>
                <w:sz w:val="24"/>
                <w:szCs w:val="24"/>
              </w:rPr>
            </w:pPr>
            <w:r w:rsidRPr="00CF0D77">
              <w:rPr>
                <w:rFonts w:asciiTheme="majorBidi" w:hAnsiTheme="majorBidi" w:cstheme="majorBidi"/>
                <w:b/>
                <w:bCs/>
                <w:sz w:val="24"/>
                <w:szCs w:val="24"/>
              </w:rPr>
              <w:t>Effectif</w:t>
            </w:r>
          </w:p>
        </w:tc>
        <w:tc>
          <w:tcPr>
            <w:tcW w:w="3071" w:type="dxa"/>
          </w:tcPr>
          <w:p w:rsidR="00CF0D77" w:rsidRPr="00CF0D77" w:rsidRDefault="00CF0D77" w:rsidP="00041A58">
            <w:pPr>
              <w:jc w:val="center"/>
              <w:rPr>
                <w:rFonts w:asciiTheme="majorBidi" w:hAnsiTheme="majorBidi" w:cstheme="majorBidi"/>
                <w:b/>
                <w:bCs/>
                <w:sz w:val="24"/>
                <w:szCs w:val="24"/>
              </w:rPr>
            </w:pPr>
            <w:r w:rsidRPr="00CF0D77">
              <w:rPr>
                <w:rFonts w:asciiTheme="majorBidi" w:hAnsiTheme="majorBidi" w:cstheme="majorBidi"/>
                <w:b/>
                <w:bCs/>
                <w:sz w:val="24"/>
                <w:szCs w:val="24"/>
              </w:rPr>
              <w:t>Pourcentage</w:t>
            </w:r>
          </w:p>
        </w:tc>
      </w:tr>
      <w:tr w:rsidR="00CF0D77" w:rsidRPr="00CF0D77" w:rsidTr="00C552A9">
        <w:tc>
          <w:tcPr>
            <w:tcW w:w="3070" w:type="dxa"/>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Oui</w:t>
            </w:r>
          </w:p>
        </w:tc>
        <w:tc>
          <w:tcPr>
            <w:tcW w:w="3071" w:type="dxa"/>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20</w:t>
            </w:r>
          </w:p>
        </w:tc>
        <w:tc>
          <w:tcPr>
            <w:tcW w:w="3071" w:type="dxa"/>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100%</w:t>
            </w:r>
          </w:p>
        </w:tc>
      </w:tr>
      <w:tr w:rsidR="00CF0D77" w:rsidRPr="00CF0D77" w:rsidTr="00C552A9">
        <w:tc>
          <w:tcPr>
            <w:tcW w:w="3070" w:type="dxa"/>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No</w:t>
            </w:r>
          </w:p>
        </w:tc>
        <w:tc>
          <w:tcPr>
            <w:tcW w:w="3071" w:type="dxa"/>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00</w:t>
            </w:r>
          </w:p>
        </w:tc>
        <w:tc>
          <w:tcPr>
            <w:tcW w:w="3071" w:type="dxa"/>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00%</w:t>
            </w:r>
          </w:p>
        </w:tc>
      </w:tr>
    </w:tbl>
    <w:p w:rsidR="003524E6" w:rsidRPr="00333A3E" w:rsidRDefault="00CF0D77" w:rsidP="00333A3E">
      <w:pPr>
        <w:jc w:val="both"/>
        <w:rPr>
          <w:rFonts w:asciiTheme="majorBidi" w:hAnsiTheme="majorBidi" w:cstheme="majorBidi"/>
          <w:b/>
          <w:bCs/>
          <w:sz w:val="24"/>
          <w:szCs w:val="24"/>
        </w:rPr>
      </w:pPr>
      <w:r w:rsidRPr="00CF0D77">
        <w:rPr>
          <w:rFonts w:asciiTheme="majorBidi" w:hAnsiTheme="majorBidi" w:cstheme="majorBidi"/>
          <w:b/>
          <w:bCs/>
          <w:sz w:val="24"/>
          <w:szCs w:val="24"/>
        </w:rPr>
        <w:t>La source : l’enquête de terrain</w:t>
      </w:r>
    </w:p>
    <w:p w:rsidR="00E0572E" w:rsidRDefault="00E0572E" w:rsidP="00CF0D77">
      <w:pPr>
        <w:spacing w:line="360" w:lineRule="auto"/>
        <w:jc w:val="both"/>
        <w:rPr>
          <w:rFonts w:asciiTheme="majorBidi" w:hAnsiTheme="majorBidi" w:cstheme="majorBidi" w:hint="cs"/>
          <w:b/>
          <w:bCs/>
          <w:sz w:val="24"/>
          <w:szCs w:val="24"/>
          <w:u w:val="single"/>
          <w:rtl/>
        </w:rPr>
      </w:pPr>
    </w:p>
    <w:p w:rsidR="00CF0D77" w:rsidRPr="00CF0D77" w:rsidRDefault="00CF0D77" w:rsidP="00CF0D77">
      <w:pPr>
        <w:spacing w:line="360" w:lineRule="auto"/>
        <w:jc w:val="both"/>
        <w:rPr>
          <w:rFonts w:asciiTheme="majorBidi" w:hAnsiTheme="majorBidi" w:cstheme="majorBidi"/>
          <w:b/>
          <w:bCs/>
          <w:sz w:val="24"/>
          <w:szCs w:val="24"/>
        </w:rPr>
      </w:pPr>
      <w:r w:rsidRPr="00CF0D77">
        <w:rPr>
          <w:rFonts w:asciiTheme="majorBidi" w:hAnsiTheme="majorBidi" w:cstheme="majorBidi"/>
          <w:b/>
          <w:bCs/>
          <w:sz w:val="24"/>
          <w:szCs w:val="24"/>
          <w:u w:val="single"/>
        </w:rPr>
        <w:lastRenderedPageBreak/>
        <w:t>Interprétation</w:t>
      </w:r>
      <w:r w:rsidRPr="00CF0D77">
        <w:rPr>
          <w:rFonts w:asciiTheme="majorBidi" w:hAnsiTheme="majorBidi" w:cstheme="majorBidi"/>
          <w:b/>
          <w:bCs/>
          <w:sz w:val="24"/>
          <w:szCs w:val="24"/>
        </w:rPr>
        <w:t> :</w:t>
      </w:r>
    </w:p>
    <w:p w:rsidR="00CF0D77" w:rsidRPr="00CF0D77" w:rsidRDefault="00CF0D77" w:rsidP="00CF0D77">
      <w:pPr>
        <w:jc w:val="both"/>
        <w:rPr>
          <w:rFonts w:asciiTheme="majorBidi" w:hAnsiTheme="majorBidi" w:cstheme="majorBidi"/>
          <w:sz w:val="24"/>
          <w:szCs w:val="24"/>
        </w:rPr>
      </w:pPr>
      <w:r w:rsidRPr="00CF0D77">
        <w:rPr>
          <w:rFonts w:asciiTheme="majorBidi" w:hAnsiTheme="majorBidi" w:cstheme="majorBidi"/>
          <w:sz w:val="24"/>
          <w:szCs w:val="24"/>
        </w:rPr>
        <w:t>Effectivement toute la population de l’échantillon a répondu par un oui puisqu’il y’a un service dans les ressources humaines qui s’occupe de tout le suivi des formations du complexe GP2/Z ; et ce à partir du plan de formation en allant  jusqu’à la réalisation de la formation et l’évaluation.</w:t>
      </w:r>
    </w:p>
    <w:p w:rsidR="00CF0D77" w:rsidRPr="00CF0D77" w:rsidRDefault="00CF0D77" w:rsidP="00CF0D77">
      <w:pPr>
        <w:jc w:val="both"/>
        <w:rPr>
          <w:rFonts w:asciiTheme="majorBidi" w:hAnsiTheme="majorBidi" w:cstheme="majorBidi"/>
          <w:b/>
          <w:bCs/>
          <w:sz w:val="24"/>
          <w:szCs w:val="24"/>
        </w:rPr>
      </w:pPr>
      <w:r w:rsidRPr="00CF0D77">
        <w:rPr>
          <w:rFonts w:asciiTheme="majorBidi" w:hAnsiTheme="majorBidi" w:cstheme="majorBidi"/>
          <w:b/>
          <w:bCs/>
          <w:sz w:val="24"/>
          <w:szCs w:val="24"/>
          <w:u w:val="single"/>
        </w:rPr>
        <w:t>Tableau n°11</w:t>
      </w:r>
      <w:r w:rsidRPr="00CF0D77">
        <w:rPr>
          <w:rFonts w:asciiTheme="majorBidi" w:hAnsiTheme="majorBidi" w:cstheme="majorBidi"/>
          <w:b/>
          <w:bCs/>
          <w:sz w:val="24"/>
          <w:szCs w:val="24"/>
        </w:rPr>
        <w:t>: l’appréciation sur la formation :</w:t>
      </w:r>
    </w:p>
    <w:tbl>
      <w:tblPr>
        <w:tblStyle w:val="Grilledutableau"/>
        <w:tblW w:w="0" w:type="auto"/>
        <w:tblLook w:val="04A0"/>
      </w:tblPr>
      <w:tblGrid>
        <w:gridCol w:w="3070"/>
        <w:gridCol w:w="3071"/>
        <w:gridCol w:w="3071"/>
      </w:tblGrid>
      <w:tr w:rsidR="00CF0D77" w:rsidRPr="00CF0D77" w:rsidTr="00C552A9">
        <w:tc>
          <w:tcPr>
            <w:tcW w:w="3070" w:type="dxa"/>
            <w:tcBorders>
              <w:top w:val="nil"/>
              <w:left w:val="nil"/>
            </w:tcBorders>
          </w:tcPr>
          <w:p w:rsidR="00CF0D77" w:rsidRPr="00CF0D77" w:rsidRDefault="00CF0D77" w:rsidP="00C552A9">
            <w:pPr>
              <w:jc w:val="both"/>
              <w:rPr>
                <w:rFonts w:asciiTheme="majorBidi" w:hAnsiTheme="majorBidi" w:cstheme="majorBidi"/>
                <w:sz w:val="24"/>
                <w:szCs w:val="24"/>
              </w:rPr>
            </w:pPr>
          </w:p>
        </w:tc>
        <w:tc>
          <w:tcPr>
            <w:tcW w:w="3071" w:type="dxa"/>
          </w:tcPr>
          <w:p w:rsidR="00CF0D77" w:rsidRPr="00CF0D77" w:rsidRDefault="00CF0D77" w:rsidP="00041A58">
            <w:pPr>
              <w:jc w:val="center"/>
              <w:rPr>
                <w:rFonts w:asciiTheme="majorBidi" w:hAnsiTheme="majorBidi" w:cstheme="majorBidi"/>
                <w:b/>
                <w:bCs/>
                <w:sz w:val="24"/>
                <w:szCs w:val="24"/>
              </w:rPr>
            </w:pPr>
            <w:r w:rsidRPr="00CF0D77">
              <w:rPr>
                <w:rFonts w:asciiTheme="majorBidi" w:hAnsiTheme="majorBidi" w:cstheme="majorBidi"/>
                <w:b/>
                <w:bCs/>
                <w:sz w:val="24"/>
                <w:szCs w:val="24"/>
              </w:rPr>
              <w:t>Effectif</w:t>
            </w:r>
          </w:p>
        </w:tc>
        <w:tc>
          <w:tcPr>
            <w:tcW w:w="3071" w:type="dxa"/>
          </w:tcPr>
          <w:p w:rsidR="00CF0D77" w:rsidRPr="00CF0D77" w:rsidRDefault="00CF0D77" w:rsidP="00041A58">
            <w:pPr>
              <w:jc w:val="center"/>
              <w:rPr>
                <w:rFonts w:asciiTheme="majorBidi" w:hAnsiTheme="majorBidi" w:cstheme="majorBidi"/>
                <w:b/>
                <w:bCs/>
                <w:sz w:val="24"/>
                <w:szCs w:val="24"/>
              </w:rPr>
            </w:pPr>
            <w:r w:rsidRPr="00CF0D77">
              <w:rPr>
                <w:rFonts w:asciiTheme="majorBidi" w:hAnsiTheme="majorBidi" w:cstheme="majorBidi"/>
                <w:b/>
                <w:bCs/>
                <w:sz w:val="24"/>
                <w:szCs w:val="24"/>
              </w:rPr>
              <w:t>Pourcentage</w:t>
            </w:r>
          </w:p>
        </w:tc>
      </w:tr>
      <w:tr w:rsidR="00CF0D77" w:rsidRPr="00CF0D77" w:rsidTr="00C552A9">
        <w:tc>
          <w:tcPr>
            <w:tcW w:w="3070" w:type="dxa"/>
          </w:tcPr>
          <w:p w:rsidR="00CF0D77" w:rsidRPr="00CF0D77" w:rsidRDefault="00041A58" w:rsidP="00041A58">
            <w:pPr>
              <w:jc w:val="center"/>
              <w:rPr>
                <w:rFonts w:asciiTheme="majorBidi" w:hAnsiTheme="majorBidi" w:cstheme="majorBidi"/>
                <w:sz w:val="24"/>
                <w:szCs w:val="24"/>
              </w:rPr>
            </w:pPr>
            <w:r>
              <w:rPr>
                <w:rFonts w:asciiTheme="majorBidi" w:hAnsiTheme="majorBidi" w:cstheme="majorBidi"/>
                <w:sz w:val="24"/>
                <w:szCs w:val="24"/>
              </w:rPr>
              <w:t>B</w:t>
            </w:r>
            <w:r w:rsidR="00CF0D77" w:rsidRPr="00CF0D77">
              <w:rPr>
                <w:rFonts w:asciiTheme="majorBidi" w:hAnsiTheme="majorBidi" w:cstheme="majorBidi"/>
                <w:sz w:val="24"/>
                <w:szCs w:val="24"/>
              </w:rPr>
              <w:t>onne</w:t>
            </w:r>
          </w:p>
        </w:tc>
        <w:tc>
          <w:tcPr>
            <w:tcW w:w="3071" w:type="dxa"/>
            <w:vMerge w:val="restart"/>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14</w:t>
            </w:r>
          </w:p>
        </w:tc>
        <w:tc>
          <w:tcPr>
            <w:tcW w:w="3071" w:type="dxa"/>
            <w:vMerge w:val="restart"/>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70%</w:t>
            </w:r>
          </w:p>
        </w:tc>
      </w:tr>
      <w:tr w:rsidR="00CF0D77" w:rsidRPr="00CF0D77" w:rsidTr="00C552A9">
        <w:tc>
          <w:tcPr>
            <w:tcW w:w="3070" w:type="dxa"/>
          </w:tcPr>
          <w:p w:rsidR="00CF0D77" w:rsidRPr="00CF0D77" w:rsidRDefault="00041A58" w:rsidP="00041A58">
            <w:pPr>
              <w:jc w:val="center"/>
              <w:rPr>
                <w:rFonts w:asciiTheme="majorBidi" w:hAnsiTheme="majorBidi" w:cstheme="majorBidi"/>
                <w:sz w:val="24"/>
                <w:szCs w:val="24"/>
              </w:rPr>
            </w:pPr>
            <w:r>
              <w:rPr>
                <w:rFonts w:asciiTheme="majorBidi" w:hAnsiTheme="majorBidi" w:cstheme="majorBidi"/>
                <w:sz w:val="24"/>
                <w:szCs w:val="24"/>
              </w:rPr>
              <w:t>M</w:t>
            </w:r>
            <w:r w:rsidR="00CF0D77" w:rsidRPr="00CF0D77">
              <w:rPr>
                <w:rFonts w:asciiTheme="majorBidi" w:hAnsiTheme="majorBidi" w:cstheme="majorBidi"/>
                <w:sz w:val="24"/>
                <w:szCs w:val="24"/>
              </w:rPr>
              <w:t>oyenne</w:t>
            </w:r>
          </w:p>
        </w:tc>
        <w:tc>
          <w:tcPr>
            <w:tcW w:w="3071" w:type="dxa"/>
            <w:vMerge/>
          </w:tcPr>
          <w:p w:rsidR="00CF0D77" w:rsidRPr="00CF0D77" w:rsidRDefault="00CF0D77" w:rsidP="00041A58">
            <w:pPr>
              <w:jc w:val="center"/>
              <w:rPr>
                <w:rFonts w:asciiTheme="majorBidi" w:hAnsiTheme="majorBidi" w:cstheme="majorBidi"/>
                <w:sz w:val="24"/>
                <w:szCs w:val="24"/>
              </w:rPr>
            </w:pPr>
          </w:p>
        </w:tc>
        <w:tc>
          <w:tcPr>
            <w:tcW w:w="3071" w:type="dxa"/>
            <w:vMerge/>
          </w:tcPr>
          <w:p w:rsidR="00CF0D77" w:rsidRPr="00CF0D77" w:rsidRDefault="00CF0D77" w:rsidP="00041A58">
            <w:pPr>
              <w:jc w:val="center"/>
              <w:rPr>
                <w:rFonts w:asciiTheme="majorBidi" w:hAnsiTheme="majorBidi" w:cstheme="majorBidi"/>
                <w:sz w:val="24"/>
                <w:szCs w:val="24"/>
              </w:rPr>
            </w:pPr>
          </w:p>
        </w:tc>
      </w:tr>
      <w:tr w:rsidR="00CF0D77" w:rsidRPr="00CF0D77" w:rsidTr="00C552A9">
        <w:tc>
          <w:tcPr>
            <w:tcW w:w="3070" w:type="dxa"/>
          </w:tcPr>
          <w:p w:rsidR="00CF0D77" w:rsidRPr="00CF0D77" w:rsidRDefault="00041A58" w:rsidP="00041A58">
            <w:pPr>
              <w:jc w:val="center"/>
              <w:rPr>
                <w:rFonts w:asciiTheme="majorBidi" w:hAnsiTheme="majorBidi" w:cstheme="majorBidi"/>
                <w:sz w:val="24"/>
                <w:szCs w:val="24"/>
              </w:rPr>
            </w:pPr>
            <w:r>
              <w:rPr>
                <w:rFonts w:asciiTheme="majorBidi" w:hAnsiTheme="majorBidi" w:cstheme="majorBidi"/>
                <w:sz w:val="24"/>
                <w:szCs w:val="24"/>
              </w:rPr>
              <w:t>M</w:t>
            </w:r>
            <w:r w:rsidR="00CF0D77" w:rsidRPr="00CF0D77">
              <w:rPr>
                <w:rFonts w:asciiTheme="majorBidi" w:hAnsiTheme="majorBidi" w:cstheme="majorBidi"/>
                <w:sz w:val="24"/>
                <w:szCs w:val="24"/>
              </w:rPr>
              <w:t>auvaise</w:t>
            </w:r>
          </w:p>
        </w:tc>
        <w:tc>
          <w:tcPr>
            <w:tcW w:w="3071" w:type="dxa"/>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6</w:t>
            </w:r>
          </w:p>
        </w:tc>
        <w:tc>
          <w:tcPr>
            <w:tcW w:w="3071" w:type="dxa"/>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30%</w:t>
            </w:r>
          </w:p>
        </w:tc>
      </w:tr>
      <w:tr w:rsidR="00CF0D77" w:rsidRPr="00CF0D77" w:rsidTr="00C552A9">
        <w:tc>
          <w:tcPr>
            <w:tcW w:w="3070" w:type="dxa"/>
          </w:tcPr>
          <w:p w:rsidR="00CF0D77" w:rsidRPr="00CF0D77" w:rsidRDefault="00041A58" w:rsidP="00041A58">
            <w:pPr>
              <w:jc w:val="center"/>
              <w:rPr>
                <w:rFonts w:asciiTheme="majorBidi" w:hAnsiTheme="majorBidi" w:cstheme="majorBidi"/>
                <w:sz w:val="24"/>
                <w:szCs w:val="24"/>
              </w:rPr>
            </w:pPr>
            <w:r>
              <w:rPr>
                <w:rFonts w:asciiTheme="majorBidi" w:hAnsiTheme="majorBidi" w:cstheme="majorBidi"/>
                <w:sz w:val="24"/>
                <w:szCs w:val="24"/>
              </w:rPr>
              <w:t>T</w:t>
            </w:r>
            <w:r w:rsidR="00CF0D77" w:rsidRPr="00CF0D77">
              <w:rPr>
                <w:rFonts w:asciiTheme="majorBidi" w:hAnsiTheme="majorBidi" w:cstheme="majorBidi"/>
                <w:sz w:val="24"/>
                <w:szCs w:val="24"/>
              </w:rPr>
              <w:t>otal</w:t>
            </w:r>
          </w:p>
        </w:tc>
        <w:tc>
          <w:tcPr>
            <w:tcW w:w="3071" w:type="dxa"/>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20</w:t>
            </w:r>
          </w:p>
        </w:tc>
        <w:tc>
          <w:tcPr>
            <w:tcW w:w="3071" w:type="dxa"/>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100%</w:t>
            </w:r>
          </w:p>
        </w:tc>
      </w:tr>
    </w:tbl>
    <w:p w:rsidR="00CF0D77" w:rsidRPr="00CF0D77" w:rsidRDefault="00CF0D77" w:rsidP="00CF0D77">
      <w:pPr>
        <w:jc w:val="both"/>
        <w:rPr>
          <w:rFonts w:asciiTheme="majorBidi" w:hAnsiTheme="majorBidi" w:cstheme="majorBidi"/>
          <w:b/>
          <w:bCs/>
          <w:sz w:val="24"/>
          <w:szCs w:val="24"/>
        </w:rPr>
      </w:pPr>
      <w:r w:rsidRPr="00CF0D77">
        <w:rPr>
          <w:rFonts w:asciiTheme="majorBidi" w:hAnsiTheme="majorBidi" w:cstheme="majorBidi"/>
          <w:b/>
          <w:bCs/>
          <w:sz w:val="24"/>
          <w:szCs w:val="24"/>
        </w:rPr>
        <w:t>La source : l’enquête de terrain</w:t>
      </w:r>
    </w:p>
    <w:p w:rsidR="00CF0D77" w:rsidRPr="00CF0D77" w:rsidRDefault="00CF0D77" w:rsidP="00CF0D77">
      <w:pPr>
        <w:spacing w:line="360" w:lineRule="auto"/>
        <w:jc w:val="both"/>
        <w:rPr>
          <w:rFonts w:asciiTheme="majorBidi" w:hAnsiTheme="majorBidi" w:cstheme="majorBidi"/>
          <w:b/>
          <w:bCs/>
          <w:sz w:val="24"/>
          <w:szCs w:val="24"/>
        </w:rPr>
      </w:pPr>
      <w:r w:rsidRPr="00CF0D77">
        <w:rPr>
          <w:rFonts w:asciiTheme="majorBidi" w:hAnsiTheme="majorBidi" w:cstheme="majorBidi"/>
          <w:b/>
          <w:bCs/>
          <w:sz w:val="24"/>
          <w:szCs w:val="24"/>
          <w:u w:val="single"/>
        </w:rPr>
        <w:t>Interprétation </w:t>
      </w:r>
      <w:r w:rsidRPr="00CF0D77">
        <w:rPr>
          <w:rFonts w:asciiTheme="majorBidi" w:hAnsiTheme="majorBidi" w:cstheme="majorBidi"/>
          <w:b/>
          <w:bCs/>
          <w:sz w:val="24"/>
          <w:szCs w:val="24"/>
        </w:rPr>
        <w:t>:</w:t>
      </w:r>
    </w:p>
    <w:p w:rsidR="00CF0D77" w:rsidRPr="00CF0D77" w:rsidRDefault="00CF0D77" w:rsidP="00CF0D77">
      <w:pPr>
        <w:jc w:val="both"/>
        <w:rPr>
          <w:rFonts w:asciiTheme="majorBidi" w:hAnsiTheme="majorBidi" w:cstheme="majorBidi"/>
          <w:sz w:val="24"/>
          <w:szCs w:val="24"/>
        </w:rPr>
      </w:pPr>
      <w:r w:rsidRPr="00CF0D77">
        <w:rPr>
          <w:rFonts w:asciiTheme="majorBidi" w:hAnsiTheme="majorBidi" w:cstheme="majorBidi"/>
          <w:sz w:val="24"/>
          <w:szCs w:val="24"/>
        </w:rPr>
        <w:t>70% de la population apprécient positivement la formation, ce qui veut dire que cette formation répond à leurs nécessités concernant leurs postes de travail, tandis que 30% de l’échantillon apprécient négativement la formation et ceci est dû à la mauvaise méthodologie de faire passer les informations aux participants durant la formation de la part du formateur ou de son manque d’expérience en ce qui concerne le domaine de former.</w:t>
      </w:r>
    </w:p>
    <w:p w:rsidR="00CF0D77" w:rsidRPr="00CF0D77" w:rsidRDefault="00CF0D77" w:rsidP="00CF0D77">
      <w:pPr>
        <w:jc w:val="both"/>
        <w:rPr>
          <w:rFonts w:asciiTheme="majorBidi" w:hAnsiTheme="majorBidi" w:cstheme="majorBidi"/>
          <w:b/>
          <w:bCs/>
          <w:sz w:val="24"/>
          <w:szCs w:val="24"/>
        </w:rPr>
      </w:pPr>
      <w:r w:rsidRPr="00CF0D77">
        <w:rPr>
          <w:rFonts w:asciiTheme="majorBidi" w:hAnsiTheme="majorBidi" w:cstheme="majorBidi"/>
          <w:b/>
          <w:bCs/>
          <w:sz w:val="24"/>
          <w:szCs w:val="24"/>
          <w:u w:val="single"/>
        </w:rPr>
        <w:t>Tableau n°12</w:t>
      </w:r>
      <w:r w:rsidRPr="00CF0D77">
        <w:rPr>
          <w:rFonts w:asciiTheme="majorBidi" w:hAnsiTheme="majorBidi" w:cstheme="majorBidi"/>
          <w:b/>
          <w:bCs/>
          <w:sz w:val="24"/>
          <w:szCs w:val="24"/>
        </w:rPr>
        <w:t> : les formations engagées améliorent-elles l’opérationnel :</w:t>
      </w:r>
    </w:p>
    <w:tbl>
      <w:tblPr>
        <w:tblStyle w:val="Grilledutableau"/>
        <w:tblW w:w="9212" w:type="dxa"/>
        <w:tblLook w:val="04A0"/>
      </w:tblPr>
      <w:tblGrid>
        <w:gridCol w:w="3070"/>
        <w:gridCol w:w="3071"/>
        <w:gridCol w:w="3071"/>
      </w:tblGrid>
      <w:tr w:rsidR="00CF0D77" w:rsidRPr="00CF0D77" w:rsidTr="00C552A9">
        <w:tc>
          <w:tcPr>
            <w:tcW w:w="3070" w:type="dxa"/>
            <w:tcBorders>
              <w:top w:val="nil"/>
              <w:left w:val="nil"/>
            </w:tcBorders>
          </w:tcPr>
          <w:p w:rsidR="00CF0D77" w:rsidRPr="00CF0D77" w:rsidRDefault="00CF0D77" w:rsidP="00C552A9">
            <w:pPr>
              <w:jc w:val="both"/>
              <w:rPr>
                <w:rFonts w:asciiTheme="majorBidi" w:hAnsiTheme="majorBidi" w:cstheme="majorBidi"/>
                <w:b/>
                <w:bCs/>
                <w:sz w:val="24"/>
                <w:szCs w:val="24"/>
              </w:rPr>
            </w:pPr>
          </w:p>
        </w:tc>
        <w:tc>
          <w:tcPr>
            <w:tcW w:w="3071" w:type="dxa"/>
          </w:tcPr>
          <w:p w:rsidR="00CF0D77" w:rsidRPr="00CF0D77" w:rsidRDefault="00CF0D77" w:rsidP="00041A58">
            <w:pPr>
              <w:jc w:val="center"/>
              <w:rPr>
                <w:rFonts w:asciiTheme="majorBidi" w:hAnsiTheme="majorBidi" w:cstheme="majorBidi"/>
                <w:b/>
                <w:bCs/>
                <w:sz w:val="24"/>
                <w:szCs w:val="24"/>
              </w:rPr>
            </w:pPr>
            <w:r w:rsidRPr="00CF0D77">
              <w:rPr>
                <w:rFonts w:asciiTheme="majorBidi" w:hAnsiTheme="majorBidi" w:cstheme="majorBidi"/>
                <w:b/>
                <w:bCs/>
                <w:sz w:val="24"/>
                <w:szCs w:val="24"/>
              </w:rPr>
              <w:t>Effectif</w:t>
            </w:r>
          </w:p>
        </w:tc>
        <w:tc>
          <w:tcPr>
            <w:tcW w:w="3071" w:type="dxa"/>
          </w:tcPr>
          <w:p w:rsidR="00CF0D77" w:rsidRPr="00CF0D77" w:rsidRDefault="00CF0D77" w:rsidP="00041A58">
            <w:pPr>
              <w:jc w:val="center"/>
              <w:rPr>
                <w:rFonts w:asciiTheme="majorBidi" w:hAnsiTheme="majorBidi" w:cstheme="majorBidi"/>
                <w:b/>
                <w:bCs/>
                <w:sz w:val="24"/>
                <w:szCs w:val="24"/>
              </w:rPr>
            </w:pPr>
            <w:r w:rsidRPr="00CF0D77">
              <w:rPr>
                <w:rFonts w:asciiTheme="majorBidi" w:hAnsiTheme="majorBidi" w:cstheme="majorBidi"/>
                <w:b/>
                <w:bCs/>
                <w:sz w:val="24"/>
                <w:szCs w:val="24"/>
              </w:rPr>
              <w:t>Pourcentage</w:t>
            </w:r>
          </w:p>
        </w:tc>
      </w:tr>
      <w:tr w:rsidR="00CF0D77" w:rsidRPr="00CF0D77" w:rsidTr="00C552A9">
        <w:tc>
          <w:tcPr>
            <w:tcW w:w="3070" w:type="dxa"/>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Oui</w:t>
            </w:r>
          </w:p>
        </w:tc>
        <w:tc>
          <w:tcPr>
            <w:tcW w:w="3071" w:type="dxa"/>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15</w:t>
            </w:r>
          </w:p>
        </w:tc>
        <w:tc>
          <w:tcPr>
            <w:tcW w:w="3071" w:type="dxa"/>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75%</w:t>
            </w:r>
          </w:p>
        </w:tc>
      </w:tr>
      <w:tr w:rsidR="00CF0D77" w:rsidRPr="00CF0D77" w:rsidTr="00C552A9">
        <w:tc>
          <w:tcPr>
            <w:tcW w:w="3070" w:type="dxa"/>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Non</w:t>
            </w:r>
          </w:p>
        </w:tc>
        <w:tc>
          <w:tcPr>
            <w:tcW w:w="3071" w:type="dxa"/>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05</w:t>
            </w:r>
          </w:p>
        </w:tc>
        <w:tc>
          <w:tcPr>
            <w:tcW w:w="3071" w:type="dxa"/>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25%</w:t>
            </w:r>
          </w:p>
        </w:tc>
      </w:tr>
      <w:tr w:rsidR="00CF0D77" w:rsidRPr="00CF0D77" w:rsidTr="00C552A9">
        <w:tc>
          <w:tcPr>
            <w:tcW w:w="3070" w:type="dxa"/>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Total</w:t>
            </w:r>
          </w:p>
        </w:tc>
        <w:tc>
          <w:tcPr>
            <w:tcW w:w="3071" w:type="dxa"/>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20</w:t>
            </w:r>
          </w:p>
        </w:tc>
        <w:tc>
          <w:tcPr>
            <w:tcW w:w="3071" w:type="dxa"/>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100%</w:t>
            </w:r>
          </w:p>
        </w:tc>
      </w:tr>
    </w:tbl>
    <w:p w:rsidR="00CF0D77" w:rsidRPr="00CF0D77" w:rsidRDefault="00CF0D77" w:rsidP="00CF0D77">
      <w:pPr>
        <w:jc w:val="both"/>
        <w:rPr>
          <w:rFonts w:asciiTheme="majorBidi" w:hAnsiTheme="majorBidi" w:cstheme="majorBidi"/>
          <w:b/>
          <w:bCs/>
          <w:sz w:val="24"/>
          <w:szCs w:val="24"/>
        </w:rPr>
      </w:pPr>
      <w:r w:rsidRPr="00CF0D77">
        <w:rPr>
          <w:rFonts w:asciiTheme="majorBidi" w:hAnsiTheme="majorBidi" w:cstheme="majorBidi"/>
          <w:b/>
          <w:bCs/>
          <w:sz w:val="24"/>
          <w:szCs w:val="24"/>
        </w:rPr>
        <w:t>La source : l’enquête de terrain</w:t>
      </w:r>
    </w:p>
    <w:p w:rsidR="00CF0D77" w:rsidRPr="00CF0D77" w:rsidRDefault="00CF0D77" w:rsidP="00CF0D77">
      <w:pPr>
        <w:spacing w:line="360" w:lineRule="auto"/>
        <w:jc w:val="both"/>
        <w:rPr>
          <w:rFonts w:asciiTheme="majorBidi" w:hAnsiTheme="majorBidi" w:cstheme="majorBidi"/>
          <w:b/>
          <w:bCs/>
          <w:sz w:val="24"/>
          <w:szCs w:val="24"/>
        </w:rPr>
      </w:pPr>
      <w:r w:rsidRPr="00CF0D77">
        <w:rPr>
          <w:rFonts w:asciiTheme="majorBidi" w:hAnsiTheme="majorBidi" w:cstheme="majorBidi"/>
          <w:b/>
          <w:bCs/>
          <w:sz w:val="24"/>
          <w:szCs w:val="24"/>
          <w:u w:val="single"/>
        </w:rPr>
        <w:t>Interprétation </w:t>
      </w:r>
      <w:r w:rsidRPr="00CF0D77">
        <w:rPr>
          <w:rFonts w:asciiTheme="majorBidi" w:hAnsiTheme="majorBidi" w:cstheme="majorBidi"/>
          <w:b/>
          <w:bCs/>
          <w:sz w:val="24"/>
          <w:szCs w:val="24"/>
        </w:rPr>
        <w:t>:</w:t>
      </w:r>
    </w:p>
    <w:p w:rsidR="00CF0D77" w:rsidRDefault="00CF0D77" w:rsidP="00CF0D77">
      <w:pPr>
        <w:jc w:val="both"/>
        <w:rPr>
          <w:rFonts w:asciiTheme="majorBidi" w:hAnsiTheme="majorBidi" w:cstheme="majorBidi"/>
          <w:sz w:val="24"/>
          <w:szCs w:val="24"/>
        </w:rPr>
      </w:pPr>
      <w:r w:rsidRPr="00CF0D77">
        <w:rPr>
          <w:rFonts w:asciiTheme="majorBidi" w:hAnsiTheme="majorBidi" w:cstheme="majorBidi"/>
          <w:sz w:val="24"/>
          <w:szCs w:val="24"/>
        </w:rPr>
        <w:t xml:space="preserve">75% ont confirmé que la formation reçue leur a permis d’améliorer leurs opérationnels et la majorité sont des cadres ou des agents de maitrise qui sont dans le terrain ou plus précisément dans tout ce qui concerne le cœur métier de l’entreprise et cela parce que l’importance de la formation de cette catégorie est plus nécessaire dans la partie pratique que de la théorie , tandis que les 25%  restants sont généralement une population soutient et support de l’entreprise (coté administratif) puisqu’ils n’ont pas vraiment besoin de trop de pratique pour être opérationnels dans leurs postes de travail , ce qui explique les 25%  qui ont répondu négativement. </w:t>
      </w:r>
    </w:p>
    <w:p w:rsidR="00CA20F6" w:rsidRDefault="00CA20F6" w:rsidP="00CF0D77">
      <w:pPr>
        <w:jc w:val="both"/>
        <w:rPr>
          <w:rFonts w:asciiTheme="majorBidi" w:hAnsiTheme="majorBidi" w:cstheme="majorBidi"/>
          <w:sz w:val="24"/>
          <w:szCs w:val="24"/>
        </w:rPr>
      </w:pPr>
    </w:p>
    <w:p w:rsidR="00333A3E" w:rsidRDefault="00333A3E" w:rsidP="00CF0D77">
      <w:pPr>
        <w:jc w:val="both"/>
        <w:rPr>
          <w:rFonts w:asciiTheme="majorBidi" w:hAnsiTheme="majorBidi" w:cstheme="majorBidi"/>
          <w:sz w:val="24"/>
          <w:szCs w:val="24"/>
        </w:rPr>
      </w:pPr>
    </w:p>
    <w:p w:rsidR="00E0572E" w:rsidRDefault="00E0572E" w:rsidP="00CF0D77">
      <w:pPr>
        <w:jc w:val="both"/>
        <w:rPr>
          <w:rFonts w:asciiTheme="majorBidi" w:hAnsiTheme="majorBidi" w:cstheme="majorBidi"/>
          <w:sz w:val="24"/>
          <w:szCs w:val="24"/>
        </w:rPr>
      </w:pPr>
    </w:p>
    <w:p w:rsidR="00333A3E" w:rsidRDefault="00333A3E" w:rsidP="00CF0D77">
      <w:pPr>
        <w:jc w:val="both"/>
        <w:rPr>
          <w:rFonts w:asciiTheme="majorBidi" w:hAnsiTheme="majorBidi" w:cstheme="majorBidi"/>
          <w:sz w:val="24"/>
          <w:szCs w:val="24"/>
        </w:rPr>
      </w:pPr>
    </w:p>
    <w:p w:rsidR="00CA20F6" w:rsidRPr="00CF0D77" w:rsidRDefault="00CA20F6" w:rsidP="00CF0D77">
      <w:pPr>
        <w:jc w:val="both"/>
        <w:rPr>
          <w:rFonts w:asciiTheme="majorBidi" w:hAnsiTheme="majorBidi" w:cstheme="majorBidi"/>
          <w:sz w:val="24"/>
          <w:szCs w:val="24"/>
        </w:rPr>
      </w:pPr>
    </w:p>
    <w:p w:rsidR="00CF0D77" w:rsidRPr="00CF0D77" w:rsidRDefault="00CF0D77" w:rsidP="00CF0D77">
      <w:pPr>
        <w:jc w:val="both"/>
        <w:rPr>
          <w:rFonts w:asciiTheme="majorBidi" w:hAnsiTheme="majorBidi" w:cstheme="majorBidi"/>
          <w:b/>
          <w:bCs/>
          <w:sz w:val="24"/>
          <w:szCs w:val="24"/>
        </w:rPr>
      </w:pPr>
      <w:r w:rsidRPr="00CF0D77">
        <w:rPr>
          <w:rFonts w:asciiTheme="majorBidi" w:hAnsiTheme="majorBidi" w:cstheme="majorBidi"/>
          <w:b/>
          <w:bCs/>
          <w:sz w:val="24"/>
          <w:szCs w:val="24"/>
          <w:u w:val="single"/>
        </w:rPr>
        <w:lastRenderedPageBreak/>
        <w:t>Tableau n°13 :</w:t>
      </w:r>
      <w:r w:rsidRPr="00CF0D77">
        <w:rPr>
          <w:rFonts w:asciiTheme="majorBidi" w:hAnsiTheme="majorBidi" w:cstheme="majorBidi"/>
          <w:b/>
          <w:bCs/>
          <w:sz w:val="24"/>
          <w:szCs w:val="24"/>
        </w:rPr>
        <w:t xml:space="preserve"> le niveau de connaissances à l’issue de la formation :</w:t>
      </w:r>
    </w:p>
    <w:tbl>
      <w:tblPr>
        <w:tblStyle w:val="Grilledutableau"/>
        <w:tblW w:w="0" w:type="auto"/>
        <w:jc w:val="center"/>
        <w:tblLook w:val="04A0"/>
      </w:tblPr>
      <w:tblGrid>
        <w:gridCol w:w="3070"/>
        <w:gridCol w:w="3071"/>
        <w:gridCol w:w="3071"/>
      </w:tblGrid>
      <w:tr w:rsidR="00CF0D77" w:rsidRPr="00CF0D77" w:rsidTr="00C552A9">
        <w:trPr>
          <w:jc w:val="center"/>
        </w:trPr>
        <w:tc>
          <w:tcPr>
            <w:tcW w:w="3070" w:type="dxa"/>
            <w:tcBorders>
              <w:top w:val="nil"/>
              <w:left w:val="nil"/>
            </w:tcBorders>
          </w:tcPr>
          <w:p w:rsidR="00CF0D77" w:rsidRPr="00CF0D77" w:rsidRDefault="00CF0D77" w:rsidP="00C552A9">
            <w:pPr>
              <w:jc w:val="both"/>
              <w:rPr>
                <w:rFonts w:asciiTheme="majorBidi" w:hAnsiTheme="majorBidi" w:cstheme="majorBidi"/>
                <w:sz w:val="24"/>
                <w:szCs w:val="24"/>
              </w:rPr>
            </w:pPr>
          </w:p>
        </w:tc>
        <w:tc>
          <w:tcPr>
            <w:tcW w:w="3071" w:type="dxa"/>
          </w:tcPr>
          <w:p w:rsidR="00CF0D77" w:rsidRPr="00CF0D77" w:rsidRDefault="00CF0D77" w:rsidP="00041A58">
            <w:pPr>
              <w:jc w:val="center"/>
              <w:rPr>
                <w:rFonts w:asciiTheme="majorBidi" w:hAnsiTheme="majorBidi" w:cstheme="majorBidi"/>
                <w:b/>
                <w:bCs/>
                <w:sz w:val="24"/>
                <w:szCs w:val="24"/>
              </w:rPr>
            </w:pPr>
            <w:r w:rsidRPr="00CF0D77">
              <w:rPr>
                <w:rFonts w:asciiTheme="majorBidi" w:hAnsiTheme="majorBidi" w:cstheme="majorBidi"/>
                <w:b/>
                <w:bCs/>
                <w:sz w:val="24"/>
                <w:szCs w:val="24"/>
              </w:rPr>
              <w:t>Effectif</w:t>
            </w:r>
          </w:p>
        </w:tc>
        <w:tc>
          <w:tcPr>
            <w:tcW w:w="3071" w:type="dxa"/>
          </w:tcPr>
          <w:p w:rsidR="00CF0D77" w:rsidRPr="00CF0D77" w:rsidRDefault="00CF0D77" w:rsidP="00041A58">
            <w:pPr>
              <w:jc w:val="center"/>
              <w:rPr>
                <w:rFonts w:asciiTheme="majorBidi" w:hAnsiTheme="majorBidi" w:cstheme="majorBidi"/>
                <w:b/>
                <w:bCs/>
                <w:sz w:val="24"/>
                <w:szCs w:val="24"/>
              </w:rPr>
            </w:pPr>
            <w:r w:rsidRPr="00CF0D77">
              <w:rPr>
                <w:rFonts w:asciiTheme="majorBidi" w:hAnsiTheme="majorBidi" w:cstheme="majorBidi"/>
                <w:b/>
                <w:bCs/>
                <w:sz w:val="24"/>
                <w:szCs w:val="24"/>
              </w:rPr>
              <w:t>Pourcentage</w:t>
            </w:r>
          </w:p>
        </w:tc>
      </w:tr>
      <w:tr w:rsidR="00CF0D77" w:rsidRPr="00CF0D77" w:rsidTr="00C552A9">
        <w:trPr>
          <w:jc w:val="center"/>
        </w:trPr>
        <w:tc>
          <w:tcPr>
            <w:tcW w:w="3070" w:type="dxa"/>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Beaucoup amélioré</w:t>
            </w:r>
          </w:p>
        </w:tc>
        <w:tc>
          <w:tcPr>
            <w:tcW w:w="3071" w:type="dxa"/>
            <w:vMerge w:val="restart"/>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20</w:t>
            </w:r>
          </w:p>
        </w:tc>
        <w:tc>
          <w:tcPr>
            <w:tcW w:w="3071" w:type="dxa"/>
            <w:vMerge w:val="restart"/>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100%</w:t>
            </w:r>
          </w:p>
        </w:tc>
      </w:tr>
      <w:tr w:rsidR="00CF0D77" w:rsidRPr="00CF0D77" w:rsidTr="00C552A9">
        <w:trPr>
          <w:jc w:val="center"/>
        </w:trPr>
        <w:tc>
          <w:tcPr>
            <w:tcW w:w="3070" w:type="dxa"/>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Amélioré</w:t>
            </w:r>
          </w:p>
        </w:tc>
        <w:tc>
          <w:tcPr>
            <w:tcW w:w="3071" w:type="dxa"/>
            <w:vMerge/>
          </w:tcPr>
          <w:p w:rsidR="00CF0D77" w:rsidRPr="00CF0D77" w:rsidRDefault="00CF0D77" w:rsidP="00041A58">
            <w:pPr>
              <w:jc w:val="center"/>
              <w:rPr>
                <w:rFonts w:asciiTheme="majorBidi" w:hAnsiTheme="majorBidi" w:cstheme="majorBidi"/>
                <w:sz w:val="24"/>
                <w:szCs w:val="24"/>
              </w:rPr>
            </w:pPr>
          </w:p>
        </w:tc>
        <w:tc>
          <w:tcPr>
            <w:tcW w:w="3071" w:type="dxa"/>
            <w:vMerge/>
          </w:tcPr>
          <w:p w:rsidR="00CF0D77" w:rsidRPr="00CF0D77" w:rsidRDefault="00CF0D77" w:rsidP="00041A58">
            <w:pPr>
              <w:jc w:val="center"/>
              <w:rPr>
                <w:rFonts w:asciiTheme="majorBidi" w:hAnsiTheme="majorBidi" w:cstheme="majorBidi"/>
                <w:sz w:val="24"/>
                <w:szCs w:val="24"/>
              </w:rPr>
            </w:pPr>
          </w:p>
        </w:tc>
      </w:tr>
      <w:tr w:rsidR="00CF0D77" w:rsidRPr="00CF0D77" w:rsidTr="00C552A9">
        <w:trPr>
          <w:jc w:val="center"/>
        </w:trPr>
        <w:tc>
          <w:tcPr>
            <w:tcW w:w="3070" w:type="dxa"/>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Pas de changement</w:t>
            </w:r>
          </w:p>
        </w:tc>
        <w:tc>
          <w:tcPr>
            <w:tcW w:w="3071" w:type="dxa"/>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00</w:t>
            </w:r>
          </w:p>
        </w:tc>
        <w:tc>
          <w:tcPr>
            <w:tcW w:w="3071" w:type="dxa"/>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00%</w:t>
            </w:r>
          </w:p>
        </w:tc>
      </w:tr>
      <w:tr w:rsidR="00CF0D77" w:rsidRPr="00CF0D77" w:rsidTr="00C552A9">
        <w:trPr>
          <w:jc w:val="center"/>
        </w:trPr>
        <w:tc>
          <w:tcPr>
            <w:tcW w:w="3070" w:type="dxa"/>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Total</w:t>
            </w:r>
          </w:p>
        </w:tc>
        <w:tc>
          <w:tcPr>
            <w:tcW w:w="3071" w:type="dxa"/>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20</w:t>
            </w:r>
          </w:p>
        </w:tc>
        <w:tc>
          <w:tcPr>
            <w:tcW w:w="3071" w:type="dxa"/>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100%</w:t>
            </w:r>
          </w:p>
        </w:tc>
      </w:tr>
    </w:tbl>
    <w:p w:rsidR="00CF0D77" w:rsidRPr="00CF0D77" w:rsidRDefault="00CF0D77" w:rsidP="00CF0D77">
      <w:pPr>
        <w:jc w:val="both"/>
        <w:rPr>
          <w:rFonts w:asciiTheme="majorBidi" w:hAnsiTheme="majorBidi" w:cstheme="majorBidi"/>
          <w:b/>
          <w:bCs/>
          <w:sz w:val="24"/>
          <w:szCs w:val="24"/>
        </w:rPr>
      </w:pPr>
      <w:r w:rsidRPr="00CF0D77">
        <w:rPr>
          <w:rFonts w:asciiTheme="majorBidi" w:hAnsiTheme="majorBidi" w:cstheme="majorBidi"/>
          <w:b/>
          <w:bCs/>
          <w:sz w:val="24"/>
          <w:szCs w:val="24"/>
        </w:rPr>
        <w:t>La source : l’enquête de terrain</w:t>
      </w:r>
    </w:p>
    <w:p w:rsidR="00CF0D77" w:rsidRPr="00CF0D77" w:rsidRDefault="00CF0D77" w:rsidP="00CF0D77">
      <w:pPr>
        <w:spacing w:line="360" w:lineRule="auto"/>
        <w:jc w:val="both"/>
        <w:rPr>
          <w:rFonts w:asciiTheme="majorBidi" w:hAnsiTheme="majorBidi" w:cstheme="majorBidi"/>
          <w:b/>
          <w:bCs/>
          <w:sz w:val="24"/>
          <w:szCs w:val="24"/>
        </w:rPr>
      </w:pPr>
      <w:r w:rsidRPr="00CF0D77">
        <w:rPr>
          <w:rFonts w:asciiTheme="majorBidi" w:hAnsiTheme="majorBidi" w:cstheme="majorBidi"/>
          <w:b/>
          <w:bCs/>
          <w:sz w:val="24"/>
          <w:szCs w:val="24"/>
          <w:u w:val="single"/>
        </w:rPr>
        <w:t>Interprétation </w:t>
      </w:r>
      <w:r w:rsidRPr="00CF0D77">
        <w:rPr>
          <w:rFonts w:asciiTheme="majorBidi" w:hAnsiTheme="majorBidi" w:cstheme="majorBidi"/>
          <w:b/>
          <w:bCs/>
          <w:sz w:val="24"/>
          <w:szCs w:val="24"/>
        </w:rPr>
        <w:t>:</w:t>
      </w:r>
    </w:p>
    <w:p w:rsidR="00CF0D77" w:rsidRPr="00CF0D77" w:rsidRDefault="00CF0D77" w:rsidP="00CF0D77">
      <w:pPr>
        <w:jc w:val="both"/>
        <w:rPr>
          <w:rFonts w:asciiTheme="majorBidi" w:hAnsiTheme="majorBidi" w:cstheme="majorBidi"/>
          <w:sz w:val="24"/>
          <w:szCs w:val="24"/>
        </w:rPr>
      </w:pPr>
      <w:r w:rsidRPr="00CF0D77">
        <w:rPr>
          <w:rFonts w:asciiTheme="majorBidi" w:hAnsiTheme="majorBidi" w:cstheme="majorBidi"/>
          <w:sz w:val="24"/>
          <w:szCs w:val="24"/>
        </w:rPr>
        <w:t>La totalité de l’échantillon a confirmé que  leurs niveaux de connaissances s’est amélioré a l’issue de la formation et effectivement on apprend toujours à partir d’une formation et on acquiert toujours de nouvelles connaissances.</w:t>
      </w:r>
    </w:p>
    <w:p w:rsidR="00CF0D77" w:rsidRPr="00CF0D77" w:rsidRDefault="00CF0D77" w:rsidP="00CF0D77">
      <w:pPr>
        <w:jc w:val="both"/>
        <w:rPr>
          <w:rFonts w:asciiTheme="majorBidi" w:hAnsiTheme="majorBidi" w:cstheme="majorBidi"/>
          <w:b/>
          <w:bCs/>
          <w:sz w:val="24"/>
          <w:szCs w:val="24"/>
        </w:rPr>
      </w:pPr>
      <w:r w:rsidRPr="00CF0D77">
        <w:rPr>
          <w:rFonts w:asciiTheme="majorBidi" w:hAnsiTheme="majorBidi" w:cstheme="majorBidi"/>
          <w:b/>
          <w:bCs/>
          <w:sz w:val="24"/>
          <w:szCs w:val="24"/>
          <w:u w:val="single"/>
        </w:rPr>
        <w:t>Tableau n°14</w:t>
      </w:r>
      <w:r w:rsidRPr="00CF0D77">
        <w:rPr>
          <w:rFonts w:asciiTheme="majorBidi" w:hAnsiTheme="majorBidi" w:cstheme="majorBidi"/>
          <w:b/>
          <w:bCs/>
          <w:sz w:val="24"/>
          <w:szCs w:val="24"/>
        </w:rPr>
        <w:t> : l’application des savoirs théoriques acquis au cours de la formation :</w:t>
      </w:r>
    </w:p>
    <w:tbl>
      <w:tblPr>
        <w:tblStyle w:val="Grilledutableau"/>
        <w:tblW w:w="9227" w:type="dxa"/>
        <w:tblLook w:val="04A0"/>
      </w:tblPr>
      <w:tblGrid>
        <w:gridCol w:w="3075"/>
        <w:gridCol w:w="3076"/>
        <w:gridCol w:w="3076"/>
      </w:tblGrid>
      <w:tr w:rsidR="00CF0D77" w:rsidRPr="00CF0D77" w:rsidTr="00C552A9">
        <w:trPr>
          <w:trHeight w:val="393"/>
        </w:trPr>
        <w:tc>
          <w:tcPr>
            <w:tcW w:w="3075" w:type="dxa"/>
            <w:tcBorders>
              <w:top w:val="nil"/>
              <w:left w:val="nil"/>
            </w:tcBorders>
          </w:tcPr>
          <w:p w:rsidR="00CF0D77" w:rsidRPr="00CF0D77" w:rsidRDefault="00CF0D77" w:rsidP="00C552A9">
            <w:pPr>
              <w:jc w:val="both"/>
              <w:rPr>
                <w:rFonts w:asciiTheme="majorBidi" w:hAnsiTheme="majorBidi" w:cstheme="majorBidi"/>
                <w:b/>
                <w:bCs/>
                <w:sz w:val="24"/>
                <w:szCs w:val="24"/>
              </w:rPr>
            </w:pPr>
          </w:p>
        </w:tc>
        <w:tc>
          <w:tcPr>
            <w:tcW w:w="3076" w:type="dxa"/>
          </w:tcPr>
          <w:p w:rsidR="00CF0D77" w:rsidRPr="00CF0D77" w:rsidRDefault="00CF0D77" w:rsidP="00041A58">
            <w:pPr>
              <w:jc w:val="center"/>
              <w:rPr>
                <w:rFonts w:asciiTheme="majorBidi" w:hAnsiTheme="majorBidi" w:cstheme="majorBidi"/>
                <w:b/>
                <w:bCs/>
                <w:sz w:val="24"/>
                <w:szCs w:val="24"/>
              </w:rPr>
            </w:pPr>
            <w:r w:rsidRPr="00CF0D77">
              <w:rPr>
                <w:rFonts w:asciiTheme="majorBidi" w:hAnsiTheme="majorBidi" w:cstheme="majorBidi"/>
                <w:b/>
                <w:bCs/>
                <w:sz w:val="24"/>
                <w:szCs w:val="24"/>
              </w:rPr>
              <w:t>Effectif</w:t>
            </w:r>
          </w:p>
        </w:tc>
        <w:tc>
          <w:tcPr>
            <w:tcW w:w="3076" w:type="dxa"/>
          </w:tcPr>
          <w:p w:rsidR="00CF0D77" w:rsidRPr="00CF0D77" w:rsidRDefault="00CF0D77" w:rsidP="00041A58">
            <w:pPr>
              <w:jc w:val="center"/>
              <w:rPr>
                <w:rFonts w:asciiTheme="majorBidi" w:hAnsiTheme="majorBidi" w:cstheme="majorBidi"/>
                <w:b/>
                <w:bCs/>
                <w:sz w:val="24"/>
                <w:szCs w:val="24"/>
              </w:rPr>
            </w:pPr>
            <w:r w:rsidRPr="00CF0D77">
              <w:rPr>
                <w:rFonts w:asciiTheme="majorBidi" w:hAnsiTheme="majorBidi" w:cstheme="majorBidi"/>
                <w:b/>
                <w:bCs/>
                <w:sz w:val="24"/>
                <w:szCs w:val="24"/>
              </w:rPr>
              <w:t>Pourcentage</w:t>
            </w:r>
          </w:p>
        </w:tc>
      </w:tr>
      <w:tr w:rsidR="00CF0D77" w:rsidRPr="00CF0D77" w:rsidTr="00C552A9">
        <w:trPr>
          <w:trHeight w:val="393"/>
        </w:trPr>
        <w:tc>
          <w:tcPr>
            <w:tcW w:w="3075" w:type="dxa"/>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Oui</w:t>
            </w:r>
          </w:p>
        </w:tc>
        <w:tc>
          <w:tcPr>
            <w:tcW w:w="3076" w:type="dxa"/>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20</w:t>
            </w:r>
          </w:p>
        </w:tc>
        <w:tc>
          <w:tcPr>
            <w:tcW w:w="3076" w:type="dxa"/>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90%</w:t>
            </w:r>
          </w:p>
        </w:tc>
      </w:tr>
      <w:tr w:rsidR="00CF0D77" w:rsidRPr="00CF0D77" w:rsidTr="00C552A9">
        <w:trPr>
          <w:trHeight w:val="411"/>
        </w:trPr>
        <w:tc>
          <w:tcPr>
            <w:tcW w:w="3075" w:type="dxa"/>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Non</w:t>
            </w:r>
          </w:p>
        </w:tc>
        <w:tc>
          <w:tcPr>
            <w:tcW w:w="3076" w:type="dxa"/>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00</w:t>
            </w:r>
          </w:p>
        </w:tc>
        <w:tc>
          <w:tcPr>
            <w:tcW w:w="3076" w:type="dxa"/>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10%</w:t>
            </w:r>
          </w:p>
        </w:tc>
      </w:tr>
      <w:tr w:rsidR="00CF0D77" w:rsidRPr="00CF0D77" w:rsidTr="00C552A9">
        <w:trPr>
          <w:trHeight w:val="393"/>
        </w:trPr>
        <w:tc>
          <w:tcPr>
            <w:tcW w:w="3075" w:type="dxa"/>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Total</w:t>
            </w:r>
          </w:p>
        </w:tc>
        <w:tc>
          <w:tcPr>
            <w:tcW w:w="3076" w:type="dxa"/>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20</w:t>
            </w:r>
          </w:p>
        </w:tc>
        <w:tc>
          <w:tcPr>
            <w:tcW w:w="3076" w:type="dxa"/>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100%</w:t>
            </w:r>
          </w:p>
        </w:tc>
      </w:tr>
    </w:tbl>
    <w:p w:rsidR="00CF0D77" w:rsidRPr="00CF0D77" w:rsidRDefault="00CF0D77" w:rsidP="00CF0D77">
      <w:pPr>
        <w:jc w:val="both"/>
        <w:rPr>
          <w:rFonts w:asciiTheme="majorBidi" w:hAnsiTheme="majorBidi" w:cstheme="majorBidi"/>
          <w:b/>
          <w:bCs/>
          <w:sz w:val="24"/>
          <w:szCs w:val="24"/>
        </w:rPr>
      </w:pPr>
      <w:r w:rsidRPr="00CF0D77">
        <w:rPr>
          <w:rFonts w:asciiTheme="majorBidi" w:hAnsiTheme="majorBidi" w:cstheme="majorBidi"/>
          <w:b/>
          <w:bCs/>
          <w:sz w:val="24"/>
          <w:szCs w:val="24"/>
        </w:rPr>
        <w:t>La source : l’enquête de terrain</w:t>
      </w:r>
    </w:p>
    <w:p w:rsidR="00CF0D77" w:rsidRPr="00CF0D77" w:rsidRDefault="00CF0D77" w:rsidP="00CF0D77">
      <w:pPr>
        <w:spacing w:line="360" w:lineRule="auto"/>
        <w:jc w:val="both"/>
        <w:rPr>
          <w:rFonts w:asciiTheme="majorBidi" w:hAnsiTheme="majorBidi" w:cstheme="majorBidi"/>
          <w:b/>
          <w:bCs/>
          <w:sz w:val="24"/>
          <w:szCs w:val="24"/>
        </w:rPr>
      </w:pPr>
      <w:r w:rsidRPr="00CF0D77">
        <w:rPr>
          <w:rFonts w:asciiTheme="majorBidi" w:hAnsiTheme="majorBidi" w:cstheme="majorBidi"/>
          <w:b/>
          <w:bCs/>
          <w:sz w:val="24"/>
          <w:szCs w:val="24"/>
          <w:u w:val="single"/>
        </w:rPr>
        <w:t>Interprétation </w:t>
      </w:r>
      <w:r w:rsidRPr="00CF0D77">
        <w:rPr>
          <w:rFonts w:asciiTheme="majorBidi" w:hAnsiTheme="majorBidi" w:cstheme="majorBidi"/>
          <w:b/>
          <w:bCs/>
          <w:sz w:val="24"/>
          <w:szCs w:val="24"/>
        </w:rPr>
        <w:t>:</w:t>
      </w:r>
    </w:p>
    <w:p w:rsidR="00CF0D77" w:rsidRPr="00CF0D77" w:rsidRDefault="00CF0D77" w:rsidP="00CF0D77">
      <w:pPr>
        <w:jc w:val="both"/>
        <w:rPr>
          <w:rFonts w:asciiTheme="majorBidi" w:hAnsiTheme="majorBidi" w:cstheme="majorBidi"/>
          <w:sz w:val="24"/>
          <w:szCs w:val="24"/>
        </w:rPr>
      </w:pPr>
      <w:r w:rsidRPr="00CF0D77">
        <w:rPr>
          <w:rFonts w:asciiTheme="majorBidi" w:hAnsiTheme="majorBidi" w:cstheme="majorBidi"/>
          <w:sz w:val="24"/>
          <w:szCs w:val="24"/>
        </w:rPr>
        <w:t xml:space="preserve">90% de la population confirme qu’ils appliquent les savoirs théoriques acquis au cours de la formation, les 10% restants n’ont pas pu appliquer le coté théorique de la formation et ont justifié que cela est dû à leur manque de concentration durant la formation ainsi que le manque d’importance que ces 10% de cette population donnent à la formation. </w:t>
      </w:r>
    </w:p>
    <w:p w:rsidR="00CF0D77" w:rsidRPr="00CF0D77" w:rsidRDefault="00CF0D77" w:rsidP="00CF0D77">
      <w:pPr>
        <w:jc w:val="both"/>
        <w:rPr>
          <w:rFonts w:asciiTheme="majorBidi" w:hAnsiTheme="majorBidi" w:cstheme="majorBidi"/>
          <w:b/>
          <w:bCs/>
          <w:sz w:val="24"/>
          <w:szCs w:val="24"/>
        </w:rPr>
      </w:pPr>
      <w:r w:rsidRPr="00CF0D77">
        <w:rPr>
          <w:rFonts w:asciiTheme="majorBidi" w:hAnsiTheme="majorBidi" w:cstheme="majorBidi"/>
          <w:b/>
          <w:bCs/>
          <w:sz w:val="24"/>
          <w:szCs w:val="24"/>
          <w:u w:val="single"/>
        </w:rPr>
        <w:t>Tableau n°15 :</w:t>
      </w:r>
      <w:r w:rsidRPr="00CF0D77">
        <w:rPr>
          <w:rFonts w:asciiTheme="majorBidi" w:hAnsiTheme="majorBidi" w:cstheme="majorBidi"/>
          <w:b/>
          <w:bCs/>
          <w:sz w:val="24"/>
          <w:szCs w:val="24"/>
        </w:rPr>
        <w:t xml:space="preserve"> les progrès de l’habileté (savoir-faire) à l’issue de la formation :</w:t>
      </w:r>
    </w:p>
    <w:tbl>
      <w:tblPr>
        <w:tblStyle w:val="Grilledutableau"/>
        <w:tblW w:w="0" w:type="auto"/>
        <w:jc w:val="center"/>
        <w:tblLook w:val="04A0"/>
      </w:tblPr>
      <w:tblGrid>
        <w:gridCol w:w="3070"/>
        <w:gridCol w:w="3071"/>
        <w:gridCol w:w="3071"/>
      </w:tblGrid>
      <w:tr w:rsidR="00CF0D77" w:rsidRPr="00CF0D77" w:rsidTr="00C552A9">
        <w:trPr>
          <w:jc w:val="center"/>
        </w:trPr>
        <w:tc>
          <w:tcPr>
            <w:tcW w:w="3070" w:type="dxa"/>
            <w:tcBorders>
              <w:top w:val="nil"/>
              <w:left w:val="nil"/>
            </w:tcBorders>
          </w:tcPr>
          <w:p w:rsidR="00CF0D77" w:rsidRPr="00CF0D77" w:rsidRDefault="00CF0D77" w:rsidP="00C552A9">
            <w:pPr>
              <w:jc w:val="both"/>
              <w:rPr>
                <w:rFonts w:asciiTheme="majorBidi" w:hAnsiTheme="majorBidi" w:cstheme="majorBidi"/>
                <w:sz w:val="24"/>
                <w:szCs w:val="24"/>
              </w:rPr>
            </w:pPr>
          </w:p>
        </w:tc>
        <w:tc>
          <w:tcPr>
            <w:tcW w:w="3071" w:type="dxa"/>
          </w:tcPr>
          <w:p w:rsidR="00CF0D77" w:rsidRPr="00CF0D77" w:rsidRDefault="00CF0D77" w:rsidP="00041A58">
            <w:pPr>
              <w:jc w:val="center"/>
              <w:rPr>
                <w:rFonts w:asciiTheme="majorBidi" w:hAnsiTheme="majorBidi" w:cstheme="majorBidi"/>
                <w:b/>
                <w:bCs/>
                <w:sz w:val="24"/>
                <w:szCs w:val="24"/>
              </w:rPr>
            </w:pPr>
            <w:r w:rsidRPr="00CF0D77">
              <w:rPr>
                <w:rFonts w:asciiTheme="majorBidi" w:hAnsiTheme="majorBidi" w:cstheme="majorBidi"/>
                <w:b/>
                <w:bCs/>
                <w:sz w:val="24"/>
                <w:szCs w:val="24"/>
              </w:rPr>
              <w:t>Effectif</w:t>
            </w:r>
          </w:p>
        </w:tc>
        <w:tc>
          <w:tcPr>
            <w:tcW w:w="3071" w:type="dxa"/>
          </w:tcPr>
          <w:p w:rsidR="00CF0D77" w:rsidRPr="00CF0D77" w:rsidRDefault="00CF0D77" w:rsidP="00041A58">
            <w:pPr>
              <w:jc w:val="center"/>
              <w:rPr>
                <w:rFonts w:asciiTheme="majorBidi" w:hAnsiTheme="majorBidi" w:cstheme="majorBidi"/>
                <w:b/>
                <w:bCs/>
                <w:sz w:val="24"/>
                <w:szCs w:val="24"/>
              </w:rPr>
            </w:pPr>
            <w:r w:rsidRPr="00CF0D77">
              <w:rPr>
                <w:rFonts w:asciiTheme="majorBidi" w:hAnsiTheme="majorBidi" w:cstheme="majorBidi"/>
                <w:b/>
                <w:bCs/>
                <w:sz w:val="24"/>
                <w:szCs w:val="24"/>
              </w:rPr>
              <w:t>Pourcentage</w:t>
            </w:r>
          </w:p>
        </w:tc>
      </w:tr>
      <w:tr w:rsidR="00CF0D77" w:rsidRPr="00CF0D77" w:rsidTr="00C552A9">
        <w:trPr>
          <w:jc w:val="center"/>
        </w:trPr>
        <w:tc>
          <w:tcPr>
            <w:tcW w:w="3070" w:type="dxa"/>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Beaucoup amélioré</w:t>
            </w:r>
          </w:p>
        </w:tc>
        <w:tc>
          <w:tcPr>
            <w:tcW w:w="3071" w:type="dxa"/>
            <w:vMerge w:val="restart"/>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14</w:t>
            </w:r>
          </w:p>
        </w:tc>
        <w:tc>
          <w:tcPr>
            <w:tcW w:w="3071" w:type="dxa"/>
            <w:vMerge w:val="restart"/>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70%</w:t>
            </w:r>
          </w:p>
        </w:tc>
      </w:tr>
      <w:tr w:rsidR="00CF0D77" w:rsidRPr="00CF0D77" w:rsidTr="00C552A9">
        <w:trPr>
          <w:jc w:val="center"/>
        </w:trPr>
        <w:tc>
          <w:tcPr>
            <w:tcW w:w="3070" w:type="dxa"/>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Amélioré</w:t>
            </w:r>
          </w:p>
        </w:tc>
        <w:tc>
          <w:tcPr>
            <w:tcW w:w="3071" w:type="dxa"/>
            <w:vMerge/>
          </w:tcPr>
          <w:p w:rsidR="00CF0D77" w:rsidRPr="00CF0D77" w:rsidRDefault="00CF0D77" w:rsidP="00041A58">
            <w:pPr>
              <w:jc w:val="center"/>
              <w:rPr>
                <w:rFonts w:asciiTheme="majorBidi" w:hAnsiTheme="majorBidi" w:cstheme="majorBidi"/>
                <w:sz w:val="24"/>
                <w:szCs w:val="24"/>
              </w:rPr>
            </w:pPr>
          </w:p>
        </w:tc>
        <w:tc>
          <w:tcPr>
            <w:tcW w:w="3071" w:type="dxa"/>
            <w:vMerge/>
          </w:tcPr>
          <w:p w:rsidR="00CF0D77" w:rsidRPr="00CF0D77" w:rsidRDefault="00CF0D77" w:rsidP="00041A58">
            <w:pPr>
              <w:jc w:val="center"/>
              <w:rPr>
                <w:rFonts w:asciiTheme="majorBidi" w:hAnsiTheme="majorBidi" w:cstheme="majorBidi"/>
                <w:sz w:val="24"/>
                <w:szCs w:val="24"/>
              </w:rPr>
            </w:pPr>
          </w:p>
        </w:tc>
      </w:tr>
      <w:tr w:rsidR="00CF0D77" w:rsidRPr="00CF0D77" w:rsidTr="00C552A9">
        <w:trPr>
          <w:jc w:val="center"/>
        </w:trPr>
        <w:tc>
          <w:tcPr>
            <w:tcW w:w="3070" w:type="dxa"/>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Pas de changement</w:t>
            </w:r>
          </w:p>
        </w:tc>
        <w:tc>
          <w:tcPr>
            <w:tcW w:w="3071" w:type="dxa"/>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6</w:t>
            </w:r>
          </w:p>
        </w:tc>
        <w:tc>
          <w:tcPr>
            <w:tcW w:w="3071" w:type="dxa"/>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30%</w:t>
            </w:r>
          </w:p>
        </w:tc>
      </w:tr>
      <w:tr w:rsidR="00CF0D77" w:rsidRPr="00CF0D77" w:rsidTr="00C552A9">
        <w:trPr>
          <w:jc w:val="center"/>
        </w:trPr>
        <w:tc>
          <w:tcPr>
            <w:tcW w:w="3070" w:type="dxa"/>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Total</w:t>
            </w:r>
          </w:p>
        </w:tc>
        <w:tc>
          <w:tcPr>
            <w:tcW w:w="3071" w:type="dxa"/>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20</w:t>
            </w:r>
          </w:p>
        </w:tc>
        <w:tc>
          <w:tcPr>
            <w:tcW w:w="3071" w:type="dxa"/>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100%</w:t>
            </w:r>
          </w:p>
        </w:tc>
      </w:tr>
    </w:tbl>
    <w:p w:rsidR="00CF0D77" w:rsidRPr="00CF0D77" w:rsidRDefault="00CF0D77" w:rsidP="00CF0D77">
      <w:pPr>
        <w:jc w:val="both"/>
        <w:rPr>
          <w:rFonts w:asciiTheme="majorBidi" w:hAnsiTheme="majorBidi" w:cstheme="majorBidi"/>
          <w:b/>
          <w:bCs/>
          <w:sz w:val="24"/>
          <w:szCs w:val="24"/>
        </w:rPr>
      </w:pPr>
      <w:r w:rsidRPr="00CF0D77">
        <w:rPr>
          <w:rFonts w:asciiTheme="majorBidi" w:hAnsiTheme="majorBidi" w:cstheme="majorBidi"/>
          <w:b/>
          <w:bCs/>
          <w:sz w:val="24"/>
          <w:szCs w:val="24"/>
        </w:rPr>
        <w:t>La source : l’enquête de terrain</w:t>
      </w:r>
    </w:p>
    <w:p w:rsidR="00CF0D77" w:rsidRPr="00CF0D77" w:rsidRDefault="00CF0D77" w:rsidP="00CF0D77">
      <w:pPr>
        <w:spacing w:line="360" w:lineRule="auto"/>
        <w:jc w:val="both"/>
        <w:rPr>
          <w:rFonts w:asciiTheme="majorBidi" w:hAnsiTheme="majorBidi" w:cstheme="majorBidi"/>
          <w:b/>
          <w:bCs/>
          <w:sz w:val="24"/>
          <w:szCs w:val="24"/>
        </w:rPr>
      </w:pPr>
      <w:r w:rsidRPr="00CF0D77">
        <w:rPr>
          <w:rFonts w:asciiTheme="majorBidi" w:hAnsiTheme="majorBidi" w:cstheme="majorBidi"/>
          <w:b/>
          <w:bCs/>
          <w:sz w:val="24"/>
          <w:szCs w:val="24"/>
          <w:u w:val="single"/>
        </w:rPr>
        <w:t>Interprétation </w:t>
      </w:r>
      <w:r w:rsidRPr="00CF0D77">
        <w:rPr>
          <w:rFonts w:asciiTheme="majorBidi" w:hAnsiTheme="majorBidi" w:cstheme="majorBidi"/>
          <w:b/>
          <w:bCs/>
          <w:sz w:val="24"/>
          <w:szCs w:val="24"/>
        </w:rPr>
        <w:t>:</w:t>
      </w:r>
    </w:p>
    <w:p w:rsidR="00CF0D77" w:rsidRDefault="00CF0D77" w:rsidP="00CF0D77">
      <w:pPr>
        <w:jc w:val="both"/>
        <w:rPr>
          <w:rFonts w:asciiTheme="majorBidi" w:hAnsiTheme="majorBidi" w:cstheme="majorBidi"/>
          <w:sz w:val="24"/>
          <w:szCs w:val="24"/>
        </w:rPr>
      </w:pPr>
      <w:r w:rsidRPr="00CF0D77">
        <w:rPr>
          <w:rFonts w:asciiTheme="majorBidi" w:hAnsiTheme="majorBidi" w:cstheme="majorBidi"/>
          <w:sz w:val="24"/>
          <w:szCs w:val="24"/>
        </w:rPr>
        <w:t>70% de la population ont confirmé l’amélioration de leur savoir faire à l’issue de la formation au niveau du complexe GP2/Z, pourvu que le but de la formation est le développement et l’amélioration du savoir faire et d’effacer les lacunes qu’avait l’employé auparavant, en ce qui concerne les 30% restants cela est dû à leur manque d’efforts lors de la formation.</w:t>
      </w:r>
    </w:p>
    <w:p w:rsidR="00CA20F6" w:rsidRDefault="00CA20F6" w:rsidP="00CF0D77">
      <w:pPr>
        <w:jc w:val="both"/>
        <w:rPr>
          <w:rFonts w:asciiTheme="majorBidi" w:hAnsiTheme="majorBidi" w:cstheme="majorBidi"/>
          <w:sz w:val="24"/>
          <w:szCs w:val="24"/>
        </w:rPr>
      </w:pPr>
    </w:p>
    <w:p w:rsidR="00CA20F6" w:rsidRPr="00CF0D77" w:rsidRDefault="00CA20F6" w:rsidP="00CF0D77">
      <w:pPr>
        <w:jc w:val="both"/>
        <w:rPr>
          <w:rFonts w:asciiTheme="majorBidi" w:hAnsiTheme="majorBidi" w:cstheme="majorBidi"/>
          <w:sz w:val="24"/>
          <w:szCs w:val="24"/>
        </w:rPr>
      </w:pPr>
    </w:p>
    <w:p w:rsidR="00CF0D77" w:rsidRDefault="00CF0D77" w:rsidP="00CF0D77">
      <w:pPr>
        <w:jc w:val="both"/>
        <w:rPr>
          <w:rFonts w:asciiTheme="majorBidi" w:hAnsiTheme="majorBidi" w:cstheme="majorBidi"/>
          <w:b/>
          <w:bCs/>
          <w:sz w:val="24"/>
          <w:szCs w:val="24"/>
        </w:rPr>
      </w:pPr>
      <w:r w:rsidRPr="00CF0D77">
        <w:rPr>
          <w:rFonts w:asciiTheme="majorBidi" w:hAnsiTheme="majorBidi" w:cstheme="majorBidi"/>
          <w:b/>
          <w:bCs/>
          <w:sz w:val="24"/>
          <w:szCs w:val="24"/>
          <w:u w:val="single"/>
        </w:rPr>
        <w:lastRenderedPageBreak/>
        <w:t>Tableau n°16</w:t>
      </w:r>
      <w:r w:rsidRPr="00CF0D77">
        <w:rPr>
          <w:rFonts w:asciiTheme="majorBidi" w:hAnsiTheme="majorBidi" w:cstheme="majorBidi"/>
          <w:b/>
          <w:bCs/>
          <w:sz w:val="24"/>
          <w:szCs w:val="24"/>
        </w:rPr>
        <w:t> : les savoirs acquis à l’issue des formations améliorent-ils les rendements ? :</w:t>
      </w:r>
    </w:p>
    <w:p w:rsidR="00CA20F6" w:rsidRPr="00CF0D77" w:rsidRDefault="00CA20F6" w:rsidP="00CF0D77">
      <w:pPr>
        <w:jc w:val="both"/>
        <w:rPr>
          <w:rFonts w:asciiTheme="majorBidi" w:hAnsiTheme="majorBidi" w:cstheme="majorBidi"/>
          <w:b/>
          <w:bCs/>
          <w:sz w:val="24"/>
          <w:szCs w:val="24"/>
        </w:rPr>
      </w:pPr>
    </w:p>
    <w:tbl>
      <w:tblPr>
        <w:tblStyle w:val="Grilledutableau"/>
        <w:tblW w:w="9212" w:type="dxa"/>
        <w:tblLook w:val="04A0"/>
      </w:tblPr>
      <w:tblGrid>
        <w:gridCol w:w="3070"/>
        <w:gridCol w:w="3071"/>
        <w:gridCol w:w="3071"/>
      </w:tblGrid>
      <w:tr w:rsidR="00CF0D77" w:rsidRPr="00CF0D77" w:rsidTr="00C552A9">
        <w:tc>
          <w:tcPr>
            <w:tcW w:w="3070" w:type="dxa"/>
            <w:tcBorders>
              <w:top w:val="nil"/>
              <w:left w:val="nil"/>
            </w:tcBorders>
          </w:tcPr>
          <w:p w:rsidR="00CF0D77" w:rsidRPr="00CF0D77" w:rsidRDefault="00CF0D77" w:rsidP="00C552A9">
            <w:pPr>
              <w:jc w:val="both"/>
              <w:rPr>
                <w:rFonts w:asciiTheme="majorBidi" w:hAnsiTheme="majorBidi" w:cstheme="majorBidi"/>
                <w:b/>
                <w:bCs/>
                <w:sz w:val="24"/>
                <w:szCs w:val="24"/>
              </w:rPr>
            </w:pPr>
          </w:p>
        </w:tc>
        <w:tc>
          <w:tcPr>
            <w:tcW w:w="3071" w:type="dxa"/>
          </w:tcPr>
          <w:p w:rsidR="00CF0D77" w:rsidRPr="00CF0D77" w:rsidRDefault="00CF0D77" w:rsidP="00041A58">
            <w:pPr>
              <w:jc w:val="center"/>
              <w:rPr>
                <w:rFonts w:asciiTheme="majorBidi" w:hAnsiTheme="majorBidi" w:cstheme="majorBidi"/>
                <w:b/>
                <w:bCs/>
                <w:sz w:val="24"/>
                <w:szCs w:val="24"/>
              </w:rPr>
            </w:pPr>
            <w:r w:rsidRPr="00CF0D77">
              <w:rPr>
                <w:rFonts w:asciiTheme="majorBidi" w:hAnsiTheme="majorBidi" w:cstheme="majorBidi"/>
                <w:b/>
                <w:bCs/>
                <w:sz w:val="24"/>
                <w:szCs w:val="24"/>
              </w:rPr>
              <w:t>Effectif</w:t>
            </w:r>
          </w:p>
        </w:tc>
        <w:tc>
          <w:tcPr>
            <w:tcW w:w="3071" w:type="dxa"/>
          </w:tcPr>
          <w:p w:rsidR="00CF0D77" w:rsidRPr="00CF0D77" w:rsidRDefault="00CF0D77" w:rsidP="00041A58">
            <w:pPr>
              <w:jc w:val="center"/>
              <w:rPr>
                <w:rFonts w:asciiTheme="majorBidi" w:hAnsiTheme="majorBidi" w:cstheme="majorBidi"/>
                <w:b/>
                <w:bCs/>
                <w:sz w:val="24"/>
                <w:szCs w:val="24"/>
              </w:rPr>
            </w:pPr>
            <w:r w:rsidRPr="00CF0D77">
              <w:rPr>
                <w:rFonts w:asciiTheme="majorBidi" w:hAnsiTheme="majorBidi" w:cstheme="majorBidi"/>
                <w:b/>
                <w:bCs/>
                <w:sz w:val="24"/>
                <w:szCs w:val="24"/>
              </w:rPr>
              <w:t>Pourcentage</w:t>
            </w:r>
          </w:p>
        </w:tc>
      </w:tr>
      <w:tr w:rsidR="00CF0D77" w:rsidRPr="00CF0D77" w:rsidTr="00C552A9">
        <w:tc>
          <w:tcPr>
            <w:tcW w:w="3070" w:type="dxa"/>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Oui</w:t>
            </w:r>
          </w:p>
        </w:tc>
        <w:tc>
          <w:tcPr>
            <w:tcW w:w="3071" w:type="dxa"/>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16</w:t>
            </w:r>
          </w:p>
        </w:tc>
        <w:tc>
          <w:tcPr>
            <w:tcW w:w="3071" w:type="dxa"/>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80%</w:t>
            </w:r>
          </w:p>
        </w:tc>
      </w:tr>
      <w:tr w:rsidR="00CF0D77" w:rsidRPr="00CF0D77" w:rsidTr="00C552A9">
        <w:tc>
          <w:tcPr>
            <w:tcW w:w="3070" w:type="dxa"/>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Non</w:t>
            </w:r>
          </w:p>
        </w:tc>
        <w:tc>
          <w:tcPr>
            <w:tcW w:w="3071" w:type="dxa"/>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04</w:t>
            </w:r>
          </w:p>
        </w:tc>
        <w:tc>
          <w:tcPr>
            <w:tcW w:w="3071" w:type="dxa"/>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20%</w:t>
            </w:r>
          </w:p>
        </w:tc>
      </w:tr>
      <w:tr w:rsidR="00CF0D77" w:rsidRPr="00CF0D77" w:rsidTr="00C552A9">
        <w:tc>
          <w:tcPr>
            <w:tcW w:w="3070" w:type="dxa"/>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Total</w:t>
            </w:r>
          </w:p>
        </w:tc>
        <w:tc>
          <w:tcPr>
            <w:tcW w:w="3071" w:type="dxa"/>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20</w:t>
            </w:r>
          </w:p>
        </w:tc>
        <w:tc>
          <w:tcPr>
            <w:tcW w:w="3071" w:type="dxa"/>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100%</w:t>
            </w:r>
          </w:p>
        </w:tc>
      </w:tr>
    </w:tbl>
    <w:p w:rsidR="00835C1D" w:rsidRPr="00E036D5" w:rsidRDefault="00CF0D77" w:rsidP="00E036D5">
      <w:pPr>
        <w:jc w:val="both"/>
        <w:rPr>
          <w:rFonts w:asciiTheme="majorBidi" w:hAnsiTheme="majorBidi" w:cstheme="majorBidi"/>
          <w:b/>
          <w:bCs/>
          <w:sz w:val="24"/>
          <w:szCs w:val="24"/>
        </w:rPr>
      </w:pPr>
      <w:r w:rsidRPr="00CF0D77">
        <w:rPr>
          <w:rFonts w:asciiTheme="majorBidi" w:hAnsiTheme="majorBidi" w:cstheme="majorBidi"/>
          <w:b/>
          <w:bCs/>
          <w:sz w:val="24"/>
          <w:szCs w:val="24"/>
        </w:rPr>
        <w:t>La source : l’enquête de terrain</w:t>
      </w:r>
    </w:p>
    <w:p w:rsidR="00CF0D77" w:rsidRPr="00CF0D77" w:rsidRDefault="00CF0D77" w:rsidP="00CF0D77">
      <w:pPr>
        <w:spacing w:line="360" w:lineRule="auto"/>
        <w:jc w:val="both"/>
        <w:rPr>
          <w:rFonts w:asciiTheme="majorBidi" w:hAnsiTheme="majorBidi" w:cstheme="majorBidi"/>
          <w:b/>
          <w:bCs/>
          <w:sz w:val="24"/>
          <w:szCs w:val="24"/>
        </w:rPr>
      </w:pPr>
      <w:r w:rsidRPr="00CF0D77">
        <w:rPr>
          <w:rFonts w:asciiTheme="majorBidi" w:hAnsiTheme="majorBidi" w:cstheme="majorBidi"/>
          <w:b/>
          <w:bCs/>
          <w:sz w:val="24"/>
          <w:szCs w:val="24"/>
          <w:u w:val="single"/>
        </w:rPr>
        <w:t>Interprétation </w:t>
      </w:r>
      <w:r w:rsidRPr="00CF0D77">
        <w:rPr>
          <w:rFonts w:asciiTheme="majorBidi" w:hAnsiTheme="majorBidi" w:cstheme="majorBidi"/>
          <w:b/>
          <w:bCs/>
          <w:sz w:val="24"/>
          <w:szCs w:val="24"/>
        </w:rPr>
        <w:t>:</w:t>
      </w:r>
    </w:p>
    <w:p w:rsidR="00CF0D77" w:rsidRPr="00CF0D77" w:rsidRDefault="00CF0D77" w:rsidP="00835C1D">
      <w:pPr>
        <w:jc w:val="both"/>
        <w:rPr>
          <w:rFonts w:asciiTheme="majorBidi" w:hAnsiTheme="majorBidi" w:cstheme="majorBidi"/>
          <w:sz w:val="24"/>
          <w:szCs w:val="24"/>
        </w:rPr>
      </w:pPr>
      <w:r w:rsidRPr="00CF0D77">
        <w:rPr>
          <w:rFonts w:asciiTheme="majorBidi" w:hAnsiTheme="majorBidi" w:cstheme="majorBidi"/>
          <w:sz w:val="24"/>
          <w:szCs w:val="24"/>
        </w:rPr>
        <w:t>80% trouvent que les savoirs acquis à travers la formation sont suffisants pour un meilleur rendement, puisque l’apprenant acquiert toutes les informations nécessaires pour améliorer ses compétences et connaissances et malgré cela 20% trouvent que les savoirs acquis durant la formation sont insuffisants pour un meilleur rendement.</w:t>
      </w:r>
    </w:p>
    <w:p w:rsidR="00CF0D77" w:rsidRPr="00CF0D77" w:rsidRDefault="00CF0D77" w:rsidP="00CF0D77">
      <w:pPr>
        <w:jc w:val="both"/>
        <w:rPr>
          <w:rFonts w:asciiTheme="majorBidi" w:hAnsiTheme="majorBidi" w:cstheme="majorBidi"/>
          <w:b/>
          <w:bCs/>
          <w:sz w:val="24"/>
          <w:szCs w:val="24"/>
        </w:rPr>
      </w:pPr>
      <w:r w:rsidRPr="00CF0D77">
        <w:rPr>
          <w:rFonts w:asciiTheme="majorBidi" w:hAnsiTheme="majorBidi" w:cstheme="majorBidi"/>
          <w:b/>
          <w:bCs/>
          <w:sz w:val="24"/>
          <w:szCs w:val="24"/>
          <w:u w:val="single"/>
        </w:rPr>
        <w:t>Tableau n°17</w:t>
      </w:r>
      <w:r w:rsidRPr="00CF0D77">
        <w:rPr>
          <w:rFonts w:asciiTheme="majorBidi" w:hAnsiTheme="majorBidi" w:cstheme="majorBidi"/>
          <w:b/>
          <w:bCs/>
          <w:sz w:val="24"/>
          <w:szCs w:val="24"/>
        </w:rPr>
        <w:t> : la formation est importante pour le développement des compétences des salariés (</w:t>
      </w:r>
      <w:proofErr w:type="spellStart"/>
      <w:r w:rsidRPr="00CF0D77">
        <w:rPr>
          <w:rFonts w:asciiTheme="majorBidi" w:hAnsiTheme="majorBidi" w:cstheme="majorBidi"/>
          <w:b/>
          <w:bCs/>
          <w:sz w:val="24"/>
          <w:szCs w:val="24"/>
        </w:rPr>
        <w:t>ées</w:t>
      </w:r>
      <w:proofErr w:type="spellEnd"/>
      <w:r w:rsidRPr="00CF0D77">
        <w:rPr>
          <w:rFonts w:asciiTheme="majorBidi" w:hAnsiTheme="majorBidi" w:cstheme="majorBidi"/>
          <w:b/>
          <w:bCs/>
          <w:sz w:val="24"/>
          <w:szCs w:val="24"/>
        </w:rPr>
        <w:t>) :</w:t>
      </w:r>
    </w:p>
    <w:tbl>
      <w:tblPr>
        <w:tblStyle w:val="Grilledutableau"/>
        <w:tblW w:w="9212" w:type="dxa"/>
        <w:tblLook w:val="04A0"/>
      </w:tblPr>
      <w:tblGrid>
        <w:gridCol w:w="3070"/>
        <w:gridCol w:w="3071"/>
        <w:gridCol w:w="3071"/>
      </w:tblGrid>
      <w:tr w:rsidR="00CF0D77" w:rsidRPr="00CF0D77" w:rsidTr="00C552A9">
        <w:tc>
          <w:tcPr>
            <w:tcW w:w="3070" w:type="dxa"/>
            <w:tcBorders>
              <w:top w:val="nil"/>
              <w:left w:val="nil"/>
            </w:tcBorders>
          </w:tcPr>
          <w:p w:rsidR="00CF0D77" w:rsidRPr="00CF0D77" w:rsidRDefault="00CF0D77" w:rsidP="00C552A9">
            <w:pPr>
              <w:jc w:val="both"/>
              <w:rPr>
                <w:rFonts w:asciiTheme="majorBidi" w:hAnsiTheme="majorBidi" w:cstheme="majorBidi"/>
                <w:b/>
                <w:bCs/>
                <w:sz w:val="24"/>
                <w:szCs w:val="24"/>
              </w:rPr>
            </w:pPr>
          </w:p>
        </w:tc>
        <w:tc>
          <w:tcPr>
            <w:tcW w:w="3071" w:type="dxa"/>
          </w:tcPr>
          <w:p w:rsidR="00CF0D77" w:rsidRPr="00CF0D77" w:rsidRDefault="00CF0D77" w:rsidP="00041A58">
            <w:pPr>
              <w:jc w:val="center"/>
              <w:rPr>
                <w:rFonts w:asciiTheme="majorBidi" w:hAnsiTheme="majorBidi" w:cstheme="majorBidi"/>
                <w:b/>
                <w:bCs/>
                <w:sz w:val="24"/>
                <w:szCs w:val="24"/>
              </w:rPr>
            </w:pPr>
            <w:r w:rsidRPr="00CF0D77">
              <w:rPr>
                <w:rFonts w:asciiTheme="majorBidi" w:hAnsiTheme="majorBidi" w:cstheme="majorBidi"/>
                <w:b/>
                <w:bCs/>
                <w:sz w:val="24"/>
                <w:szCs w:val="24"/>
              </w:rPr>
              <w:t>Effectif</w:t>
            </w:r>
          </w:p>
        </w:tc>
        <w:tc>
          <w:tcPr>
            <w:tcW w:w="3071" w:type="dxa"/>
          </w:tcPr>
          <w:p w:rsidR="00CF0D77" w:rsidRPr="00CF0D77" w:rsidRDefault="00CF0D77" w:rsidP="00041A58">
            <w:pPr>
              <w:jc w:val="center"/>
              <w:rPr>
                <w:rFonts w:asciiTheme="majorBidi" w:hAnsiTheme="majorBidi" w:cstheme="majorBidi"/>
                <w:b/>
                <w:bCs/>
                <w:sz w:val="24"/>
                <w:szCs w:val="24"/>
              </w:rPr>
            </w:pPr>
            <w:r w:rsidRPr="00CF0D77">
              <w:rPr>
                <w:rFonts w:asciiTheme="majorBidi" w:hAnsiTheme="majorBidi" w:cstheme="majorBidi"/>
                <w:b/>
                <w:bCs/>
                <w:sz w:val="24"/>
                <w:szCs w:val="24"/>
              </w:rPr>
              <w:t>Pourcentage</w:t>
            </w:r>
          </w:p>
        </w:tc>
      </w:tr>
      <w:tr w:rsidR="00CF0D77" w:rsidRPr="00CF0D77" w:rsidTr="00C552A9">
        <w:tc>
          <w:tcPr>
            <w:tcW w:w="3070" w:type="dxa"/>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Oui</w:t>
            </w:r>
          </w:p>
        </w:tc>
        <w:tc>
          <w:tcPr>
            <w:tcW w:w="3071" w:type="dxa"/>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19</w:t>
            </w:r>
          </w:p>
        </w:tc>
        <w:tc>
          <w:tcPr>
            <w:tcW w:w="3071" w:type="dxa"/>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95%</w:t>
            </w:r>
          </w:p>
        </w:tc>
      </w:tr>
      <w:tr w:rsidR="00CF0D77" w:rsidRPr="00CF0D77" w:rsidTr="00C552A9">
        <w:tc>
          <w:tcPr>
            <w:tcW w:w="3070" w:type="dxa"/>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Non</w:t>
            </w:r>
          </w:p>
        </w:tc>
        <w:tc>
          <w:tcPr>
            <w:tcW w:w="3071" w:type="dxa"/>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01</w:t>
            </w:r>
          </w:p>
        </w:tc>
        <w:tc>
          <w:tcPr>
            <w:tcW w:w="3071" w:type="dxa"/>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05%</w:t>
            </w:r>
          </w:p>
        </w:tc>
      </w:tr>
      <w:tr w:rsidR="00CF0D77" w:rsidRPr="00CF0D77" w:rsidTr="00C552A9">
        <w:tc>
          <w:tcPr>
            <w:tcW w:w="3070" w:type="dxa"/>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Total</w:t>
            </w:r>
          </w:p>
        </w:tc>
        <w:tc>
          <w:tcPr>
            <w:tcW w:w="3071" w:type="dxa"/>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20</w:t>
            </w:r>
          </w:p>
        </w:tc>
        <w:tc>
          <w:tcPr>
            <w:tcW w:w="3071" w:type="dxa"/>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100%</w:t>
            </w:r>
          </w:p>
        </w:tc>
      </w:tr>
    </w:tbl>
    <w:p w:rsidR="00CF0D77" w:rsidRPr="00CF0D77" w:rsidRDefault="00CF0D77" w:rsidP="00CF0D77">
      <w:pPr>
        <w:jc w:val="both"/>
        <w:rPr>
          <w:rFonts w:asciiTheme="majorBidi" w:hAnsiTheme="majorBidi" w:cstheme="majorBidi"/>
          <w:b/>
          <w:bCs/>
          <w:sz w:val="24"/>
          <w:szCs w:val="24"/>
        </w:rPr>
      </w:pPr>
      <w:r w:rsidRPr="00CF0D77">
        <w:rPr>
          <w:rFonts w:asciiTheme="majorBidi" w:hAnsiTheme="majorBidi" w:cstheme="majorBidi"/>
          <w:b/>
          <w:bCs/>
          <w:sz w:val="24"/>
          <w:szCs w:val="24"/>
        </w:rPr>
        <w:t>La source : l’enquête de terrain</w:t>
      </w:r>
    </w:p>
    <w:p w:rsidR="00CF0D77" w:rsidRPr="00CF0D77" w:rsidRDefault="00CF0D77" w:rsidP="00CF0D77">
      <w:pPr>
        <w:spacing w:line="360" w:lineRule="auto"/>
        <w:jc w:val="both"/>
        <w:rPr>
          <w:rFonts w:asciiTheme="majorBidi" w:hAnsiTheme="majorBidi" w:cstheme="majorBidi"/>
          <w:b/>
          <w:bCs/>
          <w:sz w:val="24"/>
          <w:szCs w:val="24"/>
        </w:rPr>
      </w:pPr>
      <w:r w:rsidRPr="00CF0D77">
        <w:rPr>
          <w:rFonts w:asciiTheme="majorBidi" w:hAnsiTheme="majorBidi" w:cstheme="majorBidi"/>
          <w:b/>
          <w:bCs/>
          <w:sz w:val="24"/>
          <w:szCs w:val="24"/>
          <w:u w:val="single"/>
        </w:rPr>
        <w:t>Interprétation </w:t>
      </w:r>
      <w:r w:rsidRPr="00CF0D77">
        <w:rPr>
          <w:rFonts w:asciiTheme="majorBidi" w:hAnsiTheme="majorBidi" w:cstheme="majorBidi"/>
          <w:b/>
          <w:bCs/>
          <w:sz w:val="24"/>
          <w:szCs w:val="24"/>
        </w:rPr>
        <w:t>:</w:t>
      </w:r>
    </w:p>
    <w:p w:rsidR="00CF0D77" w:rsidRPr="00CF0D77" w:rsidRDefault="00CF0D77" w:rsidP="00CF0D77">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95% jugent que la formation à un rôle très important pour la contribution au développement des compétences ainsi que la bonne organisation de l’entreprise, aussi elle joue un rôle important en ce qui concerne la carrière professionnelle, pour certains c’est à dire les 5 % restants  elle ne contribue pas au développement des compétences.</w:t>
      </w:r>
    </w:p>
    <w:p w:rsidR="00CF0D77" w:rsidRPr="00CF0D77" w:rsidRDefault="00CF0D77" w:rsidP="00CF0D77">
      <w:pPr>
        <w:spacing w:line="360" w:lineRule="auto"/>
        <w:jc w:val="both"/>
        <w:rPr>
          <w:rFonts w:asciiTheme="majorBidi" w:hAnsiTheme="majorBidi" w:cstheme="majorBidi"/>
          <w:b/>
          <w:bCs/>
          <w:sz w:val="24"/>
          <w:szCs w:val="24"/>
        </w:rPr>
      </w:pPr>
      <w:r w:rsidRPr="00CF0D77">
        <w:rPr>
          <w:rFonts w:asciiTheme="majorBidi" w:hAnsiTheme="majorBidi" w:cstheme="majorBidi"/>
          <w:b/>
          <w:bCs/>
          <w:sz w:val="24"/>
          <w:szCs w:val="24"/>
          <w:u w:val="single"/>
        </w:rPr>
        <w:t>Tableau n°18</w:t>
      </w:r>
      <w:r w:rsidRPr="00CF0D77">
        <w:rPr>
          <w:rFonts w:asciiTheme="majorBidi" w:hAnsiTheme="majorBidi" w:cstheme="majorBidi"/>
          <w:b/>
          <w:bCs/>
          <w:sz w:val="24"/>
          <w:szCs w:val="24"/>
        </w:rPr>
        <w:t> : les formations engagées améliorent-elles la polyvalence :</w:t>
      </w:r>
    </w:p>
    <w:tbl>
      <w:tblPr>
        <w:tblStyle w:val="Grilledutableau"/>
        <w:tblW w:w="9212" w:type="dxa"/>
        <w:tblLook w:val="04A0"/>
      </w:tblPr>
      <w:tblGrid>
        <w:gridCol w:w="3070"/>
        <w:gridCol w:w="3071"/>
        <w:gridCol w:w="3071"/>
      </w:tblGrid>
      <w:tr w:rsidR="00CF0D77" w:rsidRPr="00CF0D77" w:rsidTr="00C552A9">
        <w:tc>
          <w:tcPr>
            <w:tcW w:w="3070" w:type="dxa"/>
            <w:tcBorders>
              <w:top w:val="nil"/>
              <w:left w:val="nil"/>
            </w:tcBorders>
          </w:tcPr>
          <w:p w:rsidR="00CF0D77" w:rsidRPr="00CF0D77" w:rsidRDefault="00CF0D77" w:rsidP="00C552A9">
            <w:pPr>
              <w:jc w:val="both"/>
              <w:rPr>
                <w:rFonts w:asciiTheme="majorBidi" w:hAnsiTheme="majorBidi" w:cstheme="majorBidi"/>
                <w:b/>
                <w:bCs/>
                <w:sz w:val="24"/>
                <w:szCs w:val="24"/>
              </w:rPr>
            </w:pPr>
          </w:p>
        </w:tc>
        <w:tc>
          <w:tcPr>
            <w:tcW w:w="3071" w:type="dxa"/>
          </w:tcPr>
          <w:p w:rsidR="00CF0D77" w:rsidRPr="00CF0D77" w:rsidRDefault="00CF0D77" w:rsidP="00041A58">
            <w:pPr>
              <w:jc w:val="center"/>
              <w:rPr>
                <w:rFonts w:asciiTheme="majorBidi" w:hAnsiTheme="majorBidi" w:cstheme="majorBidi"/>
                <w:b/>
                <w:bCs/>
                <w:sz w:val="24"/>
                <w:szCs w:val="24"/>
              </w:rPr>
            </w:pPr>
            <w:r w:rsidRPr="00CF0D77">
              <w:rPr>
                <w:rFonts w:asciiTheme="majorBidi" w:hAnsiTheme="majorBidi" w:cstheme="majorBidi"/>
                <w:b/>
                <w:bCs/>
                <w:sz w:val="24"/>
                <w:szCs w:val="24"/>
              </w:rPr>
              <w:t>Effectif</w:t>
            </w:r>
          </w:p>
        </w:tc>
        <w:tc>
          <w:tcPr>
            <w:tcW w:w="3071" w:type="dxa"/>
          </w:tcPr>
          <w:p w:rsidR="00CF0D77" w:rsidRPr="00CF0D77" w:rsidRDefault="00CF0D77" w:rsidP="00041A58">
            <w:pPr>
              <w:jc w:val="center"/>
              <w:rPr>
                <w:rFonts w:asciiTheme="majorBidi" w:hAnsiTheme="majorBidi" w:cstheme="majorBidi"/>
                <w:b/>
                <w:bCs/>
                <w:sz w:val="24"/>
                <w:szCs w:val="24"/>
              </w:rPr>
            </w:pPr>
            <w:r w:rsidRPr="00CF0D77">
              <w:rPr>
                <w:rFonts w:asciiTheme="majorBidi" w:hAnsiTheme="majorBidi" w:cstheme="majorBidi"/>
                <w:b/>
                <w:bCs/>
                <w:sz w:val="24"/>
                <w:szCs w:val="24"/>
              </w:rPr>
              <w:t>Pourcentage</w:t>
            </w:r>
          </w:p>
        </w:tc>
      </w:tr>
      <w:tr w:rsidR="00CF0D77" w:rsidRPr="00CF0D77" w:rsidTr="00C552A9">
        <w:tc>
          <w:tcPr>
            <w:tcW w:w="3070" w:type="dxa"/>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Oui</w:t>
            </w:r>
          </w:p>
        </w:tc>
        <w:tc>
          <w:tcPr>
            <w:tcW w:w="3071" w:type="dxa"/>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20</w:t>
            </w:r>
          </w:p>
        </w:tc>
        <w:tc>
          <w:tcPr>
            <w:tcW w:w="3071" w:type="dxa"/>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100%</w:t>
            </w:r>
          </w:p>
        </w:tc>
      </w:tr>
      <w:tr w:rsidR="00CF0D77" w:rsidRPr="00CF0D77" w:rsidTr="00C552A9">
        <w:tc>
          <w:tcPr>
            <w:tcW w:w="3070" w:type="dxa"/>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Non</w:t>
            </w:r>
          </w:p>
        </w:tc>
        <w:tc>
          <w:tcPr>
            <w:tcW w:w="3071" w:type="dxa"/>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00</w:t>
            </w:r>
          </w:p>
        </w:tc>
        <w:tc>
          <w:tcPr>
            <w:tcW w:w="3071" w:type="dxa"/>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00%</w:t>
            </w:r>
          </w:p>
        </w:tc>
      </w:tr>
    </w:tbl>
    <w:p w:rsidR="00CF0D77" w:rsidRPr="00CF0D77" w:rsidRDefault="00CF0D77" w:rsidP="00CF0D77">
      <w:pPr>
        <w:jc w:val="both"/>
        <w:rPr>
          <w:rFonts w:asciiTheme="majorBidi" w:hAnsiTheme="majorBidi" w:cstheme="majorBidi"/>
          <w:b/>
          <w:bCs/>
          <w:sz w:val="24"/>
          <w:szCs w:val="24"/>
        </w:rPr>
      </w:pPr>
      <w:r w:rsidRPr="00CF0D77">
        <w:rPr>
          <w:rFonts w:asciiTheme="majorBidi" w:hAnsiTheme="majorBidi" w:cstheme="majorBidi"/>
          <w:b/>
          <w:bCs/>
          <w:sz w:val="24"/>
          <w:szCs w:val="24"/>
        </w:rPr>
        <w:t>La source : l’enquête de terrain</w:t>
      </w:r>
    </w:p>
    <w:p w:rsidR="00CF0D77" w:rsidRPr="00CF0D77" w:rsidRDefault="00CF0D77" w:rsidP="00CF0D77">
      <w:pPr>
        <w:spacing w:line="360" w:lineRule="auto"/>
        <w:jc w:val="both"/>
        <w:rPr>
          <w:rFonts w:asciiTheme="majorBidi" w:hAnsiTheme="majorBidi" w:cstheme="majorBidi"/>
          <w:b/>
          <w:bCs/>
          <w:sz w:val="24"/>
          <w:szCs w:val="24"/>
        </w:rPr>
      </w:pPr>
      <w:r w:rsidRPr="00CF0D77">
        <w:rPr>
          <w:rFonts w:asciiTheme="majorBidi" w:hAnsiTheme="majorBidi" w:cstheme="majorBidi"/>
          <w:b/>
          <w:bCs/>
          <w:sz w:val="24"/>
          <w:szCs w:val="24"/>
          <w:u w:val="single"/>
        </w:rPr>
        <w:t>Interprétation </w:t>
      </w:r>
      <w:r w:rsidRPr="00CF0D77">
        <w:rPr>
          <w:rFonts w:asciiTheme="majorBidi" w:hAnsiTheme="majorBidi" w:cstheme="majorBidi"/>
          <w:b/>
          <w:bCs/>
          <w:sz w:val="24"/>
          <w:szCs w:val="24"/>
        </w:rPr>
        <w:t>:</w:t>
      </w:r>
    </w:p>
    <w:p w:rsidR="00CF0D77" w:rsidRPr="00CF0D77" w:rsidRDefault="00CF0D77" w:rsidP="00835C1D">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La totalité de la population de l’échantillon a confirmé que la formation permet de développer leurs polyvalences, car lorsque les apprenants se trouvent dans une formation, des débats sont présents et l’échange d’informations entre eux permet d’acquérir des connaissances dans différents domaines.</w:t>
      </w:r>
    </w:p>
    <w:p w:rsidR="00CF0D77" w:rsidRPr="00CF0D77" w:rsidRDefault="00CF0D77" w:rsidP="00CA20F6">
      <w:pPr>
        <w:spacing w:line="360" w:lineRule="auto"/>
        <w:jc w:val="both"/>
        <w:rPr>
          <w:rFonts w:asciiTheme="majorBidi" w:hAnsiTheme="majorBidi" w:cstheme="majorBidi"/>
          <w:b/>
          <w:bCs/>
          <w:sz w:val="24"/>
          <w:szCs w:val="24"/>
        </w:rPr>
      </w:pPr>
      <w:r w:rsidRPr="00CF0D77">
        <w:rPr>
          <w:rFonts w:asciiTheme="majorBidi" w:hAnsiTheme="majorBidi" w:cstheme="majorBidi"/>
          <w:b/>
          <w:bCs/>
          <w:sz w:val="24"/>
          <w:szCs w:val="24"/>
          <w:u w:val="single"/>
        </w:rPr>
        <w:lastRenderedPageBreak/>
        <w:t>Tableau n°19</w:t>
      </w:r>
      <w:r w:rsidRPr="00CF0D77">
        <w:rPr>
          <w:rFonts w:asciiTheme="majorBidi" w:hAnsiTheme="majorBidi" w:cstheme="majorBidi"/>
          <w:b/>
          <w:bCs/>
          <w:sz w:val="24"/>
          <w:szCs w:val="24"/>
        </w:rPr>
        <w:t xml:space="preserve"> : les formations engagées améliorent-elles </w:t>
      </w:r>
      <w:r w:rsidR="00CA20F6">
        <w:rPr>
          <w:rFonts w:asciiTheme="majorBidi" w:hAnsiTheme="majorBidi" w:cstheme="majorBidi"/>
          <w:b/>
          <w:bCs/>
          <w:sz w:val="24"/>
          <w:szCs w:val="24"/>
        </w:rPr>
        <w:t>la performance dans le groupe </w:t>
      </w:r>
      <w:proofErr w:type="gramStart"/>
      <w:r w:rsidR="00CA20F6">
        <w:rPr>
          <w:rFonts w:asciiTheme="majorBidi" w:hAnsiTheme="majorBidi" w:cstheme="majorBidi"/>
          <w:b/>
          <w:bCs/>
          <w:sz w:val="24"/>
          <w:szCs w:val="24"/>
        </w:rPr>
        <w:t>?</w:t>
      </w:r>
      <w:r w:rsidRPr="00CF0D77">
        <w:rPr>
          <w:rFonts w:asciiTheme="majorBidi" w:hAnsiTheme="majorBidi" w:cstheme="majorBidi"/>
          <w:b/>
          <w:bCs/>
          <w:sz w:val="24"/>
          <w:szCs w:val="24"/>
        </w:rPr>
        <w:t>:</w:t>
      </w:r>
      <w:proofErr w:type="gramEnd"/>
    </w:p>
    <w:tbl>
      <w:tblPr>
        <w:tblStyle w:val="Grilledutableau"/>
        <w:tblW w:w="9212" w:type="dxa"/>
        <w:jc w:val="center"/>
        <w:tblLook w:val="04A0"/>
      </w:tblPr>
      <w:tblGrid>
        <w:gridCol w:w="3070"/>
        <w:gridCol w:w="3071"/>
        <w:gridCol w:w="3071"/>
      </w:tblGrid>
      <w:tr w:rsidR="00CF0D77" w:rsidRPr="00CF0D77" w:rsidTr="00041A58">
        <w:trPr>
          <w:jc w:val="center"/>
        </w:trPr>
        <w:tc>
          <w:tcPr>
            <w:tcW w:w="3070" w:type="dxa"/>
            <w:tcBorders>
              <w:top w:val="nil"/>
              <w:left w:val="nil"/>
            </w:tcBorders>
          </w:tcPr>
          <w:p w:rsidR="00CF0D77" w:rsidRPr="00CF0D77" w:rsidRDefault="00CF0D77" w:rsidP="00C552A9">
            <w:pPr>
              <w:jc w:val="both"/>
              <w:rPr>
                <w:rFonts w:asciiTheme="majorBidi" w:hAnsiTheme="majorBidi" w:cstheme="majorBidi"/>
                <w:b/>
                <w:bCs/>
                <w:sz w:val="24"/>
                <w:szCs w:val="24"/>
              </w:rPr>
            </w:pPr>
          </w:p>
        </w:tc>
        <w:tc>
          <w:tcPr>
            <w:tcW w:w="3071" w:type="dxa"/>
          </w:tcPr>
          <w:p w:rsidR="00CF0D77" w:rsidRPr="00CF0D77" w:rsidRDefault="00CF0D77" w:rsidP="00041A58">
            <w:pPr>
              <w:jc w:val="center"/>
              <w:rPr>
                <w:rFonts w:asciiTheme="majorBidi" w:hAnsiTheme="majorBidi" w:cstheme="majorBidi"/>
                <w:b/>
                <w:bCs/>
                <w:sz w:val="24"/>
                <w:szCs w:val="24"/>
              </w:rPr>
            </w:pPr>
            <w:r w:rsidRPr="00CF0D77">
              <w:rPr>
                <w:rFonts w:asciiTheme="majorBidi" w:hAnsiTheme="majorBidi" w:cstheme="majorBidi"/>
                <w:b/>
                <w:bCs/>
                <w:sz w:val="24"/>
                <w:szCs w:val="24"/>
              </w:rPr>
              <w:t>Effectif</w:t>
            </w:r>
          </w:p>
        </w:tc>
        <w:tc>
          <w:tcPr>
            <w:tcW w:w="3071" w:type="dxa"/>
          </w:tcPr>
          <w:p w:rsidR="00CF0D77" w:rsidRPr="00CF0D77" w:rsidRDefault="00CF0D77" w:rsidP="00041A58">
            <w:pPr>
              <w:jc w:val="center"/>
              <w:rPr>
                <w:rFonts w:asciiTheme="majorBidi" w:hAnsiTheme="majorBidi" w:cstheme="majorBidi"/>
                <w:b/>
                <w:bCs/>
                <w:sz w:val="24"/>
                <w:szCs w:val="24"/>
              </w:rPr>
            </w:pPr>
            <w:r w:rsidRPr="00CF0D77">
              <w:rPr>
                <w:rFonts w:asciiTheme="majorBidi" w:hAnsiTheme="majorBidi" w:cstheme="majorBidi"/>
                <w:b/>
                <w:bCs/>
                <w:sz w:val="24"/>
                <w:szCs w:val="24"/>
              </w:rPr>
              <w:t>Pourcentage</w:t>
            </w:r>
          </w:p>
        </w:tc>
      </w:tr>
      <w:tr w:rsidR="00CF0D77" w:rsidRPr="00CF0D77" w:rsidTr="00041A58">
        <w:trPr>
          <w:jc w:val="center"/>
        </w:trPr>
        <w:tc>
          <w:tcPr>
            <w:tcW w:w="3070" w:type="dxa"/>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Oui</w:t>
            </w:r>
          </w:p>
        </w:tc>
        <w:tc>
          <w:tcPr>
            <w:tcW w:w="3071" w:type="dxa"/>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19</w:t>
            </w:r>
          </w:p>
        </w:tc>
        <w:tc>
          <w:tcPr>
            <w:tcW w:w="3071" w:type="dxa"/>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95%</w:t>
            </w:r>
          </w:p>
        </w:tc>
      </w:tr>
      <w:tr w:rsidR="00CF0D77" w:rsidRPr="00CF0D77" w:rsidTr="00041A58">
        <w:trPr>
          <w:jc w:val="center"/>
        </w:trPr>
        <w:tc>
          <w:tcPr>
            <w:tcW w:w="3070" w:type="dxa"/>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Non</w:t>
            </w:r>
          </w:p>
        </w:tc>
        <w:tc>
          <w:tcPr>
            <w:tcW w:w="3071" w:type="dxa"/>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01</w:t>
            </w:r>
          </w:p>
        </w:tc>
        <w:tc>
          <w:tcPr>
            <w:tcW w:w="3071" w:type="dxa"/>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05%</w:t>
            </w:r>
          </w:p>
        </w:tc>
      </w:tr>
      <w:tr w:rsidR="00CF0D77" w:rsidRPr="00CF0D77" w:rsidTr="00041A58">
        <w:trPr>
          <w:jc w:val="center"/>
        </w:trPr>
        <w:tc>
          <w:tcPr>
            <w:tcW w:w="3070" w:type="dxa"/>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Total</w:t>
            </w:r>
          </w:p>
        </w:tc>
        <w:tc>
          <w:tcPr>
            <w:tcW w:w="3071" w:type="dxa"/>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20</w:t>
            </w:r>
          </w:p>
        </w:tc>
        <w:tc>
          <w:tcPr>
            <w:tcW w:w="3071" w:type="dxa"/>
          </w:tcPr>
          <w:p w:rsidR="00CF0D77" w:rsidRPr="00CF0D77" w:rsidRDefault="00CF0D77" w:rsidP="00041A58">
            <w:pPr>
              <w:jc w:val="center"/>
              <w:rPr>
                <w:rFonts w:asciiTheme="majorBidi" w:hAnsiTheme="majorBidi" w:cstheme="majorBidi"/>
                <w:sz w:val="24"/>
                <w:szCs w:val="24"/>
              </w:rPr>
            </w:pPr>
            <w:r w:rsidRPr="00CF0D77">
              <w:rPr>
                <w:rFonts w:asciiTheme="majorBidi" w:hAnsiTheme="majorBidi" w:cstheme="majorBidi"/>
                <w:sz w:val="24"/>
                <w:szCs w:val="24"/>
              </w:rPr>
              <w:t>100%</w:t>
            </w:r>
          </w:p>
        </w:tc>
      </w:tr>
    </w:tbl>
    <w:p w:rsidR="00CF0D77" w:rsidRPr="00CF0D77" w:rsidRDefault="00CF0D77" w:rsidP="00CF0D77">
      <w:pPr>
        <w:jc w:val="both"/>
        <w:rPr>
          <w:rFonts w:asciiTheme="majorBidi" w:hAnsiTheme="majorBidi" w:cstheme="majorBidi"/>
          <w:b/>
          <w:bCs/>
          <w:sz w:val="24"/>
          <w:szCs w:val="24"/>
        </w:rPr>
      </w:pPr>
      <w:r w:rsidRPr="00CF0D77">
        <w:rPr>
          <w:rFonts w:asciiTheme="majorBidi" w:hAnsiTheme="majorBidi" w:cstheme="majorBidi"/>
          <w:b/>
          <w:bCs/>
          <w:sz w:val="24"/>
          <w:szCs w:val="24"/>
        </w:rPr>
        <w:t>La source : l’enquête de terrain</w:t>
      </w:r>
    </w:p>
    <w:p w:rsidR="00CF0D77" w:rsidRPr="00CF0D77" w:rsidRDefault="00CF0D77" w:rsidP="00CF0D77">
      <w:pPr>
        <w:spacing w:line="360" w:lineRule="auto"/>
        <w:jc w:val="both"/>
        <w:rPr>
          <w:rFonts w:asciiTheme="majorBidi" w:hAnsiTheme="majorBidi" w:cstheme="majorBidi"/>
          <w:b/>
          <w:bCs/>
          <w:sz w:val="24"/>
          <w:szCs w:val="24"/>
        </w:rPr>
      </w:pPr>
      <w:r w:rsidRPr="00CF0D77">
        <w:rPr>
          <w:rFonts w:asciiTheme="majorBidi" w:hAnsiTheme="majorBidi" w:cstheme="majorBidi"/>
          <w:b/>
          <w:bCs/>
          <w:sz w:val="24"/>
          <w:szCs w:val="24"/>
          <w:u w:val="single"/>
        </w:rPr>
        <w:t>Interprétation </w:t>
      </w:r>
      <w:r w:rsidRPr="00CF0D77">
        <w:rPr>
          <w:rFonts w:asciiTheme="majorBidi" w:hAnsiTheme="majorBidi" w:cstheme="majorBidi"/>
          <w:b/>
          <w:bCs/>
          <w:sz w:val="24"/>
          <w:szCs w:val="24"/>
        </w:rPr>
        <w:t>:</w:t>
      </w:r>
    </w:p>
    <w:p w:rsidR="00CF0D77" w:rsidRPr="00CF0D77" w:rsidRDefault="00CF0D77" w:rsidP="00CF0D77">
      <w:pPr>
        <w:spacing w:line="360" w:lineRule="auto"/>
        <w:jc w:val="both"/>
        <w:rPr>
          <w:rFonts w:asciiTheme="majorBidi" w:hAnsiTheme="majorBidi" w:cstheme="majorBidi"/>
          <w:sz w:val="24"/>
          <w:szCs w:val="24"/>
        </w:rPr>
      </w:pPr>
      <w:r w:rsidRPr="00CF0D77">
        <w:rPr>
          <w:rFonts w:asciiTheme="majorBidi" w:hAnsiTheme="majorBidi" w:cstheme="majorBidi"/>
          <w:sz w:val="24"/>
          <w:szCs w:val="24"/>
        </w:rPr>
        <w:t>95% ont répondu positivement c’est-à-dire qu’ ils trouvent que les formations dans lesquelles ils ont participé ont développé leurs performances dans le groupe , car l’homogénéité des groupes a été bien choisie surtout quand il s’agit d’un groupe qui travaille dans le même domaine, et cela leur permet de bien communiquer et de partager différentes nouvelles connaissances , tandis que les 5% restants ont répondu négativement à cela car des fois le groupe est mal choisi surtout quand il s’agit d’un groupe qui contient des postes de travail différents .</w:t>
      </w:r>
    </w:p>
    <w:p w:rsidR="00CF0D77" w:rsidRPr="00CF0D77" w:rsidRDefault="00CF0D77" w:rsidP="00CF0D77">
      <w:pPr>
        <w:spacing w:line="360" w:lineRule="auto"/>
        <w:jc w:val="both"/>
        <w:rPr>
          <w:rFonts w:asciiTheme="majorBidi" w:hAnsiTheme="majorBidi" w:cstheme="majorBidi"/>
          <w:sz w:val="24"/>
          <w:szCs w:val="24"/>
        </w:rPr>
      </w:pPr>
    </w:p>
    <w:p w:rsidR="00C40D93" w:rsidRPr="00CF0D77" w:rsidRDefault="00C40D93" w:rsidP="00C40D93">
      <w:pPr>
        <w:rPr>
          <w:rFonts w:asciiTheme="majorBidi" w:hAnsiTheme="majorBidi" w:cstheme="majorBidi"/>
          <w:sz w:val="24"/>
          <w:szCs w:val="24"/>
        </w:rPr>
      </w:pPr>
    </w:p>
    <w:p w:rsidR="00C40D93" w:rsidRPr="00CF0D77" w:rsidRDefault="00C40D93" w:rsidP="00C40D93">
      <w:pPr>
        <w:rPr>
          <w:rFonts w:asciiTheme="majorBidi" w:hAnsiTheme="majorBidi" w:cstheme="majorBidi"/>
          <w:sz w:val="24"/>
          <w:szCs w:val="24"/>
        </w:rPr>
      </w:pPr>
    </w:p>
    <w:p w:rsidR="00C40D93" w:rsidRPr="00CF0D77" w:rsidRDefault="00C40D93" w:rsidP="00C40D93">
      <w:pPr>
        <w:rPr>
          <w:rFonts w:asciiTheme="majorBidi" w:hAnsiTheme="majorBidi" w:cstheme="majorBidi"/>
          <w:sz w:val="24"/>
          <w:szCs w:val="24"/>
        </w:rPr>
      </w:pPr>
    </w:p>
    <w:p w:rsidR="00C40D93" w:rsidRPr="00CF0D77" w:rsidRDefault="00C40D93" w:rsidP="00C40D93">
      <w:pPr>
        <w:rPr>
          <w:rFonts w:asciiTheme="majorBidi" w:hAnsiTheme="majorBidi" w:cstheme="majorBidi"/>
          <w:sz w:val="24"/>
          <w:szCs w:val="24"/>
        </w:rPr>
      </w:pPr>
    </w:p>
    <w:p w:rsidR="00C40D93" w:rsidRPr="00CF0D77" w:rsidRDefault="00C40D93" w:rsidP="00C40D93">
      <w:pPr>
        <w:rPr>
          <w:rFonts w:asciiTheme="majorBidi" w:hAnsiTheme="majorBidi" w:cstheme="majorBidi"/>
          <w:sz w:val="24"/>
          <w:szCs w:val="24"/>
        </w:rPr>
      </w:pPr>
    </w:p>
    <w:p w:rsidR="00C40D93" w:rsidRPr="00CF0D77" w:rsidRDefault="00C40D93" w:rsidP="00C40D93">
      <w:pPr>
        <w:rPr>
          <w:rFonts w:asciiTheme="majorBidi" w:hAnsiTheme="majorBidi" w:cstheme="majorBidi"/>
          <w:sz w:val="24"/>
          <w:szCs w:val="24"/>
        </w:rPr>
      </w:pPr>
    </w:p>
    <w:p w:rsidR="00C40D93" w:rsidRPr="00CF0D77" w:rsidRDefault="00C40D93" w:rsidP="00C40D93">
      <w:pPr>
        <w:rPr>
          <w:rFonts w:asciiTheme="majorBidi" w:hAnsiTheme="majorBidi" w:cstheme="majorBidi"/>
          <w:sz w:val="24"/>
          <w:szCs w:val="24"/>
        </w:rPr>
      </w:pPr>
    </w:p>
    <w:p w:rsidR="00C40D93" w:rsidRPr="00CF0D77" w:rsidRDefault="00C40D93" w:rsidP="00C40D93">
      <w:pPr>
        <w:rPr>
          <w:rFonts w:asciiTheme="majorBidi" w:hAnsiTheme="majorBidi" w:cstheme="majorBidi"/>
          <w:sz w:val="24"/>
          <w:szCs w:val="24"/>
        </w:rPr>
      </w:pPr>
    </w:p>
    <w:p w:rsidR="00C40D93" w:rsidRPr="00CF0D77" w:rsidRDefault="00C40D93" w:rsidP="00C40D93">
      <w:pPr>
        <w:rPr>
          <w:rFonts w:asciiTheme="majorBidi" w:hAnsiTheme="majorBidi" w:cstheme="majorBidi"/>
          <w:sz w:val="24"/>
          <w:szCs w:val="24"/>
        </w:rPr>
      </w:pPr>
    </w:p>
    <w:p w:rsidR="001C0C7B" w:rsidRDefault="001C0C7B" w:rsidP="00C40D93">
      <w:pPr>
        <w:rPr>
          <w:rFonts w:asciiTheme="majorBidi" w:hAnsiTheme="majorBidi" w:cstheme="majorBidi"/>
          <w:sz w:val="24"/>
          <w:szCs w:val="24"/>
        </w:rPr>
      </w:pPr>
    </w:p>
    <w:p w:rsidR="001C0C7B" w:rsidRPr="001C0C7B" w:rsidRDefault="001C0C7B" w:rsidP="001C0C7B">
      <w:pPr>
        <w:rPr>
          <w:rFonts w:asciiTheme="majorBidi" w:hAnsiTheme="majorBidi" w:cstheme="majorBidi"/>
          <w:sz w:val="24"/>
          <w:szCs w:val="24"/>
        </w:rPr>
      </w:pPr>
    </w:p>
    <w:p w:rsidR="001C0C7B" w:rsidRPr="001C0C7B" w:rsidRDefault="001C0C7B" w:rsidP="001C0C7B">
      <w:pPr>
        <w:rPr>
          <w:rFonts w:asciiTheme="majorBidi" w:hAnsiTheme="majorBidi" w:cstheme="majorBidi"/>
          <w:sz w:val="24"/>
          <w:szCs w:val="24"/>
        </w:rPr>
      </w:pPr>
    </w:p>
    <w:p w:rsidR="001C0C7B" w:rsidRPr="001C0C7B" w:rsidRDefault="001C0C7B" w:rsidP="001C0C7B">
      <w:pPr>
        <w:rPr>
          <w:rFonts w:asciiTheme="majorBidi" w:hAnsiTheme="majorBidi" w:cstheme="majorBidi"/>
          <w:sz w:val="24"/>
          <w:szCs w:val="24"/>
        </w:rPr>
      </w:pPr>
    </w:p>
    <w:p w:rsidR="001C0C7B" w:rsidRPr="001C0C7B" w:rsidRDefault="001C0C7B" w:rsidP="001C0C7B">
      <w:pPr>
        <w:rPr>
          <w:rFonts w:asciiTheme="majorBidi" w:hAnsiTheme="majorBidi" w:cstheme="majorBidi"/>
          <w:sz w:val="24"/>
          <w:szCs w:val="24"/>
        </w:rPr>
      </w:pPr>
    </w:p>
    <w:p w:rsidR="00C40D93" w:rsidRDefault="00C40D93" w:rsidP="00CA20F6">
      <w:pPr>
        <w:rPr>
          <w:rFonts w:asciiTheme="majorBidi" w:hAnsiTheme="majorBidi" w:cstheme="majorBidi"/>
          <w:sz w:val="24"/>
          <w:szCs w:val="24"/>
        </w:rPr>
      </w:pPr>
    </w:p>
    <w:p w:rsidR="001C0C7B" w:rsidRPr="00973C13" w:rsidRDefault="001C0C7B" w:rsidP="001C0C7B">
      <w:pPr>
        <w:jc w:val="both"/>
        <w:rPr>
          <w:rFonts w:asciiTheme="majorBidi" w:hAnsiTheme="majorBidi" w:cstheme="majorBidi"/>
          <w:sz w:val="24"/>
          <w:szCs w:val="24"/>
        </w:rPr>
      </w:pPr>
      <w:r w:rsidRPr="00973C13">
        <w:rPr>
          <w:rFonts w:asciiTheme="majorBidi" w:hAnsiTheme="majorBidi" w:cstheme="majorBidi"/>
          <w:sz w:val="24"/>
          <w:szCs w:val="24"/>
        </w:rPr>
        <w:lastRenderedPageBreak/>
        <w:t>Notre recherche a été conçue pour étudier la formation professionnelle continue au sein des entreprises GP2/Z/SONATRACH.</w:t>
      </w:r>
    </w:p>
    <w:p w:rsidR="001C0C7B" w:rsidRPr="00973C13" w:rsidRDefault="001C0C7B" w:rsidP="001C0C7B">
      <w:pPr>
        <w:jc w:val="both"/>
        <w:rPr>
          <w:rFonts w:asciiTheme="majorBidi" w:hAnsiTheme="majorBidi" w:cstheme="majorBidi"/>
          <w:sz w:val="24"/>
          <w:szCs w:val="24"/>
        </w:rPr>
      </w:pPr>
      <w:r w:rsidRPr="00973C13">
        <w:rPr>
          <w:rFonts w:asciiTheme="majorBidi" w:hAnsiTheme="majorBidi" w:cstheme="majorBidi"/>
          <w:sz w:val="24"/>
          <w:szCs w:val="24"/>
        </w:rPr>
        <w:t xml:space="preserve"> A travers ce travail, nous voulions aborder un aspect important de la formation qui permet le bien-être des salariés et de l'entreprise.</w:t>
      </w:r>
    </w:p>
    <w:p w:rsidR="001C0C7B" w:rsidRPr="00973C13" w:rsidRDefault="001C0C7B" w:rsidP="001C0C7B">
      <w:pPr>
        <w:jc w:val="both"/>
        <w:rPr>
          <w:rFonts w:asciiTheme="majorBidi" w:hAnsiTheme="majorBidi" w:cstheme="majorBidi"/>
          <w:sz w:val="24"/>
          <w:szCs w:val="24"/>
        </w:rPr>
      </w:pPr>
      <w:r w:rsidRPr="00973C13">
        <w:rPr>
          <w:rFonts w:asciiTheme="majorBidi" w:hAnsiTheme="majorBidi" w:cstheme="majorBidi"/>
          <w:sz w:val="24"/>
          <w:szCs w:val="24"/>
        </w:rPr>
        <w:t>De là, nous constatons que la formation est un investissement dans l'amélioration de la compétitivité et de la productivité d'une entreprise ; elle fait partie intégrante de la politique de gestion des ressources humaines et une condition nécessaire à tout processus d'innovation ou de changement, car elle peut être adaptée en fonction de différents domaines de l'évolution du travail, de l'environnement et des connaissances pour ajuster et développer les compétences des travailleurs.</w:t>
      </w:r>
    </w:p>
    <w:p w:rsidR="001C0C7B" w:rsidRPr="00973C13" w:rsidRDefault="001C0C7B" w:rsidP="001C0C7B">
      <w:pPr>
        <w:jc w:val="both"/>
        <w:rPr>
          <w:rFonts w:asciiTheme="majorBidi" w:hAnsiTheme="majorBidi" w:cstheme="majorBidi"/>
          <w:sz w:val="24"/>
          <w:szCs w:val="24"/>
        </w:rPr>
      </w:pPr>
      <w:r w:rsidRPr="00973C13">
        <w:rPr>
          <w:rFonts w:asciiTheme="majorBidi" w:hAnsiTheme="majorBidi" w:cstheme="majorBidi"/>
          <w:sz w:val="24"/>
          <w:szCs w:val="24"/>
        </w:rPr>
        <w:t>Nos hypothèses de recherche, basées sur une formation professionnelle continue qui permet de développer les compétences et les connaissances des salariés et d'assurer la performance et la pérennité de l'entreprise, sont validées. On constate que la formation en entreprise est un facteur d'ajustement et d'adaptation car elle peut être un facteur social et économique, elle contribue à une meilleure adaptation et insertion professionnelle des salariés et à l'amélioration de la performance économique de l'entreprise.</w:t>
      </w:r>
    </w:p>
    <w:p w:rsidR="001C0C7B" w:rsidRPr="00973C13" w:rsidRDefault="001C0C7B" w:rsidP="001C0C7B">
      <w:pPr>
        <w:jc w:val="both"/>
        <w:rPr>
          <w:rFonts w:asciiTheme="majorBidi" w:hAnsiTheme="majorBidi" w:cstheme="majorBidi"/>
          <w:sz w:val="24"/>
          <w:szCs w:val="24"/>
        </w:rPr>
      </w:pPr>
      <w:r w:rsidRPr="00973C13">
        <w:rPr>
          <w:rFonts w:asciiTheme="majorBidi" w:hAnsiTheme="majorBidi" w:cstheme="majorBidi"/>
          <w:sz w:val="24"/>
          <w:szCs w:val="24"/>
        </w:rPr>
        <w:t>A travers nos recherches à GP2/Z/SONATRACH, nous avons constaté que ces derniers accordent une grande importance à la formation des salariés dans le but d'acquérir de nouvelles connaissances, méthodes et techniques de travail pour le développement des compétences, l'intégration et l'efficacité de leur poste de travail.</w:t>
      </w:r>
    </w:p>
    <w:p w:rsidR="001C0C7B" w:rsidRPr="00973C13" w:rsidRDefault="001C0C7B" w:rsidP="001C0C7B">
      <w:pPr>
        <w:jc w:val="both"/>
        <w:rPr>
          <w:rFonts w:asciiTheme="majorBidi" w:hAnsiTheme="majorBidi" w:cstheme="majorBidi"/>
          <w:sz w:val="24"/>
          <w:szCs w:val="24"/>
        </w:rPr>
      </w:pPr>
      <w:r w:rsidRPr="00973C13">
        <w:rPr>
          <w:rFonts w:asciiTheme="majorBidi" w:hAnsiTheme="majorBidi" w:cstheme="majorBidi"/>
          <w:sz w:val="24"/>
          <w:szCs w:val="24"/>
        </w:rPr>
        <w:t>La formation est donc désormais essentielle au niveau de l'entreprise, qui doit investir de toute urgence dans le capital humain, véritable source de valeur ajoutée future pour l'entreprise.</w:t>
      </w:r>
    </w:p>
    <w:p w:rsidR="001C0C7B" w:rsidRPr="00973C13" w:rsidRDefault="00AA21A4" w:rsidP="001C0C7B">
      <w:pPr>
        <w:jc w:val="both"/>
        <w:rPr>
          <w:rFonts w:asciiTheme="majorBidi" w:hAnsiTheme="majorBidi" w:cstheme="majorBidi"/>
          <w:sz w:val="24"/>
          <w:szCs w:val="24"/>
        </w:rPr>
      </w:pPr>
      <w:r w:rsidRPr="00973C13">
        <w:rPr>
          <w:rFonts w:asciiTheme="majorBidi" w:hAnsiTheme="majorBidi" w:cstheme="majorBidi"/>
          <w:sz w:val="24"/>
          <w:szCs w:val="24"/>
        </w:rPr>
        <w:t>C’</w:t>
      </w:r>
      <w:r w:rsidR="001C0C7B" w:rsidRPr="00973C13">
        <w:rPr>
          <w:rFonts w:asciiTheme="majorBidi" w:hAnsiTheme="majorBidi" w:cstheme="majorBidi"/>
          <w:sz w:val="24"/>
          <w:szCs w:val="24"/>
        </w:rPr>
        <w:t xml:space="preserve">est </w:t>
      </w:r>
      <w:r w:rsidRPr="00973C13">
        <w:rPr>
          <w:rFonts w:asciiTheme="majorBidi" w:hAnsiTheme="majorBidi" w:cstheme="majorBidi"/>
          <w:sz w:val="24"/>
          <w:szCs w:val="24"/>
        </w:rPr>
        <w:t xml:space="preserve">donc </w:t>
      </w:r>
      <w:r w:rsidR="001C0C7B" w:rsidRPr="00973C13">
        <w:rPr>
          <w:rFonts w:asciiTheme="majorBidi" w:hAnsiTheme="majorBidi" w:cstheme="majorBidi"/>
          <w:sz w:val="24"/>
          <w:szCs w:val="24"/>
        </w:rPr>
        <w:t>un investissement pour améliorer la compétitivité et la productivité d'une entreprise : elle fait partie intégrante de sa politique de gestion des ressources humaines. C'est aussi un incontournable pour tout processeur d'innovation ou de changement, car il adapte et développe les compétences des travailleurs en réponse à l'évolution des métiers, des parcours et des connaissances dans différents domaines.</w:t>
      </w:r>
    </w:p>
    <w:p w:rsidR="001C0C7B" w:rsidRPr="00973C13" w:rsidRDefault="001C0C7B" w:rsidP="001C0C7B">
      <w:pPr>
        <w:jc w:val="both"/>
        <w:rPr>
          <w:rFonts w:asciiTheme="majorBidi" w:hAnsiTheme="majorBidi" w:cstheme="majorBidi"/>
          <w:sz w:val="24"/>
          <w:szCs w:val="24"/>
        </w:rPr>
      </w:pPr>
      <w:r w:rsidRPr="00973C13">
        <w:rPr>
          <w:rFonts w:asciiTheme="majorBidi" w:hAnsiTheme="majorBidi" w:cstheme="majorBidi"/>
          <w:sz w:val="24"/>
          <w:szCs w:val="24"/>
        </w:rPr>
        <w:t>En effet, la formation professionnelle présente des enjeux et des axes stratégiques. Elle favorise le développement des ressources humaines et est un facteur de satisfaction et de motivation.</w:t>
      </w:r>
    </w:p>
    <w:p w:rsidR="001C0C7B" w:rsidRPr="00973C13" w:rsidRDefault="001C0C7B" w:rsidP="001C0C7B">
      <w:pPr>
        <w:jc w:val="both"/>
        <w:rPr>
          <w:rFonts w:asciiTheme="majorBidi" w:hAnsiTheme="majorBidi" w:cstheme="majorBidi"/>
          <w:sz w:val="24"/>
          <w:szCs w:val="24"/>
        </w:rPr>
      </w:pPr>
      <w:r w:rsidRPr="00973C13">
        <w:rPr>
          <w:rFonts w:asciiTheme="majorBidi" w:hAnsiTheme="majorBidi" w:cstheme="majorBidi"/>
          <w:sz w:val="24"/>
          <w:szCs w:val="24"/>
        </w:rPr>
        <w:t xml:space="preserve">La formation professionnelle est une source d’acquisition des nouvelles compétences pour le collaborateur de l’entreprise, elle permet donc d’améliorer leur connaissances, leur compétences et d’en intégrer de nouvelles dans leur quotidien professionnel. </w:t>
      </w:r>
    </w:p>
    <w:p w:rsidR="00EC6761" w:rsidRDefault="00771D96" w:rsidP="00771D96">
      <w:pPr>
        <w:rPr>
          <w:rFonts w:asciiTheme="majorBidi" w:hAnsiTheme="majorBidi" w:cstheme="majorBidi"/>
          <w:sz w:val="24"/>
          <w:szCs w:val="24"/>
        </w:rPr>
      </w:pPr>
      <w:r>
        <w:rPr>
          <w:rFonts w:asciiTheme="majorBidi" w:hAnsiTheme="majorBidi" w:cstheme="majorBidi"/>
          <w:sz w:val="24"/>
          <w:szCs w:val="24"/>
        </w:rPr>
        <w:t>On confirme partiellement la 2</w:t>
      </w:r>
      <w:r w:rsidRPr="00771D96">
        <w:rPr>
          <w:rFonts w:asciiTheme="majorBidi" w:hAnsiTheme="majorBidi" w:cstheme="majorBidi"/>
          <w:sz w:val="24"/>
          <w:szCs w:val="24"/>
          <w:vertAlign w:val="superscript"/>
        </w:rPr>
        <w:t>è</w:t>
      </w:r>
      <w:r w:rsidR="004D1FFB" w:rsidRPr="00771D96">
        <w:rPr>
          <w:rFonts w:asciiTheme="majorBidi" w:hAnsiTheme="majorBidi" w:cstheme="majorBidi"/>
          <w:sz w:val="24"/>
          <w:szCs w:val="24"/>
          <w:vertAlign w:val="superscript"/>
        </w:rPr>
        <w:t>me</w:t>
      </w:r>
      <w:r>
        <w:rPr>
          <w:rFonts w:asciiTheme="majorBidi" w:hAnsiTheme="majorBidi" w:cstheme="majorBidi"/>
          <w:sz w:val="24"/>
          <w:szCs w:val="24"/>
        </w:rPr>
        <w:t>hypothèse</w:t>
      </w:r>
      <w:r w:rsidR="004D1FFB">
        <w:rPr>
          <w:rFonts w:asciiTheme="majorBidi" w:hAnsiTheme="majorBidi" w:cstheme="majorBidi"/>
          <w:sz w:val="24"/>
          <w:szCs w:val="24"/>
        </w:rPr>
        <w:t xml:space="preserve"> qui est l’insuffisance de la formation pour le </w:t>
      </w:r>
      <w:r>
        <w:rPr>
          <w:rFonts w:asciiTheme="majorBidi" w:hAnsiTheme="majorBidi" w:cstheme="majorBidi"/>
          <w:sz w:val="24"/>
          <w:szCs w:val="24"/>
        </w:rPr>
        <w:t>développement</w:t>
      </w:r>
      <w:r w:rsidR="004D1FFB">
        <w:rPr>
          <w:rFonts w:asciiTheme="majorBidi" w:hAnsiTheme="majorBidi" w:cstheme="majorBidi"/>
          <w:sz w:val="24"/>
          <w:szCs w:val="24"/>
        </w:rPr>
        <w:t xml:space="preserve"> de la </w:t>
      </w:r>
      <w:r>
        <w:rPr>
          <w:rFonts w:asciiTheme="majorBidi" w:hAnsiTheme="majorBidi" w:cstheme="majorBidi"/>
          <w:sz w:val="24"/>
          <w:szCs w:val="24"/>
        </w:rPr>
        <w:t>compétence</w:t>
      </w:r>
      <w:r w:rsidR="004D1FFB">
        <w:rPr>
          <w:rFonts w:asciiTheme="majorBidi" w:hAnsiTheme="majorBidi" w:cstheme="majorBidi"/>
          <w:sz w:val="24"/>
          <w:szCs w:val="24"/>
        </w:rPr>
        <w:t xml:space="preserve"> et l’acquis des </w:t>
      </w:r>
      <w:r>
        <w:rPr>
          <w:rFonts w:asciiTheme="majorBidi" w:hAnsiTheme="majorBidi" w:cstheme="majorBidi"/>
          <w:sz w:val="24"/>
          <w:szCs w:val="24"/>
        </w:rPr>
        <w:t>connaissances</w:t>
      </w:r>
      <w:r w:rsidR="004D1FFB">
        <w:rPr>
          <w:rFonts w:asciiTheme="majorBidi" w:hAnsiTheme="majorBidi" w:cstheme="majorBidi"/>
          <w:sz w:val="24"/>
          <w:szCs w:val="24"/>
        </w:rPr>
        <w:t xml:space="preserve"> , on constate </w:t>
      </w:r>
      <w:r>
        <w:rPr>
          <w:rFonts w:asciiTheme="majorBidi" w:hAnsiTheme="majorBidi" w:cstheme="majorBidi"/>
          <w:sz w:val="24"/>
          <w:szCs w:val="24"/>
        </w:rPr>
        <w:t>alors</w:t>
      </w:r>
      <w:r w:rsidR="004D1FFB">
        <w:rPr>
          <w:rFonts w:asciiTheme="majorBidi" w:hAnsiTheme="majorBidi" w:cstheme="majorBidi"/>
          <w:sz w:val="24"/>
          <w:szCs w:val="24"/>
        </w:rPr>
        <w:t xml:space="preserve"> que </w:t>
      </w:r>
      <w:r>
        <w:rPr>
          <w:rFonts w:asciiTheme="majorBidi" w:hAnsiTheme="majorBidi" w:cstheme="majorBidi"/>
          <w:sz w:val="24"/>
          <w:szCs w:val="24"/>
        </w:rPr>
        <w:t>même</w:t>
      </w:r>
      <w:r w:rsidR="004D1FFB">
        <w:rPr>
          <w:rFonts w:asciiTheme="majorBidi" w:hAnsiTheme="majorBidi" w:cstheme="majorBidi"/>
          <w:sz w:val="24"/>
          <w:szCs w:val="24"/>
        </w:rPr>
        <w:t xml:space="preserve"> si la formation des fois n’est pas totalement utile pour </w:t>
      </w:r>
      <w:r>
        <w:rPr>
          <w:rFonts w:asciiTheme="majorBidi" w:hAnsiTheme="majorBidi" w:cstheme="majorBidi"/>
          <w:sz w:val="24"/>
          <w:szCs w:val="24"/>
        </w:rPr>
        <w:t>améliorer</w:t>
      </w:r>
      <w:r w:rsidR="004D1FFB">
        <w:rPr>
          <w:rFonts w:asciiTheme="majorBidi" w:hAnsiTheme="majorBidi" w:cstheme="majorBidi"/>
          <w:sz w:val="24"/>
          <w:szCs w:val="24"/>
        </w:rPr>
        <w:t xml:space="preserve"> les </w:t>
      </w:r>
      <w:r>
        <w:rPr>
          <w:rFonts w:asciiTheme="majorBidi" w:hAnsiTheme="majorBidi" w:cstheme="majorBidi"/>
          <w:sz w:val="24"/>
          <w:szCs w:val="24"/>
        </w:rPr>
        <w:t>compétence</w:t>
      </w:r>
      <w:r w:rsidR="004D1FFB">
        <w:rPr>
          <w:rFonts w:asciiTheme="majorBidi" w:hAnsiTheme="majorBidi" w:cstheme="majorBidi"/>
          <w:sz w:val="24"/>
          <w:szCs w:val="24"/>
        </w:rPr>
        <w:t xml:space="preserve"> de l’apprenants  et la raison peut </w:t>
      </w:r>
      <w:r>
        <w:rPr>
          <w:rFonts w:asciiTheme="majorBidi" w:hAnsiTheme="majorBidi" w:cstheme="majorBidi"/>
          <w:sz w:val="24"/>
          <w:szCs w:val="24"/>
        </w:rPr>
        <w:t>être</w:t>
      </w:r>
      <w:r w:rsidR="004D1FFB">
        <w:rPr>
          <w:rFonts w:asciiTheme="majorBidi" w:hAnsiTheme="majorBidi" w:cstheme="majorBidi"/>
          <w:sz w:val="24"/>
          <w:szCs w:val="24"/>
        </w:rPr>
        <w:t xml:space="preserve"> soit  a cause de la mauvaise </w:t>
      </w:r>
      <w:r>
        <w:rPr>
          <w:rFonts w:asciiTheme="majorBidi" w:hAnsiTheme="majorBidi" w:cstheme="majorBidi"/>
          <w:sz w:val="24"/>
          <w:szCs w:val="24"/>
        </w:rPr>
        <w:t>méthodologie</w:t>
      </w:r>
      <w:r w:rsidR="004D1FFB">
        <w:rPr>
          <w:rFonts w:asciiTheme="majorBidi" w:hAnsiTheme="majorBidi" w:cstheme="majorBidi"/>
          <w:sz w:val="24"/>
          <w:szCs w:val="24"/>
        </w:rPr>
        <w:t xml:space="preserve"> de form</w:t>
      </w:r>
      <w:r>
        <w:rPr>
          <w:rFonts w:asciiTheme="majorBidi" w:hAnsiTheme="majorBidi" w:cstheme="majorBidi"/>
          <w:sz w:val="24"/>
          <w:szCs w:val="24"/>
        </w:rPr>
        <w:t xml:space="preserve">er de la part du formateur , et </w:t>
      </w:r>
      <w:r w:rsidR="004D1FFB">
        <w:rPr>
          <w:rFonts w:asciiTheme="majorBidi" w:hAnsiTheme="majorBidi" w:cstheme="majorBidi"/>
          <w:sz w:val="24"/>
          <w:szCs w:val="24"/>
        </w:rPr>
        <w:t xml:space="preserve">que cet apprenant ne </w:t>
      </w:r>
      <w:r>
        <w:rPr>
          <w:rFonts w:asciiTheme="majorBidi" w:hAnsiTheme="majorBidi" w:cstheme="majorBidi"/>
          <w:sz w:val="24"/>
          <w:szCs w:val="24"/>
        </w:rPr>
        <w:t>conçois</w:t>
      </w:r>
      <w:r w:rsidR="004D1FFB">
        <w:rPr>
          <w:rFonts w:asciiTheme="majorBidi" w:hAnsiTheme="majorBidi" w:cstheme="majorBidi"/>
          <w:sz w:val="24"/>
          <w:szCs w:val="24"/>
        </w:rPr>
        <w:t xml:space="preserve"> pas toute les informations utiles , cela peut </w:t>
      </w:r>
      <w:r>
        <w:rPr>
          <w:rFonts w:asciiTheme="majorBidi" w:hAnsiTheme="majorBidi" w:cstheme="majorBidi"/>
          <w:sz w:val="24"/>
          <w:szCs w:val="24"/>
        </w:rPr>
        <w:t>être</w:t>
      </w:r>
      <w:r w:rsidR="004D1FFB">
        <w:rPr>
          <w:rFonts w:asciiTheme="majorBidi" w:hAnsiTheme="majorBidi" w:cstheme="majorBidi"/>
          <w:sz w:val="24"/>
          <w:szCs w:val="24"/>
        </w:rPr>
        <w:t xml:space="preserve"> aussi d’une autre part le fait que le participant n’est pas totalement concentré en </w:t>
      </w:r>
      <w:r>
        <w:rPr>
          <w:rFonts w:asciiTheme="majorBidi" w:hAnsiTheme="majorBidi" w:cstheme="majorBidi"/>
          <w:sz w:val="24"/>
          <w:szCs w:val="24"/>
        </w:rPr>
        <w:t>étant</w:t>
      </w:r>
      <w:r w:rsidR="004D1FFB">
        <w:rPr>
          <w:rFonts w:asciiTheme="majorBidi" w:hAnsiTheme="majorBidi" w:cstheme="majorBidi"/>
          <w:sz w:val="24"/>
          <w:szCs w:val="24"/>
        </w:rPr>
        <w:t xml:space="preserve"> en formation ou n’a pas l’envie d’</w:t>
      </w:r>
      <w:r>
        <w:rPr>
          <w:rFonts w:asciiTheme="majorBidi" w:hAnsiTheme="majorBidi" w:cstheme="majorBidi"/>
          <w:sz w:val="24"/>
          <w:szCs w:val="24"/>
        </w:rPr>
        <w:t>assister</w:t>
      </w:r>
      <w:r w:rsidR="004D1FFB">
        <w:rPr>
          <w:rFonts w:asciiTheme="majorBidi" w:hAnsiTheme="majorBidi" w:cstheme="majorBidi"/>
          <w:sz w:val="24"/>
          <w:szCs w:val="24"/>
        </w:rPr>
        <w:t xml:space="preserve"> a la formation , et enfin chaque apprenants a la fin de la formation acquiert des </w:t>
      </w:r>
      <w:r>
        <w:rPr>
          <w:rFonts w:asciiTheme="majorBidi" w:hAnsiTheme="majorBidi" w:cstheme="majorBidi"/>
          <w:sz w:val="24"/>
          <w:szCs w:val="24"/>
        </w:rPr>
        <w:t>connaissances</w:t>
      </w:r>
      <w:r w:rsidR="004D1FFB">
        <w:rPr>
          <w:rFonts w:asciiTheme="majorBidi" w:hAnsiTheme="majorBidi" w:cstheme="majorBidi"/>
          <w:sz w:val="24"/>
          <w:szCs w:val="24"/>
        </w:rPr>
        <w:t xml:space="preserve"> , le savoir faire et le savoir </w:t>
      </w:r>
      <w:r>
        <w:rPr>
          <w:rFonts w:asciiTheme="majorBidi" w:hAnsiTheme="majorBidi" w:cstheme="majorBidi"/>
          <w:sz w:val="24"/>
          <w:szCs w:val="24"/>
        </w:rPr>
        <w:t>être</w:t>
      </w:r>
      <w:r w:rsidR="004D1FFB">
        <w:rPr>
          <w:rFonts w:asciiTheme="majorBidi" w:hAnsiTheme="majorBidi" w:cstheme="majorBidi"/>
          <w:sz w:val="24"/>
          <w:szCs w:val="24"/>
        </w:rPr>
        <w:t xml:space="preserve"> ce qui va l’aider dans sa </w:t>
      </w:r>
      <w:r>
        <w:rPr>
          <w:rFonts w:asciiTheme="majorBidi" w:hAnsiTheme="majorBidi" w:cstheme="majorBidi"/>
          <w:sz w:val="24"/>
          <w:szCs w:val="24"/>
        </w:rPr>
        <w:t>carrière</w:t>
      </w:r>
      <w:r w:rsidR="004D1FFB">
        <w:rPr>
          <w:rFonts w:asciiTheme="majorBidi" w:hAnsiTheme="majorBidi" w:cstheme="majorBidi"/>
          <w:sz w:val="24"/>
          <w:szCs w:val="24"/>
        </w:rPr>
        <w:t xml:space="preserve"> professionnel </w:t>
      </w:r>
      <w:r>
        <w:rPr>
          <w:rFonts w:asciiTheme="majorBidi" w:hAnsiTheme="majorBidi" w:cstheme="majorBidi"/>
          <w:sz w:val="24"/>
          <w:szCs w:val="24"/>
        </w:rPr>
        <w:t xml:space="preserve">a développer ses connaissances et ses compétences.  </w:t>
      </w:r>
    </w:p>
    <w:p w:rsidR="00E0572E" w:rsidRDefault="00E0572E" w:rsidP="00771D96">
      <w:pPr>
        <w:rPr>
          <w:rFonts w:asciiTheme="majorBidi" w:hAnsiTheme="majorBidi" w:cstheme="majorBidi"/>
          <w:sz w:val="24"/>
          <w:szCs w:val="24"/>
        </w:rPr>
        <w:sectPr w:rsidR="00E0572E" w:rsidSect="0025627F">
          <w:headerReference w:type="default" r:id="rId32"/>
          <w:footerReference w:type="default" r:id="rId33"/>
          <w:footnotePr>
            <w:numRestart w:val="eachPage"/>
          </w:footnotePr>
          <w:pgSz w:w="11906" w:h="16838"/>
          <w:pgMar w:top="1417" w:right="1417" w:bottom="1417" w:left="1417" w:header="708" w:footer="708" w:gutter="0"/>
          <w:cols w:space="708"/>
          <w:docGrid w:linePitch="360"/>
        </w:sectPr>
      </w:pPr>
    </w:p>
    <w:p w:rsidR="00B2013D" w:rsidRPr="00E036D5" w:rsidRDefault="00B2013D" w:rsidP="00B2013D">
      <w:pPr>
        <w:rPr>
          <w:rFonts w:asciiTheme="majorBidi" w:hAnsiTheme="majorBidi" w:cstheme="majorBidi"/>
          <w:b/>
          <w:bCs/>
          <w:sz w:val="28"/>
          <w:szCs w:val="28"/>
        </w:rPr>
      </w:pPr>
      <w:r w:rsidRPr="00E036D5">
        <w:rPr>
          <w:rFonts w:asciiTheme="majorBidi" w:hAnsiTheme="majorBidi" w:cstheme="majorBidi"/>
          <w:b/>
          <w:bCs/>
          <w:sz w:val="28"/>
          <w:szCs w:val="28"/>
        </w:rPr>
        <w:lastRenderedPageBreak/>
        <w:t>Bibliographie</w:t>
      </w:r>
    </w:p>
    <w:p w:rsidR="00EC6761" w:rsidRPr="00EC6761" w:rsidRDefault="00EC6761" w:rsidP="00B2013D">
      <w:pPr>
        <w:rPr>
          <w:rFonts w:asciiTheme="majorBidi" w:hAnsiTheme="majorBidi" w:cstheme="majorBidi"/>
          <w:b/>
          <w:bCs/>
          <w:sz w:val="28"/>
          <w:szCs w:val="28"/>
        </w:rPr>
      </w:pPr>
      <w:r w:rsidRPr="00EC6761">
        <w:rPr>
          <w:rFonts w:asciiTheme="majorBidi" w:hAnsiTheme="majorBidi" w:cstheme="majorBidi"/>
          <w:b/>
          <w:bCs/>
          <w:sz w:val="28"/>
          <w:szCs w:val="28"/>
        </w:rPr>
        <w:t>Ouvrage</w:t>
      </w:r>
    </w:p>
    <w:p w:rsidR="00B2013D" w:rsidRDefault="00B2013D" w:rsidP="00B2013D">
      <w:pPr>
        <w:pStyle w:val="Notedebasdepage"/>
        <w:numPr>
          <w:ilvl w:val="0"/>
          <w:numId w:val="56"/>
        </w:numPr>
        <w:rPr>
          <w:rFonts w:asciiTheme="majorBidi" w:hAnsiTheme="majorBidi" w:cstheme="majorBidi"/>
          <w:sz w:val="24"/>
          <w:szCs w:val="24"/>
        </w:rPr>
      </w:pPr>
      <w:r w:rsidRPr="007D6CEE">
        <w:rPr>
          <w:rFonts w:asciiTheme="majorBidi" w:hAnsiTheme="majorBidi" w:cstheme="majorBidi"/>
          <w:sz w:val="24"/>
          <w:szCs w:val="24"/>
        </w:rPr>
        <w:t>AKOUN André et ANSART Pierre, dictionnaire de la sociologie, le Robert/Seuil, 1999</w:t>
      </w:r>
    </w:p>
    <w:p w:rsidR="00B2013D" w:rsidRPr="007D6CEE" w:rsidRDefault="00B2013D" w:rsidP="00B2013D">
      <w:pPr>
        <w:pStyle w:val="Notedebasdepage"/>
        <w:rPr>
          <w:rFonts w:asciiTheme="majorBidi" w:hAnsiTheme="majorBidi" w:cstheme="majorBidi"/>
          <w:sz w:val="24"/>
          <w:szCs w:val="24"/>
        </w:rPr>
      </w:pPr>
    </w:p>
    <w:p w:rsidR="00B2013D" w:rsidRDefault="00B2013D" w:rsidP="00B2013D">
      <w:pPr>
        <w:pStyle w:val="Notedebasdepage"/>
        <w:numPr>
          <w:ilvl w:val="0"/>
          <w:numId w:val="56"/>
        </w:numPr>
        <w:rPr>
          <w:rFonts w:asciiTheme="majorBidi" w:hAnsiTheme="majorBidi" w:cstheme="majorBidi"/>
          <w:sz w:val="24"/>
          <w:szCs w:val="24"/>
        </w:rPr>
      </w:pPr>
      <w:r w:rsidRPr="007D6CEE">
        <w:rPr>
          <w:rFonts w:asciiTheme="majorBidi" w:hAnsiTheme="majorBidi" w:cstheme="majorBidi"/>
          <w:sz w:val="24"/>
          <w:szCs w:val="24"/>
        </w:rPr>
        <w:t xml:space="preserve">VARTIER Raymond et autres, Gestion des ressources humaines, édition de Boeck </w:t>
      </w:r>
      <w:proofErr w:type="spellStart"/>
      <w:r w:rsidRPr="007D6CEE">
        <w:rPr>
          <w:rFonts w:asciiTheme="majorBidi" w:hAnsiTheme="majorBidi" w:cstheme="majorBidi"/>
          <w:sz w:val="24"/>
          <w:szCs w:val="24"/>
        </w:rPr>
        <w:t>university</w:t>
      </w:r>
      <w:proofErr w:type="spellEnd"/>
      <w:r w:rsidRPr="007D6CEE">
        <w:rPr>
          <w:rFonts w:asciiTheme="majorBidi" w:hAnsiTheme="majorBidi" w:cstheme="majorBidi"/>
          <w:sz w:val="24"/>
          <w:szCs w:val="24"/>
        </w:rPr>
        <w:t>, Canada 1993</w:t>
      </w:r>
    </w:p>
    <w:p w:rsidR="00B2013D" w:rsidRPr="007D6CEE" w:rsidRDefault="00B2013D" w:rsidP="00B2013D">
      <w:pPr>
        <w:pStyle w:val="Notedebasdepage"/>
        <w:rPr>
          <w:rFonts w:asciiTheme="majorBidi" w:hAnsiTheme="majorBidi" w:cstheme="majorBidi"/>
          <w:sz w:val="24"/>
          <w:szCs w:val="24"/>
        </w:rPr>
      </w:pPr>
    </w:p>
    <w:p w:rsidR="00B2013D" w:rsidRDefault="00B2013D" w:rsidP="00B2013D">
      <w:pPr>
        <w:pStyle w:val="Notedebasdepage"/>
        <w:numPr>
          <w:ilvl w:val="0"/>
          <w:numId w:val="56"/>
        </w:numPr>
        <w:rPr>
          <w:rFonts w:asciiTheme="majorBidi" w:hAnsiTheme="majorBidi" w:cstheme="majorBidi"/>
          <w:sz w:val="24"/>
          <w:szCs w:val="24"/>
        </w:rPr>
      </w:pPr>
      <w:r w:rsidRPr="007D6CEE">
        <w:rPr>
          <w:rFonts w:asciiTheme="majorBidi" w:hAnsiTheme="majorBidi" w:cstheme="majorBidi"/>
          <w:sz w:val="24"/>
          <w:szCs w:val="24"/>
        </w:rPr>
        <w:t>AKOUN André et ANSART Pierre.</w:t>
      </w:r>
    </w:p>
    <w:p w:rsidR="00B2013D" w:rsidRPr="007D6CEE" w:rsidRDefault="00B2013D" w:rsidP="00B2013D">
      <w:pPr>
        <w:pStyle w:val="Notedebasdepage"/>
        <w:rPr>
          <w:rFonts w:asciiTheme="majorBidi" w:hAnsiTheme="majorBidi" w:cstheme="majorBidi"/>
          <w:sz w:val="24"/>
          <w:szCs w:val="24"/>
        </w:rPr>
      </w:pPr>
    </w:p>
    <w:p w:rsidR="00B2013D" w:rsidRDefault="00B2013D" w:rsidP="00B2013D">
      <w:pPr>
        <w:pStyle w:val="Notedebasdepage"/>
        <w:numPr>
          <w:ilvl w:val="0"/>
          <w:numId w:val="56"/>
        </w:numPr>
        <w:rPr>
          <w:rFonts w:asciiTheme="majorBidi" w:hAnsiTheme="majorBidi" w:cstheme="majorBidi"/>
          <w:sz w:val="24"/>
          <w:szCs w:val="24"/>
        </w:rPr>
      </w:pPr>
      <w:r w:rsidRPr="007D6CEE">
        <w:rPr>
          <w:rFonts w:asciiTheme="majorBidi" w:hAnsiTheme="majorBidi" w:cstheme="majorBidi"/>
          <w:sz w:val="24"/>
          <w:szCs w:val="24"/>
        </w:rPr>
        <w:t>CADIN Loïc et autres, gestion des ressources humaines, 3</w:t>
      </w:r>
      <w:r w:rsidRPr="007D6CEE">
        <w:rPr>
          <w:rFonts w:asciiTheme="majorBidi" w:hAnsiTheme="majorBidi" w:cstheme="majorBidi"/>
          <w:sz w:val="24"/>
          <w:szCs w:val="24"/>
          <w:vertAlign w:val="superscript"/>
        </w:rPr>
        <w:t>ém</w:t>
      </w:r>
      <w:r w:rsidRPr="007D6CEE">
        <w:rPr>
          <w:rFonts w:asciiTheme="majorBidi" w:hAnsiTheme="majorBidi" w:cstheme="majorBidi"/>
          <w:sz w:val="24"/>
          <w:szCs w:val="24"/>
        </w:rPr>
        <w:t xml:space="preserve"> édition, </w:t>
      </w:r>
      <w:proofErr w:type="spellStart"/>
      <w:r w:rsidRPr="007D6CEE">
        <w:rPr>
          <w:rFonts w:asciiTheme="majorBidi" w:hAnsiTheme="majorBidi" w:cstheme="majorBidi"/>
          <w:sz w:val="24"/>
          <w:szCs w:val="24"/>
        </w:rPr>
        <w:t>Donod</w:t>
      </w:r>
      <w:proofErr w:type="spellEnd"/>
      <w:r w:rsidRPr="007D6CEE">
        <w:rPr>
          <w:rFonts w:asciiTheme="majorBidi" w:hAnsiTheme="majorBidi" w:cstheme="majorBidi"/>
          <w:sz w:val="24"/>
          <w:szCs w:val="24"/>
        </w:rPr>
        <w:t>, Paris 2010.</w:t>
      </w:r>
    </w:p>
    <w:p w:rsidR="00B2013D" w:rsidRPr="007D6CEE" w:rsidRDefault="00B2013D" w:rsidP="00B2013D">
      <w:pPr>
        <w:pStyle w:val="Notedebasdepage"/>
        <w:rPr>
          <w:rFonts w:asciiTheme="majorBidi" w:hAnsiTheme="majorBidi" w:cstheme="majorBidi"/>
          <w:sz w:val="24"/>
          <w:szCs w:val="24"/>
        </w:rPr>
      </w:pPr>
    </w:p>
    <w:p w:rsidR="00B2013D" w:rsidRDefault="00B2013D" w:rsidP="00B2013D">
      <w:pPr>
        <w:pStyle w:val="Notedebasdepage"/>
        <w:numPr>
          <w:ilvl w:val="0"/>
          <w:numId w:val="56"/>
        </w:numPr>
        <w:rPr>
          <w:rFonts w:asciiTheme="majorBidi" w:hAnsiTheme="majorBidi" w:cstheme="majorBidi"/>
          <w:sz w:val="24"/>
          <w:szCs w:val="24"/>
        </w:rPr>
      </w:pPr>
      <w:r w:rsidRPr="007D6CEE">
        <w:rPr>
          <w:rFonts w:asciiTheme="majorBidi" w:hAnsiTheme="majorBidi" w:cstheme="majorBidi"/>
          <w:sz w:val="24"/>
          <w:szCs w:val="24"/>
        </w:rPr>
        <w:t>ZARIFIAN P, objectif compétence pour une nouvelle logique, édition Liaisons, Paris 1999.</w:t>
      </w:r>
    </w:p>
    <w:p w:rsidR="00B2013D" w:rsidRPr="007D6CEE" w:rsidRDefault="00B2013D" w:rsidP="00B2013D">
      <w:pPr>
        <w:pStyle w:val="Notedebasdepage"/>
        <w:rPr>
          <w:rFonts w:asciiTheme="majorBidi" w:hAnsiTheme="majorBidi" w:cstheme="majorBidi"/>
          <w:sz w:val="24"/>
          <w:szCs w:val="24"/>
        </w:rPr>
      </w:pPr>
    </w:p>
    <w:p w:rsidR="00B2013D" w:rsidRDefault="00B2013D" w:rsidP="00B2013D">
      <w:pPr>
        <w:pStyle w:val="Notedebasdepage"/>
        <w:numPr>
          <w:ilvl w:val="0"/>
          <w:numId w:val="56"/>
        </w:numPr>
        <w:rPr>
          <w:rFonts w:asciiTheme="majorBidi" w:hAnsiTheme="majorBidi" w:cstheme="majorBidi"/>
          <w:sz w:val="24"/>
          <w:szCs w:val="24"/>
        </w:rPr>
      </w:pPr>
      <w:r w:rsidRPr="007D6CEE">
        <w:rPr>
          <w:rFonts w:asciiTheme="majorBidi" w:hAnsiTheme="majorBidi" w:cstheme="majorBidi"/>
          <w:sz w:val="24"/>
          <w:szCs w:val="24"/>
        </w:rPr>
        <w:t>GRAWITZ Madeleine, lexique des sciences sociales, 7</w:t>
      </w:r>
      <w:r w:rsidRPr="007D6CEE">
        <w:rPr>
          <w:rFonts w:asciiTheme="majorBidi" w:hAnsiTheme="majorBidi" w:cstheme="majorBidi"/>
          <w:sz w:val="24"/>
          <w:szCs w:val="24"/>
          <w:vertAlign w:val="superscript"/>
        </w:rPr>
        <w:t xml:space="preserve">éme </w:t>
      </w:r>
      <w:r w:rsidRPr="007D6CEE">
        <w:rPr>
          <w:rFonts w:asciiTheme="majorBidi" w:hAnsiTheme="majorBidi" w:cstheme="majorBidi"/>
          <w:sz w:val="24"/>
          <w:szCs w:val="24"/>
        </w:rPr>
        <w:t>édition, édition Dalloz, Paris 2000.</w:t>
      </w:r>
    </w:p>
    <w:p w:rsidR="00B2013D" w:rsidRPr="007D6CEE" w:rsidRDefault="00B2013D" w:rsidP="00B2013D">
      <w:pPr>
        <w:pStyle w:val="Notedebasdepage"/>
        <w:rPr>
          <w:rFonts w:asciiTheme="majorBidi" w:hAnsiTheme="majorBidi" w:cstheme="majorBidi"/>
          <w:sz w:val="24"/>
          <w:szCs w:val="24"/>
        </w:rPr>
      </w:pPr>
    </w:p>
    <w:p w:rsidR="00B2013D" w:rsidRDefault="00B2013D" w:rsidP="00B2013D">
      <w:pPr>
        <w:pStyle w:val="Notedebasdepage"/>
        <w:numPr>
          <w:ilvl w:val="0"/>
          <w:numId w:val="56"/>
        </w:numPr>
        <w:rPr>
          <w:rFonts w:asciiTheme="majorBidi" w:hAnsiTheme="majorBidi" w:cstheme="majorBidi"/>
          <w:sz w:val="24"/>
          <w:szCs w:val="24"/>
        </w:rPr>
      </w:pPr>
      <w:r>
        <w:rPr>
          <w:rFonts w:asciiTheme="majorBidi" w:hAnsiTheme="majorBidi" w:cstheme="majorBidi"/>
          <w:sz w:val="24"/>
          <w:szCs w:val="24"/>
        </w:rPr>
        <w:t>AKOUN André et ANSART Pierre</w:t>
      </w:r>
      <w:r w:rsidRPr="007D6CEE">
        <w:rPr>
          <w:rFonts w:asciiTheme="majorBidi" w:hAnsiTheme="majorBidi" w:cstheme="majorBidi"/>
          <w:sz w:val="24"/>
          <w:szCs w:val="24"/>
        </w:rPr>
        <w:t>.</w:t>
      </w:r>
    </w:p>
    <w:p w:rsidR="00B2013D" w:rsidRPr="007D6CEE" w:rsidRDefault="00B2013D" w:rsidP="00B2013D">
      <w:pPr>
        <w:pStyle w:val="Notedebasdepage"/>
        <w:rPr>
          <w:rFonts w:asciiTheme="majorBidi" w:hAnsiTheme="majorBidi" w:cstheme="majorBidi"/>
          <w:sz w:val="24"/>
          <w:szCs w:val="24"/>
        </w:rPr>
      </w:pPr>
    </w:p>
    <w:p w:rsidR="00B2013D" w:rsidRDefault="00B2013D" w:rsidP="00B2013D">
      <w:pPr>
        <w:pStyle w:val="Notedebasdepage"/>
        <w:numPr>
          <w:ilvl w:val="0"/>
          <w:numId w:val="56"/>
        </w:numPr>
        <w:rPr>
          <w:rFonts w:asciiTheme="majorBidi" w:hAnsiTheme="majorBidi" w:cstheme="majorBidi"/>
          <w:sz w:val="24"/>
          <w:szCs w:val="24"/>
        </w:rPr>
      </w:pPr>
      <w:r w:rsidRPr="007D6CEE">
        <w:rPr>
          <w:rFonts w:asciiTheme="majorBidi" w:hAnsiTheme="majorBidi" w:cstheme="majorBidi"/>
          <w:sz w:val="24"/>
          <w:szCs w:val="24"/>
        </w:rPr>
        <w:t xml:space="preserve">ANGERS </w:t>
      </w:r>
      <w:proofErr w:type="spellStart"/>
      <w:r w:rsidRPr="007D6CEE">
        <w:rPr>
          <w:rFonts w:asciiTheme="majorBidi" w:hAnsiTheme="majorBidi" w:cstheme="majorBidi"/>
          <w:sz w:val="24"/>
          <w:szCs w:val="24"/>
        </w:rPr>
        <w:t>Mourice</w:t>
      </w:r>
      <w:proofErr w:type="spellEnd"/>
      <w:r w:rsidRPr="007D6CEE">
        <w:rPr>
          <w:rFonts w:asciiTheme="majorBidi" w:hAnsiTheme="majorBidi" w:cstheme="majorBidi"/>
          <w:sz w:val="24"/>
          <w:szCs w:val="24"/>
        </w:rPr>
        <w:t>, Initiation pratique à la méthodologie des sciences humaines, édition Casbah, Alger 1997.</w:t>
      </w:r>
    </w:p>
    <w:p w:rsidR="00B2013D" w:rsidRPr="007D6CEE" w:rsidRDefault="00B2013D" w:rsidP="00B2013D">
      <w:pPr>
        <w:pStyle w:val="Notedebasdepage"/>
        <w:rPr>
          <w:rFonts w:asciiTheme="majorBidi" w:hAnsiTheme="majorBidi" w:cstheme="majorBidi"/>
          <w:sz w:val="24"/>
          <w:szCs w:val="24"/>
        </w:rPr>
      </w:pPr>
    </w:p>
    <w:p w:rsidR="00B2013D" w:rsidRDefault="00B2013D" w:rsidP="00B2013D">
      <w:pPr>
        <w:pStyle w:val="Notedebasdepage"/>
        <w:numPr>
          <w:ilvl w:val="0"/>
          <w:numId w:val="56"/>
        </w:numPr>
        <w:rPr>
          <w:rFonts w:asciiTheme="majorBidi" w:hAnsiTheme="majorBidi" w:cstheme="majorBidi"/>
          <w:sz w:val="24"/>
          <w:szCs w:val="24"/>
        </w:rPr>
      </w:pPr>
      <w:r w:rsidRPr="007D6CEE">
        <w:rPr>
          <w:rFonts w:asciiTheme="majorBidi" w:hAnsiTheme="majorBidi" w:cstheme="majorBidi"/>
          <w:sz w:val="24"/>
          <w:szCs w:val="24"/>
        </w:rPr>
        <w:t xml:space="preserve">ROBERT </w:t>
      </w:r>
      <w:proofErr w:type="spellStart"/>
      <w:r w:rsidRPr="007D6CEE">
        <w:rPr>
          <w:rFonts w:asciiTheme="majorBidi" w:hAnsiTheme="majorBidi" w:cstheme="majorBidi"/>
          <w:sz w:val="24"/>
          <w:szCs w:val="24"/>
        </w:rPr>
        <w:t>J.Gravel</w:t>
      </w:r>
      <w:proofErr w:type="spellEnd"/>
      <w:r w:rsidRPr="007D6CEE">
        <w:rPr>
          <w:rFonts w:asciiTheme="majorBidi" w:hAnsiTheme="majorBidi" w:cstheme="majorBidi"/>
          <w:sz w:val="24"/>
          <w:szCs w:val="24"/>
        </w:rPr>
        <w:t>, guide méthodologique de la recherche, édition université de Québec septembre 1980, page 21.</w:t>
      </w:r>
    </w:p>
    <w:p w:rsidR="00B2013D" w:rsidRPr="007D6CEE" w:rsidRDefault="00B2013D" w:rsidP="00B2013D">
      <w:pPr>
        <w:pStyle w:val="Notedebasdepage"/>
        <w:rPr>
          <w:rFonts w:asciiTheme="majorBidi" w:hAnsiTheme="majorBidi" w:cstheme="majorBidi"/>
          <w:sz w:val="24"/>
          <w:szCs w:val="24"/>
        </w:rPr>
      </w:pPr>
    </w:p>
    <w:p w:rsidR="00B2013D" w:rsidRDefault="00B2013D" w:rsidP="00B2013D">
      <w:pPr>
        <w:pStyle w:val="Notedebasdepage"/>
        <w:numPr>
          <w:ilvl w:val="0"/>
          <w:numId w:val="56"/>
        </w:numPr>
        <w:rPr>
          <w:rFonts w:asciiTheme="majorBidi" w:hAnsiTheme="majorBidi" w:cstheme="majorBidi"/>
          <w:sz w:val="24"/>
          <w:szCs w:val="24"/>
        </w:rPr>
      </w:pPr>
      <w:r w:rsidRPr="007D6CEE">
        <w:rPr>
          <w:rFonts w:asciiTheme="majorBidi" w:hAnsiTheme="majorBidi" w:cstheme="majorBidi"/>
          <w:sz w:val="24"/>
          <w:szCs w:val="24"/>
        </w:rPr>
        <w:t>P.CANDAU, 1987, « Audit social : méthodes et techniques pour management efficace », libraire Vuibert.</w:t>
      </w:r>
    </w:p>
    <w:p w:rsidR="00B2013D" w:rsidRPr="007D6CEE" w:rsidRDefault="00B2013D" w:rsidP="00B2013D">
      <w:pPr>
        <w:pStyle w:val="Notedebasdepage"/>
        <w:rPr>
          <w:rFonts w:asciiTheme="majorBidi" w:hAnsiTheme="majorBidi" w:cstheme="majorBidi"/>
          <w:sz w:val="24"/>
          <w:szCs w:val="24"/>
        </w:rPr>
      </w:pPr>
    </w:p>
    <w:p w:rsidR="00B2013D" w:rsidRDefault="00B2013D" w:rsidP="00B2013D">
      <w:pPr>
        <w:pStyle w:val="Notedebasdepage"/>
        <w:numPr>
          <w:ilvl w:val="0"/>
          <w:numId w:val="56"/>
        </w:numPr>
        <w:rPr>
          <w:rFonts w:asciiTheme="majorBidi" w:hAnsiTheme="majorBidi" w:cstheme="majorBidi"/>
          <w:sz w:val="24"/>
          <w:szCs w:val="24"/>
        </w:rPr>
      </w:pPr>
      <w:r w:rsidRPr="007D6CEE">
        <w:rPr>
          <w:rFonts w:asciiTheme="majorBidi" w:hAnsiTheme="majorBidi" w:cstheme="majorBidi"/>
          <w:sz w:val="24"/>
          <w:szCs w:val="24"/>
        </w:rPr>
        <w:t>A.MEIGNANT, 1991 « manager la formation », Edition d’organisation, Paris.</w:t>
      </w:r>
    </w:p>
    <w:p w:rsidR="00B2013D" w:rsidRPr="007D6CEE" w:rsidRDefault="00B2013D" w:rsidP="00B2013D">
      <w:pPr>
        <w:pStyle w:val="Notedebasdepage"/>
        <w:rPr>
          <w:rFonts w:asciiTheme="majorBidi" w:hAnsiTheme="majorBidi" w:cstheme="majorBidi"/>
          <w:sz w:val="24"/>
          <w:szCs w:val="24"/>
        </w:rPr>
      </w:pPr>
    </w:p>
    <w:p w:rsidR="00B2013D" w:rsidRDefault="00B2013D" w:rsidP="00B2013D">
      <w:pPr>
        <w:pStyle w:val="Notedebasdepage"/>
        <w:numPr>
          <w:ilvl w:val="0"/>
          <w:numId w:val="56"/>
        </w:numPr>
        <w:rPr>
          <w:rFonts w:asciiTheme="majorBidi" w:hAnsiTheme="majorBidi" w:cstheme="majorBidi"/>
          <w:sz w:val="24"/>
          <w:szCs w:val="24"/>
        </w:rPr>
      </w:pPr>
      <w:r w:rsidRPr="007D6CEE">
        <w:rPr>
          <w:rFonts w:asciiTheme="majorBidi" w:hAnsiTheme="majorBidi" w:cstheme="majorBidi"/>
          <w:sz w:val="24"/>
          <w:szCs w:val="24"/>
        </w:rPr>
        <w:t>CITEAN J.P, Gestion de la ressource humaine, Edition Masson, Paris 1992.</w:t>
      </w:r>
    </w:p>
    <w:p w:rsidR="00B2013D" w:rsidRPr="007D6CEE" w:rsidRDefault="00B2013D" w:rsidP="00B2013D">
      <w:pPr>
        <w:pStyle w:val="Notedebasdepage"/>
        <w:rPr>
          <w:rFonts w:asciiTheme="majorBidi" w:hAnsiTheme="majorBidi" w:cstheme="majorBidi"/>
          <w:sz w:val="24"/>
          <w:szCs w:val="24"/>
        </w:rPr>
      </w:pPr>
    </w:p>
    <w:p w:rsidR="00B2013D" w:rsidRDefault="00B2013D" w:rsidP="00B2013D">
      <w:pPr>
        <w:pStyle w:val="Notedebasdepage"/>
        <w:numPr>
          <w:ilvl w:val="0"/>
          <w:numId w:val="56"/>
        </w:numPr>
        <w:rPr>
          <w:rFonts w:asciiTheme="majorBidi" w:hAnsiTheme="majorBidi" w:cstheme="majorBidi"/>
          <w:sz w:val="24"/>
          <w:szCs w:val="24"/>
        </w:rPr>
      </w:pPr>
      <w:r w:rsidRPr="007D6CEE">
        <w:rPr>
          <w:rFonts w:asciiTheme="majorBidi" w:hAnsiTheme="majorBidi" w:cstheme="majorBidi"/>
          <w:sz w:val="24"/>
          <w:szCs w:val="24"/>
        </w:rPr>
        <w:t>J.M Peretti, 1998, « Ressources Humaines et Gestion du personnel », 2</w:t>
      </w:r>
      <w:r w:rsidRPr="007D6CEE">
        <w:rPr>
          <w:rFonts w:asciiTheme="majorBidi" w:hAnsiTheme="majorBidi" w:cstheme="majorBidi"/>
          <w:sz w:val="24"/>
          <w:szCs w:val="24"/>
          <w:vertAlign w:val="superscript"/>
        </w:rPr>
        <w:t>éme</w:t>
      </w:r>
      <w:r w:rsidRPr="007D6CEE">
        <w:rPr>
          <w:rFonts w:asciiTheme="majorBidi" w:hAnsiTheme="majorBidi" w:cstheme="majorBidi"/>
          <w:sz w:val="24"/>
          <w:szCs w:val="24"/>
        </w:rPr>
        <w:t xml:space="preserve"> édition Vuibert, Paris.</w:t>
      </w:r>
    </w:p>
    <w:p w:rsidR="00B2013D" w:rsidRPr="007D6CEE" w:rsidRDefault="00B2013D" w:rsidP="00B2013D">
      <w:pPr>
        <w:pStyle w:val="Notedebasdepage"/>
        <w:rPr>
          <w:rFonts w:asciiTheme="majorBidi" w:hAnsiTheme="majorBidi" w:cstheme="majorBidi"/>
          <w:sz w:val="24"/>
          <w:szCs w:val="24"/>
        </w:rPr>
      </w:pPr>
    </w:p>
    <w:p w:rsidR="00B2013D" w:rsidRDefault="00B2013D" w:rsidP="00B2013D">
      <w:pPr>
        <w:pStyle w:val="Notedebasdepage"/>
        <w:numPr>
          <w:ilvl w:val="0"/>
          <w:numId w:val="56"/>
        </w:numPr>
        <w:rPr>
          <w:rFonts w:asciiTheme="majorBidi" w:hAnsiTheme="majorBidi" w:cstheme="majorBidi"/>
          <w:sz w:val="24"/>
          <w:szCs w:val="24"/>
        </w:rPr>
      </w:pPr>
      <w:r w:rsidRPr="007D6CEE">
        <w:rPr>
          <w:rFonts w:asciiTheme="majorBidi" w:hAnsiTheme="majorBidi" w:cstheme="majorBidi"/>
          <w:sz w:val="24"/>
          <w:szCs w:val="24"/>
        </w:rPr>
        <w:t>DIMITRI.W, « les ressources humaines », 2éme édition organisation, Paris 2003.</w:t>
      </w:r>
    </w:p>
    <w:p w:rsidR="00B2013D" w:rsidRPr="007D6CEE" w:rsidRDefault="00B2013D" w:rsidP="00B2013D">
      <w:pPr>
        <w:pStyle w:val="Notedebasdepage"/>
        <w:rPr>
          <w:rFonts w:asciiTheme="majorBidi" w:hAnsiTheme="majorBidi" w:cstheme="majorBidi"/>
          <w:sz w:val="24"/>
          <w:szCs w:val="24"/>
        </w:rPr>
      </w:pPr>
    </w:p>
    <w:p w:rsidR="00B2013D" w:rsidRDefault="00B2013D" w:rsidP="00B2013D">
      <w:pPr>
        <w:pStyle w:val="Notedebasdepage"/>
        <w:numPr>
          <w:ilvl w:val="0"/>
          <w:numId w:val="56"/>
        </w:numPr>
        <w:rPr>
          <w:rFonts w:asciiTheme="majorBidi" w:hAnsiTheme="majorBidi" w:cstheme="majorBidi"/>
          <w:sz w:val="24"/>
          <w:szCs w:val="24"/>
        </w:rPr>
      </w:pPr>
      <w:r w:rsidRPr="007D6CEE">
        <w:rPr>
          <w:rFonts w:asciiTheme="majorBidi" w:hAnsiTheme="majorBidi" w:cstheme="majorBidi"/>
          <w:sz w:val="24"/>
          <w:szCs w:val="24"/>
        </w:rPr>
        <w:t>HODSEY ALAIN et autre.</w:t>
      </w:r>
    </w:p>
    <w:p w:rsidR="00B2013D" w:rsidRPr="007D6CEE" w:rsidRDefault="00B2013D" w:rsidP="00B2013D">
      <w:pPr>
        <w:pStyle w:val="Notedebasdepage"/>
        <w:rPr>
          <w:rFonts w:asciiTheme="majorBidi" w:hAnsiTheme="majorBidi" w:cstheme="majorBidi"/>
          <w:sz w:val="24"/>
          <w:szCs w:val="24"/>
        </w:rPr>
      </w:pPr>
    </w:p>
    <w:p w:rsidR="00B2013D" w:rsidRDefault="00B2013D" w:rsidP="00B2013D">
      <w:pPr>
        <w:pStyle w:val="Notedebasdepage"/>
        <w:numPr>
          <w:ilvl w:val="0"/>
          <w:numId w:val="56"/>
        </w:numPr>
        <w:rPr>
          <w:rFonts w:asciiTheme="majorBidi" w:hAnsiTheme="majorBidi" w:cstheme="majorBidi"/>
          <w:sz w:val="24"/>
          <w:szCs w:val="24"/>
        </w:rPr>
      </w:pPr>
      <w:r w:rsidRPr="007D6CEE">
        <w:rPr>
          <w:rFonts w:asciiTheme="majorBidi" w:hAnsiTheme="majorBidi" w:cstheme="majorBidi"/>
          <w:sz w:val="24"/>
          <w:szCs w:val="24"/>
        </w:rPr>
        <w:t xml:space="preserve">FAYCEL BENCHEMAM, Géraldine </w:t>
      </w:r>
      <w:proofErr w:type="spellStart"/>
      <w:r w:rsidRPr="007D6CEE">
        <w:rPr>
          <w:rFonts w:asciiTheme="majorBidi" w:hAnsiTheme="majorBidi" w:cstheme="majorBidi"/>
          <w:sz w:val="24"/>
          <w:szCs w:val="24"/>
        </w:rPr>
        <w:t>Galindo</w:t>
      </w:r>
      <w:proofErr w:type="spellEnd"/>
      <w:r w:rsidRPr="007D6CEE">
        <w:rPr>
          <w:rFonts w:asciiTheme="majorBidi" w:hAnsiTheme="majorBidi" w:cstheme="majorBidi"/>
          <w:sz w:val="24"/>
          <w:szCs w:val="24"/>
        </w:rPr>
        <w:t>, « Gestion des ressources humaines », 4</w:t>
      </w:r>
      <w:r w:rsidRPr="007D6CEE">
        <w:rPr>
          <w:rFonts w:asciiTheme="majorBidi" w:hAnsiTheme="majorBidi" w:cstheme="majorBidi"/>
          <w:sz w:val="24"/>
          <w:szCs w:val="24"/>
          <w:vertAlign w:val="superscript"/>
        </w:rPr>
        <w:t>éme</w:t>
      </w:r>
      <w:r w:rsidRPr="007D6CEE">
        <w:rPr>
          <w:rFonts w:asciiTheme="majorBidi" w:hAnsiTheme="majorBidi" w:cstheme="majorBidi"/>
          <w:sz w:val="24"/>
          <w:szCs w:val="24"/>
        </w:rPr>
        <w:t xml:space="preserve"> édition, Paris 2013.</w:t>
      </w:r>
    </w:p>
    <w:p w:rsidR="00B2013D" w:rsidRPr="007D6CEE" w:rsidRDefault="00B2013D" w:rsidP="00B2013D">
      <w:pPr>
        <w:pStyle w:val="Notedebasdepage"/>
        <w:rPr>
          <w:rFonts w:asciiTheme="majorBidi" w:hAnsiTheme="majorBidi" w:cstheme="majorBidi"/>
          <w:sz w:val="24"/>
          <w:szCs w:val="24"/>
        </w:rPr>
      </w:pPr>
    </w:p>
    <w:p w:rsidR="00B2013D" w:rsidRDefault="00B2013D" w:rsidP="00B2013D">
      <w:pPr>
        <w:pStyle w:val="Notedebasdepage"/>
        <w:numPr>
          <w:ilvl w:val="0"/>
          <w:numId w:val="56"/>
        </w:numPr>
        <w:rPr>
          <w:rFonts w:asciiTheme="majorBidi" w:hAnsiTheme="majorBidi" w:cstheme="majorBidi"/>
          <w:sz w:val="24"/>
          <w:szCs w:val="24"/>
        </w:rPr>
      </w:pPr>
      <w:r w:rsidRPr="007D6CEE">
        <w:rPr>
          <w:rFonts w:asciiTheme="majorBidi" w:hAnsiTheme="majorBidi" w:cstheme="majorBidi"/>
          <w:sz w:val="24"/>
          <w:szCs w:val="24"/>
        </w:rPr>
        <w:t>MEBARKI, « Impact de la formation dans le développement des salariés », mémoire de magister en sociologie, université A. Mira Bejaïa 2010.</w:t>
      </w:r>
    </w:p>
    <w:p w:rsidR="00B2013D" w:rsidRPr="007D6CEE" w:rsidRDefault="00B2013D" w:rsidP="00B2013D">
      <w:pPr>
        <w:pStyle w:val="Notedebasdepage"/>
        <w:rPr>
          <w:rFonts w:asciiTheme="majorBidi" w:hAnsiTheme="majorBidi" w:cstheme="majorBidi"/>
          <w:sz w:val="24"/>
          <w:szCs w:val="24"/>
        </w:rPr>
      </w:pPr>
    </w:p>
    <w:p w:rsidR="00B2013D" w:rsidRDefault="00B2013D" w:rsidP="00B2013D">
      <w:pPr>
        <w:pStyle w:val="Notedebasdepage"/>
        <w:numPr>
          <w:ilvl w:val="0"/>
          <w:numId w:val="56"/>
        </w:numPr>
        <w:rPr>
          <w:rFonts w:asciiTheme="majorBidi" w:hAnsiTheme="majorBidi" w:cstheme="majorBidi"/>
          <w:sz w:val="24"/>
          <w:szCs w:val="24"/>
        </w:rPr>
      </w:pPr>
      <w:r w:rsidRPr="007D6CEE">
        <w:rPr>
          <w:rFonts w:asciiTheme="majorBidi" w:hAnsiTheme="majorBidi" w:cstheme="majorBidi"/>
          <w:sz w:val="24"/>
          <w:szCs w:val="24"/>
        </w:rPr>
        <w:t>Daniel PEMARTIN, « Gérer les compétences, ou comment réussir autrement, Management », Paris 1999.</w:t>
      </w:r>
    </w:p>
    <w:p w:rsidR="00B2013D" w:rsidRPr="007D6CEE" w:rsidRDefault="00B2013D" w:rsidP="00B2013D">
      <w:pPr>
        <w:pStyle w:val="Notedebasdepage"/>
        <w:rPr>
          <w:rFonts w:asciiTheme="majorBidi" w:hAnsiTheme="majorBidi" w:cstheme="majorBidi"/>
          <w:sz w:val="24"/>
          <w:szCs w:val="24"/>
        </w:rPr>
      </w:pPr>
    </w:p>
    <w:p w:rsidR="00B2013D" w:rsidRDefault="00B2013D" w:rsidP="00B2013D">
      <w:pPr>
        <w:pStyle w:val="Notedebasdepage"/>
        <w:numPr>
          <w:ilvl w:val="0"/>
          <w:numId w:val="56"/>
        </w:numPr>
        <w:rPr>
          <w:rFonts w:asciiTheme="majorBidi" w:hAnsiTheme="majorBidi" w:cstheme="majorBidi"/>
          <w:sz w:val="24"/>
          <w:szCs w:val="24"/>
        </w:rPr>
      </w:pPr>
      <w:r w:rsidRPr="007D6CEE">
        <w:rPr>
          <w:rFonts w:asciiTheme="majorBidi" w:hAnsiTheme="majorBidi" w:cstheme="majorBidi"/>
          <w:sz w:val="24"/>
          <w:szCs w:val="24"/>
        </w:rPr>
        <w:t>Christian BATAL, « La gestion des ressources humaines dans le secteur public, organisation », Paris 1996.</w:t>
      </w:r>
    </w:p>
    <w:p w:rsidR="00B2013D" w:rsidRPr="007D6CEE" w:rsidRDefault="00B2013D" w:rsidP="00B2013D">
      <w:pPr>
        <w:pStyle w:val="Notedebasdepage"/>
        <w:rPr>
          <w:rFonts w:asciiTheme="majorBidi" w:hAnsiTheme="majorBidi" w:cstheme="majorBidi"/>
          <w:sz w:val="24"/>
          <w:szCs w:val="24"/>
        </w:rPr>
      </w:pPr>
    </w:p>
    <w:p w:rsidR="00B2013D" w:rsidRDefault="00B2013D" w:rsidP="00E036D5">
      <w:pPr>
        <w:pStyle w:val="Notedebasdepage"/>
        <w:numPr>
          <w:ilvl w:val="0"/>
          <w:numId w:val="56"/>
        </w:numPr>
        <w:rPr>
          <w:rFonts w:asciiTheme="majorBidi" w:hAnsiTheme="majorBidi" w:cstheme="majorBidi"/>
          <w:sz w:val="24"/>
          <w:szCs w:val="24"/>
        </w:rPr>
      </w:pPr>
      <w:r w:rsidRPr="007D6CEE">
        <w:rPr>
          <w:rFonts w:asciiTheme="majorBidi" w:hAnsiTheme="majorBidi" w:cstheme="majorBidi"/>
          <w:sz w:val="24"/>
          <w:szCs w:val="24"/>
        </w:rPr>
        <w:t>Laetitia LETHIELLEUX, « L’essentiel de la gestion des ressources humaines », l’extension, 5</w:t>
      </w:r>
      <w:r w:rsidRPr="007D6CEE">
        <w:rPr>
          <w:rFonts w:asciiTheme="majorBidi" w:hAnsiTheme="majorBidi" w:cstheme="majorBidi"/>
          <w:sz w:val="24"/>
          <w:szCs w:val="24"/>
          <w:vertAlign w:val="superscript"/>
        </w:rPr>
        <w:t xml:space="preserve">éme </w:t>
      </w:r>
      <w:r w:rsidRPr="007D6CEE">
        <w:rPr>
          <w:rFonts w:asciiTheme="majorBidi" w:hAnsiTheme="majorBidi" w:cstheme="majorBidi"/>
          <w:sz w:val="24"/>
          <w:szCs w:val="24"/>
        </w:rPr>
        <w:t>édition, Paris 2012.</w:t>
      </w:r>
    </w:p>
    <w:p w:rsidR="00E036D5" w:rsidRPr="00E036D5" w:rsidRDefault="00E036D5" w:rsidP="00E036D5">
      <w:pPr>
        <w:pStyle w:val="Notedebasdepage"/>
        <w:rPr>
          <w:rFonts w:asciiTheme="majorBidi" w:hAnsiTheme="majorBidi" w:cstheme="majorBidi"/>
          <w:sz w:val="24"/>
          <w:szCs w:val="24"/>
        </w:rPr>
      </w:pPr>
    </w:p>
    <w:p w:rsidR="00EC6761" w:rsidRDefault="00B2013D" w:rsidP="00EC6761">
      <w:pPr>
        <w:pStyle w:val="Notedebasdepage"/>
        <w:numPr>
          <w:ilvl w:val="0"/>
          <w:numId w:val="56"/>
        </w:numPr>
        <w:rPr>
          <w:rFonts w:asciiTheme="majorBidi" w:hAnsiTheme="majorBidi" w:cstheme="majorBidi"/>
          <w:sz w:val="24"/>
          <w:szCs w:val="24"/>
        </w:rPr>
      </w:pPr>
      <w:r w:rsidRPr="007D6CEE">
        <w:rPr>
          <w:rFonts w:asciiTheme="majorBidi" w:hAnsiTheme="majorBidi" w:cstheme="majorBidi"/>
          <w:sz w:val="24"/>
          <w:szCs w:val="24"/>
        </w:rPr>
        <w:t xml:space="preserve">DENNERY, (Marc) : </w:t>
      </w:r>
      <w:proofErr w:type="gramStart"/>
      <w:r w:rsidRPr="007D6CEE">
        <w:rPr>
          <w:rFonts w:asciiTheme="majorBidi" w:hAnsiTheme="majorBidi" w:cstheme="majorBidi"/>
          <w:sz w:val="24"/>
          <w:szCs w:val="24"/>
        </w:rPr>
        <w:t>piloter</w:t>
      </w:r>
      <w:proofErr w:type="gramEnd"/>
      <w:r w:rsidRPr="007D6CEE">
        <w:rPr>
          <w:rFonts w:asciiTheme="majorBidi" w:hAnsiTheme="majorBidi" w:cstheme="majorBidi"/>
          <w:sz w:val="24"/>
          <w:szCs w:val="24"/>
        </w:rPr>
        <w:t xml:space="preserve"> un projet de formation, édition ESF, France 2000</w:t>
      </w:r>
      <w:r>
        <w:rPr>
          <w:rFonts w:asciiTheme="majorBidi" w:hAnsiTheme="majorBidi" w:cstheme="majorBidi"/>
          <w:sz w:val="24"/>
          <w:szCs w:val="24"/>
        </w:rPr>
        <w:t>.</w:t>
      </w:r>
    </w:p>
    <w:p w:rsidR="00B2013D" w:rsidRPr="007D6CEE" w:rsidRDefault="00B2013D" w:rsidP="00B2013D">
      <w:pPr>
        <w:pStyle w:val="Notedebasdepage"/>
        <w:rPr>
          <w:rFonts w:asciiTheme="majorBidi" w:hAnsiTheme="majorBidi" w:cstheme="majorBidi"/>
          <w:sz w:val="24"/>
          <w:szCs w:val="24"/>
        </w:rPr>
      </w:pPr>
    </w:p>
    <w:p w:rsidR="00B2013D" w:rsidRDefault="00B2013D" w:rsidP="00B2013D">
      <w:pPr>
        <w:pStyle w:val="Notedebasdepage"/>
        <w:numPr>
          <w:ilvl w:val="0"/>
          <w:numId w:val="56"/>
        </w:numPr>
        <w:rPr>
          <w:rFonts w:asciiTheme="majorBidi" w:hAnsiTheme="majorBidi" w:cstheme="majorBidi"/>
          <w:sz w:val="24"/>
          <w:szCs w:val="24"/>
        </w:rPr>
      </w:pPr>
      <w:r w:rsidRPr="007D6CEE">
        <w:rPr>
          <w:rFonts w:asciiTheme="majorBidi" w:hAnsiTheme="majorBidi" w:cstheme="majorBidi"/>
          <w:sz w:val="24"/>
          <w:szCs w:val="24"/>
        </w:rPr>
        <w:t xml:space="preserve">Thierry </w:t>
      </w:r>
      <w:proofErr w:type="spellStart"/>
      <w:r w:rsidRPr="007D6CEE">
        <w:rPr>
          <w:rFonts w:asciiTheme="majorBidi" w:hAnsiTheme="majorBidi" w:cstheme="majorBidi"/>
          <w:sz w:val="24"/>
          <w:szCs w:val="24"/>
        </w:rPr>
        <w:t>Ardouin</w:t>
      </w:r>
      <w:proofErr w:type="spellEnd"/>
      <w:r w:rsidRPr="007D6CEE">
        <w:rPr>
          <w:rFonts w:asciiTheme="majorBidi" w:hAnsiTheme="majorBidi" w:cstheme="majorBidi"/>
          <w:sz w:val="24"/>
          <w:szCs w:val="24"/>
        </w:rPr>
        <w:t>, Hervé Daguet, 2011/2012, « Guide pédagogique ».</w:t>
      </w:r>
    </w:p>
    <w:p w:rsidR="00B2013D" w:rsidRPr="007D6CEE" w:rsidRDefault="00B2013D" w:rsidP="00B2013D">
      <w:pPr>
        <w:pStyle w:val="Notedebasdepage"/>
        <w:rPr>
          <w:rFonts w:asciiTheme="majorBidi" w:hAnsiTheme="majorBidi" w:cstheme="majorBidi"/>
          <w:sz w:val="24"/>
          <w:szCs w:val="24"/>
        </w:rPr>
      </w:pPr>
    </w:p>
    <w:p w:rsidR="00B2013D" w:rsidRDefault="00B2013D" w:rsidP="00EC6761">
      <w:pPr>
        <w:pStyle w:val="Notedebasdepage"/>
        <w:numPr>
          <w:ilvl w:val="0"/>
          <w:numId w:val="56"/>
        </w:numPr>
        <w:rPr>
          <w:rFonts w:asciiTheme="majorBidi" w:hAnsiTheme="majorBidi" w:cstheme="majorBidi"/>
          <w:sz w:val="24"/>
          <w:szCs w:val="24"/>
        </w:rPr>
      </w:pPr>
      <w:r w:rsidRPr="007D6CEE">
        <w:rPr>
          <w:rFonts w:asciiTheme="majorBidi" w:hAnsiTheme="majorBidi" w:cstheme="majorBidi"/>
          <w:sz w:val="24"/>
          <w:szCs w:val="24"/>
        </w:rPr>
        <w:t xml:space="preserve">Jean-Pierre CITEAU, Yvan BAREL, 2008, « Ressources humaines, principes généraux et cas pratiques », édition </w:t>
      </w:r>
      <w:proofErr w:type="spellStart"/>
      <w:r w:rsidRPr="007D6CEE">
        <w:rPr>
          <w:rFonts w:asciiTheme="majorBidi" w:hAnsiTheme="majorBidi" w:cstheme="majorBidi"/>
          <w:sz w:val="24"/>
          <w:szCs w:val="24"/>
        </w:rPr>
        <w:t>sirey</w:t>
      </w:r>
      <w:proofErr w:type="spellEnd"/>
      <w:r w:rsidRPr="007D6CEE">
        <w:rPr>
          <w:rFonts w:asciiTheme="majorBidi" w:hAnsiTheme="majorBidi" w:cstheme="majorBidi"/>
          <w:sz w:val="24"/>
          <w:szCs w:val="24"/>
        </w:rPr>
        <w:t>, Paris.</w:t>
      </w:r>
    </w:p>
    <w:p w:rsidR="00EC6761" w:rsidRPr="00EC6761" w:rsidRDefault="00EC6761" w:rsidP="00EC6761">
      <w:pPr>
        <w:pStyle w:val="Notedebasdepage"/>
        <w:rPr>
          <w:rFonts w:asciiTheme="majorBidi" w:hAnsiTheme="majorBidi" w:cstheme="majorBidi"/>
          <w:sz w:val="24"/>
          <w:szCs w:val="24"/>
        </w:rPr>
      </w:pPr>
    </w:p>
    <w:p w:rsidR="00B2013D" w:rsidRDefault="00B2013D" w:rsidP="00B2013D">
      <w:pPr>
        <w:pStyle w:val="Paragraphedeliste"/>
        <w:numPr>
          <w:ilvl w:val="0"/>
          <w:numId w:val="56"/>
        </w:numPr>
        <w:spacing w:line="259" w:lineRule="auto"/>
        <w:rPr>
          <w:rFonts w:asciiTheme="majorBidi" w:hAnsiTheme="majorBidi" w:cstheme="majorBidi"/>
          <w:sz w:val="24"/>
          <w:szCs w:val="24"/>
        </w:rPr>
      </w:pPr>
      <w:r w:rsidRPr="000B44F5">
        <w:rPr>
          <w:rFonts w:asciiTheme="majorBidi" w:hAnsiTheme="majorBidi" w:cstheme="majorBidi"/>
          <w:sz w:val="24"/>
          <w:szCs w:val="24"/>
        </w:rPr>
        <w:t xml:space="preserve">Pierre </w:t>
      </w:r>
      <w:proofErr w:type="spellStart"/>
      <w:r w:rsidRPr="000B44F5">
        <w:rPr>
          <w:rFonts w:asciiTheme="majorBidi" w:hAnsiTheme="majorBidi" w:cstheme="majorBidi"/>
          <w:sz w:val="24"/>
          <w:szCs w:val="24"/>
        </w:rPr>
        <w:t>Laourt</w:t>
      </w:r>
      <w:proofErr w:type="spellEnd"/>
      <w:r w:rsidRPr="000B44F5">
        <w:rPr>
          <w:rFonts w:asciiTheme="majorBidi" w:hAnsiTheme="majorBidi" w:cstheme="majorBidi"/>
          <w:sz w:val="24"/>
          <w:szCs w:val="24"/>
        </w:rPr>
        <w:t xml:space="preserve"> 1991, « Gestion des ressources humaines », édition </w:t>
      </w:r>
      <w:proofErr w:type="spellStart"/>
      <w:r w:rsidRPr="000B44F5">
        <w:rPr>
          <w:rFonts w:asciiTheme="majorBidi" w:hAnsiTheme="majorBidi" w:cstheme="majorBidi"/>
          <w:sz w:val="24"/>
          <w:szCs w:val="24"/>
        </w:rPr>
        <w:t>Eyrolles</w:t>
      </w:r>
      <w:proofErr w:type="spellEnd"/>
      <w:r w:rsidRPr="000B44F5">
        <w:rPr>
          <w:rFonts w:asciiTheme="majorBidi" w:hAnsiTheme="majorBidi" w:cstheme="majorBidi"/>
          <w:sz w:val="24"/>
          <w:szCs w:val="24"/>
        </w:rPr>
        <w:t>, paris.</w:t>
      </w:r>
    </w:p>
    <w:p w:rsidR="00EC6761" w:rsidRPr="00EC6761" w:rsidRDefault="00EC6761" w:rsidP="00EC6761">
      <w:pPr>
        <w:pStyle w:val="Paragraphedeliste"/>
        <w:rPr>
          <w:rFonts w:asciiTheme="majorBidi" w:hAnsiTheme="majorBidi" w:cstheme="majorBidi"/>
          <w:sz w:val="24"/>
          <w:szCs w:val="24"/>
        </w:rPr>
      </w:pPr>
    </w:p>
    <w:p w:rsidR="00EC6761" w:rsidRPr="00EC6761" w:rsidRDefault="00EC6761" w:rsidP="00EC6761">
      <w:pPr>
        <w:pStyle w:val="Paragraphedeliste"/>
        <w:spacing w:line="259" w:lineRule="auto"/>
        <w:rPr>
          <w:rFonts w:asciiTheme="majorBidi" w:hAnsiTheme="majorBidi" w:cstheme="majorBidi"/>
          <w:b/>
          <w:bCs/>
          <w:sz w:val="28"/>
          <w:szCs w:val="28"/>
        </w:rPr>
      </w:pPr>
      <w:r w:rsidRPr="00EC6761">
        <w:rPr>
          <w:rFonts w:asciiTheme="majorBidi" w:hAnsiTheme="majorBidi" w:cstheme="majorBidi"/>
          <w:b/>
          <w:bCs/>
          <w:sz w:val="28"/>
          <w:szCs w:val="28"/>
        </w:rPr>
        <w:t>Article</w:t>
      </w:r>
    </w:p>
    <w:p w:rsidR="00EC6761" w:rsidRDefault="00EC6761" w:rsidP="00E036D5">
      <w:pPr>
        <w:pStyle w:val="Notedebasdepage"/>
        <w:numPr>
          <w:ilvl w:val="0"/>
          <w:numId w:val="57"/>
        </w:numPr>
        <w:rPr>
          <w:rFonts w:asciiTheme="majorBidi" w:hAnsiTheme="majorBidi" w:cstheme="majorBidi"/>
          <w:sz w:val="24"/>
          <w:szCs w:val="24"/>
        </w:rPr>
      </w:pPr>
      <w:r w:rsidRPr="007D6CEE">
        <w:rPr>
          <w:rFonts w:asciiTheme="majorBidi" w:hAnsiTheme="majorBidi" w:cstheme="majorBidi"/>
          <w:sz w:val="24"/>
          <w:szCs w:val="24"/>
        </w:rPr>
        <w:t>Décret présidentiel n°96438 correspondant au 7 décembre 1996 relatif à la promulgation au journal officiel de la République Algérienne Démocratique et Populaire de la révision constitutionnelle adoptée par référendum du 28 novembre 1996, (JORA n° 76/1996).</w:t>
      </w:r>
    </w:p>
    <w:p w:rsidR="00EC6761" w:rsidRDefault="00EC6761" w:rsidP="00EC6761">
      <w:pPr>
        <w:pStyle w:val="Notedebasdepage"/>
        <w:ind w:left="720"/>
        <w:rPr>
          <w:rFonts w:asciiTheme="majorBidi" w:hAnsiTheme="majorBidi" w:cstheme="majorBidi"/>
          <w:sz w:val="24"/>
          <w:szCs w:val="24"/>
        </w:rPr>
      </w:pPr>
    </w:p>
    <w:p w:rsidR="00EC6761" w:rsidRPr="00EC6761" w:rsidRDefault="00EC6761" w:rsidP="00EC6761">
      <w:pPr>
        <w:pStyle w:val="Paragraphedeliste"/>
        <w:spacing w:line="259" w:lineRule="auto"/>
        <w:rPr>
          <w:rFonts w:asciiTheme="majorBidi" w:hAnsiTheme="majorBidi" w:cstheme="majorBidi"/>
          <w:b/>
          <w:bCs/>
          <w:sz w:val="28"/>
          <w:szCs w:val="28"/>
        </w:rPr>
      </w:pPr>
      <w:r w:rsidRPr="00EC6761">
        <w:rPr>
          <w:rFonts w:asciiTheme="majorBidi" w:hAnsiTheme="majorBidi" w:cstheme="majorBidi"/>
          <w:b/>
          <w:bCs/>
          <w:sz w:val="28"/>
          <w:szCs w:val="28"/>
        </w:rPr>
        <w:t>Site internet</w:t>
      </w:r>
    </w:p>
    <w:p w:rsidR="00EC6761" w:rsidRPr="00E036D5" w:rsidRDefault="00AD0008" w:rsidP="00E036D5">
      <w:pPr>
        <w:pStyle w:val="Paragraphedeliste"/>
        <w:numPr>
          <w:ilvl w:val="0"/>
          <w:numId w:val="58"/>
        </w:numPr>
        <w:spacing w:line="259" w:lineRule="auto"/>
        <w:rPr>
          <w:rFonts w:asciiTheme="majorBidi" w:hAnsiTheme="majorBidi" w:cstheme="majorBidi"/>
          <w:sz w:val="24"/>
          <w:szCs w:val="24"/>
        </w:rPr>
      </w:pPr>
      <w:hyperlink r:id="rId34" w:history="1">
        <w:r w:rsidR="00EC6761" w:rsidRPr="00E036D5">
          <w:rPr>
            <w:rStyle w:val="Lienhypertexte"/>
            <w:rFonts w:asciiTheme="majorBidi" w:hAnsiTheme="majorBidi" w:cstheme="majorBidi"/>
            <w:sz w:val="24"/>
            <w:szCs w:val="24"/>
          </w:rPr>
          <w:t>www.chaine-compétences.uqam.ca/page/document-pdf/foucherpattesonnaji020304.pdf</w:t>
        </w:r>
      </w:hyperlink>
    </w:p>
    <w:p w:rsidR="00B2013D" w:rsidRDefault="00B2013D" w:rsidP="00B2013D"/>
    <w:p w:rsidR="00BF24D5" w:rsidRDefault="00BF24D5" w:rsidP="001C0C7B">
      <w:pPr>
        <w:rPr>
          <w:rFonts w:asciiTheme="majorBidi" w:hAnsiTheme="majorBidi" w:cstheme="majorBidi"/>
          <w:sz w:val="24"/>
          <w:szCs w:val="24"/>
        </w:rPr>
      </w:pPr>
    </w:p>
    <w:p w:rsidR="005E189E" w:rsidRDefault="005E189E" w:rsidP="001C0C7B">
      <w:pPr>
        <w:rPr>
          <w:rFonts w:asciiTheme="majorBidi" w:hAnsiTheme="majorBidi" w:cstheme="majorBidi"/>
          <w:sz w:val="24"/>
          <w:szCs w:val="24"/>
        </w:rPr>
      </w:pPr>
    </w:p>
    <w:p w:rsidR="005E189E" w:rsidRDefault="005E189E" w:rsidP="001C0C7B">
      <w:pPr>
        <w:rPr>
          <w:rFonts w:asciiTheme="majorBidi" w:hAnsiTheme="majorBidi" w:cstheme="majorBidi"/>
          <w:sz w:val="24"/>
          <w:szCs w:val="24"/>
        </w:rPr>
      </w:pPr>
    </w:p>
    <w:p w:rsidR="005E189E" w:rsidRDefault="005E189E" w:rsidP="001C0C7B">
      <w:pPr>
        <w:rPr>
          <w:rFonts w:asciiTheme="majorBidi" w:hAnsiTheme="majorBidi" w:cstheme="majorBidi"/>
          <w:sz w:val="24"/>
          <w:szCs w:val="24"/>
        </w:rPr>
      </w:pPr>
    </w:p>
    <w:p w:rsidR="005E189E" w:rsidRDefault="005E189E" w:rsidP="001C0C7B">
      <w:pPr>
        <w:rPr>
          <w:rFonts w:asciiTheme="majorBidi" w:hAnsiTheme="majorBidi" w:cstheme="majorBidi"/>
          <w:sz w:val="24"/>
          <w:szCs w:val="24"/>
        </w:rPr>
      </w:pPr>
    </w:p>
    <w:p w:rsidR="005E189E" w:rsidRDefault="005E189E" w:rsidP="001C0C7B">
      <w:pPr>
        <w:rPr>
          <w:rFonts w:asciiTheme="majorBidi" w:hAnsiTheme="majorBidi" w:cstheme="majorBidi"/>
          <w:sz w:val="24"/>
          <w:szCs w:val="24"/>
        </w:rPr>
      </w:pPr>
    </w:p>
    <w:p w:rsidR="005E189E" w:rsidRDefault="005E189E" w:rsidP="001C0C7B">
      <w:pPr>
        <w:rPr>
          <w:rFonts w:asciiTheme="majorBidi" w:hAnsiTheme="majorBidi" w:cstheme="majorBidi"/>
          <w:sz w:val="24"/>
          <w:szCs w:val="24"/>
        </w:rPr>
      </w:pPr>
    </w:p>
    <w:p w:rsidR="005E189E" w:rsidRDefault="005E189E" w:rsidP="001C0C7B">
      <w:pPr>
        <w:rPr>
          <w:rFonts w:asciiTheme="majorBidi" w:hAnsiTheme="majorBidi" w:cstheme="majorBidi"/>
          <w:sz w:val="24"/>
          <w:szCs w:val="24"/>
        </w:rPr>
      </w:pPr>
    </w:p>
    <w:p w:rsidR="005E189E" w:rsidRDefault="005E189E" w:rsidP="001C0C7B">
      <w:pPr>
        <w:rPr>
          <w:rFonts w:asciiTheme="majorBidi" w:hAnsiTheme="majorBidi" w:cstheme="majorBidi"/>
          <w:sz w:val="24"/>
          <w:szCs w:val="24"/>
        </w:rPr>
      </w:pPr>
    </w:p>
    <w:p w:rsidR="005E189E" w:rsidRDefault="005E189E" w:rsidP="001C0C7B">
      <w:pPr>
        <w:rPr>
          <w:rFonts w:asciiTheme="majorBidi" w:hAnsiTheme="majorBidi" w:cstheme="majorBidi"/>
          <w:sz w:val="24"/>
          <w:szCs w:val="24"/>
        </w:rPr>
        <w:sectPr w:rsidR="005E189E" w:rsidSect="0025627F">
          <w:headerReference w:type="default" r:id="rId35"/>
          <w:footerReference w:type="default" r:id="rId36"/>
          <w:footnotePr>
            <w:numRestart w:val="eachPage"/>
          </w:footnotePr>
          <w:pgSz w:w="11906" w:h="16838"/>
          <w:pgMar w:top="1417" w:right="1417" w:bottom="1417" w:left="1417" w:header="708" w:footer="708" w:gutter="0"/>
          <w:cols w:space="708"/>
          <w:docGrid w:linePitch="360"/>
        </w:sectPr>
      </w:pPr>
    </w:p>
    <w:p w:rsidR="005E189E" w:rsidRDefault="005E189E" w:rsidP="001C0C7B">
      <w:pPr>
        <w:rPr>
          <w:rFonts w:asciiTheme="majorBidi" w:hAnsiTheme="majorBidi" w:cstheme="majorBidi"/>
          <w:b/>
          <w:bCs/>
          <w:sz w:val="28"/>
          <w:szCs w:val="28"/>
        </w:rPr>
      </w:pPr>
      <w:r w:rsidRPr="005E189E">
        <w:rPr>
          <w:rFonts w:asciiTheme="majorBidi" w:hAnsiTheme="majorBidi" w:cstheme="majorBidi"/>
          <w:b/>
          <w:bCs/>
          <w:sz w:val="28"/>
          <w:szCs w:val="28"/>
        </w:rPr>
        <w:lastRenderedPageBreak/>
        <w:t xml:space="preserve">Conclusion générale </w:t>
      </w:r>
    </w:p>
    <w:p w:rsidR="005E189E" w:rsidRDefault="005E189E" w:rsidP="001C0C7B">
      <w:pPr>
        <w:rPr>
          <w:rFonts w:asciiTheme="majorBidi" w:hAnsiTheme="majorBidi" w:cstheme="majorBidi"/>
          <w:sz w:val="24"/>
          <w:szCs w:val="24"/>
        </w:rPr>
      </w:pPr>
      <w:r w:rsidRPr="005E189E">
        <w:rPr>
          <w:rFonts w:asciiTheme="majorBidi" w:hAnsiTheme="majorBidi" w:cstheme="majorBidi"/>
          <w:sz w:val="24"/>
          <w:szCs w:val="24"/>
        </w:rPr>
        <w:t xml:space="preserve">La Formation </w:t>
      </w:r>
      <w:r>
        <w:rPr>
          <w:rFonts w:asciiTheme="majorBidi" w:hAnsiTheme="majorBidi" w:cstheme="majorBidi"/>
          <w:sz w:val="24"/>
          <w:szCs w:val="24"/>
        </w:rPr>
        <w:t xml:space="preserve">constitue un ensemble d’activité d’apprentissages planifies. </w:t>
      </w:r>
      <w:proofErr w:type="gramStart"/>
      <w:r>
        <w:rPr>
          <w:rFonts w:asciiTheme="majorBidi" w:hAnsiTheme="majorBidi" w:cstheme="majorBidi"/>
          <w:sz w:val="24"/>
          <w:szCs w:val="24"/>
        </w:rPr>
        <w:t>elles</w:t>
      </w:r>
      <w:proofErr w:type="gramEnd"/>
      <w:r>
        <w:rPr>
          <w:rFonts w:asciiTheme="majorBidi" w:hAnsiTheme="majorBidi" w:cstheme="majorBidi"/>
          <w:sz w:val="24"/>
          <w:szCs w:val="24"/>
        </w:rPr>
        <w:t xml:space="preserve"> vise l’acquisition de savoirs propres et facilite l’adaptation des individus et des groupe a leur environnement socioprofessionnel. </w:t>
      </w:r>
      <w:proofErr w:type="gramStart"/>
      <w:r>
        <w:rPr>
          <w:rFonts w:asciiTheme="majorBidi" w:hAnsiTheme="majorBidi" w:cstheme="majorBidi"/>
          <w:sz w:val="24"/>
          <w:szCs w:val="24"/>
        </w:rPr>
        <w:t>elle</w:t>
      </w:r>
      <w:proofErr w:type="gramEnd"/>
      <w:r>
        <w:rPr>
          <w:rFonts w:asciiTheme="majorBidi" w:hAnsiTheme="majorBidi" w:cstheme="majorBidi"/>
          <w:sz w:val="24"/>
          <w:szCs w:val="24"/>
        </w:rPr>
        <w:t xml:space="preserve"> contribue a la réalisation des objectifs d’efficacités  de l’organisation cette </w:t>
      </w:r>
      <w:r w:rsidR="00687B02">
        <w:rPr>
          <w:rFonts w:asciiTheme="majorBidi" w:hAnsiTheme="majorBidi" w:cstheme="majorBidi"/>
          <w:sz w:val="24"/>
          <w:szCs w:val="24"/>
        </w:rPr>
        <w:t>dernière</w:t>
      </w:r>
      <w:r>
        <w:rPr>
          <w:rFonts w:asciiTheme="majorBidi" w:hAnsiTheme="majorBidi" w:cstheme="majorBidi"/>
          <w:sz w:val="24"/>
          <w:szCs w:val="24"/>
        </w:rPr>
        <w:t xml:space="preserve"> nait </w:t>
      </w:r>
      <w:r w:rsidR="00687B02">
        <w:rPr>
          <w:rFonts w:asciiTheme="majorBidi" w:hAnsiTheme="majorBidi" w:cstheme="majorBidi"/>
          <w:sz w:val="24"/>
          <w:szCs w:val="24"/>
        </w:rPr>
        <w:t>d’un</w:t>
      </w:r>
      <w:r>
        <w:rPr>
          <w:rFonts w:asciiTheme="majorBidi" w:hAnsiTheme="majorBidi" w:cstheme="majorBidi"/>
          <w:sz w:val="24"/>
          <w:szCs w:val="24"/>
        </w:rPr>
        <w:t xml:space="preserve"> besoin organisationnel et </w:t>
      </w:r>
      <w:r w:rsidR="00687B02">
        <w:rPr>
          <w:rFonts w:asciiTheme="majorBidi" w:hAnsiTheme="majorBidi" w:cstheme="majorBidi"/>
          <w:sz w:val="24"/>
          <w:szCs w:val="24"/>
        </w:rPr>
        <w:t>professionnel,</w:t>
      </w:r>
      <w:r>
        <w:rPr>
          <w:rFonts w:asciiTheme="majorBidi" w:hAnsiTheme="majorBidi" w:cstheme="majorBidi"/>
          <w:sz w:val="24"/>
          <w:szCs w:val="24"/>
        </w:rPr>
        <w:t xml:space="preserve"> et vise normalement l’</w:t>
      </w:r>
      <w:r w:rsidR="00687B02">
        <w:rPr>
          <w:rFonts w:asciiTheme="majorBidi" w:hAnsiTheme="majorBidi" w:cstheme="majorBidi"/>
          <w:sz w:val="24"/>
          <w:szCs w:val="24"/>
        </w:rPr>
        <w:t>atteinte</w:t>
      </w:r>
      <w:r>
        <w:rPr>
          <w:rFonts w:asciiTheme="majorBidi" w:hAnsiTheme="majorBidi" w:cstheme="majorBidi"/>
          <w:sz w:val="24"/>
          <w:szCs w:val="24"/>
        </w:rPr>
        <w:t xml:space="preserve"> d’objectifs précis pour un groupe d’employés </w:t>
      </w:r>
      <w:r w:rsidR="007643AC">
        <w:rPr>
          <w:rFonts w:asciiTheme="majorBidi" w:hAnsiTheme="majorBidi" w:cstheme="majorBidi"/>
          <w:sz w:val="24"/>
          <w:szCs w:val="24"/>
        </w:rPr>
        <w:t>donnes.</w:t>
      </w:r>
    </w:p>
    <w:p w:rsidR="002F6B8A" w:rsidRDefault="005E189E" w:rsidP="001C0C7B">
      <w:pPr>
        <w:rPr>
          <w:rFonts w:asciiTheme="majorBidi" w:hAnsiTheme="majorBidi" w:cstheme="majorBidi"/>
          <w:sz w:val="24"/>
          <w:szCs w:val="24"/>
        </w:rPr>
      </w:pPr>
      <w:r>
        <w:rPr>
          <w:rFonts w:asciiTheme="majorBidi" w:hAnsiTheme="majorBidi" w:cstheme="majorBidi"/>
          <w:sz w:val="24"/>
          <w:szCs w:val="24"/>
        </w:rPr>
        <w:t>La ressource humaine acquiert donc aujourd’hui une place primordiale dans le processus de développement et de valorisation des atouts structurels et intellectuels dont disposent les organisations , la gestion stratégique</w:t>
      </w:r>
      <w:r w:rsidR="002F6B8A">
        <w:rPr>
          <w:rFonts w:asciiTheme="majorBidi" w:hAnsiTheme="majorBidi" w:cstheme="majorBidi"/>
          <w:sz w:val="24"/>
          <w:szCs w:val="24"/>
        </w:rPr>
        <w:t xml:space="preserve"> des ressource humaine émerge , ainsi en tant  que principale levier de création de valeur , permettent a ces entités la concrétisation de leur objectifs a long terme .</w:t>
      </w:r>
    </w:p>
    <w:p w:rsidR="005E189E" w:rsidRDefault="002F6B8A" w:rsidP="001C0C7B">
      <w:pPr>
        <w:rPr>
          <w:rFonts w:asciiTheme="majorBidi" w:hAnsiTheme="majorBidi" w:cstheme="majorBidi"/>
          <w:sz w:val="24"/>
          <w:szCs w:val="24"/>
        </w:rPr>
      </w:pPr>
      <w:r>
        <w:rPr>
          <w:rFonts w:asciiTheme="majorBidi" w:hAnsiTheme="majorBidi" w:cstheme="majorBidi"/>
          <w:sz w:val="24"/>
          <w:szCs w:val="24"/>
        </w:rPr>
        <w:t xml:space="preserve">Les </w:t>
      </w:r>
      <w:r w:rsidR="00687B02">
        <w:rPr>
          <w:rFonts w:asciiTheme="majorBidi" w:hAnsiTheme="majorBidi" w:cstheme="majorBidi"/>
          <w:sz w:val="24"/>
          <w:szCs w:val="24"/>
        </w:rPr>
        <w:t>compétences</w:t>
      </w:r>
      <w:r>
        <w:rPr>
          <w:rFonts w:asciiTheme="majorBidi" w:hAnsiTheme="majorBidi" w:cstheme="majorBidi"/>
          <w:sz w:val="24"/>
          <w:szCs w:val="24"/>
        </w:rPr>
        <w:t xml:space="preserve"> et </w:t>
      </w:r>
      <w:r w:rsidR="007643AC">
        <w:rPr>
          <w:rFonts w:asciiTheme="majorBidi" w:hAnsiTheme="majorBidi" w:cstheme="majorBidi"/>
          <w:sz w:val="24"/>
          <w:szCs w:val="24"/>
        </w:rPr>
        <w:t>la connaissance</w:t>
      </w:r>
      <w:r>
        <w:rPr>
          <w:rFonts w:asciiTheme="majorBidi" w:hAnsiTheme="majorBidi" w:cstheme="majorBidi"/>
          <w:sz w:val="24"/>
          <w:szCs w:val="24"/>
        </w:rPr>
        <w:t xml:space="preserve"> sont considères comme des éléments incontournables a la survie des </w:t>
      </w:r>
      <w:r w:rsidR="00687B02">
        <w:rPr>
          <w:rFonts w:asciiTheme="majorBidi" w:hAnsiTheme="majorBidi" w:cstheme="majorBidi"/>
          <w:sz w:val="24"/>
          <w:szCs w:val="24"/>
        </w:rPr>
        <w:t xml:space="preserve">entreprise, </w:t>
      </w:r>
      <w:r w:rsidR="007643AC">
        <w:rPr>
          <w:rFonts w:asciiTheme="majorBidi" w:hAnsiTheme="majorBidi" w:cstheme="majorBidi"/>
          <w:sz w:val="24"/>
          <w:szCs w:val="24"/>
        </w:rPr>
        <w:t>cependant,la compétence</w:t>
      </w:r>
      <w:r>
        <w:rPr>
          <w:rFonts w:asciiTheme="majorBidi" w:hAnsiTheme="majorBidi" w:cstheme="majorBidi"/>
          <w:sz w:val="24"/>
          <w:szCs w:val="24"/>
        </w:rPr>
        <w:t xml:space="preserve">  ne sont jamais statique et connaissent a leur tour de profondes </w:t>
      </w:r>
      <w:r w:rsidR="007643AC">
        <w:rPr>
          <w:rFonts w:asciiTheme="majorBidi" w:hAnsiTheme="majorBidi" w:cstheme="majorBidi"/>
          <w:sz w:val="24"/>
          <w:szCs w:val="24"/>
        </w:rPr>
        <w:t>évolutions,</w:t>
      </w:r>
      <w:r w:rsidR="00687B02">
        <w:rPr>
          <w:rFonts w:asciiTheme="majorBidi" w:hAnsiTheme="majorBidi" w:cstheme="majorBidi"/>
          <w:sz w:val="24"/>
          <w:szCs w:val="24"/>
        </w:rPr>
        <w:t xml:space="preserve"> transformation c’est pourquoi il devient primordiale de les réajuster en permanence en utilisent les différents  formes </w:t>
      </w:r>
      <w:r w:rsidR="007643AC">
        <w:rPr>
          <w:rFonts w:asciiTheme="majorBidi" w:hAnsiTheme="majorBidi" w:cstheme="majorBidi"/>
          <w:sz w:val="24"/>
          <w:szCs w:val="24"/>
        </w:rPr>
        <w:t>d’apprentissage.</w:t>
      </w:r>
    </w:p>
    <w:p w:rsidR="00687B02" w:rsidRDefault="00687B02" w:rsidP="001C0C7B">
      <w:pPr>
        <w:rPr>
          <w:rFonts w:asciiTheme="majorBidi" w:hAnsiTheme="majorBidi" w:cstheme="majorBidi"/>
          <w:sz w:val="24"/>
          <w:szCs w:val="24"/>
        </w:rPr>
      </w:pPr>
      <w:r>
        <w:rPr>
          <w:rFonts w:asciiTheme="majorBidi" w:hAnsiTheme="majorBidi" w:cstheme="majorBidi"/>
          <w:sz w:val="24"/>
          <w:szCs w:val="24"/>
        </w:rPr>
        <w:t xml:space="preserve">La formation est l’un des moyens de construction et de développement des compétences , il s’agit d’une partie intégrante de la </w:t>
      </w:r>
      <w:proofErr w:type="spellStart"/>
      <w:r>
        <w:rPr>
          <w:rFonts w:asciiTheme="majorBidi" w:hAnsiTheme="majorBidi" w:cstheme="majorBidi"/>
          <w:sz w:val="24"/>
          <w:szCs w:val="24"/>
        </w:rPr>
        <w:t>rh</w:t>
      </w:r>
      <w:proofErr w:type="spellEnd"/>
      <w:r>
        <w:rPr>
          <w:rFonts w:asciiTheme="majorBidi" w:hAnsiTheme="majorBidi" w:cstheme="majorBidi"/>
          <w:sz w:val="24"/>
          <w:szCs w:val="24"/>
        </w:rPr>
        <w:t xml:space="preserve"> et représente une exigence, dans la mesure ou elle permet d’adapter les compétence </w:t>
      </w:r>
      <w:r w:rsidR="007643AC">
        <w:rPr>
          <w:rFonts w:asciiTheme="majorBidi" w:hAnsiTheme="majorBidi" w:cstheme="majorBidi"/>
          <w:sz w:val="24"/>
          <w:szCs w:val="24"/>
        </w:rPr>
        <w:t>des employés aux évolution des emplois et des métiers et constitue un moyen de communication, de motivation et d’implication des hommes , elle permet aussi de préparer et de prévoir les profonds changement technologique et organisationnelles .</w:t>
      </w:r>
    </w:p>
    <w:p w:rsidR="007643AC" w:rsidRDefault="007643AC" w:rsidP="001C0C7B">
      <w:pPr>
        <w:rPr>
          <w:rFonts w:asciiTheme="majorBidi" w:hAnsiTheme="majorBidi" w:cstheme="majorBidi"/>
          <w:sz w:val="24"/>
          <w:szCs w:val="24"/>
        </w:rPr>
      </w:pPr>
      <w:r>
        <w:rPr>
          <w:rFonts w:asciiTheme="majorBidi" w:hAnsiTheme="majorBidi" w:cstheme="majorBidi"/>
          <w:sz w:val="24"/>
          <w:szCs w:val="24"/>
        </w:rPr>
        <w:t xml:space="preserve">C’est dans ce contexte </w:t>
      </w:r>
      <w:proofErr w:type="gramStart"/>
      <w:r>
        <w:rPr>
          <w:rFonts w:asciiTheme="majorBidi" w:hAnsiTheme="majorBidi" w:cstheme="majorBidi"/>
          <w:sz w:val="24"/>
          <w:szCs w:val="24"/>
        </w:rPr>
        <w:t>la ,</w:t>
      </w:r>
      <w:proofErr w:type="gramEnd"/>
      <w:r>
        <w:rPr>
          <w:rFonts w:asciiTheme="majorBidi" w:hAnsiTheme="majorBidi" w:cstheme="majorBidi"/>
          <w:sz w:val="24"/>
          <w:szCs w:val="24"/>
        </w:rPr>
        <w:t xml:space="preserve"> que nous avons abordé la question du </w:t>
      </w:r>
      <w:proofErr w:type="spellStart"/>
      <w:r>
        <w:rPr>
          <w:rFonts w:asciiTheme="majorBidi" w:hAnsiTheme="majorBidi" w:cstheme="majorBidi"/>
          <w:sz w:val="24"/>
          <w:szCs w:val="24"/>
        </w:rPr>
        <w:t>role</w:t>
      </w:r>
      <w:proofErr w:type="spellEnd"/>
      <w:r>
        <w:rPr>
          <w:rFonts w:asciiTheme="majorBidi" w:hAnsiTheme="majorBidi" w:cstheme="majorBidi"/>
          <w:sz w:val="24"/>
          <w:szCs w:val="24"/>
        </w:rPr>
        <w:t xml:space="preserve"> de la formation dans le développement des compétence. Existe-t-il une articulation entre la formation et les compétences ? , dans une étude menée au sein de la </w:t>
      </w:r>
      <w:proofErr w:type="spellStart"/>
      <w:r>
        <w:rPr>
          <w:rFonts w:asciiTheme="majorBidi" w:hAnsiTheme="majorBidi" w:cstheme="majorBidi"/>
          <w:sz w:val="24"/>
          <w:szCs w:val="24"/>
        </w:rPr>
        <w:t>sonatrack</w:t>
      </w:r>
      <w:proofErr w:type="spellEnd"/>
      <w:r>
        <w:rPr>
          <w:rFonts w:asciiTheme="majorBidi" w:hAnsiTheme="majorBidi" w:cstheme="majorBidi"/>
          <w:sz w:val="24"/>
          <w:szCs w:val="24"/>
        </w:rPr>
        <w:t xml:space="preserve"> de la wilaya d’Oran</w:t>
      </w:r>
    </w:p>
    <w:p w:rsidR="007643AC" w:rsidRDefault="007643AC" w:rsidP="001C0C7B">
      <w:pPr>
        <w:rPr>
          <w:rFonts w:asciiTheme="majorBidi" w:hAnsiTheme="majorBidi" w:cstheme="majorBidi"/>
          <w:sz w:val="24"/>
          <w:szCs w:val="24"/>
        </w:rPr>
      </w:pPr>
      <w:r>
        <w:rPr>
          <w:rFonts w:asciiTheme="majorBidi" w:hAnsiTheme="majorBidi" w:cstheme="majorBidi"/>
          <w:sz w:val="24"/>
          <w:szCs w:val="24"/>
        </w:rPr>
        <w:t xml:space="preserve">La formation continue conféré aux salaries de cette entreprise </w:t>
      </w:r>
      <w:proofErr w:type="spellStart"/>
      <w:r>
        <w:rPr>
          <w:rFonts w:asciiTheme="majorBidi" w:hAnsiTheme="majorBidi" w:cstheme="majorBidi"/>
          <w:sz w:val="24"/>
          <w:szCs w:val="24"/>
        </w:rPr>
        <w:t>sonatrack</w:t>
      </w:r>
      <w:proofErr w:type="spellEnd"/>
      <w:r>
        <w:rPr>
          <w:rFonts w:asciiTheme="majorBidi" w:hAnsiTheme="majorBidi" w:cstheme="majorBidi"/>
          <w:sz w:val="24"/>
          <w:szCs w:val="24"/>
        </w:rPr>
        <w:t xml:space="preserve">  de nombreux avantages a savoirs le développement des compétences et savoirs la promotion l’augmentation de </w:t>
      </w:r>
      <w:r w:rsidR="005456DB">
        <w:rPr>
          <w:rFonts w:asciiTheme="majorBidi" w:hAnsiTheme="majorBidi" w:cstheme="majorBidi"/>
          <w:sz w:val="24"/>
          <w:szCs w:val="24"/>
        </w:rPr>
        <w:t>rémunération, lamotivation,</w:t>
      </w:r>
      <w:r w:rsidR="0077119F">
        <w:rPr>
          <w:rFonts w:asciiTheme="majorBidi" w:hAnsiTheme="majorBidi" w:cstheme="majorBidi"/>
          <w:sz w:val="24"/>
          <w:szCs w:val="24"/>
        </w:rPr>
        <w:t xml:space="preserve">la satisfaction et la résolution des conflits et ce a moyen et a long terme </w:t>
      </w:r>
    </w:p>
    <w:p w:rsidR="0077119F" w:rsidRDefault="0077119F" w:rsidP="001C0C7B">
      <w:pPr>
        <w:rPr>
          <w:rFonts w:asciiTheme="majorBidi" w:hAnsiTheme="majorBidi" w:cstheme="majorBidi"/>
          <w:sz w:val="24"/>
          <w:szCs w:val="24"/>
        </w:rPr>
      </w:pPr>
      <w:r>
        <w:rPr>
          <w:rFonts w:asciiTheme="majorBidi" w:hAnsiTheme="majorBidi" w:cstheme="majorBidi"/>
          <w:sz w:val="24"/>
          <w:szCs w:val="24"/>
        </w:rPr>
        <w:t xml:space="preserve">Le </w:t>
      </w:r>
      <w:r w:rsidR="005456DB">
        <w:rPr>
          <w:rFonts w:asciiTheme="majorBidi" w:hAnsiTheme="majorBidi" w:cstheme="majorBidi"/>
          <w:sz w:val="24"/>
          <w:szCs w:val="24"/>
        </w:rPr>
        <w:t>rôle</w:t>
      </w:r>
      <w:r>
        <w:rPr>
          <w:rFonts w:asciiTheme="majorBidi" w:hAnsiTheme="majorBidi" w:cstheme="majorBidi"/>
          <w:sz w:val="24"/>
          <w:szCs w:val="24"/>
        </w:rPr>
        <w:t xml:space="preserve"> la formation au sein de la </w:t>
      </w:r>
      <w:proofErr w:type="spellStart"/>
      <w:r>
        <w:rPr>
          <w:rFonts w:asciiTheme="majorBidi" w:hAnsiTheme="majorBidi" w:cstheme="majorBidi"/>
          <w:sz w:val="24"/>
          <w:szCs w:val="24"/>
        </w:rPr>
        <w:t>sonatrack</w:t>
      </w:r>
      <w:proofErr w:type="spellEnd"/>
      <w:r>
        <w:rPr>
          <w:rFonts w:asciiTheme="majorBidi" w:hAnsiTheme="majorBidi" w:cstheme="majorBidi"/>
          <w:sz w:val="24"/>
          <w:szCs w:val="24"/>
        </w:rPr>
        <w:t xml:space="preserve"> en double ; elle permet d’un </w:t>
      </w:r>
      <w:r w:rsidR="00C757C7">
        <w:rPr>
          <w:rFonts w:asciiTheme="majorBidi" w:hAnsiTheme="majorBidi" w:cstheme="majorBidi"/>
          <w:sz w:val="24"/>
          <w:szCs w:val="24"/>
        </w:rPr>
        <w:t>côté</w:t>
      </w:r>
      <w:r>
        <w:rPr>
          <w:rFonts w:asciiTheme="majorBidi" w:hAnsiTheme="majorBidi" w:cstheme="majorBidi"/>
          <w:sz w:val="24"/>
          <w:szCs w:val="24"/>
        </w:rPr>
        <w:t xml:space="preserve"> l’accompagnement de la réalisation des objectifs de </w:t>
      </w:r>
      <w:r w:rsidR="005456DB">
        <w:rPr>
          <w:rFonts w:asciiTheme="majorBidi" w:hAnsiTheme="majorBidi" w:cstheme="majorBidi"/>
          <w:sz w:val="24"/>
          <w:szCs w:val="24"/>
        </w:rPr>
        <w:t>l’entreprise,mais elle</w:t>
      </w:r>
      <w:r>
        <w:rPr>
          <w:rFonts w:asciiTheme="majorBidi" w:hAnsiTheme="majorBidi" w:cstheme="majorBidi"/>
          <w:sz w:val="24"/>
          <w:szCs w:val="24"/>
        </w:rPr>
        <w:t xml:space="preserve"> joue aussi un </w:t>
      </w:r>
      <w:proofErr w:type="spellStart"/>
      <w:r>
        <w:rPr>
          <w:rFonts w:asciiTheme="majorBidi" w:hAnsiTheme="majorBidi" w:cstheme="majorBidi"/>
          <w:sz w:val="24"/>
          <w:szCs w:val="24"/>
        </w:rPr>
        <w:t>role</w:t>
      </w:r>
      <w:proofErr w:type="spellEnd"/>
      <w:r>
        <w:rPr>
          <w:rFonts w:asciiTheme="majorBidi" w:hAnsiTheme="majorBidi" w:cstheme="majorBidi"/>
          <w:sz w:val="24"/>
          <w:szCs w:val="24"/>
        </w:rPr>
        <w:t xml:space="preserve"> dans la réalisation des objectifs individuels des </w:t>
      </w:r>
      <w:r w:rsidR="005456DB">
        <w:rPr>
          <w:rFonts w:asciiTheme="majorBidi" w:hAnsiTheme="majorBidi" w:cstheme="majorBidi"/>
          <w:sz w:val="24"/>
          <w:szCs w:val="24"/>
        </w:rPr>
        <w:t>salaires.</w:t>
      </w:r>
    </w:p>
    <w:p w:rsidR="0077119F" w:rsidRDefault="0077119F" w:rsidP="001C0C7B">
      <w:pPr>
        <w:rPr>
          <w:rFonts w:asciiTheme="majorBidi" w:hAnsiTheme="majorBidi" w:cstheme="majorBidi"/>
          <w:sz w:val="24"/>
          <w:szCs w:val="24"/>
        </w:rPr>
      </w:pPr>
      <w:r>
        <w:rPr>
          <w:rFonts w:asciiTheme="majorBidi" w:hAnsiTheme="majorBidi" w:cstheme="majorBidi"/>
          <w:sz w:val="24"/>
          <w:szCs w:val="24"/>
        </w:rPr>
        <w:t xml:space="preserve">La compétence se situe ai cœur de la démarche de RH DU </w:t>
      </w:r>
      <w:r w:rsidR="00C757C7">
        <w:rPr>
          <w:rFonts w:asciiTheme="majorBidi" w:hAnsiTheme="majorBidi" w:cstheme="majorBidi"/>
          <w:sz w:val="24"/>
          <w:szCs w:val="24"/>
        </w:rPr>
        <w:t>SONATRACK, tous</w:t>
      </w:r>
      <w:r>
        <w:rPr>
          <w:rFonts w:asciiTheme="majorBidi" w:hAnsiTheme="majorBidi" w:cstheme="majorBidi"/>
          <w:sz w:val="24"/>
          <w:szCs w:val="24"/>
        </w:rPr>
        <w:t xml:space="preserve"> les processus de RH sont destinés </w:t>
      </w:r>
      <w:proofErr w:type="spellStart"/>
      <w:r>
        <w:rPr>
          <w:rFonts w:asciiTheme="majorBidi" w:hAnsiTheme="majorBidi" w:cstheme="majorBidi"/>
          <w:sz w:val="24"/>
          <w:szCs w:val="24"/>
        </w:rPr>
        <w:t>a</w:t>
      </w:r>
      <w:r w:rsidR="00C757C7">
        <w:rPr>
          <w:rFonts w:asciiTheme="majorBidi" w:hAnsiTheme="majorBidi" w:cstheme="majorBidi"/>
          <w:sz w:val="24"/>
          <w:szCs w:val="24"/>
        </w:rPr>
        <w:t>attirer</w:t>
      </w:r>
      <w:proofErr w:type="spellEnd"/>
      <w:r w:rsidR="00C757C7">
        <w:rPr>
          <w:rFonts w:asciiTheme="majorBidi" w:hAnsiTheme="majorBidi" w:cstheme="majorBidi"/>
          <w:sz w:val="24"/>
          <w:szCs w:val="24"/>
        </w:rPr>
        <w:t>,</w:t>
      </w:r>
      <w:r>
        <w:rPr>
          <w:rFonts w:asciiTheme="majorBidi" w:hAnsiTheme="majorBidi" w:cstheme="majorBidi"/>
          <w:sz w:val="24"/>
          <w:szCs w:val="24"/>
        </w:rPr>
        <w:t xml:space="preserve"> fidéliser et </w:t>
      </w:r>
      <w:r w:rsidR="005456DB">
        <w:rPr>
          <w:rFonts w:asciiTheme="majorBidi" w:hAnsiTheme="majorBidi" w:cstheme="majorBidi"/>
          <w:sz w:val="24"/>
          <w:szCs w:val="24"/>
        </w:rPr>
        <w:t>développer</w:t>
      </w:r>
      <w:r>
        <w:rPr>
          <w:rFonts w:asciiTheme="majorBidi" w:hAnsiTheme="majorBidi" w:cstheme="majorBidi"/>
          <w:sz w:val="24"/>
          <w:szCs w:val="24"/>
        </w:rPr>
        <w:t xml:space="preserve"> un personnel </w:t>
      </w:r>
      <w:r w:rsidR="00C757C7">
        <w:rPr>
          <w:rFonts w:asciiTheme="majorBidi" w:hAnsiTheme="majorBidi" w:cstheme="majorBidi"/>
          <w:sz w:val="24"/>
          <w:szCs w:val="24"/>
        </w:rPr>
        <w:t xml:space="preserve">compétent. </w:t>
      </w:r>
      <w:proofErr w:type="gramStart"/>
      <w:r>
        <w:rPr>
          <w:rFonts w:asciiTheme="majorBidi" w:hAnsiTheme="majorBidi" w:cstheme="majorBidi"/>
          <w:sz w:val="24"/>
          <w:szCs w:val="24"/>
        </w:rPr>
        <w:t>en</w:t>
      </w:r>
      <w:proofErr w:type="gramEnd"/>
      <w:r>
        <w:rPr>
          <w:rFonts w:asciiTheme="majorBidi" w:hAnsiTheme="majorBidi" w:cstheme="majorBidi"/>
          <w:sz w:val="24"/>
          <w:szCs w:val="24"/>
        </w:rPr>
        <w:t xml:space="preserve"> effet </w:t>
      </w:r>
      <w:r w:rsidR="00731AF9">
        <w:rPr>
          <w:rFonts w:asciiTheme="majorBidi" w:hAnsiTheme="majorBidi" w:cstheme="majorBidi"/>
          <w:sz w:val="24"/>
          <w:szCs w:val="24"/>
        </w:rPr>
        <w:t xml:space="preserve">au jour </w:t>
      </w:r>
      <w:r w:rsidR="005456DB">
        <w:rPr>
          <w:rFonts w:asciiTheme="majorBidi" w:hAnsiTheme="majorBidi" w:cstheme="majorBidi"/>
          <w:sz w:val="24"/>
          <w:szCs w:val="24"/>
        </w:rPr>
        <w:t>d’aujourd’hui,</w:t>
      </w:r>
      <w:r w:rsidR="00731AF9">
        <w:rPr>
          <w:rFonts w:asciiTheme="majorBidi" w:hAnsiTheme="majorBidi" w:cstheme="majorBidi"/>
          <w:sz w:val="24"/>
          <w:szCs w:val="24"/>
        </w:rPr>
        <w:t xml:space="preserve"> posséder un portefeuille de compétence et prévoir en faire étant devient un atout considérable et la formation reste le moyen </w:t>
      </w:r>
      <w:r w:rsidR="005456DB">
        <w:rPr>
          <w:rFonts w:asciiTheme="majorBidi" w:hAnsiTheme="majorBidi" w:cstheme="majorBidi"/>
          <w:sz w:val="24"/>
          <w:szCs w:val="24"/>
        </w:rPr>
        <w:t>privilégié</w:t>
      </w:r>
      <w:r w:rsidR="00731AF9">
        <w:rPr>
          <w:rFonts w:asciiTheme="majorBidi" w:hAnsiTheme="majorBidi" w:cstheme="majorBidi"/>
          <w:sz w:val="24"/>
          <w:szCs w:val="24"/>
        </w:rPr>
        <w:t xml:space="preserve"> de construction et de mobilisation des </w:t>
      </w:r>
      <w:r w:rsidR="005456DB">
        <w:rPr>
          <w:rFonts w:asciiTheme="majorBidi" w:hAnsiTheme="majorBidi" w:cstheme="majorBidi"/>
          <w:sz w:val="24"/>
          <w:szCs w:val="24"/>
        </w:rPr>
        <w:t>compétence,</w:t>
      </w:r>
      <w:r w:rsidR="00731AF9">
        <w:rPr>
          <w:rFonts w:asciiTheme="majorBidi" w:hAnsiTheme="majorBidi" w:cstheme="majorBidi"/>
          <w:sz w:val="24"/>
          <w:szCs w:val="24"/>
        </w:rPr>
        <w:t xml:space="preserve"> en ce sens </w:t>
      </w:r>
      <w:r w:rsidR="005456DB">
        <w:rPr>
          <w:rFonts w:asciiTheme="majorBidi" w:hAnsiTheme="majorBidi" w:cstheme="majorBidi"/>
          <w:sz w:val="24"/>
          <w:szCs w:val="24"/>
        </w:rPr>
        <w:t xml:space="preserve">celle-ci doit </w:t>
      </w:r>
      <w:r w:rsidR="00C757C7">
        <w:rPr>
          <w:rFonts w:asciiTheme="majorBidi" w:hAnsiTheme="majorBidi" w:cstheme="majorBidi"/>
          <w:sz w:val="24"/>
          <w:szCs w:val="24"/>
        </w:rPr>
        <w:t>être</w:t>
      </w:r>
      <w:r w:rsidR="005456DB">
        <w:rPr>
          <w:rFonts w:asciiTheme="majorBidi" w:hAnsiTheme="majorBidi" w:cstheme="majorBidi"/>
          <w:sz w:val="24"/>
          <w:szCs w:val="24"/>
        </w:rPr>
        <w:t xml:space="preserve"> une fonction partagée et solidaire, ou l’ensemble des acteurs et managers de l’entreprise participent en permanence dans la dynamisation et la redynamisation de leurs compétences en s’appuyant sur une vision stratégique globale et intégré </w:t>
      </w:r>
    </w:p>
    <w:p w:rsidR="005456DB" w:rsidRDefault="005456DB" w:rsidP="001C0C7B">
      <w:pPr>
        <w:rPr>
          <w:rFonts w:asciiTheme="majorBidi" w:hAnsiTheme="majorBidi" w:cstheme="majorBidi"/>
          <w:sz w:val="24"/>
          <w:szCs w:val="24"/>
        </w:rPr>
      </w:pPr>
      <w:r>
        <w:rPr>
          <w:rFonts w:asciiTheme="majorBidi" w:hAnsiTheme="majorBidi" w:cstheme="majorBidi"/>
          <w:sz w:val="24"/>
          <w:szCs w:val="24"/>
        </w:rPr>
        <w:t xml:space="preserve">Il </w:t>
      </w:r>
      <w:proofErr w:type="spellStart"/>
      <w:r>
        <w:rPr>
          <w:rFonts w:asciiTheme="majorBidi" w:hAnsiTheme="majorBidi" w:cstheme="majorBidi"/>
          <w:sz w:val="24"/>
          <w:szCs w:val="24"/>
        </w:rPr>
        <w:t>existte</w:t>
      </w:r>
      <w:proofErr w:type="spellEnd"/>
      <w:r>
        <w:rPr>
          <w:rFonts w:asciiTheme="majorBidi" w:hAnsiTheme="majorBidi" w:cstheme="majorBidi"/>
          <w:sz w:val="24"/>
          <w:szCs w:val="24"/>
        </w:rPr>
        <w:t xml:space="preserve"> plusieurs facteur a mettre en application pour réaliser les objectifs qui leur ont été assigné pour l’entreprise </w:t>
      </w:r>
      <w:r w:rsidR="00C757C7">
        <w:rPr>
          <w:rFonts w:asciiTheme="majorBidi" w:hAnsiTheme="majorBidi" w:cstheme="majorBidi"/>
          <w:sz w:val="24"/>
          <w:szCs w:val="24"/>
        </w:rPr>
        <w:t>dans</w:t>
      </w:r>
      <w:r>
        <w:rPr>
          <w:rFonts w:asciiTheme="majorBidi" w:hAnsiTheme="majorBidi" w:cstheme="majorBidi"/>
          <w:sz w:val="24"/>
          <w:szCs w:val="24"/>
        </w:rPr>
        <w:t xml:space="preserve"> le cadre de son travail les plus important pour assurer </w:t>
      </w:r>
      <w:r w:rsidR="00C757C7">
        <w:rPr>
          <w:rFonts w:asciiTheme="majorBidi" w:hAnsiTheme="majorBidi" w:cstheme="majorBidi"/>
          <w:sz w:val="24"/>
          <w:szCs w:val="24"/>
        </w:rPr>
        <w:lastRenderedPageBreak/>
        <w:t>cette</w:t>
      </w:r>
      <w:r>
        <w:rPr>
          <w:rFonts w:asciiTheme="majorBidi" w:hAnsiTheme="majorBidi" w:cstheme="majorBidi"/>
          <w:sz w:val="24"/>
          <w:szCs w:val="24"/>
        </w:rPr>
        <w:t>performance .sont la formation la bonne communication les condition de travail la motivation positive .</w:t>
      </w:r>
    </w:p>
    <w:p w:rsidR="005456DB" w:rsidRPr="00973C13" w:rsidRDefault="005456DB" w:rsidP="001C0C7B">
      <w:pPr>
        <w:rPr>
          <w:rFonts w:asciiTheme="majorBidi" w:hAnsiTheme="majorBidi" w:cstheme="majorBidi"/>
          <w:sz w:val="24"/>
          <w:szCs w:val="24"/>
        </w:rPr>
      </w:pPr>
      <w:r>
        <w:rPr>
          <w:rFonts w:asciiTheme="majorBidi" w:hAnsiTheme="majorBidi" w:cstheme="majorBidi"/>
          <w:sz w:val="24"/>
          <w:szCs w:val="24"/>
        </w:rPr>
        <w:t xml:space="preserve">Cependant un certain </w:t>
      </w:r>
      <w:r w:rsidR="00C14AF1">
        <w:rPr>
          <w:rFonts w:asciiTheme="majorBidi" w:hAnsiTheme="majorBidi" w:cstheme="majorBidi"/>
          <w:sz w:val="24"/>
          <w:szCs w:val="24"/>
        </w:rPr>
        <w:t xml:space="preserve">nombres d’insuffisances demeurent toujours en sein de cette entreprise pour garantir une bonne performance , il est claire qu’au </w:t>
      </w:r>
      <w:r w:rsidR="0090163F">
        <w:rPr>
          <w:rFonts w:asciiTheme="majorBidi" w:hAnsiTheme="majorBidi" w:cstheme="majorBidi"/>
          <w:sz w:val="24"/>
          <w:szCs w:val="24"/>
        </w:rPr>
        <w:t xml:space="preserve">bout de ce sondage , certaines </w:t>
      </w:r>
      <w:r w:rsidR="00C757C7">
        <w:rPr>
          <w:rFonts w:asciiTheme="majorBidi" w:hAnsiTheme="majorBidi" w:cstheme="majorBidi"/>
          <w:sz w:val="24"/>
          <w:szCs w:val="24"/>
        </w:rPr>
        <w:t>employés</w:t>
      </w:r>
      <w:r w:rsidR="0090163F">
        <w:rPr>
          <w:rFonts w:asciiTheme="majorBidi" w:hAnsiTheme="majorBidi" w:cstheme="majorBidi"/>
          <w:sz w:val="24"/>
          <w:szCs w:val="24"/>
        </w:rPr>
        <w:t xml:space="preserve"> pourraient ne pas avoir des effets positifs pour ce qui est du rendement , productivité et de la performance par apport a leur poste de travail , l’absence d’un vrai </w:t>
      </w:r>
      <w:r w:rsidR="00C757C7">
        <w:rPr>
          <w:rFonts w:asciiTheme="majorBidi" w:hAnsiTheme="majorBidi" w:cstheme="majorBidi"/>
          <w:sz w:val="24"/>
          <w:szCs w:val="24"/>
        </w:rPr>
        <w:t>système</w:t>
      </w:r>
      <w:r w:rsidR="0090163F">
        <w:rPr>
          <w:rFonts w:asciiTheme="majorBidi" w:hAnsiTheme="majorBidi" w:cstheme="majorBidi"/>
          <w:sz w:val="24"/>
          <w:szCs w:val="24"/>
        </w:rPr>
        <w:t xml:space="preserve"> de GRH , d’où la nécessité de revoir et d’améliorer </w:t>
      </w:r>
      <w:r w:rsidR="00C757C7">
        <w:rPr>
          <w:rFonts w:asciiTheme="majorBidi" w:hAnsiTheme="majorBidi" w:cstheme="majorBidi"/>
          <w:sz w:val="24"/>
          <w:szCs w:val="24"/>
        </w:rPr>
        <w:t>certains paramètre</w:t>
      </w:r>
      <w:r w:rsidR="0090163F">
        <w:rPr>
          <w:rFonts w:asciiTheme="majorBidi" w:hAnsiTheme="majorBidi" w:cstheme="majorBidi"/>
          <w:sz w:val="24"/>
          <w:szCs w:val="24"/>
        </w:rPr>
        <w:t xml:space="preserve"> portant sur la formation continue .et certain décisions </w:t>
      </w:r>
      <w:r w:rsidR="00C757C7">
        <w:rPr>
          <w:rFonts w:asciiTheme="majorBidi" w:hAnsiTheme="majorBidi" w:cstheme="majorBidi"/>
          <w:sz w:val="24"/>
          <w:szCs w:val="24"/>
        </w:rPr>
        <w:t>concernât</w:t>
      </w:r>
      <w:r w:rsidR="0090163F">
        <w:rPr>
          <w:rFonts w:asciiTheme="majorBidi" w:hAnsiTheme="majorBidi" w:cstheme="majorBidi"/>
          <w:sz w:val="24"/>
          <w:szCs w:val="24"/>
        </w:rPr>
        <w:t xml:space="preserve"> les compétences ,il faut aussi </w:t>
      </w:r>
      <w:r w:rsidR="00C757C7">
        <w:rPr>
          <w:rFonts w:asciiTheme="majorBidi" w:hAnsiTheme="majorBidi" w:cstheme="majorBidi"/>
          <w:sz w:val="24"/>
          <w:szCs w:val="24"/>
        </w:rPr>
        <w:t>revoir certains</w:t>
      </w:r>
      <w:r w:rsidR="0090163F">
        <w:rPr>
          <w:rFonts w:asciiTheme="majorBidi" w:hAnsiTheme="majorBidi" w:cstheme="majorBidi"/>
          <w:sz w:val="24"/>
          <w:szCs w:val="24"/>
        </w:rPr>
        <w:t xml:space="preserve"> pratique et méthode de la gestion des ressource humaines .</w:t>
      </w:r>
      <w:bookmarkStart w:id="0" w:name="_GoBack"/>
      <w:bookmarkEnd w:id="0"/>
    </w:p>
    <w:sectPr w:rsidR="005456DB" w:rsidRPr="00973C13" w:rsidSect="0025627F">
      <w:headerReference w:type="default" r:id="rId37"/>
      <w:footerReference w:type="default" r:id="rId38"/>
      <w:footnotePr>
        <w:numRestart w:val="eachPage"/>
      </w:footnotePr>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0572E" w:rsidRDefault="00E0572E" w:rsidP="00965701">
      <w:pPr>
        <w:spacing w:after="0" w:line="240" w:lineRule="auto"/>
      </w:pPr>
      <w:r>
        <w:separator/>
      </w:r>
    </w:p>
  </w:endnote>
  <w:endnote w:type="continuationSeparator" w:id="1">
    <w:p w:rsidR="00E0572E" w:rsidRDefault="00E0572E" w:rsidP="0096570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0572E" w:rsidRDefault="00E0572E" w:rsidP="00435019">
    <w:pPr>
      <w:pStyle w:val="Pieddepage"/>
      <w:tabs>
        <w:tab w:val="clear" w:pos="4536"/>
        <w:tab w:val="clear" w:pos="9072"/>
        <w:tab w:val="left" w:pos="3097"/>
      </w:tabs>
    </w:pPr>
    <w:r>
      <w:tab/>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0572E" w:rsidRDefault="00E0572E">
    <w:pPr>
      <w:pStyle w:val="Pieddepage"/>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0572E" w:rsidRDefault="00E0572E">
    <w:pPr>
      <w:pStyle w:val="Pieddepage"/>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0572E" w:rsidRDefault="00E0572E">
    <w:pPr>
      <w:pStyle w:val="Pieddepage"/>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0572E" w:rsidRDefault="00E0572E">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0572E" w:rsidRDefault="00E0572E" w:rsidP="00435019">
    <w:pPr>
      <w:pStyle w:val="Pieddepage"/>
      <w:tabs>
        <w:tab w:val="clear" w:pos="4536"/>
        <w:tab w:val="clear" w:pos="9072"/>
        <w:tab w:val="left" w:pos="3097"/>
      </w:tabs>
    </w:pPr>
    <w:r>
      <w:tab/>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0572E" w:rsidRDefault="00E0572E" w:rsidP="00435019">
    <w:pPr>
      <w:pStyle w:val="Pieddepage"/>
      <w:tabs>
        <w:tab w:val="clear" w:pos="4536"/>
        <w:tab w:val="clear" w:pos="9072"/>
        <w:tab w:val="left" w:pos="3097"/>
      </w:tabs>
    </w:pPr>
    <w:r>
      <w:tab/>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0572E" w:rsidRDefault="00E0572E" w:rsidP="00435019">
    <w:pPr>
      <w:pStyle w:val="Pieddepage"/>
      <w:tabs>
        <w:tab w:val="clear" w:pos="4536"/>
        <w:tab w:val="clear" w:pos="9072"/>
        <w:tab w:val="left" w:pos="3097"/>
      </w:tabs>
    </w:pPr>
    <w:r>
      <w:tab/>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0572E" w:rsidRDefault="00E0572E" w:rsidP="00435019">
    <w:pPr>
      <w:pStyle w:val="Pieddepage"/>
      <w:tabs>
        <w:tab w:val="clear" w:pos="4536"/>
        <w:tab w:val="clear" w:pos="9072"/>
        <w:tab w:val="left" w:pos="3097"/>
      </w:tabs>
    </w:pPr>
    <w:r>
      <w:tab/>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0572E" w:rsidRDefault="00E0572E" w:rsidP="00435019">
    <w:pPr>
      <w:pStyle w:val="Pieddepage"/>
      <w:tabs>
        <w:tab w:val="clear" w:pos="4536"/>
        <w:tab w:val="clear" w:pos="9072"/>
        <w:tab w:val="left" w:pos="3097"/>
      </w:tabs>
    </w:pPr>
    <w:r>
      <w:tab/>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0572E" w:rsidRDefault="00E0572E" w:rsidP="00ED1934">
    <w:pPr>
      <w:pStyle w:val="Pieddepage"/>
      <w:tabs>
        <w:tab w:val="clear" w:pos="4536"/>
        <w:tab w:val="clear" w:pos="9072"/>
        <w:tab w:val="left" w:pos="1335"/>
      </w:tabs>
    </w:pPr>
    <w:r>
      <w:tab/>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0572E" w:rsidRDefault="00E0572E" w:rsidP="00ED1934">
    <w:pPr>
      <w:pStyle w:val="Pieddepage"/>
      <w:tabs>
        <w:tab w:val="clear" w:pos="4536"/>
        <w:tab w:val="clear" w:pos="9072"/>
        <w:tab w:val="left" w:pos="1335"/>
      </w:tabs>
    </w:pPr>
    <w:r>
      <w:tab/>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0572E" w:rsidRDefault="00E0572E">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0572E" w:rsidRDefault="00E0572E" w:rsidP="00965701">
      <w:pPr>
        <w:spacing w:after="0" w:line="240" w:lineRule="auto"/>
      </w:pPr>
      <w:r>
        <w:separator/>
      </w:r>
    </w:p>
  </w:footnote>
  <w:footnote w:type="continuationSeparator" w:id="1">
    <w:p w:rsidR="00E0572E" w:rsidRDefault="00E0572E" w:rsidP="00965701">
      <w:pPr>
        <w:spacing w:after="0" w:line="240" w:lineRule="auto"/>
      </w:pPr>
      <w:r>
        <w:continuationSeparator/>
      </w:r>
    </w:p>
  </w:footnote>
  <w:footnote w:id="2">
    <w:p w:rsidR="00E0572E" w:rsidRDefault="00E0572E">
      <w:pPr>
        <w:pStyle w:val="Notedebasdepage"/>
      </w:pPr>
      <w:r>
        <w:rPr>
          <w:rStyle w:val="Appelnotedebasdep"/>
        </w:rPr>
        <w:footnoteRef/>
      </w:r>
      <w:r>
        <w:t xml:space="preserve"> AKOUN André et ANSART Pierre, dictionnaire de la sociologie, le Robert/Seuil, 1999, page 235.</w:t>
      </w:r>
    </w:p>
  </w:footnote>
  <w:footnote w:id="3">
    <w:p w:rsidR="00E0572E" w:rsidRDefault="00E0572E">
      <w:pPr>
        <w:pStyle w:val="Notedebasdepage"/>
      </w:pPr>
      <w:r>
        <w:rPr>
          <w:rStyle w:val="Appelnotedebasdep"/>
        </w:rPr>
        <w:footnoteRef/>
      </w:r>
      <w:r>
        <w:t xml:space="preserve"> VARTIER Raymond et autres, Gestion des ressources humaines, édition de Boeck </w:t>
      </w:r>
      <w:proofErr w:type="spellStart"/>
      <w:r>
        <w:t>university</w:t>
      </w:r>
      <w:proofErr w:type="spellEnd"/>
      <w:r>
        <w:t>, Canada 1993, page 220.</w:t>
      </w:r>
    </w:p>
  </w:footnote>
  <w:footnote w:id="4">
    <w:p w:rsidR="00E0572E" w:rsidRDefault="00E0572E">
      <w:pPr>
        <w:pStyle w:val="Notedebasdepage"/>
      </w:pPr>
      <w:r>
        <w:rPr>
          <w:rStyle w:val="Appelnotedebasdep"/>
        </w:rPr>
        <w:footnoteRef/>
      </w:r>
      <w:r>
        <w:t xml:space="preserve"> AKOUN André et ANSART Pierre, op.cit, page 143.</w:t>
      </w:r>
    </w:p>
  </w:footnote>
  <w:footnote w:id="5">
    <w:p w:rsidR="00E0572E" w:rsidRDefault="00E0572E">
      <w:pPr>
        <w:pStyle w:val="Notedebasdepage"/>
      </w:pPr>
      <w:r>
        <w:rPr>
          <w:rStyle w:val="Appelnotedebasdep"/>
        </w:rPr>
        <w:footnoteRef/>
      </w:r>
      <w:r>
        <w:t xml:space="preserve"> Ibid. page 96.</w:t>
      </w:r>
    </w:p>
  </w:footnote>
  <w:footnote w:id="6">
    <w:p w:rsidR="00E0572E" w:rsidRDefault="00E0572E">
      <w:pPr>
        <w:pStyle w:val="Notedebasdepage"/>
      </w:pPr>
      <w:r>
        <w:rPr>
          <w:rStyle w:val="Appelnotedebasdep"/>
        </w:rPr>
        <w:footnoteRef/>
      </w:r>
      <w:r>
        <w:t xml:space="preserve"> CADIN Loïc et autres, gestion des ressources humaines, 3</w:t>
      </w:r>
      <w:r w:rsidRPr="00D04307">
        <w:rPr>
          <w:vertAlign w:val="superscript"/>
        </w:rPr>
        <w:t>ém</w:t>
      </w:r>
      <w:r>
        <w:t xml:space="preserve"> édition, </w:t>
      </w:r>
      <w:proofErr w:type="spellStart"/>
      <w:r>
        <w:t>Donod</w:t>
      </w:r>
      <w:proofErr w:type="spellEnd"/>
      <w:r>
        <w:t>, Paris 2010, page 162.</w:t>
      </w:r>
    </w:p>
  </w:footnote>
  <w:footnote w:id="7">
    <w:p w:rsidR="00E0572E" w:rsidRDefault="00E0572E">
      <w:pPr>
        <w:pStyle w:val="Notedebasdepage"/>
      </w:pPr>
      <w:r>
        <w:rPr>
          <w:rStyle w:val="Appelnotedebasdep"/>
        </w:rPr>
        <w:footnoteRef/>
      </w:r>
      <w:r>
        <w:t xml:space="preserve"> ZARIFIAN P, objectif compétence pour une nouvelle logique, édition Liaisons, Paris 1999, page 70.</w:t>
      </w:r>
    </w:p>
  </w:footnote>
  <w:footnote w:id="8">
    <w:p w:rsidR="00E0572E" w:rsidRPr="00D04307" w:rsidRDefault="00E0572E">
      <w:pPr>
        <w:pStyle w:val="Notedebasdepage"/>
      </w:pPr>
      <w:r>
        <w:rPr>
          <w:rStyle w:val="Appelnotedebasdep"/>
        </w:rPr>
        <w:footnoteRef/>
      </w:r>
      <w:r>
        <w:t xml:space="preserve"> GRAWITZ Madeleine, lexique des sciences sociales, 7</w:t>
      </w:r>
      <w:r w:rsidRPr="00D04307">
        <w:rPr>
          <w:vertAlign w:val="superscript"/>
        </w:rPr>
        <w:t>éme</w:t>
      </w:r>
      <w:r>
        <w:t>édition, édition Dalloz, Paris 2000, page 153.</w:t>
      </w:r>
    </w:p>
  </w:footnote>
  <w:footnote w:id="9">
    <w:p w:rsidR="00E0572E" w:rsidRDefault="00E0572E">
      <w:pPr>
        <w:pStyle w:val="Notedebasdepage"/>
      </w:pPr>
      <w:r>
        <w:rPr>
          <w:rStyle w:val="Appelnotedebasdep"/>
        </w:rPr>
        <w:footnoteRef/>
      </w:r>
      <w:r>
        <w:t xml:space="preserve"> AKOUN André et ANSART Pierre, op.cit, page 272.</w:t>
      </w:r>
    </w:p>
  </w:footnote>
  <w:footnote w:id="10">
    <w:p w:rsidR="00E0572E" w:rsidRDefault="00E0572E">
      <w:pPr>
        <w:pStyle w:val="Notedebasdepage"/>
      </w:pPr>
      <w:r>
        <w:rPr>
          <w:rStyle w:val="Appelnotedebasdep"/>
        </w:rPr>
        <w:footnoteRef/>
      </w:r>
      <w:r>
        <w:t xml:space="preserve"> ANGERS </w:t>
      </w:r>
      <w:proofErr w:type="spellStart"/>
      <w:r>
        <w:t>Mourice</w:t>
      </w:r>
      <w:proofErr w:type="spellEnd"/>
      <w:r>
        <w:t>, Initiation pratique à la méthodologie des sciences humaines, édition Casbah, Alger 1997, page 66.</w:t>
      </w:r>
    </w:p>
  </w:footnote>
  <w:footnote w:id="11">
    <w:p w:rsidR="00E0572E" w:rsidRDefault="00E0572E">
      <w:pPr>
        <w:pStyle w:val="Notedebasdepage"/>
      </w:pPr>
      <w:r>
        <w:rPr>
          <w:rStyle w:val="Appelnotedebasdep"/>
        </w:rPr>
        <w:footnoteRef/>
      </w:r>
      <w:r>
        <w:t xml:space="preserve"> ANGERS </w:t>
      </w:r>
      <w:proofErr w:type="spellStart"/>
      <w:r>
        <w:t>Mourice</w:t>
      </w:r>
      <w:proofErr w:type="spellEnd"/>
      <w:r>
        <w:t>, op.cit, page 146.</w:t>
      </w:r>
    </w:p>
  </w:footnote>
  <w:footnote w:id="12">
    <w:p w:rsidR="00E0572E" w:rsidRDefault="00E0572E">
      <w:pPr>
        <w:pStyle w:val="Notedebasdepage"/>
      </w:pPr>
      <w:r>
        <w:rPr>
          <w:rStyle w:val="Appelnotedebasdep"/>
        </w:rPr>
        <w:footnoteRef/>
      </w:r>
      <w:r>
        <w:t xml:space="preserve"> ROBERT </w:t>
      </w:r>
      <w:proofErr w:type="spellStart"/>
      <w:r>
        <w:t>J.Gravel</w:t>
      </w:r>
      <w:proofErr w:type="spellEnd"/>
      <w:r>
        <w:t>, guide méthodologique de la recherche, édition université de Québec septembre 1980, page 21.</w:t>
      </w:r>
    </w:p>
  </w:footnote>
  <w:footnote w:id="13">
    <w:p w:rsidR="00E0572E" w:rsidRDefault="00E0572E" w:rsidP="00C40D93">
      <w:pPr>
        <w:pStyle w:val="Notedebasdepage"/>
      </w:pPr>
      <w:r>
        <w:rPr>
          <w:rStyle w:val="Appelnotedebasdep"/>
        </w:rPr>
        <w:footnoteRef/>
      </w:r>
      <w:r>
        <w:t xml:space="preserve"> P.CANDAU, 1987, « Audit social : méthodes et techniques pour management efficace », libraire Vuibert, page 168.</w:t>
      </w:r>
    </w:p>
  </w:footnote>
  <w:footnote w:id="14">
    <w:p w:rsidR="00E0572E" w:rsidRDefault="00E0572E" w:rsidP="00C40D93">
      <w:pPr>
        <w:pStyle w:val="Notedebasdepage"/>
      </w:pPr>
      <w:r>
        <w:rPr>
          <w:rStyle w:val="Appelnotedebasdep"/>
        </w:rPr>
        <w:footnoteRef/>
      </w:r>
      <w:r>
        <w:t xml:space="preserve"> A.MEIGNANT, 1991 « manager la formation », Edition d’organisation, Paris, page 101.</w:t>
      </w:r>
    </w:p>
  </w:footnote>
  <w:footnote w:id="15">
    <w:p w:rsidR="00E0572E" w:rsidRDefault="00E0572E" w:rsidP="00C40D93">
      <w:pPr>
        <w:pStyle w:val="Notedebasdepage"/>
      </w:pPr>
      <w:r>
        <w:rPr>
          <w:rStyle w:val="Appelnotedebasdep"/>
        </w:rPr>
        <w:footnoteRef/>
      </w:r>
      <w:r>
        <w:t xml:space="preserve"> CITEAN J.P, Gestion de la ressource humaine, Edition Masson, Paris 1992, page 85.</w:t>
      </w:r>
    </w:p>
  </w:footnote>
  <w:footnote w:id="16">
    <w:p w:rsidR="00E0572E" w:rsidRDefault="00E0572E" w:rsidP="00C40D93">
      <w:pPr>
        <w:pStyle w:val="Notedebasdepage"/>
      </w:pPr>
      <w:r>
        <w:rPr>
          <w:rStyle w:val="Appelnotedebasdep"/>
        </w:rPr>
        <w:footnoteRef/>
      </w:r>
      <w:r>
        <w:t xml:space="preserve"> Décret présidentiel n°96438 correspondant au 7 décembre 1996 relatif à la promulgation au journal officiel de la République Algérienne Démocratique et Populaire de la révision constitutionnelle adoptée par référendum du 28 novembre 1996, (JORA n° 76/1996).</w:t>
      </w:r>
    </w:p>
  </w:footnote>
  <w:footnote w:id="17">
    <w:p w:rsidR="00E0572E" w:rsidRDefault="00E0572E" w:rsidP="00C40D93">
      <w:pPr>
        <w:pStyle w:val="Notedebasdepage"/>
      </w:pPr>
      <w:r>
        <w:rPr>
          <w:rStyle w:val="Appelnotedebasdep"/>
        </w:rPr>
        <w:footnoteRef/>
      </w:r>
      <w:r>
        <w:t xml:space="preserve"> J.M Peretti, 1998, « Ressources Humaines et Gestion du personnel », 2</w:t>
      </w:r>
      <w:r w:rsidRPr="00413C4C">
        <w:rPr>
          <w:vertAlign w:val="superscript"/>
        </w:rPr>
        <w:t>éme</w:t>
      </w:r>
      <w:r>
        <w:t xml:space="preserve"> édition Vuibert, Paris, page 99.</w:t>
      </w:r>
    </w:p>
  </w:footnote>
  <w:footnote w:id="18">
    <w:p w:rsidR="00E0572E" w:rsidRDefault="00E0572E" w:rsidP="00C40D93">
      <w:pPr>
        <w:pStyle w:val="Notedebasdepage"/>
      </w:pPr>
      <w:r>
        <w:rPr>
          <w:rStyle w:val="Appelnotedebasdep"/>
        </w:rPr>
        <w:footnoteRef/>
      </w:r>
      <w:r>
        <w:t xml:space="preserve"> DIMITRI.W, « les ressources humaines », 2éme édition organisation, Paris 2003, page 437.</w:t>
      </w:r>
    </w:p>
  </w:footnote>
  <w:footnote w:id="19">
    <w:p w:rsidR="00E0572E" w:rsidRDefault="00E0572E" w:rsidP="00C40D93">
      <w:pPr>
        <w:pStyle w:val="Notedebasdepage"/>
      </w:pPr>
      <w:r>
        <w:rPr>
          <w:rStyle w:val="Appelnotedebasdep"/>
        </w:rPr>
        <w:footnoteRef/>
      </w:r>
      <w:r>
        <w:t xml:space="preserve"> HODSEY ALAIN et autre, po.cit, page 35.</w:t>
      </w:r>
    </w:p>
  </w:footnote>
  <w:footnote w:id="20">
    <w:p w:rsidR="00E0572E" w:rsidRDefault="00E0572E" w:rsidP="00C40D93">
      <w:pPr>
        <w:pStyle w:val="Notedebasdepage"/>
      </w:pPr>
      <w:r>
        <w:rPr>
          <w:rStyle w:val="Appelnotedebasdep"/>
        </w:rPr>
        <w:footnoteRef/>
      </w:r>
      <w:r>
        <w:t xml:space="preserve"> FAYCEL BENCHEMAM, Géraldine </w:t>
      </w:r>
      <w:proofErr w:type="spellStart"/>
      <w:r>
        <w:t>Galindo</w:t>
      </w:r>
      <w:proofErr w:type="spellEnd"/>
      <w:r>
        <w:t>, « Gestion des ressources humaines », 4</w:t>
      </w:r>
      <w:r w:rsidRPr="00B87E95">
        <w:rPr>
          <w:vertAlign w:val="superscript"/>
        </w:rPr>
        <w:t>éme</w:t>
      </w:r>
      <w:r>
        <w:t xml:space="preserve"> édition, Paris 2013, page 45.</w:t>
      </w:r>
    </w:p>
  </w:footnote>
  <w:footnote w:id="21">
    <w:p w:rsidR="00E0572E" w:rsidRDefault="00E0572E" w:rsidP="00C40D93">
      <w:pPr>
        <w:pStyle w:val="Notedebasdepage"/>
      </w:pPr>
      <w:r>
        <w:rPr>
          <w:rStyle w:val="Appelnotedebasdep"/>
        </w:rPr>
        <w:footnoteRef/>
      </w:r>
      <w:r>
        <w:t xml:space="preserve"> MEBARKI, « Impact de la formation dans le développement des salariés », mémoire de magister en sociologie, université A. Mira Bejaïa 2010, page 45.</w:t>
      </w:r>
    </w:p>
  </w:footnote>
  <w:footnote w:id="22">
    <w:p w:rsidR="00E0572E" w:rsidRDefault="00E0572E" w:rsidP="00C40D93">
      <w:pPr>
        <w:pStyle w:val="Notedebasdepage"/>
      </w:pPr>
      <w:r>
        <w:rPr>
          <w:rStyle w:val="Appelnotedebasdep"/>
        </w:rPr>
        <w:footnoteRef/>
      </w:r>
      <w:r>
        <w:t xml:space="preserve"> IBID page 45.</w:t>
      </w:r>
    </w:p>
  </w:footnote>
  <w:footnote w:id="23">
    <w:p w:rsidR="00E0572E" w:rsidRDefault="00E0572E" w:rsidP="00C40D93">
      <w:pPr>
        <w:pStyle w:val="Notedebasdepage"/>
      </w:pPr>
      <w:r>
        <w:rPr>
          <w:rStyle w:val="Appelnotedebasdep"/>
        </w:rPr>
        <w:footnoteRef/>
      </w:r>
      <w:r>
        <w:t xml:space="preserve"> IBID page 45.</w:t>
      </w:r>
    </w:p>
  </w:footnote>
  <w:footnote w:id="24">
    <w:p w:rsidR="00E0572E" w:rsidRDefault="00E0572E" w:rsidP="00C40D93">
      <w:pPr>
        <w:pStyle w:val="Notedebasdepage"/>
      </w:pPr>
      <w:r>
        <w:rPr>
          <w:rStyle w:val="Appelnotedebasdep"/>
        </w:rPr>
        <w:footnoteRef/>
      </w:r>
      <w:r>
        <w:t xml:space="preserve"> Daniel PEMARTIN, « Gérer les compétences, ou comment réussir autrement, Management », Paris 1999, page 34.</w:t>
      </w:r>
    </w:p>
  </w:footnote>
  <w:footnote w:id="25">
    <w:p w:rsidR="00E0572E" w:rsidRDefault="00E0572E" w:rsidP="00C40D93">
      <w:pPr>
        <w:pStyle w:val="Notedebasdepage"/>
      </w:pPr>
      <w:r>
        <w:rPr>
          <w:rStyle w:val="Appelnotedebasdep"/>
        </w:rPr>
        <w:footnoteRef/>
      </w:r>
      <w:r>
        <w:t xml:space="preserve"> Christian BATAL, « La gestion des ressources humaines dans le secteur public, organisation », Paris 1996, page 150.</w:t>
      </w:r>
    </w:p>
  </w:footnote>
  <w:footnote w:id="26">
    <w:p w:rsidR="00E0572E" w:rsidRPr="00A93422" w:rsidRDefault="00E0572E" w:rsidP="00C40D93">
      <w:pPr>
        <w:pStyle w:val="Notedebasdepage"/>
      </w:pPr>
      <w:r>
        <w:rPr>
          <w:rStyle w:val="Appelnotedebasdep"/>
        </w:rPr>
        <w:footnoteRef/>
      </w:r>
      <w:r>
        <w:t xml:space="preserve"> Laetitia LETHIELLEUX, « L’essentiel de la gestion des ressources humaines », l’extension, 5</w:t>
      </w:r>
      <w:r w:rsidRPr="00A93422">
        <w:rPr>
          <w:vertAlign w:val="superscript"/>
        </w:rPr>
        <w:t>éme</w:t>
      </w:r>
      <w:r>
        <w:t>édition, Paris 2012, page 44.</w:t>
      </w:r>
    </w:p>
  </w:footnote>
  <w:footnote w:id="27">
    <w:p w:rsidR="00E0572E" w:rsidRDefault="00E0572E" w:rsidP="00C40D93">
      <w:pPr>
        <w:pStyle w:val="Notedebasdepage"/>
      </w:pPr>
      <w:r>
        <w:rPr>
          <w:rStyle w:val="Appelnotedebasdep"/>
        </w:rPr>
        <w:footnoteRef/>
      </w:r>
      <w:r>
        <w:t xml:space="preserve"> www.chaine-compétences.uqam.ca/page/document-pdf/foucherpattesonnaji020304.pdf</w:t>
      </w:r>
    </w:p>
  </w:footnote>
  <w:footnote w:id="28">
    <w:p w:rsidR="00E0572E" w:rsidRDefault="00E0572E" w:rsidP="00C40D93">
      <w:pPr>
        <w:pStyle w:val="Notedebasdepage"/>
      </w:pPr>
      <w:r>
        <w:rPr>
          <w:rStyle w:val="Appelnotedebasdep"/>
        </w:rPr>
        <w:footnoteRef/>
      </w:r>
      <w:r>
        <w:t xml:space="preserve"> DENNERY, (Marc) : </w:t>
      </w:r>
      <w:proofErr w:type="gramStart"/>
      <w:r>
        <w:t>piloter</w:t>
      </w:r>
      <w:proofErr w:type="gramEnd"/>
      <w:r>
        <w:t xml:space="preserve"> un projet de formation, édition ESF, France 2000, page 31</w:t>
      </w:r>
    </w:p>
  </w:footnote>
  <w:footnote w:id="29">
    <w:p w:rsidR="00E0572E" w:rsidRDefault="00E0572E" w:rsidP="00C40D93">
      <w:pPr>
        <w:pStyle w:val="Notedebasdepage"/>
      </w:pPr>
      <w:r>
        <w:rPr>
          <w:rStyle w:val="Appelnotedebasdep"/>
        </w:rPr>
        <w:footnoteRef/>
      </w:r>
      <w:r>
        <w:t xml:space="preserve"> DENNERY, (Marc) : Op.cit., page 25</w:t>
      </w:r>
    </w:p>
  </w:footnote>
  <w:footnote w:id="30">
    <w:p w:rsidR="00E0572E" w:rsidRDefault="00E0572E" w:rsidP="00C40D93">
      <w:pPr>
        <w:pStyle w:val="Notedebasdepage"/>
      </w:pPr>
      <w:r>
        <w:rPr>
          <w:rStyle w:val="Appelnotedebasdep"/>
        </w:rPr>
        <w:footnoteRef/>
      </w:r>
      <w:r>
        <w:t xml:space="preserve"> DENNERY, (Marc) : Op.cit., page 28</w:t>
      </w:r>
    </w:p>
    <w:p w:rsidR="00E0572E" w:rsidRDefault="00E0572E" w:rsidP="00C40D93">
      <w:pPr>
        <w:pStyle w:val="Notedebasdepage"/>
      </w:pPr>
    </w:p>
  </w:footnote>
  <w:footnote w:id="31">
    <w:p w:rsidR="00E0572E" w:rsidRDefault="00E0572E" w:rsidP="00C40D93">
      <w:pPr>
        <w:pStyle w:val="Notedebasdepage"/>
      </w:pPr>
      <w:r>
        <w:rPr>
          <w:rStyle w:val="Appelnotedebasdep"/>
        </w:rPr>
        <w:footnoteRef/>
      </w:r>
      <w:r>
        <w:t xml:space="preserve"> Thierry </w:t>
      </w:r>
      <w:proofErr w:type="spellStart"/>
      <w:r>
        <w:t>Ardouin</w:t>
      </w:r>
      <w:proofErr w:type="spellEnd"/>
      <w:r>
        <w:t>, Hervé Daguet, 2011/2012, « Guide pédagogique », page 7.</w:t>
      </w:r>
    </w:p>
  </w:footnote>
  <w:footnote w:id="32">
    <w:p w:rsidR="00E0572E" w:rsidRDefault="00E0572E" w:rsidP="00C40D93">
      <w:pPr>
        <w:pStyle w:val="Notedebasdepage"/>
      </w:pPr>
      <w:r>
        <w:rPr>
          <w:rStyle w:val="Appelnotedebasdep"/>
        </w:rPr>
        <w:footnoteRef/>
      </w:r>
      <w:r>
        <w:t xml:space="preserve"> Thierry ARDOUN, 2003, op.cit, page 141.</w:t>
      </w:r>
    </w:p>
  </w:footnote>
  <w:footnote w:id="33">
    <w:p w:rsidR="00E0572E" w:rsidRDefault="00E0572E" w:rsidP="00C40D93">
      <w:pPr>
        <w:pStyle w:val="Notedebasdepage"/>
      </w:pPr>
      <w:r>
        <w:rPr>
          <w:rStyle w:val="Appelnotedebasdep"/>
        </w:rPr>
        <w:footnoteRef/>
      </w:r>
      <w:r>
        <w:t xml:space="preserve"> Thierry ARDOUN, 2003, op.cit, page 141.</w:t>
      </w:r>
    </w:p>
  </w:footnote>
  <w:footnote w:id="34">
    <w:p w:rsidR="00E0572E" w:rsidRDefault="00E0572E" w:rsidP="00C40D93">
      <w:pPr>
        <w:pStyle w:val="Notedebasdepage"/>
      </w:pPr>
      <w:r>
        <w:rPr>
          <w:rStyle w:val="Appelnotedebasdep"/>
        </w:rPr>
        <w:footnoteRef/>
      </w:r>
      <w:r>
        <w:t xml:space="preserve"> Jean-Pierre CITEAU, Yvan BAREL, 2008, « Ressources humaines, principes généraux et cas pratiques », édition </w:t>
      </w:r>
      <w:proofErr w:type="spellStart"/>
      <w:r>
        <w:t>sirey</w:t>
      </w:r>
      <w:proofErr w:type="spellEnd"/>
      <w:r>
        <w:t>, Paris, page 140.</w:t>
      </w:r>
    </w:p>
  </w:footnote>
  <w:footnote w:id="35">
    <w:p w:rsidR="00E0572E" w:rsidRDefault="00E0572E" w:rsidP="00C40D93">
      <w:pPr>
        <w:pStyle w:val="Notedebasdepage"/>
      </w:pPr>
      <w:r>
        <w:rPr>
          <w:rStyle w:val="Appelnotedebasdep"/>
        </w:rPr>
        <w:footnoteRef/>
      </w:r>
      <w:r>
        <w:t xml:space="preserve"> Pierre </w:t>
      </w:r>
      <w:proofErr w:type="spellStart"/>
      <w:r>
        <w:t>Laourt</w:t>
      </w:r>
      <w:proofErr w:type="spellEnd"/>
      <w:r>
        <w:t xml:space="preserve"> 1991, « Gestion des ressources humaines », édition </w:t>
      </w:r>
      <w:proofErr w:type="spellStart"/>
      <w:r>
        <w:t>Eyrolles</w:t>
      </w:r>
      <w:proofErr w:type="spellEnd"/>
      <w:r>
        <w:t>, paris, page 141-142.</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0572E" w:rsidRDefault="00E0572E">
    <w:pPr>
      <w:pStyle w:val="En-tte"/>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0572E" w:rsidRPr="0014507C" w:rsidRDefault="00E0572E" w:rsidP="00AB5440">
    <w:pPr>
      <w:pStyle w:val="En-tte"/>
      <w:pBdr>
        <w:bottom w:val="thickThinSmallGap" w:sz="24" w:space="1" w:color="823B0B" w:themeColor="accent2" w:themeShade="7F"/>
      </w:pBdr>
      <w:tabs>
        <w:tab w:val="clear" w:pos="4536"/>
        <w:tab w:val="clear" w:pos="9072"/>
        <w:tab w:val="left" w:pos="883"/>
      </w:tabs>
      <w:rPr>
        <w:rFonts w:asciiTheme="majorHAnsi" w:eastAsiaTheme="majorEastAsia" w:hAnsiTheme="majorHAnsi" w:cstheme="majorBidi"/>
        <w:b/>
        <w:bCs/>
        <w:sz w:val="24"/>
        <w:szCs w:val="24"/>
      </w:rPr>
    </w:pPr>
    <w:r w:rsidRPr="00EC6761">
      <w:rPr>
        <w:rFonts w:asciiTheme="majorBidi" w:eastAsiaTheme="majorEastAsia" w:hAnsiTheme="majorBidi" w:cstheme="majorBidi"/>
        <w:b/>
        <w:bCs/>
        <w:sz w:val="24"/>
        <w:szCs w:val="24"/>
      </w:rPr>
      <w:t>Chapitre03 </w:t>
    </w:r>
    <w:proofErr w:type="gramStart"/>
    <w:r w:rsidRPr="00EC6761">
      <w:rPr>
        <w:rFonts w:asciiTheme="majorBidi" w:eastAsiaTheme="majorEastAsia" w:hAnsiTheme="majorBidi" w:cstheme="majorBidi"/>
        <w:b/>
        <w:bCs/>
        <w:sz w:val="24"/>
        <w:szCs w:val="24"/>
      </w:rPr>
      <w:t xml:space="preserve">: </w:t>
    </w:r>
    <w:r w:rsidR="00AB5440" w:rsidRPr="00FA0854">
      <w:rPr>
        <w:rFonts w:asciiTheme="majorBidi" w:hAnsiTheme="majorBidi" w:cstheme="majorBidi"/>
        <w:b/>
        <w:bCs/>
        <w:sz w:val="28"/>
        <w:szCs w:val="28"/>
      </w:rPr>
      <w:t>:</w:t>
    </w:r>
    <w:proofErr w:type="gramEnd"/>
    <w:r w:rsidR="00AB5440" w:rsidRPr="00FA0854">
      <w:rPr>
        <w:rFonts w:asciiTheme="majorBidi" w:hAnsiTheme="majorBidi" w:cstheme="majorBidi"/>
        <w:b/>
        <w:bCs/>
        <w:sz w:val="28"/>
        <w:szCs w:val="28"/>
      </w:rPr>
      <w:t xml:space="preserve"> La formation et les compétences au niveau du complexe</w: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0572E" w:rsidRPr="0014507C" w:rsidRDefault="00E0572E" w:rsidP="00E0572E">
    <w:pPr>
      <w:pStyle w:val="En-tte"/>
      <w:pBdr>
        <w:bottom w:val="thickThinSmallGap" w:sz="24" w:space="1" w:color="823B0B" w:themeColor="accent2" w:themeShade="7F"/>
      </w:pBdr>
      <w:tabs>
        <w:tab w:val="clear" w:pos="4536"/>
        <w:tab w:val="clear" w:pos="9072"/>
        <w:tab w:val="left" w:pos="883"/>
      </w:tabs>
      <w:rPr>
        <w:rFonts w:asciiTheme="majorHAnsi" w:eastAsiaTheme="majorEastAsia" w:hAnsiTheme="majorHAnsi" w:cstheme="majorBidi"/>
        <w:b/>
        <w:bCs/>
        <w:sz w:val="24"/>
        <w:szCs w:val="24"/>
      </w:rPr>
    </w:pPr>
    <w:r w:rsidRPr="00E036D5">
      <w:rPr>
        <w:rFonts w:asciiTheme="majorBidi" w:hAnsiTheme="majorBidi" w:cstheme="majorBidi"/>
        <w:b/>
        <w:bCs/>
        <w:sz w:val="28"/>
        <w:szCs w:val="28"/>
      </w:rPr>
      <w:t>Bibliographie</w:t>
    </w:r>
    <w:r>
      <w:rPr>
        <w:rFonts w:asciiTheme="majorBidi" w:hAnsiTheme="majorBidi" w:cstheme="majorBidi"/>
        <w:b/>
        <w:bCs/>
        <w:sz w:val="28"/>
        <w:szCs w:val="28"/>
      </w:rPr>
      <w:t xml:space="preserve"> </w: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0572E" w:rsidRPr="0014507C" w:rsidRDefault="00E0572E" w:rsidP="00E0572E">
    <w:pPr>
      <w:pStyle w:val="En-tte"/>
      <w:pBdr>
        <w:bottom w:val="thickThinSmallGap" w:sz="24" w:space="1" w:color="823B0B" w:themeColor="accent2" w:themeShade="7F"/>
      </w:pBdr>
      <w:tabs>
        <w:tab w:val="clear" w:pos="4536"/>
        <w:tab w:val="clear" w:pos="9072"/>
        <w:tab w:val="left" w:pos="883"/>
      </w:tabs>
      <w:rPr>
        <w:rFonts w:asciiTheme="majorHAnsi" w:eastAsiaTheme="majorEastAsia" w:hAnsiTheme="majorHAnsi" w:cstheme="majorBidi"/>
        <w:b/>
        <w:bCs/>
        <w:sz w:val="24"/>
        <w:szCs w:val="24"/>
      </w:rPr>
    </w:pPr>
    <w:r>
      <w:rPr>
        <w:rFonts w:asciiTheme="majorBidi" w:hAnsiTheme="majorBidi" w:cstheme="majorBidi"/>
        <w:b/>
        <w:bCs/>
        <w:sz w:val="28"/>
        <w:szCs w:val="28"/>
      </w:rPr>
      <w:t xml:space="preserve">Conclusion Générale </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0572E" w:rsidRPr="00435019" w:rsidRDefault="00E0572E" w:rsidP="009643DE">
    <w:pPr>
      <w:pStyle w:val="En-tte"/>
      <w:pBdr>
        <w:bottom w:val="thickThinSmallGap" w:sz="24" w:space="1" w:color="823B0B" w:themeColor="accent2" w:themeShade="7F"/>
      </w:pBdr>
      <w:rPr>
        <w:rFonts w:asciiTheme="majorBidi" w:eastAsiaTheme="majorEastAsia" w:hAnsiTheme="majorBidi" w:cstheme="majorBidi"/>
        <w:b/>
        <w:bCs/>
        <w:sz w:val="32"/>
        <w:szCs w:val="32"/>
      </w:rPr>
    </w:pPr>
    <w:r w:rsidRPr="00435019">
      <w:rPr>
        <w:rFonts w:asciiTheme="majorBidi" w:eastAsiaTheme="majorEastAsia" w:hAnsiTheme="majorBidi" w:cstheme="majorBidi"/>
        <w:b/>
        <w:bCs/>
        <w:sz w:val="32"/>
        <w:szCs w:val="32"/>
      </w:rPr>
      <w:t xml:space="preserve">La liste des tableaux </w:t>
    </w:r>
  </w:p>
  <w:p w:rsidR="00E0572E" w:rsidRDefault="00E0572E">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0572E" w:rsidRPr="00435019" w:rsidRDefault="00E0572E" w:rsidP="009643DE">
    <w:pPr>
      <w:pStyle w:val="En-tte"/>
      <w:pBdr>
        <w:bottom w:val="thickThinSmallGap" w:sz="24" w:space="1" w:color="823B0B" w:themeColor="accent2" w:themeShade="7F"/>
      </w:pBdr>
      <w:rPr>
        <w:rFonts w:asciiTheme="majorBidi" w:eastAsiaTheme="majorEastAsia" w:hAnsiTheme="majorBidi" w:cstheme="majorBidi"/>
        <w:b/>
        <w:bCs/>
        <w:sz w:val="32"/>
        <w:szCs w:val="32"/>
      </w:rPr>
    </w:pPr>
    <w:r w:rsidRPr="00435019">
      <w:rPr>
        <w:rFonts w:asciiTheme="majorBidi" w:eastAsiaTheme="majorEastAsia" w:hAnsiTheme="majorBidi" w:cstheme="majorBidi"/>
        <w:b/>
        <w:bCs/>
        <w:sz w:val="32"/>
        <w:szCs w:val="32"/>
      </w:rPr>
      <w:t xml:space="preserve">La liste </w:t>
    </w:r>
    <w:proofErr w:type="gramStart"/>
    <w:r w:rsidRPr="00435019">
      <w:rPr>
        <w:rFonts w:asciiTheme="majorBidi" w:eastAsiaTheme="majorEastAsia" w:hAnsiTheme="majorBidi" w:cstheme="majorBidi"/>
        <w:b/>
        <w:bCs/>
        <w:sz w:val="32"/>
        <w:szCs w:val="32"/>
      </w:rPr>
      <w:t>des abréviation</w:t>
    </w:r>
    <w:proofErr w:type="gramEnd"/>
  </w:p>
  <w:p w:rsidR="00E0572E" w:rsidRDefault="00E0572E">
    <w:pPr>
      <w:pStyle w:val="En-tte"/>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0572E" w:rsidRPr="00435019" w:rsidRDefault="00E0572E" w:rsidP="00435019">
    <w:pPr>
      <w:pStyle w:val="En-tte"/>
      <w:pBdr>
        <w:bottom w:val="thickThinSmallGap" w:sz="24" w:space="1" w:color="823B0B" w:themeColor="accent2" w:themeShade="7F"/>
      </w:pBdr>
      <w:rPr>
        <w:rFonts w:asciiTheme="majorBidi" w:eastAsiaTheme="majorEastAsia" w:hAnsiTheme="majorBidi" w:cstheme="majorBidi"/>
        <w:b/>
        <w:bCs/>
        <w:sz w:val="32"/>
        <w:szCs w:val="32"/>
      </w:rPr>
    </w:pPr>
    <w:r w:rsidRPr="00435019">
      <w:rPr>
        <w:rFonts w:asciiTheme="majorBidi" w:eastAsiaTheme="majorEastAsia" w:hAnsiTheme="majorBidi" w:cstheme="majorBidi"/>
        <w:b/>
        <w:bCs/>
        <w:sz w:val="32"/>
        <w:szCs w:val="32"/>
      </w:rPr>
      <w:t xml:space="preserve">La liste des </w:t>
    </w:r>
    <w:r>
      <w:rPr>
        <w:rFonts w:asciiTheme="majorBidi" w:eastAsiaTheme="majorEastAsia" w:hAnsiTheme="majorBidi" w:cstheme="majorBidi"/>
        <w:b/>
        <w:bCs/>
        <w:sz w:val="32"/>
        <w:szCs w:val="32"/>
      </w:rPr>
      <w:t>figures</w:t>
    </w:r>
  </w:p>
  <w:p w:rsidR="00E0572E" w:rsidRDefault="00E0572E">
    <w:pPr>
      <w:pStyle w:val="En-tte"/>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0572E" w:rsidRPr="00435019" w:rsidRDefault="00E0572E" w:rsidP="00435019">
    <w:pPr>
      <w:pStyle w:val="En-tte"/>
      <w:pBdr>
        <w:bottom w:val="thickThinSmallGap" w:sz="24" w:space="1" w:color="823B0B" w:themeColor="accent2" w:themeShade="7F"/>
      </w:pBdr>
      <w:rPr>
        <w:rFonts w:asciiTheme="majorBidi" w:eastAsiaTheme="majorEastAsia" w:hAnsiTheme="majorBidi" w:cstheme="majorBidi"/>
        <w:b/>
        <w:bCs/>
        <w:sz w:val="32"/>
        <w:szCs w:val="32"/>
      </w:rPr>
    </w:pPr>
    <w:r>
      <w:rPr>
        <w:rFonts w:asciiTheme="majorBidi" w:eastAsiaTheme="majorEastAsia" w:hAnsiTheme="majorBidi" w:cstheme="majorBidi"/>
        <w:b/>
        <w:bCs/>
        <w:sz w:val="32"/>
        <w:szCs w:val="32"/>
      </w:rPr>
      <w:t>Sommaire</w:t>
    </w:r>
  </w:p>
  <w:p w:rsidR="00E0572E" w:rsidRDefault="00E0572E">
    <w:pPr>
      <w:pStyle w:val="En-tte"/>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0572E" w:rsidRPr="007E0AA8" w:rsidRDefault="00E0572E" w:rsidP="007E0AA8">
    <w:pPr>
      <w:pStyle w:val="En-tte"/>
      <w:pBdr>
        <w:bottom w:val="thickThinSmallGap" w:sz="24" w:space="1" w:color="823B0B" w:themeColor="accent2" w:themeShade="7F"/>
      </w:pBdr>
      <w:tabs>
        <w:tab w:val="clear" w:pos="4536"/>
        <w:tab w:val="clear" w:pos="9072"/>
        <w:tab w:val="left" w:pos="883"/>
      </w:tabs>
      <w:rPr>
        <w:rFonts w:asciiTheme="majorHAnsi" w:eastAsiaTheme="majorEastAsia" w:hAnsiTheme="majorHAnsi" w:cstheme="majorBidi"/>
        <w:sz w:val="24"/>
        <w:szCs w:val="24"/>
      </w:rPr>
    </w:pPr>
    <w:r>
      <w:rPr>
        <w:rFonts w:asciiTheme="majorHAnsi" w:eastAsiaTheme="majorEastAsia" w:hAnsiTheme="majorHAnsi" w:cstheme="majorBidi"/>
        <w:sz w:val="24"/>
        <w:szCs w:val="24"/>
      </w:rPr>
      <w:t xml:space="preserve">Introduction générale  </w: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0572E" w:rsidRPr="00ED1934" w:rsidRDefault="00E0572E" w:rsidP="00ED1934">
    <w:pPr>
      <w:pStyle w:val="En-tte"/>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0572E" w:rsidRPr="001F21E6" w:rsidRDefault="00E0572E" w:rsidP="007E0AA8">
    <w:pPr>
      <w:pStyle w:val="En-tte"/>
      <w:pBdr>
        <w:bottom w:val="thickThinSmallGap" w:sz="24" w:space="1" w:color="823B0B" w:themeColor="accent2" w:themeShade="7F"/>
      </w:pBdr>
      <w:tabs>
        <w:tab w:val="clear" w:pos="4536"/>
        <w:tab w:val="clear" w:pos="9072"/>
        <w:tab w:val="left" w:pos="883"/>
      </w:tabs>
      <w:rPr>
        <w:rFonts w:asciiTheme="majorHAnsi" w:eastAsiaTheme="majorEastAsia" w:hAnsiTheme="majorHAnsi" w:cstheme="majorBidi"/>
        <w:sz w:val="24"/>
        <w:szCs w:val="24"/>
      </w:rPr>
    </w:pPr>
    <w:r w:rsidRPr="00FA0854">
      <w:rPr>
        <w:rFonts w:asciiTheme="majorBidi" w:hAnsiTheme="majorBidi" w:cstheme="majorBidi"/>
        <w:b/>
        <w:bCs/>
        <w:sz w:val="28"/>
        <w:szCs w:val="28"/>
      </w:rPr>
      <w:t xml:space="preserve">Chapitre01 : </w:t>
    </w:r>
    <w:r w:rsidRPr="00FA0854">
      <w:rPr>
        <w:rFonts w:asciiTheme="majorBidi" w:eastAsiaTheme="majorEastAsia" w:hAnsiTheme="majorBidi" w:cstheme="majorBidi"/>
        <w:b/>
        <w:bCs/>
        <w:sz w:val="28"/>
        <w:szCs w:val="28"/>
      </w:rPr>
      <w:t>la formation et la compétence</w: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0572E" w:rsidRPr="0014507C" w:rsidRDefault="00E0572E" w:rsidP="0014507C">
    <w:pPr>
      <w:pStyle w:val="En-tte"/>
      <w:pBdr>
        <w:bottom w:val="thickThinSmallGap" w:sz="24" w:space="1" w:color="823B0B" w:themeColor="accent2" w:themeShade="7F"/>
      </w:pBdr>
      <w:tabs>
        <w:tab w:val="clear" w:pos="4536"/>
        <w:tab w:val="clear" w:pos="9072"/>
        <w:tab w:val="left" w:pos="883"/>
      </w:tabs>
      <w:rPr>
        <w:rFonts w:asciiTheme="majorHAnsi" w:eastAsiaTheme="majorEastAsia" w:hAnsiTheme="majorHAnsi" w:cstheme="majorBidi"/>
        <w:b/>
        <w:bCs/>
        <w:sz w:val="24"/>
        <w:szCs w:val="24"/>
      </w:rPr>
    </w:pPr>
    <w:r w:rsidRPr="00FA0854">
      <w:rPr>
        <w:rFonts w:asciiTheme="majorBidi" w:hAnsiTheme="majorBidi" w:cstheme="majorBidi"/>
        <w:b/>
        <w:bCs/>
        <w:sz w:val="28"/>
        <w:szCs w:val="28"/>
      </w:rPr>
      <w:t>Chapitre0</w:t>
    </w:r>
    <w:r>
      <w:rPr>
        <w:rFonts w:asciiTheme="majorBidi" w:hAnsiTheme="majorBidi" w:cstheme="majorBidi"/>
        <w:b/>
        <w:bCs/>
        <w:sz w:val="28"/>
        <w:szCs w:val="28"/>
      </w:rPr>
      <w:t>2</w:t>
    </w:r>
    <w:r w:rsidRPr="00FA0854">
      <w:rPr>
        <w:rFonts w:asciiTheme="majorBidi" w:hAnsiTheme="majorBidi" w:cstheme="majorBidi"/>
        <w:b/>
        <w:bCs/>
        <w:sz w:val="28"/>
        <w:szCs w:val="28"/>
      </w:rPr>
      <w:t xml:space="preserve"> : </w:t>
    </w:r>
    <w:r>
      <w:rPr>
        <w:rFonts w:asciiTheme="majorBidi" w:eastAsiaTheme="majorEastAsia" w:hAnsiTheme="majorBidi" w:cstheme="majorBidi"/>
        <w:b/>
        <w:bCs/>
        <w:sz w:val="28"/>
        <w:szCs w:val="28"/>
      </w:rPr>
      <w:t xml:space="preserve">Le rôle de la formation </w:t>
    </w:r>
    <w:r w:rsidRPr="0014507C">
      <w:rPr>
        <w:rFonts w:asciiTheme="majorHAnsi" w:eastAsiaTheme="majorEastAsia" w:hAnsiTheme="majorHAnsi" w:cstheme="majorBidi"/>
        <w:b/>
        <w:bCs/>
        <w:sz w:val="24"/>
        <w:szCs w:val="24"/>
      </w:rPr>
      <w:t xml:space="preserve">continue sur le développement des compétences des salaries  </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44887"/>
    <w:multiLevelType w:val="hybridMultilevel"/>
    <w:tmpl w:val="46F80FA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560655A"/>
    <w:multiLevelType w:val="hybridMultilevel"/>
    <w:tmpl w:val="D7486FEE"/>
    <w:lvl w:ilvl="0" w:tplc="0409000D">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0BA60257"/>
    <w:multiLevelType w:val="hybridMultilevel"/>
    <w:tmpl w:val="EBBC186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105E26E3"/>
    <w:multiLevelType w:val="hybridMultilevel"/>
    <w:tmpl w:val="2508209C"/>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118A0C69"/>
    <w:multiLevelType w:val="hybridMultilevel"/>
    <w:tmpl w:val="A810EE7C"/>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13653715"/>
    <w:multiLevelType w:val="hybridMultilevel"/>
    <w:tmpl w:val="DDC0CBF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149E20CC"/>
    <w:multiLevelType w:val="hybridMultilevel"/>
    <w:tmpl w:val="E3CCBBE4"/>
    <w:lvl w:ilvl="0" w:tplc="040C000B">
      <w:start w:val="1"/>
      <w:numFmt w:val="bullet"/>
      <w:lvlText w:val=""/>
      <w:lvlJc w:val="left"/>
      <w:pPr>
        <w:ind w:left="720" w:hanging="360"/>
      </w:pPr>
      <w:rPr>
        <w:rFonts w:ascii="Wingdings" w:hAnsi="Wingdings"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7">
    <w:nsid w:val="157A1E69"/>
    <w:multiLevelType w:val="hybridMultilevel"/>
    <w:tmpl w:val="9B64BBC8"/>
    <w:lvl w:ilvl="0" w:tplc="040C000B">
      <w:start w:val="1"/>
      <w:numFmt w:val="bullet"/>
      <w:lvlText w:val=""/>
      <w:lvlJc w:val="left"/>
      <w:pPr>
        <w:ind w:left="720" w:hanging="360"/>
      </w:pPr>
      <w:rPr>
        <w:rFonts w:ascii="Wingdings" w:hAnsi="Wingdings"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8">
    <w:nsid w:val="18A81894"/>
    <w:multiLevelType w:val="hybridMultilevel"/>
    <w:tmpl w:val="11B498B0"/>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1FE43279"/>
    <w:multiLevelType w:val="hybridMultilevel"/>
    <w:tmpl w:val="29D88E96"/>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10">
    <w:nsid w:val="239262CD"/>
    <w:multiLevelType w:val="hybridMultilevel"/>
    <w:tmpl w:val="3D78A4E0"/>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24B562E2"/>
    <w:multiLevelType w:val="hybridMultilevel"/>
    <w:tmpl w:val="9BB2A362"/>
    <w:lvl w:ilvl="0" w:tplc="38D6E5A2">
      <w:numFmt w:val="bullet"/>
      <w:lvlText w:val="-"/>
      <w:lvlJc w:val="left"/>
      <w:pPr>
        <w:ind w:left="720" w:hanging="360"/>
      </w:pPr>
      <w:rPr>
        <w:rFonts w:ascii="Calibri" w:eastAsia="Calibr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25916056"/>
    <w:multiLevelType w:val="hybridMultilevel"/>
    <w:tmpl w:val="769A533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29A609B6"/>
    <w:multiLevelType w:val="hybridMultilevel"/>
    <w:tmpl w:val="84EA8FB2"/>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2A4D109F"/>
    <w:multiLevelType w:val="hybridMultilevel"/>
    <w:tmpl w:val="9186646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2A942055"/>
    <w:multiLevelType w:val="hybridMultilevel"/>
    <w:tmpl w:val="47141CA4"/>
    <w:lvl w:ilvl="0" w:tplc="040C000B">
      <w:start w:val="1"/>
      <w:numFmt w:val="bullet"/>
      <w:lvlText w:val=""/>
      <w:lvlJc w:val="left"/>
      <w:pPr>
        <w:ind w:left="720" w:hanging="360"/>
      </w:pPr>
      <w:rPr>
        <w:rFonts w:ascii="Wingdings" w:hAnsi="Wingdings"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16">
    <w:nsid w:val="2AAC4DEB"/>
    <w:multiLevelType w:val="hybridMultilevel"/>
    <w:tmpl w:val="022E1032"/>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2C9F03C8"/>
    <w:multiLevelType w:val="hybridMultilevel"/>
    <w:tmpl w:val="9A042206"/>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2D7F1098"/>
    <w:multiLevelType w:val="hybridMultilevel"/>
    <w:tmpl w:val="B0EAA40E"/>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2DC87F05"/>
    <w:multiLevelType w:val="hybridMultilevel"/>
    <w:tmpl w:val="80409D30"/>
    <w:lvl w:ilvl="0" w:tplc="38D6E5A2">
      <w:numFmt w:val="bullet"/>
      <w:lvlText w:val="-"/>
      <w:lvlJc w:val="left"/>
      <w:pPr>
        <w:ind w:left="720" w:hanging="360"/>
      </w:pPr>
      <w:rPr>
        <w:rFonts w:ascii="Calibri" w:eastAsia="Calibr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30C66168"/>
    <w:multiLevelType w:val="hybridMultilevel"/>
    <w:tmpl w:val="3020AF4E"/>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21">
    <w:nsid w:val="316C2E84"/>
    <w:multiLevelType w:val="hybridMultilevel"/>
    <w:tmpl w:val="6A9A0CEA"/>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342E0DBB"/>
    <w:multiLevelType w:val="hybridMultilevel"/>
    <w:tmpl w:val="0136DCC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352640CE"/>
    <w:multiLevelType w:val="hybridMultilevel"/>
    <w:tmpl w:val="A8F40904"/>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35E84DB9"/>
    <w:multiLevelType w:val="hybridMultilevel"/>
    <w:tmpl w:val="ECC2606A"/>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25">
    <w:nsid w:val="36AF14C2"/>
    <w:multiLevelType w:val="hybridMultilevel"/>
    <w:tmpl w:val="23EC9060"/>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nsid w:val="36C60819"/>
    <w:multiLevelType w:val="hybridMultilevel"/>
    <w:tmpl w:val="B4362B6A"/>
    <w:lvl w:ilvl="0" w:tplc="040C000B">
      <w:start w:val="1"/>
      <w:numFmt w:val="bullet"/>
      <w:lvlText w:val=""/>
      <w:lvlJc w:val="left"/>
      <w:pPr>
        <w:ind w:left="720" w:hanging="360"/>
      </w:pPr>
      <w:rPr>
        <w:rFonts w:ascii="Wingdings" w:hAnsi="Wingdings"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27">
    <w:nsid w:val="37271306"/>
    <w:multiLevelType w:val="hybridMultilevel"/>
    <w:tmpl w:val="1814044C"/>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nsid w:val="375C7AA9"/>
    <w:multiLevelType w:val="hybridMultilevel"/>
    <w:tmpl w:val="170EE932"/>
    <w:lvl w:ilvl="0" w:tplc="040C0017">
      <w:start w:val="1"/>
      <w:numFmt w:val="lowerLetter"/>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9">
    <w:nsid w:val="3A0A48CA"/>
    <w:multiLevelType w:val="hybridMultilevel"/>
    <w:tmpl w:val="C29A32E2"/>
    <w:lvl w:ilvl="0" w:tplc="040C000B">
      <w:start w:val="1"/>
      <w:numFmt w:val="bullet"/>
      <w:lvlText w:val=""/>
      <w:lvlJc w:val="left"/>
      <w:pPr>
        <w:ind w:left="720" w:hanging="360"/>
      </w:pPr>
      <w:rPr>
        <w:rFonts w:ascii="Wingdings" w:hAnsi="Wingdings" w:hint="default"/>
      </w:rPr>
    </w:lvl>
    <w:lvl w:ilvl="1" w:tplc="6E60F546">
      <w:numFmt w:val="bullet"/>
      <w:lvlText w:val="-"/>
      <w:lvlJc w:val="left"/>
      <w:pPr>
        <w:ind w:left="1440" w:hanging="360"/>
      </w:pPr>
      <w:rPr>
        <w:rFonts w:ascii="Calibri" w:eastAsiaTheme="minorHAnsi" w:hAnsi="Calibri" w:cs="Calibri" w:hint="default"/>
      </w:r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0">
    <w:nsid w:val="3AE22E91"/>
    <w:multiLevelType w:val="hybridMultilevel"/>
    <w:tmpl w:val="3A30A64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nsid w:val="3B0C6DDB"/>
    <w:multiLevelType w:val="hybridMultilevel"/>
    <w:tmpl w:val="52249C4C"/>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nsid w:val="3E9C2F4C"/>
    <w:multiLevelType w:val="hybridMultilevel"/>
    <w:tmpl w:val="5704CB68"/>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nsid w:val="415A69B4"/>
    <w:multiLevelType w:val="hybridMultilevel"/>
    <w:tmpl w:val="B2CE0A3A"/>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nsid w:val="41AC1559"/>
    <w:multiLevelType w:val="hybridMultilevel"/>
    <w:tmpl w:val="42D2EB70"/>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5">
    <w:nsid w:val="445C4BF5"/>
    <w:multiLevelType w:val="hybridMultilevel"/>
    <w:tmpl w:val="882C7544"/>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6">
    <w:nsid w:val="46B9608E"/>
    <w:multiLevelType w:val="hybridMultilevel"/>
    <w:tmpl w:val="CD28117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7">
    <w:nsid w:val="480F2CA7"/>
    <w:multiLevelType w:val="hybridMultilevel"/>
    <w:tmpl w:val="8B466A4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8">
    <w:nsid w:val="4D13165F"/>
    <w:multiLevelType w:val="hybridMultilevel"/>
    <w:tmpl w:val="B95C7C94"/>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9">
    <w:nsid w:val="4D1B48D9"/>
    <w:multiLevelType w:val="hybridMultilevel"/>
    <w:tmpl w:val="EFB225D8"/>
    <w:lvl w:ilvl="0" w:tplc="040C000B">
      <w:start w:val="1"/>
      <w:numFmt w:val="bullet"/>
      <w:lvlText w:val=""/>
      <w:lvlJc w:val="left"/>
      <w:pPr>
        <w:ind w:left="720" w:hanging="360"/>
      </w:pPr>
      <w:rPr>
        <w:rFonts w:ascii="Wingdings" w:hAnsi="Wingdings"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40">
    <w:nsid w:val="550A38F8"/>
    <w:multiLevelType w:val="hybridMultilevel"/>
    <w:tmpl w:val="8AFC8796"/>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1">
    <w:nsid w:val="566779EA"/>
    <w:multiLevelType w:val="hybridMultilevel"/>
    <w:tmpl w:val="D0E0CAC0"/>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2">
    <w:nsid w:val="578375EB"/>
    <w:multiLevelType w:val="hybridMultilevel"/>
    <w:tmpl w:val="0FC43D12"/>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43">
    <w:nsid w:val="57C313E2"/>
    <w:multiLevelType w:val="hybridMultilevel"/>
    <w:tmpl w:val="04102F98"/>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4">
    <w:nsid w:val="5CB603C1"/>
    <w:multiLevelType w:val="hybridMultilevel"/>
    <w:tmpl w:val="499A1C32"/>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5">
    <w:nsid w:val="5CDC27B2"/>
    <w:multiLevelType w:val="hybridMultilevel"/>
    <w:tmpl w:val="2D4ACBF6"/>
    <w:lvl w:ilvl="0" w:tplc="040C000D">
      <w:start w:val="1"/>
      <w:numFmt w:val="bullet"/>
      <w:lvlText w:val=""/>
      <w:lvlJc w:val="left"/>
      <w:pPr>
        <w:ind w:left="720" w:hanging="360"/>
      </w:pPr>
      <w:rPr>
        <w:rFonts w:ascii="Wingdings" w:hAnsi="Wingdings"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46">
    <w:nsid w:val="5D584100"/>
    <w:multiLevelType w:val="hybridMultilevel"/>
    <w:tmpl w:val="B072A17E"/>
    <w:lvl w:ilvl="0" w:tplc="38D6E5A2">
      <w:numFmt w:val="bullet"/>
      <w:lvlText w:val="-"/>
      <w:lvlJc w:val="left"/>
      <w:pPr>
        <w:ind w:left="720" w:hanging="360"/>
      </w:pPr>
      <w:rPr>
        <w:rFonts w:ascii="Calibri" w:eastAsia="Calibr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7">
    <w:nsid w:val="606E308C"/>
    <w:multiLevelType w:val="hybridMultilevel"/>
    <w:tmpl w:val="43BCFFF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8">
    <w:nsid w:val="60DA630D"/>
    <w:multiLevelType w:val="hybridMultilevel"/>
    <w:tmpl w:val="5CDE483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9">
    <w:nsid w:val="652D3594"/>
    <w:multiLevelType w:val="hybridMultilevel"/>
    <w:tmpl w:val="65B89F76"/>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50">
    <w:nsid w:val="686D7DD7"/>
    <w:multiLevelType w:val="hybridMultilevel"/>
    <w:tmpl w:val="9EACCE82"/>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1">
    <w:nsid w:val="6D7450A6"/>
    <w:multiLevelType w:val="hybridMultilevel"/>
    <w:tmpl w:val="79A4E48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2">
    <w:nsid w:val="6FE43EC9"/>
    <w:multiLevelType w:val="hybridMultilevel"/>
    <w:tmpl w:val="C4D26960"/>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3">
    <w:nsid w:val="704C7410"/>
    <w:multiLevelType w:val="hybridMultilevel"/>
    <w:tmpl w:val="CA9A254C"/>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4">
    <w:nsid w:val="74F64EAF"/>
    <w:multiLevelType w:val="hybridMultilevel"/>
    <w:tmpl w:val="C096AC4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5">
    <w:nsid w:val="75714FC5"/>
    <w:multiLevelType w:val="hybridMultilevel"/>
    <w:tmpl w:val="F33E44CA"/>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6">
    <w:nsid w:val="7A3E733B"/>
    <w:multiLevelType w:val="hybridMultilevel"/>
    <w:tmpl w:val="DFE62E3C"/>
    <w:lvl w:ilvl="0" w:tplc="38D6E5A2">
      <w:numFmt w:val="bullet"/>
      <w:lvlText w:val="-"/>
      <w:lvlJc w:val="left"/>
      <w:pPr>
        <w:ind w:left="720" w:hanging="360"/>
      </w:pPr>
      <w:rPr>
        <w:rFonts w:ascii="Calibri" w:eastAsia="Calibr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7">
    <w:nsid w:val="7AAF5E84"/>
    <w:multiLevelType w:val="hybridMultilevel"/>
    <w:tmpl w:val="4D10C458"/>
    <w:lvl w:ilvl="0" w:tplc="040C000B">
      <w:start w:val="1"/>
      <w:numFmt w:val="bullet"/>
      <w:lvlText w:val=""/>
      <w:lvlJc w:val="left"/>
      <w:pPr>
        <w:ind w:left="720" w:hanging="360"/>
      </w:pPr>
      <w:rPr>
        <w:rFonts w:ascii="Wingdings" w:hAnsi="Wingdings"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58">
    <w:nsid w:val="7BAC4B00"/>
    <w:multiLevelType w:val="hybridMultilevel"/>
    <w:tmpl w:val="9ECC7882"/>
    <w:lvl w:ilvl="0" w:tplc="040C0001">
      <w:start w:val="1"/>
      <w:numFmt w:val="bullet"/>
      <w:lvlText w:val=""/>
      <w:lvlJc w:val="left"/>
      <w:pPr>
        <w:ind w:left="720" w:hanging="360"/>
      </w:pPr>
      <w:rPr>
        <w:rFonts w:ascii="Symbol" w:hAnsi="Symbol" w:hint="default"/>
      </w:rPr>
    </w:lvl>
    <w:lvl w:ilvl="1" w:tplc="8BEA0B1C">
      <w:numFmt w:val="bullet"/>
      <w:lvlText w:val="•"/>
      <w:lvlJc w:val="left"/>
      <w:pPr>
        <w:ind w:left="1440" w:hanging="360"/>
      </w:pPr>
      <w:rPr>
        <w:rFonts w:ascii="Calibri" w:eastAsiaTheme="minorHAnsi" w:hAnsi="Calibri" w:cs="Calibri"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8"/>
  </w:num>
  <w:num w:numId="2">
    <w:abstractNumId w:val="30"/>
  </w:num>
  <w:num w:numId="3">
    <w:abstractNumId w:val="39"/>
  </w:num>
  <w:num w:numId="4">
    <w:abstractNumId w:val="45"/>
  </w:num>
  <w:num w:numId="5">
    <w:abstractNumId w:val="15"/>
  </w:num>
  <w:num w:numId="6">
    <w:abstractNumId w:val="57"/>
  </w:num>
  <w:num w:numId="7">
    <w:abstractNumId w:val="6"/>
  </w:num>
  <w:num w:numId="8">
    <w:abstractNumId w:val="26"/>
  </w:num>
  <w:num w:numId="9">
    <w:abstractNumId w:val="7"/>
  </w:num>
  <w:num w:numId="10">
    <w:abstractNumId w:val="23"/>
  </w:num>
  <w:num w:numId="11">
    <w:abstractNumId w:val="29"/>
  </w:num>
  <w:num w:numId="12">
    <w:abstractNumId w:val="31"/>
  </w:num>
  <w:num w:numId="13">
    <w:abstractNumId w:val="12"/>
  </w:num>
  <w:num w:numId="14">
    <w:abstractNumId w:val="16"/>
  </w:num>
  <w:num w:numId="15">
    <w:abstractNumId w:val="43"/>
  </w:num>
  <w:num w:numId="16">
    <w:abstractNumId w:val="17"/>
  </w:num>
  <w:num w:numId="17">
    <w:abstractNumId w:val="35"/>
  </w:num>
  <w:num w:numId="18">
    <w:abstractNumId w:val="28"/>
  </w:num>
  <w:num w:numId="19">
    <w:abstractNumId w:val="49"/>
  </w:num>
  <w:num w:numId="20">
    <w:abstractNumId w:val="20"/>
  </w:num>
  <w:num w:numId="21">
    <w:abstractNumId w:val="42"/>
  </w:num>
  <w:num w:numId="22">
    <w:abstractNumId w:val="24"/>
  </w:num>
  <w:num w:numId="23">
    <w:abstractNumId w:val="9"/>
  </w:num>
  <w:num w:numId="24">
    <w:abstractNumId w:val="52"/>
  </w:num>
  <w:num w:numId="25">
    <w:abstractNumId w:val="3"/>
  </w:num>
  <w:num w:numId="26">
    <w:abstractNumId w:val="13"/>
  </w:num>
  <w:num w:numId="27">
    <w:abstractNumId w:val="19"/>
  </w:num>
  <w:num w:numId="28">
    <w:abstractNumId w:val="11"/>
  </w:num>
  <w:num w:numId="29">
    <w:abstractNumId w:val="46"/>
  </w:num>
  <w:num w:numId="30">
    <w:abstractNumId w:val="56"/>
  </w:num>
  <w:num w:numId="31">
    <w:abstractNumId w:val="0"/>
  </w:num>
  <w:num w:numId="32">
    <w:abstractNumId w:val="40"/>
  </w:num>
  <w:num w:numId="33">
    <w:abstractNumId w:val="10"/>
  </w:num>
  <w:num w:numId="34">
    <w:abstractNumId w:val="4"/>
  </w:num>
  <w:num w:numId="35">
    <w:abstractNumId w:val="21"/>
  </w:num>
  <w:num w:numId="36">
    <w:abstractNumId w:val="38"/>
  </w:num>
  <w:num w:numId="37">
    <w:abstractNumId w:val="55"/>
  </w:num>
  <w:num w:numId="38">
    <w:abstractNumId w:val="44"/>
  </w:num>
  <w:num w:numId="39">
    <w:abstractNumId w:val="41"/>
  </w:num>
  <w:num w:numId="40">
    <w:abstractNumId w:val="53"/>
  </w:num>
  <w:num w:numId="41">
    <w:abstractNumId w:val="25"/>
  </w:num>
  <w:num w:numId="42">
    <w:abstractNumId w:val="32"/>
  </w:num>
  <w:num w:numId="43">
    <w:abstractNumId w:val="27"/>
  </w:num>
  <w:num w:numId="44">
    <w:abstractNumId w:val="33"/>
  </w:num>
  <w:num w:numId="45">
    <w:abstractNumId w:val="8"/>
  </w:num>
  <w:num w:numId="46">
    <w:abstractNumId w:val="5"/>
  </w:num>
  <w:num w:numId="47">
    <w:abstractNumId w:val="47"/>
  </w:num>
  <w:num w:numId="48">
    <w:abstractNumId w:val="37"/>
  </w:num>
  <w:num w:numId="49">
    <w:abstractNumId w:val="14"/>
  </w:num>
  <w:num w:numId="50">
    <w:abstractNumId w:val="51"/>
  </w:num>
  <w:num w:numId="51">
    <w:abstractNumId w:val="58"/>
  </w:num>
  <w:num w:numId="52">
    <w:abstractNumId w:val="22"/>
  </w:num>
  <w:num w:numId="53">
    <w:abstractNumId w:val="50"/>
  </w:num>
  <w:num w:numId="54">
    <w:abstractNumId w:val="54"/>
  </w:num>
  <w:num w:numId="55">
    <w:abstractNumId w:val="2"/>
  </w:num>
  <w:num w:numId="56">
    <w:abstractNumId w:val="48"/>
  </w:num>
  <w:num w:numId="57">
    <w:abstractNumId w:val="34"/>
  </w:num>
  <w:num w:numId="58">
    <w:abstractNumId w:val="36"/>
  </w:num>
  <w:num w:numId="59">
    <w:abstractNumId w:val="1"/>
  </w:num>
  <w:numIdMacAtCleanup w:val="5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proofState w:spelling="clean" w:grammar="clean"/>
  <w:defaultTabStop w:val="720"/>
  <w:hyphenationZone w:val="425"/>
  <w:drawingGridHorizontalSpacing w:val="110"/>
  <w:displayHorizontalDrawingGridEvery w:val="2"/>
  <w:characterSpacingControl w:val="doNotCompress"/>
  <w:hdrShapeDefaults>
    <o:shapedefaults v:ext="edit" spidmax="32769">
      <o:colormenu v:ext="edit" strokecolor="none [3213]"/>
    </o:shapedefaults>
  </w:hdrShapeDefaults>
  <w:footnotePr>
    <w:numRestart w:val="eachPage"/>
    <w:footnote w:id="0"/>
    <w:footnote w:id="1"/>
  </w:footnotePr>
  <w:endnotePr>
    <w:endnote w:id="0"/>
    <w:endnote w:id="1"/>
  </w:endnotePr>
  <w:compat/>
  <w:rsids>
    <w:rsidRoot w:val="002C5492"/>
    <w:rsid w:val="00003505"/>
    <w:rsid w:val="00041A58"/>
    <w:rsid w:val="0006677E"/>
    <w:rsid w:val="000C4EAA"/>
    <w:rsid w:val="000F5A0B"/>
    <w:rsid w:val="0014507C"/>
    <w:rsid w:val="00165663"/>
    <w:rsid w:val="001C032A"/>
    <w:rsid w:val="001C0C7B"/>
    <w:rsid w:val="001E7B30"/>
    <w:rsid w:val="001F1B24"/>
    <w:rsid w:val="001F21E6"/>
    <w:rsid w:val="00242565"/>
    <w:rsid w:val="0025627F"/>
    <w:rsid w:val="00260C52"/>
    <w:rsid w:val="002C5492"/>
    <w:rsid w:val="002E2F78"/>
    <w:rsid w:val="002F6B8A"/>
    <w:rsid w:val="00333A3E"/>
    <w:rsid w:val="00346ACE"/>
    <w:rsid w:val="003524E6"/>
    <w:rsid w:val="003A41F9"/>
    <w:rsid w:val="003B6044"/>
    <w:rsid w:val="003E0375"/>
    <w:rsid w:val="003F1560"/>
    <w:rsid w:val="00435019"/>
    <w:rsid w:val="00456334"/>
    <w:rsid w:val="00461952"/>
    <w:rsid w:val="00487055"/>
    <w:rsid w:val="004A46CF"/>
    <w:rsid w:val="004B51C0"/>
    <w:rsid w:val="004C238E"/>
    <w:rsid w:val="004D1FFB"/>
    <w:rsid w:val="00530C3C"/>
    <w:rsid w:val="005456DB"/>
    <w:rsid w:val="005C1D7E"/>
    <w:rsid w:val="005E189E"/>
    <w:rsid w:val="00603981"/>
    <w:rsid w:val="00605C78"/>
    <w:rsid w:val="006435E1"/>
    <w:rsid w:val="00687B02"/>
    <w:rsid w:val="006966CB"/>
    <w:rsid w:val="006A4E9B"/>
    <w:rsid w:val="006B1957"/>
    <w:rsid w:val="00731AF9"/>
    <w:rsid w:val="007643AC"/>
    <w:rsid w:val="0077119F"/>
    <w:rsid w:val="00771D96"/>
    <w:rsid w:val="0079511E"/>
    <w:rsid w:val="007E0AA8"/>
    <w:rsid w:val="008018F6"/>
    <w:rsid w:val="00812E3F"/>
    <w:rsid w:val="00835C1D"/>
    <w:rsid w:val="0087718C"/>
    <w:rsid w:val="00896614"/>
    <w:rsid w:val="0090163F"/>
    <w:rsid w:val="00916CA8"/>
    <w:rsid w:val="00922C74"/>
    <w:rsid w:val="00926E23"/>
    <w:rsid w:val="00954D5D"/>
    <w:rsid w:val="009643DE"/>
    <w:rsid w:val="00965701"/>
    <w:rsid w:val="0097279B"/>
    <w:rsid w:val="00973C13"/>
    <w:rsid w:val="009A1FD5"/>
    <w:rsid w:val="009E2412"/>
    <w:rsid w:val="00A051BB"/>
    <w:rsid w:val="00A27235"/>
    <w:rsid w:val="00A45280"/>
    <w:rsid w:val="00A559EB"/>
    <w:rsid w:val="00A83BA7"/>
    <w:rsid w:val="00AA21A4"/>
    <w:rsid w:val="00AA4C00"/>
    <w:rsid w:val="00AB5440"/>
    <w:rsid w:val="00AD0008"/>
    <w:rsid w:val="00AD394B"/>
    <w:rsid w:val="00AD5C7F"/>
    <w:rsid w:val="00B1789D"/>
    <w:rsid w:val="00B2013D"/>
    <w:rsid w:val="00B23E55"/>
    <w:rsid w:val="00B27BCC"/>
    <w:rsid w:val="00B3751F"/>
    <w:rsid w:val="00B77CCC"/>
    <w:rsid w:val="00BB784A"/>
    <w:rsid w:val="00BF0D26"/>
    <w:rsid w:val="00BF1B83"/>
    <w:rsid w:val="00BF24D5"/>
    <w:rsid w:val="00BF62BE"/>
    <w:rsid w:val="00C14AF1"/>
    <w:rsid w:val="00C24E6C"/>
    <w:rsid w:val="00C27AD7"/>
    <w:rsid w:val="00C40D93"/>
    <w:rsid w:val="00C552A9"/>
    <w:rsid w:val="00C74007"/>
    <w:rsid w:val="00C757C7"/>
    <w:rsid w:val="00CA10E3"/>
    <w:rsid w:val="00CA20F6"/>
    <w:rsid w:val="00CE1681"/>
    <w:rsid w:val="00CF0D77"/>
    <w:rsid w:val="00CF5D69"/>
    <w:rsid w:val="00D04307"/>
    <w:rsid w:val="00D16075"/>
    <w:rsid w:val="00D602BA"/>
    <w:rsid w:val="00D745C3"/>
    <w:rsid w:val="00DA015F"/>
    <w:rsid w:val="00DB49F9"/>
    <w:rsid w:val="00DE172C"/>
    <w:rsid w:val="00DE4DF3"/>
    <w:rsid w:val="00DE7A4A"/>
    <w:rsid w:val="00DF1EAA"/>
    <w:rsid w:val="00DF6883"/>
    <w:rsid w:val="00E036D5"/>
    <w:rsid w:val="00E0572E"/>
    <w:rsid w:val="00E376D3"/>
    <w:rsid w:val="00E50F5F"/>
    <w:rsid w:val="00E82DE9"/>
    <w:rsid w:val="00E877C1"/>
    <w:rsid w:val="00EB3E00"/>
    <w:rsid w:val="00EC5AC2"/>
    <w:rsid w:val="00EC6761"/>
    <w:rsid w:val="00ED1934"/>
    <w:rsid w:val="00EE1564"/>
    <w:rsid w:val="00F443A1"/>
    <w:rsid w:val="00F86466"/>
    <w:rsid w:val="00FA0854"/>
    <w:rsid w:val="00FD6EB4"/>
    <w:rsid w:val="00FD76B7"/>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2769">
      <o:colormenu v:ext="edit" strokecolor="none [3213]"/>
    </o:shapedefaults>
    <o:shapelayout v:ext="edit">
      <o:idmap v:ext="edit" data="1"/>
      <o:rules v:ext="edit">
        <o:r id="V:Rule31" type="connector" idref="#_x0000_s1175"/>
        <o:r id="V:Rule32" type="connector" idref="#_x0000_s1117"/>
        <o:r id="V:Rule33" type="connector" idref="#_x0000_s1111"/>
        <o:r id="V:Rule34" type="connector" idref="#_x0000_s1191"/>
        <o:r id="V:Rule35" type="connector" idref="#_x0000_s1113"/>
        <o:r id="V:Rule36" type="connector" idref="#_x0000_s1112"/>
        <o:r id="V:Rule37" type="connector" idref="#_x0000_s1172"/>
        <o:r id="V:Rule38" type="connector" idref="#_x0000_s1121"/>
        <o:r id="V:Rule39" type="connector" idref="#_x0000_s1190"/>
        <o:r id="V:Rule40" type="connector" idref="#_x0000_s1176"/>
        <o:r id="V:Rule41" type="connector" idref="#_x0000_s1110"/>
        <o:r id="V:Rule42" type="connector" idref="#_x0000_s1116"/>
        <o:r id="V:Rule43" type="connector" idref="#_x0000_s1108"/>
        <o:r id="V:Rule44" type="connector" idref="#_x0000_s1109"/>
        <o:r id="V:Rule45" type="connector" idref="#_x0000_s1115"/>
        <o:r id="V:Rule46" type="connector" idref="#_x0000_s1178"/>
        <o:r id="V:Rule47" type="connector" idref="#_x0000_s1107"/>
        <o:r id="V:Rule48" type="connector" idref="#_x0000_s1189"/>
        <o:r id="V:Rule49" type="connector" idref="#_x0000_s1174"/>
        <o:r id="V:Rule50" type="connector" idref="#_x0000_s1119"/>
        <o:r id="V:Rule51" type="connector" idref="#_x0000_s1177"/>
        <o:r id="V:Rule52" type="connector" idref="#_x0000_s1179"/>
        <o:r id="V:Rule53" type="connector" idref="#_x0000_s1173"/>
        <o:r id="V:Rule54" type="connector" idref="#_x0000_s1122"/>
        <o:r id="V:Rule55" type="connector" idref="#_x0000_s1194"/>
        <o:r id="V:Rule56" type="connector" idref="#_x0000_s1114"/>
        <o:r id="V:Rule57" type="connector" idref="#_x0000_s1118"/>
        <o:r id="V:Rule58" type="connector" idref="#_x0000_s1120"/>
        <o:r id="V:Rule59" type="connector" idref="#_x0000_s1193"/>
        <o:r id="V:Rule60" type="connector" idref="#_x0000_s1192"/>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C5492"/>
    <w:pPr>
      <w:spacing w:line="256" w:lineRule="auto"/>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2C5492"/>
    <w:pPr>
      <w:ind w:left="720"/>
      <w:contextualSpacing/>
    </w:pPr>
  </w:style>
  <w:style w:type="paragraph" w:styleId="En-tte">
    <w:name w:val="header"/>
    <w:basedOn w:val="Normal"/>
    <w:link w:val="En-tteCar"/>
    <w:uiPriority w:val="99"/>
    <w:unhideWhenUsed/>
    <w:rsid w:val="00965701"/>
    <w:pPr>
      <w:tabs>
        <w:tab w:val="center" w:pos="4536"/>
        <w:tab w:val="right" w:pos="9072"/>
      </w:tabs>
      <w:spacing w:after="0" w:line="240" w:lineRule="auto"/>
    </w:pPr>
  </w:style>
  <w:style w:type="character" w:customStyle="1" w:styleId="En-tteCar">
    <w:name w:val="En-tête Car"/>
    <w:basedOn w:val="Policepardfaut"/>
    <w:link w:val="En-tte"/>
    <w:uiPriority w:val="99"/>
    <w:rsid w:val="00965701"/>
  </w:style>
  <w:style w:type="paragraph" w:styleId="Pieddepage">
    <w:name w:val="footer"/>
    <w:basedOn w:val="Normal"/>
    <w:link w:val="PieddepageCar"/>
    <w:uiPriority w:val="99"/>
    <w:unhideWhenUsed/>
    <w:rsid w:val="00965701"/>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965701"/>
  </w:style>
  <w:style w:type="paragraph" w:styleId="Textedebulles">
    <w:name w:val="Balloon Text"/>
    <w:basedOn w:val="Normal"/>
    <w:link w:val="TextedebullesCar"/>
    <w:uiPriority w:val="99"/>
    <w:semiHidden/>
    <w:unhideWhenUsed/>
    <w:rsid w:val="00965701"/>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965701"/>
    <w:rPr>
      <w:rFonts w:ascii="Tahoma" w:hAnsi="Tahoma" w:cs="Tahoma"/>
      <w:sz w:val="16"/>
      <w:szCs w:val="16"/>
    </w:rPr>
  </w:style>
  <w:style w:type="paragraph" w:styleId="Notedebasdepage">
    <w:name w:val="footnote text"/>
    <w:basedOn w:val="Normal"/>
    <w:link w:val="NotedebasdepageCar"/>
    <w:uiPriority w:val="99"/>
    <w:unhideWhenUsed/>
    <w:rsid w:val="00922C74"/>
    <w:pPr>
      <w:spacing w:after="0" w:line="240" w:lineRule="auto"/>
    </w:pPr>
    <w:rPr>
      <w:sz w:val="20"/>
      <w:szCs w:val="20"/>
    </w:rPr>
  </w:style>
  <w:style w:type="character" w:customStyle="1" w:styleId="NotedebasdepageCar">
    <w:name w:val="Note de bas de page Car"/>
    <w:basedOn w:val="Policepardfaut"/>
    <w:link w:val="Notedebasdepage"/>
    <w:uiPriority w:val="99"/>
    <w:rsid w:val="00922C74"/>
    <w:rPr>
      <w:sz w:val="20"/>
      <w:szCs w:val="20"/>
    </w:rPr>
  </w:style>
  <w:style w:type="character" w:styleId="Appelnotedebasdep">
    <w:name w:val="footnote reference"/>
    <w:basedOn w:val="Policepardfaut"/>
    <w:uiPriority w:val="99"/>
    <w:semiHidden/>
    <w:unhideWhenUsed/>
    <w:rsid w:val="00922C74"/>
    <w:rPr>
      <w:vertAlign w:val="superscript"/>
    </w:rPr>
  </w:style>
  <w:style w:type="paragraph" w:customStyle="1" w:styleId="muitypography-root">
    <w:name w:val="muitypography-root"/>
    <w:basedOn w:val="Normal"/>
    <w:rsid w:val="00A83BA7"/>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muibutton-label">
    <w:name w:val="muibutton-label"/>
    <w:basedOn w:val="Policepardfaut"/>
    <w:rsid w:val="00A83BA7"/>
  </w:style>
  <w:style w:type="table" w:styleId="Grilledutableau">
    <w:name w:val="Table Grid"/>
    <w:basedOn w:val="TableauNormal"/>
    <w:uiPriority w:val="39"/>
    <w:rsid w:val="00C40D93"/>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Lienhypertexte">
    <w:name w:val="Hyperlink"/>
    <w:basedOn w:val="Policepardfaut"/>
    <w:uiPriority w:val="99"/>
    <w:unhideWhenUsed/>
    <w:rsid w:val="00B2013D"/>
    <w:rPr>
      <w:color w:val="0563C1"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712191311">
      <w:bodyDiv w:val="1"/>
      <w:marLeft w:val="0"/>
      <w:marRight w:val="0"/>
      <w:marTop w:val="0"/>
      <w:marBottom w:val="0"/>
      <w:divBdr>
        <w:top w:val="none" w:sz="0" w:space="0" w:color="auto"/>
        <w:left w:val="none" w:sz="0" w:space="0" w:color="auto"/>
        <w:bottom w:val="none" w:sz="0" w:space="0" w:color="auto"/>
        <w:right w:val="none" w:sz="0" w:space="0" w:color="auto"/>
      </w:divBdr>
      <w:divsChild>
        <w:div w:id="691612820">
          <w:marLeft w:val="-180"/>
          <w:marRight w:val="-180"/>
          <w:marTop w:val="0"/>
          <w:marBottom w:val="0"/>
          <w:divBdr>
            <w:top w:val="none" w:sz="0" w:space="0" w:color="auto"/>
            <w:left w:val="none" w:sz="0" w:space="0" w:color="auto"/>
            <w:bottom w:val="none" w:sz="0" w:space="0" w:color="auto"/>
            <w:right w:val="none" w:sz="0" w:space="0" w:color="auto"/>
          </w:divBdr>
          <w:divsChild>
            <w:div w:id="1372681549">
              <w:marLeft w:val="0"/>
              <w:marRight w:val="0"/>
              <w:marTop w:val="0"/>
              <w:marBottom w:val="0"/>
              <w:divBdr>
                <w:top w:val="none" w:sz="0" w:space="0" w:color="auto"/>
                <w:left w:val="none" w:sz="0" w:space="0" w:color="auto"/>
                <w:bottom w:val="none" w:sz="0" w:space="0" w:color="auto"/>
                <w:right w:val="none" w:sz="0" w:space="0" w:color="auto"/>
              </w:divBdr>
              <w:divsChild>
                <w:div w:id="1336880050">
                  <w:marLeft w:val="0"/>
                  <w:marRight w:val="0"/>
                  <w:marTop w:val="0"/>
                  <w:marBottom w:val="0"/>
                  <w:divBdr>
                    <w:top w:val="none" w:sz="0" w:space="0" w:color="auto"/>
                    <w:left w:val="none" w:sz="0" w:space="0" w:color="auto"/>
                    <w:bottom w:val="none" w:sz="0" w:space="0" w:color="auto"/>
                    <w:right w:val="none" w:sz="0" w:space="0" w:color="auto"/>
                  </w:divBdr>
                  <w:divsChild>
                    <w:div w:id="1250193550">
                      <w:marLeft w:val="0"/>
                      <w:marRight w:val="0"/>
                      <w:marTop w:val="0"/>
                      <w:marBottom w:val="0"/>
                      <w:divBdr>
                        <w:top w:val="none" w:sz="0" w:space="0" w:color="auto"/>
                        <w:left w:val="none" w:sz="0" w:space="0" w:color="auto"/>
                        <w:bottom w:val="none" w:sz="0" w:space="0" w:color="auto"/>
                        <w:right w:val="none" w:sz="0" w:space="0" w:color="auto"/>
                      </w:divBdr>
                    </w:div>
                    <w:div w:id="672881402">
                      <w:marLeft w:val="0"/>
                      <w:marRight w:val="0"/>
                      <w:marTop w:val="0"/>
                      <w:marBottom w:val="75"/>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3.xml"/><Relationship Id="rId18" Type="http://schemas.openxmlformats.org/officeDocument/2006/relationships/header" Target="header5.xml"/><Relationship Id="rId26" Type="http://schemas.openxmlformats.org/officeDocument/2006/relationships/header" Target="header9.xml"/><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footer" Target="footer7.xml"/><Relationship Id="rId34" Type="http://schemas.openxmlformats.org/officeDocument/2006/relationships/hyperlink" Target="http://www.chaine-comp&#233;tences.uqam.ca/page/document-pdf/foucherpattesonnaji020304.pdf" TargetMode="External"/><Relationship Id="rId42"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oter" Target="footer5.xml"/><Relationship Id="rId25" Type="http://schemas.openxmlformats.org/officeDocument/2006/relationships/footer" Target="footer9.xml"/><Relationship Id="rId33" Type="http://schemas.openxmlformats.org/officeDocument/2006/relationships/footer" Target="footer11.xml"/><Relationship Id="rId38" Type="http://schemas.openxmlformats.org/officeDocument/2006/relationships/footer" Target="footer13.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header" Target="header6.xml"/><Relationship Id="rId29" Type="http://schemas.openxmlformats.org/officeDocument/2006/relationships/diagramLayout" Target="diagrams/layout1.xml"/><Relationship Id="rId41" Type="http://schemas.microsoft.com/office/2007/relationships/diagramDrawing" Target="diagrams/drawing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header" Target="header8.xml"/><Relationship Id="rId32" Type="http://schemas.openxmlformats.org/officeDocument/2006/relationships/header" Target="header10.xml"/><Relationship Id="rId37" Type="http://schemas.openxmlformats.org/officeDocument/2006/relationships/header" Target="header12.xm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footer" Target="footer4.xml"/><Relationship Id="rId23" Type="http://schemas.openxmlformats.org/officeDocument/2006/relationships/footer" Target="footer8.xml"/><Relationship Id="rId28" Type="http://schemas.openxmlformats.org/officeDocument/2006/relationships/diagramData" Target="diagrams/data1.xml"/><Relationship Id="rId36" Type="http://schemas.openxmlformats.org/officeDocument/2006/relationships/footer" Target="footer12.xml"/><Relationship Id="rId10" Type="http://schemas.openxmlformats.org/officeDocument/2006/relationships/header" Target="header1.xml"/><Relationship Id="rId19" Type="http://schemas.openxmlformats.org/officeDocument/2006/relationships/footer" Target="footer6.xml"/><Relationship Id="rId31" Type="http://schemas.openxmlformats.org/officeDocument/2006/relationships/diagramColors" Target="diagrams/colors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3.xml"/><Relationship Id="rId22" Type="http://schemas.openxmlformats.org/officeDocument/2006/relationships/header" Target="header7.xml"/><Relationship Id="rId27" Type="http://schemas.openxmlformats.org/officeDocument/2006/relationships/footer" Target="footer10.xml"/><Relationship Id="rId30" Type="http://schemas.openxmlformats.org/officeDocument/2006/relationships/diagramQuickStyle" Target="diagrams/quickStyle1.xml"/><Relationship Id="rId35" Type="http://schemas.openxmlformats.org/officeDocument/2006/relationships/header" Target="header11.xm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F15DDDF8-B88C-4DFC-9308-F7F262219C6F}" type="doc">
      <dgm:prSet loTypeId="urn:microsoft.com/office/officeart/2005/8/layout/cycle5" loCatId="cycle" qsTypeId="urn:microsoft.com/office/officeart/2005/8/quickstyle/simple1" qsCatId="simple" csTypeId="urn:microsoft.com/office/officeart/2005/8/colors/accent0_1" csCatId="mainScheme" phldr="1"/>
      <dgm:spPr/>
      <dgm:t>
        <a:bodyPr/>
        <a:lstStyle/>
        <a:p>
          <a:endParaRPr lang="fr-FR"/>
        </a:p>
      </dgm:t>
    </dgm:pt>
    <dgm:pt modelId="{B5566FBF-50BE-4C86-8EAF-3DB1A7F92493}">
      <dgm:prSet phldrT="[Texte]" custT="1"/>
      <dgm:spPr/>
      <dgm:t>
        <a:bodyPr/>
        <a:lstStyle/>
        <a:p>
          <a:r>
            <a:rPr lang="fr-FR" sz="1050" b="1"/>
            <a:t>9-Préparer et planifier le plan :</a:t>
          </a:r>
          <a:endParaRPr lang="fr-FR" sz="1050"/>
        </a:p>
      </dgm:t>
    </dgm:pt>
    <dgm:pt modelId="{F38F2A39-2EA8-4D10-B3D3-95C15B1C23EE}" type="parTrans" cxnId="{88EBBD9B-4D71-490C-A3D2-BCFE5AAD9471}">
      <dgm:prSet/>
      <dgm:spPr/>
      <dgm:t>
        <a:bodyPr/>
        <a:lstStyle/>
        <a:p>
          <a:endParaRPr lang="fr-FR" sz="1050"/>
        </a:p>
      </dgm:t>
    </dgm:pt>
    <dgm:pt modelId="{825D1666-319C-4D73-AA8E-936DDBC09733}" type="sibTrans" cxnId="{88EBBD9B-4D71-490C-A3D2-BCFE5AAD9471}">
      <dgm:prSet/>
      <dgm:spPr/>
      <dgm:t>
        <a:bodyPr/>
        <a:lstStyle/>
        <a:p>
          <a:endParaRPr lang="fr-FR" sz="1050"/>
        </a:p>
      </dgm:t>
    </dgm:pt>
    <dgm:pt modelId="{EAEB10AC-9F05-4758-ADFA-3312E6EEB30B}">
      <dgm:prSet custT="1"/>
      <dgm:spPr/>
      <dgm:t>
        <a:bodyPr/>
        <a:lstStyle/>
        <a:p>
          <a:r>
            <a:rPr lang="fr-FR" sz="900" b="1"/>
            <a:t>1-E-mail Informez les départements </a:t>
          </a:r>
          <a:r>
            <a:rPr lang="fr-FR" sz="1050" b="1"/>
            <a:t>:</a:t>
          </a:r>
          <a:endParaRPr lang="fr-FR" sz="1050"/>
        </a:p>
      </dgm:t>
    </dgm:pt>
    <dgm:pt modelId="{901C58C1-EB28-4BAA-8931-5A4717B23A4D}" type="parTrans" cxnId="{450059CD-6DF5-485E-9B3E-F4483D4E2E07}">
      <dgm:prSet/>
      <dgm:spPr/>
      <dgm:t>
        <a:bodyPr/>
        <a:lstStyle/>
        <a:p>
          <a:endParaRPr lang="fr-FR" sz="1050"/>
        </a:p>
      </dgm:t>
    </dgm:pt>
    <dgm:pt modelId="{724109D4-0631-49C2-91B5-52AE0D0002AB}" type="sibTrans" cxnId="{450059CD-6DF5-485E-9B3E-F4483D4E2E07}">
      <dgm:prSet/>
      <dgm:spPr/>
      <dgm:t>
        <a:bodyPr/>
        <a:lstStyle/>
        <a:p>
          <a:endParaRPr lang="fr-FR" sz="1050"/>
        </a:p>
      </dgm:t>
    </dgm:pt>
    <dgm:pt modelId="{3BE1A4B1-E80E-4F6A-B3CA-4773DA4A5BC6}">
      <dgm:prSet custT="1"/>
      <dgm:spPr/>
      <dgm:t>
        <a:bodyPr/>
        <a:lstStyle/>
        <a:p>
          <a:r>
            <a:rPr lang="fr-FR" sz="900" b="1"/>
            <a:t>2-Identification des besoins :</a:t>
          </a:r>
          <a:endParaRPr lang="fr-FR" sz="900"/>
        </a:p>
      </dgm:t>
    </dgm:pt>
    <dgm:pt modelId="{DD613566-B2A3-485A-A9DE-2B91E86FE100}" type="parTrans" cxnId="{59FF2FBA-B156-4DEF-BD21-903993FE739E}">
      <dgm:prSet/>
      <dgm:spPr/>
      <dgm:t>
        <a:bodyPr/>
        <a:lstStyle/>
        <a:p>
          <a:endParaRPr lang="fr-FR" sz="1050"/>
        </a:p>
      </dgm:t>
    </dgm:pt>
    <dgm:pt modelId="{8D9DC51E-554C-4A8D-B0A5-873248CBBC1D}" type="sibTrans" cxnId="{59FF2FBA-B156-4DEF-BD21-903993FE739E}">
      <dgm:prSet/>
      <dgm:spPr/>
      <dgm:t>
        <a:bodyPr/>
        <a:lstStyle/>
        <a:p>
          <a:endParaRPr lang="fr-FR" sz="1050"/>
        </a:p>
      </dgm:t>
    </dgm:pt>
    <dgm:pt modelId="{54117CD9-0576-4DB9-B3E6-6334CD41533D}">
      <dgm:prSet custT="1"/>
      <dgm:spPr/>
      <dgm:t>
        <a:bodyPr/>
        <a:lstStyle/>
        <a:p>
          <a:r>
            <a:rPr lang="fr-FR" sz="1050" b="1"/>
            <a:t>3-Analyse des besoins :</a:t>
          </a:r>
          <a:endParaRPr lang="fr-FR" sz="1050"/>
        </a:p>
      </dgm:t>
    </dgm:pt>
    <dgm:pt modelId="{792EC628-7776-4499-84EA-73ECA5279341}" type="parTrans" cxnId="{3BCFE1A1-20A1-4F27-BD7F-E9D4F882A3DE}">
      <dgm:prSet/>
      <dgm:spPr/>
      <dgm:t>
        <a:bodyPr/>
        <a:lstStyle/>
        <a:p>
          <a:endParaRPr lang="fr-FR" sz="1050"/>
        </a:p>
      </dgm:t>
    </dgm:pt>
    <dgm:pt modelId="{D2DE43EB-E013-41E9-B12B-8884C7A44E96}" type="sibTrans" cxnId="{3BCFE1A1-20A1-4F27-BD7F-E9D4F882A3DE}">
      <dgm:prSet/>
      <dgm:spPr/>
      <dgm:t>
        <a:bodyPr/>
        <a:lstStyle/>
        <a:p>
          <a:endParaRPr lang="fr-FR" sz="1050"/>
        </a:p>
      </dgm:t>
    </dgm:pt>
    <dgm:pt modelId="{728A7104-0EF0-461B-BD5B-7266324CDD93}">
      <dgm:prSet custT="1"/>
      <dgm:spPr/>
      <dgm:t>
        <a:bodyPr/>
        <a:lstStyle/>
        <a:p>
          <a:r>
            <a:rPr lang="fr-FR" sz="600" b="1"/>
            <a:t>4-Envoyer des informations sur le circuit et commencer le processus de lecture et d’analyse :</a:t>
          </a:r>
          <a:endParaRPr lang="fr-FR" sz="600"/>
        </a:p>
      </dgm:t>
    </dgm:pt>
    <dgm:pt modelId="{FDC8C92F-C08D-4BCA-8491-2B106E7E534C}" type="parTrans" cxnId="{E398D0AB-BC9A-4EE5-BD44-025A58A501BA}">
      <dgm:prSet/>
      <dgm:spPr/>
      <dgm:t>
        <a:bodyPr/>
        <a:lstStyle/>
        <a:p>
          <a:endParaRPr lang="fr-FR" sz="1050"/>
        </a:p>
      </dgm:t>
    </dgm:pt>
    <dgm:pt modelId="{C8F19DDB-8609-4FDF-87E8-B1C77584765C}" type="sibTrans" cxnId="{E398D0AB-BC9A-4EE5-BD44-025A58A501BA}">
      <dgm:prSet/>
      <dgm:spPr/>
      <dgm:t>
        <a:bodyPr/>
        <a:lstStyle/>
        <a:p>
          <a:endParaRPr lang="fr-FR" sz="1050"/>
        </a:p>
      </dgm:t>
    </dgm:pt>
    <dgm:pt modelId="{4BEA6295-B674-49E5-8111-250A55A41159}">
      <dgm:prSet custT="1"/>
      <dgm:spPr/>
      <dgm:t>
        <a:bodyPr/>
        <a:lstStyle/>
        <a:p>
          <a:r>
            <a:rPr lang="fr-FR" sz="1000" b="1"/>
            <a:t>5-validation avec les structures :</a:t>
          </a:r>
          <a:endParaRPr lang="fr-FR" sz="1000"/>
        </a:p>
      </dgm:t>
    </dgm:pt>
    <dgm:pt modelId="{2196C490-C5C0-4A1D-8D18-CEB8373D2B02}" type="parTrans" cxnId="{FC452214-DD26-4CE1-AD17-6463E25695BB}">
      <dgm:prSet/>
      <dgm:spPr/>
      <dgm:t>
        <a:bodyPr/>
        <a:lstStyle/>
        <a:p>
          <a:endParaRPr lang="fr-FR" sz="1050"/>
        </a:p>
      </dgm:t>
    </dgm:pt>
    <dgm:pt modelId="{236C2B83-86F2-4198-B9C9-5D97986B7B7B}" type="sibTrans" cxnId="{FC452214-DD26-4CE1-AD17-6463E25695BB}">
      <dgm:prSet/>
      <dgm:spPr/>
      <dgm:t>
        <a:bodyPr/>
        <a:lstStyle/>
        <a:p>
          <a:endParaRPr lang="fr-FR" sz="1050"/>
        </a:p>
      </dgm:t>
    </dgm:pt>
    <dgm:pt modelId="{929ADAAB-3C3A-447A-8B4A-D12DC14FC9D9}">
      <dgm:prSet custT="1"/>
      <dgm:spPr/>
      <dgm:t>
        <a:bodyPr/>
        <a:lstStyle/>
        <a:p>
          <a:r>
            <a:rPr lang="fr-FR" sz="700" b="1"/>
            <a:t>6-Saisie d’informations dans un logiciel électronique GESSORT :</a:t>
          </a:r>
          <a:endParaRPr lang="fr-FR" sz="700"/>
        </a:p>
      </dgm:t>
    </dgm:pt>
    <dgm:pt modelId="{0DE75305-3D74-44D9-B033-94741114695E}" type="parTrans" cxnId="{A9CF6275-64C7-48E2-8894-5C8C6A9E7810}">
      <dgm:prSet/>
      <dgm:spPr/>
      <dgm:t>
        <a:bodyPr/>
        <a:lstStyle/>
        <a:p>
          <a:endParaRPr lang="fr-FR" sz="1050"/>
        </a:p>
      </dgm:t>
    </dgm:pt>
    <dgm:pt modelId="{E67BD8CC-FE63-4A1E-9955-F8CA8BB31C95}" type="sibTrans" cxnId="{A9CF6275-64C7-48E2-8894-5C8C6A9E7810}">
      <dgm:prSet/>
      <dgm:spPr/>
      <dgm:t>
        <a:bodyPr/>
        <a:lstStyle/>
        <a:p>
          <a:endParaRPr lang="fr-FR" sz="1050"/>
        </a:p>
      </dgm:t>
    </dgm:pt>
    <dgm:pt modelId="{425F3430-E1A9-46F2-99CB-0FEB4C4E55CF}">
      <dgm:prSet custT="1"/>
      <dgm:spPr/>
      <dgm:t>
        <a:bodyPr/>
        <a:lstStyle/>
        <a:p>
          <a:r>
            <a:rPr lang="fr-FR" sz="700" b="1"/>
            <a:t>7-valider le plan initial avec la direction des ressources humaines :</a:t>
          </a:r>
          <a:endParaRPr lang="fr-FR" sz="700"/>
        </a:p>
      </dgm:t>
    </dgm:pt>
    <dgm:pt modelId="{21FBC249-CE0B-488D-86B4-359B96D4694E}" type="parTrans" cxnId="{411FA270-9687-4E51-8E82-C17B99B56647}">
      <dgm:prSet/>
      <dgm:spPr/>
      <dgm:t>
        <a:bodyPr/>
        <a:lstStyle/>
        <a:p>
          <a:endParaRPr lang="fr-FR" sz="1050"/>
        </a:p>
      </dgm:t>
    </dgm:pt>
    <dgm:pt modelId="{22CF803E-D4C9-4D00-985E-DA011823062E}" type="sibTrans" cxnId="{411FA270-9687-4E51-8E82-C17B99B56647}">
      <dgm:prSet/>
      <dgm:spPr/>
      <dgm:t>
        <a:bodyPr/>
        <a:lstStyle/>
        <a:p>
          <a:endParaRPr lang="fr-FR" sz="1050"/>
        </a:p>
      </dgm:t>
    </dgm:pt>
    <dgm:pt modelId="{365EF309-CEC1-4423-B5BC-A3BDC07260FA}">
      <dgm:prSet custT="1"/>
      <dgm:spPr/>
      <dgm:t>
        <a:bodyPr/>
        <a:lstStyle/>
        <a:p>
          <a:r>
            <a:rPr lang="fr-FR" sz="1000" b="1"/>
            <a:t>8-Obtenir le plan final notifié :</a:t>
          </a:r>
          <a:endParaRPr lang="fr-FR" sz="1000"/>
        </a:p>
      </dgm:t>
    </dgm:pt>
    <dgm:pt modelId="{AC0C8B07-7BA8-49FD-A37F-AE11EF401580}" type="parTrans" cxnId="{56420513-232B-4527-98A1-C5730B29AE8D}">
      <dgm:prSet/>
      <dgm:spPr/>
      <dgm:t>
        <a:bodyPr/>
        <a:lstStyle/>
        <a:p>
          <a:endParaRPr lang="fr-FR" sz="1050"/>
        </a:p>
      </dgm:t>
    </dgm:pt>
    <dgm:pt modelId="{137E6AD4-4E32-49A8-8ED0-B6E457A697D2}" type="sibTrans" cxnId="{56420513-232B-4527-98A1-C5730B29AE8D}">
      <dgm:prSet/>
      <dgm:spPr/>
      <dgm:t>
        <a:bodyPr/>
        <a:lstStyle/>
        <a:p>
          <a:endParaRPr lang="fr-FR" sz="1050"/>
        </a:p>
      </dgm:t>
    </dgm:pt>
    <dgm:pt modelId="{C9DDA1CA-28CB-4D9E-9C2B-CF0198C963C2}">
      <dgm:prSet custT="1"/>
      <dgm:spPr/>
      <dgm:t>
        <a:bodyPr/>
        <a:lstStyle/>
        <a:p>
          <a:r>
            <a:rPr lang="fr-FR" sz="1050" b="1"/>
            <a:t>Réaliser le plan </a:t>
          </a:r>
        </a:p>
      </dgm:t>
    </dgm:pt>
    <dgm:pt modelId="{F2999754-A7EE-4811-8BDB-FD64AB38C909}" type="parTrans" cxnId="{0057EF2F-9458-4300-941F-C7AD1DC59657}">
      <dgm:prSet/>
      <dgm:spPr/>
      <dgm:t>
        <a:bodyPr/>
        <a:lstStyle/>
        <a:p>
          <a:endParaRPr lang="fr-FR" sz="1050"/>
        </a:p>
      </dgm:t>
    </dgm:pt>
    <dgm:pt modelId="{CBFA4697-459D-4159-AF4B-E330C6801D54}" type="sibTrans" cxnId="{0057EF2F-9458-4300-941F-C7AD1DC59657}">
      <dgm:prSet/>
      <dgm:spPr/>
      <dgm:t>
        <a:bodyPr/>
        <a:lstStyle/>
        <a:p>
          <a:endParaRPr lang="fr-FR" sz="1050"/>
        </a:p>
      </dgm:t>
    </dgm:pt>
    <dgm:pt modelId="{5BFF8C68-A952-45FB-BDEC-6AC118A186A4}">
      <dgm:prSet custT="1"/>
      <dgm:spPr/>
      <dgm:t>
        <a:bodyPr/>
        <a:lstStyle/>
        <a:p>
          <a:r>
            <a:rPr lang="fr-FR" sz="1050" b="1"/>
            <a:t>Evaluer le plan </a:t>
          </a:r>
        </a:p>
      </dgm:t>
    </dgm:pt>
    <dgm:pt modelId="{FDDD2701-A2BF-4D80-8E63-83CBE679C396}" type="parTrans" cxnId="{F9BCA7F8-F579-466B-AF71-43EFC8F585F7}">
      <dgm:prSet/>
      <dgm:spPr/>
      <dgm:t>
        <a:bodyPr/>
        <a:lstStyle/>
        <a:p>
          <a:endParaRPr lang="fr-FR" sz="1050"/>
        </a:p>
      </dgm:t>
    </dgm:pt>
    <dgm:pt modelId="{A9BFAC30-F85F-4F49-B7B2-1E2376A89A8D}" type="sibTrans" cxnId="{F9BCA7F8-F579-466B-AF71-43EFC8F585F7}">
      <dgm:prSet/>
      <dgm:spPr/>
      <dgm:t>
        <a:bodyPr/>
        <a:lstStyle/>
        <a:p>
          <a:endParaRPr lang="fr-FR" sz="1050"/>
        </a:p>
      </dgm:t>
    </dgm:pt>
    <dgm:pt modelId="{6580EB3B-D946-4ED3-9374-DC9DBB635AE3}">
      <dgm:prSet custT="1"/>
      <dgm:spPr/>
      <dgm:t>
        <a:bodyPr/>
        <a:lstStyle/>
        <a:p>
          <a:r>
            <a:rPr lang="fr-FR" sz="1050" b="1"/>
            <a:t>Préparer un plan N+1</a:t>
          </a:r>
        </a:p>
      </dgm:t>
    </dgm:pt>
    <dgm:pt modelId="{CE4A41DB-19B3-4CEC-8F05-EAC0596672F0}" type="parTrans" cxnId="{9FE1EA39-812B-4084-8CF8-C7D31D133971}">
      <dgm:prSet/>
      <dgm:spPr/>
      <dgm:t>
        <a:bodyPr/>
        <a:lstStyle/>
        <a:p>
          <a:endParaRPr lang="fr-FR" sz="1050"/>
        </a:p>
      </dgm:t>
    </dgm:pt>
    <dgm:pt modelId="{5A63FC64-93AF-49FB-9E4F-A66D6FE73145}" type="sibTrans" cxnId="{9FE1EA39-812B-4084-8CF8-C7D31D133971}">
      <dgm:prSet/>
      <dgm:spPr/>
      <dgm:t>
        <a:bodyPr/>
        <a:lstStyle/>
        <a:p>
          <a:endParaRPr lang="fr-FR" sz="1050"/>
        </a:p>
      </dgm:t>
    </dgm:pt>
    <dgm:pt modelId="{75A3DE10-E506-4D17-B606-A9DDC1BCD499}" type="pres">
      <dgm:prSet presAssocID="{F15DDDF8-B88C-4DFC-9308-F7F262219C6F}" presName="cycle" presStyleCnt="0">
        <dgm:presLayoutVars>
          <dgm:dir/>
          <dgm:resizeHandles val="exact"/>
        </dgm:presLayoutVars>
      </dgm:prSet>
      <dgm:spPr/>
      <dgm:t>
        <a:bodyPr/>
        <a:lstStyle/>
        <a:p>
          <a:endParaRPr lang="fr-FR"/>
        </a:p>
      </dgm:t>
    </dgm:pt>
    <dgm:pt modelId="{C1822203-5D66-4D06-B5CA-2BBC7877FC6F}" type="pres">
      <dgm:prSet presAssocID="{EAEB10AC-9F05-4758-ADFA-3312E6EEB30B}" presName="node" presStyleLbl="node1" presStyleIdx="0" presStyleCnt="12">
        <dgm:presLayoutVars>
          <dgm:bulletEnabled val="1"/>
        </dgm:presLayoutVars>
      </dgm:prSet>
      <dgm:spPr/>
      <dgm:t>
        <a:bodyPr/>
        <a:lstStyle/>
        <a:p>
          <a:endParaRPr lang="fr-FR"/>
        </a:p>
      </dgm:t>
    </dgm:pt>
    <dgm:pt modelId="{49C706E4-924C-4D07-9CCE-FE96F2780E45}" type="pres">
      <dgm:prSet presAssocID="{EAEB10AC-9F05-4758-ADFA-3312E6EEB30B}" presName="spNode" presStyleCnt="0"/>
      <dgm:spPr/>
    </dgm:pt>
    <dgm:pt modelId="{3F81B797-10F1-42CE-98CD-128CC6B72841}" type="pres">
      <dgm:prSet presAssocID="{724109D4-0631-49C2-91B5-52AE0D0002AB}" presName="sibTrans" presStyleLbl="sibTrans1D1" presStyleIdx="0" presStyleCnt="12"/>
      <dgm:spPr/>
      <dgm:t>
        <a:bodyPr/>
        <a:lstStyle/>
        <a:p>
          <a:endParaRPr lang="fr-FR"/>
        </a:p>
      </dgm:t>
    </dgm:pt>
    <dgm:pt modelId="{50195291-3678-4D76-9EBB-60F1817D3792}" type="pres">
      <dgm:prSet presAssocID="{3BE1A4B1-E80E-4F6A-B3CA-4773DA4A5BC6}" presName="node" presStyleLbl="node1" presStyleIdx="1" presStyleCnt="12">
        <dgm:presLayoutVars>
          <dgm:bulletEnabled val="1"/>
        </dgm:presLayoutVars>
      </dgm:prSet>
      <dgm:spPr/>
      <dgm:t>
        <a:bodyPr/>
        <a:lstStyle/>
        <a:p>
          <a:endParaRPr lang="fr-FR"/>
        </a:p>
      </dgm:t>
    </dgm:pt>
    <dgm:pt modelId="{747A640D-D490-40BF-8D6F-C0402914C042}" type="pres">
      <dgm:prSet presAssocID="{3BE1A4B1-E80E-4F6A-B3CA-4773DA4A5BC6}" presName="spNode" presStyleCnt="0"/>
      <dgm:spPr/>
    </dgm:pt>
    <dgm:pt modelId="{668EC55C-1787-460B-A757-217EFFAB6E35}" type="pres">
      <dgm:prSet presAssocID="{8D9DC51E-554C-4A8D-B0A5-873248CBBC1D}" presName="sibTrans" presStyleLbl="sibTrans1D1" presStyleIdx="1" presStyleCnt="12"/>
      <dgm:spPr/>
      <dgm:t>
        <a:bodyPr/>
        <a:lstStyle/>
        <a:p>
          <a:endParaRPr lang="fr-FR"/>
        </a:p>
      </dgm:t>
    </dgm:pt>
    <dgm:pt modelId="{3A9BB41E-2F07-4DAE-9D1A-7B75E8536BAD}" type="pres">
      <dgm:prSet presAssocID="{54117CD9-0576-4DB9-B3E6-6334CD41533D}" presName="node" presStyleLbl="node1" presStyleIdx="2" presStyleCnt="12">
        <dgm:presLayoutVars>
          <dgm:bulletEnabled val="1"/>
        </dgm:presLayoutVars>
      </dgm:prSet>
      <dgm:spPr/>
      <dgm:t>
        <a:bodyPr/>
        <a:lstStyle/>
        <a:p>
          <a:endParaRPr lang="fr-FR"/>
        </a:p>
      </dgm:t>
    </dgm:pt>
    <dgm:pt modelId="{B23904C0-0D1C-478D-8BB3-0789630D82DB}" type="pres">
      <dgm:prSet presAssocID="{54117CD9-0576-4DB9-B3E6-6334CD41533D}" presName="spNode" presStyleCnt="0"/>
      <dgm:spPr/>
    </dgm:pt>
    <dgm:pt modelId="{1726891E-4BD0-44C8-A7BA-A7C1102F7D23}" type="pres">
      <dgm:prSet presAssocID="{D2DE43EB-E013-41E9-B12B-8884C7A44E96}" presName="sibTrans" presStyleLbl="sibTrans1D1" presStyleIdx="2" presStyleCnt="12"/>
      <dgm:spPr/>
      <dgm:t>
        <a:bodyPr/>
        <a:lstStyle/>
        <a:p>
          <a:endParaRPr lang="fr-FR"/>
        </a:p>
      </dgm:t>
    </dgm:pt>
    <dgm:pt modelId="{7E12372A-768D-4182-9E5B-6C8E027C8EF1}" type="pres">
      <dgm:prSet presAssocID="{728A7104-0EF0-461B-BD5B-7266324CDD93}" presName="node" presStyleLbl="node1" presStyleIdx="3" presStyleCnt="12">
        <dgm:presLayoutVars>
          <dgm:bulletEnabled val="1"/>
        </dgm:presLayoutVars>
      </dgm:prSet>
      <dgm:spPr/>
      <dgm:t>
        <a:bodyPr/>
        <a:lstStyle/>
        <a:p>
          <a:endParaRPr lang="fr-FR"/>
        </a:p>
      </dgm:t>
    </dgm:pt>
    <dgm:pt modelId="{9D00FEB0-D176-4408-961D-D4C626E15340}" type="pres">
      <dgm:prSet presAssocID="{728A7104-0EF0-461B-BD5B-7266324CDD93}" presName="spNode" presStyleCnt="0"/>
      <dgm:spPr/>
    </dgm:pt>
    <dgm:pt modelId="{41BF4CCF-EE4B-45D6-AB0C-5A4BFACC464F}" type="pres">
      <dgm:prSet presAssocID="{C8F19DDB-8609-4FDF-87E8-B1C77584765C}" presName="sibTrans" presStyleLbl="sibTrans1D1" presStyleIdx="3" presStyleCnt="12"/>
      <dgm:spPr/>
      <dgm:t>
        <a:bodyPr/>
        <a:lstStyle/>
        <a:p>
          <a:endParaRPr lang="fr-FR"/>
        </a:p>
      </dgm:t>
    </dgm:pt>
    <dgm:pt modelId="{5225A297-7995-4372-BF1E-8AC403E79033}" type="pres">
      <dgm:prSet presAssocID="{4BEA6295-B674-49E5-8111-250A55A41159}" presName="node" presStyleLbl="node1" presStyleIdx="4" presStyleCnt="12">
        <dgm:presLayoutVars>
          <dgm:bulletEnabled val="1"/>
        </dgm:presLayoutVars>
      </dgm:prSet>
      <dgm:spPr/>
      <dgm:t>
        <a:bodyPr/>
        <a:lstStyle/>
        <a:p>
          <a:endParaRPr lang="fr-FR"/>
        </a:p>
      </dgm:t>
    </dgm:pt>
    <dgm:pt modelId="{8ED636E1-54A3-43A7-A61E-3CB053AD5E4B}" type="pres">
      <dgm:prSet presAssocID="{4BEA6295-B674-49E5-8111-250A55A41159}" presName="spNode" presStyleCnt="0"/>
      <dgm:spPr/>
    </dgm:pt>
    <dgm:pt modelId="{1FB31E3B-C608-4684-AD53-F5AED334FBD8}" type="pres">
      <dgm:prSet presAssocID="{236C2B83-86F2-4198-B9C9-5D97986B7B7B}" presName="sibTrans" presStyleLbl="sibTrans1D1" presStyleIdx="4" presStyleCnt="12"/>
      <dgm:spPr/>
      <dgm:t>
        <a:bodyPr/>
        <a:lstStyle/>
        <a:p>
          <a:endParaRPr lang="fr-FR"/>
        </a:p>
      </dgm:t>
    </dgm:pt>
    <dgm:pt modelId="{C29C1995-0466-45BD-BB2F-D11FA313847D}" type="pres">
      <dgm:prSet presAssocID="{929ADAAB-3C3A-447A-8B4A-D12DC14FC9D9}" presName="node" presStyleLbl="node1" presStyleIdx="5" presStyleCnt="12">
        <dgm:presLayoutVars>
          <dgm:bulletEnabled val="1"/>
        </dgm:presLayoutVars>
      </dgm:prSet>
      <dgm:spPr/>
      <dgm:t>
        <a:bodyPr/>
        <a:lstStyle/>
        <a:p>
          <a:endParaRPr lang="fr-FR"/>
        </a:p>
      </dgm:t>
    </dgm:pt>
    <dgm:pt modelId="{F07ED1C6-9E78-485F-A911-0D7692B761F5}" type="pres">
      <dgm:prSet presAssocID="{929ADAAB-3C3A-447A-8B4A-D12DC14FC9D9}" presName="spNode" presStyleCnt="0"/>
      <dgm:spPr/>
    </dgm:pt>
    <dgm:pt modelId="{6E8101A9-0A5C-4995-9F4B-12472EAB67D4}" type="pres">
      <dgm:prSet presAssocID="{E67BD8CC-FE63-4A1E-9955-F8CA8BB31C95}" presName="sibTrans" presStyleLbl="sibTrans1D1" presStyleIdx="5" presStyleCnt="12"/>
      <dgm:spPr/>
      <dgm:t>
        <a:bodyPr/>
        <a:lstStyle/>
        <a:p>
          <a:endParaRPr lang="fr-FR"/>
        </a:p>
      </dgm:t>
    </dgm:pt>
    <dgm:pt modelId="{8A8E2103-947D-40C3-BD53-70F93BD5B92C}" type="pres">
      <dgm:prSet presAssocID="{425F3430-E1A9-46F2-99CB-0FEB4C4E55CF}" presName="node" presStyleLbl="node1" presStyleIdx="6" presStyleCnt="12">
        <dgm:presLayoutVars>
          <dgm:bulletEnabled val="1"/>
        </dgm:presLayoutVars>
      </dgm:prSet>
      <dgm:spPr/>
      <dgm:t>
        <a:bodyPr/>
        <a:lstStyle/>
        <a:p>
          <a:endParaRPr lang="fr-FR"/>
        </a:p>
      </dgm:t>
    </dgm:pt>
    <dgm:pt modelId="{6E37E690-E4F3-4A9A-BB99-4E9E0ACF46D2}" type="pres">
      <dgm:prSet presAssocID="{425F3430-E1A9-46F2-99CB-0FEB4C4E55CF}" presName="spNode" presStyleCnt="0"/>
      <dgm:spPr/>
    </dgm:pt>
    <dgm:pt modelId="{A7BC49B8-2711-44F4-8166-C1296E782EBD}" type="pres">
      <dgm:prSet presAssocID="{22CF803E-D4C9-4D00-985E-DA011823062E}" presName="sibTrans" presStyleLbl="sibTrans1D1" presStyleIdx="6" presStyleCnt="12"/>
      <dgm:spPr/>
      <dgm:t>
        <a:bodyPr/>
        <a:lstStyle/>
        <a:p>
          <a:endParaRPr lang="fr-FR"/>
        </a:p>
      </dgm:t>
    </dgm:pt>
    <dgm:pt modelId="{266A416E-8471-482C-8814-5EEF2EAD70D5}" type="pres">
      <dgm:prSet presAssocID="{365EF309-CEC1-4423-B5BC-A3BDC07260FA}" presName="node" presStyleLbl="node1" presStyleIdx="7" presStyleCnt="12">
        <dgm:presLayoutVars>
          <dgm:bulletEnabled val="1"/>
        </dgm:presLayoutVars>
      </dgm:prSet>
      <dgm:spPr/>
      <dgm:t>
        <a:bodyPr/>
        <a:lstStyle/>
        <a:p>
          <a:endParaRPr lang="fr-FR"/>
        </a:p>
      </dgm:t>
    </dgm:pt>
    <dgm:pt modelId="{D5CE70E8-7B4A-4416-9CD4-FE4F8B32F524}" type="pres">
      <dgm:prSet presAssocID="{365EF309-CEC1-4423-B5BC-A3BDC07260FA}" presName="spNode" presStyleCnt="0"/>
      <dgm:spPr/>
    </dgm:pt>
    <dgm:pt modelId="{FECB6EF5-9F79-4E52-965E-143169AC2E3B}" type="pres">
      <dgm:prSet presAssocID="{137E6AD4-4E32-49A8-8ED0-B6E457A697D2}" presName="sibTrans" presStyleLbl="sibTrans1D1" presStyleIdx="7" presStyleCnt="12"/>
      <dgm:spPr/>
      <dgm:t>
        <a:bodyPr/>
        <a:lstStyle/>
        <a:p>
          <a:endParaRPr lang="fr-FR"/>
        </a:p>
      </dgm:t>
    </dgm:pt>
    <dgm:pt modelId="{1AC42BB9-649F-4236-8A59-CADBCFA2E07C}" type="pres">
      <dgm:prSet presAssocID="{B5566FBF-50BE-4C86-8EAF-3DB1A7F92493}" presName="node" presStyleLbl="node1" presStyleIdx="8" presStyleCnt="12" custRadScaleRad="98614" custRadScaleInc="2182">
        <dgm:presLayoutVars>
          <dgm:bulletEnabled val="1"/>
        </dgm:presLayoutVars>
      </dgm:prSet>
      <dgm:spPr/>
      <dgm:t>
        <a:bodyPr/>
        <a:lstStyle/>
        <a:p>
          <a:endParaRPr lang="fr-FR"/>
        </a:p>
      </dgm:t>
    </dgm:pt>
    <dgm:pt modelId="{36765A6D-80FA-4BC5-8609-B5A6B295DB72}" type="pres">
      <dgm:prSet presAssocID="{B5566FBF-50BE-4C86-8EAF-3DB1A7F92493}" presName="spNode" presStyleCnt="0"/>
      <dgm:spPr/>
    </dgm:pt>
    <dgm:pt modelId="{35FFD3F0-A1AD-4374-B8D8-C27452D5D339}" type="pres">
      <dgm:prSet presAssocID="{825D1666-319C-4D73-AA8E-936DDBC09733}" presName="sibTrans" presStyleLbl="sibTrans1D1" presStyleIdx="8" presStyleCnt="12"/>
      <dgm:spPr/>
      <dgm:t>
        <a:bodyPr/>
        <a:lstStyle/>
        <a:p>
          <a:endParaRPr lang="fr-FR"/>
        </a:p>
      </dgm:t>
    </dgm:pt>
    <dgm:pt modelId="{69745DF4-BDF4-4360-8B60-4D0E0A4CB0DB}" type="pres">
      <dgm:prSet presAssocID="{C9DDA1CA-28CB-4D9E-9C2B-CF0198C963C2}" presName="node" presStyleLbl="node1" presStyleIdx="9" presStyleCnt="12">
        <dgm:presLayoutVars>
          <dgm:bulletEnabled val="1"/>
        </dgm:presLayoutVars>
      </dgm:prSet>
      <dgm:spPr/>
      <dgm:t>
        <a:bodyPr/>
        <a:lstStyle/>
        <a:p>
          <a:endParaRPr lang="fr-FR"/>
        </a:p>
      </dgm:t>
    </dgm:pt>
    <dgm:pt modelId="{94252CD2-9768-40C8-B606-D974810975A0}" type="pres">
      <dgm:prSet presAssocID="{C9DDA1CA-28CB-4D9E-9C2B-CF0198C963C2}" presName="spNode" presStyleCnt="0"/>
      <dgm:spPr/>
    </dgm:pt>
    <dgm:pt modelId="{14609367-427A-494B-B994-41803E2DCF2E}" type="pres">
      <dgm:prSet presAssocID="{CBFA4697-459D-4159-AF4B-E330C6801D54}" presName="sibTrans" presStyleLbl="sibTrans1D1" presStyleIdx="9" presStyleCnt="12"/>
      <dgm:spPr/>
      <dgm:t>
        <a:bodyPr/>
        <a:lstStyle/>
        <a:p>
          <a:endParaRPr lang="fr-FR"/>
        </a:p>
      </dgm:t>
    </dgm:pt>
    <dgm:pt modelId="{A2FCB7B8-5A64-4F29-B7DA-FA0BAA9A32DE}" type="pres">
      <dgm:prSet presAssocID="{5BFF8C68-A952-45FB-BDEC-6AC118A186A4}" presName="node" presStyleLbl="node1" presStyleIdx="10" presStyleCnt="12">
        <dgm:presLayoutVars>
          <dgm:bulletEnabled val="1"/>
        </dgm:presLayoutVars>
      </dgm:prSet>
      <dgm:spPr/>
      <dgm:t>
        <a:bodyPr/>
        <a:lstStyle/>
        <a:p>
          <a:endParaRPr lang="fr-FR"/>
        </a:p>
      </dgm:t>
    </dgm:pt>
    <dgm:pt modelId="{0A2A58AE-1670-4DE2-9215-FE3514F263FA}" type="pres">
      <dgm:prSet presAssocID="{5BFF8C68-A952-45FB-BDEC-6AC118A186A4}" presName="spNode" presStyleCnt="0"/>
      <dgm:spPr/>
    </dgm:pt>
    <dgm:pt modelId="{DFABDF3C-AD18-43FB-AA99-BF4554845DC1}" type="pres">
      <dgm:prSet presAssocID="{A9BFAC30-F85F-4F49-B7B2-1E2376A89A8D}" presName="sibTrans" presStyleLbl="sibTrans1D1" presStyleIdx="10" presStyleCnt="12"/>
      <dgm:spPr/>
      <dgm:t>
        <a:bodyPr/>
        <a:lstStyle/>
        <a:p>
          <a:endParaRPr lang="fr-FR"/>
        </a:p>
      </dgm:t>
    </dgm:pt>
    <dgm:pt modelId="{80628C86-128C-43FC-BEF8-CAC713E10597}" type="pres">
      <dgm:prSet presAssocID="{6580EB3B-D946-4ED3-9374-DC9DBB635AE3}" presName="node" presStyleLbl="node1" presStyleIdx="11" presStyleCnt="12">
        <dgm:presLayoutVars>
          <dgm:bulletEnabled val="1"/>
        </dgm:presLayoutVars>
      </dgm:prSet>
      <dgm:spPr/>
      <dgm:t>
        <a:bodyPr/>
        <a:lstStyle/>
        <a:p>
          <a:endParaRPr lang="fr-FR"/>
        </a:p>
      </dgm:t>
    </dgm:pt>
    <dgm:pt modelId="{FBF35912-B665-4FAB-A593-4DA0E45919A8}" type="pres">
      <dgm:prSet presAssocID="{6580EB3B-D946-4ED3-9374-DC9DBB635AE3}" presName="spNode" presStyleCnt="0"/>
      <dgm:spPr/>
    </dgm:pt>
    <dgm:pt modelId="{B4BDFC7E-8EDE-4429-97C2-FD2AEB05B394}" type="pres">
      <dgm:prSet presAssocID="{5A63FC64-93AF-49FB-9E4F-A66D6FE73145}" presName="sibTrans" presStyleLbl="sibTrans1D1" presStyleIdx="11" presStyleCnt="12"/>
      <dgm:spPr/>
      <dgm:t>
        <a:bodyPr/>
        <a:lstStyle/>
        <a:p>
          <a:endParaRPr lang="fr-FR"/>
        </a:p>
      </dgm:t>
    </dgm:pt>
  </dgm:ptLst>
  <dgm:cxnLst>
    <dgm:cxn modelId="{28857E03-B9C4-437F-979E-717A6BB32E53}" type="presOf" srcId="{22CF803E-D4C9-4D00-985E-DA011823062E}" destId="{A7BC49B8-2711-44F4-8166-C1296E782EBD}" srcOrd="0" destOrd="0" presId="urn:microsoft.com/office/officeart/2005/8/layout/cycle5"/>
    <dgm:cxn modelId="{A9CF6275-64C7-48E2-8894-5C8C6A9E7810}" srcId="{F15DDDF8-B88C-4DFC-9308-F7F262219C6F}" destId="{929ADAAB-3C3A-447A-8B4A-D12DC14FC9D9}" srcOrd="5" destOrd="0" parTransId="{0DE75305-3D74-44D9-B033-94741114695E}" sibTransId="{E67BD8CC-FE63-4A1E-9955-F8CA8BB31C95}"/>
    <dgm:cxn modelId="{FC452214-DD26-4CE1-AD17-6463E25695BB}" srcId="{F15DDDF8-B88C-4DFC-9308-F7F262219C6F}" destId="{4BEA6295-B674-49E5-8111-250A55A41159}" srcOrd="4" destOrd="0" parTransId="{2196C490-C5C0-4A1D-8D18-CEB8373D2B02}" sibTransId="{236C2B83-86F2-4198-B9C9-5D97986B7B7B}"/>
    <dgm:cxn modelId="{5B91A0F7-1F3F-449F-9C7F-1FB59333E79E}" type="presOf" srcId="{5BFF8C68-A952-45FB-BDEC-6AC118A186A4}" destId="{A2FCB7B8-5A64-4F29-B7DA-FA0BAA9A32DE}" srcOrd="0" destOrd="0" presId="urn:microsoft.com/office/officeart/2005/8/layout/cycle5"/>
    <dgm:cxn modelId="{59FF2FBA-B156-4DEF-BD21-903993FE739E}" srcId="{F15DDDF8-B88C-4DFC-9308-F7F262219C6F}" destId="{3BE1A4B1-E80E-4F6A-B3CA-4773DA4A5BC6}" srcOrd="1" destOrd="0" parTransId="{DD613566-B2A3-485A-A9DE-2B91E86FE100}" sibTransId="{8D9DC51E-554C-4A8D-B0A5-873248CBBC1D}"/>
    <dgm:cxn modelId="{C065D5BF-5FAB-4831-92A1-2EA10A3B3302}" type="presOf" srcId="{728A7104-0EF0-461B-BD5B-7266324CDD93}" destId="{7E12372A-768D-4182-9E5B-6C8E027C8EF1}" srcOrd="0" destOrd="0" presId="urn:microsoft.com/office/officeart/2005/8/layout/cycle5"/>
    <dgm:cxn modelId="{A05EF63F-5B04-4DA8-B979-3D9AD17E2D2D}" type="presOf" srcId="{F15DDDF8-B88C-4DFC-9308-F7F262219C6F}" destId="{75A3DE10-E506-4D17-B606-A9DDC1BCD499}" srcOrd="0" destOrd="0" presId="urn:microsoft.com/office/officeart/2005/8/layout/cycle5"/>
    <dgm:cxn modelId="{F104C7D7-2D51-4144-A438-29628949434D}" type="presOf" srcId="{4BEA6295-B674-49E5-8111-250A55A41159}" destId="{5225A297-7995-4372-BF1E-8AC403E79033}" srcOrd="0" destOrd="0" presId="urn:microsoft.com/office/officeart/2005/8/layout/cycle5"/>
    <dgm:cxn modelId="{88EBBD9B-4D71-490C-A3D2-BCFE5AAD9471}" srcId="{F15DDDF8-B88C-4DFC-9308-F7F262219C6F}" destId="{B5566FBF-50BE-4C86-8EAF-3DB1A7F92493}" srcOrd="8" destOrd="0" parTransId="{F38F2A39-2EA8-4D10-B3D3-95C15B1C23EE}" sibTransId="{825D1666-319C-4D73-AA8E-936DDBC09733}"/>
    <dgm:cxn modelId="{1A75BF60-644C-4C03-9344-5DED8186EC70}" type="presOf" srcId="{54117CD9-0576-4DB9-B3E6-6334CD41533D}" destId="{3A9BB41E-2F07-4DAE-9D1A-7B75E8536BAD}" srcOrd="0" destOrd="0" presId="urn:microsoft.com/office/officeart/2005/8/layout/cycle5"/>
    <dgm:cxn modelId="{03110CAE-0CFC-4596-AF1F-89629F12996B}" type="presOf" srcId="{137E6AD4-4E32-49A8-8ED0-B6E457A697D2}" destId="{FECB6EF5-9F79-4E52-965E-143169AC2E3B}" srcOrd="0" destOrd="0" presId="urn:microsoft.com/office/officeart/2005/8/layout/cycle5"/>
    <dgm:cxn modelId="{F9BCA7F8-F579-466B-AF71-43EFC8F585F7}" srcId="{F15DDDF8-B88C-4DFC-9308-F7F262219C6F}" destId="{5BFF8C68-A952-45FB-BDEC-6AC118A186A4}" srcOrd="10" destOrd="0" parTransId="{FDDD2701-A2BF-4D80-8E63-83CBE679C396}" sibTransId="{A9BFAC30-F85F-4F49-B7B2-1E2376A89A8D}"/>
    <dgm:cxn modelId="{7A867886-F7C0-4446-A5DD-EF6CE6525889}" type="presOf" srcId="{5A63FC64-93AF-49FB-9E4F-A66D6FE73145}" destId="{B4BDFC7E-8EDE-4429-97C2-FD2AEB05B394}" srcOrd="0" destOrd="0" presId="urn:microsoft.com/office/officeart/2005/8/layout/cycle5"/>
    <dgm:cxn modelId="{B7DEF882-2C0F-46C6-914C-EC4700E04496}" type="presOf" srcId="{365EF309-CEC1-4423-B5BC-A3BDC07260FA}" destId="{266A416E-8471-482C-8814-5EEF2EAD70D5}" srcOrd="0" destOrd="0" presId="urn:microsoft.com/office/officeart/2005/8/layout/cycle5"/>
    <dgm:cxn modelId="{43B06448-8EEC-42DF-A538-E1D9E4029AAC}" type="presOf" srcId="{929ADAAB-3C3A-447A-8B4A-D12DC14FC9D9}" destId="{C29C1995-0466-45BD-BB2F-D11FA313847D}" srcOrd="0" destOrd="0" presId="urn:microsoft.com/office/officeart/2005/8/layout/cycle5"/>
    <dgm:cxn modelId="{60918450-1B69-4755-B37A-789902791805}" type="presOf" srcId="{6580EB3B-D946-4ED3-9374-DC9DBB635AE3}" destId="{80628C86-128C-43FC-BEF8-CAC713E10597}" srcOrd="0" destOrd="0" presId="urn:microsoft.com/office/officeart/2005/8/layout/cycle5"/>
    <dgm:cxn modelId="{F5277036-4E3F-458E-B339-9E56E4D24E10}" type="presOf" srcId="{A9BFAC30-F85F-4F49-B7B2-1E2376A89A8D}" destId="{DFABDF3C-AD18-43FB-AA99-BF4554845DC1}" srcOrd="0" destOrd="0" presId="urn:microsoft.com/office/officeart/2005/8/layout/cycle5"/>
    <dgm:cxn modelId="{2898BAFE-6F42-4263-A6E6-D4A0497E7656}" type="presOf" srcId="{825D1666-319C-4D73-AA8E-936DDBC09733}" destId="{35FFD3F0-A1AD-4374-B8D8-C27452D5D339}" srcOrd="0" destOrd="0" presId="urn:microsoft.com/office/officeart/2005/8/layout/cycle5"/>
    <dgm:cxn modelId="{EBDCBE57-B9C9-4D96-8B73-0A1053F7A201}" type="presOf" srcId="{C9DDA1CA-28CB-4D9E-9C2B-CF0198C963C2}" destId="{69745DF4-BDF4-4360-8B60-4D0E0A4CB0DB}" srcOrd="0" destOrd="0" presId="urn:microsoft.com/office/officeart/2005/8/layout/cycle5"/>
    <dgm:cxn modelId="{AEEDA26B-B43D-4DE6-BD1D-1C4B2BB39ACE}" type="presOf" srcId="{D2DE43EB-E013-41E9-B12B-8884C7A44E96}" destId="{1726891E-4BD0-44C8-A7BA-A7C1102F7D23}" srcOrd="0" destOrd="0" presId="urn:microsoft.com/office/officeart/2005/8/layout/cycle5"/>
    <dgm:cxn modelId="{411FA270-9687-4E51-8E82-C17B99B56647}" srcId="{F15DDDF8-B88C-4DFC-9308-F7F262219C6F}" destId="{425F3430-E1A9-46F2-99CB-0FEB4C4E55CF}" srcOrd="6" destOrd="0" parTransId="{21FBC249-CE0B-488D-86B4-359B96D4694E}" sibTransId="{22CF803E-D4C9-4D00-985E-DA011823062E}"/>
    <dgm:cxn modelId="{E398D0AB-BC9A-4EE5-BD44-025A58A501BA}" srcId="{F15DDDF8-B88C-4DFC-9308-F7F262219C6F}" destId="{728A7104-0EF0-461B-BD5B-7266324CDD93}" srcOrd="3" destOrd="0" parTransId="{FDC8C92F-C08D-4BCA-8491-2B106E7E534C}" sibTransId="{C8F19DDB-8609-4FDF-87E8-B1C77584765C}"/>
    <dgm:cxn modelId="{3BCFE1A1-20A1-4F27-BD7F-E9D4F882A3DE}" srcId="{F15DDDF8-B88C-4DFC-9308-F7F262219C6F}" destId="{54117CD9-0576-4DB9-B3E6-6334CD41533D}" srcOrd="2" destOrd="0" parTransId="{792EC628-7776-4499-84EA-73ECA5279341}" sibTransId="{D2DE43EB-E013-41E9-B12B-8884C7A44E96}"/>
    <dgm:cxn modelId="{0057EF2F-9458-4300-941F-C7AD1DC59657}" srcId="{F15DDDF8-B88C-4DFC-9308-F7F262219C6F}" destId="{C9DDA1CA-28CB-4D9E-9C2B-CF0198C963C2}" srcOrd="9" destOrd="0" parTransId="{F2999754-A7EE-4811-8BDB-FD64AB38C909}" sibTransId="{CBFA4697-459D-4159-AF4B-E330C6801D54}"/>
    <dgm:cxn modelId="{8B84B930-F140-42B5-A913-F56290F8CE6B}" type="presOf" srcId="{425F3430-E1A9-46F2-99CB-0FEB4C4E55CF}" destId="{8A8E2103-947D-40C3-BD53-70F93BD5B92C}" srcOrd="0" destOrd="0" presId="urn:microsoft.com/office/officeart/2005/8/layout/cycle5"/>
    <dgm:cxn modelId="{87F67EAB-D45C-46EA-85D2-24A56B2F70D9}" type="presOf" srcId="{3BE1A4B1-E80E-4F6A-B3CA-4773DA4A5BC6}" destId="{50195291-3678-4D76-9EBB-60F1817D3792}" srcOrd="0" destOrd="0" presId="urn:microsoft.com/office/officeart/2005/8/layout/cycle5"/>
    <dgm:cxn modelId="{7979C71C-95E7-41A1-9C7C-C331A43678EA}" type="presOf" srcId="{E67BD8CC-FE63-4A1E-9955-F8CA8BB31C95}" destId="{6E8101A9-0A5C-4995-9F4B-12472EAB67D4}" srcOrd="0" destOrd="0" presId="urn:microsoft.com/office/officeart/2005/8/layout/cycle5"/>
    <dgm:cxn modelId="{DA23DD13-4053-4E0C-9D17-8299D173A87E}" type="presOf" srcId="{8D9DC51E-554C-4A8D-B0A5-873248CBBC1D}" destId="{668EC55C-1787-460B-A757-217EFFAB6E35}" srcOrd="0" destOrd="0" presId="urn:microsoft.com/office/officeart/2005/8/layout/cycle5"/>
    <dgm:cxn modelId="{F74D4E94-E31D-4140-9D4B-0BE3A6209F1D}" type="presOf" srcId="{EAEB10AC-9F05-4758-ADFA-3312E6EEB30B}" destId="{C1822203-5D66-4D06-B5CA-2BBC7877FC6F}" srcOrd="0" destOrd="0" presId="urn:microsoft.com/office/officeart/2005/8/layout/cycle5"/>
    <dgm:cxn modelId="{A7F6723E-E1FC-487C-8125-03F0AEDF93F9}" type="presOf" srcId="{C8F19DDB-8609-4FDF-87E8-B1C77584765C}" destId="{41BF4CCF-EE4B-45D6-AB0C-5A4BFACC464F}" srcOrd="0" destOrd="0" presId="urn:microsoft.com/office/officeart/2005/8/layout/cycle5"/>
    <dgm:cxn modelId="{439B3E6F-C38C-417E-9A1E-FD1F82C5B620}" type="presOf" srcId="{236C2B83-86F2-4198-B9C9-5D97986B7B7B}" destId="{1FB31E3B-C608-4684-AD53-F5AED334FBD8}" srcOrd="0" destOrd="0" presId="urn:microsoft.com/office/officeart/2005/8/layout/cycle5"/>
    <dgm:cxn modelId="{450059CD-6DF5-485E-9B3E-F4483D4E2E07}" srcId="{F15DDDF8-B88C-4DFC-9308-F7F262219C6F}" destId="{EAEB10AC-9F05-4758-ADFA-3312E6EEB30B}" srcOrd="0" destOrd="0" parTransId="{901C58C1-EB28-4BAA-8931-5A4717B23A4D}" sibTransId="{724109D4-0631-49C2-91B5-52AE0D0002AB}"/>
    <dgm:cxn modelId="{56420513-232B-4527-98A1-C5730B29AE8D}" srcId="{F15DDDF8-B88C-4DFC-9308-F7F262219C6F}" destId="{365EF309-CEC1-4423-B5BC-A3BDC07260FA}" srcOrd="7" destOrd="0" parTransId="{AC0C8B07-7BA8-49FD-A37F-AE11EF401580}" sibTransId="{137E6AD4-4E32-49A8-8ED0-B6E457A697D2}"/>
    <dgm:cxn modelId="{F9C91A5E-45B1-4489-A410-5DC129BA20AA}" type="presOf" srcId="{CBFA4697-459D-4159-AF4B-E330C6801D54}" destId="{14609367-427A-494B-B994-41803E2DCF2E}" srcOrd="0" destOrd="0" presId="urn:microsoft.com/office/officeart/2005/8/layout/cycle5"/>
    <dgm:cxn modelId="{CA74DE0E-748E-4473-A268-4F42FF2EE9B6}" type="presOf" srcId="{724109D4-0631-49C2-91B5-52AE0D0002AB}" destId="{3F81B797-10F1-42CE-98CD-128CC6B72841}" srcOrd="0" destOrd="0" presId="urn:microsoft.com/office/officeart/2005/8/layout/cycle5"/>
    <dgm:cxn modelId="{AEB3F280-2BBB-4511-BD5F-95ADAA6894F2}" type="presOf" srcId="{B5566FBF-50BE-4C86-8EAF-3DB1A7F92493}" destId="{1AC42BB9-649F-4236-8A59-CADBCFA2E07C}" srcOrd="0" destOrd="0" presId="urn:microsoft.com/office/officeart/2005/8/layout/cycle5"/>
    <dgm:cxn modelId="{9FE1EA39-812B-4084-8CF8-C7D31D133971}" srcId="{F15DDDF8-B88C-4DFC-9308-F7F262219C6F}" destId="{6580EB3B-D946-4ED3-9374-DC9DBB635AE3}" srcOrd="11" destOrd="0" parTransId="{CE4A41DB-19B3-4CEC-8F05-EAC0596672F0}" sibTransId="{5A63FC64-93AF-49FB-9E4F-A66D6FE73145}"/>
    <dgm:cxn modelId="{11EE0A86-17FC-470E-B5B3-BD68AF03E118}" type="presParOf" srcId="{75A3DE10-E506-4D17-B606-A9DDC1BCD499}" destId="{C1822203-5D66-4D06-B5CA-2BBC7877FC6F}" srcOrd="0" destOrd="0" presId="urn:microsoft.com/office/officeart/2005/8/layout/cycle5"/>
    <dgm:cxn modelId="{D5A7E5C4-1FE4-4CB5-81A8-21E95BB875B2}" type="presParOf" srcId="{75A3DE10-E506-4D17-B606-A9DDC1BCD499}" destId="{49C706E4-924C-4D07-9CCE-FE96F2780E45}" srcOrd="1" destOrd="0" presId="urn:microsoft.com/office/officeart/2005/8/layout/cycle5"/>
    <dgm:cxn modelId="{47936C06-8518-44E0-A1BF-2EDAAD0D4688}" type="presParOf" srcId="{75A3DE10-E506-4D17-B606-A9DDC1BCD499}" destId="{3F81B797-10F1-42CE-98CD-128CC6B72841}" srcOrd="2" destOrd="0" presId="urn:microsoft.com/office/officeart/2005/8/layout/cycle5"/>
    <dgm:cxn modelId="{58AE2505-71CF-45C8-949E-B44A9FD2893E}" type="presParOf" srcId="{75A3DE10-E506-4D17-B606-A9DDC1BCD499}" destId="{50195291-3678-4D76-9EBB-60F1817D3792}" srcOrd="3" destOrd="0" presId="urn:microsoft.com/office/officeart/2005/8/layout/cycle5"/>
    <dgm:cxn modelId="{C11C6405-5808-425C-9329-DB7F2E433A09}" type="presParOf" srcId="{75A3DE10-E506-4D17-B606-A9DDC1BCD499}" destId="{747A640D-D490-40BF-8D6F-C0402914C042}" srcOrd="4" destOrd="0" presId="urn:microsoft.com/office/officeart/2005/8/layout/cycle5"/>
    <dgm:cxn modelId="{B2DDC864-C6C6-40D8-9240-3EBD869FBED6}" type="presParOf" srcId="{75A3DE10-E506-4D17-B606-A9DDC1BCD499}" destId="{668EC55C-1787-460B-A757-217EFFAB6E35}" srcOrd="5" destOrd="0" presId="urn:microsoft.com/office/officeart/2005/8/layout/cycle5"/>
    <dgm:cxn modelId="{D2F311EC-5E5D-4D75-B453-475C31B2B831}" type="presParOf" srcId="{75A3DE10-E506-4D17-B606-A9DDC1BCD499}" destId="{3A9BB41E-2F07-4DAE-9D1A-7B75E8536BAD}" srcOrd="6" destOrd="0" presId="urn:microsoft.com/office/officeart/2005/8/layout/cycle5"/>
    <dgm:cxn modelId="{C8FAA1C9-DE3F-45D8-AD4C-BD42DA441278}" type="presParOf" srcId="{75A3DE10-E506-4D17-B606-A9DDC1BCD499}" destId="{B23904C0-0D1C-478D-8BB3-0789630D82DB}" srcOrd="7" destOrd="0" presId="urn:microsoft.com/office/officeart/2005/8/layout/cycle5"/>
    <dgm:cxn modelId="{FEF88F70-9AD4-45DC-84A1-40645311F132}" type="presParOf" srcId="{75A3DE10-E506-4D17-B606-A9DDC1BCD499}" destId="{1726891E-4BD0-44C8-A7BA-A7C1102F7D23}" srcOrd="8" destOrd="0" presId="urn:microsoft.com/office/officeart/2005/8/layout/cycle5"/>
    <dgm:cxn modelId="{E0C0A49E-150D-46C8-B093-2C9B4AB28F84}" type="presParOf" srcId="{75A3DE10-E506-4D17-B606-A9DDC1BCD499}" destId="{7E12372A-768D-4182-9E5B-6C8E027C8EF1}" srcOrd="9" destOrd="0" presId="urn:microsoft.com/office/officeart/2005/8/layout/cycle5"/>
    <dgm:cxn modelId="{1CDACA4A-438E-4AB0-93EC-4862E6F4C61C}" type="presParOf" srcId="{75A3DE10-E506-4D17-B606-A9DDC1BCD499}" destId="{9D00FEB0-D176-4408-961D-D4C626E15340}" srcOrd="10" destOrd="0" presId="urn:microsoft.com/office/officeart/2005/8/layout/cycle5"/>
    <dgm:cxn modelId="{8F8CA1B2-1DB0-442F-ABB2-3CE9AAFFF7F9}" type="presParOf" srcId="{75A3DE10-E506-4D17-B606-A9DDC1BCD499}" destId="{41BF4CCF-EE4B-45D6-AB0C-5A4BFACC464F}" srcOrd="11" destOrd="0" presId="urn:microsoft.com/office/officeart/2005/8/layout/cycle5"/>
    <dgm:cxn modelId="{A9D4CDE0-9702-4B62-AA21-491FD9F332A7}" type="presParOf" srcId="{75A3DE10-E506-4D17-B606-A9DDC1BCD499}" destId="{5225A297-7995-4372-BF1E-8AC403E79033}" srcOrd="12" destOrd="0" presId="urn:microsoft.com/office/officeart/2005/8/layout/cycle5"/>
    <dgm:cxn modelId="{8CC25B13-C86F-477F-B748-7C0202DA6F87}" type="presParOf" srcId="{75A3DE10-E506-4D17-B606-A9DDC1BCD499}" destId="{8ED636E1-54A3-43A7-A61E-3CB053AD5E4B}" srcOrd="13" destOrd="0" presId="urn:microsoft.com/office/officeart/2005/8/layout/cycle5"/>
    <dgm:cxn modelId="{C009C9B9-1A06-4E56-BE77-7CFEE2795A12}" type="presParOf" srcId="{75A3DE10-E506-4D17-B606-A9DDC1BCD499}" destId="{1FB31E3B-C608-4684-AD53-F5AED334FBD8}" srcOrd="14" destOrd="0" presId="urn:microsoft.com/office/officeart/2005/8/layout/cycle5"/>
    <dgm:cxn modelId="{33035DF0-8A7F-4A0E-8BA6-B0147FB93541}" type="presParOf" srcId="{75A3DE10-E506-4D17-B606-A9DDC1BCD499}" destId="{C29C1995-0466-45BD-BB2F-D11FA313847D}" srcOrd="15" destOrd="0" presId="urn:microsoft.com/office/officeart/2005/8/layout/cycle5"/>
    <dgm:cxn modelId="{3F0F53C1-FECF-4BF8-B792-BBDD72983D07}" type="presParOf" srcId="{75A3DE10-E506-4D17-B606-A9DDC1BCD499}" destId="{F07ED1C6-9E78-485F-A911-0D7692B761F5}" srcOrd="16" destOrd="0" presId="urn:microsoft.com/office/officeart/2005/8/layout/cycle5"/>
    <dgm:cxn modelId="{4F02BFC7-1E4F-4668-B709-453DACFD1DD1}" type="presParOf" srcId="{75A3DE10-E506-4D17-B606-A9DDC1BCD499}" destId="{6E8101A9-0A5C-4995-9F4B-12472EAB67D4}" srcOrd="17" destOrd="0" presId="urn:microsoft.com/office/officeart/2005/8/layout/cycle5"/>
    <dgm:cxn modelId="{1AE58A69-1312-4D98-8B3C-0D83FF751231}" type="presParOf" srcId="{75A3DE10-E506-4D17-B606-A9DDC1BCD499}" destId="{8A8E2103-947D-40C3-BD53-70F93BD5B92C}" srcOrd="18" destOrd="0" presId="urn:microsoft.com/office/officeart/2005/8/layout/cycle5"/>
    <dgm:cxn modelId="{C4F4F157-8D3B-4980-A792-D22F8EF97FB7}" type="presParOf" srcId="{75A3DE10-E506-4D17-B606-A9DDC1BCD499}" destId="{6E37E690-E4F3-4A9A-BB99-4E9E0ACF46D2}" srcOrd="19" destOrd="0" presId="urn:microsoft.com/office/officeart/2005/8/layout/cycle5"/>
    <dgm:cxn modelId="{8DEB96C6-E31E-48E6-9E50-FC27D58F6016}" type="presParOf" srcId="{75A3DE10-E506-4D17-B606-A9DDC1BCD499}" destId="{A7BC49B8-2711-44F4-8166-C1296E782EBD}" srcOrd="20" destOrd="0" presId="urn:microsoft.com/office/officeart/2005/8/layout/cycle5"/>
    <dgm:cxn modelId="{5DFA14E3-0751-450E-8D29-1F295462210B}" type="presParOf" srcId="{75A3DE10-E506-4D17-B606-A9DDC1BCD499}" destId="{266A416E-8471-482C-8814-5EEF2EAD70D5}" srcOrd="21" destOrd="0" presId="urn:microsoft.com/office/officeart/2005/8/layout/cycle5"/>
    <dgm:cxn modelId="{A737B650-153C-4EFE-91F2-F2ABA7D87D3D}" type="presParOf" srcId="{75A3DE10-E506-4D17-B606-A9DDC1BCD499}" destId="{D5CE70E8-7B4A-4416-9CD4-FE4F8B32F524}" srcOrd="22" destOrd="0" presId="urn:microsoft.com/office/officeart/2005/8/layout/cycle5"/>
    <dgm:cxn modelId="{F36BD7D6-4AC3-4823-AC12-747B2E929074}" type="presParOf" srcId="{75A3DE10-E506-4D17-B606-A9DDC1BCD499}" destId="{FECB6EF5-9F79-4E52-965E-143169AC2E3B}" srcOrd="23" destOrd="0" presId="urn:microsoft.com/office/officeart/2005/8/layout/cycle5"/>
    <dgm:cxn modelId="{73596826-2C6F-4526-92EF-422E661479FA}" type="presParOf" srcId="{75A3DE10-E506-4D17-B606-A9DDC1BCD499}" destId="{1AC42BB9-649F-4236-8A59-CADBCFA2E07C}" srcOrd="24" destOrd="0" presId="urn:microsoft.com/office/officeart/2005/8/layout/cycle5"/>
    <dgm:cxn modelId="{ED4D7150-3743-4DA8-983B-D2F9A829C9B1}" type="presParOf" srcId="{75A3DE10-E506-4D17-B606-A9DDC1BCD499}" destId="{36765A6D-80FA-4BC5-8609-B5A6B295DB72}" srcOrd="25" destOrd="0" presId="urn:microsoft.com/office/officeart/2005/8/layout/cycle5"/>
    <dgm:cxn modelId="{88E04EE7-2CC5-421B-8480-E8D633584EE8}" type="presParOf" srcId="{75A3DE10-E506-4D17-B606-A9DDC1BCD499}" destId="{35FFD3F0-A1AD-4374-B8D8-C27452D5D339}" srcOrd="26" destOrd="0" presId="urn:microsoft.com/office/officeart/2005/8/layout/cycle5"/>
    <dgm:cxn modelId="{583E647E-D023-495C-9FF0-A01465EBF0D9}" type="presParOf" srcId="{75A3DE10-E506-4D17-B606-A9DDC1BCD499}" destId="{69745DF4-BDF4-4360-8B60-4D0E0A4CB0DB}" srcOrd="27" destOrd="0" presId="urn:microsoft.com/office/officeart/2005/8/layout/cycle5"/>
    <dgm:cxn modelId="{293C2DA3-7CB5-4F84-BAC8-5146B2A80340}" type="presParOf" srcId="{75A3DE10-E506-4D17-B606-A9DDC1BCD499}" destId="{94252CD2-9768-40C8-B606-D974810975A0}" srcOrd="28" destOrd="0" presId="urn:microsoft.com/office/officeart/2005/8/layout/cycle5"/>
    <dgm:cxn modelId="{44754E72-CA6D-4E46-A4C9-B1947D7766DB}" type="presParOf" srcId="{75A3DE10-E506-4D17-B606-A9DDC1BCD499}" destId="{14609367-427A-494B-B994-41803E2DCF2E}" srcOrd="29" destOrd="0" presId="urn:microsoft.com/office/officeart/2005/8/layout/cycle5"/>
    <dgm:cxn modelId="{7A4DC2B3-9C3B-41C8-B330-732B8627760D}" type="presParOf" srcId="{75A3DE10-E506-4D17-B606-A9DDC1BCD499}" destId="{A2FCB7B8-5A64-4F29-B7DA-FA0BAA9A32DE}" srcOrd="30" destOrd="0" presId="urn:microsoft.com/office/officeart/2005/8/layout/cycle5"/>
    <dgm:cxn modelId="{737752CC-2202-4DF5-9333-1CADFE69A3EF}" type="presParOf" srcId="{75A3DE10-E506-4D17-B606-A9DDC1BCD499}" destId="{0A2A58AE-1670-4DE2-9215-FE3514F263FA}" srcOrd="31" destOrd="0" presId="urn:microsoft.com/office/officeart/2005/8/layout/cycle5"/>
    <dgm:cxn modelId="{E9111C01-C14A-4DBA-89F8-710A758EA604}" type="presParOf" srcId="{75A3DE10-E506-4D17-B606-A9DDC1BCD499}" destId="{DFABDF3C-AD18-43FB-AA99-BF4554845DC1}" srcOrd="32" destOrd="0" presId="urn:microsoft.com/office/officeart/2005/8/layout/cycle5"/>
    <dgm:cxn modelId="{513F7279-D134-4D35-8277-A5A72DDABD75}" type="presParOf" srcId="{75A3DE10-E506-4D17-B606-A9DDC1BCD499}" destId="{80628C86-128C-43FC-BEF8-CAC713E10597}" srcOrd="33" destOrd="0" presId="urn:microsoft.com/office/officeart/2005/8/layout/cycle5"/>
    <dgm:cxn modelId="{9BE21D42-85FC-4BFB-AA4E-BA916B1AC2E9}" type="presParOf" srcId="{75A3DE10-E506-4D17-B606-A9DDC1BCD499}" destId="{FBF35912-B665-4FAB-A593-4DA0E45919A8}" srcOrd="34" destOrd="0" presId="urn:microsoft.com/office/officeart/2005/8/layout/cycle5"/>
    <dgm:cxn modelId="{21EA97FA-E1C8-4F43-921A-7404589690DE}" type="presParOf" srcId="{75A3DE10-E506-4D17-B606-A9DDC1BCD499}" destId="{B4BDFC7E-8EDE-4429-97C2-FD2AEB05B394}" srcOrd="35" destOrd="0" presId="urn:microsoft.com/office/officeart/2005/8/layout/cycle5"/>
  </dgm:cxnLst>
  <dgm:bg/>
  <dgm:whole/>
  <dgm:extLst>
    <a:ext uri="http://schemas.microsoft.com/office/drawing/2008/diagram">
      <dsp:dataModelExt xmlns:dsp="http://schemas.microsoft.com/office/drawing/2008/diagram" xmlns="" relId="rId3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1822203-5D66-4D06-B5CA-2BBC7877FC6F}">
      <dsp:nvSpPr>
        <dsp:cNvPr id="0" name=""/>
        <dsp:cNvSpPr/>
      </dsp:nvSpPr>
      <dsp:spPr>
        <a:xfrm>
          <a:off x="2496565" y="587"/>
          <a:ext cx="764713" cy="497063"/>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fr-FR" sz="900" b="1" kern="1200"/>
            <a:t>1-E-mail Informez les départements </a:t>
          </a:r>
          <a:r>
            <a:rPr lang="fr-FR" sz="1050" b="1" kern="1200"/>
            <a:t>:</a:t>
          </a:r>
          <a:endParaRPr lang="fr-FR" sz="1050" kern="1200"/>
        </a:p>
      </dsp:txBody>
      <dsp:txXfrm>
        <a:off x="2520830" y="24852"/>
        <a:ext cx="716183" cy="448533"/>
      </dsp:txXfrm>
    </dsp:sp>
    <dsp:sp modelId="{3F81B797-10F1-42CE-98CD-128CC6B72841}">
      <dsp:nvSpPr>
        <dsp:cNvPr id="0" name=""/>
        <dsp:cNvSpPr/>
      </dsp:nvSpPr>
      <dsp:spPr>
        <a:xfrm>
          <a:off x="427974" y="249119"/>
          <a:ext cx="4901896" cy="4901896"/>
        </a:xfrm>
        <a:custGeom>
          <a:avLst/>
          <a:gdLst/>
          <a:ahLst/>
          <a:cxnLst/>
          <a:rect l="0" t="0" r="0" b="0"/>
          <a:pathLst>
            <a:path>
              <a:moveTo>
                <a:pt x="2927032" y="46682"/>
              </a:moveTo>
              <a:arcTo wR="2450948" hR="2450948" stAng="16872036" swAng="401661"/>
            </a:path>
          </a:pathLst>
        </a:custGeom>
        <a:noFill/>
        <a:ln w="6350" cap="flat" cmpd="sng" algn="ctr">
          <a:solidFill>
            <a:schemeClr val="dk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sp>
    <dsp:sp modelId="{50195291-3678-4D76-9EBB-60F1817D3792}">
      <dsp:nvSpPr>
        <dsp:cNvPr id="0" name=""/>
        <dsp:cNvSpPr/>
      </dsp:nvSpPr>
      <dsp:spPr>
        <a:xfrm>
          <a:off x="3722039" y="328952"/>
          <a:ext cx="764713" cy="497063"/>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fr-FR" sz="900" b="1" kern="1200"/>
            <a:t>2-Identification des besoins :</a:t>
          </a:r>
          <a:endParaRPr lang="fr-FR" sz="900" kern="1200"/>
        </a:p>
      </dsp:txBody>
      <dsp:txXfrm>
        <a:off x="3746304" y="353217"/>
        <a:ext cx="716183" cy="448533"/>
      </dsp:txXfrm>
    </dsp:sp>
    <dsp:sp modelId="{668EC55C-1787-460B-A757-217EFFAB6E35}">
      <dsp:nvSpPr>
        <dsp:cNvPr id="0" name=""/>
        <dsp:cNvSpPr/>
      </dsp:nvSpPr>
      <dsp:spPr>
        <a:xfrm>
          <a:off x="427974" y="249119"/>
          <a:ext cx="4901896" cy="4901896"/>
        </a:xfrm>
        <a:custGeom>
          <a:avLst/>
          <a:gdLst/>
          <a:ahLst/>
          <a:cxnLst/>
          <a:rect l="0" t="0" r="0" b="0"/>
          <a:pathLst>
            <a:path>
              <a:moveTo>
                <a:pt x="4113136" y="649759"/>
              </a:moveTo>
              <a:arcTo wR="2450948" hR="2450948" stAng="18762102" swAng="465164"/>
            </a:path>
          </a:pathLst>
        </a:custGeom>
        <a:noFill/>
        <a:ln w="6350" cap="flat" cmpd="sng" algn="ctr">
          <a:solidFill>
            <a:schemeClr val="dk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sp>
    <dsp:sp modelId="{3A9BB41E-2F07-4DAE-9D1A-7B75E8536BAD}">
      <dsp:nvSpPr>
        <dsp:cNvPr id="0" name=""/>
        <dsp:cNvSpPr/>
      </dsp:nvSpPr>
      <dsp:spPr>
        <a:xfrm>
          <a:off x="4619149" y="1226061"/>
          <a:ext cx="764713" cy="497063"/>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fr-FR" sz="1050" b="1" kern="1200"/>
            <a:t>3-Analyse des besoins :</a:t>
          </a:r>
          <a:endParaRPr lang="fr-FR" sz="1050" kern="1200"/>
        </a:p>
      </dsp:txBody>
      <dsp:txXfrm>
        <a:off x="4643414" y="1250326"/>
        <a:ext cx="716183" cy="448533"/>
      </dsp:txXfrm>
    </dsp:sp>
    <dsp:sp modelId="{1726891E-4BD0-44C8-A7BA-A7C1102F7D23}">
      <dsp:nvSpPr>
        <dsp:cNvPr id="0" name=""/>
        <dsp:cNvSpPr/>
      </dsp:nvSpPr>
      <dsp:spPr>
        <a:xfrm>
          <a:off x="427974" y="249119"/>
          <a:ext cx="4901896" cy="4901896"/>
        </a:xfrm>
        <a:custGeom>
          <a:avLst/>
          <a:gdLst/>
          <a:ahLst/>
          <a:cxnLst/>
          <a:rect l="0" t="0" r="0" b="0"/>
          <a:pathLst>
            <a:path>
              <a:moveTo>
                <a:pt x="4754519" y="1613864"/>
              </a:moveTo>
              <a:arcTo wR="2450948" hR="2450948" stAng="20401776" swAng="637821"/>
            </a:path>
          </a:pathLst>
        </a:custGeom>
        <a:noFill/>
        <a:ln w="6350" cap="flat" cmpd="sng" algn="ctr">
          <a:solidFill>
            <a:schemeClr val="dk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sp>
    <dsp:sp modelId="{7E12372A-768D-4182-9E5B-6C8E027C8EF1}">
      <dsp:nvSpPr>
        <dsp:cNvPr id="0" name=""/>
        <dsp:cNvSpPr/>
      </dsp:nvSpPr>
      <dsp:spPr>
        <a:xfrm>
          <a:off x="4947514" y="2451536"/>
          <a:ext cx="764713" cy="497063"/>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fr-FR" sz="600" b="1" kern="1200"/>
            <a:t>4-Envoyer des informations sur le circuit et commencer le processus de lecture et d’analyse :</a:t>
          </a:r>
          <a:endParaRPr lang="fr-FR" sz="600" kern="1200"/>
        </a:p>
      </dsp:txBody>
      <dsp:txXfrm>
        <a:off x="4971779" y="2475801"/>
        <a:ext cx="716183" cy="448533"/>
      </dsp:txXfrm>
    </dsp:sp>
    <dsp:sp modelId="{41BF4CCF-EE4B-45D6-AB0C-5A4BFACC464F}">
      <dsp:nvSpPr>
        <dsp:cNvPr id="0" name=""/>
        <dsp:cNvSpPr/>
      </dsp:nvSpPr>
      <dsp:spPr>
        <a:xfrm>
          <a:off x="427974" y="249119"/>
          <a:ext cx="4901896" cy="4901896"/>
        </a:xfrm>
        <a:custGeom>
          <a:avLst/>
          <a:gdLst/>
          <a:ahLst/>
          <a:cxnLst/>
          <a:rect l="0" t="0" r="0" b="0"/>
          <a:pathLst>
            <a:path>
              <a:moveTo>
                <a:pt x="4869403" y="2848722"/>
              </a:moveTo>
              <a:arcTo wR="2450948" hR="2450948" stAng="560404" swAng="637821"/>
            </a:path>
          </a:pathLst>
        </a:custGeom>
        <a:noFill/>
        <a:ln w="6350" cap="flat" cmpd="sng" algn="ctr">
          <a:solidFill>
            <a:schemeClr val="dk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sp>
    <dsp:sp modelId="{5225A297-7995-4372-BF1E-8AC403E79033}">
      <dsp:nvSpPr>
        <dsp:cNvPr id="0" name=""/>
        <dsp:cNvSpPr/>
      </dsp:nvSpPr>
      <dsp:spPr>
        <a:xfrm>
          <a:off x="4619149" y="3677010"/>
          <a:ext cx="764713" cy="497063"/>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fr-FR" sz="1000" b="1" kern="1200"/>
            <a:t>5-validation avec les structures :</a:t>
          </a:r>
          <a:endParaRPr lang="fr-FR" sz="1000" kern="1200"/>
        </a:p>
      </dsp:txBody>
      <dsp:txXfrm>
        <a:off x="4643414" y="3701275"/>
        <a:ext cx="716183" cy="448533"/>
      </dsp:txXfrm>
    </dsp:sp>
    <dsp:sp modelId="{1FB31E3B-C608-4684-AD53-F5AED334FBD8}">
      <dsp:nvSpPr>
        <dsp:cNvPr id="0" name=""/>
        <dsp:cNvSpPr/>
      </dsp:nvSpPr>
      <dsp:spPr>
        <a:xfrm>
          <a:off x="427974" y="249119"/>
          <a:ext cx="4901896" cy="4901896"/>
        </a:xfrm>
        <a:custGeom>
          <a:avLst/>
          <a:gdLst/>
          <a:ahLst/>
          <a:cxnLst/>
          <a:rect l="0" t="0" r="0" b="0"/>
          <a:pathLst>
            <a:path>
              <a:moveTo>
                <a:pt x="4340920" y="4011446"/>
              </a:moveTo>
              <a:arcTo wR="2450948" hR="2450948" stAng="2372734" swAng="465164"/>
            </a:path>
          </a:pathLst>
        </a:custGeom>
        <a:noFill/>
        <a:ln w="6350" cap="flat" cmpd="sng" algn="ctr">
          <a:solidFill>
            <a:schemeClr val="dk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sp>
    <dsp:sp modelId="{C29C1995-0466-45BD-BB2F-D11FA313847D}">
      <dsp:nvSpPr>
        <dsp:cNvPr id="0" name=""/>
        <dsp:cNvSpPr/>
      </dsp:nvSpPr>
      <dsp:spPr>
        <a:xfrm>
          <a:off x="3722039" y="4574119"/>
          <a:ext cx="764713" cy="497063"/>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fr-FR" sz="700" b="1" kern="1200"/>
            <a:t>6-Saisie d’informations dans un logiciel électronique GESSORT :</a:t>
          </a:r>
          <a:endParaRPr lang="fr-FR" sz="700" kern="1200"/>
        </a:p>
      </dsp:txBody>
      <dsp:txXfrm>
        <a:off x="3746304" y="4598384"/>
        <a:ext cx="716183" cy="448533"/>
      </dsp:txXfrm>
    </dsp:sp>
    <dsp:sp modelId="{6E8101A9-0A5C-4995-9F4B-12472EAB67D4}">
      <dsp:nvSpPr>
        <dsp:cNvPr id="0" name=""/>
        <dsp:cNvSpPr/>
      </dsp:nvSpPr>
      <dsp:spPr>
        <a:xfrm>
          <a:off x="427974" y="249119"/>
          <a:ext cx="4901896" cy="4901896"/>
        </a:xfrm>
        <a:custGeom>
          <a:avLst/>
          <a:gdLst/>
          <a:ahLst/>
          <a:cxnLst/>
          <a:rect l="0" t="0" r="0" b="0"/>
          <a:pathLst>
            <a:path>
              <a:moveTo>
                <a:pt x="3204058" y="4783323"/>
              </a:moveTo>
              <a:arcTo wR="2450948" hR="2450948" stAng="4326303" swAng="401661"/>
            </a:path>
          </a:pathLst>
        </a:custGeom>
        <a:noFill/>
        <a:ln w="6350" cap="flat" cmpd="sng" algn="ctr">
          <a:solidFill>
            <a:schemeClr val="dk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sp>
    <dsp:sp modelId="{8A8E2103-947D-40C3-BD53-70F93BD5B92C}">
      <dsp:nvSpPr>
        <dsp:cNvPr id="0" name=""/>
        <dsp:cNvSpPr/>
      </dsp:nvSpPr>
      <dsp:spPr>
        <a:xfrm>
          <a:off x="2496565" y="4902484"/>
          <a:ext cx="764713" cy="497063"/>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fr-FR" sz="700" b="1" kern="1200"/>
            <a:t>7-valider le plan initial avec la direction des ressources humaines :</a:t>
          </a:r>
          <a:endParaRPr lang="fr-FR" sz="700" kern="1200"/>
        </a:p>
      </dsp:txBody>
      <dsp:txXfrm>
        <a:off x="2520830" y="4926749"/>
        <a:ext cx="716183" cy="448533"/>
      </dsp:txXfrm>
    </dsp:sp>
    <dsp:sp modelId="{A7BC49B8-2711-44F4-8166-C1296E782EBD}">
      <dsp:nvSpPr>
        <dsp:cNvPr id="0" name=""/>
        <dsp:cNvSpPr/>
      </dsp:nvSpPr>
      <dsp:spPr>
        <a:xfrm>
          <a:off x="427974" y="249119"/>
          <a:ext cx="4901896" cy="4901896"/>
        </a:xfrm>
        <a:custGeom>
          <a:avLst/>
          <a:gdLst/>
          <a:ahLst/>
          <a:cxnLst/>
          <a:rect l="0" t="0" r="0" b="0"/>
          <a:pathLst>
            <a:path>
              <a:moveTo>
                <a:pt x="1974864" y="4855213"/>
              </a:moveTo>
              <a:arcTo wR="2450948" hR="2450948" stAng="6072036" swAng="401661"/>
            </a:path>
          </a:pathLst>
        </a:custGeom>
        <a:noFill/>
        <a:ln w="6350" cap="flat" cmpd="sng" algn="ctr">
          <a:solidFill>
            <a:schemeClr val="dk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sp>
    <dsp:sp modelId="{266A416E-8471-482C-8814-5EEF2EAD70D5}">
      <dsp:nvSpPr>
        <dsp:cNvPr id="0" name=""/>
        <dsp:cNvSpPr/>
      </dsp:nvSpPr>
      <dsp:spPr>
        <a:xfrm>
          <a:off x="1271091" y="4574119"/>
          <a:ext cx="764713" cy="497063"/>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fr-FR" sz="1000" b="1" kern="1200"/>
            <a:t>8-Obtenir le plan final notifié :</a:t>
          </a:r>
          <a:endParaRPr lang="fr-FR" sz="1000" kern="1200"/>
        </a:p>
      </dsp:txBody>
      <dsp:txXfrm>
        <a:off x="1295356" y="4598384"/>
        <a:ext cx="716183" cy="448533"/>
      </dsp:txXfrm>
    </dsp:sp>
    <dsp:sp modelId="{FECB6EF5-9F79-4E52-965E-143169AC2E3B}">
      <dsp:nvSpPr>
        <dsp:cNvPr id="0" name=""/>
        <dsp:cNvSpPr/>
      </dsp:nvSpPr>
      <dsp:spPr>
        <a:xfrm>
          <a:off x="540302" y="349872"/>
          <a:ext cx="4901896" cy="4901896"/>
        </a:xfrm>
        <a:custGeom>
          <a:avLst/>
          <a:gdLst/>
          <a:ahLst/>
          <a:cxnLst/>
          <a:rect l="0" t="0" r="0" b="0"/>
          <a:pathLst>
            <a:path>
              <a:moveTo>
                <a:pt x="680672" y="4146021"/>
              </a:moveTo>
              <a:arcTo wR="2450948" hR="2450948" stAng="8174592" swAng="467621"/>
            </a:path>
          </a:pathLst>
        </a:custGeom>
        <a:noFill/>
        <a:ln w="6350" cap="flat" cmpd="sng" algn="ctr">
          <a:solidFill>
            <a:schemeClr val="dk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sp>
    <dsp:sp modelId="{1AC42BB9-649F-4236-8A59-CADBCFA2E07C}">
      <dsp:nvSpPr>
        <dsp:cNvPr id="0" name=""/>
        <dsp:cNvSpPr/>
      </dsp:nvSpPr>
      <dsp:spPr>
        <a:xfrm>
          <a:off x="398813" y="3652045"/>
          <a:ext cx="764713" cy="497063"/>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fr-FR" sz="1050" b="1" kern="1200"/>
            <a:t>9-Préparer et planifier le plan :</a:t>
          </a:r>
          <a:endParaRPr lang="fr-FR" sz="1050" kern="1200"/>
        </a:p>
      </dsp:txBody>
      <dsp:txXfrm>
        <a:off x="423078" y="3676310"/>
        <a:ext cx="716183" cy="448533"/>
      </dsp:txXfrm>
    </dsp:sp>
    <dsp:sp modelId="{35FFD3F0-A1AD-4374-B8D8-C27452D5D339}">
      <dsp:nvSpPr>
        <dsp:cNvPr id="0" name=""/>
        <dsp:cNvSpPr/>
      </dsp:nvSpPr>
      <dsp:spPr>
        <a:xfrm>
          <a:off x="413772" y="135955"/>
          <a:ext cx="4901896" cy="4901896"/>
        </a:xfrm>
        <a:custGeom>
          <a:avLst/>
          <a:gdLst/>
          <a:ahLst/>
          <a:cxnLst/>
          <a:rect l="0" t="0" r="0" b="0"/>
          <a:pathLst>
            <a:path>
              <a:moveTo>
                <a:pt x="183588" y="3381662"/>
              </a:moveTo>
              <a:arcTo wR="2450948" hR="2450948" stAng="9460959" swAng="623375"/>
            </a:path>
          </a:pathLst>
        </a:custGeom>
        <a:noFill/>
        <a:ln w="6350" cap="flat" cmpd="sng" algn="ctr">
          <a:solidFill>
            <a:schemeClr val="dk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sp>
    <dsp:sp modelId="{69745DF4-BDF4-4360-8B60-4D0E0A4CB0DB}">
      <dsp:nvSpPr>
        <dsp:cNvPr id="0" name=""/>
        <dsp:cNvSpPr/>
      </dsp:nvSpPr>
      <dsp:spPr>
        <a:xfrm>
          <a:off x="45617" y="2451536"/>
          <a:ext cx="764713" cy="497063"/>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fr-FR" sz="1050" b="1" kern="1200"/>
            <a:t>Réaliser le plan </a:t>
          </a:r>
        </a:p>
      </dsp:txBody>
      <dsp:txXfrm>
        <a:off x="69882" y="2475801"/>
        <a:ext cx="716183" cy="448533"/>
      </dsp:txXfrm>
    </dsp:sp>
    <dsp:sp modelId="{14609367-427A-494B-B994-41803E2DCF2E}">
      <dsp:nvSpPr>
        <dsp:cNvPr id="0" name=""/>
        <dsp:cNvSpPr/>
      </dsp:nvSpPr>
      <dsp:spPr>
        <a:xfrm>
          <a:off x="427974" y="249119"/>
          <a:ext cx="4901896" cy="4901896"/>
        </a:xfrm>
        <a:custGeom>
          <a:avLst/>
          <a:gdLst/>
          <a:ahLst/>
          <a:cxnLst/>
          <a:rect l="0" t="0" r="0" b="0"/>
          <a:pathLst>
            <a:path>
              <a:moveTo>
                <a:pt x="32493" y="2053174"/>
              </a:moveTo>
              <a:arcTo wR="2450948" hR="2450948" stAng="11360404" swAng="637821"/>
            </a:path>
          </a:pathLst>
        </a:custGeom>
        <a:noFill/>
        <a:ln w="6350" cap="flat" cmpd="sng" algn="ctr">
          <a:solidFill>
            <a:schemeClr val="dk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sp>
    <dsp:sp modelId="{A2FCB7B8-5A64-4F29-B7DA-FA0BAA9A32DE}">
      <dsp:nvSpPr>
        <dsp:cNvPr id="0" name=""/>
        <dsp:cNvSpPr/>
      </dsp:nvSpPr>
      <dsp:spPr>
        <a:xfrm>
          <a:off x="373981" y="1226061"/>
          <a:ext cx="764713" cy="497063"/>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fr-FR" sz="1050" b="1" kern="1200"/>
            <a:t>Evaluer le plan </a:t>
          </a:r>
        </a:p>
      </dsp:txBody>
      <dsp:txXfrm>
        <a:off x="398246" y="1250326"/>
        <a:ext cx="716183" cy="448533"/>
      </dsp:txXfrm>
    </dsp:sp>
    <dsp:sp modelId="{DFABDF3C-AD18-43FB-AA99-BF4554845DC1}">
      <dsp:nvSpPr>
        <dsp:cNvPr id="0" name=""/>
        <dsp:cNvSpPr/>
      </dsp:nvSpPr>
      <dsp:spPr>
        <a:xfrm>
          <a:off x="427974" y="249119"/>
          <a:ext cx="4901896" cy="4901896"/>
        </a:xfrm>
        <a:custGeom>
          <a:avLst/>
          <a:gdLst/>
          <a:ahLst/>
          <a:cxnLst/>
          <a:rect l="0" t="0" r="0" b="0"/>
          <a:pathLst>
            <a:path>
              <a:moveTo>
                <a:pt x="560976" y="890450"/>
              </a:moveTo>
              <a:arcTo wR="2450948" hR="2450948" stAng="13172734" swAng="465164"/>
            </a:path>
          </a:pathLst>
        </a:custGeom>
        <a:noFill/>
        <a:ln w="6350" cap="flat" cmpd="sng" algn="ctr">
          <a:solidFill>
            <a:schemeClr val="dk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sp>
    <dsp:sp modelId="{80628C86-128C-43FC-BEF8-CAC713E10597}">
      <dsp:nvSpPr>
        <dsp:cNvPr id="0" name=""/>
        <dsp:cNvSpPr/>
      </dsp:nvSpPr>
      <dsp:spPr>
        <a:xfrm>
          <a:off x="1271091" y="328952"/>
          <a:ext cx="764713" cy="497063"/>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fr-FR" sz="1050" b="1" kern="1200"/>
            <a:t>Préparer un plan N+1</a:t>
          </a:r>
        </a:p>
      </dsp:txBody>
      <dsp:txXfrm>
        <a:off x="1295356" y="353217"/>
        <a:ext cx="716183" cy="448533"/>
      </dsp:txXfrm>
    </dsp:sp>
    <dsp:sp modelId="{B4BDFC7E-8EDE-4429-97C2-FD2AEB05B394}">
      <dsp:nvSpPr>
        <dsp:cNvPr id="0" name=""/>
        <dsp:cNvSpPr/>
      </dsp:nvSpPr>
      <dsp:spPr>
        <a:xfrm>
          <a:off x="427974" y="249119"/>
          <a:ext cx="4901896" cy="4901896"/>
        </a:xfrm>
        <a:custGeom>
          <a:avLst/>
          <a:gdLst/>
          <a:ahLst/>
          <a:cxnLst/>
          <a:rect l="0" t="0" r="0" b="0"/>
          <a:pathLst>
            <a:path>
              <a:moveTo>
                <a:pt x="1697838" y="118573"/>
              </a:moveTo>
              <a:arcTo wR="2450948" hR="2450948" stAng="15126303" swAng="401661"/>
            </a:path>
          </a:pathLst>
        </a:custGeom>
        <a:noFill/>
        <a:ln w="6350" cap="flat" cmpd="sng" algn="ctr">
          <a:solidFill>
            <a:schemeClr val="dk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sp>
  </dsp:spTree>
</dsp:drawing>
</file>

<file path=word/diagrams/layout1.xml><?xml version="1.0" encoding="utf-8"?>
<dgm:layoutDef xmlns:dgm="http://schemas.openxmlformats.org/drawingml/2006/diagram" xmlns:a="http://schemas.openxmlformats.org/drawingml/2006/main" uniqueId="urn:microsoft.com/office/officeart/2005/8/layout/cycle5">
  <dgm:title val=""/>
  <dgm:desc val=""/>
  <dgm:catLst>
    <dgm:cat type="cycle" pri="3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hoose name="Name9">
      <dgm:if name="Name10" func="var" arg="dir" op="equ" val="norm">
        <dgm:constrLst>
          <dgm:constr type="w" for="ch" forName="node" refType="w"/>
          <dgm:constr type="w" for="ch" ptType="sibTrans" refType="w" refFor="ch" refForName="node" op="equ" fact="0.3"/>
          <dgm:constr type="diam" for="ch" ptType="sibTrans" refType="diam" op="equ"/>
          <dgm:constr type="sibSp" refType="w" refFor="ch" refForName="node" op="equ" fact="0.15"/>
          <dgm:constr type="w" for="ch" forName="spNode" refType="sibSp" fact="1.6"/>
          <dgm:constr type="primFontSz" for="ch" forName="node" op="equ" val="65"/>
        </dgm:constrLst>
      </dgm:if>
      <dgm:else name="Name11">
        <dgm:constrLst>
          <dgm:constr type="w" for="ch" forName="node" refType="w"/>
          <dgm:constr type="w" for="ch" ptType="sibTrans" refType="w" refFor="ch" refForName="node" op="equ" fact="0.3"/>
          <dgm:constr type="diam" for="ch" ptType="sibTrans" refType="diam" fact="-1"/>
          <dgm:constr type="diam" for="ch" refType="diam" op="equ" fact="-1"/>
          <dgm:constr type="sibSp" refType="w" refFor="ch" refForName="node" op="equ" fact="0.15"/>
          <dgm:constr type="w" for="ch" forName="spNode" refType="sibSp" fact="1.6"/>
          <dgm:constr type="primFontSz" for="ch" forName="node" op="equ" val="65"/>
        </dgm:constrLst>
      </dgm:else>
    </dgm:choose>
    <dgm:ruleLst/>
    <dgm:forEach name="Name12" axis="ch" ptType="node">
      <dgm:layoutNode name="node">
        <dgm:varLst>
          <dgm:bulletEnabled val="1"/>
        </dgm:varLst>
        <dgm:alg type="tx"/>
        <dgm:shape xmlns:r="http://schemas.openxmlformats.org/officeDocument/2006/relationships" type="roundRect" r:blip="">
          <dgm:adjLst/>
        </dgm:shape>
        <dgm:presOf axis="desOrSelf" ptType="node"/>
        <dgm:constrLst>
          <dgm:constr type="h" refType="w" fact="0.6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3">
        <dgm:if name="Name14" axis="par ch" ptType="doc node" func="cnt" op="gt" val="1">
          <dgm:layoutNode name="spNode">
            <dgm:alg type="sp"/>
            <dgm:shape xmlns:r="http://schemas.openxmlformats.org/officeDocument/2006/relationships" r:blip="">
              <dgm:adjLst/>
            </dgm:shape>
            <dgm:presOf/>
            <dgm:constrLst>
              <dgm:constr type="h" refType="w"/>
            </dgm:constrLst>
            <dgm:ruleLst/>
          </dgm:layoutNode>
          <dgm:forEach name="Name15" axis="followSib" ptType="sibTrans" hideLastTrans="0" cnt="1">
            <dgm:layoutNode name="sibTrans">
              <dgm:alg type="conn">
                <dgm:param type="dim" val="1D"/>
                <dgm:param type="connRout" val="curve"/>
                <dgm:param type="begPts" val="radial"/>
                <dgm:param type="endPts" val="radial"/>
              </dgm:alg>
              <dgm:shape xmlns:r="http://schemas.openxmlformats.org/officeDocument/2006/relationships" type="conn" r:blip="">
                <dgm:adjLst/>
              </dgm:shape>
              <dgm:presOf axis="self"/>
              <dgm:constrLst>
                <dgm:constr type="h" refType="w" fact="0.65"/>
                <dgm:constr type="connDist"/>
                <dgm:constr type="begPad" refType="connDist" fact="0.2"/>
                <dgm:constr type="endPad" refType="connDist" fact="0.2"/>
              </dgm:constrLst>
              <dgm:ruleLst/>
            </dgm:layoutNode>
          </dgm:forEach>
        </dgm:if>
        <dgm:else name="Name16"/>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087F66B-8D18-4014-88B3-33953E07B2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998</TotalTime>
  <Pages>72</Pages>
  <Words>17870</Words>
  <Characters>98285</Characters>
  <Application>Microsoft Office Word</Application>
  <DocSecurity>0</DocSecurity>
  <Lines>819</Lines>
  <Paragraphs>231</Paragraphs>
  <ScaleCrop>false</ScaleCrop>
  <HeadingPairs>
    <vt:vector size="2" baseType="variant">
      <vt:variant>
        <vt:lpstr>Titre</vt:lpstr>
      </vt:variant>
      <vt:variant>
        <vt:i4>1</vt:i4>
      </vt:variant>
    </vt:vector>
  </HeadingPairs>
  <TitlesOfParts>
    <vt:vector size="1" baseType="lpstr">
      <vt:lpstr>La liste des tableaux</vt:lpstr>
    </vt:vector>
  </TitlesOfParts>
  <Company/>
  <LinksUpToDate>false</LinksUpToDate>
  <CharactersWithSpaces>115924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La liste des tableaux</dc:title>
  <dc:creator>ALYXIS PERERA</dc:creator>
  <cp:lastModifiedBy>7</cp:lastModifiedBy>
  <cp:revision>130</cp:revision>
  <dcterms:created xsi:type="dcterms:W3CDTF">2022-05-10T15:09:00Z</dcterms:created>
  <dcterms:modified xsi:type="dcterms:W3CDTF">2022-06-13T10:57:00Z</dcterms:modified>
</cp:coreProperties>
</file>