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BBE" w:rsidRPr="000800BC" w:rsidRDefault="00675BBE">
      <w:pPr>
        <w:rPr>
          <w:b/>
          <w:bCs/>
          <w:highlight w:val="yellow"/>
          <w:u w:val="single"/>
        </w:rPr>
      </w:pPr>
      <w:r w:rsidRPr="000800BC">
        <w:rPr>
          <w:b/>
          <w:bCs/>
          <w:highlight w:val="yellow"/>
          <w:u w:val="single"/>
        </w:rPr>
        <w:t>Auteur s:</w:t>
      </w:r>
    </w:p>
    <w:p w:rsidR="00201B78" w:rsidRDefault="00201B78">
      <w:pPr>
        <w:rPr>
          <w:rFonts w:ascii="Times New Roman" w:hAnsi="Times New Roman" w:cs="Times New Roman"/>
          <w:noProof/>
          <w:color w:val="292526"/>
          <w:sz w:val="24"/>
          <w:szCs w:val="24"/>
          <w:lang w:eastAsia="fr-FR"/>
        </w:rPr>
      </w:pPr>
      <w:r>
        <w:rPr>
          <w:rFonts w:ascii="Times New Roman" w:hAnsi="Times New Roman" w:cs="Times New Roman"/>
          <w:noProof/>
          <w:color w:val="292526"/>
          <w:sz w:val="24"/>
          <w:szCs w:val="24"/>
          <w:lang w:eastAsia="fr-FR"/>
        </w:rPr>
        <w:t>CHERRARA WALID</w:t>
      </w:r>
    </w:p>
    <w:p w:rsidR="00201B78" w:rsidRDefault="00201B78">
      <w:pPr>
        <w:rPr>
          <w:b/>
          <w:bCs/>
          <w:highlight w:val="yellow"/>
          <w:u w:val="single"/>
        </w:rPr>
      </w:pPr>
      <w:r w:rsidRPr="00C47970">
        <w:rPr>
          <w:rFonts w:ascii="Times New Roman" w:hAnsi="Times New Roman" w:cs="Times New Roman"/>
          <w:noProof/>
          <w:color w:val="292526"/>
          <w:sz w:val="24"/>
          <w:szCs w:val="24"/>
          <w:lang w:eastAsia="fr-FR"/>
        </w:rPr>
        <w:t>ADALA Ladjal</w:t>
      </w:r>
      <w:r w:rsidRPr="000800BC">
        <w:rPr>
          <w:b/>
          <w:bCs/>
          <w:highlight w:val="yellow"/>
          <w:u w:val="single"/>
        </w:rPr>
        <w:t xml:space="preserve"> </w:t>
      </w:r>
    </w:p>
    <w:p w:rsidR="00675BBE" w:rsidRPr="000800BC" w:rsidRDefault="00675BBE">
      <w:pPr>
        <w:rPr>
          <w:b/>
          <w:bCs/>
          <w:highlight w:val="yellow"/>
          <w:u w:val="single"/>
        </w:rPr>
      </w:pPr>
      <w:r w:rsidRPr="000800BC">
        <w:rPr>
          <w:b/>
          <w:bCs/>
          <w:highlight w:val="yellow"/>
          <w:u w:val="single"/>
        </w:rPr>
        <w:t>Titre </w:t>
      </w:r>
      <w:r w:rsidR="00A4583F">
        <w:rPr>
          <w:b/>
          <w:bCs/>
          <w:highlight w:val="yellow"/>
          <w:u w:val="single"/>
        </w:rPr>
        <w:t>du l’article / ou bien communication</w:t>
      </w:r>
      <w:r w:rsidRPr="000800BC">
        <w:rPr>
          <w:b/>
          <w:bCs/>
          <w:highlight w:val="yellow"/>
          <w:u w:val="single"/>
        </w:rPr>
        <w:t>:</w:t>
      </w:r>
    </w:p>
    <w:p w:rsidR="00D6333E" w:rsidRPr="00D64410" w:rsidRDefault="00D6333E" w:rsidP="00D6333E">
      <w:pPr>
        <w:autoSpaceDE w:val="0"/>
        <w:autoSpaceDN w:val="0"/>
        <w:adjustRightInd w:val="0"/>
        <w:spacing w:after="0" w:line="240" w:lineRule="auto"/>
        <w:jc w:val="center"/>
        <w:outlineLvl w:val="0"/>
        <w:rPr>
          <w:rFonts w:ascii="Times New Roman" w:hAnsi="Times New Roman" w:cs="Times New Roman"/>
          <w:b/>
          <w:bCs/>
          <w:noProof/>
          <w:color w:val="292526"/>
          <w:sz w:val="36"/>
          <w:szCs w:val="36"/>
          <w:rtl/>
          <w:lang w:eastAsia="fr-FR"/>
        </w:rPr>
      </w:pPr>
      <w:r w:rsidRPr="00D64410">
        <w:rPr>
          <w:rFonts w:ascii="Times New Roman" w:hAnsi="Times New Roman" w:cs="Times New Roman"/>
          <w:b/>
          <w:bCs/>
          <w:noProof/>
          <w:color w:val="292526"/>
          <w:sz w:val="36"/>
          <w:szCs w:val="36"/>
          <w:lang w:eastAsia="fr-FR"/>
        </w:rPr>
        <w:t>L'innovation en PME</w:t>
      </w:r>
    </w:p>
    <w:p w:rsidR="00675BBE" w:rsidRDefault="00675BBE">
      <w:pPr>
        <w:rPr>
          <w:b/>
          <w:bCs/>
          <w:highlight w:val="yellow"/>
          <w:u w:val="single"/>
        </w:rPr>
      </w:pPr>
      <w:r w:rsidRPr="000800BC">
        <w:rPr>
          <w:b/>
          <w:bCs/>
          <w:highlight w:val="yellow"/>
          <w:u w:val="single"/>
        </w:rPr>
        <w:t>Date de publication :</w:t>
      </w:r>
      <w:r w:rsidR="00102FE7">
        <w:rPr>
          <w:b/>
          <w:bCs/>
          <w:highlight w:val="yellow"/>
          <w:u w:val="single"/>
        </w:rPr>
        <w:t xml:space="preserve"> </w:t>
      </w:r>
    </w:p>
    <w:p w:rsidR="00675BBE" w:rsidRPr="00D6333E" w:rsidRDefault="00D6333E">
      <w:pPr>
        <w:rPr>
          <w:rFonts w:ascii="Simplified Arabic" w:hAnsi="Simplified Arabic" w:cs="Simplified Arabic"/>
          <w:color w:val="333333"/>
          <w:sz w:val="24"/>
          <w:szCs w:val="24"/>
        </w:rPr>
      </w:pPr>
      <w:r w:rsidRPr="00D6333E">
        <w:rPr>
          <w:rFonts w:ascii="Simplified Arabic" w:hAnsi="Simplified Arabic" w:cs="Simplified Arabic"/>
          <w:color w:val="333333"/>
          <w:sz w:val="24"/>
          <w:szCs w:val="24"/>
        </w:rPr>
        <w:t>02/09/2014</w:t>
      </w:r>
    </w:p>
    <w:p w:rsidR="00675BBE" w:rsidRPr="000800BC" w:rsidRDefault="00675BBE">
      <w:pPr>
        <w:rPr>
          <w:b/>
          <w:bCs/>
          <w:highlight w:val="yellow"/>
          <w:u w:val="single"/>
        </w:rPr>
      </w:pPr>
      <w:r w:rsidRPr="000800BC">
        <w:rPr>
          <w:b/>
          <w:bCs/>
          <w:highlight w:val="yellow"/>
          <w:u w:val="single"/>
        </w:rPr>
        <w:t>Nom de journal :</w:t>
      </w:r>
    </w:p>
    <w:p w:rsidR="00675BBE" w:rsidRPr="000800BC" w:rsidRDefault="00D6333E" w:rsidP="00D6333E">
      <w:pPr>
        <w:rPr>
          <w:b/>
          <w:bCs/>
          <w:highlight w:val="yellow"/>
          <w:u w:val="single"/>
        </w:rPr>
      </w:pPr>
      <w:r>
        <w:rPr>
          <w:rFonts w:ascii="Simplified Arabic" w:hAnsi="Simplified Arabic" w:cs="Simplified Arabic"/>
          <w:color w:val="333333"/>
          <w:sz w:val="24"/>
          <w:szCs w:val="24"/>
        </w:rPr>
        <w:t>LES</w:t>
      </w:r>
      <w:r w:rsidR="006F0F9E" w:rsidRPr="00E35140">
        <w:rPr>
          <w:rFonts w:ascii="Simplified Arabic" w:hAnsi="Simplified Arabic" w:cs="Simplified Arabic"/>
          <w:color w:val="333333"/>
          <w:sz w:val="24"/>
          <w:szCs w:val="24"/>
        </w:rPr>
        <w:t xml:space="preserve"> </w:t>
      </w:r>
      <w:r>
        <w:rPr>
          <w:rFonts w:ascii="Simplified Arabic" w:hAnsi="Simplified Arabic" w:cs="Simplified Arabic"/>
          <w:color w:val="333333"/>
          <w:sz w:val="24"/>
          <w:szCs w:val="24"/>
        </w:rPr>
        <w:t>CAHIES DU POIDEX</w:t>
      </w:r>
    </w:p>
    <w:p w:rsidR="00675BBE" w:rsidRPr="000800BC" w:rsidRDefault="000800BC">
      <w:pPr>
        <w:rPr>
          <w:b/>
          <w:bCs/>
          <w:highlight w:val="yellow"/>
          <w:u w:val="single"/>
        </w:rPr>
      </w:pPr>
      <w:r w:rsidRPr="000800BC">
        <w:rPr>
          <w:b/>
          <w:bCs/>
          <w:highlight w:val="yellow"/>
          <w:u w:val="single"/>
        </w:rPr>
        <w:t>Numéro de série / ou bien collection :</w:t>
      </w:r>
    </w:p>
    <w:p w:rsidR="000800BC" w:rsidRPr="00D6333E" w:rsidRDefault="00D6333E">
      <w:r w:rsidRPr="00D6333E">
        <w:t>2014</w:t>
      </w:r>
    </w:p>
    <w:p w:rsidR="000800BC" w:rsidRPr="000800BC" w:rsidRDefault="000800BC">
      <w:pPr>
        <w:rPr>
          <w:b/>
          <w:bCs/>
          <w:highlight w:val="yellow"/>
          <w:u w:val="single"/>
        </w:rPr>
      </w:pPr>
      <w:r w:rsidRPr="000800BC">
        <w:rPr>
          <w:b/>
          <w:bCs/>
          <w:highlight w:val="yellow"/>
          <w:u w:val="single"/>
        </w:rPr>
        <w:t>Numéro de volume :</w:t>
      </w:r>
    </w:p>
    <w:p w:rsidR="000800BC" w:rsidRPr="00D6333E" w:rsidRDefault="00D6333E">
      <w:r w:rsidRPr="00D6333E">
        <w:t>02</w:t>
      </w:r>
    </w:p>
    <w:p w:rsidR="000800BC" w:rsidRPr="000800BC" w:rsidRDefault="000800BC">
      <w:pPr>
        <w:rPr>
          <w:b/>
          <w:bCs/>
          <w:u w:val="single"/>
        </w:rPr>
      </w:pPr>
      <w:r w:rsidRPr="000800BC">
        <w:rPr>
          <w:b/>
          <w:bCs/>
          <w:highlight w:val="yellow"/>
          <w:u w:val="single"/>
        </w:rPr>
        <w:t>Identification :</w:t>
      </w:r>
    </w:p>
    <w:p w:rsidR="000800BC" w:rsidRDefault="000800BC">
      <w:pPr>
        <w:rPr>
          <w:b/>
          <w:bCs/>
        </w:rPr>
      </w:pPr>
      <w:r>
        <w:rPr>
          <w:b/>
          <w:bCs/>
        </w:rPr>
        <w:t>ISSN/ ou bien ISBN :</w:t>
      </w:r>
    </w:p>
    <w:p w:rsidR="00481FA0" w:rsidRPr="00D6333E" w:rsidRDefault="00D6333E">
      <w:r w:rsidRPr="00D6333E">
        <w:t>ISSN2335-1136</w:t>
      </w:r>
    </w:p>
    <w:p w:rsidR="00432E52" w:rsidRDefault="00432E52">
      <w:pPr>
        <w:rPr>
          <w:b/>
          <w:bCs/>
          <w:u w:val="single"/>
        </w:rPr>
      </w:pPr>
      <w:r w:rsidRPr="00AA02E5">
        <w:rPr>
          <w:b/>
          <w:bCs/>
          <w:highlight w:val="yellow"/>
          <w:u w:val="single"/>
        </w:rPr>
        <w:t>Type :</w:t>
      </w:r>
    </w:p>
    <w:p w:rsidR="00432E52" w:rsidRDefault="00D6333E">
      <w:pPr>
        <w:rPr>
          <w:b/>
          <w:bCs/>
        </w:rPr>
      </w:pPr>
      <w:r>
        <w:rPr>
          <w:b/>
          <w:bCs/>
        </w:rPr>
        <w:t>ARTICLE</w:t>
      </w:r>
    </w:p>
    <w:p w:rsidR="00102FE7" w:rsidRDefault="00102FE7">
      <w:pPr>
        <w:rPr>
          <w:b/>
          <w:bCs/>
          <w:highlight w:val="yellow"/>
          <w:u w:val="single"/>
          <w:lang w:val="fr-CA"/>
        </w:rPr>
      </w:pPr>
    </w:p>
    <w:p w:rsidR="006F0F9E" w:rsidRDefault="008B2DB5" w:rsidP="006F0F9E">
      <w:pPr>
        <w:rPr>
          <w:b/>
          <w:bCs/>
          <w:u w:val="single"/>
        </w:rPr>
      </w:pPr>
      <w:r>
        <w:rPr>
          <w:b/>
          <w:bCs/>
          <w:highlight w:val="yellow"/>
          <w:u w:val="single"/>
          <w:lang w:val="fr-CA"/>
        </w:rPr>
        <w:t xml:space="preserve">Langage </w:t>
      </w:r>
      <w:r w:rsidRPr="008B2DB5">
        <w:rPr>
          <w:b/>
          <w:bCs/>
          <w:highlight w:val="yellow"/>
          <w:u w:val="single"/>
        </w:rPr>
        <w:t xml:space="preserve"> de l’article :</w:t>
      </w:r>
    </w:p>
    <w:p w:rsidR="00102FE7" w:rsidRPr="00D6333E" w:rsidRDefault="00D6333E">
      <w:r w:rsidRPr="00D6333E">
        <w:t>FRANCAIS</w:t>
      </w:r>
    </w:p>
    <w:p w:rsidR="00D6333E" w:rsidRDefault="00D6333E">
      <w:pPr>
        <w:rPr>
          <w:b/>
          <w:bCs/>
          <w:u w:val="single"/>
        </w:rPr>
      </w:pPr>
    </w:p>
    <w:p w:rsidR="00B963FF" w:rsidRDefault="00B963FF">
      <w:pPr>
        <w:rPr>
          <w:b/>
          <w:bCs/>
          <w:u w:val="single"/>
        </w:rPr>
      </w:pPr>
    </w:p>
    <w:p w:rsidR="00B963FF" w:rsidRDefault="00B963FF">
      <w:pPr>
        <w:rPr>
          <w:b/>
          <w:bCs/>
          <w:u w:val="single"/>
        </w:rPr>
      </w:pPr>
    </w:p>
    <w:p w:rsidR="00B963FF" w:rsidRDefault="00B963FF">
      <w:pPr>
        <w:rPr>
          <w:b/>
          <w:bCs/>
          <w:u w:val="single"/>
        </w:rPr>
      </w:pPr>
    </w:p>
    <w:p w:rsidR="00B963FF" w:rsidRDefault="00B963FF">
      <w:pPr>
        <w:rPr>
          <w:b/>
          <w:bCs/>
          <w:u w:val="single"/>
        </w:rPr>
      </w:pPr>
    </w:p>
    <w:p w:rsidR="00B963FF" w:rsidRDefault="00B963FF">
      <w:pPr>
        <w:rPr>
          <w:b/>
          <w:bCs/>
          <w:u w:val="single"/>
        </w:rPr>
      </w:pPr>
    </w:p>
    <w:p w:rsidR="00102FE7" w:rsidRDefault="00102FE7">
      <w:pPr>
        <w:rPr>
          <w:b/>
          <w:bCs/>
          <w:u w:val="single"/>
          <w:lang w:bidi="ar-DZ"/>
        </w:rPr>
      </w:pPr>
      <w:r w:rsidRPr="00102FE7">
        <w:rPr>
          <w:b/>
          <w:bCs/>
          <w:highlight w:val="yellow"/>
          <w:u w:val="single"/>
        </w:rPr>
        <w:lastRenderedPageBreak/>
        <w:t>Mot clé :</w:t>
      </w:r>
      <w:r w:rsidR="006F0F9E">
        <w:rPr>
          <w:b/>
          <w:bCs/>
          <w:u w:val="single"/>
        </w:rPr>
        <w:t xml:space="preserve"> </w:t>
      </w:r>
    </w:p>
    <w:p w:rsidR="00201B78" w:rsidRPr="00675BBE" w:rsidRDefault="00201B78" w:rsidP="00201B78">
      <w:pPr>
        <w:rPr>
          <w:b/>
          <w:bCs/>
        </w:rPr>
      </w:pPr>
      <w:r>
        <w:rPr>
          <w:rFonts w:ascii="Times New Roman" w:hAnsi="Times New Roman" w:cs="Times New Roman"/>
          <w:color w:val="292526"/>
          <w:sz w:val="24"/>
          <w:szCs w:val="24"/>
        </w:rPr>
        <w:t>PME, Innovation, in</w:t>
      </w:r>
      <w:r w:rsidRPr="00196904">
        <w:rPr>
          <w:rFonts w:ascii="Times New Roman" w:hAnsi="Times New Roman" w:cs="Times New Roman"/>
          <w:sz w:val="24"/>
          <w:szCs w:val="24"/>
        </w:rPr>
        <w:t>nova</w:t>
      </w:r>
      <w:r>
        <w:rPr>
          <w:rFonts w:ascii="Times New Roman" w:hAnsi="Times New Roman" w:cs="Times New Roman"/>
          <w:color w:val="292526"/>
          <w:sz w:val="24"/>
          <w:szCs w:val="24"/>
        </w:rPr>
        <w:t>tion en PME, stratégie d’innovation</w:t>
      </w:r>
    </w:p>
    <w:p w:rsidR="00F46538" w:rsidRDefault="00F46538">
      <w:pPr>
        <w:rPr>
          <w:b/>
          <w:bCs/>
          <w:u w:val="single"/>
        </w:rPr>
      </w:pPr>
    </w:p>
    <w:p w:rsidR="00F46538" w:rsidRDefault="00F46538">
      <w:pPr>
        <w:rPr>
          <w:b/>
          <w:bCs/>
          <w:u w:val="single"/>
        </w:rPr>
      </w:pPr>
    </w:p>
    <w:p w:rsidR="00102FE7" w:rsidRPr="008B2DB5" w:rsidRDefault="00BB0AC5">
      <w:pPr>
        <w:rPr>
          <w:b/>
          <w:bCs/>
          <w:u w:val="single"/>
        </w:rPr>
      </w:pPr>
      <w:r w:rsidRPr="00BB0AC5">
        <w:rPr>
          <w:b/>
          <w:bCs/>
          <w:highlight w:val="yellow"/>
          <w:u w:val="single"/>
        </w:rPr>
        <w:t>Résumé :</w:t>
      </w:r>
    </w:p>
    <w:p w:rsidR="00201B78" w:rsidRPr="00196904" w:rsidRDefault="00201B78" w:rsidP="00201B78">
      <w:pPr>
        <w:autoSpaceDE w:val="0"/>
        <w:autoSpaceDN w:val="0"/>
        <w:adjustRightInd w:val="0"/>
        <w:spacing w:after="0" w:line="240" w:lineRule="auto"/>
        <w:ind w:firstLine="709"/>
        <w:jc w:val="both"/>
        <w:rPr>
          <w:rFonts w:ascii="Times New Roman" w:hAnsi="Times New Roman" w:cs="Times New Roman"/>
          <w:sz w:val="24"/>
          <w:szCs w:val="24"/>
        </w:rPr>
      </w:pPr>
      <w:r w:rsidRPr="00196904">
        <w:rPr>
          <w:rFonts w:ascii="Times New Roman" w:hAnsi="Times New Roman" w:cs="Times New Roman"/>
          <w:sz w:val="24"/>
          <w:szCs w:val="24"/>
        </w:rPr>
        <w:t xml:space="preserve">L’innovation qui </w:t>
      </w:r>
      <w:r>
        <w:rPr>
          <w:rFonts w:ascii="Times New Roman" w:hAnsi="Times New Roman" w:cs="Times New Roman"/>
          <w:sz w:val="24"/>
          <w:szCs w:val="24"/>
        </w:rPr>
        <w:t>à</w:t>
      </w:r>
      <w:r w:rsidRPr="00196904">
        <w:rPr>
          <w:rFonts w:ascii="Times New Roman" w:hAnsi="Times New Roman" w:cs="Times New Roman"/>
          <w:sz w:val="24"/>
          <w:szCs w:val="24"/>
        </w:rPr>
        <w:t xml:space="preserve"> un impact économique, sur la structure de la concurrence, sur la croissance, et sur les positions concurrentielles, constitue pour l’entreprise l’un des</w:t>
      </w:r>
      <w:r>
        <w:rPr>
          <w:rFonts w:ascii="Times New Roman" w:hAnsi="Times New Roman" w:cs="Times New Roman" w:hint="cs"/>
          <w:sz w:val="24"/>
          <w:szCs w:val="24"/>
          <w:rtl/>
        </w:rPr>
        <w:t xml:space="preserve"> </w:t>
      </w:r>
      <w:r>
        <w:rPr>
          <w:rFonts w:ascii="Times New Roman" w:hAnsi="Times New Roman" w:cs="Times New Roman"/>
          <w:sz w:val="24"/>
          <w:szCs w:val="24"/>
        </w:rPr>
        <w:t>importants</w:t>
      </w:r>
      <w:r w:rsidRPr="00196904">
        <w:rPr>
          <w:rFonts w:ascii="Times New Roman" w:hAnsi="Times New Roman" w:cs="Times New Roman"/>
          <w:sz w:val="24"/>
          <w:szCs w:val="24"/>
        </w:rPr>
        <w:t xml:space="preserve"> vecteurs de son développement, ainsi</w:t>
      </w:r>
      <w:r>
        <w:rPr>
          <w:rFonts w:ascii="Times New Roman" w:hAnsi="Times New Roman" w:cs="Times New Roman"/>
          <w:sz w:val="24"/>
          <w:szCs w:val="24"/>
        </w:rPr>
        <w:t>,</w:t>
      </w:r>
      <w:r w:rsidRPr="00196904">
        <w:rPr>
          <w:rFonts w:ascii="Times New Roman" w:hAnsi="Times New Roman" w:cs="Times New Roman"/>
          <w:sz w:val="24"/>
          <w:szCs w:val="24"/>
        </w:rPr>
        <w:t xml:space="preserve"> elle lui permet de se différencier par rapport à </w:t>
      </w:r>
      <w:r>
        <w:rPr>
          <w:rFonts w:ascii="Times New Roman" w:hAnsi="Times New Roman" w:cs="Times New Roman"/>
          <w:sz w:val="24"/>
          <w:szCs w:val="24"/>
        </w:rPr>
        <w:t>s</w:t>
      </w:r>
      <w:r w:rsidRPr="00196904">
        <w:rPr>
          <w:rFonts w:ascii="Times New Roman" w:hAnsi="Times New Roman" w:cs="Times New Roman"/>
          <w:sz w:val="24"/>
          <w:szCs w:val="24"/>
        </w:rPr>
        <w:t>es concurrents.</w:t>
      </w:r>
    </w:p>
    <w:p w:rsidR="00201B78" w:rsidRPr="00196904" w:rsidRDefault="00201B78" w:rsidP="00201B78">
      <w:pPr>
        <w:autoSpaceDE w:val="0"/>
        <w:autoSpaceDN w:val="0"/>
        <w:adjustRightInd w:val="0"/>
        <w:spacing w:after="0" w:line="240" w:lineRule="auto"/>
        <w:ind w:firstLine="709"/>
        <w:jc w:val="both"/>
        <w:rPr>
          <w:rFonts w:ascii="Times New Roman" w:hAnsi="Times New Roman" w:cs="Times New Roman"/>
          <w:sz w:val="24"/>
          <w:szCs w:val="24"/>
        </w:rPr>
      </w:pPr>
      <w:r w:rsidRPr="00196904">
        <w:rPr>
          <w:rFonts w:ascii="Times New Roman" w:hAnsi="Times New Roman" w:cs="Times New Roman"/>
          <w:sz w:val="24"/>
          <w:szCs w:val="24"/>
        </w:rPr>
        <w:t>L’innovation ne concerne pas que les grandes entreprises, les universités, et l’Etat</w:t>
      </w:r>
      <w:r>
        <w:rPr>
          <w:rFonts w:ascii="Times New Roman" w:hAnsi="Times New Roman" w:cs="Times New Roman"/>
          <w:sz w:val="24"/>
          <w:szCs w:val="24"/>
        </w:rPr>
        <w:t>,</w:t>
      </w:r>
      <w:r w:rsidRPr="00196904">
        <w:rPr>
          <w:rFonts w:ascii="Times New Roman" w:hAnsi="Times New Roman" w:cs="Times New Roman"/>
          <w:sz w:val="24"/>
          <w:szCs w:val="24"/>
        </w:rPr>
        <w:t> </w:t>
      </w:r>
      <w:r w:rsidRPr="0053073F">
        <w:rPr>
          <w:rFonts w:ascii="Times New Roman" w:hAnsi="Times New Roman" w:cs="Times New Roman"/>
          <w:sz w:val="24"/>
          <w:szCs w:val="24"/>
        </w:rPr>
        <w:t>le fait qu'ils ont</w:t>
      </w:r>
      <w:r w:rsidRPr="00196904">
        <w:rPr>
          <w:rFonts w:ascii="Times New Roman" w:hAnsi="Times New Roman" w:cs="Times New Roman"/>
          <w:sz w:val="24"/>
          <w:szCs w:val="24"/>
        </w:rPr>
        <w:t xml:space="preserve"> des centres de recherche, mais également, elle est très présente dans les petites entreprises</w:t>
      </w:r>
      <w:r>
        <w:rPr>
          <w:rFonts w:ascii="Times New Roman" w:hAnsi="Times New Roman" w:cs="Times New Roman"/>
          <w:sz w:val="24"/>
          <w:szCs w:val="24"/>
        </w:rPr>
        <w:t>.</w:t>
      </w:r>
    </w:p>
    <w:p w:rsidR="00201B78" w:rsidRDefault="00201B78" w:rsidP="00201B78">
      <w:pPr>
        <w:autoSpaceDE w:val="0"/>
        <w:autoSpaceDN w:val="0"/>
        <w:adjustRightInd w:val="0"/>
        <w:spacing w:after="0" w:line="240" w:lineRule="auto"/>
        <w:ind w:firstLine="709"/>
        <w:jc w:val="both"/>
        <w:rPr>
          <w:rFonts w:ascii="Times New Roman" w:hAnsi="Times New Roman" w:cs="Times New Roman"/>
          <w:sz w:val="24"/>
          <w:szCs w:val="24"/>
        </w:rPr>
      </w:pPr>
      <w:r w:rsidRPr="00196904">
        <w:rPr>
          <w:rFonts w:ascii="Times New Roman" w:hAnsi="Times New Roman" w:cs="Times New Roman"/>
          <w:sz w:val="24"/>
          <w:szCs w:val="24"/>
        </w:rPr>
        <w:t>En effet, notre objectif de recherche, est de clarifier la nature de l’innovation au sein de la PME. Or, notre travail est composé de trois section</w:t>
      </w:r>
      <w:r>
        <w:rPr>
          <w:rFonts w:ascii="Times New Roman" w:hAnsi="Times New Roman" w:cs="Times New Roman"/>
          <w:sz w:val="24"/>
          <w:szCs w:val="24"/>
        </w:rPr>
        <w:t>s</w:t>
      </w:r>
      <w:r w:rsidRPr="00196904">
        <w:rPr>
          <w:rFonts w:ascii="Times New Roman" w:hAnsi="Times New Roman" w:cs="Times New Roman"/>
          <w:sz w:val="24"/>
          <w:szCs w:val="24"/>
        </w:rPr>
        <w:t xml:space="preserve">, la première </w:t>
      </w:r>
      <w:r>
        <w:rPr>
          <w:rFonts w:ascii="Times New Roman" w:hAnsi="Times New Roman" w:cs="Times New Roman"/>
          <w:sz w:val="24"/>
          <w:szCs w:val="24"/>
        </w:rPr>
        <w:t>est consacrée à la définition de</w:t>
      </w:r>
      <w:r w:rsidRPr="00196904">
        <w:rPr>
          <w:rFonts w:ascii="Times New Roman" w:hAnsi="Times New Roman" w:cs="Times New Roman"/>
          <w:sz w:val="24"/>
          <w:szCs w:val="24"/>
        </w:rPr>
        <w:t xml:space="preserve"> la PME</w:t>
      </w:r>
      <w:r>
        <w:rPr>
          <w:rFonts w:ascii="Times New Roman" w:hAnsi="Times New Roman" w:cs="Times New Roman"/>
          <w:sz w:val="24"/>
          <w:szCs w:val="24"/>
        </w:rPr>
        <w:t>,</w:t>
      </w:r>
      <w:r w:rsidRPr="00196904">
        <w:rPr>
          <w:rFonts w:ascii="Times New Roman" w:hAnsi="Times New Roman" w:cs="Times New Roman"/>
          <w:sz w:val="24"/>
          <w:szCs w:val="24"/>
        </w:rPr>
        <w:t xml:space="preserve"> notant qu’il n’existe pas une définition unique et universelle</w:t>
      </w:r>
      <w:r>
        <w:rPr>
          <w:rFonts w:ascii="Times New Roman" w:hAnsi="Times New Roman" w:cs="Times New Roman" w:hint="cs"/>
          <w:sz w:val="24"/>
          <w:szCs w:val="24"/>
          <w:rtl/>
        </w:rPr>
        <w:t xml:space="preserve"> </w:t>
      </w:r>
      <w:r>
        <w:rPr>
          <w:rFonts w:ascii="Times New Roman" w:hAnsi="Times New Roman" w:cs="Times New Roman"/>
          <w:sz w:val="24"/>
          <w:szCs w:val="24"/>
        </w:rPr>
        <w:t>de la PME.</w:t>
      </w:r>
      <w:r w:rsidRPr="00196904">
        <w:rPr>
          <w:rFonts w:ascii="Times New Roman" w:hAnsi="Times New Roman" w:cs="Times New Roman"/>
          <w:sz w:val="24"/>
          <w:szCs w:val="24"/>
        </w:rPr>
        <w:t xml:space="preserve"> </w:t>
      </w:r>
      <w:r>
        <w:rPr>
          <w:rFonts w:ascii="Times New Roman" w:hAnsi="Times New Roman" w:cs="Times New Roman"/>
          <w:sz w:val="24"/>
          <w:szCs w:val="24"/>
        </w:rPr>
        <w:t>D</w:t>
      </w:r>
      <w:r w:rsidRPr="00196904">
        <w:rPr>
          <w:rFonts w:ascii="Times New Roman" w:hAnsi="Times New Roman" w:cs="Times New Roman"/>
          <w:sz w:val="24"/>
          <w:szCs w:val="24"/>
        </w:rPr>
        <w:t>ans la deuxième section</w:t>
      </w:r>
      <w:r>
        <w:rPr>
          <w:rFonts w:ascii="Times New Roman" w:hAnsi="Times New Roman" w:cs="Times New Roman"/>
          <w:sz w:val="24"/>
          <w:szCs w:val="24"/>
        </w:rPr>
        <w:t>,</w:t>
      </w:r>
      <w:r w:rsidRPr="00196904">
        <w:rPr>
          <w:rFonts w:ascii="Times New Roman" w:hAnsi="Times New Roman" w:cs="Times New Roman"/>
          <w:sz w:val="24"/>
          <w:szCs w:val="24"/>
        </w:rPr>
        <w:t xml:space="preserve"> on va aborder les différents concepts liés à l’innovation dans l’entreprise en générale</w:t>
      </w:r>
      <w:r>
        <w:rPr>
          <w:rFonts w:ascii="Times New Roman" w:hAnsi="Times New Roman" w:cs="Times New Roman"/>
          <w:sz w:val="24"/>
          <w:szCs w:val="24"/>
        </w:rPr>
        <w:t>.</w:t>
      </w:r>
      <w:r w:rsidRPr="00196904">
        <w:rPr>
          <w:rFonts w:ascii="Times New Roman" w:hAnsi="Times New Roman" w:cs="Times New Roman"/>
          <w:sz w:val="24"/>
          <w:szCs w:val="24"/>
        </w:rPr>
        <w:t xml:space="preserve"> </w:t>
      </w:r>
      <w:r>
        <w:rPr>
          <w:rFonts w:ascii="Times New Roman" w:hAnsi="Times New Roman" w:cs="Times New Roman"/>
          <w:sz w:val="24"/>
          <w:szCs w:val="24"/>
        </w:rPr>
        <w:t>E</w:t>
      </w:r>
      <w:r w:rsidRPr="00196904">
        <w:rPr>
          <w:rFonts w:ascii="Times New Roman" w:hAnsi="Times New Roman" w:cs="Times New Roman"/>
          <w:sz w:val="24"/>
          <w:szCs w:val="24"/>
        </w:rPr>
        <w:t xml:space="preserve">t dans la dernière section on va traiter </w:t>
      </w:r>
      <w:r>
        <w:rPr>
          <w:rFonts w:ascii="Times New Roman" w:hAnsi="Times New Roman" w:cs="Times New Roman"/>
          <w:sz w:val="24"/>
          <w:szCs w:val="24"/>
        </w:rPr>
        <w:t xml:space="preserve">l’innovation en PME, pour ce fait, on va mettre en évidence les avantages de la PME en matière d’innovation, et de déterminer les facteurs expliquant la bonne conduite d’une stratégie d’innovation au sein de ce type d’entreprise. </w:t>
      </w:r>
    </w:p>
    <w:p w:rsidR="00201B78" w:rsidRDefault="00201B78" w:rsidP="00201B78">
      <w:pPr>
        <w:autoSpaceDE w:val="0"/>
        <w:autoSpaceDN w:val="0"/>
        <w:adjustRightInd w:val="0"/>
        <w:spacing w:after="0" w:line="240" w:lineRule="auto"/>
        <w:jc w:val="both"/>
        <w:rPr>
          <w:rFonts w:ascii="Times New Roman" w:hAnsi="Times New Roman" w:cs="Times New Roman"/>
          <w:color w:val="292526"/>
          <w:sz w:val="24"/>
          <w:szCs w:val="24"/>
        </w:rPr>
      </w:pPr>
    </w:p>
    <w:p w:rsidR="00675BBE" w:rsidRDefault="00675BBE"/>
    <w:sectPr w:rsidR="00675BBE" w:rsidSect="0058558D">
      <w:headerReference w:type="default" r:id="rId6"/>
      <w:footerReference w:type="default" r:id="rId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530F" w:rsidRDefault="002D530F" w:rsidP="0019632B">
      <w:pPr>
        <w:spacing w:after="0" w:line="240" w:lineRule="auto"/>
      </w:pPr>
      <w:r>
        <w:separator/>
      </w:r>
    </w:p>
  </w:endnote>
  <w:endnote w:type="continuationSeparator" w:id="1">
    <w:p w:rsidR="002D530F" w:rsidRDefault="002D530F" w:rsidP="001963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7111412"/>
      <w:docPartObj>
        <w:docPartGallery w:val="Page Numbers (Bottom of Page)"/>
        <w:docPartUnique/>
      </w:docPartObj>
    </w:sdtPr>
    <w:sdtContent>
      <w:p w:rsidR="0019632B" w:rsidRDefault="00931103">
        <w:pPr>
          <w:pStyle w:val="Pieddepage"/>
          <w:jc w:val="center"/>
        </w:pPr>
        <w:fldSimple w:instr=" PAGE   \* MERGEFORMAT ">
          <w:r w:rsidR="00B963FF">
            <w:rPr>
              <w:noProof/>
            </w:rPr>
            <w:t>2</w:t>
          </w:r>
        </w:fldSimple>
      </w:p>
    </w:sdtContent>
  </w:sdt>
  <w:p w:rsidR="0019632B" w:rsidRDefault="0019632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530F" w:rsidRDefault="002D530F" w:rsidP="0019632B">
      <w:pPr>
        <w:spacing w:after="0" w:line="240" w:lineRule="auto"/>
      </w:pPr>
      <w:r>
        <w:separator/>
      </w:r>
    </w:p>
  </w:footnote>
  <w:footnote w:type="continuationSeparator" w:id="1">
    <w:p w:rsidR="002D530F" w:rsidRDefault="002D530F" w:rsidP="001963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32B" w:rsidRDefault="0019632B">
    <w:pPr>
      <w:pStyle w:val="En-tte"/>
      <w:jc w:val="center"/>
    </w:pPr>
  </w:p>
  <w:p w:rsidR="0019632B" w:rsidRDefault="0019632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C163F"/>
    <w:rsid w:val="00031899"/>
    <w:rsid w:val="000800BC"/>
    <w:rsid w:val="00102FE7"/>
    <w:rsid w:val="0019632B"/>
    <w:rsid w:val="001C53B7"/>
    <w:rsid w:val="00201B78"/>
    <w:rsid w:val="002D530F"/>
    <w:rsid w:val="00357500"/>
    <w:rsid w:val="00432E52"/>
    <w:rsid w:val="00481FA0"/>
    <w:rsid w:val="004874D3"/>
    <w:rsid w:val="0058558D"/>
    <w:rsid w:val="00675BBE"/>
    <w:rsid w:val="006F0F9E"/>
    <w:rsid w:val="006F4717"/>
    <w:rsid w:val="00731D1B"/>
    <w:rsid w:val="00833F53"/>
    <w:rsid w:val="008B2DB5"/>
    <w:rsid w:val="00931103"/>
    <w:rsid w:val="00A4583F"/>
    <w:rsid w:val="00A66769"/>
    <w:rsid w:val="00AA02E5"/>
    <w:rsid w:val="00AC694C"/>
    <w:rsid w:val="00B963FF"/>
    <w:rsid w:val="00BB0AC5"/>
    <w:rsid w:val="00BD15CF"/>
    <w:rsid w:val="00D6333E"/>
    <w:rsid w:val="00E1791B"/>
    <w:rsid w:val="00EC163F"/>
    <w:rsid w:val="00F4653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558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9632B"/>
    <w:pPr>
      <w:tabs>
        <w:tab w:val="center" w:pos="4153"/>
        <w:tab w:val="right" w:pos="8306"/>
      </w:tabs>
      <w:spacing w:after="0" w:line="240" w:lineRule="auto"/>
    </w:pPr>
  </w:style>
  <w:style w:type="character" w:customStyle="1" w:styleId="En-tteCar">
    <w:name w:val="En-tête Car"/>
    <w:basedOn w:val="Policepardfaut"/>
    <w:link w:val="En-tte"/>
    <w:uiPriority w:val="99"/>
    <w:rsid w:val="0019632B"/>
  </w:style>
  <w:style w:type="paragraph" w:styleId="Pieddepage">
    <w:name w:val="footer"/>
    <w:basedOn w:val="Normal"/>
    <w:link w:val="PieddepageCar"/>
    <w:uiPriority w:val="99"/>
    <w:unhideWhenUsed/>
    <w:rsid w:val="0019632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9632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236</Words>
  <Characters>1347</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 rectorat</dc:creator>
  <cp:lastModifiedBy>walid</cp:lastModifiedBy>
  <cp:revision>6</cp:revision>
  <dcterms:created xsi:type="dcterms:W3CDTF">2018-12-27T19:27:00Z</dcterms:created>
  <dcterms:modified xsi:type="dcterms:W3CDTF">2018-12-27T20:35:00Z</dcterms:modified>
</cp:coreProperties>
</file>