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color w:val="auto"/>
          <w:sz w:val="22"/>
          <w:szCs w:val="22"/>
          <w:lang w:eastAsia="en-US"/>
        </w:rPr>
        <w:id w:val="-1311711470"/>
        <w:docPartObj>
          <w:docPartGallery w:val="Table of Contents"/>
          <w:docPartUnique/>
        </w:docPartObj>
      </w:sdtPr>
      <w:sdtEndPr>
        <w:rPr>
          <w:bCs/>
        </w:rPr>
      </w:sdtEndPr>
      <w:sdtContent>
        <w:p w:rsidR="00894663" w:rsidRPr="00B60B5E" w:rsidRDefault="00894663" w:rsidP="00410EB6">
          <w:pPr>
            <w:pStyle w:val="En-ttedetabledesmatires"/>
            <w:numPr>
              <w:ilvl w:val="0"/>
              <w:numId w:val="0"/>
            </w:numPr>
            <w:pBdr>
              <w:bottom w:val="single" w:sz="4" w:space="1" w:color="auto"/>
            </w:pBdr>
            <w:spacing w:before="0" w:after="240" w:line="240" w:lineRule="auto"/>
            <w:ind w:left="811" w:hanging="357"/>
            <w:jc w:val="center"/>
            <w:rPr>
              <w:b w:val="0"/>
              <w:bCs/>
            </w:rPr>
          </w:pPr>
          <w:r w:rsidRPr="00B60B5E">
            <w:rPr>
              <w:b w:val="0"/>
              <w:bCs/>
            </w:rPr>
            <w:t>Table des matières</w:t>
          </w:r>
        </w:p>
        <w:p w:rsidR="00CD075A" w:rsidRDefault="005E612A">
          <w:pPr>
            <w:pStyle w:val="TM1"/>
            <w:rPr>
              <w:rFonts w:asciiTheme="minorHAnsi" w:eastAsiaTheme="minorEastAsia" w:hAnsiTheme="minorHAnsi" w:cstheme="minorBidi"/>
              <w:b w:val="0"/>
              <w:bCs w:val="0"/>
              <w:noProof/>
              <w:sz w:val="22"/>
              <w:szCs w:val="22"/>
              <w:lang w:eastAsia="fr-FR"/>
            </w:rPr>
          </w:pPr>
          <w:r w:rsidRPr="00410EB6">
            <w:rPr>
              <w:b w:val="0"/>
            </w:rPr>
            <w:fldChar w:fldCharType="begin"/>
          </w:r>
          <w:r w:rsidR="0064688F" w:rsidRPr="00410EB6">
            <w:rPr>
              <w:b w:val="0"/>
            </w:rPr>
            <w:instrText xml:space="preserve"> TOC \o "1-4" \h \z \u </w:instrText>
          </w:r>
          <w:r w:rsidRPr="00410EB6">
            <w:rPr>
              <w:b w:val="0"/>
            </w:rPr>
            <w:fldChar w:fldCharType="separate"/>
          </w:r>
          <w:bookmarkStart w:id="0" w:name="_GoBack"/>
          <w:bookmarkEnd w:id="0"/>
          <w:r w:rsidRPr="00B535D9">
            <w:rPr>
              <w:rStyle w:val="Lienhypertexte"/>
              <w:noProof/>
            </w:rPr>
            <w:fldChar w:fldCharType="begin"/>
          </w:r>
          <w:r w:rsidR="00CD075A">
            <w:rPr>
              <w:noProof/>
            </w:rPr>
            <w:instrText>HYPERLINK \l "_Toc390767948"</w:instrText>
          </w:r>
          <w:r w:rsidRPr="00B535D9">
            <w:rPr>
              <w:rStyle w:val="Lienhypertexte"/>
              <w:noProof/>
            </w:rPr>
            <w:fldChar w:fldCharType="separate"/>
          </w:r>
          <w:r w:rsidR="00CD075A" w:rsidRPr="00B535D9">
            <w:rPr>
              <w:rStyle w:val="Lienhypertexte"/>
              <w:noProof/>
            </w:rPr>
            <w:t>Liste des figures</w:t>
          </w:r>
          <w:r w:rsidR="00CD075A">
            <w:rPr>
              <w:noProof/>
              <w:webHidden/>
            </w:rPr>
            <w:tab/>
          </w:r>
          <w:r>
            <w:rPr>
              <w:noProof/>
              <w:webHidden/>
            </w:rPr>
            <w:fldChar w:fldCharType="begin"/>
          </w:r>
          <w:r w:rsidR="00CD075A">
            <w:rPr>
              <w:noProof/>
              <w:webHidden/>
            </w:rPr>
            <w:instrText xml:space="preserve"> PAGEREF _Toc390767948 \h </w:instrText>
          </w:r>
          <w:r>
            <w:rPr>
              <w:noProof/>
              <w:webHidden/>
            </w:rPr>
          </w:r>
          <w:r>
            <w:rPr>
              <w:noProof/>
              <w:webHidden/>
            </w:rPr>
            <w:fldChar w:fldCharType="separate"/>
          </w:r>
          <w:r w:rsidR="00141463">
            <w:rPr>
              <w:noProof/>
              <w:webHidden/>
            </w:rPr>
            <w:t>1</w:t>
          </w:r>
          <w:r>
            <w:rPr>
              <w:noProof/>
              <w:webHidden/>
            </w:rPr>
            <w:fldChar w:fldCharType="end"/>
          </w:r>
          <w:r w:rsidRPr="00B535D9">
            <w:rPr>
              <w:rStyle w:val="Lienhypertexte"/>
              <w:noProof/>
            </w:rPr>
            <w:fldChar w:fldCharType="end"/>
          </w:r>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49" w:history="1">
            <w:r w:rsidR="00CD075A" w:rsidRPr="00B535D9">
              <w:rPr>
                <w:rStyle w:val="Lienhypertexte"/>
                <w:noProof/>
              </w:rPr>
              <w:t>Liste des tableaux</w:t>
            </w:r>
            <w:r w:rsidR="00CD075A">
              <w:rPr>
                <w:noProof/>
                <w:webHidden/>
              </w:rPr>
              <w:tab/>
            </w:r>
            <w:r>
              <w:rPr>
                <w:noProof/>
                <w:webHidden/>
              </w:rPr>
              <w:fldChar w:fldCharType="begin"/>
            </w:r>
            <w:r w:rsidR="00CD075A">
              <w:rPr>
                <w:noProof/>
                <w:webHidden/>
              </w:rPr>
              <w:instrText xml:space="preserve"> PAGEREF _Toc390767949 \h </w:instrText>
            </w:r>
            <w:r>
              <w:rPr>
                <w:noProof/>
                <w:webHidden/>
              </w:rPr>
            </w:r>
            <w:r>
              <w:rPr>
                <w:noProof/>
                <w:webHidden/>
              </w:rPr>
              <w:fldChar w:fldCharType="separate"/>
            </w:r>
            <w:r w:rsidR="00141463">
              <w:rPr>
                <w:noProof/>
                <w:webHidden/>
              </w:rPr>
              <w:t>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0" w:history="1">
            <w:r w:rsidR="00CD075A" w:rsidRPr="00B535D9">
              <w:rPr>
                <w:rStyle w:val="Lienhypertexte"/>
                <w:noProof/>
              </w:rPr>
              <w:t>Résumé</w:t>
            </w:r>
            <w:r w:rsidR="00CD075A">
              <w:rPr>
                <w:noProof/>
                <w:webHidden/>
              </w:rPr>
              <w:tab/>
            </w:r>
            <w:r>
              <w:rPr>
                <w:noProof/>
                <w:webHidden/>
              </w:rPr>
              <w:fldChar w:fldCharType="begin"/>
            </w:r>
            <w:r w:rsidR="00CD075A">
              <w:rPr>
                <w:noProof/>
                <w:webHidden/>
              </w:rPr>
              <w:instrText xml:space="preserve"> PAGEREF _Toc390767950 \h </w:instrText>
            </w:r>
            <w:r>
              <w:rPr>
                <w:noProof/>
                <w:webHidden/>
              </w:rPr>
            </w:r>
            <w:r>
              <w:rPr>
                <w:noProof/>
                <w:webHidden/>
              </w:rPr>
              <w:fldChar w:fldCharType="separate"/>
            </w:r>
            <w:r w:rsidR="00141463">
              <w:rPr>
                <w:noProof/>
                <w:webHidden/>
              </w:rPr>
              <w:t>1</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1" w:history="1">
            <w:r w:rsidR="00CD075A" w:rsidRPr="00B535D9">
              <w:rPr>
                <w:rStyle w:val="Lienhypertexte"/>
                <w:noProof/>
              </w:rPr>
              <w:t>Introduction générale</w:t>
            </w:r>
            <w:r w:rsidR="00CD075A">
              <w:rPr>
                <w:noProof/>
                <w:webHidden/>
              </w:rPr>
              <w:tab/>
            </w:r>
            <w:r>
              <w:rPr>
                <w:noProof/>
                <w:webHidden/>
              </w:rPr>
              <w:fldChar w:fldCharType="begin"/>
            </w:r>
            <w:r w:rsidR="00CD075A">
              <w:rPr>
                <w:noProof/>
                <w:webHidden/>
              </w:rPr>
              <w:instrText xml:space="preserve"> PAGEREF _Toc390767951 \h </w:instrText>
            </w:r>
            <w:r>
              <w:rPr>
                <w:noProof/>
                <w:webHidden/>
              </w:rPr>
            </w:r>
            <w:r>
              <w:rPr>
                <w:noProof/>
                <w:webHidden/>
              </w:rPr>
              <w:fldChar w:fldCharType="separate"/>
            </w:r>
            <w:r w:rsidR="00141463">
              <w:rPr>
                <w:noProof/>
                <w:webHidden/>
              </w:rPr>
              <w:t>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2" w:history="1">
            <w:r w:rsidR="00CD075A" w:rsidRPr="00B535D9">
              <w:rPr>
                <w:rStyle w:val="Lienhypertexte"/>
                <w:noProof/>
              </w:rPr>
              <w:t>1.</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Introduction</w:t>
            </w:r>
            <w:r w:rsidR="00CD075A">
              <w:rPr>
                <w:noProof/>
                <w:webHidden/>
              </w:rPr>
              <w:tab/>
            </w:r>
            <w:r>
              <w:rPr>
                <w:noProof/>
                <w:webHidden/>
              </w:rPr>
              <w:fldChar w:fldCharType="begin"/>
            </w:r>
            <w:r w:rsidR="00CD075A">
              <w:rPr>
                <w:noProof/>
                <w:webHidden/>
              </w:rPr>
              <w:instrText xml:space="preserve"> PAGEREF _Toc390767952 \h </w:instrText>
            </w:r>
            <w:r>
              <w:rPr>
                <w:noProof/>
                <w:webHidden/>
              </w:rPr>
            </w:r>
            <w:r>
              <w:rPr>
                <w:noProof/>
                <w:webHidden/>
              </w:rPr>
              <w:fldChar w:fldCharType="separate"/>
            </w:r>
            <w:r w:rsidR="00141463">
              <w:rPr>
                <w:noProof/>
                <w:webHidden/>
              </w:rPr>
              <w:t>3</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3" w:history="1">
            <w:r w:rsidR="00CD075A" w:rsidRPr="00B535D9">
              <w:rPr>
                <w:rStyle w:val="Lienhypertexte"/>
                <w:noProof/>
              </w:rPr>
              <w:t>2.</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Processus métier</w:t>
            </w:r>
            <w:r w:rsidR="00CD075A">
              <w:rPr>
                <w:noProof/>
                <w:webHidden/>
              </w:rPr>
              <w:tab/>
            </w:r>
            <w:r>
              <w:rPr>
                <w:noProof/>
                <w:webHidden/>
              </w:rPr>
              <w:fldChar w:fldCharType="begin"/>
            </w:r>
            <w:r w:rsidR="00CD075A">
              <w:rPr>
                <w:noProof/>
                <w:webHidden/>
              </w:rPr>
              <w:instrText xml:space="preserve"> PAGEREF _Toc390767953 \h </w:instrText>
            </w:r>
            <w:r>
              <w:rPr>
                <w:noProof/>
                <w:webHidden/>
              </w:rPr>
            </w:r>
            <w:r>
              <w:rPr>
                <w:noProof/>
                <w:webHidden/>
              </w:rPr>
              <w:fldChar w:fldCharType="separate"/>
            </w:r>
            <w:r w:rsidR="00141463">
              <w:rPr>
                <w:noProof/>
                <w:webHidden/>
              </w:rPr>
              <w:t>4</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4" w:history="1">
            <w:r w:rsidR="00CD075A" w:rsidRPr="00B535D9">
              <w:rPr>
                <w:rStyle w:val="Lienhypertexte"/>
                <w:noProof/>
              </w:rPr>
              <w:t>3.</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Cycle de vie</w:t>
            </w:r>
            <w:r w:rsidR="00CD075A">
              <w:rPr>
                <w:noProof/>
                <w:webHidden/>
              </w:rPr>
              <w:tab/>
            </w:r>
            <w:r>
              <w:rPr>
                <w:noProof/>
                <w:webHidden/>
              </w:rPr>
              <w:fldChar w:fldCharType="begin"/>
            </w:r>
            <w:r w:rsidR="00CD075A">
              <w:rPr>
                <w:noProof/>
                <w:webHidden/>
              </w:rPr>
              <w:instrText xml:space="preserve"> PAGEREF _Toc390767954 \h </w:instrText>
            </w:r>
            <w:r>
              <w:rPr>
                <w:noProof/>
                <w:webHidden/>
              </w:rPr>
            </w:r>
            <w:r>
              <w:rPr>
                <w:noProof/>
                <w:webHidden/>
              </w:rPr>
              <w:fldChar w:fldCharType="separate"/>
            </w:r>
            <w:r w:rsidR="00141463">
              <w:rPr>
                <w:noProof/>
                <w:webHidden/>
              </w:rPr>
              <w:t>4</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5" w:history="1">
            <w:r w:rsidR="00CD075A" w:rsidRPr="00B535D9">
              <w:rPr>
                <w:rStyle w:val="Lienhypertexte"/>
                <w:noProof/>
              </w:rPr>
              <w:t>4.</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Business Process Management System</w:t>
            </w:r>
            <w:r w:rsidR="00CD075A">
              <w:rPr>
                <w:noProof/>
                <w:webHidden/>
              </w:rPr>
              <w:tab/>
            </w:r>
            <w:r>
              <w:rPr>
                <w:noProof/>
                <w:webHidden/>
              </w:rPr>
              <w:fldChar w:fldCharType="begin"/>
            </w:r>
            <w:r w:rsidR="00CD075A">
              <w:rPr>
                <w:noProof/>
                <w:webHidden/>
              </w:rPr>
              <w:instrText xml:space="preserve"> PAGEREF _Toc390767955 \h </w:instrText>
            </w:r>
            <w:r>
              <w:rPr>
                <w:noProof/>
                <w:webHidden/>
              </w:rPr>
            </w:r>
            <w:r>
              <w:rPr>
                <w:noProof/>
                <w:webHidden/>
              </w:rPr>
              <w:fldChar w:fldCharType="separate"/>
            </w:r>
            <w:r w:rsidR="00141463">
              <w:rPr>
                <w:noProof/>
                <w:webHidden/>
              </w:rPr>
              <w:t>7</w:t>
            </w:r>
            <w:r>
              <w:rPr>
                <w:noProof/>
                <w:webHidden/>
              </w:rPr>
              <w:fldChar w:fldCharType="end"/>
            </w:r>
          </w:hyperlink>
        </w:p>
        <w:p w:rsidR="00CD075A" w:rsidRDefault="005E612A">
          <w:pPr>
            <w:pStyle w:val="TM2"/>
            <w:rPr>
              <w:rFonts w:eastAsiaTheme="minorEastAsia"/>
              <w:noProof/>
              <w:lang w:eastAsia="fr-FR"/>
            </w:rPr>
          </w:pPr>
          <w:hyperlink w:anchor="_Toc390767956" w:history="1">
            <w:r w:rsidR="00CD075A" w:rsidRPr="00B535D9">
              <w:rPr>
                <w:rStyle w:val="Lienhypertexte"/>
                <w:noProof/>
              </w:rPr>
              <w:t>4.1.</w:t>
            </w:r>
            <w:r w:rsidR="00CD075A">
              <w:rPr>
                <w:rFonts w:eastAsiaTheme="minorEastAsia"/>
                <w:noProof/>
                <w:lang w:eastAsia="fr-FR"/>
              </w:rPr>
              <w:tab/>
            </w:r>
            <w:r w:rsidR="00CD075A" w:rsidRPr="00B535D9">
              <w:rPr>
                <w:rStyle w:val="Lienhypertexte"/>
                <w:noProof/>
              </w:rPr>
              <w:t>Présentation</w:t>
            </w:r>
            <w:r w:rsidR="00CD075A">
              <w:rPr>
                <w:noProof/>
                <w:webHidden/>
              </w:rPr>
              <w:tab/>
            </w:r>
            <w:r>
              <w:rPr>
                <w:noProof/>
                <w:webHidden/>
              </w:rPr>
              <w:fldChar w:fldCharType="begin"/>
            </w:r>
            <w:r w:rsidR="00CD075A">
              <w:rPr>
                <w:noProof/>
                <w:webHidden/>
              </w:rPr>
              <w:instrText xml:space="preserve"> PAGEREF _Toc390767956 \h </w:instrText>
            </w:r>
            <w:r>
              <w:rPr>
                <w:noProof/>
                <w:webHidden/>
              </w:rPr>
            </w:r>
            <w:r>
              <w:rPr>
                <w:noProof/>
                <w:webHidden/>
              </w:rPr>
              <w:fldChar w:fldCharType="separate"/>
            </w:r>
            <w:r w:rsidR="00141463">
              <w:rPr>
                <w:noProof/>
                <w:webHidden/>
              </w:rPr>
              <w:t>7</w:t>
            </w:r>
            <w:r>
              <w:rPr>
                <w:noProof/>
                <w:webHidden/>
              </w:rPr>
              <w:fldChar w:fldCharType="end"/>
            </w:r>
          </w:hyperlink>
        </w:p>
        <w:p w:rsidR="00CD075A" w:rsidRDefault="005E612A">
          <w:pPr>
            <w:pStyle w:val="TM2"/>
            <w:rPr>
              <w:rFonts w:eastAsiaTheme="minorEastAsia"/>
              <w:noProof/>
              <w:lang w:eastAsia="fr-FR"/>
            </w:rPr>
          </w:pPr>
          <w:hyperlink w:anchor="_Toc390767957" w:history="1">
            <w:r w:rsidR="00CD075A" w:rsidRPr="00B535D9">
              <w:rPr>
                <w:rStyle w:val="Lienhypertexte"/>
                <w:rFonts w:eastAsia="Times New Roman"/>
                <w:noProof/>
                <w:lang w:eastAsia="fr-FR"/>
              </w:rPr>
              <w:t>4.2.</w:t>
            </w:r>
            <w:r w:rsidR="00CD075A">
              <w:rPr>
                <w:rFonts w:eastAsiaTheme="minorEastAsia"/>
                <w:noProof/>
                <w:lang w:eastAsia="fr-FR"/>
              </w:rPr>
              <w:tab/>
            </w:r>
            <w:r w:rsidR="00CD075A" w:rsidRPr="00B535D9">
              <w:rPr>
                <w:rStyle w:val="Lienhypertexte"/>
                <w:rFonts w:eastAsia="Times New Roman"/>
                <w:noProof/>
                <w:lang w:eastAsia="fr-FR"/>
              </w:rPr>
              <w:t>Définition</w:t>
            </w:r>
            <w:r w:rsidR="00CD075A">
              <w:rPr>
                <w:noProof/>
                <w:webHidden/>
              </w:rPr>
              <w:tab/>
            </w:r>
            <w:r>
              <w:rPr>
                <w:noProof/>
                <w:webHidden/>
              </w:rPr>
              <w:fldChar w:fldCharType="begin"/>
            </w:r>
            <w:r w:rsidR="00CD075A">
              <w:rPr>
                <w:noProof/>
                <w:webHidden/>
              </w:rPr>
              <w:instrText xml:space="preserve"> PAGEREF _Toc390767957 \h </w:instrText>
            </w:r>
            <w:r>
              <w:rPr>
                <w:noProof/>
                <w:webHidden/>
              </w:rPr>
            </w:r>
            <w:r>
              <w:rPr>
                <w:noProof/>
                <w:webHidden/>
              </w:rPr>
              <w:fldChar w:fldCharType="separate"/>
            </w:r>
            <w:r w:rsidR="00141463">
              <w:rPr>
                <w:noProof/>
                <w:webHidden/>
              </w:rPr>
              <w:t>7</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58" w:history="1">
            <w:r w:rsidR="00CD075A" w:rsidRPr="00B535D9">
              <w:rPr>
                <w:rStyle w:val="Lienhypertexte"/>
                <w:noProof/>
              </w:rPr>
              <w:t>5.</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Les standards du BPM :</w:t>
            </w:r>
            <w:r w:rsidR="00CD075A">
              <w:rPr>
                <w:noProof/>
                <w:webHidden/>
              </w:rPr>
              <w:tab/>
            </w:r>
            <w:r>
              <w:rPr>
                <w:noProof/>
                <w:webHidden/>
              </w:rPr>
              <w:fldChar w:fldCharType="begin"/>
            </w:r>
            <w:r w:rsidR="00CD075A">
              <w:rPr>
                <w:noProof/>
                <w:webHidden/>
              </w:rPr>
              <w:instrText xml:space="preserve"> PAGEREF _Toc390767958 \h </w:instrText>
            </w:r>
            <w:r>
              <w:rPr>
                <w:noProof/>
                <w:webHidden/>
              </w:rPr>
            </w:r>
            <w:r>
              <w:rPr>
                <w:noProof/>
                <w:webHidden/>
              </w:rPr>
              <w:fldChar w:fldCharType="separate"/>
            </w:r>
            <w:r w:rsidR="00141463">
              <w:rPr>
                <w:noProof/>
                <w:webHidden/>
              </w:rPr>
              <w:t>8</w:t>
            </w:r>
            <w:r>
              <w:rPr>
                <w:noProof/>
                <w:webHidden/>
              </w:rPr>
              <w:fldChar w:fldCharType="end"/>
            </w:r>
          </w:hyperlink>
        </w:p>
        <w:p w:rsidR="00CD075A" w:rsidRDefault="005E612A">
          <w:pPr>
            <w:pStyle w:val="TM2"/>
            <w:rPr>
              <w:rFonts w:eastAsiaTheme="minorEastAsia"/>
              <w:noProof/>
              <w:lang w:eastAsia="fr-FR"/>
            </w:rPr>
          </w:pPr>
          <w:hyperlink w:anchor="_Toc390767959" w:history="1">
            <w:r w:rsidR="00CD075A" w:rsidRPr="00B535D9">
              <w:rPr>
                <w:rStyle w:val="Lienhypertexte"/>
                <w:noProof/>
              </w:rPr>
              <w:t>5.1.</w:t>
            </w:r>
            <w:r w:rsidR="00CD075A">
              <w:rPr>
                <w:rFonts w:eastAsiaTheme="minorEastAsia"/>
                <w:noProof/>
                <w:lang w:eastAsia="fr-FR"/>
              </w:rPr>
              <w:tab/>
            </w:r>
            <w:r w:rsidR="00CD075A" w:rsidRPr="00B535D9">
              <w:rPr>
                <w:rStyle w:val="Lienhypertexte"/>
                <w:noProof/>
              </w:rPr>
              <w:t>Historique</w:t>
            </w:r>
            <w:r w:rsidR="00CD075A">
              <w:rPr>
                <w:noProof/>
                <w:webHidden/>
              </w:rPr>
              <w:tab/>
            </w:r>
            <w:r>
              <w:rPr>
                <w:noProof/>
                <w:webHidden/>
              </w:rPr>
              <w:fldChar w:fldCharType="begin"/>
            </w:r>
            <w:r w:rsidR="00CD075A">
              <w:rPr>
                <w:noProof/>
                <w:webHidden/>
              </w:rPr>
              <w:instrText xml:space="preserve"> PAGEREF _Toc390767959 \h </w:instrText>
            </w:r>
            <w:r>
              <w:rPr>
                <w:noProof/>
                <w:webHidden/>
              </w:rPr>
            </w:r>
            <w:r>
              <w:rPr>
                <w:noProof/>
                <w:webHidden/>
              </w:rPr>
              <w:fldChar w:fldCharType="separate"/>
            </w:r>
            <w:r w:rsidR="00141463">
              <w:rPr>
                <w:noProof/>
                <w:webHidden/>
              </w:rPr>
              <w:t>8</w:t>
            </w:r>
            <w:r>
              <w:rPr>
                <w:noProof/>
                <w:webHidden/>
              </w:rPr>
              <w:fldChar w:fldCharType="end"/>
            </w:r>
          </w:hyperlink>
        </w:p>
        <w:p w:rsidR="00CD075A" w:rsidRDefault="005E612A">
          <w:pPr>
            <w:pStyle w:val="TM2"/>
            <w:rPr>
              <w:rFonts w:eastAsiaTheme="minorEastAsia"/>
              <w:noProof/>
              <w:lang w:eastAsia="fr-FR"/>
            </w:rPr>
          </w:pPr>
          <w:hyperlink w:anchor="_Toc390767960" w:history="1">
            <w:r w:rsidR="00CD075A" w:rsidRPr="00B535D9">
              <w:rPr>
                <w:rStyle w:val="Lienhypertexte"/>
                <w:noProof/>
              </w:rPr>
              <w:t>5.2.</w:t>
            </w:r>
            <w:r w:rsidR="00CD075A">
              <w:rPr>
                <w:rFonts w:eastAsiaTheme="minorEastAsia"/>
                <w:noProof/>
                <w:lang w:eastAsia="fr-FR"/>
              </w:rPr>
              <w:tab/>
            </w:r>
            <w:r w:rsidR="00CD075A" w:rsidRPr="00B535D9">
              <w:rPr>
                <w:rStyle w:val="Lienhypertexte"/>
                <w:noProof/>
              </w:rPr>
              <w:t>Le BPM à l’hôpital :</w:t>
            </w:r>
            <w:r w:rsidR="00CD075A">
              <w:rPr>
                <w:noProof/>
                <w:webHidden/>
              </w:rPr>
              <w:tab/>
            </w:r>
            <w:r>
              <w:rPr>
                <w:noProof/>
                <w:webHidden/>
              </w:rPr>
              <w:fldChar w:fldCharType="begin"/>
            </w:r>
            <w:r w:rsidR="00CD075A">
              <w:rPr>
                <w:noProof/>
                <w:webHidden/>
              </w:rPr>
              <w:instrText xml:space="preserve"> PAGEREF _Toc390767960 \h </w:instrText>
            </w:r>
            <w:r>
              <w:rPr>
                <w:noProof/>
                <w:webHidden/>
              </w:rPr>
            </w:r>
            <w:r>
              <w:rPr>
                <w:noProof/>
                <w:webHidden/>
              </w:rPr>
              <w:fldChar w:fldCharType="separate"/>
            </w:r>
            <w:r w:rsidR="00141463">
              <w:rPr>
                <w:noProof/>
                <w:webHidden/>
              </w:rPr>
              <w:t>12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61" w:history="1">
            <w:r w:rsidR="00CD075A" w:rsidRPr="00B535D9">
              <w:rPr>
                <w:rStyle w:val="Lienhypertexte"/>
                <w:noProof/>
                <w:lang w:val="en-US"/>
              </w:rPr>
              <w:t>6.</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lang w:val="en-US"/>
              </w:rPr>
              <w:t>BPMN (Business Process Model &amp; Notation)</w:t>
            </w:r>
            <w:r w:rsidR="00CD075A">
              <w:rPr>
                <w:noProof/>
                <w:webHidden/>
              </w:rPr>
              <w:tab/>
            </w:r>
            <w:r>
              <w:rPr>
                <w:noProof/>
                <w:webHidden/>
              </w:rPr>
              <w:fldChar w:fldCharType="begin"/>
            </w:r>
            <w:r w:rsidR="00CD075A">
              <w:rPr>
                <w:noProof/>
                <w:webHidden/>
              </w:rPr>
              <w:instrText xml:space="preserve"> PAGEREF _Toc390767961 \h </w:instrText>
            </w:r>
            <w:r>
              <w:rPr>
                <w:noProof/>
                <w:webHidden/>
              </w:rPr>
            </w:r>
            <w:r>
              <w:rPr>
                <w:noProof/>
                <w:webHidden/>
              </w:rPr>
              <w:fldChar w:fldCharType="separate"/>
            </w:r>
            <w:r w:rsidR="00141463">
              <w:rPr>
                <w:noProof/>
                <w:webHidden/>
              </w:rPr>
              <w:t>13</w:t>
            </w:r>
            <w:r>
              <w:rPr>
                <w:noProof/>
                <w:webHidden/>
              </w:rPr>
              <w:fldChar w:fldCharType="end"/>
            </w:r>
          </w:hyperlink>
        </w:p>
        <w:p w:rsidR="00CD075A" w:rsidRDefault="005E612A">
          <w:pPr>
            <w:pStyle w:val="TM2"/>
            <w:rPr>
              <w:rFonts w:eastAsiaTheme="minorEastAsia"/>
              <w:noProof/>
              <w:lang w:eastAsia="fr-FR"/>
            </w:rPr>
          </w:pPr>
          <w:hyperlink w:anchor="_Toc390767962" w:history="1">
            <w:r w:rsidR="00CD075A" w:rsidRPr="00B535D9">
              <w:rPr>
                <w:rStyle w:val="Lienhypertexte"/>
                <w:noProof/>
              </w:rPr>
              <w:t>6.1.</w:t>
            </w:r>
            <w:r w:rsidR="00CD075A">
              <w:rPr>
                <w:rFonts w:eastAsiaTheme="minorEastAsia"/>
                <w:noProof/>
                <w:lang w:eastAsia="fr-FR"/>
              </w:rPr>
              <w:tab/>
            </w:r>
            <w:r w:rsidR="00CD075A" w:rsidRPr="00B535D9">
              <w:rPr>
                <w:rStyle w:val="Lienhypertexte"/>
                <w:bCs/>
                <w:noProof/>
              </w:rPr>
              <w:t>Présentation</w:t>
            </w:r>
            <w:r w:rsidR="00CD075A">
              <w:rPr>
                <w:noProof/>
                <w:webHidden/>
              </w:rPr>
              <w:tab/>
            </w:r>
            <w:r>
              <w:rPr>
                <w:noProof/>
                <w:webHidden/>
              </w:rPr>
              <w:fldChar w:fldCharType="begin"/>
            </w:r>
            <w:r w:rsidR="00CD075A">
              <w:rPr>
                <w:noProof/>
                <w:webHidden/>
              </w:rPr>
              <w:instrText xml:space="preserve"> PAGEREF _Toc390767962 \h </w:instrText>
            </w:r>
            <w:r>
              <w:rPr>
                <w:noProof/>
                <w:webHidden/>
              </w:rPr>
            </w:r>
            <w:r>
              <w:rPr>
                <w:noProof/>
                <w:webHidden/>
              </w:rPr>
              <w:fldChar w:fldCharType="separate"/>
            </w:r>
            <w:r w:rsidR="00141463">
              <w:rPr>
                <w:noProof/>
                <w:webHidden/>
              </w:rPr>
              <w:t>13</w:t>
            </w:r>
            <w:r>
              <w:rPr>
                <w:noProof/>
                <w:webHidden/>
              </w:rPr>
              <w:fldChar w:fldCharType="end"/>
            </w:r>
          </w:hyperlink>
        </w:p>
        <w:p w:rsidR="00CD075A" w:rsidRDefault="005E612A">
          <w:pPr>
            <w:pStyle w:val="TM2"/>
            <w:rPr>
              <w:rFonts w:eastAsiaTheme="minorEastAsia"/>
              <w:noProof/>
              <w:lang w:eastAsia="fr-FR"/>
            </w:rPr>
          </w:pPr>
          <w:hyperlink w:anchor="_Toc390767963" w:history="1">
            <w:r w:rsidR="00CD075A" w:rsidRPr="00B535D9">
              <w:rPr>
                <w:rStyle w:val="Lienhypertexte"/>
                <w:rFonts w:eastAsia="Times New Roman"/>
                <w:noProof/>
                <w:lang w:eastAsia="fr-FR"/>
              </w:rPr>
              <w:t>6.2.</w:t>
            </w:r>
            <w:r w:rsidR="00CD075A">
              <w:rPr>
                <w:rFonts w:eastAsiaTheme="minorEastAsia"/>
                <w:noProof/>
                <w:lang w:eastAsia="fr-FR"/>
              </w:rPr>
              <w:tab/>
            </w:r>
            <w:r w:rsidR="00CD075A" w:rsidRPr="00B535D9">
              <w:rPr>
                <w:rStyle w:val="Lienhypertexte"/>
                <w:rFonts w:eastAsia="Times New Roman"/>
                <w:noProof/>
                <w:lang w:eastAsia="fr-FR"/>
              </w:rPr>
              <w:t>La base du BPMN</w:t>
            </w:r>
            <w:r w:rsidR="00CD075A">
              <w:rPr>
                <w:noProof/>
                <w:webHidden/>
              </w:rPr>
              <w:tab/>
            </w:r>
            <w:r>
              <w:rPr>
                <w:noProof/>
                <w:webHidden/>
              </w:rPr>
              <w:fldChar w:fldCharType="begin"/>
            </w:r>
            <w:r w:rsidR="00CD075A">
              <w:rPr>
                <w:noProof/>
                <w:webHidden/>
              </w:rPr>
              <w:instrText xml:space="preserve"> PAGEREF _Toc390767963 \h </w:instrText>
            </w:r>
            <w:r>
              <w:rPr>
                <w:noProof/>
                <w:webHidden/>
              </w:rPr>
            </w:r>
            <w:r>
              <w:rPr>
                <w:noProof/>
                <w:webHidden/>
              </w:rPr>
              <w:fldChar w:fldCharType="separate"/>
            </w:r>
            <w:r w:rsidR="00141463">
              <w:rPr>
                <w:noProof/>
                <w:webHidden/>
              </w:rPr>
              <w:t>13</w:t>
            </w:r>
            <w:r>
              <w:rPr>
                <w:noProof/>
                <w:webHidden/>
              </w:rPr>
              <w:fldChar w:fldCharType="end"/>
            </w:r>
          </w:hyperlink>
        </w:p>
        <w:p w:rsidR="00CD075A" w:rsidRDefault="005E612A">
          <w:pPr>
            <w:pStyle w:val="TM2"/>
            <w:rPr>
              <w:rFonts w:eastAsiaTheme="minorEastAsia"/>
              <w:noProof/>
              <w:lang w:eastAsia="fr-FR"/>
            </w:rPr>
          </w:pPr>
          <w:hyperlink w:anchor="_Toc390767964" w:history="1">
            <w:r w:rsidR="00CD075A" w:rsidRPr="00B535D9">
              <w:rPr>
                <w:rStyle w:val="Lienhypertexte"/>
                <w:noProof/>
              </w:rPr>
              <w:t>6.3.</w:t>
            </w:r>
            <w:r w:rsidR="00CD075A">
              <w:rPr>
                <w:rFonts w:eastAsiaTheme="minorEastAsia"/>
                <w:noProof/>
                <w:lang w:eastAsia="fr-FR"/>
              </w:rPr>
              <w:tab/>
            </w:r>
            <w:r w:rsidR="00CD075A" w:rsidRPr="00B535D9">
              <w:rPr>
                <w:rStyle w:val="Lienhypertexte"/>
                <w:noProof/>
              </w:rPr>
              <w:t>L'avenir de BPMN</w:t>
            </w:r>
            <w:r w:rsidR="00CD075A">
              <w:rPr>
                <w:noProof/>
                <w:webHidden/>
              </w:rPr>
              <w:tab/>
            </w:r>
            <w:r>
              <w:rPr>
                <w:noProof/>
                <w:webHidden/>
              </w:rPr>
              <w:fldChar w:fldCharType="begin"/>
            </w:r>
            <w:r w:rsidR="00CD075A">
              <w:rPr>
                <w:noProof/>
                <w:webHidden/>
              </w:rPr>
              <w:instrText xml:space="preserve"> PAGEREF _Toc390767964 \h </w:instrText>
            </w:r>
            <w:r>
              <w:rPr>
                <w:noProof/>
                <w:webHidden/>
              </w:rPr>
            </w:r>
            <w:r>
              <w:rPr>
                <w:noProof/>
                <w:webHidden/>
              </w:rPr>
              <w:fldChar w:fldCharType="separate"/>
            </w:r>
            <w:r w:rsidR="00141463">
              <w:rPr>
                <w:noProof/>
                <w:webHidden/>
              </w:rPr>
              <w:t>16</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65" w:history="1">
            <w:r w:rsidR="00CD075A" w:rsidRPr="00B535D9">
              <w:rPr>
                <w:rStyle w:val="Lienhypertexte"/>
                <w:noProof/>
              </w:rPr>
              <w:t>7.</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Business Activity Monitoring (BAM)</w:t>
            </w:r>
            <w:r w:rsidR="00CD075A">
              <w:rPr>
                <w:noProof/>
                <w:webHidden/>
              </w:rPr>
              <w:tab/>
            </w:r>
            <w:r>
              <w:rPr>
                <w:noProof/>
                <w:webHidden/>
              </w:rPr>
              <w:fldChar w:fldCharType="begin"/>
            </w:r>
            <w:r w:rsidR="00CD075A">
              <w:rPr>
                <w:noProof/>
                <w:webHidden/>
              </w:rPr>
              <w:instrText xml:space="preserve"> PAGEREF _Toc390767965 \h </w:instrText>
            </w:r>
            <w:r>
              <w:rPr>
                <w:noProof/>
                <w:webHidden/>
              </w:rPr>
            </w:r>
            <w:r>
              <w:rPr>
                <w:noProof/>
                <w:webHidden/>
              </w:rPr>
              <w:fldChar w:fldCharType="separate"/>
            </w:r>
            <w:r w:rsidR="00141463">
              <w:rPr>
                <w:noProof/>
                <w:webHidden/>
              </w:rPr>
              <w:t>17</w:t>
            </w:r>
            <w:r>
              <w:rPr>
                <w:noProof/>
                <w:webHidden/>
              </w:rPr>
              <w:fldChar w:fldCharType="end"/>
            </w:r>
          </w:hyperlink>
        </w:p>
        <w:p w:rsidR="00CD075A" w:rsidRDefault="005E612A">
          <w:pPr>
            <w:pStyle w:val="TM2"/>
            <w:rPr>
              <w:rFonts w:eastAsiaTheme="minorEastAsia"/>
              <w:noProof/>
              <w:lang w:eastAsia="fr-FR"/>
            </w:rPr>
          </w:pPr>
          <w:hyperlink w:anchor="_Toc390767966" w:history="1">
            <w:r w:rsidR="00CD075A" w:rsidRPr="00B535D9">
              <w:rPr>
                <w:rStyle w:val="Lienhypertexte"/>
                <w:noProof/>
              </w:rPr>
              <w:t>7.1.</w:t>
            </w:r>
            <w:r w:rsidR="00CD075A">
              <w:rPr>
                <w:rFonts w:eastAsiaTheme="minorEastAsia"/>
                <w:noProof/>
                <w:lang w:eastAsia="fr-FR"/>
              </w:rPr>
              <w:tab/>
            </w:r>
            <w:r w:rsidR="00CD075A" w:rsidRPr="00B535D9">
              <w:rPr>
                <w:rStyle w:val="Lienhypertexte"/>
                <w:noProof/>
              </w:rPr>
              <w:t>Presentation</w:t>
            </w:r>
            <w:r w:rsidR="00CD075A">
              <w:rPr>
                <w:noProof/>
                <w:webHidden/>
              </w:rPr>
              <w:tab/>
            </w:r>
            <w:r>
              <w:rPr>
                <w:noProof/>
                <w:webHidden/>
              </w:rPr>
              <w:fldChar w:fldCharType="begin"/>
            </w:r>
            <w:r w:rsidR="00CD075A">
              <w:rPr>
                <w:noProof/>
                <w:webHidden/>
              </w:rPr>
              <w:instrText xml:space="preserve"> PAGEREF _Toc390767966 \h </w:instrText>
            </w:r>
            <w:r>
              <w:rPr>
                <w:noProof/>
                <w:webHidden/>
              </w:rPr>
            </w:r>
            <w:r>
              <w:rPr>
                <w:noProof/>
                <w:webHidden/>
              </w:rPr>
              <w:fldChar w:fldCharType="separate"/>
            </w:r>
            <w:r w:rsidR="00141463">
              <w:rPr>
                <w:noProof/>
                <w:webHidden/>
              </w:rPr>
              <w:t>17</w:t>
            </w:r>
            <w:r>
              <w:rPr>
                <w:noProof/>
                <w:webHidden/>
              </w:rPr>
              <w:fldChar w:fldCharType="end"/>
            </w:r>
          </w:hyperlink>
        </w:p>
        <w:p w:rsidR="00CD075A" w:rsidRDefault="005E612A">
          <w:pPr>
            <w:pStyle w:val="TM2"/>
            <w:rPr>
              <w:rFonts w:eastAsiaTheme="minorEastAsia"/>
              <w:noProof/>
              <w:lang w:eastAsia="fr-FR"/>
            </w:rPr>
          </w:pPr>
          <w:hyperlink w:anchor="_Toc390767967" w:history="1">
            <w:r w:rsidR="00CD075A" w:rsidRPr="00B535D9">
              <w:rPr>
                <w:rStyle w:val="Lienhypertexte"/>
                <w:noProof/>
              </w:rPr>
              <w:t>7.2.</w:t>
            </w:r>
            <w:r w:rsidR="00CD075A">
              <w:rPr>
                <w:rFonts w:eastAsiaTheme="minorEastAsia"/>
                <w:noProof/>
                <w:lang w:eastAsia="fr-FR"/>
              </w:rPr>
              <w:tab/>
            </w:r>
            <w:r w:rsidR="00CD075A" w:rsidRPr="00B535D9">
              <w:rPr>
                <w:rStyle w:val="Lienhypertexte"/>
                <w:noProof/>
              </w:rPr>
              <w:t>BAM et BI</w:t>
            </w:r>
            <w:r w:rsidR="00CD075A">
              <w:rPr>
                <w:noProof/>
                <w:webHidden/>
              </w:rPr>
              <w:tab/>
            </w:r>
            <w:r>
              <w:rPr>
                <w:noProof/>
                <w:webHidden/>
              </w:rPr>
              <w:fldChar w:fldCharType="begin"/>
            </w:r>
            <w:r w:rsidR="00CD075A">
              <w:rPr>
                <w:noProof/>
                <w:webHidden/>
              </w:rPr>
              <w:instrText xml:space="preserve"> PAGEREF _Toc390767967 \h </w:instrText>
            </w:r>
            <w:r>
              <w:rPr>
                <w:noProof/>
                <w:webHidden/>
              </w:rPr>
            </w:r>
            <w:r>
              <w:rPr>
                <w:noProof/>
                <w:webHidden/>
              </w:rPr>
              <w:fldChar w:fldCharType="separate"/>
            </w:r>
            <w:r w:rsidR="00141463">
              <w:rPr>
                <w:noProof/>
                <w:webHidden/>
              </w:rPr>
              <w:t>18</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68" w:history="1">
            <w:r w:rsidR="00CD075A" w:rsidRPr="00B535D9">
              <w:rPr>
                <w:rStyle w:val="Lienhypertexte"/>
                <w:noProof/>
              </w:rPr>
              <w:t>8.</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Gestion des évènements : Introduction au Complex Event Processing</w:t>
            </w:r>
            <w:r w:rsidR="00CD075A">
              <w:rPr>
                <w:noProof/>
                <w:webHidden/>
              </w:rPr>
              <w:tab/>
            </w:r>
            <w:r>
              <w:rPr>
                <w:noProof/>
                <w:webHidden/>
              </w:rPr>
              <w:fldChar w:fldCharType="begin"/>
            </w:r>
            <w:r w:rsidR="00CD075A">
              <w:rPr>
                <w:noProof/>
                <w:webHidden/>
              </w:rPr>
              <w:instrText xml:space="preserve"> PAGEREF _Toc390767968 \h </w:instrText>
            </w:r>
            <w:r>
              <w:rPr>
                <w:noProof/>
                <w:webHidden/>
              </w:rPr>
            </w:r>
            <w:r>
              <w:rPr>
                <w:noProof/>
                <w:webHidden/>
              </w:rPr>
              <w:fldChar w:fldCharType="separate"/>
            </w:r>
            <w:r w:rsidR="00141463">
              <w:rPr>
                <w:noProof/>
                <w:webHidden/>
              </w:rPr>
              <w:t>19</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69" w:history="1">
            <w:r w:rsidR="00CD075A" w:rsidRPr="00B535D9">
              <w:rPr>
                <w:rStyle w:val="Lienhypertexte"/>
                <w:noProof/>
                <w:lang w:eastAsia="fr-FR"/>
              </w:rPr>
              <w:t>9.</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lang w:eastAsia="fr-FR"/>
              </w:rPr>
              <w:t>Présentation de quelques études faite sur le domaine hospitalier</w:t>
            </w:r>
            <w:r w:rsidR="00CD075A">
              <w:rPr>
                <w:noProof/>
                <w:webHidden/>
              </w:rPr>
              <w:tab/>
            </w:r>
            <w:r>
              <w:rPr>
                <w:noProof/>
                <w:webHidden/>
              </w:rPr>
              <w:fldChar w:fldCharType="begin"/>
            </w:r>
            <w:r w:rsidR="00CD075A">
              <w:rPr>
                <w:noProof/>
                <w:webHidden/>
              </w:rPr>
              <w:instrText xml:space="preserve"> PAGEREF _Toc390767969 \h </w:instrText>
            </w:r>
            <w:r>
              <w:rPr>
                <w:noProof/>
                <w:webHidden/>
              </w:rPr>
            </w:r>
            <w:r>
              <w:rPr>
                <w:noProof/>
                <w:webHidden/>
              </w:rPr>
              <w:fldChar w:fldCharType="separate"/>
            </w:r>
            <w:r w:rsidR="00141463">
              <w:rPr>
                <w:noProof/>
                <w:webHidden/>
              </w:rPr>
              <w:t>21</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70" w:history="1">
            <w:r w:rsidR="00CD075A" w:rsidRPr="00B535D9">
              <w:rPr>
                <w:rStyle w:val="Lienhypertexte"/>
                <w:rFonts w:eastAsia="Times New Roman"/>
                <w:noProof/>
                <w:lang w:eastAsia="fr-FR"/>
              </w:rPr>
              <w:t>10.</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rFonts w:eastAsia="Times New Roman"/>
                <w:noProof/>
                <w:lang w:eastAsia="fr-FR"/>
              </w:rPr>
              <w:t>Conclusion</w:t>
            </w:r>
            <w:r w:rsidR="00CD075A">
              <w:rPr>
                <w:noProof/>
                <w:webHidden/>
              </w:rPr>
              <w:tab/>
            </w:r>
            <w:r>
              <w:rPr>
                <w:noProof/>
                <w:webHidden/>
              </w:rPr>
              <w:fldChar w:fldCharType="begin"/>
            </w:r>
            <w:r w:rsidR="00CD075A">
              <w:rPr>
                <w:noProof/>
                <w:webHidden/>
              </w:rPr>
              <w:instrText xml:space="preserve"> PAGEREF _Toc390767970 \h </w:instrText>
            </w:r>
            <w:r>
              <w:rPr>
                <w:noProof/>
                <w:webHidden/>
              </w:rPr>
            </w:r>
            <w:r>
              <w:rPr>
                <w:noProof/>
                <w:webHidden/>
              </w:rPr>
              <w:fldChar w:fldCharType="separate"/>
            </w:r>
            <w:r w:rsidR="00141463">
              <w:rPr>
                <w:noProof/>
                <w:webHidden/>
              </w:rPr>
              <w:t>23</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71" w:history="1">
            <w:r w:rsidR="00CD075A" w:rsidRPr="00B535D9">
              <w:rPr>
                <w:rStyle w:val="Lienhypertexte"/>
                <w:noProof/>
              </w:rPr>
              <w:t>1.</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Introduction</w:t>
            </w:r>
            <w:r w:rsidR="00CD075A">
              <w:rPr>
                <w:noProof/>
                <w:webHidden/>
              </w:rPr>
              <w:tab/>
            </w:r>
            <w:r>
              <w:rPr>
                <w:noProof/>
                <w:webHidden/>
              </w:rPr>
              <w:fldChar w:fldCharType="begin"/>
            </w:r>
            <w:r w:rsidR="00CD075A">
              <w:rPr>
                <w:noProof/>
                <w:webHidden/>
              </w:rPr>
              <w:instrText xml:space="preserve"> PAGEREF _Toc390767971 \h </w:instrText>
            </w:r>
            <w:r>
              <w:rPr>
                <w:noProof/>
                <w:webHidden/>
              </w:rPr>
            </w:r>
            <w:r>
              <w:rPr>
                <w:noProof/>
                <w:webHidden/>
              </w:rPr>
              <w:fldChar w:fldCharType="separate"/>
            </w:r>
            <w:r w:rsidR="00141463">
              <w:rPr>
                <w:noProof/>
                <w:webHidden/>
              </w:rPr>
              <w:t>24</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72" w:history="1">
            <w:r w:rsidR="00CD075A" w:rsidRPr="00B535D9">
              <w:rPr>
                <w:rStyle w:val="Lienhypertexte"/>
                <w:noProof/>
              </w:rPr>
              <w:t>2.</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Architecture du BPMS</w:t>
            </w:r>
            <w:r w:rsidR="00CD075A">
              <w:rPr>
                <w:noProof/>
                <w:webHidden/>
              </w:rPr>
              <w:tab/>
            </w:r>
            <w:r>
              <w:rPr>
                <w:noProof/>
                <w:webHidden/>
              </w:rPr>
              <w:fldChar w:fldCharType="begin"/>
            </w:r>
            <w:r w:rsidR="00CD075A">
              <w:rPr>
                <w:noProof/>
                <w:webHidden/>
              </w:rPr>
              <w:instrText xml:space="preserve"> PAGEREF _Toc390767972 \h </w:instrText>
            </w:r>
            <w:r>
              <w:rPr>
                <w:noProof/>
                <w:webHidden/>
              </w:rPr>
            </w:r>
            <w:r>
              <w:rPr>
                <w:noProof/>
                <w:webHidden/>
              </w:rPr>
              <w:fldChar w:fldCharType="separate"/>
            </w:r>
            <w:r w:rsidR="00141463">
              <w:rPr>
                <w:noProof/>
                <w:webHidden/>
              </w:rPr>
              <w:t>25</w:t>
            </w:r>
            <w:r>
              <w:rPr>
                <w:noProof/>
                <w:webHidden/>
              </w:rPr>
              <w:fldChar w:fldCharType="end"/>
            </w:r>
          </w:hyperlink>
        </w:p>
        <w:p w:rsidR="00CD075A" w:rsidRDefault="005E612A">
          <w:pPr>
            <w:pStyle w:val="TM2"/>
            <w:rPr>
              <w:rFonts w:eastAsiaTheme="minorEastAsia"/>
              <w:noProof/>
              <w:lang w:eastAsia="fr-FR"/>
            </w:rPr>
          </w:pPr>
          <w:hyperlink w:anchor="_Toc390767973" w:history="1">
            <w:r w:rsidR="00CD075A" w:rsidRPr="00B535D9">
              <w:rPr>
                <w:rStyle w:val="Lienhypertexte"/>
                <w:noProof/>
              </w:rPr>
              <w:t>2.1.</w:t>
            </w:r>
            <w:r w:rsidR="00CD075A">
              <w:rPr>
                <w:rFonts w:eastAsiaTheme="minorEastAsia"/>
                <w:noProof/>
                <w:lang w:eastAsia="fr-FR"/>
              </w:rPr>
              <w:tab/>
            </w:r>
            <w:r w:rsidR="00CD075A" w:rsidRPr="00B535D9">
              <w:rPr>
                <w:rStyle w:val="Lienhypertexte"/>
                <w:noProof/>
              </w:rPr>
              <w:t>Cœur du BPMS</w:t>
            </w:r>
            <w:r w:rsidR="00CD075A">
              <w:rPr>
                <w:noProof/>
                <w:webHidden/>
              </w:rPr>
              <w:tab/>
            </w:r>
            <w:r>
              <w:rPr>
                <w:noProof/>
                <w:webHidden/>
              </w:rPr>
              <w:fldChar w:fldCharType="begin"/>
            </w:r>
            <w:r w:rsidR="00CD075A">
              <w:rPr>
                <w:noProof/>
                <w:webHidden/>
              </w:rPr>
              <w:instrText xml:space="preserve"> PAGEREF _Toc390767973 \h </w:instrText>
            </w:r>
            <w:r>
              <w:rPr>
                <w:noProof/>
                <w:webHidden/>
              </w:rPr>
            </w:r>
            <w:r>
              <w:rPr>
                <w:noProof/>
                <w:webHidden/>
              </w:rPr>
              <w:fldChar w:fldCharType="separate"/>
            </w:r>
            <w:r w:rsidR="00141463">
              <w:rPr>
                <w:noProof/>
                <w:webHidden/>
              </w:rPr>
              <w:t>25</w:t>
            </w:r>
            <w:r>
              <w:rPr>
                <w:noProof/>
                <w:webHidden/>
              </w:rPr>
              <w:fldChar w:fldCharType="end"/>
            </w:r>
          </w:hyperlink>
        </w:p>
        <w:p w:rsidR="00CD075A" w:rsidRDefault="005E612A">
          <w:pPr>
            <w:pStyle w:val="TM2"/>
            <w:rPr>
              <w:rFonts w:eastAsiaTheme="minorEastAsia"/>
              <w:noProof/>
              <w:lang w:eastAsia="fr-FR"/>
            </w:rPr>
          </w:pPr>
          <w:hyperlink w:anchor="_Toc390767974" w:history="1">
            <w:r w:rsidR="00CD075A" w:rsidRPr="00B535D9">
              <w:rPr>
                <w:rStyle w:val="Lienhypertexte"/>
                <w:noProof/>
              </w:rPr>
              <w:t>2.2.</w:t>
            </w:r>
            <w:r w:rsidR="00CD075A">
              <w:rPr>
                <w:rFonts w:eastAsiaTheme="minorEastAsia"/>
                <w:noProof/>
                <w:lang w:eastAsia="fr-FR"/>
              </w:rPr>
              <w:tab/>
            </w:r>
            <w:r w:rsidR="00CD075A" w:rsidRPr="00B535D9">
              <w:rPr>
                <w:rStyle w:val="Lienhypertexte"/>
                <w:noProof/>
              </w:rPr>
              <w:t>Le module sémantique</w:t>
            </w:r>
            <w:r w:rsidR="00CD075A">
              <w:rPr>
                <w:noProof/>
                <w:webHidden/>
              </w:rPr>
              <w:tab/>
            </w:r>
            <w:r>
              <w:rPr>
                <w:noProof/>
                <w:webHidden/>
              </w:rPr>
              <w:fldChar w:fldCharType="begin"/>
            </w:r>
            <w:r w:rsidR="00CD075A">
              <w:rPr>
                <w:noProof/>
                <w:webHidden/>
              </w:rPr>
              <w:instrText xml:space="preserve"> PAGEREF _Toc390767974 \h </w:instrText>
            </w:r>
            <w:r>
              <w:rPr>
                <w:noProof/>
                <w:webHidden/>
              </w:rPr>
            </w:r>
            <w:r>
              <w:rPr>
                <w:noProof/>
                <w:webHidden/>
              </w:rPr>
              <w:fldChar w:fldCharType="separate"/>
            </w:r>
            <w:r w:rsidR="00141463">
              <w:rPr>
                <w:noProof/>
                <w:webHidden/>
              </w:rPr>
              <w:t>25</w:t>
            </w:r>
            <w:r>
              <w:rPr>
                <w:noProof/>
                <w:webHidden/>
              </w:rPr>
              <w:fldChar w:fldCharType="end"/>
            </w:r>
          </w:hyperlink>
        </w:p>
        <w:p w:rsidR="00CD075A" w:rsidRDefault="005E612A">
          <w:pPr>
            <w:pStyle w:val="TM2"/>
            <w:rPr>
              <w:rFonts w:eastAsiaTheme="minorEastAsia"/>
              <w:noProof/>
              <w:lang w:eastAsia="fr-FR"/>
            </w:rPr>
          </w:pPr>
          <w:hyperlink w:anchor="_Toc390767975" w:history="1">
            <w:r w:rsidR="00CD075A" w:rsidRPr="00B535D9">
              <w:rPr>
                <w:rStyle w:val="Lienhypertexte"/>
                <w:noProof/>
              </w:rPr>
              <w:t>2.3.Le Process Engine (Moteur de processus)</w:t>
            </w:r>
            <w:r w:rsidR="00CD075A">
              <w:rPr>
                <w:noProof/>
                <w:webHidden/>
              </w:rPr>
              <w:tab/>
            </w:r>
            <w:r>
              <w:rPr>
                <w:noProof/>
                <w:webHidden/>
              </w:rPr>
              <w:fldChar w:fldCharType="begin"/>
            </w:r>
            <w:r w:rsidR="00CD075A">
              <w:rPr>
                <w:noProof/>
                <w:webHidden/>
              </w:rPr>
              <w:instrText xml:space="preserve"> PAGEREF _Toc390767975 \h </w:instrText>
            </w:r>
            <w:r>
              <w:rPr>
                <w:noProof/>
                <w:webHidden/>
              </w:rPr>
            </w:r>
            <w:r>
              <w:rPr>
                <w:noProof/>
                <w:webHidden/>
              </w:rPr>
              <w:fldChar w:fldCharType="separate"/>
            </w:r>
            <w:r w:rsidR="00141463">
              <w:rPr>
                <w:noProof/>
                <w:webHidden/>
              </w:rPr>
              <w:t>25</w:t>
            </w:r>
            <w:r>
              <w:rPr>
                <w:noProof/>
                <w:webHidden/>
              </w:rPr>
              <w:fldChar w:fldCharType="end"/>
            </w:r>
          </w:hyperlink>
        </w:p>
        <w:p w:rsidR="00CD075A" w:rsidRDefault="005E612A">
          <w:pPr>
            <w:pStyle w:val="TM2"/>
            <w:rPr>
              <w:rFonts w:eastAsiaTheme="minorEastAsia"/>
              <w:noProof/>
              <w:lang w:eastAsia="fr-FR"/>
            </w:rPr>
          </w:pPr>
          <w:hyperlink w:anchor="_Toc390767976" w:history="1">
            <w:r w:rsidR="00CD075A" w:rsidRPr="00B535D9">
              <w:rPr>
                <w:rStyle w:val="Lienhypertexte"/>
                <w:noProof/>
              </w:rPr>
              <w:t>2.4.</w:t>
            </w:r>
            <w:r w:rsidR="00CD075A">
              <w:rPr>
                <w:rFonts w:eastAsiaTheme="minorEastAsia"/>
                <w:noProof/>
                <w:lang w:eastAsia="fr-FR"/>
              </w:rPr>
              <w:tab/>
            </w:r>
            <w:r w:rsidR="00CD075A" w:rsidRPr="00B535D9">
              <w:rPr>
                <w:rStyle w:val="Lienhypertexte"/>
                <w:noProof/>
              </w:rPr>
              <w:t>Transactions et de persistance</w:t>
            </w:r>
            <w:r w:rsidR="00CD075A">
              <w:rPr>
                <w:noProof/>
                <w:webHidden/>
              </w:rPr>
              <w:tab/>
            </w:r>
            <w:r>
              <w:rPr>
                <w:noProof/>
                <w:webHidden/>
              </w:rPr>
              <w:fldChar w:fldCharType="begin"/>
            </w:r>
            <w:r w:rsidR="00CD075A">
              <w:rPr>
                <w:noProof/>
                <w:webHidden/>
              </w:rPr>
              <w:instrText xml:space="preserve"> PAGEREF _Toc390767976 \h </w:instrText>
            </w:r>
            <w:r>
              <w:rPr>
                <w:noProof/>
                <w:webHidden/>
              </w:rPr>
            </w:r>
            <w:r>
              <w:rPr>
                <w:noProof/>
                <w:webHidden/>
              </w:rPr>
              <w:fldChar w:fldCharType="separate"/>
            </w:r>
            <w:r w:rsidR="00141463">
              <w:rPr>
                <w:noProof/>
                <w:webHidden/>
              </w:rPr>
              <w:t>26</w:t>
            </w:r>
            <w:r>
              <w:rPr>
                <w:noProof/>
                <w:webHidden/>
              </w:rPr>
              <w:fldChar w:fldCharType="end"/>
            </w:r>
          </w:hyperlink>
        </w:p>
        <w:p w:rsidR="00CD075A" w:rsidRDefault="005E612A">
          <w:pPr>
            <w:pStyle w:val="TM2"/>
            <w:rPr>
              <w:rFonts w:eastAsiaTheme="minorEastAsia"/>
              <w:noProof/>
              <w:lang w:eastAsia="fr-FR"/>
            </w:rPr>
          </w:pPr>
          <w:hyperlink w:anchor="_Toc390767977" w:history="1">
            <w:r w:rsidR="00CD075A" w:rsidRPr="00B535D9">
              <w:rPr>
                <w:rStyle w:val="Lienhypertexte"/>
                <w:noProof/>
              </w:rPr>
              <w:t>2.5.</w:t>
            </w:r>
            <w:r w:rsidR="00CD075A">
              <w:rPr>
                <w:rFonts w:eastAsiaTheme="minorEastAsia"/>
                <w:noProof/>
                <w:lang w:eastAsia="fr-FR"/>
              </w:rPr>
              <w:tab/>
            </w:r>
            <w:r w:rsidR="00CD075A" w:rsidRPr="00B535D9">
              <w:rPr>
                <w:rStyle w:val="Lienhypertexte"/>
                <w:noProof/>
              </w:rPr>
              <w:t>Les composants Human Task</w:t>
            </w:r>
            <w:r w:rsidR="00CD075A">
              <w:rPr>
                <w:noProof/>
                <w:webHidden/>
              </w:rPr>
              <w:tab/>
            </w:r>
            <w:r>
              <w:rPr>
                <w:noProof/>
                <w:webHidden/>
              </w:rPr>
              <w:fldChar w:fldCharType="begin"/>
            </w:r>
            <w:r w:rsidR="00CD075A">
              <w:rPr>
                <w:noProof/>
                <w:webHidden/>
              </w:rPr>
              <w:instrText xml:space="preserve"> PAGEREF _Toc390767977 \h </w:instrText>
            </w:r>
            <w:r>
              <w:rPr>
                <w:noProof/>
                <w:webHidden/>
              </w:rPr>
            </w:r>
            <w:r>
              <w:rPr>
                <w:noProof/>
                <w:webHidden/>
              </w:rPr>
              <w:fldChar w:fldCharType="separate"/>
            </w:r>
            <w:r w:rsidR="00141463">
              <w:rPr>
                <w:noProof/>
                <w:webHidden/>
              </w:rPr>
              <w:t>27</w:t>
            </w:r>
            <w:r>
              <w:rPr>
                <w:noProof/>
                <w:webHidden/>
              </w:rPr>
              <w:fldChar w:fldCharType="end"/>
            </w:r>
          </w:hyperlink>
        </w:p>
        <w:p w:rsidR="00CD075A" w:rsidRDefault="005E612A">
          <w:pPr>
            <w:pStyle w:val="TM2"/>
            <w:rPr>
              <w:rFonts w:eastAsiaTheme="minorEastAsia"/>
              <w:noProof/>
              <w:lang w:eastAsia="fr-FR"/>
            </w:rPr>
          </w:pPr>
          <w:hyperlink w:anchor="_Toc390767978" w:history="1">
            <w:r w:rsidR="00CD075A" w:rsidRPr="00B535D9">
              <w:rPr>
                <w:rStyle w:val="Lienhypertexte"/>
                <w:noProof/>
              </w:rPr>
              <w:t>2.6.</w:t>
            </w:r>
            <w:r w:rsidR="00CD075A">
              <w:rPr>
                <w:rFonts w:eastAsiaTheme="minorEastAsia"/>
                <w:noProof/>
                <w:lang w:eastAsia="fr-FR"/>
              </w:rPr>
              <w:tab/>
            </w:r>
            <w:r w:rsidR="00CD075A" w:rsidRPr="00B535D9">
              <w:rPr>
                <w:rStyle w:val="Lienhypertexte"/>
                <w:noProof/>
              </w:rPr>
              <w:t>Audit et Logs (Journal historique)</w:t>
            </w:r>
            <w:r w:rsidR="00CD075A">
              <w:rPr>
                <w:noProof/>
                <w:webHidden/>
              </w:rPr>
              <w:tab/>
            </w:r>
            <w:r>
              <w:rPr>
                <w:noProof/>
                <w:webHidden/>
              </w:rPr>
              <w:fldChar w:fldCharType="begin"/>
            </w:r>
            <w:r w:rsidR="00CD075A">
              <w:rPr>
                <w:noProof/>
                <w:webHidden/>
              </w:rPr>
              <w:instrText xml:space="preserve"> PAGEREF _Toc390767978 \h </w:instrText>
            </w:r>
            <w:r>
              <w:rPr>
                <w:noProof/>
                <w:webHidden/>
              </w:rPr>
            </w:r>
            <w:r>
              <w:rPr>
                <w:noProof/>
                <w:webHidden/>
              </w:rPr>
              <w:fldChar w:fldCharType="separate"/>
            </w:r>
            <w:r w:rsidR="00141463">
              <w:rPr>
                <w:noProof/>
                <w:webHidden/>
              </w:rPr>
              <w:t>28</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79" w:history="1">
            <w:r w:rsidR="00CD075A" w:rsidRPr="00B535D9">
              <w:rPr>
                <w:rStyle w:val="Lienhypertexte"/>
                <w:noProof/>
              </w:rPr>
              <w:t>2.6.1.</w:t>
            </w:r>
            <w:r w:rsidR="00CD075A">
              <w:rPr>
                <w:rFonts w:eastAsiaTheme="minorEastAsia"/>
                <w:noProof/>
                <w:lang w:eastAsia="fr-FR"/>
              </w:rPr>
              <w:tab/>
            </w:r>
            <w:r w:rsidR="00CD075A" w:rsidRPr="00B535D9">
              <w:rPr>
                <w:rStyle w:val="Lienhypertexte"/>
                <w:noProof/>
              </w:rPr>
              <w:t>Tableaux de bord en temps réel</w:t>
            </w:r>
            <w:r w:rsidR="00CD075A">
              <w:rPr>
                <w:noProof/>
                <w:webHidden/>
              </w:rPr>
              <w:tab/>
            </w:r>
            <w:r>
              <w:rPr>
                <w:noProof/>
                <w:webHidden/>
              </w:rPr>
              <w:fldChar w:fldCharType="begin"/>
            </w:r>
            <w:r w:rsidR="00CD075A">
              <w:rPr>
                <w:noProof/>
                <w:webHidden/>
              </w:rPr>
              <w:instrText xml:space="preserve"> PAGEREF _Toc390767979 \h </w:instrText>
            </w:r>
            <w:r>
              <w:rPr>
                <w:noProof/>
                <w:webHidden/>
              </w:rPr>
            </w:r>
            <w:r>
              <w:rPr>
                <w:noProof/>
                <w:webHidden/>
              </w:rPr>
              <w:fldChar w:fldCharType="separate"/>
            </w:r>
            <w:r w:rsidR="00141463">
              <w:rPr>
                <w:noProof/>
                <w:webHidden/>
              </w:rPr>
              <w:t>29</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80" w:history="1">
            <w:r w:rsidR="00CD075A" w:rsidRPr="00B535D9">
              <w:rPr>
                <w:rStyle w:val="Lienhypertexte"/>
                <w:noProof/>
              </w:rPr>
              <w:t>2.6.2.</w:t>
            </w:r>
            <w:r w:rsidR="00CD075A">
              <w:rPr>
                <w:rFonts w:eastAsiaTheme="minorEastAsia"/>
                <w:noProof/>
                <w:lang w:eastAsia="fr-FR"/>
              </w:rPr>
              <w:tab/>
            </w:r>
            <w:r w:rsidR="00CD075A" w:rsidRPr="00B535D9">
              <w:rPr>
                <w:rStyle w:val="Lienhypertexte"/>
                <w:noProof/>
              </w:rPr>
              <w:t>L'extraction de données et outils d'analyse des données</w:t>
            </w:r>
            <w:r w:rsidR="00CD075A">
              <w:rPr>
                <w:noProof/>
                <w:webHidden/>
              </w:rPr>
              <w:tab/>
            </w:r>
            <w:r>
              <w:rPr>
                <w:noProof/>
                <w:webHidden/>
              </w:rPr>
              <w:fldChar w:fldCharType="begin"/>
            </w:r>
            <w:r w:rsidR="00CD075A">
              <w:rPr>
                <w:noProof/>
                <w:webHidden/>
              </w:rPr>
              <w:instrText xml:space="preserve"> PAGEREF _Toc390767980 \h </w:instrText>
            </w:r>
            <w:r>
              <w:rPr>
                <w:noProof/>
                <w:webHidden/>
              </w:rPr>
            </w:r>
            <w:r>
              <w:rPr>
                <w:noProof/>
                <w:webHidden/>
              </w:rPr>
              <w:fldChar w:fldCharType="separate"/>
            </w:r>
            <w:r w:rsidR="00141463">
              <w:rPr>
                <w:noProof/>
                <w:webHidden/>
              </w:rPr>
              <w:t>29</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81" w:history="1">
            <w:r w:rsidR="00CD075A" w:rsidRPr="00B535D9">
              <w:rPr>
                <w:rStyle w:val="Lienhypertexte"/>
                <w:noProof/>
              </w:rPr>
              <w:t>3.</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Outils</w:t>
            </w:r>
            <w:r w:rsidR="00CD075A">
              <w:rPr>
                <w:noProof/>
                <w:webHidden/>
              </w:rPr>
              <w:tab/>
            </w:r>
            <w:r>
              <w:rPr>
                <w:noProof/>
                <w:webHidden/>
              </w:rPr>
              <w:fldChar w:fldCharType="begin"/>
            </w:r>
            <w:r w:rsidR="00CD075A">
              <w:rPr>
                <w:noProof/>
                <w:webHidden/>
              </w:rPr>
              <w:instrText xml:space="preserve"> PAGEREF _Toc390767981 \h </w:instrText>
            </w:r>
            <w:r>
              <w:rPr>
                <w:noProof/>
                <w:webHidden/>
              </w:rPr>
            </w:r>
            <w:r>
              <w:rPr>
                <w:noProof/>
                <w:webHidden/>
              </w:rPr>
              <w:fldChar w:fldCharType="separate"/>
            </w:r>
            <w:r w:rsidR="00141463">
              <w:rPr>
                <w:noProof/>
                <w:webHidden/>
              </w:rPr>
              <w:t>30</w:t>
            </w:r>
            <w:r>
              <w:rPr>
                <w:noProof/>
                <w:webHidden/>
              </w:rPr>
              <w:fldChar w:fldCharType="end"/>
            </w:r>
          </w:hyperlink>
        </w:p>
        <w:p w:rsidR="00CD075A" w:rsidRDefault="005E612A">
          <w:pPr>
            <w:pStyle w:val="TM2"/>
            <w:rPr>
              <w:rFonts w:eastAsiaTheme="minorEastAsia"/>
              <w:noProof/>
              <w:lang w:eastAsia="fr-FR"/>
            </w:rPr>
          </w:pPr>
          <w:hyperlink w:anchor="_Toc390767982" w:history="1">
            <w:r w:rsidR="00CD075A" w:rsidRPr="00B535D9">
              <w:rPr>
                <w:rStyle w:val="Lienhypertexte"/>
                <w:noProof/>
              </w:rPr>
              <w:t>3.1.</w:t>
            </w:r>
            <w:r w:rsidR="00CD075A">
              <w:rPr>
                <w:rFonts w:eastAsiaTheme="minorEastAsia"/>
                <w:noProof/>
                <w:lang w:eastAsia="fr-FR"/>
              </w:rPr>
              <w:tab/>
            </w:r>
            <w:r w:rsidR="00CD075A" w:rsidRPr="00B535D9">
              <w:rPr>
                <w:rStyle w:val="Lienhypertexte"/>
                <w:noProof/>
              </w:rPr>
              <w:t>Activiti :</w:t>
            </w:r>
            <w:r w:rsidR="00CD075A">
              <w:rPr>
                <w:noProof/>
                <w:webHidden/>
              </w:rPr>
              <w:tab/>
            </w:r>
            <w:r>
              <w:rPr>
                <w:noProof/>
                <w:webHidden/>
              </w:rPr>
              <w:fldChar w:fldCharType="begin"/>
            </w:r>
            <w:r w:rsidR="00CD075A">
              <w:rPr>
                <w:noProof/>
                <w:webHidden/>
              </w:rPr>
              <w:instrText xml:space="preserve"> PAGEREF _Toc390767982 \h </w:instrText>
            </w:r>
            <w:r>
              <w:rPr>
                <w:noProof/>
                <w:webHidden/>
              </w:rPr>
            </w:r>
            <w:r>
              <w:rPr>
                <w:noProof/>
                <w:webHidden/>
              </w:rPr>
              <w:fldChar w:fldCharType="separate"/>
            </w:r>
            <w:r w:rsidR="00141463">
              <w:rPr>
                <w:noProof/>
                <w:webHidden/>
              </w:rPr>
              <w:t>30</w:t>
            </w:r>
            <w:r>
              <w:rPr>
                <w:noProof/>
                <w:webHidden/>
              </w:rPr>
              <w:fldChar w:fldCharType="end"/>
            </w:r>
          </w:hyperlink>
        </w:p>
        <w:p w:rsidR="00CD075A" w:rsidRDefault="005E612A">
          <w:pPr>
            <w:pStyle w:val="TM2"/>
            <w:rPr>
              <w:rFonts w:eastAsiaTheme="minorEastAsia"/>
              <w:noProof/>
              <w:lang w:eastAsia="fr-FR"/>
            </w:rPr>
          </w:pPr>
          <w:hyperlink w:anchor="_Toc390767983" w:history="1">
            <w:r w:rsidR="00CD075A" w:rsidRPr="00B535D9">
              <w:rPr>
                <w:rStyle w:val="Lienhypertexte"/>
                <w:noProof/>
              </w:rPr>
              <w:t>3.2.</w:t>
            </w:r>
            <w:r w:rsidR="00CD075A">
              <w:rPr>
                <w:rFonts w:eastAsiaTheme="minorEastAsia"/>
                <w:noProof/>
                <w:lang w:eastAsia="fr-FR"/>
              </w:rPr>
              <w:tab/>
            </w:r>
            <w:r w:rsidR="00CD075A" w:rsidRPr="00B535D9">
              <w:rPr>
                <w:rStyle w:val="Lienhypertexte"/>
                <w:noProof/>
              </w:rPr>
              <w:t>Bonita BPM</w:t>
            </w:r>
            <w:r w:rsidR="00CD075A">
              <w:rPr>
                <w:noProof/>
                <w:webHidden/>
              </w:rPr>
              <w:tab/>
            </w:r>
            <w:r>
              <w:rPr>
                <w:noProof/>
                <w:webHidden/>
              </w:rPr>
              <w:fldChar w:fldCharType="begin"/>
            </w:r>
            <w:r w:rsidR="00CD075A">
              <w:rPr>
                <w:noProof/>
                <w:webHidden/>
              </w:rPr>
              <w:instrText xml:space="preserve"> PAGEREF _Toc390767983 \h </w:instrText>
            </w:r>
            <w:r>
              <w:rPr>
                <w:noProof/>
                <w:webHidden/>
              </w:rPr>
            </w:r>
            <w:r>
              <w:rPr>
                <w:noProof/>
                <w:webHidden/>
              </w:rPr>
              <w:fldChar w:fldCharType="separate"/>
            </w:r>
            <w:r w:rsidR="00141463">
              <w:rPr>
                <w:noProof/>
                <w:webHidden/>
              </w:rPr>
              <w:t>30</w:t>
            </w:r>
            <w:r>
              <w:rPr>
                <w:noProof/>
                <w:webHidden/>
              </w:rPr>
              <w:fldChar w:fldCharType="end"/>
            </w:r>
          </w:hyperlink>
        </w:p>
        <w:p w:rsidR="00CD075A" w:rsidRDefault="005E612A">
          <w:pPr>
            <w:pStyle w:val="TM2"/>
            <w:rPr>
              <w:rFonts w:eastAsiaTheme="minorEastAsia"/>
              <w:noProof/>
              <w:lang w:eastAsia="fr-FR"/>
            </w:rPr>
          </w:pPr>
          <w:hyperlink w:anchor="_Toc390767984" w:history="1">
            <w:r w:rsidR="00CD075A" w:rsidRPr="00B535D9">
              <w:rPr>
                <w:rStyle w:val="Lienhypertexte"/>
                <w:noProof/>
              </w:rPr>
              <w:t>3.3.</w:t>
            </w:r>
            <w:r w:rsidR="00CD075A">
              <w:rPr>
                <w:rFonts w:eastAsiaTheme="minorEastAsia"/>
                <w:noProof/>
                <w:lang w:eastAsia="fr-FR"/>
              </w:rPr>
              <w:tab/>
            </w:r>
            <w:r w:rsidR="00CD075A" w:rsidRPr="00B535D9">
              <w:rPr>
                <w:rStyle w:val="Lienhypertexte"/>
                <w:noProof/>
              </w:rPr>
              <w:t>jBPM</w:t>
            </w:r>
            <w:r w:rsidR="00CD075A">
              <w:rPr>
                <w:noProof/>
                <w:webHidden/>
              </w:rPr>
              <w:tab/>
            </w:r>
            <w:r>
              <w:rPr>
                <w:noProof/>
                <w:webHidden/>
              </w:rPr>
              <w:fldChar w:fldCharType="begin"/>
            </w:r>
            <w:r w:rsidR="00CD075A">
              <w:rPr>
                <w:noProof/>
                <w:webHidden/>
              </w:rPr>
              <w:instrText xml:space="preserve"> PAGEREF _Toc390767984 \h </w:instrText>
            </w:r>
            <w:r>
              <w:rPr>
                <w:noProof/>
                <w:webHidden/>
              </w:rPr>
            </w:r>
            <w:r>
              <w:rPr>
                <w:noProof/>
                <w:webHidden/>
              </w:rPr>
              <w:fldChar w:fldCharType="separate"/>
            </w:r>
            <w:r w:rsidR="00141463">
              <w:rPr>
                <w:noProof/>
                <w:webHidden/>
              </w:rPr>
              <w:t>31</w:t>
            </w:r>
            <w:r>
              <w:rPr>
                <w:noProof/>
                <w:webHidden/>
              </w:rPr>
              <w:fldChar w:fldCharType="end"/>
            </w:r>
          </w:hyperlink>
        </w:p>
        <w:p w:rsidR="00CD075A" w:rsidRDefault="005E612A">
          <w:pPr>
            <w:pStyle w:val="TM2"/>
            <w:rPr>
              <w:rFonts w:eastAsiaTheme="minorEastAsia"/>
              <w:noProof/>
              <w:lang w:eastAsia="fr-FR"/>
            </w:rPr>
          </w:pPr>
          <w:hyperlink w:anchor="_Toc390767985" w:history="1">
            <w:r w:rsidR="00CD075A" w:rsidRPr="00B535D9">
              <w:rPr>
                <w:rStyle w:val="Lienhypertexte"/>
                <w:noProof/>
              </w:rPr>
              <w:t>3.4.</w:t>
            </w:r>
            <w:r w:rsidR="00CD075A">
              <w:rPr>
                <w:rFonts w:eastAsiaTheme="minorEastAsia"/>
                <w:noProof/>
                <w:lang w:eastAsia="fr-FR"/>
              </w:rPr>
              <w:tab/>
            </w:r>
            <w:r w:rsidR="00CD075A" w:rsidRPr="00B535D9">
              <w:rPr>
                <w:rStyle w:val="Lienhypertexte"/>
                <w:noProof/>
              </w:rPr>
              <w:t>Comparatif</w:t>
            </w:r>
            <w:r w:rsidR="00CD075A">
              <w:rPr>
                <w:noProof/>
                <w:webHidden/>
              </w:rPr>
              <w:tab/>
            </w:r>
            <w:r>
              <w:rPr>
                <w:noProof/>
                <w:webHidden/>
              </w:rPr>
              <w:fldChar w:fldCharType="begin"/>
            </w:r>
            <w:r w:rsidR="00CD075A">
              <w:rPr>
                <w:noProof/>
                <w:webHidden/>
              </w:rPr>
              <w:instrText xml:space="preserve"> PAGEREF _Toc390767985 \h </w:instrText>
            </w:r>
            <w:r>
              <w:rPr>
                <w:noProof/>
                <w:webHidden/>
              </w:rPr>
            </w:r>
            <w:r>
              <w:rPr>
                <w:noProof/>
                <w:webHidden/>
              </w:rPr>
              <w:fldChar w:fldCharType="separate"/>
            </w:r>
            <w:r w:rsidR="00141463">
              <w:rPr>
                <w:noProof/>
                <w:webHidden/>
              </w:rPr>
              <w:t>31</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86" w:history="1">
            <w:r w:rsidR="00CD075A" w:rsidRPr="00B535D9">
              <w:rPr>
                <w:rStyle w:val="Lienhypertexte"/>
                <w:noProof/>
              </w:rPr>
              <w:t>4.</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Les bases d’Activiti</w:t>
            </w:r>
            <w:r w:rsidR="00CD075A">
              <w:rPr>
                <w:noProof/>
                <w:webHidden/>
              </w:rPr>
              <w:tab/>
            </w:r>
            <w:r>
              <w:rPr>
                <w:noProof/>
                <w:webHidden/>
              </w:rPr>
              <w:fldChar w:fldCharType="begin"/>
            </w:r>
            <w:r w:rsidR="00CD075A">
              <w:rPr>
                <w:noProof/>
                <w:webHidden/>
              </w:rPr>
              <w:instrText xml:space="preserve"> PAGEREF _Toc390767986 \h </w:instrText>
            </w:r>
            <w:r>
              <w:rPr>
                <w:noProof/>
                <w:webHidden/>
              </w:rPr>
            </w:r>
            <w:r>
              <w:rPr>
                <w:noProof/>
                <w:webHidden/>
              </w:rPr>
              <w:fldChar w:fldCharType="separate"/>
            </w:r>
            <w:r w:rsidR="00141463">
              <w:rPr>
                <w:noProof/>
                <w:webHidden/>
              </w:rPr>
              <w:t>32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7987" w:history="1">
            <w:r w:rsidR="00CD075A" w:rsidRPr="00B535D9">
              <w:rPr>
                <w:rStyle w:val="Lienhypertexte"/>
                <w:noProof/>
              </w:rPr>
              <w:t>5.</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Les composants d’Activiti</w:t>
            </w:r>
            <w:r w:rsidR="00CD075A">
              <w:rPr>
                <w:noProof/>
                <w:webHidden/>
              </w:rPr>
              <w:tab/>
            </w:r>
            <w:r>
              <w:rPr>
                <w:noProof/>
                <w:webHidden/>
              </w:rPr>
              <w:fldChar w:fldCharType="begin"/>
            </w:r>
            <w:r w:rsidR="00CD075A">
              <w:rPr>
                <w:noProof/>
                <w:webHidden/>
              </w:rPr>
              <w:instrText xml:space="preserve"> PAGEREF _Toc390767987 \h </w:instrText>
            </w:r>
            <w:r>
              <w:rPr>
                <w:noProof/>
                <w:webHidden/>
              </w:rPr>
            </w:r>
            <w:r>
              <w:rPr>
                <w:noProof/>
                <w:webHidden/>
              </w:rPr>
              <w:fldChar w:fldCharType="separate"/>
            </w:r>
            <w:r w:rsidR="00141463">
              <w:rPr>
                <w:noProof/>
                <w:webHidden/>
              </w:rPr>
              <w:t>33</w:t>
            </w:r>
            <w:r>
              <w:rPr>
                <w:noProof/>
                <w:webHidden/>
              </w:rPr>
              <w:fldChar w:fldCharType="end"/>
            </w:r>
          </w:hyperlink>
        </w:p>
        <w:p w:rsidR="00CD075A" w:rsidRDefault="005E612A">
          <w:pPr>
            <w:pStyle w:val="TM2"/>
            <w:rPr>
              <w:rFonts w:eastAsiaTheme="minorEastAsia"/>
              <w:noProof/>
              <w:lang w:eastAsia="fr-FR"/>
            </w:rPr>
          </w:pPr>
          <w:hyperlink w:anchor="_Toc390767988" w:history="1">
            <w:r w:rsidR="00CD075A" w:rsidRPr="00B535D9">
              <w:rPr>
                <w:rStyle w:val="Lienhypertexte"/>
                <w:noProof/>
              </w:rPr>
              <w:t>5.1.</w:t>
            </w:r>
            <w:r w:rsidR="00CD075A">
              <w:rPr>
                <w:rFonts w:eastAsiaTheme="minorEastAsia"/>
                <w:noProof/>
                <w:lang w:eastAsia="fr-FR"/>
              </w:rPr>
              <w:tab/>
            </w:r>
            <w:r w:rsidR="00CD075A" w:rsidRPr="00B535D9">
              <w:rPr>
                <w:rStyle w:val="Lienhypertexte"/>
                <w:noProof/>
              </w:rPr>
              <w:t>Le moteur d’Activiti (Activiti Engine) :</w:t>
            </w:r>
            <w:r w:rsidR="00CD075A">
              <w:rPr>
                <w:noProof/>
                <w:webHidden/>
              </w:rPr>
              <w:tab/>
            </w:r>
            <w:r>
              <w:rPr>
                <w:noProof/>
                <w:webHidden/>
              </w:rPr>
              <w:fldChar w:fldCharType="begin"/>
            </w:r>
            <w:r w:rsidR="00CD075A">
              <w:rPr>
                <w:noProof/>
                <w:webHidden/>
              </w:rPr>
              <w:instrText xml:space="preserve"> PAGEREF _Toc390767988 \h </w:instrText>
            </w:r>
            <w:r>
              <w:rPr>
                <w:noProof/>
                <w:webHidden/>
              </w:rPr>
            </w:r>
            <w:r>
              <w:rPr>
                <w:noProof/>
                <w:webHidden/>
              </w:rPr>
              <w:fldChar w:fldCharType="separate"/>
            </w:r>
            <w:r w:rsidR="00141463">
              <w:rPr>
                <w:noProof/>
                <w:webHidden/>
              </w:rPr>
              <w:t>33</w:t>
            </w:r>
            <w:r>
              <w:rPr>
                <w:noProof/>
                <w:webHidden/>
              </w:rPr>
              <w:fldChar w:fldCharType="end"/>
            </w:r>
          </w:hyperlink>
        </w:p>
        <w:p w:rsidR="00CD075A" w:rsidRDefault="005E612A">
          <w:pPr>
            <w:pStyle w:val="TM2"/>
            <w:rPr>
              <w:rFonts w:eastAsiaTheme="minorEastAsia"/>
              <w:noProof/>
              <w:lang w:eastAsia="fr-FR"/>
            </w:rPr>
          </w:pPr>
          <w:hyperlink w:anchor="_Toc390767989" w:history="1">
            <w:r w:rsidR="00CD075A" w:rsidRPr="00B535D9">
              <w:rPr>
                <w:rStyle w:val="Lienhypertexte"/>
                <w:noProof/>
              </w:rPr>
              <w:t>5.2.</w:t>
            </w:r>
            <w:r w:rsidR="00CD075A">
              <w:rPr>
                <w:rFonts w:eastAsiaTheme="minorEastAsia"/>
                <w:noProof/>
                <w:lang w:eastAsia="fr-FR"/>
              </w:rPr>
              <w:tab/>
            </w:r>
            <w:r w:rsidR="00CD075A" w:rsidRPr="00B535D9">
              <w:rPr>
                <w:rStyle w:val="Lienhypertexte"/>
                <w:noProof/>
              </w:rPr>
              <w:t>La pile à outils d’Activiti</w:t>
            </w:r>
            <w:r w:rsidR="00CD075A">
              <w:rPr>
                <w:noProof/>
                <w:webHidden/>
              </w:rPr>
              <w:tab/>
            </w:r>
            <w:r>
              <w:rPr>
                <w:noProof/>
                <w:webHidden/>
              </w:rPr>
              <w:fldChar w:fldCharType="begin"/>
            </w:r>
            <w:r w:rsidR="00CD075A">
              <w:rPr>
                <w:noProof/>
                <w:webHidden/>
              </w:rPr>
              <w:instrText xml:space="preserve"> PAGEREF _Toc390767989 \h </w:instrText>
            </w:r>
            <w:r>
              <w:rPr>
                <w:noProof/>
                <w:webHidden/>
              </w:rPr>
            </w:r>
            <w:r>
              <w:rPr>
                <w:noProof/>
                <w:webHidden/>
              </w:rPr>
              <w:fldChar w:fldCharType="separate"/>
            </w:r>
            <w:r w:rsidR="00141463">
              <w:rPr>
                <w:noProof/>
                <w:webHidden/>
              </w:rPr>
              <w:t>35</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0" w:history="1">
            <w:r w:rsidR="00CD075A" w:rsidRPr="00B535D9">
              <w:rPr>
                <w:rStyle w:val="Lienhypertexte"/>
                <w:noProof/>
              </w:rPr>
              <w:t>5.2.1.</w:t>
            </w:r>
            <w:r w:rsidR="00CD075A">
              <w:rPr>
                <w:rFonts w:eastAsiaTheme="minorEastAsia"/>
                <w:noProof/>
                <w:lang w:eastAsia="fr-FR"/>
              </w:rPr>
              <w:tab/>
            </w:r>
            <w:r w:rsidR="00CD075A" w:rsidRPr="00B535D9">
              <w:rPr>
                <w:rStyle w:val="Lienhypertexte"/>
                <w:noProof/>
              </w:rPr>
              <w:t>Activiti Modeler :</w:t>
            </w:r>
            <w:r w:rsidR="00CD075A">
              <w:rPr>
                <w:noProof/>
                <w:webHidden/>
              </w:rPr>
              <w:tab/>
            </w:r>
            <w:r>
              <w:rPr>
                <w:noProof/>
                <w:webHidden/>
              </w:rPr>
              <w:fldChar w:fldCharType="begin"/>
            </w:r>
            <w:r w:rsidR="00CD075A">
              <w:rPr>
                <w:noProof/>
                <w:webHidden/>
              </w:rPr>
              <w:instrText xml:space="preserve"> PAGEREF _Toc390767990 \h </w:instrText>
            </w:r>
            <w:r>
              <w:rPr>
                <w:noProof/>
                <w:webHidden/>
              </w:rPr>
            </w:r>
            <w:r>
              <w:rPr>
                <w:noProof/>
                <w:webHidden/>
              </w:rPr>
              <w:fldChar w:fldCharType="separate"/>
            </w:r>
            <w:r w:rsidR="00141463">
              <w:rPr>
                <w:noProof/>
                <w:webHidden/>
              </w:rPr>
              <w:t>35</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1" w:history="1">
            <w:r w:rsidR="00CD075A" w:rsidRPr="00B535D9">
              <w:rPr>
                <w:rStyle w:val="Lienhypertexte"/>
                <w:noProof/>
              </w:rPr>
              <w:t>5.2.2.</w:t>
            </w:r>
            <w:r w:rsidR="00CD075A">
              <w:rPr>
                <w:rFonts w:eastAsiaTheme="minorEastAsia"/>
                <w:noProof/>
                <w:lang w:eastAsia="fr-FR"/>
              </w:rPr>
              <w:tab/>
            </w:r>
            <w:r w:rsidR="00CD075A" w:rsidRPr="00B535D9">
              <w:rPr>
                <w:rStyle w:val="Lienhypertexte"/>
                <w:noProof/>
              </w:rPr>
              <w:t>Activiti Designer</w:t>
            </w:r>
            <w:r w:rsidR="00CD075A">
              <w:rPr>
                <w:noProof/>
                <w:webHidden/>
              </w:rPr>
              <w:tab/>
            </w:r>
            <w:r>
              <w:rPr>
                <w:noProof/>
                <w:webHidden/>
              </w:rPr>
              <w:fldChar w:fldCharType="begin"/>
            </w:r>
            <w:r w:rsidR="00CD075A">
              <w:rPr>
                <w:noProof/>
                <w:webHidden/>
              </w:rPr>
              <w:instrText xml:space="preserve"> PAGEREF _Toc390767991 \h </w:instrText>
            </w:r>
            <w:r>
              <w:rPr>
                <w:noProof/>
                <w:webHidden/>
              </w:rPr>
            </w:r>
            <w:r>
              <w:rPr>
                <w:noProof/>
                <w:webHidden/>
              </w:rPr>
              <w:fldChar w:fldCharType="separate"/>
            </w:r>
            <w:r w:rsidR="00141463">
              <w:rPr>
                <w:noProof/>
                <w:webHidden/>
              </w:rPr>
              <w:t>35</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2" w:history="1">
            <w:r w:rsidR="00CD075A" w:rsidRPr="00B535D9">
              <w:rPr>
                <w:rStyle w:val="Lienhypertexte"/>
                <w:noProof/>
              </w:rPr>
              <w:t>5.2.3.</w:t>
            </w:r>
            <w:r w:rsidR="00CD075A">
              <w:rPr>
                <w:rFonts w:eastAsiaTheme="minorEastAsia"/>
                <w:noProof/>
                <w:lang w:eastAsia="fr-FR"/>
              </w:rPr>
              <w:tab/>
            </w:r>
            <w:r w:rsidR="00CD075A" w:rsidRPr="00B535D9">
              <w:rPr>
                <w:rStyle w:val="Lienhypertexte"/>
                <w:noProof/>
              </w:rPr>
              <w:t>Activiti Explorer</w:t>
            </w:r>
            <w:r w:rsidR="00CD075A">
              <w:rPr>
                <w:noProof/>
                <w:webHidden/>
              </w:rPr>
              <w:tab/>
            </w:r>
            <w:r>
              <w:rPr>
                <w:noProof/>
                <w:webHidden/>
              </w:rPr>
              <w:fldChar w:fldCharType="begin"/>
            </w:r>
            <w:r w:rsidR="00CD075A">
              <w:rPr>
                <w:noProof/>
                <w:webHidden/>
              </w:rPr>
              <w:instrText xml:space="preserve"> PAGEREF _Toc390767992 \h </w:instrText>
            </w:r>
            <w:r>
              <w:rPr>
                <w:noProof/>
                <w:webHidden/>
              </w:rPr>
            </w:r>
            <w:r>
              <w:rPr>
                <w:noProof/>
                <w:webHidden/>
              </w:rPr>
              <w:fldChar w:fldCharType="separate"/>
            </w:r>
            <w:r w:rsidR="00141463">
              <w:rPr>
                <w:noProof/>
                <w:webHidden/>
              </w:rPr>
              <w:t>36</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3" w:history="1">
            <w:r w:rsidR="00CD075A" w:rsidRPr="00B535D9">
              <w:rPr>
                <w:rStyle w:val="Lienhypertexte"/>
                <w:noProof/>
              </w:rPr>
              <w:t>5.2.4.</w:t>
            </w:r>
            <w:r w:rsidR="00CD075A">
              <w:rPr>
                <w:rFonts w:eastAsiaTheme="minorEastAsia"/>
                <w:noProof/>
                <w:lang w:eastAsia="fr-FR"/>
              </w:rPr>
              <w:tab/>
            </w:r>
            <w:r w:rsidR="00CD075A" w:rsidRPr="00B535D9">
              <w:rPr>
                <w:rStyle w:val="Lienhypertexte"/>
                <w:noProof/>
              </w:rPr>
              <w:t>Activiti REST</w:t>
            </w:r>
            <w:r w:rsidR="00CD075A">
              <w:rPr>
                <w:noProof/>
                <w:webHidden/>
              </w:rPr>
              <w:tab/>
            </w:r>
            <w:r>
              <w:rPr>
                <w:noProof/>
                <w:webHidden/>
              </w:rPr>
              <w:fldChar w:fldCharType="begin"/>
            </w:r>
            <w:r w:rsidR="00CD075A">
              <w:rPr>
                <w:noProof/>
                <w:webHidden/>
              </w:rPr>
              <w:instrText xml:space="preserve"> PAGEREF _Toc390767993 \h </w:instrText>
            </w:r>
            <w:r>
              <w:rPr>
                <w:noProof/>
                <w:webHidden/>
              </w:rPr>
            </w:r>
            <w:r>
              <w:rPr>
                <w:noProof/>
                <w:webHidden/>
              </w:rPr>
              <w:fldChar w:fldCharType="separate"/>
            </w:r>
            <w:r w:rsidR="00141463">
              <w:rPr>
                <w:noProof/>
                <w:webHidden/>
              </w:rPr>
              <w:t>37</w:t>
            </w:r>
            <w:r>
              <w:rPr>
                <w:noProof/>
                <w:webHidden/>
              </w:rPr>
              <w:fldChar w:fldCharType="end"/>
            </w:r>
          </w:hyperlink>
        </w:p>
        <w:p w:rsidR="00CD075A" w:rsidRDefault="005E612A">
          <w:pPr>
            <w:pStyle w:val="TM2"/>
            <w:rPr>
              <w:rFonts w:eastAsiaTheme="minorEastAsia"/>
              <w:noProof/>
              <w:lang w:eastAsia="fr-FR"/>
            </w:rPr>
          </w:pPr>
          <w:hyperlink w:anchor="_Toc390767994" w:history="1">
            <w:r w:rsidR="00CD075A" w:rsidRPr="00B535D9">
              <w:rPr>
                <w:rStyle w:val="Lienhypertexte"/>
                <w:noProof/>
              </w:rPr>
              <w:t>5.3.</w:t>
            </w:r>
            <w:r w:rsidR="00CD075A">
              <w:rPr>
                <w:rFonts w:eastAsiaTheme="minorEastAsia"/>
                <w:noProof/>
                <w:lang w:eastAsia="fr-FR"/>
              </w:rPr>
              <w:tab/>
            </w:r>
            <w:r w:rsidR="00CD075A" w:rsidRPr="00B535D9">
              <w:rPr>
                <w:rStyle w:val="Lienhypertexte"/>
                <w:noProof/>
              </w:rPr>
              <w:t>L’environnement de développement d’Activiti</w:t>
            </w:r>
            <w:r w:rsidR="00CD075A">
              <w:rPr>
                <w:noProof/>
                <w:webHidden/>
              </w:rPr>
              <w:tab/>
            </w:r>
            <w:r>
              <w:rPr>
                <w:noProof/>
                <w:webHidden/>
              </w:rPr>
              <w:fldChar w:fldCharType="begin"/>
            </w:r>
            <w:r w:rsidR="00CD075A">
              <w:rPr>
                <w:noProof/>
                <w:webHidden/>
              </w:rPr>
              <w:instrText xml:space="preserve"> PAGEREF _Toc390767994 \h </w:instrText>
            </w:r>
            <w:r>
              <w:rPr>
                <w:noProof/>
                <w:webHidden/>
              </w:rPr>
            </w:r>
            <w:r>
              <w:rPr>
                <w:noProof/>
                <w:webHidden/>
              </w:rPr>
              <w:fldChar w:fldCharType="separate"/>
            </w:r>
            <w:r w:rsidR="00141463">
              <w:rPr>
                <w:noProof/>
                <w:webHidden/>
              </w:rPr>
              <w:t>37</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5" w:history="1">
            <w:r w:rsidR="00CD075A" w:rsidRPr="00B535D9">
              <w:rPr>
                <w:rStyle w:val="Lienhypertexte"/>
                <w:noProof/>
              </w:rPr>
              <w:t>5.3.1.</w:t>
            </w:r>
            <w:r w:rsidR="00CD075A">
              <w:rPr>
                <w:rFonts w:eastAsiaTheme="minorEastAsia"/>
                <w:noProof/>
                <w:lang w:eastAsia="fr-FR"/>
              </w:rPr>
              <w:tab/>
            </w:r>
            <w:r w:rsidR="00CD075A" w:rsidRPr="00B535D9">
              <w:rPr>
                <w:rStyle w:val="Lienhypertexte"/>
                <w:noProof/>
              </w:rPr>
              <w:t>La couche Spring d’Activiti :</w:t>
            </w:r>
            <w:r w:rsidR="00CD075A">
              <w:rPr>
                <w:noProof/>
                <w:webHidden/>
              </w:rPr>
              <w:tab/>
            </w:r>
            <w:r>
              <w:rPr>
                <w:noProof/>
                <w:webHidden/>
              </w:rPr>
              <w:fldChar w:fldCharType="begin"/>
            </w:r>
            <w:r w:rsidR="00CD075A">
              <w:rPr>
                <w:noProof/>
                <w:webHidden/>
              </w:rPr>
              <w:instrText xml:space="preserve"> PAGEREF _Toc390767995 \h </w:instrText>
            </w:r>
            <w:r>
              <w:rPr>
                <w:noProof/>
                <w:webHidden/>
              </w:rPr>
            </w:r>
            <w:r>
              <w:rPr>
                <w:noProof/>
                <w:webHidden/>
              </w:rPr>
              <w:fldChar w:fldCharType="separate"/>
            </w:r>
            <w:r w:rsidR="00141463">
              <w:rPr>
                <w:noProof/>
                <w:webHidden/>
              </w:rPr>
              <w:t>38</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6" w:history="1">
            <w:r w:rsidR="00CD075A" w:rsidRPr="00B535D9">
              <w:rPr>
                <w:rStyle w:val="Lienhypertexte"/>
                <w:noProof/>
              </w:rPr>
              <w:t>5.3.2.</w:t>
            </w:r>
            <w:r w:rsidR="00CD075A">
              <w:rPr>
                <w:rFonts w:eastAsiaTheme="minorEastAsia"/>
                <w:noProof/>
                <w:lang w:eastAsia="fr-FR"/>
              </w:rPr>
              <w:tab/>
            </w:r>
            <w:r w:rsidR="00CD075A" w:rsidRPr="00B535D9">
              <w:rPr>
                <w:rStyle w:val="Lienhypertexte"/>
                <w:noProof/>
              </w:rPr>
              <w:t>Le moteur d’Activiti</w:t>
            </w:r>
            <w:r w:rsidR="00CD075A">
              <w:rPr>
                <w:noProof/>
                <w:webHidden/>
              </w:rPr>
              <w:tab/>
            </w:r>
            <w:r>
              <w:rPr>
                <w:noProof/>
                <w:webHidden/>
              </w:rPr>
              <w:fldChar w:fldCharType="begin"/>
            </w:r>
            <w:r w:rsidR="00CD075A">
              <w:rPr>
                <w:noProof/>
                <w:webHidden/>
              </w:rPr>
              <w:instrText xml:space="preserve"> PAGEREF _Toc390767996 \h </w:instrText>
            </w:r>
            <w:r>
              <w:rPr>
                <w:noProof/>
                <w:webHidden/>
              </w:rPr>
            </w:r>
            <w:r>
              <w:rPr>
                <w:noProof/>
                <w:webHidden/>
              </w:rPr>
              <w:fldChar w:fldCharType="separate"/>
            </w:r>
            <w:r w:rsidR="00141463">
              <w:rPr>
                <w:noProof/>
                <w:webHidden/>
              </w:rPr>
              <w:t>38</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7" w:history="1">
            <w:r w:rsidR="00CD075A" w:rsidRPr="00B535D9">
              <w:rPr>
                <w:rStyle w:val="Lienhypertexte"/>
                <w:noProof/>
              </w:rPr>
              <w:t>5.3.3.</w:t>
            </w:r>
            <w:r w:rsidR="00CD075A">
              <w:rPr>
                <w:rFonts w:eastAsiaTheme="minorEastAsia"/>
                <w:noProof/>
                <w:lang w:eastAsia="fr-FR"/>
              </w:rPr>
              <w:tab/>
            </w:r>
            <w:r w:rsidR="00CD075A" w:rsidRPr="00B535D9">
              <w:rPr>
                <w:rStyle w:val="Lienhypertexte"/>
                <w:noProof/>
              </w:rPr>
              <w:t>PVM</w:t>
            </w:r>
            <w:r w:rsidR="00CD075A">
              <w:rPr>
                <w:noProof/>
                <w:webHidden/>
              </w:rPr>
              <w:tab/>
            </w:r>
            <w:r>
              <w:rPr>
                <w:noProof/>
                <w:webHidden/>
              </w:rPr>
              <w:fldChar w:fldCharType="begin"/>
            </w:r>
            <w:r w:rsidR="00CD075A">
              <w:rPr>
                <w:noProof/>
                <w:webHidden/>
              </w:rPr>
              <w:instrText xml:space="preserve"> PAGEREF _Toc390767997 \h </w:instrText>
            </w:r>
            <w:r>
              <w:rPr>
                <w:noProof/>
                <w:webHidden/>
              </w:rPr>
            </w:r>
            <w:r>
              <w:rPr>
                <w:noProof/>
                <w:webHidden/>
              </w:rPr>
              <w:fldChar w:fldCharType="separate"/>
            </w:r>
            <w:r w:rsidR="00141463">
              <w:rPr>
                <w:noProof/>
                <w:webHidden/>
              </w:rPr>
              <w:t>38</w:t>
            </w:r>
            <w:r>
              <w:rPr>
                <w:noProof/>
                <w:webHidden/>
              </w:rPr>
              <w:fldChar w:fldCharType="end"/>
            </w:r>
          </w:hyperlink>
        </w:p>
        <w:p w:rsidR="00CD075A" w:rsidRDefault="005E612A">
          <w:pPr>
            <w:pStyle w:val="TM2"/>
            <w:rPr>
              <w:rFonts w:eastAsiaTheme="minorEastAsia"/>
              <w:noProof/>
              <w:lang w:eastAsia="fr-FR"/>
            </w:rPr>
          </w:pPr>
          <w:hyperlink w:anchor="_Toc390767998" w:history="1">
            <w:r w:rsidR="00CD075A" w:rsidRPr="00B535D9">
              <w:rPr>
                <w:rStyle w:val="Lienhypertexte"/>
                <w:noProof/>
              </w:rPr>
              <w:t>5.4.</w:t>
            </w:r>
            <w:r w:rsidR="00CD075A">
              <w:rPr>
                <w:rFonts w:eastAsiaTheme="minorEastAsia"/>
                <w:noProof/>
                <w:lang w:eastAsia="fr-FR"/>
              </w:rPr>
              <w:tab/>
            </w:r>
            <w:r w:rsidR="00CD075A" w:rsidRPr="00B535D9">
              <w:rPr>
                <w:rStyle w:val="Lienhypertexte"/>
                <w:noProof/>
              </w:rPr>
              <w:t>Type d’application</w:t>
            </w:r>
            <w:r w:rsidR="00CD075A">
              <w:rPr>
                <w:noProof/>
                <w:webHidden/>
              </w:rPr>
              <w:tab/>
            </w:r>
            <w:r>
              <w:rPr>
                <w:noProof/>
                <w:webHidden/>
              </w:rPr>
              <w:fldChar w:fldCharType="begin"/>
            </w:r>
            <w:r w:rsidR="00CD075A">
              <w:rPr>
                <w:noProof/>
                <w:webHidden/>
              </w:rPr>
              <w:instrText xml:space="preserve"> PAGEREF _Toc390767998 \h </w:instrText>
            </w:r>
            <w:r>
              <w:rPr>
                <w:noProof/>
                <w:webHidden/>
              </w:rPr>
            </w:r>
            <w:r>
              <w:rPr>
                <w:noProof/>
                <w:webHidden/>
              </w:rPr>
              <w:fldChar w:fldCharType="separate"/>
            </w:r>
            <w:r w:rsidR="00141463">
              <w:rPr>
                <w:noProof/>
                <w:webHidden/>
              </w:rPr>
              <w:t>38</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7999" w:history="1">
            <w:r w:rsidR="00CD075A" w:rsidRPr="00B535D9">
              <w:rPr>
                <w:rStyle w:val="Lienhypertexte"/>
                <w:noProof/>
              </w:rPr>
              <w:t>5.4.1.</w:t>
            </w:r>
            <w:r w:rsidR="00CD075A">
              <w:rPr>
                <w:rFonts w:eastAsiaTheme="minorEastAsia"/>
                <w:noProof/>
                <w:lang w:eastAsia="fr-FR"/>
              </w:rPr>
              <w:tab/>
            </w:r>
            <w:r w:rsidR="00CD075A" w:rsidRPr="00B535D9">
              <w:rPr>
                <w:rStyle w:val="Lienhypertexte"/>
                <w:noProof/>
              </w:rPr>
              <w:t>Embarqué le moteur d’Activiti dans les applications Java :</w:t>
            </w:r>
            <w:r w:rsidR="00CD075A">
              <w:rPr>
                <w:noProof/>
                <w:webHidden/>
              </w:rPr>
              <w:tab/>
            </w:r>
            <w:r>
              <w:rPr>
                <w:noProof/>
                <w:webHidden/>
              </w:rPr>
              <w:fldChar w:fldCharType="begin"/>
            </w:r>
            <w:r w:rsidR="00CD075A">
              <w:rPr>
                <w:noProof/>
                <w:webHidden/>
              </w:rPr>
              <w:instrText xml:space="preserve"> PAGEREF _Toc390767999 \h </w:instrText>
            </w:r>
            <w:r>
              <w:rPr>
                <w:noProof/>
                <w:webHidden/>
              </w:rPr>
            </w:r>
            <w:r>
              <w:rPr>
                <w:noProof/>
                <w:webHidden/>
              </w:rPr>
              <w:fldChar w:fldCharType="separate"/>
            </w:r>
            <w:r w:rsidR="00141463">
              <w:rPr>
                <w:noProof/>
                <w:webHidden/>
              </w:rPr>
              <w:t>39</w:t>
            </w:r>
            <w:r>
              <w:rPr>
                <w:noProof/>
                <w:webHidden/>
              </w:rPr>
              <w:fldChar w:fldCharType="end"/>
            </w:r>
          </w:hyperlink>
        </w:p>
        <w:p w:rsidR="00CD075A" w:rsidRDefault="005E612A">
          <w:pPr>
            <w:pStyle w:val="TM2"/>
            <w:rPr>
              <w:rFonts w:eastAsiaTheme="minorEastAsia"/>
              <w:noProof/>
              <w:lang w:eastAsia="fr-FR"/>
            </w:rPr>
          </w:pPr>
          <w:hyperlink w:anchor="_Toc390768000" w:history="1">
            <w:r w:rsidR="00CD075A" w:rsidRPr="00B535D9">
              <w:rPr>
                <w:rStyle w:val="Lienhypertexte"/>
                <w:noProof/>
              </w:rPr>
              <w:t>5.5.</w:t>
            </w:r>
            <w:r w:rsidR="00CD075A">
              <w:rPr>
                <w:rFonts w:eastAsiaTheme="minorEastAsia"/>
                <w:noProof/>
                <w:lang w:eastAsia="fr-FR"/>
              </w:rPr>
              <w:tab/>
            </w:r>
            <w:r w:rsidR="00CD075A" w:rsidRPr="00B535D9">
              <w:rPr>
                <w:rStyle w:val="Lienhypertexte"/>
                <w:noProof/>
              </w:rPr>
              <w:t>Intégration d’Activiti avec les services de tiers</w:t>
            </w:r>
            <w:r w:rsidR="00CD075A">
              <w:rPr>
                <w:noProof/>
                <w:webHidden/>
              </w:rPr>
              <w:tab/>
            </w:r>
            <w:r>
              <w:rPr>
                <w:noProof/>
                <w:webHidden/>
              </w:rPr>
              <w:fldChar w:fldCharType="begin"/>
            </w:r>
            <w:r w:rsidR="00CD075A">
              <w:rPr>
                <w:noProof/>
                <w:webHidden/>
              </w:rPr>
              <w:instrText xml:space="preserve"> PAGEREF _Toc390768000 \h </w:instrText>
            </w:r>
            <w:r>
              <w:rPr>
                <w:noProof/>
                <w:webHidden/>
              </w:rPr>
            </w:r>
            <w:r>
              <w:rPr>
                <w:noProof/>
                <w:webHidden/>
              </w:rPr>
              <w:fldChar w:fldCharType="separate"/>
            </w:r>
            <w:r w:rsidR="00141463">
              <w:rPr>
                <w:noProof/>
                <w:webHidden/>
              </w:rPr>
              <w:t>39</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8001" w:history="1">
            <w:r w:rsidR="00CD075A" w:rsidRPr="00B535D9">
              <w:rPr>
                <w:rStyle w:val="Lienhypertexte"/>
                <w:noProof/>
              </w:rPr>
              <w:t>5.5.1.</w:t>
            </w:r>
            <w:r w:rsidR="00CD075A">
              <w:rPr>
                <w:rFonts w:eastAsiaTheme="minorEastAsia"/>
                <w:noProof/>
                <w:lang w:eastAsia="fr-FR"/>
              </w:rPr>
              <w:tab/>
            </w:r>
            <w:r w:rsidR="00CD075A" w:rsidRPr="00B535D9">
              <w:rPr>
                <w:rStyle w:val="Lienhypertexte"/>
                <w:noProof/>
              </w:rPr>
              <w:t>Intégration des règles métier avec Activiti</w:t>
            </w:r>
            <w:r w:rsidR="00CD075A">
              <w:rPr>
                <w:noProof/>
                <w:webHidden/>
              </w:rPr>
              <w:tab/>
            </w:r>
            <w:r>
              <w:rPr>
                <w:noProof/>
                <w:webHidden/>
              </w:rPr>
              <w:fldChar w:fldCharType="begin"/>
            </w:r>
            <w:r w:rsidR="00CD075A">
              <w:rPr>
                <w:noProof/>
                <w:webHidden/>
              </w:rPr>
              <w:instrText xml:space="preserve"> PAGEREF _Toc390768001 \h </w:instrText>
            </w:r>
            <w:r>
              <w:rPr>
                <w:noProof/>
                <w:webHidden/>
              </w:rPr>
            </w:r>
            <w:r>
              <w:rPr>
                <w:noProof/>
                <w:webHidden/>
              </w:rPr>
              <w:fldChar w:fldCharType="separate"/>
            </w:r>
            <w:r w:rsidR="00141463">
              <w:rPr>
                <w:noProof/>
                <w:webHidden/>
              </w:rPr>
              <w:t>40</w:t>
            </w:r>
            <w:r>
              <w:rPr>
                <w:noProof/>
                <w:webHidden/>
              </w:rPr>
              <w:fldChar w:fldCharType="end"/>
            </w:r>
          </w:hyperlink>
        </w:p>
        <w:p w:rsidR="00CD075A" w:rsidRDefault="005E612A">
          <w:pPr>
            <w:pStyle w:val="TM4"/>
            <w:tabs>
              <w:tab w:val="left" w:pos="1540"/>
              <w:tab w:val="right" w:leader="dot" w:pos="9062"/>
            </w:tabs>
            <w:rPr>
              <w:rFonts w:eastAsiaTheme="minorEastAsia"/>
              <w:noProof/>
              <w:lang w:eastAsia="fr-FR"/>
            </w:rPr>
          </w:pPr>
          <w:hyperlink w:anchor="_Toc390768002" w:history="1">
            <w:r w:rsidR="00CD075A" w:rsidRPr="00B535D9">
              <w:rPr>
                <w:rStyle w:val="Lienhypertexte"/>
                <w:noProof/>
              </w:rPr>
              <w:t>5.5.2.</w:t>
            </w:r>
            <w:r w:rsidR="00CD075A">
              <w:rPr>
                <w:rFonts w:eastAsiaTheme="minorEastAsia"/>
                <w:noProof/>
                <w:lang w:eastAsia="fr-FR"/>
              </w:rPr>
              <w:tab/>
            </w:r>
            <w:r w:rsidR="00CD075A" w:rsidRPr="00B535D9">
              <w:rPr>
                <w:rStyle w:val="Lienhypertexte"/>
                <w:noProof/>
              </w:rPr>
              <w:t>Intégration d’un moteur CEP avec Activiti</w:t>
            </w:r>
            <w:r w:rsidR="00CD075A">
              <w:rPr>
                <w:noProof/>
                <w:webHidden/>
              </w:rPr>
              <w:tab/>
            </w:r>
            <w:r>
              <w:rPr>
                <w:noProof/>
                <w:webHidden/>
              </w:rPr>
              <w:fldChar w:fldCharType="begin"/>
            </w:r>
            <w:r w:rsidR="00CD075A">
              <w:rPr>
                <w:noProof/>
                <w:webHidden/>
              </w:rPr>
              <w:instrText xml:space="preserve"> PAGEREF _Toc390768002 \h </w:instrText>
            </w:r>
            <w:r>
              <w:rPr>
                <w:noProof/>
                <w:webHidden/>
              </w:rPr>
            </w:r>
            <w:r>
              <w:rPr>
                <w:noProof/>
                <w:webHidden/>
              </w:rPr>
              <w:fldChar w:fldCharType="separate"/>
            </w:r>
            <w:r w:rsidR="00141463">
              <w:rPr>
                <w:noProof/>
                <w:webHidden/>
              </w:rPr>
              <w:t>40</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03" w:history="1">
            <w:r w:rsidR="00CD075A" w:rsidRPr="00B535D9">
              <w:rPr>
                <w:rStyle w:val="Lienhypertexte"/>
                <w:noProof/>
              </w:rPr>
              <w:t>6.</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Conclusion</w:t>
            </w:r>
            <w:r w:rsidR="00CD075A">
              <w:rPr>
                <w:noProof/>
                <w:webHidden/>
              </w:rPr>
              <w:tab/>
            </w:r>
            <w:r>
              <w:rPr>
                <w:noProof/>
                <w:webHidden/>
              </w:rPr>
              <w:fldChar w:fldCharType="begin"/>
            </w:r>
            <w:r w:rsidR="00CD075A">
              <w:rPr>
                <w:noProof/>
                <w:webHidden/>
              </w:rPr>
              <w:instrText xml:space="preserve"> PAGEREF _Toc390768003 \h </w:instrText>
            </w:r>
            <w:r>
              <w:rPr>
                <w:noProof/>
                <w:webHidden/>
              </w:rPr>
            </w:r>
            <w:r>
              <w:rPr>
                <w:noProof/>
                <w:webHidden/>
              </w:rPr>
              <w:fldChar w:fldCharType="separate"/>
            </w:r>
            <w:r w:rsidR="00141463">
              <w:rPr>
                <w:noProof/>
                <w:webHidden/>
              </w:rPr>
              <w:t>41</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04" w:history="1">
            <w:r w:rsidR="00CD075A" w:rsidRPr="00B535D9">
              <w:rPr>
                <w:rStyle w:val="Lienhypertexte"/>
                <w:noProof/>
              </w:rPr>
              <w:t>1.</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Introduction</w:t>
            </w:r>
            <w:r w:rsidR="00CD075A">
              <w:rPr>
                <w:noProof/>
                <w:webHidden/>
              </w:rPr>
              <w:tab/>
            </w:r>
            <w:r>
              <w:rPr>
                <w:noProof/>
                <w:webHidden/>
              </w:rPr>
              <w:fldChar w:fldCharType="begin"/>
            </w:r>
            <w:r w:rsidR="00CD075A">
              <w:rPr>
                <w:noProof/>
                <w:webHidden/>
              </w:rPr>
              <w:instrText xml:space="preserve"> PAGEREF _Toc390768004 \h </w:instrText>
            </w:r>
            <w:r>
              <w:rPr>
                <w:noProof/>
                <w:webHidden/>
              </w:rPr>
            </w:r>
            <w:r>
              <w:rPr>
                <w:noProof/>
                <w:webHidden/>
              </w:rPr>
              <w:fldChar w:fldCharType="separate"/>
            </w:r>
            <w:r w:rsidR="00141463">
              <w:rPr>
                <w:noProof/>
                <w:webHidden/>
              </w:rPr>
              <w:t>42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05" w:history="1">
            <w:r w:rsidR="00CD075A" w:rsidRPr="00B535D9">
              <w:rPr>
                <w:rStyle w:val="Lienhypertexte"/>
                <w:noProof/>
              </w:rPr>
              <w:t>2.</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Prérequis</w:t>
            </w:r>
            <w:r w:rsidR="00CD075A">
              <w:rPr>
                <w:noProof/>
                <w:webHidden/>
              </w:rPr>
              <w:tab/>
            </w:r>
            <w:r>
              <w:rPr>
                <w:noProof/>
                <w:webHidden/>
              </w:rPr>
              <w:fldChar w:fldCharType="begin"/>
            </w:r>
            <w:r w:rsidR="00CD075A">
              <w:rPr>
                <w:noProof/>
                <w:webHidden/>
              </w:rPr>
              <w:instrText xml:space="preserve"> PAGEREF _Toc390768005 \h </w:instrText>
            </w:r>
            <w:r>
              <w:rPr>
                <w:noProof/>
                <w:webHidden/>
              </w:rPr>
            </w:r>
            <w:r>
              <w:rPr>
                <w:noProof/>
                <w:webHidden/>
              </w:rPr>
              <w:fldChar w:fldCharType="separate"/>
            </w:r>
            <w:r w:rsidR="00141463">
              <w:rPr>
                <w:noProof/>
                <w:webHidden/>
              </w:rPr>
              <w:t>43</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06" w:history="1">
            <w:r w:rsidR="00CD075A" w:rsidRPr="00B535D9">
              <w:rPr>
                <w:rStyle w:val="Lienhypertexte"/>
                <w:noProof/>
              </w:rPr>
              <w:t>3.</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Modélisation de l’UMC</w:t>
            </w:r>
            <w:r w:rsidR="00CD075A">
              <w:rPr>
                <w:noProof/>
                <w:webHidden/>
              </w:rPr>
              <w:tab/>
            </w:r>
            <w:r>
              <w:rPr>
                <w:noProof/>
                <w:webHidden/>
              </w:rPr>
              <w:fldChar w:fldCharType="begin"/>
            </w:r>
            <w:r w:rsidR="00CD075A">
              <w:rPr>
                <w:noProof/>
                <w:webHidden/>
              </w:rPr>
              <w:instrText xml:space="preserve"> PAGEREF _Toc390768006 \h </w:instrText>
            </w:r>
            <w:r>
              <w:rPr>
                <w:noProof/>
                <w:webHidden/>
              </w:rPr>
            </w:r>
            <w:r>
              <w:rPr>
                <w:noProof/>
                <w:webHidden/>
              </w:rPr>
              <w:fldChar w:fldCharType="separate"/>
            </w:r>
            <w:r w:rsidR="00141463">
              <w:rPr>
                <w:noProof/>
                <w:webHidden/>
              </w:rPr>
              <w:t>43</w:t>
            </w:r>
            <w:r>
              <w:rPr>
                <w:noProof/>
                <w:webHidden/>
              </w:rPr>
              <w:fldChar w:fldCharType="end"/>
            </w:r>
          </w:hyperlink>
        </w:p>
        <w:p w:rsidR="00CD075A" w:rsidRDefault="005E612A">
          <w:pPr>
            <w:pStyle w:val="TM2"/>
            <w:rPr>
              <w:rFonts w:eastAsiaTheme="minorEastAsia"/>
              <w:noProof/>
              <w:lang w:eastAsia="fr-FR"/>
            </w:rPr>
          </w:pPr>
          <w:hyperlink w:anchor="_Toc390768007" w:history="1">
            <w:r w:rsidR="00CD075A" w:rsidRPr="00B535D9">
              <w:rPr>
                <w:rStyle w:val="Lienhypertexte"/>
                <w:noProof/>
              </w:rPr>
              <w:t>3.1.</w:t>
            </w:r>
            <w:r w:rsidR="00CD075A">
              <w:rPr>
                <w:rFonts w:eastAsiaTheme="minorEastAsia"/>
                <w:noProof/>
                <w:lang w:eastAsia="fr-FR"/>
              </w:rPr>
              <w:tab/>
            </w:r>
            <w:r w:rsidR="00CD075A" w:rsidRPr="00B535D9">
              <w:rPr>
                <w:rStyle w:val="Lienhypertexte"/>
                <w:noProof/>
              </w:rPr>
              <w:t>Le Cas Volontaires :</w:t>
            </w:r>
            <w:r w:rsidR="00CD075A">
              <w:rPr>
                <w:noProof/>
                <w:webHidden/>
              </w:rPr>
              <w:tab/>
            </w:r>
            <w:r>
              <w:rPr>
                <w:noProof/>
                <w:webHidden/>
              </w:rPr>
              <w:fldChar w:fldCharType="begin"/>
            </w:r>
            <w:r w:rsidR="00CD075A">
              <w:rPr>
                <w:noProof/>
                <w:webHidden/>
              </w:rPr>
              <w:instrText xml:space="preserve"> PAGEREF _Toc390768007 \h </w:instrText>
            </w:r>
            <w:r>
              <w:rPr>
                <w:noProof/>
                <w:webHidden/>
              </w:rPr>
            </w:r>
            <w:r>
              <w:rPr>
                <w:noProof/>
                <w:webHidden/>
              </w:rPr>
              <w:fldChar w:fldCharType="separate"/>
            </w:r>
            <w:r w:rsidR="00141463">
              <w:rPr>
                <w:noProof/>
                <w:webHidden/>
              </w:rPr>
              <w:t>44</w:t>
            </w:r>
            <w:r>
              <w:rPr>
                <w:noProof/>
                <w:webHidden/>
              </w:rPr>
              <w:fldChar w:fldCharType="end"/>
            </w:r>
          </w:hyperlink>
        </w:p>
        <w:p w:rsidR="00CD075A" w:rsidRDefault="005E612A">
          <w:pPr>
            <w:pStyle w:val="TM2"/>
            <w:rPr>
              <w:rFonts w:eastAsiaTheme="minorEastAsia"/>
              <w:noProof/>
              <w:lang w:eastAsia="fr-FR"/>
            </w:rPr>
          </w:pPr>
          <w:hyperlink w:anchor="_Toc390768008" w:history="1">
            <w:r w:rsidR="00CD075A" w:rsidRPr="00B535D9">
              <w:rPr>
                <w:rStyle w:val="Lienhypertexte"/>
                <w:noProof/>
              </w:rPr>
              <w:t>3.2.</w:t>
            </w:r>
            <w:r w:rsidR="00CD075A">
              <w:rPr>
                <w:rFonts w:eastAsiaTheme="minorEastAsia"/>
                <w:noProof/>
                <w:lang w:eastAsia="fr-FR"/>
              </w:rPr>
              <w:tab/>
            </w:r>
            <w:r w:rsidR="00CD075A" w:rsidRPr="00B535D9">
              <w:rPr>
                <w:rStyle w:val="Lienhypertexte"/>
                <w:noProof/>
              </w:rPr>
              <w:t>Le cas Involontaire :</w:t>
            </w:r>
            <w:r w:rsidR="00CD075A">
              <w:rPr>
                <w:noProof/>
                <w:webHidden/>
              </w:rPr>
              <w:tab/>
            </w:r>
            <w:r>
              <w:rPr>
                <w:noProof/>
                <w:webHidden/>
              </w:rPr>
              <w:fldChar w:fldCharType="begin"/>
            </w:r>
            <w:r w:rsidR="00CD075A">
              <w:rPr>
                <w:noProof/>
                <w:webHidden/>
              </w:rPr>
              <w:instrText xml:space="preserve"> PAGEREF _Toc390768008 \h </w:instrText>
            </w:r>
            <w:r>
              <w:rPr>
                <w:noProof/>
                <w:webHidden/>
              </w:rPr>
            </w:r>
            <w:r>
              <w:rPr>
                <w:noProof/>
                <w:webHidden/>
              </w:rPr>
              <w:fldChar w:fldCharType="separate"/>
            </w:r>
            <w:r w:rsidR="00141463">
              <w:rPr>
                <w:noProof/>
                <w:webHidden/>
              </w:rPr>
              <w:t>45</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09" w:history="1">
            <w:r w:rsidR="00CD075A" w:rsidRPr="00B535D9">
              <w:rPr>
                <w:rStyle w:val="Lienhypertexte"/>
                <w:noProof/>
              </w:rPr>
              <w:t>4.</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Architecture de l’application</w:t>
            </w:r>
            <w:r w:rsidR="00CD075A">
              <w:rPr>
                <w:noProof/>
                <w:webHidden/>
              </w:rPr>
              <w:tab/>
            </w:r>
            <w:r>
              <w:rPr>
                <w:noProof/>
                <w:webHidden/>
              </w:rPr>
              <w:fldChar w:fldCharType="begin"/>
            </w:r>
            <w:r w:rsidR="00CD075A">
              <w:rPr>
                <w:noProof/>
                <w:webHidden/>
              </w:rPr>
              <w:instrText xml:space="preserve"> PAGEREF _Toc390768009 \h </w:instrText>
            </w:r>
            <w:r>
              <w:rPr>
                <w:noProof/>
                <w:webHidden/>
              </w:rPr>
            </w:r>
            <w:r>
              <w:rPr>
                <w:noProof/>
                <w:webHidden/>
              </w:rPr>
              <w:fldChar w:fldCharType="separate"/>
            </w:r>
            <w:r w:rsidR="00141463">
              <w:rPr>
                <w:noProof/>
                <w:webHidden/>
              </w:rPr>
              <w:t>46</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10" w:history="1">
            <w:r w:rsidR="00CD075A" w:rsidRPr="00B535D9">
              <w:rPr>
                <w:rStyle w:val="Lienhypertexte"/>
                <w:noProof/>
              </w:rPr>
              <w:t>5.</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Implémentation</w:t>
            </w:r>
            <w:r w:rsidR="00CD075A">
              <w:rPr>
                <w:noProof/>
                <w:webHidden/>
              </w:rPr>
              <w:tab/>
            </w:r>
            <w:r>
              <w:rPr>
                <w:noProof/>
                <w:webHidden/>
              </w:rPr>
              <w:fldChar w:fldCharType="begin"/>
            </w:r>
            <w:r w:rsidR="00CD075A">
              <w:rPr>
                <w:noProof/>
                <w:webHidden/>
              </w:rPr>
              <w:instrText xml:space="preserve"> PAGEREF _Toc390768010 \h </w:instrText>
            </w:r>
            <w:r>
              <w:rPr>
                <w:noProof/>
                <w:webHidden/>
              </w:rPr>
            </w:r>
            <w:r>
              <w:rPr>
                <w:noProof/>
                <w:webHidden/>
              </w:rPr>
              <w:fldChar w:fldCharType="separate"/>
            </w:r>
            <w:r w:rsidR="00141463">
              <w:rPr>
                <w:noProof/>
                <w:webHidden/>
              </w:rPr>
              <w:t>47</w:t>
            </w:r>
            <w:r>
              <w:rPr>
                <w:noProof/>
                <w:webHidden/>
              </w:rPr>
              <w:fldChar w:fldCharType="end"/>
            </w:r>
          </w:hyperlink>
        </w:p>
        <w:p w:rsidR="00CD075A" w:rsidRDefault="005E612A">
          <w:pPr>
            <w:pStyle w:val="TM2"/>
            <w:rPr>
              <w:rFonts w:eastAsiaTheme="minorEastAsia"/>
              <w:noProof/>
              <w:lang w:eastAsia="fr-FR"/>
            </w:rPr>
          </w:pPr>
          <w:hyperlink w:anchor="_Toc390768011" w:history="1">
            <w:r w:rsidR="00CD075A" w:rsidRPr="00B535D9">
              <w:rPr>
                <w:rStyle w:val="Lienhypertexte"/>
                <w:noProof/>
              </w:rPr>
              <w:t>5.1.</w:t>
            </w:r>
            <w:r w:rsidR="00CD075A">
              <w:rPr>
                <w:rFonts w:eastAsiaTheme="minorEastAsia"/>
                <w:noProof/>
                <w:lang w:eastAsia="fr-FR"/>
              </w:rPr>
              <w:tab/>
            </w:r>
            <w:r w:rsidR="00CD075A" w:rsidRPr="00B535D9">
              <w:rPr>
                <w:rStyle w:val="Lienhypertexte"/>
                <w:noProof/>
              </w:rPr>
              <w:t>Utilisation des moteur de processus</w:t>
            </w:r>
            <w:r w:rsidR="00CD075A">
              <w:rPr>
                <w:noProof/>
                <w:webHidden/>
              </w:rPr>
              <w:tab/>
            </w:r>
            <w:r>
              <w:rPr>
                <w:noProof/>
                <w:webHidden/>
              </w:rPr>
              <w:fldChar w:fldCharType="begin"/>
            </w:r>
            <w:r w:rsidR="00CD075A">
              <w:rPr>
                <w:noProof/>
                <w:webHidden/>
              </w:rPr>
              <w:instrText xml:space="preserve"> PAGEREF _Toc390768011 \h </w:instrText>
            </w:r>
            <w:r>
              <w:rPr>
                <w:noProof/>
                <w:webHidden/>
              </w:rPr>
            </w:r>
            <w:r>
              <w:rPr>
                <w:noProof/>
                <w:webHidden/>
              </w:rPr>
              <w:fldChar w:fldCharType="separate"/>
            </w:r>
            <w:r w:rsidR="00141463">
              <w:rPr>
                <w:noProof/>
                <w:webHidden/>
              </w:rPr>
              <w:t>47</w:t>
            </w:r>
            <w:r>
              <w:rPr>
                <w:noProof/>
                <w:webHidden/>
              </w:rPr>
              <w:fldChar w:fldCharType="end"/>
            </w:r>
          </w:hyperlink>
        </w:p>
        <w:p w:rsidR="00CD075A" w:rsidRDefault="005E612A">
          <w:pPr>
            <w:pStyle w:val="TM2"/>
            <w:rPr>
              <w:rFonts w:eastAsiaTheme="minorEastAsia"/>
              <w:noProof/>
              <w:lang w:eastAsia="fr-FR"/>
            </w:rPr>
          </w:pPr>
          <w:hyperlink w:anchor="_Toc390768012" w:history="1">
            <w:r w:rsidR="00CD075A" w:rsidRPr="00B535D9">
              <w:rPr>
                <w:rStyle w:val="Lienhypertexte"/>
                <w:noProof/>
              </w:rPr>
              <w:t>5.2.</w:t>
            </w:r>
            <w:r w:rsidR="00CD075A">
              <w:rPr>
                <w:rFonts w:eastAsiaTheme="minorEastAsia"/>
                <w:noProof/>
                <w:lang w:eastAsia="fr-FR"/>
              </w:rPr>
              <w:tab/>
            </w:r>
            <w:r w:rsidR="00CD075A" w:rsidRPr="00B535D9">
              <w:rPr>
                <w:rStyle w:val="Lienhypertexte"/>
                <w:noProof/>
              </w:rPr>
              <w:t>Utilisation des Drools Expert</w:t>
            </w:r>
            <w:r w:rsidR="00CD075A">
              <w:rPr>
                <w:noProof/>
                <w:webHidden/>
              </w:rPr>
              <w:tab/>
            </w:r>
            <w:r>
              <w:rPr>
                <w:noProof/>
                <w:webHidden/>
              </w:rPr>
              <w:fldChar w:fldCharType="begin"/>
            </w:r>
            <w:r w:rsidR="00CD075A">
              <w:rPr>
                <w:noProof/>
                <w:webHidden/>
              </w:rPr>
              <w:instrText xml:space="preserve"> PAGEREF _Toc390768012 \h </w:instrText>
            </w:r>
            <w:r>
              <w:rPr>
                <w:noProof/>
                <w:webHidden/>
              </w:rPr>
            </w:r>
            <w:r>
              <w:rPr>
                <w:noProof/>
                <w:webHidden/>
              </w:rPr>
              <w:fldChar w:fldCharType="separate"/>
            </w:r>
            <w:r w:rsidR="00141463">
              <w:rPr>
                <w:noProof/>
                <w:webHidden/>
              </w:rPr>
              <w:t>48</w:t>
            </w:r>
            <w:r>
              <w:rPr>
                <w:noProof/>
                <w:webHidden/>
              </w:rPr>
              <w:fldChar w:fldCharType="end"/>
            </w:r>
          </w:hyperlink>
        </w:p>
        <w:p w:rsidR="00CD075A" w:rsidRDefault="005E612A">
          <w:pPr>
            <w:pStyle w:val="TM2"/>
            <w:rPr>
              <w:rFonts w:eastAsiaTheme="minorEastAsia"/>
              <w:noProof/>
              <w:lang w:eastAsia="fr-FR"/>
            </w:rPr>
          </w:pPr>
          <w:hyperlink w:anchor="_Toc390768013" w:history="1">
            <w:r w:rsidR="00CD075A" w:rsidRPr="00B535D9">
              <w:rPr>
                <w:rStyle w:val="Lienhypertexte"/>
                <w:noProof/>
              </w:rPr>
              <w:t>5.3.</w:t>
            </w:r>
            <w:r w:rsidR="00CD075A">
              <w:rPr>
                <w:rFonts w:eastAsiaTheme="minorEastAsia"/>
                <w:noProof/>
                <w:lang w:eastAsia="fr-FR"/>
              </w:rPr>
              <w:tab/>
            </w:r>
            <w:r w:rsidR="00CD075A" w:rsidRPr="00B535D9">
              <w:rPr>
                <w:rStyle w:val="Lienhypertexte"/>
                <w:noProof/>
              </w:rPr>
              <w:t>Utilisation d’Esper</w:t>
            </w:r>
            <w:r w:rsidR="00CD075A">
              <w:rPr>
                <w:noProof/>
                <w:webHidden/>
              </w:rPr>
              <w:tab/>
            </w:r>
            <w:r>
              <w:rPr>
                <w:noProof/>
                <w:webHidden/>
              </w:rPr>
              <w:fldChar w:fldCharType="begin"/>
            </w:r>
            <w:r w:rsidR="00CD075A">
              <w:rPr>
                <w:noProof/>
                <w:webHidden/>
              </w:rPr>
              <w:instrText xml:space="preserve"> PAGEREF _Toc390768013 \h </w:instrText>
            </w:r>
            <w:r>
              <w:rPr>
                <w:noProof/>
                <w:webHidden/>
              </w:rPr>
            </w:r>
            <w:r>
              <w:rPr>
                <w:noProof/>
                <w:webHidden/>
              </w:rPr>
              <w:fldChar w:fldCharType="separate"/>
            </w:r>
            <w:r w:rsidR="00141463">
              <w:rPr>
                <w:noProof/>
                <w:webHidden/>
              </w:rPr>
              <w:t>49</w:t>
            </w:r>
            <w:r>
              <w:rPr>
                <w:noProof/>
                <w:webHidden/>
              </w:rPr>
              <w:fldChar w:fldCharType="end"/>
            </w:r>
          </w:hyperlink>
        </w:p>
        <w:p w:rsidR="00CD075A" w:rsidRDefault="005E612A">
          <w:pPr>
            <w:pStyle w:val="TM2"/>
            <w:rPr>
              <w:rFonts w:eastAsiaTheme="minorEastAsia"/>
              <w:noProof/>
              <w:lang w:eastAsia="fr-FR"/>
            </w:rPr>
          </w:pPr>
          <w:hyperlink w:anchor="_Toc390768014" w:history="1">
            <w:r w:rsidR="00CD075A" w:rsidRPr="00B535D9">
              <w:rPr>
                <w:rStyle w:val="Lienhypertexte"/>
                <w:noProof/>
              </w:rPr>
              <w:t>5.4.</w:t>
            </w:r>
            <w:r w:rsidR="00CD075A">
              <w:rPr>
                <w:rFonts w:eastAsiaTheme="minorEastAsia"/>
                <w:noProof/>
                <w:lang w:eastAsia="fr-FR"/>
              </w:rPr>
              <w:tab/>
            </w:r>
            <w:r w:rsidR="00CD075A" w:rsidRPr="00B535D9">
              <w:rPr>
                <w:rStyle w:val="Lienhypertexte"/>
                <w:noProof/>
              </w:rPr>
              <w:t>Choix des KPIs (Key Performance Indicators)</w:t>
            </w:r>
            <w:r w:rsidR="00CD075A">
              <w:rPr>
                <w:noProof/>
                <w:webHidden/>
              </w:rPr>
              <w:tab/>
            </w:r>
            <w:r>
              <w:rPr>
                <w:noProof/>
                <w:webHidden/>
              </w:rPr>
              <w:fldChar w:fldCharType="begin"/>
            </w:r>
            <w:r w:rsidR="00CD075A">
              <w:rPr>
                <w:noProof/>
                <w:webHidden/>
              </w:rPr>
              <w:instrText xml:space="preserve"> PAGEREF _Toc390768014 \h </w:instrText>
            </w:r>
            <w:r>
              <w:rPr>
                <w:noProof/>
                <w:webHidden/>
              </w:rPr>
            </w:r>
            <w:r>
              <w:rPr>
                <w:noProof/>
                <w:webHidden/>
              </w:rPr>
              <w:fldChar w:fldCharType="separate"/>
            </w:r>
            <w:r w:rsidR="00141463">
              <w:rPr>
                <w:noProof/>
                <w:webHidden/>
              </w:rPr>
              <w:t>49</w:t>
            </w:r>
            <w:r>
              <w:rPr>
                <w:noProof/>
                <w:webHidden/>
              </w:rPr>
              <w:fldChar w:fldCharType="end"/>
            </w:r>
          </w:hyperlink>
        </w:p>
        <w:p w:rsidR="00CD075A" w:rsidRDefault="005E612A">
          <w:pPr>
            <w:pStyle w:val="TM2"/>
            <w:rPr>
              <w:rFonts w:eastAsiaTheme="minorEastAsia"/>
              <w:noProof/>
              <w:lang w:eastAsia="fr-FR"/>
            </w:rPr>
          </w:pPr>
          <w:hyperlink w:anchor="_Toc390768015" w:history="1">
            <w:r w:rsidR="00CD075A" w:rsidRPr="00B535D9">
              <w:rPr>
                <w:rStyle w:val="Lienhypertexte"/>
                <w:noProof/>
              </w:rPr>
              <w:t>5.5.</w:t>
            </w:r>
            <w:r w:rsidR="00CD075A">
              <w:rPr>
                <w:rFonts w:eastAsiaTheme="minorEastAsia"/>
                <w:noProof/>
                <w:lang w:eastAsia="fr-FR"/>
              </w:rPr>
              <w:tab/>
            </w:r>
            <w:r w:rsidR="00CD075A" w:rsidRPr="00B535D9">
              <w:rPr>
                <w:rStyle w:val="Lienhypertexte"/>
                <w:noProof/>
              </w:rPr>
              <w:t>Cas d’utilisation</w:t>
            </w:r>
            <w:r w:rsidR="00CD075A">
              <w:rPr>
                <w:noProof/>
                <w:webHidden/>
              </w:rPr>
              <w:tab/>
            </w:r>
            <w:r>
              <w:rPr>
                <w:noProof/>
                <w:webHidden/>
              </w:rPr>
              <w:fldChar w:fldCharType="begin"/>
            </w:r>
            <w:r w:rsidR="00CD075A">
              <w:rPr>
                <w:noProof/>
                <w:webHidden/>
              </w:rPr>
              <w:instrText xml:space="preserve"> PAGEREF _Toc390768015 \h </w:instrText>
            </w:r>
            <w:r>
              <w:rPr>
                <w:noProof/>
                <w:webHidden/>
              </w:rPr>
            </w:r>
            <w:r>
              <w:rPr>
                <w:noProof/>
                <w:webHidden/>
              </w:rPr>
              <w:fldChar w:fldCharType="separate"/>
            </w:r>
            <w:r w:rsidR="00141463">
              <w:rPr>
                <w:noProof/>
                <w:webHidden/>
              </w:rPr>
              <w:t>49</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16" w:history="1">
            <w:r w:rsidR="00CD075A" w:rsidRPr="00B535D9">
              <w:rPr>
                <w:rStyle w:val="Lienhypertexte"/>
                <w:noProof/>
              </w:rPr>
              <w:t>6.</w:t>
            </w:r>
            <w:r w:rsidR="00CD075A">
              <w:rPr>
                <w:rFonts w:asciiTheme="minorHAnsi" w:eastAsiaTheme="minorEastAsia" w:hAnsiTheme="minorHAnsi" w:cstheme="minorBidi"/>
                <w:b w:val="0"/>
                <w:bCs w:val="0"/>
                <w:noProof/>
                <w:sz w:val="22"/>
                <w:szCs w:val="22"/>
                <w:lang w:eastAsia="fr-FR"/>
              </w:rPr>
              <w:tab/>
            </w:r>
            <w:r w:rsidR="00CD075A" w:rsidRPr="00B535D9">
              <w:rPr>
                <w:rStyle w:val="Lienhypertexte"/>
                <w:noProof/>
              </w:rPr>
              <w:t>Conclusion</w:t>
            </w:r>
            <w:r w:rsidR="00CD075A">
              <w:rPr>
                <w:noProof/>
                <w:webHidden/>
              </w:rPr>
              <w:tab/>
            </w:r>
            <w:r>
              <w:rPr>
                <w:noProof/>
                <w:webHidden/>
              </w:rPr>
              <w:fldChar w:fldCharType="begin"/>
            </w:r>
            <w:r w:rsidR="00CD075A">
              <w:rPr>
                <w:noProof/>
                <w:webHidden/>
              </w:rPr>
              <w:instrText xml:space="preserve"> PAGEREF _Toc390768016 \h </w:instrText>
            </w:r>
            <w:r>
              <w:rPr>
                <w:noProof/>
                <w:webHidden/>
              </w:rPr>
            </w:r>
            <w:r>
              <w:rPr>
                <w:noProof/>
                <w:webHidden/>
              </w:rPr>
              <w:fldChar w:fldCharType="separate"/>
            </w:r>
            <w:r w:rsidR="00141463">
              <w:rPr>
                <w:noProof/>
                <w:webHidden/>
              </w:rPr>
              <w:t>51</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17" w:history="1">
            <w:r w:rsidR="00CD075A" w:rsidRPr="00B535D9">
              <w:rPr>
                <w:rStyle w:val="Lienhypertexte"/>
                <w:noProof/>
              </w:rPr>
              <w:t>Conclusion générale</w:t>
            </w:r>
            <w:r w:rsidR="00CD075A">
              <w:rPr>
                <w:noProof/>
                <w:webHidden/>
              </w:rPr>
              <w:tab/>
            </w:r>
            <w:r>
              <w:rPr>
                <w:noProof/>
                <w:webHidden/>
              </w:rPr>
              <w:fldChar w:fldCharType="begin"/>
            </w:r>
            <w:r w:rsidR="00CD075A">
              <w:rPr>
                <w:noProof/>
                <w:webHidden/>
              </w:rPr>
              <w:instrText xml:space="preserve"> PAGEREF _Toc390768017 \h </w:instrText>
            </w:r>
            <w:r>
              <w:rPr>
                <w:noProof/>
                <w:webHidden/>
              </w:rPr>
            </w:r>
            <w:r>
              <w:rPr>
                <w:noProof/>
                <w:webHidden/>
              </w:rPr>
              <w:fldChar w:fldCharType="separate"/>
            </w:r>
            <w:r w:rsidR="00141463">
              <w:rPr>
                <w:noProof/>
                <w:webHidden/>
              </w:rPr>
              <w:t>52</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18" w:history="1">
            <w:r w:rsidR="00CD075A" w:rsidRPr="00B535D9">
              <w:rPr>
                <w:rStyle w:val="Lienhypertexte"/>
                <w:noProof/>
                <w:lang w:val="en-US"/>
              </w:rPr>
              <w:t>Bibliographies</w:t>
            </w:r>
            <w:r w:rsidR="00CD075A">
              <w:rPr>
                <w:noProof/>
                <w:webHidden/>
              </w:rPr>
              <w:tab/>
            </w:r>
            <w:r>
              <w:rPr>
                <w:noProof/>
                <w:webHidden/>
              </w:rPr>
              <w:fldChar w:fldCharType="begin"/>
            </w:r>
            <w:r w:rsidR="00CD075A">
              <w:rPr>
                <w:noProof/>
                <w:webHidden/>
              </w:rPr>
              <w:instrText xml:space="preserve"> PAGEREF _Toc390768018 \h </w:instrText>
            </w:r>
            <w:r>
              <w:rPr>
                <w:noProof/>
                <w:webHidden/>
              </w:rPr>
            </w:r>
            <w:r>
              <w:rPr>
                <w:noProof/>
                <w:webHidden/>
              </w:rPr>
              <w:fldChar w:fldCharType="separate"/>
            </w:r>
            <w:r w:rsidR="00141463">
              <w:rPr>
                <w:noProof/>
                <w:webHidden/>
              </w:rPr>
              <w:t>53</w:t>
            </w:r>
            <w:r>
              <w:rPr>
                <w:noProof/>
                <w:webHidden/>
              </w:rPr>
              <w:fldChar w:fldCharType="end"/>
            </w:r>
          </w:hyperlink>
        </w:p>
        <w:p w:rsidR="00CD075A" w:rsidRDefault="005E612A">
          <w:pPr>
            <w:pStyle w:val="TM1"/>
            <w:rPr>
              <w:rFonts w:asciiTheme="minorHAnsi" w:eastAsiaTheme="minorEastAsia" w:hAnsiTheme="minorHAnsi" w:cstheme="minorBidi"/>
              <w:b w:val="0"/>
              <w:bCs w:val="0"/>
              <w:noProof/>
              <w:sz w:val="22"/>
              <w:szCs w:val="22"/>
              <w:lang w:eastAsia="fr-FR"/>
            </w:rPr>
          </w:pPr>
          <w:hyperlink w:anchor="_Toc390768019" w:history="1">
            <w:r w:rsidR="00CD075A" w:rsidRPr="00B535D9">
              <w:rPr>
                <w:rStyle w:val="Lienhypertexte"/>
                <w:noProof/>
                <w:lang w:val="en-US" w:eastAsia="fr-FR"/>
              </w:rPr>
              <w:t>Webographie</w:t>
            </w:r>
            <w:r w:rsidR="00CD075A">
              <w:rPr>
                <w:noProof/>
                <w:webHidden/>
              </w:rPr>
              <w:tab/>
            </w:r>
            <w:r>
              <w:rPr>
                <w:noProof/>
                <w:webHidden/>
              </w:rPr>
              <w:fldChar w:fldCharType="begin"/>
            </w:r>
            <w:r w:rsidR="00CD075A">
              <w:rPr>
                <w:noProof/>
                <w:webHidden/>
              </w:rPr>
              <w:instrText xml:space="preserve"> PAGEREF _Toc390768019 \h </w:instrText>
            </w:r>
            <w:r>
              <w:rPr>
                <w:noProof/>
                <w:webHidden/>
              </w:rPr>
            </w:r>
            <w:r>
              <w:rPr>
                <w:noProof/>
                <w:webHidden/>
              </w:rPr>
              <w:fldChar w:fldCharType="separate"/>
            </w:r>
            <w:r w:rsidR="00141463">
              <w:rPr>
                <w:noProof/>
                <w:webHidden/>
              </w:rPr>
              <w:t>54</w:t>
            </w:r>
            <w:r>
              <w:rPr>
                <w:noProof/>
                <w:webHidden/>
              </w:rPr>
              <w:fldChar w:fldCharType="end"/>
            </w:r>
          </w:hyperlink>
        </w:p>
        <w:p w:rsidR="00894663" w:rsidRDefault="005E612A" w:rsidP="00410EB6">
          <w:pPr>
            <w:spacing w:line="360" w:lineRule="auto"/>
          </w:pPr>
          <w:r w:rsidRPr="00410EB6">
            <w:rPr>
              <w:rFonts w:asciiTheme="majorBidi" w:hAnsiTheme="majorBidi" w:cstheme="majorBidi"/>
              <w:bCs/>
              <w:sz w:val="24"/>
              <w:szCs w:val="24"/>
            </w:rPr>
            <w:fldChar w:fldCharType="end"/>
          </w:r>
        </w:p>
      </w:sdtContent>
    </w:sdt>
    <w:p w:rsidR="00894663" w:rsidRDefault="00894663" w:rsidP="00B60B5E">
      <w:pPr>
        <w:pStyle w:val="Citationintense"/>
        <w:ind w:left="0"/>
        <w:jc w:val="left"/>
        <w:sectPr w:rsidR="00894663" w:rsidSect="00213019">
          <w:footerReference w:type="default" r:id="rId8"/>
          <w:footerReference w:type="first" r:id="rId9"/>
          <w:pgSz w:w="11906" w:h="16838"/>
          <w:pgMar w:top="1417" w:right="1417" w:bottom="1417" w:left="1417" w:header="708" w:footer="708" w:gutter="0"/>
          <w:cols w:space="708"/>
          <w:docGrid w:linePitch="360"/>
        </w:sectPr>
      </w:pPr>
    </w:p>
    <w:p w:rsidR="00F11720" w:rsidRPr="00B60B5E" w:rsidRDefault="00F11720" w:rsidP="00410EB6">
      <w:pPr>
        <w:pStyle w:val="Titre1"/>
        <w:numPr>
          <w:ilvl w:val="0"/>
          <w:numId w:val="0"/>
        </w:numPr>
        <w:ind w:left="811"/>
      </w:pPr>
      <w:bookmarkStart w:id="1" w:name="_Toc390767948"/>
      <w:r w:rsidRPr="00B60B5E">
        <w:lastRenderedPageBreak/>
        <w:t>Liste des figures</w:t>
      </w:r>
      <w:bookmarkEnd w:id="1"/>
    </w:p>
    <w:p w:rsidR="00F11720" w:rsidRPr="00B60B5E" w:rsidRDefault="00F11720">
      <w:pPr>
        <w:pStyle w:val="Tabledesillustrations"/>
        <w:tabs>
          <w:tab w:val="right" w:leader="dot" w:pos="9062"/>
        </w:tabs>
        <w:rPr>
          <w:rFonts w:asciiTheme="majorBidi" w:hAnsiTheme="majorBidi" w:cstheme="majorBidi"/>
        </w:rPr>
      </w:pPr>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r w:rsidRPr="005E612A">
        <w:rPr>
          <w:rFonts w:asciiTheme="majorBidi" w:hAnsiTheme="majorBidi" w:cstheme="majorBidi"/>
          <w:sz w:val="24"/>
        </w:rPr>
        <w:fldChar w:fldCharType="begin"/>
      </w:r>
      <w:r w:rsidR="00274609" w:rsidRPr="00B60B5E">
        <w:rPr>
          <w:rFonts w:asciiTheme="majorBidi" w:hAnsiTheme="majorBidi" w:cstheme="majorBidi"/>
          <w:sz w:val="24"/>
        </w:rPr>
        <w:instrText xml:space="preserve"> TOC \h \z \c "Figure" </w:instrText>
      </w:r>
      <w:r w:rsidRPr="005E612A">
        <w:rPr>
          <w:rFonts w:asciiTheme="majorBidi" w:hAnsiTheme="majorBidi" w:cstheme="majorBidi"/>
          <w:sz w:val="24"/>
        </w:rPr>
        <w:fldChar w:fldCharType="separate"/>
      </w:r>
      <w:hyperlink w:anchor="_Toc389559371" w:history="1">
        <w:r w:rsidR="00410EB6">
          <w:rPr>
            <w:rStyle w:val="Lienhypertexte"/>
            <w:rFonts w:asciiTheme="majorBidi" w:hAnsiTheme="majorBidi" w:cstheme="majorBidi"/>
            <w:noProof/>
            <w:sz w:val="24"/>
          </w:rPr>
          <w:t xml:space="preserve">Figure 1: Cycle de vie BPM </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_Toc389559371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5</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2" w:history="1">
        <w:r w:rsidR="00E63ED0" w:rsidRPr="00B60B5E">
          <w:rPr>
            <w:rStyle w:val="Lienhypertexte"/>
            <w:rFonts w:asciiTheme="majorBidi" w:hAnsiTheme="majorBidi" w:cstheme="majorBidi"/>
            <w:noProof/>
            <w:sz w:val="24"/>
          </w:rPr>
          <w:t>Figure 2 : la chr</w:t>
        </w:r>
        <w:r w:rsidR="00410EB6">
          <w:rPr>
            <w:rStyle w:val="Lienhypertexte"/>
            <w:rFonts w:asciiTheme="majorBidi" w:hAnsiTheme="majorBidi" w:cstheme="majorBidi"/>
            <w:noProof/>
            <w:sz w:val="24"/>
          </w:rPr>
          <w:t xml:space="preserve">onologie de la norme WS-BPEL </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_Toc389559372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9</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3" w:history="1">
        <w:r w:rsidR="00E63ED0" w:rsidRPr="00B60B5E">
          <w:rPr>
            <w:rStyle w:val="Lienhypertexte"/>
            <w:rFonts w:asciiTheme="majorBidi" w:hAnsiTheme="majorBidi" w:cstheme="majorBidi"/>
            <w:noProof/>
            <w:sz w:val="24"/>
          </w:rPr>
          <w:t>Fig</w:t>
        </w:r>
        <w:r w:rsidR="00410EB6">
          <w:rPr>
            <w:rStyle w:val="Lienhypertexte"/>
            <w:rFonts w:asciiTheme="majorBidi" w:hAnsiTheme="majorBidi" w:cstheme="majorBidi"/>
            <w:noProof/>
            <w:sz w:val="24"/>
          </w:rPr>
          <w:t xml:space="preserve">ure 3 : Les Standards du BPM </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_Toc389559373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11</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4" w:history="1">
        <w:r w:rsidR="00E63ED0" w:rsidRPr="00B60B5E">
          <w:rPr>
            <w:rStyle w:val="Lienhypertexte"/>
            <w:rFonts w:asciiTheme="majorBidi" w:hAnsiTheme="majorBidi" w:cstheme="majorBidi"/>
            <w:noProof/>
            <w:sz w:val="24"/>
          </w:rPr>
          <w:t>Figure 4: Une catégorisation des composants BPMN 2.0 par le WFMC.</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_Toc389559374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12</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5" w:history="1">
        <w:r w:rsidR="00E63ED0" w:rsidRPr="00B60B5E">
          <w:rPr>
            <w:rStyle w:val="Lienhypertexte"/>
            <w:rFonts w:asciiTheme="majorBidi" w:hAnsiTheme="majorBidi" w:cstheme="majorBidi"/>
            <w:noProof/>
            <w:sz w:val="24"/>
          </w:rPr>
          <w:t>Figure 5: Les 3 principales étapes : Récupérer des événements, analy</w:t>
        </w:r>
        <w:r w:rsidR="00410EB6">
          <w:rPr>
            <w:rStyle w:val="Lienhypertexte"/>
            <w:rFonts w:asciiTheme="majorBidi" w:hAnsiTheme="majorBidi" w:cstheme="majorBidi"/>
            <w:noProof/>
            <w:sz w:val="24"/>
          </w:rPr>
          <w:t>ser et générer des rapports.</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_Toc389559375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19</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6" w:history="1">
        <w:r w:rsidR="00E63ED0" w:rsidRPr="00B60B5E">
          <w:rPr>
            <w:rStyle w:val="Lienhypertexte"/>
            <w:rFonts w:asciiTheme="majorBidi" w:hAnsiTheme="majorBidi" w:cstheme="majorBidi"/>
            <w:noProof/>
            <w:sz w:val="24"/>
          </w:rPr>
          <w:t>Figure 6: Les traiteme</w:t>
        </w:r>
        <w:r w:rsidR="00410EB6">
          <w:rPr>
            <w:rStyle w:val="Lienhypertexte"/>
            <w:rFonts w:asciiTheme="majorBidi" w:hAnsiTheme="majorBidi" w:cstheme="majorBidi"/>
            <w:noProof/>
            <w:sz w:val="24"/>
          </w:rPr>
          <w:t xml:space="preserve">nts opérés par le moteur CEP </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_Toc389559376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21</w:t>
        </w:r>
        <w:r w:rsidRPr="00B60B5E">
          <w:rPr>
            <w:rFonts w:asciiTheme="majorBidi" w:hAnsiTheme="majorBidi" w:cstheme="majorBidi"/>
            <w:noProof/>
            <w:webHidden/>
            <w:sz w:val="24"/>
          </w:rPr>
          <w:fldChar w:fldCharType="end"/>
        </w:r>
      </w:hyperlink>
    </w:p>
    <w:p w:rsidR="00E63ED0" w:rsidRPr="00B60B5E" w:rsidRDefault="005E612A" w:rsidP="00B60B5E">
      <w:pPr>
        <w:pStyle w:val="Tabledesillustrations"/>
        <w:tabs>
          <w:tab w:val="right" w:leader="dot" w:pos="9062"/>
        </w:tabs>
        <w:spacing w:line="360" w:lineRule="auto"/>
        <w:rPr>
          <w:rFonts w:asciiTheme="majorBidi" w:eastAsiaTheme="minorEastAsia" w:hAnsiTheme="majorBidi" w:cstheme="majorBidi"/>
          <w:noProof/>
          <w:sz w:val="24"/>
          <w:lang w:eastAsia="fr-FR"/>
        </w:rPr>
      </w:pPr>
      <w:hyperlink w:anchor="_Toc389559377" w:history="1">
        <w:r w:rsidR="00E63ED0" w:rsidRPr="00B60B5E">
          <w:rPr>
            <w:rStyle w:val="Lienhypertexte"/>
            <w:rFonts w:asciiTheme="majorBidi" w:hAnsiTheme="majorBidi" w:cstheme="majorBidi"/>
            <w:noProof/>
            <w:sz w:val="24"/>
          </w:rPr>
          <w:t>Figure 7: L</w:t>
        </w:r>
        <w:r w:rsidR="00410EB6">
          <w:rPr>
            <w:rStyle w:val="Lienhypertexte"/>
            <w:rFonts w:asciiTheme="majorBidi" w:hAnsiTheme="majorBidi" w:cstheme="majorBidi"/>
            <w:noProof/>
            <w:sz w:val="24"/>
          </w:rPr>
          <w:t>es composants cœur du BPMS</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_Toc389559377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25</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8" w:history="1">
        <w:r w:rsidR="00E63ED0" w:rsidRPr="00B60B5E">
          <w:rPr>
            <w:rStyle w:val="Lienhypertexte"/>
            <w:rFonts w:asciiTheme="majorBidi" w:hAnsiTheme="majorBidi" w:cstheme="majorBidi"/>
            <w:noProof/>
            <w:sz w:val="24"/>
          </w:rPr>
          <w:t>Figure 8: Aperçu sur les transitions</w:t>
        </w:r>
        <w:r w:rsidR="00410EB6">
          <w:rPr>
            <w:rStyle w:val="Lienhypertexte"/>
            <w:rFonts w:asciiTheme="majorBidi" w:hAnsiTheme="majorBidi" w:cstheme="majorBidi"/>
            <w:noProof/>
            <w:sz w:val="24"/>
          </w:rPr>
          <w:t xml:space="preserve"> et persistance des données </w:t>
        </w:r>
        <w:r w:rsidR="00E63ED0" w:rsidRPr="00B60B5E">
          <w:rPr>
            <w:rStyle w:val="Lienhypertexte"/>
            <w:rFonts w:asciiTheme="majorBidi" w:hAnsiTheme="majorBidi" w:cstheme="majorBidi"/>
            <w:noProof/>
            <w:sz w:val="24"/>
          </w:rPr>
          <w: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_Toc389559378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27</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79" w:history="1">
        <w:r w:rsidR="00E63ED0" w:rsidRPr="00B60B5E">
          <w:rPr>
            <w:rStyle w:val="Lienhypertexte"/>
            <w:rFonts w:asciiTheme="majorBidi" w:hAnsiTheme="majorBidi" w:cstheme="majorBidi"/>
            <w:noProof/>
            <w:sz w:val="24"/>
          </w:rPr>
          <w:t xml:space="preserve">Figure 9 </w:t>
        </w:r>
        <w:r w:rsidR="00410EB6">
          <w:rPr>
            <w:rStyle w:val="Lienhypertexte"/>
            <w:rFonts w:asciiTheme="majorBidi" w:hAnsiTheme="majorBidi" w:cstheme="majorBidi"/>
            <w:noProof/>
            <w:sz w:val="24"/>
          </w:rPr>
          <w:t xml:space="preserve">: Les composants Human Task </w:t>
        </w:r>
        <w:r w:rsidR="00E63ED0" w:rsidRPr="00B60B5E">
          <w:rPr>
            <w:rStyle w:val="Lienhypertexte"/>
            <w:rFonts w:asciiTheme="majorBidi" w:hAnsiTheme="majorBidi" w:cstheme="majorBidi"/>
            <w:noProof/>
            <w:sz w:val="24"/>
          </w:rPr>
          <w: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_Toc389559379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28</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0" w:history="1">
        <w:r w:rsidR="00E63ED0" w:rsidRPr="00B60B5E">
          <w:rPr>
            <w:rStyle w:val="Lienhypertexte"/>
            <w:rFonts w:asciiTheme="majorBidi" w:hAnsiTheme="majorBidi" w:cstheme="majorBidi"/>
            <w:noProof/>
            <w:sz w:val="24"/>
          </w:rPr>
          <w:t>Figur</w:t>
        </w:r>
        <w:r w:rsidR="00410EB6">
          <w:rPr>
            <w:rStyle w:val="Lienhypertexte"/>
            <w:rFonts w:asciiTheme="majorBidi" w:hAnsiTheme="majorBidi" w:cstheme="majorBidi"/>
            <w:noProof/>
            <w:sz w:val="24"/>
          </w:rPr>
          <w:t xml:space="preserve">e 10 : l’audit dans un BPMS </w:t>
        </w:r>
        <w:r w:rsidR="00E63ED0" w:rsidRPr="00B60B5E">
          <w:rPr>
            <w:rStyle w:val="Lienhypertexte"/>
            <w:rFonts w:asciiTheme="majorBidi" w:hAnsiTheme="majorBidi" w:cstheme="majorBidi"/>
            <w:noProof/>
            <w:sz w:val="24"/>
          </w:rPr>
          <w: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_Toc389559380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29</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1" w:history="1">
        <w:r w:rsidR="00E63ED0" w:rsidRPr="00B60B5E">
          <w:rPr>
            <w:rStyle w:val="Lienhypertexte"/>
            <w:rFonts w:asciiTheme="majorBidi" w:hAnsiTheme="majorBidi" w:cstheme="majorBidi"/>
            <w:noProof/>
            <w:sz w:val="24"/>
          </w:rPr>
          <w:t>Figure 11: Un aperçu d'une machine à état fini et de la façon dont il est mis en œuv</w:t>
        </w:r>
        <w:r w:rsidR="00410EB6">
          <w:rPr>
            <w:rStyle w:val="Lienhypertexte"/>
            <w:rFonts w:asciiTheme="majorBidi" w:hAnsiTheme="majorBidi" w:cstheme="majorBidi"/>
            <w:noProof/>
            <w:sz w:val="24"/>
          </w:rPr>
          <w:t>re dans les moteur Activiti.</w:t>
        </w:r>
        <w:r w:rsidR="00E63ED0" w:rsidRPr="00B60B5E">
          <w:rPr>
            <w:rStyle w:val="Lienhypertexte"/>
            <w:rFonts w:asciiTheme="majorBidi" w:hAnsiTheme="majorBidi" w:cstheme="majorBidi"/>
            <w:noProof/>
            <w:sz w:val="24"/>
          </w:rPr>
          <w: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_Toc389559381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32</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2" w:history="1">
        <w:r w:rsidR="00E63ED0" w:rsidRPr="00B60B5E">
          <w:rPr>
            <w:rStyle w:val="Lienhypertexte"/>
            <w:rFonts w:asciiTheme="majorBidi" w:hAnsiTheme="majorBidi" w:cstheme="majorBidi"/>
            <w:noProof/>
            <w:sz w:val="24"/>
          </w:rPr>
          <w:t>Figure 12: L</w:t>
        </w:r>
        <w:r w:rsidR="00410EB6">
          <w:rPr>
            <w:rStyle w:val="Lienhypertexte"/>
            <w:rFonts w:asciiTheme="majorBidi" w:hAnsiTheme="majorBidi" w:cstheme="majorBidi"/>
            <w:noProof/>
            <w:sz w:val="24"/>
          </w:rPr>
          <w:t>es composants d’Activiti BPM</w:t>
        </w:r>
        <w:r w:rsidR="00E63ED0" w:rsidRPr="00B60B5E">
          <w:rPr>
            <w:rStyle w:val="Lienhypertexte"/>
            <w:rFonts w:asciiTheme="majorBidi" w:hAnsiTheme="majorBidi" w:cstheme="majorBidi"/>
            <w:noProof/>
            <w:sz w:val="24"/>
          </w:rPr>
          <w: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_Toc389559382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33</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3" w:history="1">
        <w:r w:rsidR="00E63ED0" w:rsidRPr="00B60B5E">
          <w:rPr>
            <w:rStyle w:val="Lienhypertexte"/>
            <w:rFonts w:asciiTheme="majorBidi" w:hAnsiTheme="majorBidi" w:cstheme="majorBidi"/>
            <w:noProof/>
            <w:sz w:val="24"/>
          </w:rPr>
          <w:t>Figure 13: Les différentes classes se trouvant dan</w:t>
        </w:r>
        <w:r w:rsidR="00410EB6">
          <w:rPr>
            <w:rStyle w:val="Lienhypertexte"/>
            <w:rFonts w:asciiTheme="majorBidi" w:hAnsiTheme="majorBidi" w:cstheme="majorBidi"/>
            <w:noProof/>
            <w:sz w:val="24"/>
          </w:rPr>
          <w:t xml:space="preserve">s l’API d’ Activiti </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_Toc389559383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34</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4" w:history="1">
        <w:r w:rsidR="00E63ED0" w:rsidRPr="00B60B5E">
          <w:rPr>
            <w:rStyle w:val="Lienhypertexte"/>
            <w:rFonts w:asciiTheme="majorBidi" w:hAnsiTheme="majorBidi" w:cstheme="majorBidi"/>
            <w:noProof/>
            <w:sz w:val="24"/>
          </w:rPr>
          <w:t>Figure 14: le modeleur d’Activiti</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_Toc389559384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35</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5" w:history="1">
        <w:r w:rsidR="00E63ED0" w:rsidRPr="00B60B5E">
          <w:rPr>
            <w:rStyle w:val="Lienhypertexte"/>
            <w:rFonts w:asciiTheme="majorBidi" w:hAnsiTheme="majorBidi" w:cstheme="majorBidi"/>
            <w:noProof/>
            <w:sz w:val="24"/>
          </w:rPr>
          <w:t>Figure 15: L’éditeur d’Activiti Designer avec les composants BPMN sur la palette.</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_Toc389559385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36</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6" w:history="1">
        <w:r w:rsidR="00E63ED0" w:rsidRPr="00B60B5E">
          <w:rPr>
            <w:rStyle w:val="Lienhypertexte"/>
            <w:rFonts w:asciiTheme="majorBidi" w:hAnsiTheme="majorBidi" w:cstheme="majorBidi"/>
            <w:noProof/>
            <w:sz w:val="24"/>
          </w:rPr>
          <w:t>Figure 16: Activiti Explorer</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_Toc389559386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37</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7" w:history="1">
        <w:r w:rsidR="00E63ED0" w:rsidRPr="00B60B5E">
          <w:rPr>
            <w:rStyle w:val="Lienhypertexte"/>
            <w:rFonts w:asciiTheme="majorBidi" w:hAnsiTheme="majorBidi" w:cstheme="majorBidi"/>
            <w:noProof/>
            <w:sz w:val="24"/>
          </w:rPr>
          <w:t xml:space="preserve">Figure 17: Les 3 couches du moteur </w:t>
        </w:r>
        <w:r w:rsidR="00410EB6">
          <w:rPr>
            <w:rStyle w:val="Lienhypertexte"/>
            <w:rFonts w:asciiTheme="majorBidi" w:hAnsiTheme="majorBidi" w:cstheme="majorBidi"/>
            <w:noProof/>
            <w:sz w:val="24"/>
          </w:rPr>
          <w:t>d’Activiti</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_Toc389559387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38</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8" w:history="1">
        <w:r w:rsidR="00E63ED0" w:rsidRPr="00B60B5E">
          <w:rPr>
            <w:rStyle w:val="Lienhypertexte"/>
            <w:rFonts w:asciiTheme="majorBidi" w:hAnsiTheme="majorBidi" w:cstheme="majorBidi"/>
            <w:noProof/>
            <w:sz w:val="24"/>
          </w:rPr>
          <w:t>Figure 18: Embarqué le moteur Activi</w:t>
        </w:r>
        <w:r w:rsidR="00410EB6">
          <w:rPr>
            <w:rStyle w:val="Lienhypertexte"/>
            <w:rFonts w:asciiTheme="majorBidi" w:hAnsiTheme="majorBidi" w:cstheme="majorBidi"/>
            <w:noProof/>
            <w:sz w:val="24"/>
          </w:rPr>
          <w:t>ti dans un (web) application</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_Toc389559388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39</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89" w:history="1">
        <w:r w:rsidR="00E63ED0" w:rsidRPr="00B60B5E">
          <w:rPr>
            <w:rStyle w:val="Lienhypertexte"/>
            <w:rFonts w:asciiTheme="majorBidi" w:hAnsiTheme="majorBidi" w:cstheme="majorBidi"/>
            <w:noProof/>
            <w:sz w:val="24"/>
          </w:rPr>
          <w:t>Figure 19: un a</w:t>
        </w:r>
        <w:r w:rsidR="00410EB6">
          <w:rPr>
            <w:rStyle w:val="Lienhypertexte"/>
            <w:rFonts w:asciiTheme="majorBidi" w:hAnsiTheme="majorBidi" w:cstheme="majorBidi"/>
            <w:noProof/>
            <w:sz w:val="24"/>
          </w:rPr>
          <w:t>perçu de l’architecture BRMS</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_Toc389559389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40</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0" w:history="1">
        <w:r w:rsidR="00E63ED0" w:rsidRPr="00B60B5E">
          <w:rPr>
            <w:rStyle w:val="Lienhypertexte"/>
            <w:rFonts w:asciiTheme="majorBidi" w:hAnsiTheme="majorBidi" w:cstheme="majorBidi"/>
            <w:noProof/>
            <w:sz w:val="24"/>
          </w:rPr>
          <w:t>Figure 20: Cas volontaire</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_Toc389559390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44</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1" w:history="1">
        <w:r w:rsidR="00E63ED0" w:rsidRPr="00B60B5E">
          <w:rPr>
            <w:rStyle w:val="Lienhypertexte"/>
            <w:rFonts w:asciiTheme="majorBidi" w:hAnsiTheme="majorBidi" w:cstheme="majorBidi"/>
            <w:noProof/>
            <w:sz w:val="24"/>
          </w:rPr>
          <w:t>Figure 21: cas involontaire</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_Toc389559391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45</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2" w:history="1">
        <w:r w:rsidR="00E63ED0" w:rsidRPr="00B60B5E">
          <w:rPr>
            <w:rStyle w:val="Lienhypertexte"/>
            <w:rFonts w:asciiTheme="majorBidi" w:hAnsiTheme="majorBidi" w:cstheme="majorBidi"/>
            <w:noProof/>
            <w:sz w:val="24"/>
          </w:rPr>
          <w:t>Figure 22: Architecture de l’application</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_Toc389559392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47</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3" w:history="1">
        <w:r w:rsidR="00E63ED0" w:rsidRPr="00B60B5E">
          <w:rPr>
            <w:rStyle w:val="Lienhypertexte"/>
            <w:rFonts w:asciiTheme="majorBidi" w:hAnsiTheme="majorBidi" w:cstheme="majorBidi"/>
            <w:noProof/>
            <w:sz w:val="24"/>
          </w:rPr>
          <w:t>Figure 23: Initialisation et configuration du moteur de processus avec une base données MySQL</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_Toc389559393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48</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4" w:history="1">
        <w:r w:rsidR="00E63ED0" w:rsidRPr="00B60B5E">
          <w:rPr>
            <w:rStyle w:val="Lienhypertexte"/>
            <w:rFonts w:asciiTheme="majorBidi" w:hAnsiTheme="majorBidi" w:cstheme="majorBidi"/>
            <w:noProof/>
            <w:sz w:val="24"/>
          </w:rPr>
          <w:t>Figure 24: Exemple de règle permettant de déterminer la tanche d’âge d’un patient</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_Toc389559394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48</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eastAsiaTheme="minorEastAsia" w:hAnsiTheme="majorBidi" w:cstheme="majorBidi"/>
          <w:noProof/>
          <w:sz w:val="24"/>
          <w:lang w:eastAsia="fr-FR"/>
        </w:rPr>
      </w:pPr>
      <w:hyperlink w:anchor="_Toc389559395" w:history="1">
        <w:r w:rsidR="00E63ED0" w:rsidRPr="00B60B5E">
          <w:rPr>
            <w:rStyle w:val="Lienhypertexte"/>
            <w:rFonts w:asciiTheme="majorBidi" w:hAnsiTheme="majorBidi" w:cstheme="majorBidi"/>
            <w:noProof/>
            <w:sz w:val="24"/>
          </w:rPr>
          <w:t>Figure 25: Cas d’utilisation de l’application</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_Toc389559395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49</w:t>
        </w:r>
        <w:r w:rsidRPr="00B60B5E">
          <w:rPr>
            <w:rFonts w:asciiTheme="majorBidi" w:hAnsiTheme="majorBidi" w:cstheme="majorBidi"/>
            <w:noProof/>
            <w:webHidden/>
            <w:sz w:val="24"/>
          </w:rPr>
          <w:fldChar w:fldCharType="end"/>
        </w:r>
      </w:hyperlink>
    </w:p>
    <w:p w:rsidR="00E63ED0" w:rsidRPr="00B60B5E" w:rsidRDefault="005E612A" w:rsidP="00630372">
      <w:pPr>
        <w:pStyle w:val="Tabledesillustrations"/>
        <w:tabs>
          <w:tab w:val="right" w:leader="dot" w:pos="9062"/>
        </w:tabs>
        <w:spacing w:line="276" w:lineRule="auto"/>
        <w:rPr>
          <w:rFonts w:asciiTheme="majorBidi" w:hAnsiTheme="majorBidi" w:cstheme="majorBidi"/>
          <w:noProof/>
          <w:sz w:val="24"/>
        </w:rPr>
      </w:pPr>
      <w:hyperlink w:anchor="_Toc389559396" w:history="1">
        <w:r w:rsidR="00E63ED0" w:rsidRPr="00B60B5E">
          <w:rPr>
            <w:rStyle w:val="Lienhypertexte"/>
            <w:rFonts w:asciiTheme="majorBidi" w:hAnsiTheme="majorBidi" w:cstheme="majorBidi"/>
            <w:noProof/>
            <w:sz w:val="24"/>
          </w:rPr>
          <w:t>Figure 26: Interface de l’application</w:t>
        </w:r>
        <w:r w:rsidR="00E63ED0" w:rsidRPr="00B60B5E">
          <w:rPr>
            <w:rFonts w:asciiTheme="majorBidi" w:hAnsiTheme="majorBidi" w:cstheme="majorBidi"/>
            <w:noProof/>
            <w:webHidden/>
            <w:sz w:val="24"/>
          </w:rPr>
          <w:tab/>
        </w:r>
        <w:r w:rsidRPr="00B60B5E">
          <w:rPr>
            <w:rFonts w:asciiTheme="majorBidi" w:hAnsiTheme="majorBidi" w:cstheme="majorBidi"/>
            <w:noProof/>
            <w:webHidden/>
            <w:sz w:val="24"/>
          </w:rPr>
          <w:fldChar w:fldCharType="begin"/>
        </w:r>
        <w:r w:rsidR="00E63ED0" w:rsidRPr="00B60B5E">
          <w:rPr>
            <w:rFonts w:asciiTheme="majorBidi" w:hAnsiTheme="majorBidi" w:cstheme="majorBidi"/>
            <w:noProof/>
            <w:webHidden/>
            <w:sz w:val="24"/>
          </w:rPr>
          <w:instrText xml:space="preserve"> PAGEREF _Toc389559396 \h </w:instrText>
        </w:r>
        <w:r w:rsidRPr="00B60B5E">
          <w:rPr>
            <w:rFonts w:asciiTheme="majorBidi" w:hAnsiTheme="majorBidi" w:cstheme="majorBidi"/>
            <w:noProof/>
            <w:webHidden/>
            <w:sz w:val="24"/>
          </w:rPr>
        </w:r>
        <w:r w:rsidRPr="00B60B5E">
          <w:rPr>
            <w:rFonts w:asciiTheme="majorBidi" w:hAnsiTheme="majorBidi" w:cstheme="majorBidi"/>
            <w:noProof/>
            <w:webHidden/>
            <w:sz w:val="24"/>
          </w:rPr>
          <w:fldChar w:fldCharType="separate"/>
        </w:r>
        <w:r w:rsidR="00141463">
          <w:rPr>
            <w:rFonts w:asciiTheme="majorBidi" w:hAnsiTheme="majorBidi" w:cstheme="majorBidi"/>
            <w:noProof/>
            <w:webHidden/>
            <w:sz w:val="24"/>
          </w:rPr>
          <w:t>50</w:t>
        </w:r>
        <w:r w:rsidRPr="00B60B5E">
          <w:rPr>
            <w:rFonts w:asciiTheme="majorBidi" w:hAnsiTheme="majorBidi" w:cstheme="majorBidi"/>
            <w:noProof/>
            <w:webHidden/>
            <w:sz w:val="24"/>
          </w:rPr>
          <w:fldChar w:fldCharType="end"/>
        </w:r>
      </w:hyperlink>
    </w:p>
    <w:p w:rsidR="006663A5" w:rsidRPr="00B60B5E" w:rsidRDefault="006663A5" w:rsidP="006663A5">
      <w:pPr>
        <w:rPr>
          <w:rFonts w:asciiTheme="majorBidi" w:hAnsiTheme="majorBidi" w:cstheme="majorBidi"/>
          <w:sz w:val="24"/>
          <w:szCs w:val="24"/>
        </w:rPr>
      </w:pPr>
    </w:p>
    <w:p w:rsidR="006663A5" w:rsidRPr="00B60B5E" w:rsidRDefault="006663A5" w:rsidP="006663A5">
      <w:pPr>
        <w:rPr>
          <w:rFonts w:asciiTheme="majorBidi" w:hAnsiTheme="majorBidi" w:cstheme="majorBidi"/>
        </w:rPr>
      </w:pPr>
    </w:p>
    <w:p w:rsidR="006663A5" w:rsidRPr="00B60B5E" w:rsidRDefault="006663A5" w:rsidP="006663A5">
      <w:pPr>
        <w:rPr>
          <w:rFonts w:asciiTheme="majorBidi" w:hAnsiTheme="majorBidi" w:cstheme="majorBidi"/>
        </w:rPr>
      </w:pPr>
    </w:p>
    <w:p w:rsidR="006663A5" w:rsidRPr="00B60B5E" w:rsidRDefault="006663A5" w:rsidP="006663A5">
      <w:pPr>
        <w:rPr>
          <w:rFonts w:asciiTheme="majorBidi" w:hAnsiTheme="majorBidi" w:cstheme="majorBidi"/>
        </w:rPr>
      </w:pPr>
    </w:p>
    <w:p w:rsidR="006663A5" w:rsidRPr="00B60B5E" w:rsidRDefault="006663A5" w:rsidP="006663A5">
      <w:pPr>
        <w:rPr>
          <w:rFonts w:asciiTheme="majorBidi" w:hAnsiTheme="majorBidi" w:cstheme="majorBidi"/>
        </w:rPr>
      </w:pPr>
    </w:p>
    <w:p w:rsidR="006663A5" w:rsidRPr="00B60B5E" w:rsidRDefault="006663A5" w:rsidP="006663A5">
      <w:pPr>
        <w:rPr>
          <w:rFonts w:asciiTheme="majorBidi" w:hAnsiTheme="majorBidi" w:cstheme="majorBidi"/>
        </w:rPr>
      </w:pPr>
    </w:p>
    <w:p w:rsidR="006663A5" w:rsidRPr="00B60B5E" w:rsidRDefault="006663A5" w:rsidP="006663A5">
      <w:pPr>
        <w:rPr>
          <w:rFonts w:asciiTheme="majorBidi" w:hAnsiTheme="majorBidi" w:cstheme="majorBidi"/>
        </w:rPr>
      </w:pPr>
    </w:p>
    <w:p w:rsidR="006663A5" w:rsidRPr="00B60B5E" w:rsidRDefault="006663A5" w:rsidP="00BE7B2A">
      <w:pPr>
        <w:rPr>
          <w:rFonts w:asciiTheme="majorBidi" w:hAnsiTheme="majorBidi" w:cstheme="majorBidi"/>
        </w:rPr>
      </w:pPr>
    </w:p>
    <w:p w:rsidR="00630372" w:rsidRPr="00B60B5E" w:rsidRDefault="005E612A" w:rsidP="00410EB6">
      <w:pPr>
        <w:pStyle w:val="Titre1"/>
        <w:numPr>
          <w:ilvl w:val="0"/>
          <w:numId w:val="0"/>
        </w:numPr>
        <w:ind w:left="811"/>
        <w:rPr>
          <w:i/>
          <w:iCs/>
          <w:noProof/>
          <w:sz w:val="32"/>
          <w:szCs w:val="24"/>
        </w:rPr>
      </w:pPr>
      <w:r w:rsidRPr="00B60B5E">
        <w:rPr>
          <w:sz w:val="24"/>
          <w:szCs w:val="24"/>
        </w:rPr>
        <w:lastRenderedPageBreak/>
        <w:fldChar w:fldCharType="end"/>
      </w:r>
      <w:bookmarkStart w:id="2" w:name="_Toc390767949"/>
      <w:r w:rsidR="00C812BB" w:rsidRPr="00B60B5E">
        <w:t>Liste des tableaux</w:t>
      </w:r>
      <w:bookmarkEnd w:id="2"/>
      <w:r w:rsidRPr="005E612A">
        <w:rPr>
          <w:i/>
          <w:iCs/>
        </w:rPr>
        <w:fldChar w:fldCharType="begin"/>
      </w:r>
      <w:r w:rsidR="00C812BB" w:rsidRPr="00B60B5E">
        <w:instrText xml:space="preserve"> TOC \h \z \c "Tableau" </w:instrText>
      </w:r>
      <w:r w:rsidRPr="005E612A">
        <w:rPr>
          <w:i/>
          <w:iCs/>
        </w:rPr>
        <w:fldChar w:fldCharType="separate"/>
      </w:r>
    </w:p>
    <w:p w:rsidR="00630372" w:rsidRPr="00B60B5E" w:rsidRDefault="005E612A" w:rsidP="00B60B5E">
      <w:pPr>
        <w:pStyle w:val="Tabledesillustrations"/>
        <w:tabs>
          <w:tab w:val="right" w:leader="dot" w:pos="9062"/>
        </w:tabs>
        <w:spacing w:line="360" w:lineRule="auto"/>
        <w:jc w:val="center"/>
        <w:rPr>
          <w:rFonts w:asciiTheme="majorBidi" w:eastAsiaTheme="minorEastAsia" w:hAnsiTheme="majorBidi" w:cstheme="majorBidi"/>
          <w:smallCaps w:val="0"/>
          <w:noProof/>
          <w:sz w:val="28"/>
          <w:szCs w:val="28"/>
          <w:lang w:eastAsia="fr-FR"/>
        </w:rPr>
      </w:pPr>
      <w:hyperlink w:anchor="_Toc389566171" w:history="1">
        <w:r w:rsidR="00630372" w:rsidRPr="00B60B5E">
          <w:rPr>
            <w:rStyle w:val="Lienhypertexte"/>
            <w:rFonts w:asciiTheme="majorBidi" w:hAnsiTheme="majorBidi" w:cstheme="majorBidi"/>
            <w:b/>
            <w:bCs/>
            <w:i/>
            <w:iCs/>
            <w:noProof/>
            <w:sz w:val="24"/>
            <w:szCs w:val="32"/>
          </w:rPr>
          <w:t>Tableau 1: Principaux composants du BPMN</w:t>
        </w:r>
        <w:r w:rsidR="00630372" w:rsidRPr="00B60B5E">
          <w:rPr>
            <w:rFonts w:asciiTheme="majorBidi" w:hAnsiTheme="majorBidi" w:cstheme="majorBidi"/>
            <w:noProof/>
            <w:webHidden/>
            <w:sz w:val="24"/>
            <w:szCs w:val="32"/>
          </w:rPr>
          <w:tab/>
        </w:r>
        <w:r w:rsidRPr="00B60B5E">
          <w:rPr>
            <w:rFonts w:asciiTheme="majorBidi" w:hAnsiTheme="majorBidi" w:cstheme="majorBidi"/>
            <w:noProof/>
            <w:webHidden/>
            <w:sz w:val="24"/>
            <w:szCs w:val="32"/>
          </w:rPr>
          <w:fldChar w:fldCharType="begin"/>
        </w:r>
        <w:r w:rsidR="00630372" w:rsidRPr="00B60B5E">
          <w:rPr>
            <w:rFonts w:asciiTheme="majorBidi" w:hAnsiTheme="majorBidi" w:cstheme="majorBidi"/>
            <w:noProof/>
            <w:webHidden/>
            <w:sz w:val="24"/>
            <w:szCs w:val="32"/>
          </w:rPr>
          <w:instrText xml:space="preserve"> PAGEREF _Toc389566171 \h </w:instrText>
        </w:r>
        <w:r w:rsidRPr="00B60B5E">
          <w:rPr>
            <w:rFonts w:asciiTheme="majorBidi" w:hAnsiTheme="majorBidi" w:cstheme="majorBidi"/>
            <w:noProof/>
            <w:webHidden/>
            <w:sz w:val="24"/>
            <w:szCs w:val="32"/>
          </w:rPr>
        </w:r>
        <w:r w:rsidRPr="00B60B5E">
          <w:rPr>
            <w:rFonts w:asciiTheme="majorBidi" w:hAnsiTheme="majorBidi" w:cstheme="majorBidi"/>
            <w:noProof/>
            <w:webHidden/>
            <w:sz w:val="24"/>
            <w:szCs w:val="32"/>
          </w:rPr>
          <w:fldChar w:fldCharType="separate"/>
        </w:r>
        <w:r w:rsidR="00141463">
          <w:rPr>
            <w:rFonts w:asciiTheme="majorBidi" w:hAnsiTheme="majorBidi" w:cstheme="majorBidi"/>
            <w:noProof/>
            <w:webHidden/>
            <w:sz w:val="24"/>
            <w:szCs w:val="32"/>
          </w:rPr>
          <w:t>16</w:t>
        </w:r>
        <w:r w:rsidRPr="00B60B5E">
          <w:rPr>
            <w:rFonts w:asciiTheme="majorBidi" w:hAnsiTheme="majorBidi" w:cstheme="majorBidi"/>
            <w:noProof/>
            <w:webHidden/>
            <w:sz w:val="24"/>
            <w:szCs w:val="32"/>
          </w:rPr>
          <w:fldChar w:fldCharType="end"/>
        </w:r>
      </w:hyperlink>
    </w:p>
    <w:p w:rsidR="00630372" w:rsidRPr="00B60B5E" w:rsidRDefault="005E612A" w:rsidP="00B60B5E">
      <w:pPr>
        <w:pStyle w:val="Tabledesillustrations"/>
        <w:tabs>
          <w:tab w:val="right" w:leader="dot" w:pos="9062"/>
        </w:tabs>
        <w:spacing w:line="360" w:lineRule="auto"/>
        <w:jc w:val="center"/>
        <w:rPr>
          <w:rFonts w:asciiTheme="majorBidi" w:eastAsiaTheme="minorEastAsia" w:hAnsiTheme="majorBidi" w:cstheme="majorBidi"/>
          <w:smallCaps w:val="0"/>
          <w:noProof/>
          <w:sz w:val="28"/>
          <w:szCs w:val="28"/>
          <w:lang w:eastAsia="fr-FR"/>
        </w:rPr>
      </w:pPr>
      <w:hyperlink w:anchor="_Toc389566172" w:history="1">
        <w:r w:rsidR="00630372" w:rsidRPr="00B60B5E">
          <w:rPr>
            <w:rStyle w:val="Lienhypertexte"/>
            <w:rFonts w:asciiTheme="majorBidi" w:hAnsiTheme="majorBidi" w:cstheme="majorBidi"/>
            <w:b/>
            <w:bCs/>
            <w:noProof/>
            <w:sz w:val="24"/>
            <w:szCs w:val="32"/>
          </w:rPr>
          <w:t>Tableau 2: Présentation de quelques études faite sur le domaine hospitalier</w:t>
        </w:r>
        <w:r w:rsidR="00630372" w:rsidRPr="00B60B5E">
          <w:rPr>
            <w:rFonts w:asciiTheme="majorBidi" w:hAnsiTheme="majorBidi" w:cstheme="majorBidi"/>
            <w:noProof/>
            <w:webHidden/>
            <w:sz w:val="24"/>
            <w:szCs w:val="32"/>
          </w:rPr>
          <w:tab/>
        </w:r>
        <w:r w:rsidRPr="00B60B5E">
          <w:rPr>
            <w:rFonts w:asciiTheme="majorBidi" w:hAnsiTheme="majorBidi" w:cstheme="majorBidi"/>
            <w:noProof/>
            <w:webHidden/>
            <w:sz w:val="24"/>
            <w:szCs w:val="32"/>
          </w:rPr>
          <w:fldChar w:fldCharType="begin"/>
        </w:r>
        <w:r w:rsidR="00630372" w:rsidRPr="00B60B5E">
          <w:rPr>
            <w:rFonts w:asciiTheme="majorBidi" w:hAnsiTheme="majorBidi" w:cstheme="majorBidi"/>
            <w:noProof/>
            <w:webHidden/>
            <w:sz w:val="24"/>
            <w:szCs w:val="32"/>
          </w:rPr>
          <w:instrText xml:space="preserve"> PAGEREF _Toc389566172 \h </w:instrText>
        </w:r>
        <w:r w:rsidRPr="00B60B5E">
          <w:rPr>
            <w:rFonts w:asciiTheme="majorBidi" w:hAnsiTheme="majorBidi" w:cstheme="majorBidi"/>
            <w:noProof/>
            <w:webHidden/>
            <w:sz w:val="24"/>
            <w:szCs w:val="32"/>
          </w:rPr>
        </w:r>
        <w:r w:rsidRPr="00B60B5E">
          <w:rPr>
            <w:rFonts w:asciiTheme="majorBidi" w:hAnsiTheme="majorBidi" w:cstheme="majorBidi"/>
            <w:noProof/>
            <w:webHidden/>
            <w:sz w:val="24"/>
            <w:szCs w:val="32"/>
          </w:rPr>
          <w:fldChar w:fldCharType="separate"/>
        </w:r>
        <w:r w:rsidR="00141463">
          <w:rPr>
            <w:rFonts w:asciiTheme="majorBidi" w:hAnsiTheme="majorBidi" w:cstheme="majorBidi"/>
            <w:noProof/>
            <w:webHidden/>
            <w:sz w:val="24"/>
            <w:szCs w:val="32"/>
          </w:rPr>
          <w:t>23</w:t>
        </w:r>
        <w:r w:rsidRPr="00B60B5E">
          <w:rPr>
            <w:rFonts w:asciiTheme="majorBidi" w:hAnsiTheme="majorBidi" w:cstheme="majorBidi"/>
            <w:noProof/>
            <w:webHidden/>
            <w:sz w:val="24"/>
            <w:szCs w:val="32"/>
          </w:rPr>
          <w:fldChar w:fldCharType="end"/>
        </w:r>
      </w:hyperlink>
    </w:p>
    <w:p w:rsidR="00630372" w:rsidRPr="00B60B5E" w:rsidRDefault="005E612A" w:rsidP="00B60B5E">
      <w:pPr>
        <w:pStyle w:val="Tabledesillustrations"/>
        <w:tabs>
          <w:tab w:val="right" w:leader="dot" w:pos="9062"/>
        </w:tabs>
        <w:spacing w:line="360" w:lineRule="auto"/>
        <w:jc w:val="center"/>
        <w:rPr>
          <w:rStyle w:val="Lienhypertexte"/>
          <w:rFonts w:asciiTheme="majorBidi" w:hAnsiTheme="majorBidi" w:cstheme="majorBidi"/>
          <w:noProof/>
          <w:sz w:val="24"/>
          <w:szCs w:val="32"/>
        </w:rPr>
      </w:pPr>
      <w:hyperlink w:anchor="_Toc389566173" w:history="1">
        <w:r w:rsidR="00630372" w:rsidRPr="00B60B5E">
          <w:rPr>
            <w:rStyle w:val="Lienhypertexte"/>
            <w:rFonts w:asciiTheme="majorBidi" w:hAnsiTheme="majorBidi" w:cstheme="majorBidi"/>
            <w:b/>
            <w:bCs/>
            <w:noProof/>
            <w:sz w:val="24"/>
            <w:szCs w:val="32"/>
          </w:rPr>
          <w:t>Tableau 3: Comparatif des différents outils BPMS</w:t>
        </w:r>
        <w:r w:rsidR="00630372" w:rsidRPr="00B60B5E">
          <w:rPr>
            <w:rFonts w:asciiTheme="majorBidi" w:hAnsiTheme="majorBidi" w:cstheme="majorBidi"/>
            <w:noProof/>
            <w:webHidden/>
            <w:sz w:val="24"/>
            <w:szCs w:val="32"/>
          </w:rPr>
          <w:tab/>
        </w:r>
        <w:r w:rsidRPr="00B60B5E">
          <w:rPr>
            <w:rFonts w:asciiTheme="majorBidi" w:hAnsiTheme="majorBidi" w:cstheme="majorBidi"/>
            <w:noProof/>
            <w:webHidden/>
            <w:sz w:val="24"/>
            <w:szCs w:val="32"/>
          </w:rPr>
          <w:fldChar w:fldCharType="begin"/>
        </w:r>
        <w:r w:rsidR="00630372" w:rsidRPr="00B60B5E">
          <w:rPr>
            <w:rFonts w:asciiTheme="majorBidi" w:hAnsiTheme="majorBidi" w:cstheme="majorBidi"/>
            <w:noProof/>
            <w:webHidden/>
            <w:sz w:val="24"/>
            <w:szCs w:val="32"/>
          </w:rPr>
          <w:instrText xml:space="preserve"> PAGEREF _Toc389566173 \h </w:instrText>
        </w:r>
        <w:r w:rsidRPr="00B60B5E">
          <w:rPr>
            <w:rFonts w:asciiTheme="majorBidi" w:hAnsiTheme="majorBidi" w:cstheme="majorBidi"/>
            <w:noProof/>
            <w:webHidden/>
            <w:sz w:val="24"/>
            <w:szCs w:val="32"/>
          </w:rPr>
        </w:r>
        <w:r w:rsidRPr="00B60B5E">
          <w:rPr>
            <w:rFonts w:asciiTheme="majorBidi" w:hAnsiTheme="majorBidi" w:cstheme="majorBidi"/>
            <w:noProof/>
            <w:webHidden/>
            <w:sz w:val="24"/>
            <w:szCs w:val="32"/>
          </w:rPr>
          <w:fldChar w:fldCharType="separate"/>
        </w:r>
        <w:r w:rsidR="00141463">
          <w:rPr>
            <w:rFonts w:asciiTheme="majorBidi" w:hAnsiTheme="majorBidi" w:cstheme="majorBidi"/>
            <w:noProof/>
            <w:webHidden/>
            <w:sz w:val="24"/>
            <w:szCs w:val="32"/>
          </w:rPr>
          <w:t>31</w:t>
        </w:r>
        <w:r w:rsidRPr="00B60B5E">
          <w:rPr>
            <w:rFonts w:asciiTheme="majorBidi" w:hAnsiTheme="majorBidi" w:cstheme="majorBidi"/>
            <w:noProof/>
            <w:webHidden/>
            <w:sz w:val="24"/>
            <w:szCs w:val="32"/>
          </w:rPr>
          <w:fldChar w:fldCharType="end"/>
        </w:r>
      </w:hyperlink>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BE7B2A" w:rsidRPr="00B60B5E" w:rsidRDefault="00BE7B2A" w:rsidP="00B60B5E">
      <w:pPr>
        <w:spacing w:line="360" w:lineRule="auto"/>
        <w:jc w:val="center"/>
        <w:rPr>
          <w:rFonts w:asciiTheme="majorBidi" w:hAnsiTheme="majorBidi" w:cstheme="majorBidi"/>
        </w:rPr>
      </w:pPr>
    </w:p>
    <w:p w:rsidR="00274609" w:rsidRDefault="005E612A" w:rsidP="00B60B5E">
      <w:pPr>
        <w:spacing w:line="360" w:lineRule="auto"/>
        <w:jc w:val="center"/>
      </w:pPr>
      <w:r w:rsidRPr="00B60B5E">
        <w:rPr>
          <w:rFonts w:asciiTheme="majorBidi" w:hAnsiTheme="majorBidi" w:cstheme="majorBidi"/>
        </w:rPr>
        <w:fldChar w:fldCharType="end"/>
      </w:r>
    </w:p>
    <w:p w:rsidR="00EA180F" w:rsidRDefault="00EA180F" w:rsidP="00AD200E"/>
    <w:p w:rsidR="00EA180F" w:rsidRDefault="00EA180F"/>
    <w:p w:rsidR="00EA180F" w:rsidRPr="00AD200E" w:rsidRDefault="00EA180F" w:rsidP="00AD200E">
      <w:pPr>
        <w:sectPr w:rsidR="00EA180F" w:rsidRPr="00AD200E" w:rsidSect="00CD075A">
          <w:headerReference w:type="default" r:id="rId10"/>
          <w:pgSz w:w="11906" w:h="16838"/>
          <w:pgMar w:top="1417" w:right="1417" w:bottom="1417" w:left="1417" w:header="708" w:footer="708" w:gutter="0"/>
          <w:pgNumType w:start="1"/>
          <w:cols w:space="708"/>
          <w:docGrid w:linePitch="360"/>
        </w:sectPr>
      </w:pPr>
    </w:p>
    <w:p w:rsidR="00274609" w:rsidRDefault="00274609" w:rsidP="00044D1B">
      <w:pPr>
        <w:pStyle w:val="Titre1"/>
        <w:numPr>
          <w:ilvl w:val="0"/>
          <w:numId w:val="0"/>
        </w:numPr>
        <w:pBdr>
          <w:bottom w:val="single" w:sz="4" w:space="1" w:color="auto"/>
        </w:pBdr>
        <w:ind w:left="811"/>
        <w:jc w:val="center"/>
      </w:pPr>
      <w:bookmarkStart w:id="3" w:name="_Toc390767950"/>
      <w:r>
        <w:lastRenderedPageBreak/>
        <w:t>Résumé</w:t>
      </w:r>
      <w:bookmarkEnd w:id="3"/>
    </w:p>
    <w:p w:rsidR="00044D1B" w:rsidRPr="00044D1B" w:rsidRDefault="00044D1B" w:rsidP="00044D1B"/>
    <w:p w:rsidR="00A14D33" w:rsidRPr="00C17AE4" w:rsidRDefault="00A14D33" w:rsidP="00A14D33">
      <w:pPr>
        <w:spacing w:line="360" w:lineRule="auto"/>
        <w:jc w:val="both"/>
        <w:rPr>
          <w:rFonts w:asciiTheme="majorBidi" w:hAnsiTheme="majorBidi" w:cstheme="majorBidi"/>
          <w:sz w:val="24"/>
          <w:szCs w:val="24"/>
        </w:rPr>
      </w:pPr>
      <w:r w:rsidRPr="00C17AE4">
        <w:rPr>
          <w:rFonts w:asciiTheme="majorBidi" w:hAnsiTheme="majorBidi" w:cstheme="majorBidi"/>
          <w:sz w:val="24"/>
          <w:szCs w:val="24"/>
        </w:rPr>
        <w:t xml:space="preserve">Dans le contexte national, les systèmes </w:t>
      </w:r>
      <w:r>
        <w:rPr>
          <w:rFonts w:asciiTheme="majorBidi" w:hAnsiTheme="majorBidi" w:cstheme="majorBidi"/>
          <w:sz w:val="24"/>
          <w:szCs w:val="24"/>
        </w:rPr>
        <w:t>hospitaliers</w:t>
      </w:r>
      <w:r w:rsidRPr="00C17AE4">
        <w:rPr>
          <w:rFonts w:asciiTheme="majorBidi" w:hAnsiTheme="majorBidi" w:cstheme="majorBidi"/>
          <w:sz w:val="24"/>
          <w:szCs w:val="24"/>
        </w:rPr>
        <w:t xml:space="preserve"> doivent assurer une qualité de service meilleur, devant cette nécessité et pour accomplir cet </w:t>
      </w:r>
      <w:r>
        <w:rPr>
          <w:rFonts w:asciiTheme="majorBidi" w:hAnsiTheme="majorBidi" w:cstheme="majorBidi"/>
          <w:sz w:val="24"/>
          <w:szCs w:val="24"/>
        </w:rPr>
        <w:t>objectif</w:t>
      </w:r>
      <w:r w:rsidRPr="00C17AE4">
        <w:rPr>
          <w:rFonts w:asciiTheme="majorBidi" w:hAnsiTheme="majorBidi" w:cstheme="majorBidi"/>
          <w:sz w:val="24"/>
          <w:szCs w:val="24"/>
        </w:rPr>
        <w:t xml:space="preserve"> les décideurs doivent avoir un outil qui permet de </w:t>
      </w:r>
      <w:r>
        <w:rPr>
          <w:rFonts w:asciiTheme="majorBidi" w:hAnsiTheme="majorBidi" w:cstheme="majorBidi"/>
          <w:sz w:val="24"/>
          <w:szCs w:val="24"/>
        </w:rPr>
        <w:t>présenter</w:t>
      </w:r>
      <w:r w:rsidRPr="00C17AE4">
        <w:rPr>
          <w:rFonts w:asciiTheme="majorBidi" w:hAnsiTheme="majorBidi" w:cstheme="majorBidi"/>
          <w:sz w:val="24"/>
          <w:szCs w:val="24"/>
        </w:rPr>
        <w:t xml:space="preserve"> les </w:t>
      </w:r>
      <w:r>
        <w:rPr>
          <w:rFonts w:asciiTheme="majorBidi" w:hAnsiTheme="majorBidi" w:cstheme="majorBidi"/>
          <w:sz w:val="24"/>
          <w:szCs w:val="24"/>
        </w:rPr>
        <w:t>indicateurs</w:t>
      </w:r>
      <w:r w:rsidRPr="00C17AE4">
        <w:rPr>
          <w:rFonts w:asciiTheme="majorBidi" w:hAnsiTheme="majorBidi" w:cstheme="majorBidi"/>
          <w:sz w:val="24"/>
          <w:szCs w:val="24"/>
        </w:rPr>
        <w:t xml:space="preserve"> de performance.</w:t>
      </w:r>
    </w:p>
    <w:p w:rsidR="00A14D33" w:rsidRDefault="00A14D33" w:rsidP="00B60B5E">
      <w:pPr>
        <w:spacing w:line="360" w:lineRule="auto"/>
        <w:jc w:val="both"/>
        <w:rPr>
          <w:rFonts w:asciiTheme="majorBidi" w:hAnsiTheme="majorBidi" w:cstheme="majorBidi"/>
          <w:sz w:val="24"/>
          <w:szCs w:val="24"/>
        </w:rPr>
      </w:pPr>
      <w:r w:rsidRPr="00C17AE4">
        <w:rPr>
          <w:rFonts w:asciiTheme="majorBidi" w:hAnsiTheme="majorBidi" w:cstheme="majorBidi"/>
          <w:sz w:val="24"/>
          <w:szCs w:val="24"/>
        </w:rPr>
        <w:t>Parmi les outils qui existent, nous avons les tableaux de bord. L</w:t>
      </w:r>
      <w:r>
        <w:rPr>
          <w:rFonts w:asciiTheme="majorBidi" w:hAnsiTheme="majorBidi" w:cstheme="majorBidi"/>
          <w:sz w:val="24"/>
          <w:szCs w:val="24"/>
        </w:rPr>
        <w:t>'</w:t>
      </w:r>
      <w:r w:rsidRPr="00C17AE4">
        <w:rPr>
          <w:rFonts w:asciiTheme="majorBidi" w:hAnsiTheme="majorBidi" w:cstheme="majorBidi"/>
          <w:sz w:val="24"/>
          <w:szCs w:val="24"/>
        </w:rPr>
        <w:t>objectif d</w:t>
      </w:r>
      <w:r>
        <w:rPr>
          <w:rFonts w:asciiTheme="majorBidi" w:hAnsiTheme="majorBidi" w:cstheme="majorBidi"/>
          <w:sz w:val="24"/>
          <w:szCs w:val="24"/>
        </w:rPr>
        <w:t xml:space="preserve">e ce mémoire, </w:t>
      </w:r>
      <w:r w:rsidRPr="00C17AE4">
        <w:rPr>
          <w:rFonts w:asciiTheme="majorBidi" w:hAnsiTheme="majorBidi" w:cstheme="majorBidi"/>
          <w:sz w:val="24"/>
          <w:szCs w:val="24"/>
        </w:rPr>
        <w:t>est de faire un état de l’art des outils</w:t>
      </w:r>
      <w:r>
        <w:rPr>
          <w:rFonts w:asciiTheme="majorBidi" w:hAnsiTheme="majorBidi" w:cstheme="majorBidi"/>
          <w:sz w:val="24"/>
          <w:szCs w:val="24"/>
        </w:rPr>
        <w:t xml:space="preserve"> d'aide à la décision, </w:t>
      </w:r>
      <w:r w:rsidRPr="00C17AE4">
        <w:rPr>
          <w:rFonts w:asciiTheme="majorBidi" w:hAnsiTheme="majorBidi" w:cstheme="majorBidi"/>
          <w:sz w:val="24"/>
          <w:szCs w:val="24"/>
        </w:rPr>
        <w:t xml:space="preserve">et les travaux de recherche dans le domaine des tableaux de bord dans le domaine </w:t>
      </w:r>
      <w:r>
        <w:rPr>
          <w:rFonts w:asciiTheme="majorBidi" w:hAnsiTheme="majorBidi" w:cstheme="majorBidi"/>
          <w:sz w:val="24"/>
          <w:szCs w:val="24"/>
        </w:rPr>
        <w:t>hospitalier, ainsi une implémentation d'un tableau de bord au niveau du service d'urgence de l'hôpital de Mostaganem</w:t>
      </w:r>
      <w:r w:rsidR="00B60B5E" w:rsidRPr="00B60B5E">
        <w:rPr>
          <w:rFonts w:asciiTheme="majorBidi" w:hAnsiTheme="majorBidi" w:cstheme="majorBidi"/>
          <w:sz w:val="24"/>
          <w:szCs w:val="24"/>
        </w:rPr>
        <w:t>Che Guevara</w:t>
      </w:r>
      <w:r>
        <w:rPr>
          <w:rFonts w:asciiTheme="majorBidi" w:hAnsiTheme="majorBidi" w:cstheme="majorBidi"/>
          <w:sz w:val="24"/>
          <w:szCs w:val="24"/>
        </w:rPr>
        <w:t>.</w:t>
      </w:r>
    </w:p>
    <w:p w:rsidR="00E63ED0" w:rsidRDefault="00E63ED0" w:rsidP="00A14D33">
      <w:pPr>
        <w:spacing w:line="360" w:lineRule="auto"/>
        <w:jc w:val="both"/>
        <w:rPr>
          <w:rFonts w:asciiTheme="majorBidi" w:hAnsiTheme="majorBidi" w:cstheme="majorBidi"/>
          <w:b/>
          <w:bCs/>
          <w:sz w:val="24"/>
          <w:szCs w:val="24"/>
        </w:rPr>
      </w:pPr>
    </w:p>
    <w:p w:rsidR="00A14D33" w:rsidRPr="00C17AE4" w:rsidRDefault="00A14D33" w:rsidP="00A14D33">
      <w:pPr>
        <w:spacing w:line="360" w:lineRule="auto"/>
        <w:jc w:val="both"/>
        <w:rPr>
          <w:rFonts w:asciiTheme="majorBidi" w:hAnsiTheme="majorBidi" w:cstheme="majorBidi"/>
          <w:sz w:val="24"/>
          <w:szCs w:val="24"/>
        </w:rPr>
      </w:pPr>
      <w:r w:rsidRPr="00D163D1">
        <w:rPr>
          <w:rFonts w:asciiTheme="majorBidi" w:hAnsiTheme="majorBidi" w:cstheme="majorBidi"/>
          <w:b/>
          <w:bCs/>
          <w:sz w:val="24"/>
          <w:szCs w:val="24"/>
        </w:rPr>
        <w:t>Mots clés</w:t>
      </w:r>
      <w:r>
        <w:rPr>
          <w:rFonts w:asciiTheme="majorBidi" w:hAnsiTheme="majorBidi" w:cstheme="majorBidi"/>
          <w:sz w:val="24"/>
          <w:szCs w:val="24"/>
        </w:rPr>
        <w:t xml:space="preserve"> : Système hospitalier, pilotage de la performance, tableau de bord, Business Process Management</w:t>
      </w:r>
    </w:p>
    <w:p w:rsidR="00274609" w:rsidRDefault="00274609" w:rsidP="00274609"/>
    <w:p w:rsidR="00274609" w:rsidRPr="00B13FFA" w:rsidRDefault="00274609" w:rsidP="00274609">
      <w:pPr>
        <w:spacing w:after="0" w:line="240" w:lineRule="auto"/>
        <w:jc w:val="both"/>
        <w:rPr>
          <w:rFonts w:ascii="Times New Roman" w:eastAsia="Times New Roman" w:hAnsi="Times New Roman" w:cs="Times New Roman"/>
          <w:sz w:val="24"/>
          <w:szCs w:val="24"/>
          <w:lang w:eastAsia="fr-FR"/>
        </w:rPr>
      </w:pPr>
    </w:p>
    <w:p w:rsidR="00274609" w:rsidRDefault="00274609" w:rsidP="00274609">
      <w:pPr>
        <w:pStyle w:val="Citationintense"/>
        <w:sectPr w:rsidR="00274609" w:rsidSect="00EA180F">
          <w:pgSz w:w="11906" w:h="16838"/>
          <w:pgMar w:top="1417" w:right="1417" w:bottom="1417" w:left="1417" w:header="708" w:footer="708" w:gutter="0"/>
          <w:pgNumType w:start="1"/>
          <w:cols w:space="708"/>
          <w:docGrid w:linePitch="360"/>
        </w:sectPr>
      </w:pPr>
    </w:p>
    <w:p w:rsidR="00274609" w:rsidRDefault="00274609" w:rsidP="00044D1B">
      <w:pPr>
        <w:pStyle w:val="Titre1"/>
        <w:numPr>
          <w:ilvl w:val="0"/>
          <w:numId w:val="0"/>
        </w:numPr>
        <w:pBdr>
          <w:bottom w:val="single" w:sz="4" w:space="1" w:color="auto"/>
        </w:pBdr>
        <w:ind w:left="811"/>
        <w:jc w:val="center"/>
      </w:pPr>
      <w:bookmarkStart w:id="4" w:name="_Toc390767951"/>
      <w:r w:rsidRPr="00630372">
        <w:lastRenderedPageBreak/>
        <w:t>Introduction générale</w:t>
      </w:r>
      <w:bookmarkEnd w:id="4"/>
    </w:p>
    <w:p w:rsidR="00DA1369" w:rsidRPr="00DA1369" w:rsidRDefault="00DA1369" w:rsidP="00DA1369"/>
    <w:p w:rsidR="00A14D33" w:rsidRDefault="00A14D33" w:rsidP="00A14D33">
      <w:pPr>
        <w:spacing w:line="360" w:lineRule="auto"/>
        <w:jc w:val="both"/>
        <w:rPr>
          <w:rFonts w:asciiTheme="majorBidi" w:hAnsiTheme="majorBidi" w:cstheme="majorBidi"/>
          <w:sz w:val="24"/>
          <w:szCs w:val="24"/>
        </w:rPr>
      </w:pPr>
      <w:r>
        <w:rPr>
          <w:rFonts w:asciiTheme="majorBidi" w:hAnsiTheme="majorBidi" w:cstheme="majorBidi"/>
          <w:sz w:val="24"/>
          <w:szCs w:val="24"/>
        </w:rPr>
        <w:t>F</w:t>
      </w:r>
      <w:r w:rsidRPr="009B7619">
        <w:rPr>
          <w:rFonts w:asciiTheme="majorBidi" w:hAnsiTheme="majorBidi" w:cstheme="majorBidi"/>
          <w:sz w:val="24"/>
          <w:szCs w:val="24"/>
        </w:rPr>
        <w:t xml:space="preserve">ace à une clientèle de plus en plus exigeante, à une évolution </w:t>
      </w:r>
      <w:r>
        <w:rPr>
          <w:rFonts w:asciiTheme="majorBidi" w:hAnsiTheme="majorBidi" w:cstheme="majorBidi"/>
          <w:sz w:val="24"/>
          <w:szCs w:val="24"/>
        </w:rPr>
        <w:t xml:space="preserve">technologique </w:t>
      </w:r>
      <w:r w:rsidRPr="009B7619">
        <w:rPr>
          <w:rFonts w:asciiTheme="majorBidi" w:hAnsiTheme="majorBidi" w:cstheme="majorBidi"/>
          <w:sz w:val="24"/>
          <w:szCs w:val="24"/>
        </w:rPr>
        <w:t xml:space="preserve">explosive, à des ressourceshumaines et financières limitées et </w:t>
      </w:r>
      <w:r>
        <w:rPr>
          <w:rFonts w:asciiTheme="majorBidi" w:hAnsiTheme="majorBidi" w:cstheme="majorBidi"/>
          <w:sz w:val="24"/>
          <w:szCs w:val="24"/>
        </w:rPr>
        <w:t xml:space="preserve">compte tenu de la nature de sa </w:t>
      </w:r>
      <w:r w:rsidRPr="009B7619">
        <w:rPr>
          <w:rFonts w:asciiTheme="majorBidi" w:hAnsiTheme="majorBidi" w:cstheme="majorBidi"/>
          <w:sz w:val="24"/>
          <w:szCs w:val="24"/>
        </w:rPr>
        <w:t>mission d’utilité publique, la performance devient un mode de management incontournable au niveau de l’hôpital.Le pilotage de sa performance est par conséquent un</w:t>
      </w:r>
      <w:r>
        <w:rPr>
          <w:rFonts w:asciiTheme="majorBidi" w:hAnsiTheme="majorBidi" w:cstheme="majorBidi"/>
          <w:sz w:val="24"/>
          <w:szCs w:val="24"/>
        </w:rPr>
        <w:t xml:space="preserve">e démarche des plus complexes. </w:t>
      </w:r>
    </w:p>
    <w:p w:rsidR="00A14D33" w:rsidRDefault="00A14D33" w:rsidP="00A14D33">
      <w:pPr>
        <w:spacing w:line="360" w:lineRule="auto"/>
        <w:jc w:val="both"/>
        <w:rPr>
          <w:rFonts w:asciiTheme="majorBidi" w:hAnsiTheme="majorBidi" w:cstheme="majorBidi"/>
          <w:sz w:val="24"/>
          <w:szCs w:val="24"/>
        </w:rPr>
      </w:pPr>
      <w:r w:rsidRPr="00943714">
        <w:rPr>
          <w:rFonts w:asciiTheme="majorBidi" w:hAnsiTheme="majorBidi" w:cstheme="majorBidi"/>
          <w:sz w:val="24"/>
          <w:szCs w:val="24"/>
        </w:rPr>
        <w:t>Depuis plusieurs années, les établissements hospitaliers ont dû faire face à de multiples défis : la croissance des dépenses de santé, les progrès scientifiques et technologiques, les problèmes de démographie médicale, le vieillissement de la population, la montée en charge des pathologies chroniques et l’évolution des comportements des usagers. Ces défis à la fois organisationnels et fonctionnels imposent aux professionnels de santé de rechercher de nouveaux modes d’organisation plus performants.</w:t>
      </w:r>
      <w:r w:rsidRPr="000819CD">
        <w:rPr>
          <w:rFonts w:asciiTheme="majorBidi" w:hAnsiTheme="majorBidi" w:cstheme="majorBidi"/>
          <w:b/>
          <w:bCs/>
          <w:sz w:val="24"/>
          <w:szCs w:val="24"/>
        </w:rPr>
        <w:t xml:space="preserve"> [5]</w:t>
      </w:r>
    </w:p>
    <w:p w:rsidR="00A14D33" w:rsidRDefault="00A14D33" w:rsidP="00AD3972">
      <w:pPr>
        <w:spacing w:line="360" w:lineRule="auto"/>
        <w:jc w:val="both"/>
        <w:rPr>
          <w:rFonts w:asciiTheme="majorBidi" w:hAnsiTheme="majorBidi" w:cstheme="majorBidi"/>
          <w:sz w:val="24"/>
          <w:szCs w:val="24"/>
        </w:rPr>
      </w:pPr>
      <w:r w:rsidRPr="00541DC5">
        <w:rPr>
          <w:rFonts w:asciiTheme="majorBidi" w:hAnsiTheme="majorBidi" w:cstheme="majorBidi"/>
          <w:sz w:val="24"/>
          <w:szCs w:val="24"/>
        </w:rPr>
        <w:t>L’objectif de notre étude est</w:t>
      </w:r>
      <w:r>
        <w:rPr>
          <w:rFonts w:asciiTheme="majorBidi" w:hAnsiTheme="majorBidi" w:cstheme="majorBidi"/>
          <w:sz w:val="24"/>
          <w:szCs w:val="24"/>
        </w:rPr>
        <w:t xml:space="preserve"> l’exploitation d’un outil d’aide </w:t>
      </w:r>
      <w:r w:rsidRPr="00541DC5">
        <w:rPr>
          <w:rFonts w:asciiTheme="majorBidi" w:hAnsiTheme="majorBidi" w:cstheme="majorBidi"/>
          <w:sz w:val="24"/>
          <w:szCs w:val="24"/>
        </w:rPr>
        <w:t xml:space="preserve">au pilotage de la performance qui </w:t>
      </w:r>
      <w:r>
        <w:rPr>
          <w:rFonts w:asciiTheme="majorBidi" w:hAnsiTheme="majorBidi" w:cstheme="majorBidi"/>
          <w:sz w:val="24"/>
          <w:szCs w:val="24"/>
        </w:rPr>
        <w:t>soientpertinent</w:t>
      </w:r>
      <w:r w:rsidRPr="00541DC5">
        <w:rPr>
          <w:rFonts w:asciiTheme="majorBidi" w:hAnsiTheme="majorBidi" w:cstheme="majorBidi"/>
          <w:sz w:val="24"/>
          <w:szCs w:val="24"/>
        </w:rPr>
        <w:t>, applicables, et répondant au</w:t>
      </w:r>
      <w:r>
        <w:rPr>
          <w:rFonts w:asciiTheme="majorBidi" w:hAnsiTheme="majorBidi" w:cstheme="majorBidi"/>
          <w:sz w:val="24"/>
          <w:szCs w:val="24"/>
        </w:rPr>
        <w:t>x besoins de leurs utilisateurs</w:t>
      </w:r>
      <w:r w:rsidRPr="00541DC5">
        <w:rPr>
          <w:rFonts w:asciiTheme="majorBidi" w:hAnsiTheme="majorBidi" w:cstheme="majorBidi"/>
          <w:sz w:val="24"/>
          <w:szCs w:val="24"/>
        </w:rPr>
        <w:t>. Dans un premier temps</w:t>
      </w:r>
      <w:r>
        <w:rPr>
          <w:rFonts w:asciiTheme="majorBidi" w:hAnsiTheme="majorBidi" w:cstheme="majorBidi"/>
          <w:sz w:val="24"/>
          <w:szCs w:val="24"/>
        </w:rPr>
        <w:t xml:space="preserve">, </w:t>
      </w:r>
      <w:r w:rsidRPr="00541DC5">
        <w:rPr>
          <w:rFonts w:asciiTheme="majorBidi" w:hAnsiTheme="majorBidi" w:cstheme="majorBidi"/>
          <w:sz w:val="24"/>
          <w:szCs w:val="24"/>
        </w:rPr>
        <w:t xml:space="preserve">il s’agit de cerner </w:t>
      </w:r>
      <w:r>
        <w:rPr>
          <w:rFonts w:asciiTheme="majorBidi" w:hAnsiTheme="majorBidi" w:cstheme="majorBidi"/>
          <w:sz w:val="24"/>
          <w:szCs w:val="24"/>
        </w:rPr>
        <w:t>les concepts et technologies permettant la modélisation et le pilotage des processus, puis voir les outils nécessaires pour cette conception, pour nous aider dans notre démarche. En conséquence, nous étudions plus en détail le service d’urgence médico-chirurgicale (UMC) que nous allons modéliser, exécuter et pour finir piloter à l’aide d’un tableau de bord.</w:t>
      </w:r>
    </w:p>
    <w:p w:rsidR="00274609" w:rsidRPr="00B13FFA" w:rsidRDefault="00274609" w:rsidP="00274609">
      <w:pPr>
        <w:spacing w:after="0" w:line="240" w:lineRule="auto"/>
        <w:jc w:val="both"/>
        <w:rPr>
          <w:rFonts w:ascii="Times New Roman" w:eastAsia="Times New Roman" w:hAnsi="Times New Roman" w:cs="Times New Roman"/>
          <w:sz w:val="24"/>
          <w:szCs w:val="24"/>
          <w:lang w:eastAsia="fr-FR"/>
        </w:rPr>
      </w:pPr>
    </w:p>
    <w:p w:rsidR="00274609" w:rsidRDefault="00274609" w:rsidP="00213019">
      <w:pPr>
        <w:pStyle w:val="Citationintense"/>
        <w:rPr>
          <w:rFonts w:cstheme="majorBidi"/>
          <w:szCs w:val="28"/>
        </w:rPr>
        <w:sectPr w:rsidR="00274609" w:rsidSect="00213019">
          <w:pgSz w:w="11906" w:h="16838"/>
          <w:pgMar w:top="1417" w:right="1417" w:bottom="1417" w:left="1417" w:header="708" w:footer="708" w:gutter="0"/>
          <w:cols w:space="708"/>
          <w:docGrid w:linePitch="360"/>
        </w:sectPr>
      </w:pPr>
    </w:p>
    <w:p w:rsidR="00213019" w:rsidRPr="000539EC" w:rsidRDefault="00213019" w:rsidP="00213019">
      <w:pPr>
        <w:pStyle w:val="Citationintense"/>
        <w:rPr>
          <w:rFonts w:cstheme="majorBidi"/>
          <w:szCs w:val="28"/>
        </w:rPr>
      </w:pPr>
      <w:r w:rsidRPr="003642B6">
        <w:rPr>
          <w:rFonts w:cstheme="majorBidi"/>
          <w:szCs w:val="28"/>
        </w:rPr>
        <w:lastRenderedPageBreak/>
        <w:t>Chapitre 1 : Le Business Process Management et ses standards</w:t>
      </w:r>
    </w:p>
    <w:p w:rsidR="00213019" w:rsidRPr="003E11A7" w:rsidRDefault="00213019" w:rsidP="003E11A7">
      <w:pPr>
        <w:pStyle w:val="Titre1"/>
        <w:numPr>
          <w:ilvl w:val="0"/>
          <w:numId w:val="37"/>
        </w:numPr>
      </w:pPr>
      <w:bookmarkStart w:id="5" w:name="_Toc390767952"/>
      <w:r w:rsidRPr="003E11A7">
        <w:t>Introduction</w:t>
      </w:r>
      <w:bookmarkEnd w:id="5"/>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Les processus structurent l’ensemble des activités quotidiennes nécessaires à l’exercice de chaque métier. Ils consistent en une série de tâches et d’actions parfois complexes qu’il faut accomplir pour parvenir  à  un  résultat  déterminé  (satisfaction  d’une  demande  client,  lancement  d’un  service…). Chaque  collaborateur  dans  l’entreprise,  selon  ses  compétences,  joue  un  rôle  essentiel  dans  le déroulement  des  processus  métier  même  si  d’aucuns  pensent  surtout  en  termes  de  fonctions  à accomplir et ne situent pas toujours précisément leur place au sein de processus transverses</w:t>
      </w:r>
      <w:r w:rsidRPr="000539EC">
        <w:rPr>
          <w:rFonts w:asciiTheme="majorBidi" w:hAnsiTheme="majorBidi" w:cstheme="majorBidi"/>
          <w:b/>
          <w:bCs/>
          <w:sz w:val="24"/>
          <w:szCs w:val="24"/>
        </w:rPr>
        <w:t>.[26]</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Autrefois les analystes utilisaient pour visualiser un processus métier des représentations graphiques telles que des organigrammes ou des diagrammes UML. Cependant, lors de l’exécution du processus métier par les développeurs, on se retrouve avec un fossé technique entre la modélisation du processus métier et le langage qui exécute ce processus, par exemple le WSBPEL (</w:t>
      </w:r>
      <w:r w:rsidRPr="00294664">
        <w:rPr>
          <w:rFonts w:asciiTheme="majorBidi" w:hAnsiTheme="majorBidi" w:cstheme="majorBidi"/>
          <w:i/>
          <w:iCs/>
          <w:sz w:val="24"/>
          <w:szCs w:val="24"/>
        </w:rPr>
        <w:t>Web Services Business Process Execution Language</w:t>
      </w:r>
      <w:r w:rsidRPr="003642B6">
        <w:rPr>
          <w:rFonts w:asciiTheme="majorBidi" w:hAnsiTheme="majorBidi" w:cstheme="majorBidi"/>
          <w:sz w:val="24"/>
          <w:szCs w:val="24"/>
        </w:rPr>
        <w:t>).</w:t>
      </w:r>
    </w:p>
    <w:p w:rsidR="00213019" w:rsidRPr="003642B6" w:rsidRDefault="00213019" w:rsidP="00A82104">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BPM fournit des méthodes et des techniques pour créer des processus métier plus efficient</w:t>
      </w:r>
      <w:r w:rsidR="00A82104">
        <w:rPr>
          <w:rFonts w:asciiTheme="majorBidi" w:hAnsiTheme="majorBidi" w:cstheme="majorBidi"/>
          <w:sz w:val="24"/>
          <w:szCs w:val="24"/>
        </w:rPr>
        <w:t>s, adaptatifs</w:t>
      </w:r>
      <w:r w:rsidRPr="003642B6">
        <w:rPr>
          <w:rFonts w:asciiTheme="majorBidi" w:hAnsiTheme="majorBidi" w:cstheme="majorBidi"/>
          <w:sz w:val="24"/>
          <w:szCs w:val="24"/>
        </w:rPr>
        <w:t>, et efficace</w:t>
      </w:r>
      <w:r w:rsidR="00A82104">
        <w:rPr>
          <w:rFonts w:asciiTheme="majorBidi" w:hAnsiTheme="majorBidi" w:cstheme="majorBidi"/>
          <w:sz w:val="24"/>
          <w:szCs w:val="24"/>
        </w:rPr>
        <w:t>s</w:t>
      </w:r>
      <w:r w:rsidRPr="003642B6">
        <w:rPr>
          <w:rFonts w:asciiTheme="majorBidi" w:hAnsiTheme="majorBidi" w:cstheme="majorBidi"/>
          <w:sz w:val="24"/>
          <w:szCs w:val="24"/>
        </w:rPr>
        <w:t xml:space="preserve"> pour accomplir une tache métier.C’est une discipline qui vise à expliciter, comprendre, améliorer et orchestrer les processus métier afin d’optimiser la performance globale de l’entreprise. Elle utilise un ensemble de méthodes, de technologies et d’outils pour gérer le cycle de vie des processus.</w:t>
      </w:r>
    </w:p>
    <w:p w:rsidR="00213019" w:rsidRPr="003642B6" w:rsidRDefault="00213019" w:rsidP="00A82104">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Dans ce chapitre, nous allons voir une introduction à la discipline BPM et à son cycle de vie, et les outils BPM sur le marché. Nous allons voir également la notation BPMN (Business Process Model &amp; Notation), ainsi que ses composants qui vont nous aider à modéliser </w:t>
      </w:r>
      <w:r w:rsidR="00A82104">
        <w:rPr>
          <w:rFonts w:asciiTheme="majorBidi" w:hAnsiTheme="majorBidi" w:cstheme="majorBidi"/>
          <w:sz w:val="24"/>
          <w:szCs w:val="24"/>
        </w:rPr>
        <w:t>des</w:t>
      </w:r>
      <w:r w:rsidRPr="003642B6">
        <w:rPr>
          <w:rFonts w:asciiTheme="majorBidi" w:hAnsiTheme="majorBidi" w:cstheme="majorBidi"/>
          <w:sz w:val="24"/>
          <w:szCs w:val="24"/>
        </w:rPr>
        <w:t xml:space="preserve"> processus métier.</w:t>
      </w:r>
    </w:p>
    <w:p w:rsidR="00213019" w:rsidRPr="003642B6" w:rsidRDefault="00213019" w:rsidP="00213019">
      <w:pPr>
        <w:spacing w:line="360" w:lineRule="auto"/>
        <w:jc w:val="both"/>
        <w:rPr>
          <w:rFonts w:asciiTheme="majorBidi" w:hAnsiTheme="majorBidi" w:cstheme="majorBidi"/>
          <w:sz w:val="24"/>
          <w:szCs w:val="24"/>
        </w:rPr>
      </w:pPr>
    </w:p>
    <w:p w:rsidR="00213019" w:rsidRDefault="00213019" w:rsidP="00213019">
      <w:pPr>
        <w:spacing w:line="360" w:lineRule="auto"/>
        <w:jc w:val="both"/>
        <w:rPr>
          <w:rFonts w:asciiTheme="majorBidi" w:hAnsiTheme="majorBidi" w:cstheme="majorBidi"/>
          <w:sz w:val="24"/>
          <w:szCs w:val="24"/>
        </w:rPr>
      </w:pPr>
    </w:p>
    <w:p w:rsidR="00213019" w:rsidRDefault="00213019" w:rsidP="00213019">
      <w:pPr>
        <w:spacing w:line="360" w:lineRule="auto"/>
        <w:jc w:val="both"/>
        <w:rPr>
          <w:rFonts w:asciiTheme="majorBidi" w:hAnsiTheme="majorBidi" w:cstheme="majorBidi"/>
          <w:sz w:val="24"/>
          <w:szCs w:val="24"/>
        </w:rPr>
      </w:pPr>
    </w:p>
    <w:p w:rsidR="00213019" w:rsidRPr="003642B6" w:rsidRDefault="00213019" w:rsidP="00213019">
      <w:pPr>
        <w:spacing w:line="360" w:lineRule="auto"/>
        <w:jc w:val="both"/>
        <w:rPr>
          <w:rFonts w:asciiTheme="majorBidi" w:hAnsiTheme="majorBidi" w:cstheme="majorBidi"/>
          <w:sz w:val="24"/>
          <w:szCs w:val="24"/>
        </w:rPr>
      </w:pPr>
    </w:p>
    <w:p w:rsidR="00213019" w:rsidRPr="003642B6" w:rsidRDefault="00213019" w:rsidP="00213019">
      <w:pPr>
        <w:jc w:val="both"/>
        <w:rPr>
          <w:rFonts w:asciiTheme="majorBidi" w:hAnsiTheme="majorBidi" w:cstheme="majorBidi"/>
          <w:sz w:val="24"/>
          <w:szCs w:val="24"/>
        </w:rPr>
      </w:pPr>
    </w:p>
    <w:p w:rsidR="00213019" w:rsidRPr="003E11A7" w:rsidRDefault="00213019" w:rsidP="003E11A7">
      <w:pPr>
        <w:pStyle w:val="Titre1"/>
      </w:pPr>
      <w:bookmarkStart w:id="6" w:name="_Toc390767953"/>
      <w:r w:rsidRPr="003E11A7">
        <w:lastRenderedPageBreak/>
        <w:t>Processus métier</w:t>
      </w:r>
      <w:bookmarkEnd w:id="6"/>
    </w:p>
    <w:p w:rsidR="00213019" w:rsidRPr="003642B6" w:rsidRDefault="00213019" w:rsidP="0073577A">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terme « métier » montre la relation entre les transformations avec un domaine ou un contexte spécifique. Un processus métier ou affaires a besoin d’être évalué, analysé, modélisé, et validé par des personnes formé</w:t>
      </w:r>
      <w:r w:rsidR="0073577A">
        <w:rPr>
          <w:rFonts w:asciiTheme="majorBidi" w:hAnsiTheme="majorBidi" w:cstheme="majorBidi"/>
          <w:sz w:val="24"/>
          <w:szCs w:val="24"/>
        </w:rPr>
        <w:t>es</w:t>
      </w:r>
      <w:r w:rsidRPr="003642B6">
        <w:rPr>
          <w:rFonts w:asciiTheme="majorBidi" w:hAnsiTheme="majorBidi" w:cstheme="majorBidi"/>
          <w:sz w:val="24"/>
          <w:szCs w:val="24"/>
        </w:rPr>
        <w:t xml:space="preserve"> pour comprendre le domaine où </w:t>
      </w:r>
      <w:r w:rsidR="0073577A">
        <w:rPr>
          <w:rFonts w:asciiTheme="majorBidi" w:hAnsiTheme="majorBidi" w:cstheme="majorBidi"/>
          <w:sz w:val="24"/>
          <w:szCs w:val="24"/>
        </w:rPr>
        <w:t>elles</w:t>
      </w:r>
      <w:r w:rsidRPr="003642B6">
        <w:rPr>
          <w:rFonts w:asciiTheme="majorBidi" w:hAnsiTheme="majorBidi" w:cstheme="majorBidi"/>
          <w:sz w:val="24"/>
          <w:szCs w:val="24"/>
        </w:rPr>
        <w:t xml:space="preserve"> appartiennent. Les personnes liées au processus métier viennent généralement de différentes places et/ou différentes unité et ont différent rôles.</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terme anglais « Business » dans « Busines Process », peut porter à confusion avec d’autres signification, afin d’avoir une définition plus large, le mot pourrait être remplacé par domaine, compagnie ou unité de business. Il est important de noter que le but de processus métier est étroitement lié à la stratégie métier et au domaine.</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Un processus métier est une séquence d’activités métier (business) exécutés par des utilisateurs et des applications métier (système d’entreprise ou un système tierce) afin d’accomplir un but métier (business).</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Un processus métier dans un système de santé peut être :</w:t>
      </w:r>
    </w:p>
    <w:p w:rsidR="00213019" w:rsidRPr="003642B6" w:rsidRDefault="00213019" w:rsidP="00213019">
      <w:pPr>
        <w:pStyle w:val="Paragraphedeliste"/>
        <w:numPr>
          <w:ilvl w:val="0"/>
          <w:numId w:val="7"/>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Des processus clinique :</w:t>
      </w:r>
    </w:p>
    <w:p w:rsidR="00213019" w:rsidRPr="003642B6" w:rsidRDefault="00213019" w:rsidP="00213019">
      <w:pPr>
        <w:pStyle w:val="Paragraphedeliste"/>
        <w:numPr>
          <w:ilvl w:val="1"/>
          <w:numId w:val="7"/>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Comment traiter le patient</w:t>
      </w:r>
    </w:p>
    <w:p w:rsidR="00213019" w:rsidRPr="003642B6" w:rsidRDefault="00213019" w:rsidP="00213019">
      <w:pPr>
        <w:pStyle w:val="Paragraphedeliste"/>
        <w:numPr>
          <w:ilvl w:val="1"/>
          <w:numId w:val="7"/>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Diagnostics et traitement</w:t>
      </w:r>
    </w:p>
    <w:p w:rsidR="00213019" w:rsidRPr="003642B6" w:rsidRDefault="00213019" w:rsidP="00213019">
      <w:pPr>
        <w:pStyle w:val="Paragraphedeliste"/>
        <w:numPr>
          <w:ilvl w:val="1"/>
          <w:numId w:val="7"/>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Observation, tests et opérations</w:t>
      </w:r>
    </w:p>
    <w:p w:rsidR="00213019" w:rsidRPr="003642B6" w:rsidRDefault="0073577A" w:rsidP="00213019">
      <w:pPr>
        <w:pStyle w:val="Paragraphedeliste"/>
        <w:numPr>
          <w:ilvl w:val="0"/>
          <w:numId w:val="7"/>
        </w:numPr>
        <w:spacing w:line="360" w:lineRule="auto"/>
        <w:jc w:val="both"/>
        <w:rPr>
          <w:rStyle w:val="hps"/>
          <w:rFonts w:asciiTheme="majorBidi" w:hAnsiTheme="majorBidi" w:cstheme="majorBidi"/>
          <w:sz w:val="24"/>
          <w:szCs w:val="24"/>
        </w:rPr>
      </w:pPr>
      <w:r>
        <w:rPr>
          <w:rStyle w:val="hps"/>
          <w:rFonts w:asciiTheme="majorBidi" w:hAnsiTheme="majorBidi" w:cstheme="majorBidi"/>
          <w:sz w:val="24"/>
          <w:szCs w:val="24"/>
        </w:rPr>
        <w:t>Des p</w:t>
      </w:r>
      <w:r w:rsidR="00213019" w:rsidRPr="003642B6">
        <w:rPr>
          <w:rStyle w:val="hps"/>
          <w:rFonts w:asciiTheme="majorBidi" w:hAnsiTheme="majorBidi" w:cstheme="majorBidi"/>
          <w:sz w:val="24"/>
          <w:szCs w:val="24"/>
        </w:rPr>
        <w:t>rocessus desoins infirmiers</w:t>
      </w:r>
    </w:p>
    <w:p w:rsidR="00213019" w:rsidRPr="003642B6" w:rsidRDefault="00213019" w:rsidP="00213019">
      <w:pPr>
        <w:pStyle w:val="Paragraphedeliste"/>
        <w:numPr>
          <w:ilvl w:val="0"/>
          <w:numId w:val="7"/>
        </w:numPr>
        <w:spacing w:line="360" w:lineRule="auto"/>
        <w:jc w:val="both"/>
        <w:rPr>
          <w:rStyle w:val="hps"/>
          <w:rFonts w:asciiTheme="majorBidi" w:hAnsiTheme="majorBidi" w:cstheme="majorBidi"/>
          <w:sz w:val="24"/>
          <w:szCs w:val="24"/>
        </w:rPr>
      </w:pPr>
      <w:r w:rsidRPr="003642B6">
        <w:rPr>
          <w:rStyle w:val="hps"/>
          <w:rFonts w:asciiTheme="majorBidi" w:hAnsiTheme="majorBidi" w:cstheme="majorBidi"/>
          <w:sz w:val="24"/>
          <w:szCs w:val="24"/>
        </w:rPr>
        <w:t>Des processus financiers</w:t>
      </w:r>
    </w:p>
    <w:p w:rsidR="00213019" w:rsidRPr="003642B6" w:rsidRDefault="00213019" w:rsidP="00213019">
      <w:pPr>
        <w:pStyle w:val="Paragraphedeliste"/>
        <w:numPr>
          <w:ilvl w:val="0"/>
          <w:numId w:val="7"/>
        </w:numPr>
        <w:spacing w:line="360" w:lineRule="auto"/>
        <w:jc w:val="both"/>
        <w:rPr>
          <w:rStyle w:val="hps"/>
          <w:rFonts w:asciiTheme="majorBidi" w:hAnsiTheme="majorBidi" w:cstheme="majorBidi"/>
          <w:sz w:val="24"/>
          <w:szCs w:val="24"/>
        </w:rPr>
      </w:pPr>
      <w:r w:rsidRPr="003642B6">
        <w:rPr>
          <w:rStyle w:val="hps"/>
          <w:rFonts w:asciiTheme="majorBidi" w:hAnsiTheme="majorBidi" w:cstheme="majorBidi"/>
          <w:sz w:val="24"/>
          <w:szCs w:val="24"/>
        </w:rPr>
        <w:t>Des processus d’ordonnancement (Planification des rendez-vous, etc.)</w:t>
      </w:r>
    </w:p>
    <w:p w:rsidR="00213019" w:rsidRPr="003642B6" w:rsidRDefault="0073577A" w:rsidP="0073577A">
      <w:pPr>
        <w:pStyle w:val="Paragraphedeliste"/>
        <w:numPr>
          <w:ilvl w:val="0"/>
          <w:numId w:val="7"/>
        </w:numPr>
        <w:spacing w:line="360" w:lineRule="auto"/>
        <w:jc w:val="both"/>
        <w:rPr>
          <w:rFonts w:asciiTheme="majorBidi" w:hAnsiTheme="majorBidi" w:cstheme="majorBidi"/>
          <w:sz w:val="24"/>
          <w:szCs w:val="24"/>
        </w:rPr>
      </w:pPr>
      <w:r>
        <w:rPr>
          <w:rStyle w:val="hps"/>
          <w:rFonts w:asciiTheme="majorBidi" w:hAnsiTheme="majorBidi" w:cstheme="majorBidi"/>
          <w:sz w:val="24"/>
          <w:szCs w:val="24"/>
        </w:rPr>
        <w:t>Des p</w:t>
      </w:r>
      <w:r w:rsidR="00213019" w:rsidRPr="003642B6">
        <w:rPr>
          <w:rStyle w:val="hps"/>
          <w:rFonts w:asciiTheme="majorBidi" w:hAnsiTheme="majorBidi" w:cstheme="majorBidi"/>
          <w:sz w:val="24"/>
          <w:szCs w:val="24"/>
        </w:rPr>
        <w:t>rocessusdes dossiersdes patients</w:t>
      </w:r>
    </w:p>
    <w:p w:rsidR="00213019" w:rsidRPr="003E11A7" w:rsidRDefault="00213019" w:rsidP="003E11A7">
      <w:pPr>
        <w:pStyle w:val="Titre1"/>
      </w:pPr>
      <w:bookmarkStart w:id="7" w:name="_Toc390767954"/>
      <w:r w:rsidRPr="003E11A7">
        <w:t>Cycle de vie</w:t>
      </w:r>
      <w:bookmarkEnd w:id="7"/>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Nous avons déjà vu qu’est-ce qu’un processus métier, nous allons voir maintenant la discipline qui va nous aider à découvrir, modeler, formaliser, exécuter, piloter et améliorer les processus métier.</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Le </w:t>
      </w:r>
      <w:r>
        <w:rPr>
          <w:rFonts w:asciiTheme="majorBidi" w:hAnsiTheme="majorBidi" w:cstheme="majorBidi"/>
          <w:sz w:val="24"/>
          <w:szCs w:val="24"/>
        </w:rPr>
        <w:t xml:space="preserve">BPM </w:t>
      </w:r>
      <w:r w:rsidRPr="003642B6">
        <w:rPr>
          <w:rFonts w:asciiTheme="majorBidi" w:hAnsiTheme="majorBidi" w:cstheme="majorBidi"/>
          <w:sz w:val="24"/>
          <w:szCs w:val="24"/>
        </w:rPr>
        <w:t>est une discipline itérative qui définit plusieurs étapes qui seront exécutés dans un cycle répétitif, et qui nous fournira par la suite, un chemin continu d’amélioration d’un processus métier.</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lastRenderedPageBreak/>
        <w:t>La création d’un processus métier comprend cinq phases, communément appelé cycle de vie du BPM, ces cinq étapes sont :</w:t>
      </w:r>
    </w:p>
    <w:p w:rsidR="00213019" w:rsidRPr="003642B6" w:rsidRDefault="00213019" w:rsidP="00213019">
      <w:pPr>
        <w:pStyle w:val="Paragraphedeliste"/>
        <w:numPr>
          <w:ilvl w:val="0"/>
          <w:numId w:val="4"/>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design</w:t>
      </w:r>
    </w:p>
    <w:p w:rsidR="00213019" w:rsidRPr="003642B6" w:rsidRDefault="0073577A" w:rsidP="00213019">
      <w:pPr>
        <w:pStyle w:val="Paragraphedeliste"/>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La</w:t>
      </w:r>
      <w:r w:rsidR="00213019" w:rsidRPr="003642B6">
        <w:rPr>
          <w:rFonts w:asciiTheme="majorBidi" w:hAnsiTheme="majorBidi" w:cstheme="majorBidi"/>
          <w:sz w:val="24"/>
          <w:szCs w:val="24"/>
        </w:rPr>
        <w:t xml:space="preserve"> modélisation</w:t>
      </w:r>
    </w:p>
    <w:p w:rsidR="00213019" w:rsidRPr="003642B6" w:rsidRDefault="00213019" w:rsidP="00213019">
      <w:pPr>
        <w:pStyle w:val="Paragraphedeliste"/>
        <w:numPr>
          <w:ilvl w:val="0"/>
          <w:numId w:val="4"/>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L’exécution</w:t>
      </w:r>
    </w:p>
    <w:p w:rsidR="00213019" w:rsidRPr="003642B6" w:rsidRDefault="00213019" w:rsidP="00213019">
      <w:pPr>
        <w:pStyle w:val="Paragraphedeliste"/>
        <w:numPr>
          <w:ilvl w:val="0"/>
          <w:numId w:val="4"/>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pilotage</w:t>
      </w:r>
    </w:p>
    <w:p w:rsidR="00213019" w:rsidRPr="003642B6" w:rsidRDefault="00213019" w:rsidP="00213019">
      <w:pPr>
        <w:pStyle w:val="Paragraphedeliste"/>
        <w:numPr>
          <w:ilvl w:val="0"/>
          <w:numId w:val="4"/>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L’optimisation</w:t>
      </w:r>
    </w:p>
    <w:p w:rsidR="00274609" w:rsidRDefault="00213019" w:rsidP="00274609">
      <w:pPr>
        <w:keepNext/>
        <w:spacing w:line="360" w:lineRule="auto"/>
        <w:jc w:val="center"/>
      </w:pPr>
      <w:r w:rsidRPr="003642B6">
        <w:rPr>
          <w:rFonts w:asciiTheme="majorBidi" w:hAnsiTheme="majorBidi" w:cstheme="majorBidi"/>
          <w:noProof/>
          <w:sz w:val="24"/>
          <w:szCs w:val="24"/>
          <w:lang w:eastAsia="fr-FR"/>
        </w:rPr>
        <w:drawing>
          <wp:inline distT="0" distB="0" distL="0" distR="0">
            <wp:extent cx="5486400" cy="4170160"/>
            <wp:effectExtent l="0" t="0" r="0" b="0"/>
            <wp:docPr id="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213019" w:rsidRPr="00274609" w:rsidRDefault="00274609" w:rsidP="00274609">
      <w:pPr>
        <w:pStyle w:val="Lgende"/>
        <w:jc w:val="center"/>
        <w:rPr>
          <w:rFonts w:asciiTheme="majorBidi" w:hAnsiTheme="majorBidi" w:cstheme="majorBidi"/>
          <w:b/>
          <w:bCs/>
          <w:sz w:val="24"/>
          <w:szCs w:val="24"/>
        </w:rPr>
      </w:pPr>
      <w:bookmarkStart w:id="8" w:name="_Toc389559371"/>
      <w:r w:rsidRPr="00274609">
        <w:rPr>
          <w:rFonts w:asciiTheme="majorBidi" w:hAnsiTheme="majorBidi" w:cstheme="majorBidi"/>
          <w:b/>
          <w:bCs/>
          <w:sz w:val="24"/>
          <w:szCs w:val="24"/>
        </w:rPr>
        <w:t xml:space="preserve">Figure </w:t>
      </w:r>
      <w:r w:rsidR="005E612A" w:rsidRPr="00274609">
        <w:rPr>
          <w:rFonts w:asciiTheme="majorBidi" w:hAnsiTheme="majorBidi" w:cstheme="majorBidi"/>
          <w:b/>
          <w:bCs/>
          <w:sz w:val="24"/>
          <w:szCs w:val="24"/>
        </w:rPr>
        <w:fldChar w:fldCharType="begin"/>
      </w:r>
      <w:r w:rsidRPr="00274609">
        <w:rPr>
          <w:rFonts w:asciiTheme="majorBidi" w:hAnsiTheme="majorBidi" w:cstheme="majorBidi"/>
          <w:b/>
          <w:bCs/>
          <w:sz w:val="24"/>
          <w:szCs w:val="24"/>
        </w:rPr>
        <w:instrText xml:space="preserve"> SEQ Figure \* ARABIC </w:instrText>
      </w:r>
      <w:r w:rsidR="005E612A" w:rsidRPr="00274609">
        <w:rPr>
          <w:rFonts w:asciiTheme="majorBidi" w:hAnsiTheme="majorBidi" w:cstheme="majorBidi"/>
          <w:b/>
          <w:bCs/>
          <w:sz w:val="24"/>
          <w:szCs w:val="24"/>
        </w:rPr>
        <w:fldChar w:fldCharType="separate"/>
      </w:r>
      <w:r w:rsidR="00141463">
        <w:rPr>
          <w:rFonts w:asciiTheme="majorBidi" w:hAnsiTheme="majorBidi" w:cstheme="majorBidi"/>
          <w:b/>
          <w:bCs/>
          <w:noProof/>
          <w:sz w:val="24"/>
          <w:szCs w:val="24"/>
        </w:rPr>
        <w:t>1</w:t>
      </w:r>
      <w:r w:rsidR="005E612A" w:rsidRPr="00274609">
        <w:rPr>
          <w:rFonts w:asciiTheme="majorBidi" w:hAnsiTheme="majorBidi" w:cstheme="majorBidi"/>
          <w:b/>
          <w:bCs/>
          <w:sz w:val="24"/>
          <w:szCs w:val="24"/>
        </w:rPr>
        <w:fldChar w:fldCharType="end"/>
      </w:r>
      <w:r w:rsidRPr="00274609">
        <w:rPr>
          <w:rFonts w:asciiTheme="majorBidi" w:hAnsiTheme="majorBidi" w:cstheme="majorBidi"/>
          <w:b/>
          <w:bCs/>
          <w:sz w:val="24"/>
          <w:szCs w:val="24"/>
        </w:rPr>
        <w:t>: Cycle de vie BPM [2]</w:t>
      </w:r>
      <w:bookmarkEnd w:id="8"/>
    </w:p>
    <w:p w:rsidR="00213019" w:rsidRPr="003642B6" w:rsidRDefault="00213019" w:rsidP="00213019">
      <w:pPr>
        <w:pStyle w:val="Paragraphedeliste"/>
        <w:numPr>
          <w:ilvl w:val="0"/>
          <w:numId w:val="1"/>
        </w:numPr>
        <w:spacing w:line="360" w:lineRule="auto"/>
        <w:jc w:val="both"/>
        <w:rPr>
          <w:rFonts w:asciiTheme="majorBidi" w:hAnsiTheme="majorBidi" w:cstheme="majorBidi"/>
          <w:b/>
          <w:bCs/>
          <w:sz w:val="24"/>
          <w:szCs w:val="24"/>
        </w:rPr>
      </w:pPr>
      <w:r w:rsidRPr="003642B6">
        <w:rPr>
          <w:rFonts w:asciiTheme="majorBidi" w:hAnsiTheme="majorBidi" w:cstheme="majorBidi"/>
          <w:b/>
          <w:bCs/>
          <w:sz w:val="24"/>
          <w:szCs w:val="24"/>
        </w:rPr>
        <w:t>Design :</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Cette étape consiste à identifier comment l’entreprise fait son travail. Cette tâche est généralement destinée à un analyste métier, qui doit comprendre les activités et les buts que les différents secteurs de l’entreprise devront atteindre. D’un point de vue développeur, il faut comprendre comment ces taches ont été découvertes, afin d’appréhender les informations qui vont être générés.</w:t>
      </w:r>
    </w:p>
    <w:p w:rsidR="00213019" w:rsidRPr="003642B6" w:rsidRDefault="00213019" w:rsidP="00213019">
      <w:pPr>
        <w:pStyle w:val="Paragraphedeliste"/>
        <w:numPr>
          <w:ilvl w:val="0"/>
          <w:numId w:val="1"/>
        </w:numPr>
        <w:spacing w:line="360" w:lineRule="auto"/>
        <w:jc w:val="both"/>
        <w:rPr>
          <w:rFonts w:asciiTheme="majorBidi" w:hAnsiTheme="majorBidi" w:cstheme="majorBidi"/>
          <w:b/>
          <w:bCs/>
          <w:sz w:val="24"/>
          <w:szCs w:val="24"/>
        </w:rPr>
      </w:pPr>
      <w:r w:rsidRPr="003642B6">
        <w:rPr>
          <w:rFonts w:asciiTheme="majorBidi" w:hAnsiTheme="majorBidi" w:cstheme="majorBidi"/>
          <w:b/>
          <w:bCs/>
          <w:sz w:val="24"/>
          <w:szCs w:val="24"/>
        </w:rPr>
        <w:t>Modélisation :</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lastRenderedPageBreak/>
        <w:t>Après avoir identifié les objectifs et les nouveaux processus métier, l’étape suivante consiste à créer une représentation formelle de ces processus, sans ambigüités.</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Un processus métier peut être formalisé en u</w:t>
      </w:r>
      <w:r>
        <w:rPr>
          <w:rFonts w:asciiTheme="majorBidi" w:hAnsiTheme="majorBidi" w:cstheme="majorBidi"/>
          <w:sz w:val="24"/>
          <w:szCs w:val="24"/>
        </w:rPr>
        <w:t>tilis</w:t>
      </w:r>
      <w:r w:rsidRPr="003642B6">
        <w:rPr>
          <w:rFonts w:asciiTheme="majorBidi" w:hAnsiTheme="majorBidi" w:cstheme="majorBidi"/>
          <w:sz w:val="24"/>
          <w:szCs w:val="24"/>
        </w:rPr>
        <w:t>ant un langage prédéfini. Pour cette étape plusieurs langages ont été conçus durant ces 20 dernières années. La plupart de ces langages graphique sont des diagrammes de workflow par exemple : Petri ou Pi-Calculus pour ne citer qu’eux, qui définissent une situation métier. Ils utilisent une iconographie spécifique, qui représentent différent domaine</w:t>
      </w:r>
      <w:r w:rsidR="0073577A">
        <w:rPr>
          <w:rFonts w:asciiTheme="majorBidi" w:hAnsiTheme="majorBidi" w:cstheme="majorBidi"/>
          <w:sz w:val="24"/>
          <w:szCs w:val="24"/>
        </w:rPr>
        <w:t>s</w:t>
      </w:r>
      <w:r w:rsidRPr="003642B6">
        <w:rPr>
          <w:rFonts w:asciiTheme="majorBidi" w:hAnsiTheme="majorBidi" w:cstheme="majorBidi"/>
          <w:sz w:val="24"/>
          <w:szCs w:val="24"/>
        </w:rPr>
        <w:t xml:space="preserve"> ou industries.</w:t>
      </w:r>
    </w:p>
    <w:p w:rsidR="00213019" w:rsidRPr="003642B6" w:rsidRDefault="00213019" w:rsidP="00213019">
      <w:pPr>
        <w:pStyle w:val="Paragraphedeliste"/>
        <w:numPr>
          <w:ilvl w:val="0"/>
          <w:numId w:val="1"/>
        </w:numPr>
        <w:spacing w:line="360" w:lineRule="auto"/>
        <w:jc w:val="both"/>
        <w:rPr>
          <w:rFonts w:asciiTheme="majorBidi" w:hAnsiTheme="majorBidi" w:cstheme="majorBidi"/>
          <w:b/>
          <w:bCs/>
          <w:sz w:val="24"/>
          <w:szCs w:val="24"/>
        </w:rPr>
      </w:pPr>
      <w:r w:rsidRPr="003642B6">
        <w:rPr>
          <w:rFonts w:asciiTheme="majorBidi" w:hAnsiTheme="majorBidi" w:cstheme="majorBidi"/>
          <w:b/>
          <w:bCs/>
          <w:sz w:val="24"/>
          <w:szCs w:val="24"/>
        </w:rPr>
        <w:t>Exécution</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Cette étape consiste à exécuter les processus métier définis afin de piloter les activités réel</w:t>
      </w:r>
      <w:r w:rsidR="0073577A">
        <w:rPr>
          <w:rFonts w:asciiTheme="majorBidi" w:hAnsiTheme="majorBidi" w:cstheme="majorBidi"/>
          <w:sz w:val="24"/>
          <w:szCs w:val="24"/>
        </w:rPr>
        <w:t>les</w:t>
      </w:r>
      <w:r w:rsidRPr="003642B6">
        <w:rPr>
          <w:rFonts w:asciiTheme="majorBidi" w:hAnsiTheme="majorBidi" w:cstheme="majorBidi"/>
          <w:sz w:val="24"/>
          <w:szCs w:val="24"/>
        </w:rPr>
        <w:t xml:space="preserve"> d’une organisation. Après avoir vérifié que tous les processus sont correct et que les interactions avec les systèmes externe</w:t>
      </w:r>
      <w:r w:rsidR="0073577A">
        <w:rPr>
          <w:rFonts w:asciiTheme="majorBidi" w:hAnsiTheme="majorBidi" w:cstheme="majorBidi"/>
          <w:sz w:val="24"/>
          <w:szCs w:val="24"/>
        </w:rPr>
        <w:t>s</w:t>
      </w:r>
      <w:r w:rsidRPr="003642B6">
        <w:rPr>
          <w:rFonts w:asciiTheme="majorBidi" w:hAnsiTheme="majorBidi" w:cstheme="majorBidi"/>
          <w:sz w:val="24"/>
          <w:szCs w:val="24"/>
        </w:rPr>
        <w:t xml:space="preserve"> ont été testé</w:t>
      </w:r>
      <w:r w:rsidR="0073577A">
        <w:rPr>
          <w:rFonts w:asciiTheme="majorBidi" w:hAnsiTheme="majorBidi" w:cstheme="majorBidi"/>
          <w:sz w:val="24"/>
          <w:szCs w:val="24"/>
        </w:rPr>
        <w:t>es</w:t>
      </w:r>
      <w:r w:rsidRPr="003642B6">
        <w:rPr>
          <w:rFonts w:asciiTheme="majorBidi" w:hAnsiTheme="majorBidi" w:cstheme="majorBidi"/>
          <w:sz w:val="24"/>
          <w:szCs w:val="24"/>
        </w:rPr>
        <w:t xml:space="preserve"> et sont </w:t>
      </w:r>
      <w:r w:rsidR="0073577A" w:rsidRPr="003642B6">
        <w:rPr>
          <w:rFonts w:asciiTheme="majorBidi" w:hAnsiTheme="majorBidi" w:cstheme="majorBidi"/>
          <w:sz w:val="24"/>
          <w:szCs w:val="24"/>
        </w:rPr>
        <w:t>fonctionnel</w:t>
      </w:r>
      <w:r w:rsidR="0073577A">
        <w:rPr>
          <w:rFonts w:asciiTheme="majorBidi" w:hAnsiTheme="majorBidi" w:cstheme="majorBidi"/>
          <w:sz w:val="24"/>
          <w:szCs w:val="24"/>
        </w:rPr>
        <w:t>les</w:t>
      </w:r>
      <w:r w:rsidRPr="003642B6">
        <w:rPr>
          <w:rFonts w:asciiTheme="majorBidi" w:hAnsiTheme="majorBidi" w:cstheme="majorBidi"/>
          <w:sz w:val="24"/>
          <w:szCs w:val="24"/>
        </w:rPr>
        <w:t>, nous pouvons dès lors déployer les ressource</w:t>
      </w:r>
      <w:r w:rsidR="0073577A">
        <w:rPr>
          <w:rFonts w:asciiTheme="majorBidi" w:hAnsiTheme="majorBidi" w:cstheme="majorBidi"/>
          <w:sz w:val="24"/>
          <w:szCs w:val="24"/>
        </w:rPr>
        <w:t>s</w:t>
      </w:r>
      <w:r w:rsidRPr="003642B6">
        <w:rPr>
          <w:rFonts w:asciiTheme="majorBidi" w:hAnsiTheme="majorBidi" w:cstheme="majorBidi"/>
          <w:sz w:val="24"/>
          <w:szCs w:val="24"/>
        </w:rPr>
        <w:t xml:space="preserve"> métier (processus, règle, et description associé) dans un environnement de production et commencer à former les utilisateurs pour comprendre comment interagir avec leurs activités.</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Dans cette étape, nous pouvons détecter les problèmes de performance, faire de modification mineure dans le modèle, améliorer les interfaces utilisateurs pour une meilleur utilisabilité.Etc.</w:t>
      </w:r>
    </w:p>
    <w:p w:rsidR="00213019" w:rsidRPr="003642B6" w:rsidRDefault="00213019" w:rsidP="00213019">
      <w:pPr>
        <w:pStyle w:val="Paragraphedeliste"/>
        <w:numPr>
          <w:ilvl w:val="0"/>
          <w:numId w:val="1"/>
        </w:numPr>
        <w:spacing w:line="360" w:lineRule="auto"/>
        <w:jc w:val="both"/>
        <w:rPr>
          <w:rFonts w:asciiTheme="majorBidi" w:hAnsiTheme="majorBidi" w:cstheme="majorBidi"/>
          <w:b/>
          <w:bCs/>
          <w:sz w:val="24"/>
          <w:szCs w:val="24"/>
        </w:rPr>
      </w:pPr>
      <w:r w:rsidRPr="003642B6">
        <w:rPr>
          <w:rFonts w:asciiTheme="majorBidi" w:hAnsiTheme="majorBidi" w:cstheme="majorBidi"/>
          <w:b/>
          <w:bCs/>
          <w:sz w:val="24"/>
          <w:szCs w:val="24"/>
        </w:rPr>
        <w:t>Le pilotage (Monitoring)</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Cette étape permet généralement de créé un outil tel qu’un tableau de bord, afin de piloter l’exécution des processus et les mesure</w:t>
      </w:r>
      <w:r w:rsidR="0073577A">
        <w:rPr>
          <w:rFonts w:asciiTheme="majorBidi" w:hAnsiTheme="majorBidi" w:cstheme="majorBidi"/>
          <w:sz w:val="24"/>
          <w:szCs w:val="24"/>
        </w:rPr>
        <w:t>s</w:t>
      </w:r>
      <w:r w:rsidRPr="003642B6">
        <w:rPr>
          <w:rFonts w:asciiTheme="majorBidi" w:hAnsiTheme="majorBidi" w:cstheme="majorBidi"/>
          <w:sz w:val="24"/>
          <w:szCs w:val="24"/>
        </w:rPr>
        <w:t xml:space="preserve"> de performance. Ces tableau</w:t>
      </w:r>
      <w:r w:rsidR="0073577A">
        <w:rPr>
          <w:rFonts w:asciiTheme="majorBidi" w:hAnsiTheme="majorBidi" w:cstheme="majorBidi"/>
          <w:sz w:val="24"/>
          <w:szCs w:val="24"/>
        </w:rPr>
        <w:t>x</w:t>
      </w:r>
      <w:r w:rsidRPr="003642B6">
        <w:rPr>
          <w:rFonts w:asciiTheme="majorBidi" w:hAnsiTheme="majorBidi" w:cstheme="majorBidi"/>
          <w:sz w:val="24"/>
          <w:szCs w:val="24"/>
        </w:rPr>
        <w:t xml:space="preserve"> de bord sont très important</w:t>
      </w:r>
      <w:r w:rsidR="0073577A">
        <w:rPr>
          <w:rFonts w:asciiTheme="majorBidi" w:hAnsiTheme="majorBidi" w:cstheme="majorBidi"/>
          <w:sz w:val="24"/>
          <w:szCs w:val="24"/>
        </w:rPr>
        <w:t>s</w:t>
      </w:r>
      <w:r w:rsidRPr="003642B6">
        <w:rPr>
          <w:rFonts w:asciiTheme="majorBidi" w:hAnsiTheme="majorBidi" w:cstheme="majorBidi"/>
          <w:sz w:val="24"/>
          <w:szCs w:val="24"/>
        </w:rPr>
        <w:t xml:space="preserve"> pour les professionnel</w:t>
      </w:r>
      <w:r w:rsidR="0073577A">
        <w:rPr>
          <w:rFonts w:asciiTheme="majorBidi" w:hAnsiTheme="majorBidi" w:cstheme="majorBidi"/>
          <w:sz w:val="24"/>
          <w:szCs w:val="24"/>
        </w:rPr>
        <w:t>s</w:t>
      </w:r>
      <w:r w:rsidRPr="003642B6">
        <w:rPr>
          <w:rFonts w:asciiTheme="majorBidi" w:hAnsiTheme="majorBidi" w:cstheme="majorBidi"/>
          <w:sz w:val="24"/>
          <w:szCs w:val="24"/>
        </w:rPr>
        <w:t xml:space="preserve"> dans le niveau stratégique, qui veulent avoir un aperçu sur comment l’entreprise travail</w:t>
      </w:r>
      <w:r w:rsidR="0073577A">
        <w:rPr>
          <w:rFonts w:asciiTheme="majorBidi" w:hAnsiTheme="majorBidi" w:cstheme="majorBidi"/>
          <w:sz w:val="24"/>
          <w:szCs w:val="24"/>
        </w:rPr>
        <w:t>le</w:t>
      </w:r>
      <w:r w:rsidRPr="003642B6">
        <w:rPr>
          <w:rFonts w:asciiTheme="majorBidi" w:hAnsiTheme="majorBidi" w:cstheme="majorBidi"/>
          <w:sz w:val="24"/>
          <w:szCs w:val="24"/>
        </w:rPr>
        <w:t xml:space="preserve"> dans le but de prendre la bonne décision.</w:t>
      </w:r>
    </w:p>
    <w:p w:rsidR="00213019" w:rsidRPr="003642B6" w:rsidRDefault="00213019" w:rsidP="00213019">
      <w:pPr>
        <w:pStyle w:val="Paragraphedeliste"/>
        <w:numPr>
          <w:ilvl w:val="0"/>
          <w:numId w:val="1"/>
        </w:numPr>
        <w:spacing w:line="360" w:lineRule="auto"/>
        <w:jc w:val="both"/>
        <w:rPr>
          <w:rFonts w:asciiTheme="majorBidi" w:hAnsiTheme="majorBidi" w:cstheme="majorBidi"/>
          <w:b/>
          <w:bCs/>
          <w:sz w:val="24"/>
          <w:szCs w:val="24"/>
        </w:rPr>
      </w:pPr>
      <w:r w:rsidRPr="003642B6">
        <w:rPr>
          <w:rFonts w:asciiTheme="majorBidi" w:hAnsiTheme="majorBidi" w:cstheme="majorBidi"/>
          <w:b/>
          <w:bCs/>
          <w:sz w:val="24"/>
          <w:szCs w:val="24"/>
        </w:rPr>
        <w:t>Optimisation</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La dernière étape concerne l’amélioration continue des processus.</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Des nouvelles améliorations peuvent être trouvées par une analyse dans l’historique du processus en exécution, ainsi que les situations exceptionnelles enregistrées pour chaque processus.</w:t>
      </w:r>
    </w:p>
    <w:p w:rsidR="00213019" w:rsidRPr="003642B6" w:rsidRDefault="00213019" w:rsidP="00213019">
      <w:pPr>
        <w:pStyle w:val="Paragraphedeliste"/>
        <w:spacing w:line="360" w:lineRule="auto"/>
        <w:jc w:val="both"/>
        <w:rPr>
          <w:rFonts w:asciiTheme="majorBidi" w:hAnsiTheme="majorBidi" w:cstheme="majorBidi"/>
          <w:sz w:val="24"/>
          <w:szCs w:val="24"/>
        </w:rPr>
      </w:pPr>
      <w:r w:rsidRPr="003642B6">
        <w:rPr>
          <w:rFonts w:asciiTheme="majorBidi" w:hAnsiTheme="majorBidi" w:cstheme="majorBidi"/>
          <w:sz w:val="24"/>
          <w:szCs w:val="24"/>
        </w:rPr>
        <w:t>L’analyse des historiques est généralement réalisée par des outils capables de traiter des données énormes (telles que le Data Mining). Ces outils agrè</w:t>
      </w:r>
      <w:r w:rsidR="0073577A">
        <w:rPr>
          <w:rFonts w:asciiTheme="majorBidi" w:hAnsiTheme="majorBidi" w:cstheme="majorBidi"/>
          <w:sz w:val="24"/>
          <w:szCs w:val="24"/>
        </w:rPr>
        <w:t>gent les informations recueillies</w:t>
      </w:r>
      <w:r w:rsidRPr="003642B6">
        <w:rPr>
          <w:rFonts w:asciiTheme="majorBidi" w:hAnsiTheme="majorBidi" w:cstheme="majorBidi"/>
          <w:sz w:val="24"/>
          <w:szCs w:val="24"/>
        </w:rPr>
        <w:t xml:space="preserve"> depuis différent</w:t>
      </w:r>
      <w:r w:rsidR="0073577A">
        <w:rPr>
          <w:rFonts w:asciiTheme="majorBidi" w:hAnsiTheme="majorBidi" w:cstheme="majorBidi"/>
          <w:sz w:val="24"/>
          <w:szCs w:val="24"/>
        </w:rPr>
        <w:t>es</w:t>
      </w:r>
      <w:r w:rsidRPr="003642B6">
        <w:rPr>
          <w:rFonts w:asciiTheme="majorBidi" w:hAnsiTheme="majorBidi" w:cstheme="majorBidi"/>
          <w:sz w:val="24"/>
          <w:szCs w:val="24"/>
        </w:rPr>
        <w:t xml:space="preserve"> règles métier et perspectives.</w:t>
      </w:r>
    </w:p>
    <w:p w:rsidR="00213019" w:rsidRPr="003642B6" w:rsidRDefault="00213019" w:rsidP="00213019">
      <w:pPr>
        <w:pStyle w:val="Paragraphedeliste"/>
        <w:jc w:val="both"/>
        <w:rPr>
          <w:rFonts w:asciiTheme="majorBidi" w:hAnsiTheme="majorBidi" w:cstheme="majorBidi"/>
        </w:rPr>
      </w:pPr>
    </w:p>
    <w:p w:rsidR="00213019" w:rsidRPr="00A14D33" w:rsidRDefault="00213019" w:rsidP="009B1624">
      <w:pPr>
        <w:pStyle w:val="Titre1"/>
      </w:pPr>
      <w:bookmarkStart w:id="9" w:name="_Toc390767955"/>
      <w:r w:rsidRPr="00A14D33">
        <w:lastRenderedPageBreak/>
        <w:t>Business Process Management System</w:t>
      </w:r>
      <w:bookmarkEnd w:id="9"/>
    </w:p>
    <w:p w:rsidR="00213019" w:rsidRPr="009B1624" w:rsidRDefault="00213019" w:rsidP="00F93EAA">
      <w:pPr>
        <w:pStyle w:val="Titre2"/>
        <w:numPr>
          <w:ilvl w:val="1"/>
          <w:numId w:val="36"/>
        </w:numPr>
      </w:pPr>
      <w:bookmarkStart w:id="10" w:name="_Toc390767956"/>
      <w:r w:rsidRPr="009B1624">
        <w:t>Présentation</w:t>
      </w:r>
      <w:bookmarkEnd w:id="10"/>
    </w:p>
    <w:p w:rsidR="00213019" w:rsidRPr="003642B6" w:rsidRDefault="00213019" w:rsidP="0073577A">
      <w:pPr>
        <w:pStyle w:val="NormalWeb"/>
        <w:spacing w:after="0" w:afterAutospacing="0" w:line="360" w:lineRule="auto"/>
        <w:jc w:val="both"/>
        <w:rPr>
          <w:rFonts w:asciiTheme="majorBidi" w:hAnsiTheme="majorBidi" w:cstheme="majorBidi"/>
        </w:rPr>
      </w:pPr>
      <w:r w:rsidRPr="003642B6">
        <w:rPr>
          <w:rFonts w:asciiTheme="majorBidi" w:hAnsiTheme="majorBidi" w:cstheme="majorBidi"/>
        </w:rPr>
        <w:t xml:space="preserve">Les solutions BPM, précédemment limitées au contexte </w:t>
      </w:r>
      <w:r w:rsidR="0073577A">
        <w:rPr>
          <w:rFonts w:asciiTheme="majorBidi" w:hAnsiTheme="majorBidi" w:cstheme="majorBidi"/>
        </w:rPr>
        <w:t>du Business Intelligence (BI)</w:t>
      </w:r>
      <w:r w:rsidRPr="003642B6">
        <w:rPr>
          <w:rFonts w:asciiTheme="majorBidi" w:hAnsiTheme="majorBidi" w:cstheme="majorBidi"/>
        </w:rPr>
        <w:t>, et donc à des applications types basées sur l’affectation de tâches, s’étendent aujourd’hui à d’autres domaines pour lesquels la notion de processus est identifiable. Mais surtout, elles s’intègrent à des offres plus larges, comportant les ESB (Entrepri</w:t>
      </w:r>
      <w:r w:rsidR="0073577A">
        <w:rPr>
          <w:rFonts w:asciiTheme="majorBidi" w:hAnsiTheme="majorBidi" w:cstheme="majorBidi"/>
        </w:rPr>
        <w:t>se Service Bus) et des portails</w:t>
      </w:r>
      <w:r w:rsidR="0073577A">
        <w:rPr>
          <w:rStyle w:val="Appelnotedebasdep"/>
          <w:rFonts w:asciiTheme="majorBidi" w:hAnsiTheme="majorBidi" w:cstheme="majorBidi"/>
        </w:rPr>
        <w:footnoteReference w:id="2"/>
      </w:r>
      <w:r w:rsidRPr="003642B6">
        <w:rPr>
          <w:rFonts w:asciiTheme="majorBidi" w:hAnsiTheme="majorBidi" w:cstheme="majorBidi"/>
        </w:rPr>
        <w:t>(</w:t>
      </w:r>
      <w:r w:rsidR="0073577A" w:rsidRPr="003642B6">
        <w:rPr>
          <w:rFonts w:asciiTheme="majorBidi" w:hAnsiTheme="majorBidi" w:cstheme="majorBidi"/>
        </w:rPr>
        <w:t>ex.Life Portail</w:t>
      </w:r>
      <w:r w:rsidRPr="003642B6">
        <w:rPr>
          <w:rFonts w:asciiTheme="majorBidi" w:hAnsiTheme="majorBidi" w:cstheme="majorBidi"/>
        </w:rPr>
        <w:t>).</w:t>
      </w:r>
      <w:r w:rsidRPr="00056A68">
        <w:rPr>
          <w:rFonts w:asciiTheme="majorBidi" w:hAnsiTheme="majorBidi" w:cstheme="majorBidi"/>
        </w:rPr>
        <w:t>[26]</w:t>
      </w:r>
    </w:p>
    <w:p w:rsidR="00213019" w:rsidRPr="003642B6" w:rsidRDefault="00213019" w:rsidP="00213019">
      <w:pPr>
        <w:pStyle w:val="NormalWeb"/>
        <w:spacing w:before="0" w:beforeAutospacing="0" w:after="0" w:afterAutospacing="0" w:line="360" w:lineRule="auto"/>
        <w:jc w:val="both"/>
        <w:rPr>
          <w:rFonts w:asciiTheme="majorBidi" w:hAnsiTheme="majorBidi" w:cstheme="majorBidi"/>
        </w:rPr>
      </w:pPr>
      <w:r w:rsidRPr="003642B6">
        <w:rPr>
          <w:rFonts w:asciiTheme="majorBidi" w:hAnsiTheme="majorBidi" w:cstheme="majorBidi"/>
        </w:rPr>
        <w:t>Apparus  durant  la  décennie  précédente,  les  outils  de  BPM  sont  des  logiciels  destinés  à modéliser, orchestrer  et  piloter  le  déroulement  des  processus.  Ils permettent aussi de définir et générer les interfaces utilisateurs appropriées aux interventions des personnes agissant au sein des processus.</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On distingue deux approches parmi ces solutions :</w:t>
      </w:r>
    </w:p>
    <w:p w:rsidR="00213019" w:rsidRPr="003642B6" w:rsidRDefault="00213019" w:rsidP="00213019">
      <w:pPr>
        <w:numPr>
          <w:ilvl w:val="0"/>
          <w:numId w:val="2"/>
        </w:numPr>
        <w:spacing w:before="100" w:beforeAutospacing="1" w:after="100" w:afterAutospacing="1"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C</w:t>
      </w:r>
      <w:r w:rsidRPr="003642B6">
        <w:rPr>
          <w:rFonts w:asciiTheme="majorBidi" w:eastAsia="Times New Roman" w:hAnsiTheme="majorBidi" w:cstheme="majorBidi"/>
          <w:sz w:val="24"/>
          <w:szCs w:val="24"/>
          <w:lang w:eastAsia="fr-FR"/>
        </w:rPr>
        <w:t>elles orientées développeur, avec un accès privilégié aux fonctionnalités du moteur BPM par programmation.</w:t>
      </w:r>
    </w:p>
    <w:p w:rsidR="00213019" w:rsidRPr="003642B6" w:rsidRDefault="00213019" w:rsidP="00213019">
      <w:pPr>
        <w:numPr>
          <w:ilvl w:val="0"/>
          <w:numId w:val="2"/>
        </w:numPr>
        <w:spacing w:before="100" w:beforeAutospacing="1"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C</w:t>
      </w:r>
      <w:r w:rsidRPr="003642B6">
        <w:rPr>
          <w:rFonts w:asciiTheme="majorBidi" w:eastAsia="Times New Roman" w:hAnsiTheme="majorBidi" w:cstheme="majorBidi"/>
          <w:sz w:val="24"/>
          <w:szCs w:val="24"/>
          <w:lang w:eastAsia="fr-FR"/>
        </w:rPr>
        <w:t>elles orientées utilisateur fonctionnel, avec un accès limité au « Runtime » et l’utilisation d’éditeurs propriétaires pour la définition et la gestion des processus.</w:t>
      </w:r>
    </w:p>
    <w:p w:rsidR="00213019" w:rsidRPr="003642B6" w:rsidRDefault="00213019" w:rsidP="00213019">
      <w:pPr>
        <w:spacing w:before="100" w:beforeAutospacing="1" w:after="0"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Dans les deux cas, des applications dédiées sont souvent proposées pour administrer les tâches créées par le moteur de workflow, cependant l’intégration directe dans une application métier (Utilisation de formulaires personnalisés définis par cette application cible) est préférable.</w:t>
      </w:r>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La solution open source de référence était jusqu’à présent </w:t>
      </w:r>
      <w:hyperlink r:id="rId15" w:tooltip="jBpm" w:history="1">
        <w:r w:rsidRPr="003642B6">
          <w:rPr>
            <w:rFonts w:asciiTheme="majorBidi" w:eastAsia="Times New Roman" w:hAnsiTheme="majorBidi" w:cstheme="majorBidi"/>
            <w:sz w:val="24"/>
            <w:szCs w:val="24"/>
            <w:lang w:eastAsia="fr-FR"/>
          </w:rPr>
          <w:t>jBPM</w:t>
        </w:r>
      </w:hyperlink>
      <w:r w:rsidRPr="003642B6">
        <w:rPr>
          <w:rFonts w:asciiTheme="majorBidi" w:eastAsia="Times New Roman" w:hAnsiTheme="majorBidi" w:cstheme="majorBidi"/>
          <w:sz w:val="24"/>
          <w:szCs w:val="24"/>
          <w:lang w:eastAsia="fr-FR"/>
        </w:rPr>
        <w:t xml:space="preserve"> de JBoss, dont les créateurs originaux sont cependant partis pour lancer une nouvelle solution, </w:t>
      </w:r>
      <w:hyperlink r:id="rId16" w:history="1">
        <w:r w:rsidRPr="003642B6">
          <w:rPr>
            <w:rFonts w:asciiTheme="majorBidi" w:eastAsia="Times New Roman" w:hAnsiTheme="majorBidi" w:cstheme="majorBidi"/>
            <w:sz w:val="24"/>
            <w:szCs w:val="24"/>
            <w:lang w:eastAsia="fr-FR"/>
          </w:rPr>
          <w:t>Activiti</w:t>
        </w:r>
      </w:hyperlink>
      <w:r w:rsidRPr="003642B6">
        <w:rPr>
          <w:rFonts w:asciiTheme="majorBidi" w:eastAsia="Times New Roman" w:hAnsiTheme="majorBidi" w:cstheme="majorBidi"/>
          <w:sz w:val="24"/>
          <w:szCs w:val="24"/>
          <w:lang w:eastAsia="fr-FR"/>
        </w:rPr>
        <w:t>.</w:t>
      </w:r>
    </w:p>
    <w:p w:rsidR="00213019" w:rsidRPr="00A14D33" w:rsidRDefault="00213019" w:rsidP="002A600F">
      <w:pPr>
        <w:pStyle w:val="Titre2"/>
        <w:numPr>
          <w:ilvl w:val="1"/>
          <w:numId w:val="36"/>
        </w:numPr>
        <w:rPr>
          <w:rFonts w:eastAsia="Times New Roman"/>
          <w:lang w:eastAsia="fr-FR"/>
        </w:rPr>
      </w:pPr>
      <w:bookmarkStart w:id="11" w:name="_Toc390767957"/>
      <w:r w:rsidRPr="00A14D33">
        <w:rPr>
          <w:rFonts w:eastAsia="Times New Roman"/>
          <w:lang w:eastAsia="fr-FR"/>
        </w:rPr>
        <w:t>Définition</w:t>
      </w:r>
      <w:bookmarkEnd w:id="11"/>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Le BPMS est un ensemble logiciel destiné à formaliser les procédures qui font l'activité d'une entreprise dans le but de les automatiser. Cet ensemble comprend généralement :</w:t>
      </w:r>
    </w:p>
    <w:p w:rsidR="00213019" w:rsidRPr="003642B6" w:rsidRDefault="00213019" w:rsidP="00213019">
      <w:pPr>
        <w:pStyle w:val="Paragraphedeliste"/>
        <w:numPr>
          <w:ilvl w:val="0"/>
          <w:numId w:val="11"/>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lastRenderedPageBreak/>
        <w:t xml:space="preserve">Un outil de modélisation qui servira à formaliser la description des fonctions exercées dans l'entreprise en processus, en applications informatiques. Il permettra de définir également les données échangées, les interfaces avec les autres modules. </w:t>
      </w:r>
    </w:p>
    <w:p w:rsidR="00213019" w:rsidRPr="003642B6" w:rsidRDefault="00213019" w:rsidP="00213019">
      <w:pPr>
        <w:pStyle w:val="Paragraphedeliste"/>
        <w:numPr>
          <w:ilvl w:val="0"/>
          <w:numId w:val="11"/>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Des outils de développement pour formaliser la logique qui régit les processus de l'entreprise, à énoncer les règles de fonctionnement. </w:t>
      </w:r>
    </w:p>
    <w:p w:rsidR="00213019" w:rsidRPr="003642B6" w:rsidRDefault="00213019" w:rsidP="00213019">
      <w:pPr>
        <w:pStyle w:val="Paragraphedeliste"/>
        <w:numPr>
          <w:ilvl w:val="0"/>
          <w:numId w:val="11"/>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Un moteur d'exécution qui supervisera le déroulement des processus ainsi que les échanges de paramètres. </w:t>
      </w:r>
    </w:p>
    <w:p w:rsidR="00213019" w:rsidRPr="003642B6" w:rsidRDefault="00213019" w:rsidP="00213019">
      <w:pPr>
        <w:pStyle w:val="Paragraphedeliste"/>
        <w:numPr>
          <w:ilvl w:val="0"/>
          <w:numId w:val="11"/>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Un moteur de règles qui évaluera l'état de tous les objets impliqués dans le déroulement des processus et déterminera si les conditions sont remplies pour en lancer, poursuivre ou arrêter l'exécution. </w:t>
      </w:r>
    </w:p>
    <w:p w:rsidR="00213019" w:rsidRPr="003642B6" w:rsidRDefault="00213019" w:rsidP="00213019">
      <w:pPr>
        <w:pStyle w:val="Paragraphedeliste"/>
        <w:numPr>
          <w:ilvl w:val="0"/>
          <w:numId w:val="11"/>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Un référentiel qui mémorisera tous les objets manipulés, en particulier les définitions des processus, les règles qui doivent déclencher leur exécution, les contraintes d'intégrité, de sécurité ainsi que les mesures de référence relatives au métier de l'entreprise. </w:t>
      </w:r>
    </w:p>
    <w:p w:rsidR="00213019" w:rsidRPr="00C85CC1" w:rsidRDefault="00213019" w:rsidP="00213019">
      <w:pPr>
        <w:pStyle w:val="Paragraphedeliste"/>
        <w:numPr>
          <w:ilvl w:val="0"/>
          <w:numId w:val="11"/>
        </w:numPr>
        <w:spacing w:line="360" w:lineRule="auto"/>
        <w:jc w:val="both"/>
        <w:rPr>
          <w:rFonts w:asciiTheme="majorBidi" w:hAnsiTheme="majorBidi" w:cstheme="majorBidi"/>
          <w:sz w:val="24"/>
          <w:szCs w:val="24"/>
          <w:lang w:eastAsia="fr-FR"/>
        </w:rPr>
      </w:pPr>
      <w:r w:rsidRPr="003642B6">
        <w:rPr>
          <w:rFonts w:asciiTheme="majorBidi" w:hAnsiTheme="majorBidi" w:cstheme="majorBidi"/>
          <w:sz w:val="24"/>
          <w:szCs w:val="24"/>
        </w:rPr>
        <w:t>Des outils d'administration qui permettront de régler les paramètres de l'ensemble du système et d'obtenir des indicateurs de performance et des statistiques à partir des données collectées lors de l'exécution des processus.</w:t>
      </w:r>
    </w:p>
    <w:p w:rsidR="00213019" w:rsidRPr="00A14D33" w:rsidRDefault="00213019" w:rsidP="009B1624">
      <w:pPr>
        <w:pStyle w:val="Titre1"/>
      </w:pPr>
      <w:bookmarkStart w:id="12" w:name="_Toc390767958"/>
      <w:r w:rsidRPr="00A14D33">
        <w:t>Les standards du BPM :</w:t>
      </w:r>
      <w:bookmarkEnd w:id="12"/>
    </w:p>
    <w:p w:rsidR="00213019" w:rsidRPr="009B1624" w:rsidRDefault="00213019" w:rsidP="00F93EAA">
      <w:pPr>
        <w:pStyle w:val="Titre2"/>
        <w:numPr>
          <w:ilvl w:val="1"/>
          <w:numId w:val="36"/>
        </w:numPr>
      </w:pPr>
      <w:bookmarkStart w:id="13" w:name="_Toc390767959"/>
      <w:r w:rsidRPr="009B1624">
        <w:t>Historique</w:t>
      </w:r>
      <w:bookmarkEnd w:id="13"/>
    </w:p>
    <w:p w:rsidR="00213019" w:rsidRPr="003642B6" w:rsidRDefault="00213019" w:rsidP="00C8573B">
      <w:pPr>
        <w:pStyle w:val="Paragraphedeliste"/>
        <w:spacing w:line="360" w:lineRule="auto"/>
        <w:ind w:left="0"/>
        <w:jc w:val="both"/>
        <w:rPr>
          <w:rFonts w:asciiTheme="majorBidi" w:hAnsiTheme="majorBidi" w:cstheme="majorBidi"/>
          <w:sz w:val="24"/>
          <w:szCs w:val="24"/>
        </w:rPr>
      </w:pPr>
      <w:r w:rsidRPr="003642B6">
        <w:rPr>
          <w:rFonts w:asciiTheme="majorBidi" w:hAnsiTheme="majorBidi" w:cstheme="majorBidi"/>
          <w:sz w:val="24"/>
          <w:szCs w:val="24"/>
        </w:rPr>
        <w:t>Plusieurs standards BPM ont été introduit pour le développement des processus, mais la plupart d’entre eux avait certaine limitation. La dernière version en date est le standard BPMN 2.0. Ce standard supporte à la fois la modélisation</w:t>
      </w:r>
      <w:r w:rsidR="00C8573B">
        <w:rPr>
          <w:rFonts w:asciiTheme="majorBidi" w:hAnsiTheme="majorBidi" w:cstheme="majorBidi"/>
          <w:sz w:val="24"/>
          <w:szCs w:val="24"/>
        </w:rPr>
        <w:t xml:space="preserve">, </w:t>
      </w:r>
      <w:r w:rsidRPr="003642B6">
        <w:rPr>
          <w:rFonts w:asciiTheme="majorBidi" w:hAnsiTheme="majorBidi" w:cstheme="majorBidi"/>
          <w:sz w:val="24"/>
          <w:szCs w:val="24"/>
        </w:rPr>
        <w:t>et la programmation comme fo</w:t>
      </w:r>
      <w:r w:rsidR="00C8573B">
        <w:rPr>
          <w:rFonts w:asciiTheme="majorBidi" w:hAnsiTheme="majorBidi" w:cstheme="majorBidi"/>
          <w:sz w:val="24"/>
          <w:szCs w:val="24"/>
        </w:rPr>
        <w:t>nctionnalité</w:t>
      </w:r>
      <w:r w:rsidRPr="003642B6">
        <w:rPr>
          <w:rFonts w:asciiTheme="majorBidi" w:hAnsiTheme="majorBidi" w:cstheme="majorBidi"/>
          <w:sz w:val="24"/>
          <w:szCs w:val="24"/>
        </w:rPr>
        <w:t>. Dans les standard précédent, cette fonctionnalité n’existait pas, c’est ce qui a contra</w:t>
      </w:r>
      <w:r w:rsidR="00C8573B">
        <w:rPr>
          <w:rFonts w:asciiTheme="majorBidi" w:hAnsiTheme="majorBidi" w:cstheme="majorBidi"/>
          <w:sz w:val="24"/>
          <w:szCs w:val="24"/>
        </w:rPr>
        <w:t>int les développeurs a rencontrer</w:t>
      </w:r>
      <w:r w:rsidRPr="003642B6">
        <w:rPr>
          <w:rFonts w:asciiTheme="majorBidi" w:hAnsiTheme="majorBidi" w:cstheme="majorBidi"/>
          <w:sz w:val="24"/>
          <w:szCs w:val="24"/>
        </w:rPr>
        <w:t xml:space="preserve"> des difficultés lors d’un ajout de certains détails technique</w:t>
      </w:r>
      <w:r w:rsidR="00C8573B">
        <w:rPr>
          <w:rFonts w:asciiTheme="majorBidi" w:hAnsiTheme="majorBidi" w:cstheme="majorBidi"/>
          <w:sz w:val="24"/>
          <w:szCs w:val="24"/>
        </w:rPr>
        <w:t>s</w:t>
      </w:r>
      <w:r w:rsidRPr="003642B6">
        <w:rPr>
          <w:rFonts w:asciiTheme="majorBidi" w:hAnsiTheme="majorBidi" w:cstheme="majorBidi"/>
          <w:sz w:val="24"/>
          <w:szCs w:val="24"/>
        </w:rPr>
        <w:t xml:space="preserve"> sur un modèle déjà créé par un analyste métier.</w:t>
      </w:r>
    </w:p>
    <w:p w:rsidR="00213019" w:rsidRPr="003642B6" w:rsidRDefault="00213019" w:rsidP="00C7129E">
      <w:pPr>
        <w:pStyle w:val="Paragraphedeliste"/>
        <w:spacing w:line="360" w:lineRule="auto"/>
        <w:ind w:left="0"/>
        <w:jc w:val="both"/>
        <w:rPr>
          <w:rStyle w:val="longtext"/>
          <w:rFonts w:asciiTheme="majorBidi" w:hAnsiTheme="majorBidi" w:cstheme="majorBidi"/>
          <w:noProof/>
          <w:color w:val="FF0000"/>
          <w:sz w:val="24"/>
          <w:szCs w:val="24"/>
          <w:shd w:val="clear" w:color="auto" w:fill="FFFFFF"/>
          <w:lang w:eastAsia="fr-FR"/>
        </w:rPr>
      </w:pPr>
      <w:r w:rsidRPr="003642B6">
        <w:rPr>
          <w:rStyle w:val="hps"/>
          <w:rFonts w:asciiTheme="majorBidi" w:hAnsiTheme="majorBidi" w:cstheme="majorBidi"/>
          <w:sz w:val="24"/>
          <w:szCs w:val="24"/>
        </w:rPr>
        <w:t>La première normepourla mise en œuvredes processus métier ;a été la spécification</w:t>
      </w:r>
      <w:r w:rsidRPr="003642B6">
        <w:rPr>
          <w:rFonts w:asciiTheme="majorBidi" w:hAnsiTheme="majorBidi" w:cstheme="majorBidi"/>
          <w:sz w:val="24"/>
          <w:szCs w:val="24"/>
        </w:rPr>
        <w:t xml:space="preserve"> du </w:t>
      </w:r>
      <w:r w:rsidRPr="00CB041B">
        <w:rPr>
          <w:rStyle w:val="hps"/>
          <w:rFonts w:asciiTheme="majorBidi" w:hAnsiTheme="majorBidi" w:cstheme="majorBidi"/>
          <w:i/>
          <w:iCs/>
          <w:sz w:val="24"/>
          <w:szCs w:val="24"/>
        </w:rPr>
        <w:t>Web</w:t>
      </w:r>
      <w:r w:rsidRPr="00CB041B">
        <w:rPr>
          <w:rFonts w:asciiTheme="majorBidi" w:hAnsiTheme="majorBidi" w:cstheme="majorBidi"/>
          <w:i/>
          <w:iCs/>
          <w:sz w:val="24"/>
          <w:szCs w:val="24"/>
        </w:rPr>
        <w:t xml:space="preserve"> Service </w:t>
      </w:r>
      <w:r w:rsidRPr="00CB041B">
        <w:rPr>
          <w:rStyle w:val="hps"/>
          <w:rFonts w:asciiTheme="majorBidi" w:hAnsiTheme="majorBidi" w:cstheme="majorBidi"/>
          <w:i/>
          <w:iCs/>
          <w:sz w:val="24"/>
          <w:szCs w:val="24"/>
        </w:rPr>
        <w:t>BusinessExecution Language</w:t>
      </w:r>
      <w:r w:rsidRPr="003642B6">
        <w:rPr>
          <w:rStyle w:val="hps"/>
          <w:rFonts w:asciiTheme="majorBidi" w:hAnsiTheme="majorBidi" w:cstheme="majorBidi"/>
          <w:sz w:val="24"/>
          <w:szCs w:val="24"/>
        </w:rPr>
        <w:t>(</w:t>
      </w:r>
      <w:r w:rsidRPr="003642B6">
        <w:rPr>
          <w:rFonts w:asciiTheme="majorBidi" w:hAnsiTheme="majorBidi" w:cstheme="majorBidi"/>
          <w:sz w:val="24"/>
          <w:szCs w:val="24"/>
        </w:rPr>
        <w:t>WSBPEL)</w:t>
      </w:r>
      <w:r w:rsidRPr="003642B6">
        <w:rPr>
          <w:rStyle w:val="hps"/>
          <w:rFonts w:asciiTheme="majorBidi" w:hAnsiTheme="majorBidi" w:cstheme="majorBidi"/>
          <w:sz w:val="24"/>
          <w:szCs w:val="24"/>
        </w:rPr>
        <w:t>.Bien</w:t>
      </w:r>
      <w:r w:rsidRPr="003642B6">
        <w:rPr>
          <w:rFonts w:asciiTheme="majorBidi" w:hAnsiTheme="majorBidi" w:cstheme="majorBidi"/>
          <w:sz w:val="24"/>
          <w:szCs w:val="24"/>
        </w:rPr>
        <w:t xml:space="preserve"> que le </w:t>
      </w:r>
      <w:r w:rsidRPr="003642B6">
        <w:rPr>
          <w:rStyle w:val="hps"/>
          <w:rFonts w:asciiTheme="majorBidi" w:hAnsiTheme="majorBidi" w:cstheme="majorBidi"/>
          <w:sz w:val="24"/>
          <w:szCs w:val="24"/>
        </w:rPr>
        <w:t>BPMN 1.0avaitété normaliséeta étélargement utilisé par les analystesmétierà partir de 2004</w:t>
      </w:r>
      <w:r w:rsidRPr="003642B6">
        <w:rPr>
          <w:rFonts w:asciiTheme="majorBidi" w:hAnsiTheme="majorBidi" w:cstheme="majorBidi"/>
          <w:sz w:val="24"/>
          <w:szCs w:val="24"/>
        </w:rPr>
        <w:t xml:space="preserve">, le </w:t>
      </w:r>
      <w:r w:rsidRPr="003642B6">
        <w:rPr>
          <w:rStyle w:val="hps"/>
          <w:rFonts w:asciiTheme="majorBidi" w:hAnsiTheme="majorBidi" w:cstheme="majorBidi"/>
          <w:sz w:val="24"/>
          <w:szCs w:val="24"/>
        </w:rPr>
        <w:t>WS-BPELétait le premier langageBPMqui a étéutilisé par les développeurspour exécuter des processussur un moteur deprocessus</w:t>
      </w:r>
      <w:r w:rsidRPr="003642B6">
        <w:rPr>
          <w:rFonts w:asciiTheme="majorBidi" w:hAnsiTheme="majorBidi" w:cstheme="majorBidi"/>
          <w:sz w:val="24"/>
          <w:szCs w:val="24"/>
        </w:rPr>
        <w:t xml:space="preserve">. </w:t>
      </w:r>
      <w:r w:rsidR="00C7129E">
        <w:rPr>
          <w:rStyle w:val="hps"/>
          <w:rFonts w:asciiTheme="majorBidi" w:hAnsiTheme="majorBidi" w:cstheme="majorBidi"/>
          <w:sz w:val="24"/>
          <w:szCs w:val="24"/>
        </w:rPr>
        <w:t>La</w:t>
      </w:r>
      <w:r w:rsidRPr="003642B6">
        <w:rPr>
          <w:rStyle w:val="hps"/>
          <w:rFonts w:asciiTheme="majorBidi" w:hAnsiTheme="majorBidi" w:cstheme="majorBidi"/>
          <w:sz w:val="24"/>
          <w:szCs w:val="24"/>
        </w:rPr>
        <w:t xml:space="preserve"> figure</w:t>
      </w:r>
      <w:r w:rsidR="00C7129E">
        <w:rPr>
          <w:rStyle w:val="hps"/>
          <w:rFonts w:asciiTheme="majorBidi" w:hAnsiTheme="majorBidi" w:cstheme="majorBidi"/>
          <w:sz w:val="24"/>
          <w:szCs w:val="24"/>
        </w:rPr>
        <w:t xml:space="preserve"> (2)</w:t>
      </w:r>
      <w:r w:rsidR="00C7129E">
        <w:rPr>
          <w:rFonts w:asciiTheme="majorBidi" w:hAnsiTheme="majorBidi" w:cstheme="majorBidi"/>
          <w:sz w:val="24"/>
          <w:szCs w:val="24"/>
        </w:rPr>
        <w:t>montreune</w:t>
      </w:r>
      <w:r w:rsidRPr="003642B6">
        <w:rPr>
          <w:rStyle w:val="hps"/>
          <w:rFonts w:asciiTheme="majorBidi" w:hAnsiTheme="majorBidi" w:cstheme="majorBidi"/>
          <w:sz w:val="24"/>
          <w:szCs w:val="24"/>
        </w:rPr>
        <w:t>chronologiede la normeWS-BPEL</w:t>
      </w:r>
      <w:r w:rsidR="00C7129E">
        <w:rPr>
          <w:rStyle w:val="hps"/>
          <w:rFonts w:asciiTheme="majorBidi" w:hAnsiTheme="majorBidi" w:cstheme="majorBidi"/>
          <w:sz w:val="24"/>
          <w:szCs w:val="24"/>
        </w:rPr>
        <w:t> </w:t>
      </w:r>
      <w:r w:rsidR="00C7129E">
        <w:rPr>
          <w:rFonts w:asciiTheme="majorBidi" w:hAnsiTheme="majorBidi" w:cstheme="majorBidi"/>
          <w:sz w:val="24"/>
          <w:szCs w:val="24"/>
        </w:rPr>
        <w:t>:</w:t>
      </w:r>
    </w:p>
    <w:p w:rsidR="00274609" w:rsidRDefault="00213019" w:rsidP="00274609">
      <w:pPr>
        <w:pStyle w:val="Paragraphedeliste"/>
        <w:keepNext/>
        <w:spacing w:line="360" w:lineRule="auto"/>
        <w:ind w:left="0"/>
        <w:jc w:val="both"/>
      </w:pPr>
      <w:r w:rsidRPr="003642B6">
        <w:rPr>
          <w:rStyle w:val="longtext"/>
          <w:rFonts w:asciiTheme="majorBidi" w:hAnsiTheme="majorBidi" w:cstheme="majorBidi"/>
          <w:noProof/>
          <w:color w:val="FF0000"/>
          <w:sz w:val="24"/>
          <w:szCs w:val="24"/>
          <w:shd w:val="clear" w:color="auto" w:fill="FFFFFF"/>
          <w:lang w:eastAsia="fr-FR"/>
        </w:rPr>
        <w:lastRenderedPageBreak/>
        <w:drawing>
          <wp:inline distT="0" distB="0" distL="0" distR="0">
            <wp:extent cx="5754370" cy="3094355"/>
            <wp:effectExtent l="0" t="0" r="0" b="0"/>
            <wp:docPr id="24" name="Image 24" descr="C:\Users\Ade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el\Desktop\Capture.PN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4370" cy="3094355"/>
                    </a:xfrm>
                    <a:prstGeom prst="rect">
                      <a:avLst/>
                    </a:prstGeom>
                    <a:noFill/>
                    <a:ln>
                      <a:noFill/>
                    </a:ln>
                  </pic:spPr>
                </pic:pic>
              </a:graphicData>
            </a:graphic>
          </wp:inline>
        </w:drawing>
      </w:r>
    </w:p>
    <w:p w:rsidR="00213019" w:rsidRPr="00274609" w:rsidRDefault="00274609" w:rsidP="00274609">
      <w:pPr>
        <w:pStyle w:val="Lgende"/>
        <w:jc w:val="center"/>
        <w:rPr>
          <w:rStyle w:val="longtext"/>
          <w:rFonts w:asciiTheme="majorBidi" w:hAnsiTheme="majorBidi" w:cstheme="majorBidi"/>
          <w:sz w:val="24"/>
          <w:szCs w:val="24"/>
        </w:rPr>
      </w:pPr>
      <w:bookmarkStart w:id="14" w:name="_Toc389559372"/>
      <w:r w:rsidRPr="00274609">
        <w:rPr>
          <w:rFonts w:asciiTheme="majorBidi" w:hAnsiTheme="majorBidi" w:cstheme="majorBidi"/>
          <w:sz w:val="24"/>
          <w:szCs w:val="24"/>
        </w:rPr>
        <w:t xml:space="preserve">Figure </w:t>
      </w:r>
      <w:r w:rsidR="005E612A" w:rsidRPr="00274609">
        <w:rPr>
          <w:rFonts w:asciiTheme="majorBidi" w:hAnsiTheme="majorBidi" w:cstheme="majorBidi"/>
          <w:sz w:val="24"/>
          <w:szCs w:val="24"/>
        </w:rPr>
        <w:fldChar w:fldCharType="begin"/>
      </w:r>
      <w:r w:rsidRPr="00274609">
        <w:rPr>
          <w:rFonts w:asciiTheme="majorBidi" w:hAnsiTheme="majorBidi" w:cstheme="majorBidi"/>
          <w:sz w:val="24"/>
          <w:szCs w:val="24"/>
        </w:rPr>
        <w:instrText xml:space="preserve"> SEQ Figure \* ARABIC </w:instrText>
      </w:r>
      <w:r w:rsidR="005E612A" w:rsidRPr="00274609">
        <w:rPr>
          <w:rFonts w:asciiTheme="majorBidi" w:hAnsiTheme="majorBidi" w:cstheme="majorBidi"/>
          <w:sz w:val="24"/>
          <w:szCs w:val="24"/>
        </w:rPr>
        <w:fldChar w:fldCharType="separate"/>
      </w:r>
      <w:r w:rsidR="00141463">
        <w:rPr>
          <w:rFonts w:asciiTheme="majorBidi" w:hAnsiTheme="majorBidi" w:cstheme="majorBidi"/>
          <w:noProof/>
          <w:sz w:val="24"/>
          <w:szCs w:val="24"/>
        </w:rPr>
        <w:t>2</w:t>
      </w:r>
      <w:r w:rsidR="005E612A" w:rsidRPr="00274609">
        <w:rPr>
          <w:rFonts w:asciiTheme="majorBidi" w:hAnsiTheme="majorBidi" w:cstheme="majorBidi"/>
          <w:sz w:val="24"/>
          <w:szCs w:val="24"/>
        </w:rPr>
        <w:fldChar w:fldCharType="end"/>
      </w:r>
      <w:r w:rsidRPr="00274609">
        <w:rPr>
          <w:rFonts w:asciiTheme="majorBidi" w:hAnsiTheme="majorBidi" w:cstheme="majorBidi"/>
          <w:sz w:val="24"/>
          <w:szCs w:val="24"/>
        </w:rPr>
        <w:t xml:space="preserve"> : la chronologie de la norme WS-BPEL [3]</w:t>
      </w:r>
      <w:bookmarkEnd w:id="14"/>
    </w:p>
    <w:p w:rsidR="00213019" w:rsidRPr="003642B6" w:rsidRDefault="00213019" w:rsidP="00C7129E">
      <w:pPr>
        <w:pStyle w:val="Paragraphedeliste"/>
        <w:spacing w:before="240" w:line="360" w:lineRule="auto"/>
        <w:ind w:left="0"/>
        <w:jc w:val="both"/>
        <w:rPr>
          <w:rStyle w:val="longtext"/>
          <w:rFonts w:asciiTheme="majorBidi" w:hAnsiTheme="majorBidi" w:cstheme="majorBidi"/>
          <w:color w:val="FF0000"/>
          <w:sz w:val="24"/>
          <w:szCs w:val="24"/>
          <w:shd w:val="clear" w:color="auto" w:fill="FFFFFF"/>
        </w:rPr>
      </w:pPr>
      <w:r w:rsidRPr="003642B6">
        <w:rPr>
          <w:rStyle w:val="longtext"/>
          <w:rFonts w:asciiTheme="majorBidi" w:hAnsiTheme="majorBidi" w:cstheme="majorBidi"/>
          <w:sz w:val="24"/>
          <w:szCs w:val="24"/>
          <w:shd w:val="clear" w:color="auto" w:fill="FFFFFF"/>
        </w:rPr>
        <w:t>La chronologie</w:t>
      </w:r>
      <w:r w:rsidRPr="00C85CC1">
        <w:rPr>
          <w:rStyle w:val="longtext"/>
          <w:rFonts w:asciiTheme="majorBidi" w:hAnsiTheme="majorBidi" w:cstheme="majorBidi"/>
          <w:b/>
          <w:bCs/>
          <w:sz w:val="24"/>
          <w:szCs w:val="24"/>
          <w:shd w:val="clear" w:color="auto" w:fill="FFFFFF"/>
        </w:rPr>
        <w:t>(</w:t>
      </w:r>
      <w:r w:rsidR="00C7129E" w:rsidRPr="00C7129E">
        <w:rPr>
          <w:rStyle w:val="longtext"/>
          <w:rFonts w:asciiTheme="majorBidi" w:hAnsiTheme="majorBidi" w:cstheme="majorBidi"/>
          <w:sz w:val="24"/>
          <w:szCs w:val="24"/>
          <w:shd w:val="clear" w:color="auto" w:fill="FFFFFF"/>
        </w:rPr>
        <w:t>2</w:t>
      </w:r>
      <w:r w:rsidRPr="00C85CC1">
        <w:rPr>
          <w:rStyle w:val="longtext"/>
          <w:rFonts w:asciiTheme="majorBidi" w:hAnsiTheme="majorBidi" w:cstheme="majorBidi"/>
          <w:b/>
          <w:bCs/>
          <w:sz w:val="24"/>
          <w:szCs w:val="24"/>
          <w:shd w:val="clear" w:color="auto" w:fill="FFFFFF"/>
        </w:rPr>
        <w:t>)</w:t>
      </w:r>
      <w:r w:rsidRPr="003642B6">
        <w:rPr>
          <w:rStyle w:val="longtext"/>
          <w:rFonts w:asciiTheme="majorBidi" w:hAnsiTheme="majorBidi" w:cstheme="majorBidi"/>
          <w:sz w:val="24"/>
          <w:szCs w:val="24"/>
          <w:shd w:val="clear" w:color="auto" w:fill="FFFFFF"/>
        </w:rPr>
        <w:t xml:space="preserve"> montre qu’il existait déjà un langage exécutable de processus métier avant 2002 avec le Web Service Flow Langage d’IBM (WSFL) et </w:t>
      </w:r>
      <w:r w:rsidRPr="003642B6">
        <w:rPr>
          <w:rFonts w:asciiTheme="majorBidi" w:hAnsiTheme="majorBidi" w:cstheme="majorBidi"/>
          <w:sz w:val="24"/>
          <w:szCs w:val="24"/>
        </w:rPr>
        <w:t xml:space="preserve">la </w:t>
      </w:r>
      <w:r w:rsidRPr="003642B6">
        <w:rPr>
          <w:rStyle w:val="hps"/>
          <w:rFonts w:asciiTheme="majorBidi" w:hAnsiTheme="majorBidi" w:cstheme="majorBidi"/>
          <w:sz w:val="24"/>
          <w:szCs w:val="24"/>
        </w:rPr>
        <w:t>spécification XLANGdeMicrosoft</w:t>
      </w:r>
      <w:r w:rsidRPr="003642B6">
        <w:rPr>
          <w:rStyle w:val="longtext"/>
          <w:rFonts w:asciiTheme="majorBidi" w:hAnsiTheme="majorBidi" w:cstheme="majorBidi"/>
          <w:sz w:val="24"/>
          <w:szCs w:val="24"/>
          <w:shd w:val="clear" w:color="auto" w:fill="FFFFFF"/>
        </w:rPr>
        <w:t xml:space="preserve">. </w:t>
      </w:r>
      <w:r w:rsidRPr="003642B6">
        <w:rPr>
          <w:rStyle w:val="hps"/>
          <w:rFonts w:asciiTheme="majorBidi" w:hAnsiTheme="majorBidi" w:cstheme="majorBidi"/>
          <w:sz w:val="24"/>
          <w:szCs w:val="24"/>
        </w:rPr>
        <w:t>Mais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parce que d'autreséditeurs de logicielsn'ont pas utiliséces</w:t>
      </w:r>
      <w:r w:rsidRPr="003642B6">
        <w:rPr>
          <w:rStyle w:val="longtext"/>
          <w:rFonts w:asciiTheme="majorBidi" w:hAnsiTheme="majorBidi" w:cstheme="majorBidi"/>
          <w:sz w:val="24"/>
          <w:szCs w:val="24"/>
          <w:shd w:val="clear" w:color="auto" w:fill="FFFFFF"/>
        </w:rPr>
        <w:t>langages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En 2002</w:t>
      </w:r>
      <w:r w:rsidRPr="003642B6">
        <w:rPr>
          <w:rFonts w:asciiTheme="majorBidi" w:hAnsiTheme="majorBidi" w:cstheme="majorBidi"/>
          <w:sz w:val="24"/>
          <w:szCs w:val="24"/>
        </w:rPr>
        <w:t xml:space="preserve">, IBM et </w:t>
      </w:r>
      <w:r w:rsidRPr="00CB041B">
        <w:rPr>
          <w:rStyle w:val="hps"/>
          <w:rFonts w:asciiTheme="majorBidi" w:hAnsiTheme="majorBidi" w:cstheme="majorBidi"/>
          <w:sz w:val="24"/>
          <w:szCs w:val="24"/>
        </w:rPr>
        <w:t xml:space="preserve">Microsoftont mis le </w:t>
      </w:r>
      <w:r w:rsidRPr="00CB041B">
        <w:rPr>
          <w:rStyle w:val="hps"/>
          <w:rFonts w:asciiTheme="majorBidi" w:hAnsiTheme="majorBidi" w:cstheme="majorBidi"/>
          <w:i/>
          <w:iCs/>
          <w:sz w:val="24"/>
          <w:szCs w:val="24"/>
        </w:rPr>
        <w:t>business process execution language for web services</w:t>
      </w:r>
      <w:r w:rsidRPr="003642B6">
        <w:rPr>
          <w:rStyle w:val="hps"/>
          <w:rFonts w:asciiTheme="majorBidi" w:hAnsiTheme="majorBidi" w:cstheme="majorBidi"/>
          <w:sz w:val="24"/>
          <w:szCs w:val="24"/>
        </w:rPr>
        <w:t>(BPEL4WS) à la disposition du grand public</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Le but de cetteéquipede fournisseurs de logicielsétaitde normaliserla version 1.1 deBPEL4WSàOASIS</w:t>
      </w:r>
      <w:r w:rsidRPr="003642B6">
        <w:rPr>
          <w:rFonts w:asciiTheme="majorBidi" w:hAnsiTheme="majorBidi" w:cstheme="majorBidi"/>
          <w:sz w:val="24"/>
          <w:szCs w:val="24"/>
        </w:rPr>
        <w:t>.</w:t>
      </w:r>
    </w:p>
    <w:p w:rsidR="00213019" w:rsidRPr="003642B6" w:rsidRDefault="00213019" w:rsidP="00213019">
      <w:pPr>
        <w:pStyle w:val="Paragraphedeliste"/>
        <w:spacing w:line="360" w:lineRule="auto"/>
        <w:ind w:left="0"/>
        <w:jc w:val="both"/>
        <w:rPr>
          <w:rStyle w:val="longtext"/>
          <w:rFonts w:asciiTheme="majorBidi" w:hAnsiTheme="majorBidi" w:cstheme="majorBidi"/>
          <w:color w:val="FF0000"/>
          <w:sz w:val="28"/>
          <w:szCs w:val="28"/>
          <w:shd w:val="clear" w:color="auto" w:fill="FFFFFF"/>
        </w:rPr>
      </w:pPr>
      <w:r w:rsidRPr="003642B6">
        <w:rPr>
          <w:rStyle w:val="hps"/>
          <w:rFonts w:asciiTheme="majorBidi" w:hAnsiTheme="majorBidi" w:cstheme="majorBidi"/>
          <w:sz w:val="24"/>
          <w:szCs w:val="24"/>
        </w:rPr>
        <w:t>En 2007</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OASISenfinstandardisela spécificationet l'a rebaptiseWS-</w:t>
      </w:r>
      <w:r w:rsidRPr="003642B6">
        <w:rPr>
          <w:rFonts w:asciiTheme="majorBidi" w:hAnsiTheme="majorBidi" w:cstheme="majorBidi"/>
          <w:sz w:val="24"/>
          <w:szCs w:val="24"/>
        </w:rPr>
        <w:t>BPEL 2.0.</w:t>
      </w:r>
    </w:p>
    <w:p w:rsidR="00213019" w:rsidRPr="003642B6" w:rsidRDefault="00213019" w:rsidP="00C7129E">
      <w:pPr>
        <w:spacing w:line="360" w:lineRule="auto"/>
        <w:jc w:val="both"/>
        <w:rPr>
          <w:rStyle w:val="longtext"/>
          <w:rFonts w:asciiTheme="majorBidi" w:eastAsia="Times New Roman" w:hAnsiTheme="majorBidi" w:cstheme="majorBidi"/>
          <w:sz w:val="24"/>
          <w:szCs w:val="24"/>
          <w:lang w:eastAsia="fr-FR"/>
        </w:rPr>
      </w:pPr>
      <w:r w:rsidRPr="003642B6">
        <w:rPr>
          <w:rStyle w:val="longtext"/>
          <w:rFonts w:asciiTheme="majorBidi" w:hAnsiTheme="majorBidi" w:cstheme="majorBidi"/>
          <w:sz w:val="24"/>
          <w:szCs w:val="24"/>
          <w:shd w:val="clear" w:color="auto" w:fill="FFFFFF"/>
        </w:rPr>
        <w:t xml:space="preserve">Bien que le standard WS-BPEL2.0 ait tout à fait réussi à définir un modèle d'exécution pour les processus métier, d’importants composants faisaient défaut. </w:t>
      </w:r>
      <w:r w:rsidRPr="003642B6">
        <w:rPr>
          <w:rStyle w:val="hps"/>
          <w:rFonts w:asciiTheme="majorBidi" w:hAnsiTheme="majorBidi" w:cstheme="majorBidi"/>
          <w:sz w:val="24"/>
          <w:szCs w:val="24"/>
        </w:rPr>
        <w:t>Parmi leséléments important qui manquaient, il y ales tâcheshumainesou</w:t>
      </w:r>
      <w:r w:rsidRPr="003642B6">
        <w:rPr>
          <w:rFonts w:asciiTheme="majorBidi" w:hAnsiTheme="majorBidi" w:cstheme="majorBidi"/>
          <w:sz w:val="24"/>
          <w:szCs w:val="24"/>
        </w:rPr>
        <w:t xml:space="preserve"> le </w:t>
      </w:r>
      <w:r w:rsidRPr="003642B6">
        <w:rPr>
          <w:rStyle w:val="hps"/>
          <w:rFonts w:asciiTheme="majorBidi" w:hAnsiTheme="majorBidi" w:cstheme="majorBidi"/>
          <w:sz w:val="24"/>
          <w:szCs w:val="24"/>
        </w:rPr>
        <w:t>supportd’un flux de travail</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qui est utilisé pourrépartir le travailàun groupe de personnesou</w:t>
      </w:r>
      <w:r w:rsidRPr="003642B6">
        <w:rPr>
          <w:rFonts w:asciiTheme="majorBidi" w:hAnsiTheme="majorBidi" w:cstheme="majorBidi"/>
          <w:sz w:val="24"/>
          <w:szCs w:val="24"/>
        </w:rPr>
        <w:t xml:space="preserve"> d’</w:t>
      </w:r>
      <w:r w:rsidRPr="003642B6">
        <w:rPr>
          <w:rStyle w:val="hps"/>
          <w:rFonts w:asciiTheme="majorBidi" w:hAnsiTheme="majorBidi" w:cstheme="majorBidi"/>
          <w:sz w:val="24"/>
          <w:szCs w:val="24"/>
        </w:rPr>
        <w:t>un individu</w:t>
      </w:r>
      <w:r w:rsidRPr="003642B6">
        <w:rPr>
          <w:rFonts w:asciiTheme="majorBidi" w:hAnsiTheme="majorBidi" w:cstheme="majorBidi"/>
          <w:sz w:val="24"/>
          <w:szCs w:val="24"/>
        </w:rPr>
        <w:t>.</w:t>
      </w:r>
      <w:r w:rsidRPr="003642B6">
        <w:rPr>
          <w:rStyle w:val="longtext"/>
          <w:rFonts w:asciiTheme="majorBidi" w:hAnsiTheme="majorBidi" w:cstheme="majorBidi"/>
          <w:sz w:val="24"/>
          <w:szCs w:val="24"/>
          <w:shd w:val="clear" w:color="auto" w:fill="FFFFFF"/>
        </w:rPr>
        <w:t xml:space="preserve">Dans la figure </w:t>
      </w:r>
      <w:r w:rsidR="00C7129E">
        <w:rPr>
          <w:rStyle w:val="longtext"/>
          <w:rFonts w:asciiTheme="majorBidi" w:hAnsiTheme="majorBidi" w:cstheme="majorBidi"/>
          <w:b/>
          <w:bCs/>
          <w:sz w:val="24"/>
          <w:szCs w:val="24"/>
          <w:shd w:val="clear" w:color="auto" w:fill="FFFFFF"/>
        </w:rPr>
        <w:t>(</w:t>
      </w:r>
      <w:r w:rsidR="00C7129E" w:rsidRPr="00C7129E">
        <w:rPr>
          <w:rStyle w:val="longtext"/>
          <w:rFonts w:asciiTheme="majorBidi" w:hAnsiTheme="majorBidi" w:cstheme="majorBidi"/>
          <w:sz w:val="24"/>
          <w:szCs w:val="24"/>
          <w:shd w:val="clear" w:color="auto" w:fill="FFFFFF"/>
        </w:rPr>
        <w:t>2</w:t>
      </w:r>
      <w:r w:rsidR="00C7129E">
        <w:rPr>
          <w:rStyle w:val="longtext"/>
          <w:rFonts w:asciiTheme="majorBidi" w:hAnsiTheme="majorBidi" w:cstheme="majorBidi"/>
          <w:b/>
          <w:bCs/>
          <w:sz w:val="24"/>
          <w:szCs w:val="24"/>
          <w:shd w:val="clear" w:color="auto" w:fill="FFFFFF"/>
        </w:rPr>
        <w:t>)</w:t>
      </w:r>
      <w:r w:rsidRPr="003642B6">
        <w:rPr>
          <w:rStyle w:val="longtext"/>
          <w:rFonts w:asciiTheme="majorBidi" w:hAnsiTheme="majorBidi" w:cstheme="majorBidi"/>
          <w:sz w:val="24"/>
          <w:szCs w:val="24"/>
          <w:shd w:val="clear" w:color="auto" w:fill="FFFFFF"/>
        </w:rPr>
        <w:t xml:space="preserve">, </w:t>
      </w:r>
      <w:r w:rsidRPr="003642B6">
        <w:rPr>
          <w:rStyle w:val="hps"/>
          <w:rFonts w:asciiTheme="majorBidi" w:hAnsiTheme="majorBidi" w:cstheme="majorBidi"/>
          <w:sz w:val="24"/>
          <w:szCs w:val="24"/>
        </w:rPr>
        <w:t>la spécificationBPEL4People</w:t>
      </w:r>
      <w:r>
        <w:rPr>
          <w:rStyle w:val="hps"/>
          <w:rFonts w:asciiTheme="majorBidi" w:hAnsiTheme="majorBidi" w:cstheme="majorBidi"/>
          <w:sz w:val="24"/>
          <w:szCs w:val="24"/>
        </w:rPr>
        <w:t>est incluse</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carcette spécificationextensionpour</w:t>
      </w:r>
      <w:r w:rsidRPr="003642B6">
        <w:rPr>
          <w:rFonts w:asciiTheme="majorBidi" w:hAnsiTheme="majorBidi" w:cstheme="majorBidi"/>
          <w:sz w:val="24"/>
          <w:szCs w:val="24"/>
        </w:rPr>
        <w:t xml:space="preserve"> le </w:t>
      </w:r>
      <w:r w:rsidRPr="003642B6">
        <w:rPr>
          <w:rStyle w:val="hps"/>
          <w:rFonts w:asciiTheme="majorBidi" w:hAnsiTheme="majorBidi" w:cstheme="majorBidi"/>
          <w:sz w:val="24"/>
          <w:szCs w:val="24"/>
        </w:rPr>
        <w:t>WS-</w:t>
      </w:r>
      <w:r w:rsidRPr="003642B6">
        <w:rPr>
          <w:rFonts w:asciiTheme="majorBidi" w:hAnsiTheme="majorBidi" w:cstheme="majorBidi"/>
          <w:sz w:val="24"/>
          <w:szCs w:val="24"/>
        </w:rPr>
        <w:t xml:space="preserve">BPEL2.0 </w:t>
      </w:r>
      <w:r w:rsidRPr="003642B6">
        <w:rPr>
          <w:rStyle w:val="hps"/>
          <w:rFonts w:asciiTheme="majorBidi" w:hAnsiTheme="majorBidi" w:cstheme="majorBidi"/>
          <w:sz w:val="24"/>
          <w:szCs w:val="24"/>
        </w:rPr>
        <w:t>qui permet defournir cette fonctionnalité</w:t>
      </w:r>
      <w:r w:rsidRPr="003642B6">
        <w:rPr>
          <w:rFonts w:asciiTheme="majorBidi" w:hAnsiTheme="majorBidi" w:cstheme="majorBidi"/>
          <w:sz w:val="24"/>
          <w:szCs w:val="24"/>
        </w:rPr>
        <w:t>.</w:t>
      </w:r>
      <w:r w:rsidRPr="003642B6">
        <w:rPr>
          <w:rFonts w:asciiTheme="majorBidi" w:eastAsia="Times New Roman" w:hAnsiTheme="majorBidi" w:cstheme="majorBidi"/>
          <w:sz w:val="24"/>
          <w:szCs w:val="24"/>
          <w:lang w:eastAsia="fr-FR"/>
        </w:rPr>
        <w:t>Mais le BPEL4People n'est pas normalisée et il n'est pas entièrement adopté par les fournisseurs de logiciels de BPM.</w:t>
      </w:r>
    </w:p>
    <w:p w:rsidR="00213019" w:rsidRPr="003642B6" w:rsidRDefault="00213019" w:rsidP="00213019">
      <w:pPr>
        <w:pStyle w:val="Paragraphedeliste"/>
        <w:spacing w:line="360" w:lineRule="auto"/>
        <w:ind w:left="0"/>
        <w:jc w:val="both"/>
        <w:rPr>
          <w:rStyle w:val="longtext"/>
          <w:rFonts w:asciiTheme="majorBidi" w:hAnsiTheme="majorBidi" w:cstheme="majorBidi"/>
          <w:sz w:val="24"/>
          <w:szCs w:val="24"/>
          <w:shd w:val="clear" w:color="auto" w:fill="FFFFFF"/>
        </w:rPr>
      </w:pPr>
      <w:r w:rsidRPr="003642B6">
        <w:rPr>
          <w:rStyle w:val="longtext"/>
          <w:rFonts w:asciiTheme="majorBidi" w:hAnsiTheme="majorBidi" w:cstheme="majorBidi"/>
          <w:sz w:val="24"/>
          <w:szCs w:val="24"/>
          <w:shd w:val="clear" w:color="auto" w:fill="FFFFFF"/>
        </w:rPr>
        <w:t xml:space="preserve">Une autre construction qui manquait dans le WS-BPEL est le contrôle cyclique de flux. Cela permet de revenir en arrière dans une ancienne activité dans un processus. </w:t>
      </w:r>
    </w:p>
    <w:p w:rsidR="00213019" w:rsidRPr="003642B6" w:rsidRDefault="00213019" w:rsidP="00213019">
      <w:pPr>
        <w:pStyle w:val="Paragraphedeliste"/>
        <w:spacing w:line="360" w:lineRule="auto"/>
        <w:ind w:left="0"/>
        <w:jc w:val="both"/>
        <w:rPr>
          <w:rStyle w:val="longtext"/>
          <w:rFonts w:asciiTheme="majorBidi" w:hAnsiTheme="majorBidi" w:cstheme="majorBidi"/>
          <w:color w:val="FF0000"/>
          <w:sz w:val="24"/>
          <w:szCs w:val="24"/>
          <w:shd w:val="clear" w:color="auto" w:fill="FFFFFF"/>
        </w:rPr>
      </w:pPr>
      <w:r w:rsidRPr="003642B6">
        <w:rPr>
          <w:rStyle w:val="hps"/>
          <w:rFonts w:asciiTheme="majorBidi" w:hAnsiTheme="majorBidi" w:cstheme="majorBidi"/>
          <w:sz w:val="24"/>
          <w:szCs w:val="24"/>
        </w:rPr>
        <w:t>Bien queWS-BPELait été normaliséen 2007</w:t>
      </w:r>
      <w:r w:rsidRPr="003642B6">
        <w:rPr>
          <w:rFonts w:asciiTheme="majorBidi" w:hAnsiTheme="majorBidi" w:cstheme="majorBidi"/>
          <w:sz w:val="24"/>
          <w:szCs w:val="24"/>
        </w:rPr>
        <w:t xml:space="preserve">, le </w:t>
      </w:r>
      <w:r w:rsidRPr="003642B6">
        <w:rPr>
          <w:rStyle w:val="hps"/>
          <w:rFonts w:asciiTheme="majorBidi" w:hAnsiTheme="majorBidi" w:cstheme="majorBidi"/>
          <w:sz w:val="24"/>
          <w:szCs w:val="24"/>
        </w:rPr>
        <w:t>BPMN1.0a déjà étéstandardisépar laBusiness Process Management Initiative (</w:t>
      </w:r>
      <w:r w:rsidRPr="003642B6">
        <w:rPr>
          <w:rFonts w:asciiTheme="majorBidi" w:hAnsiTheme="majorBidi" w:cstheme="majorBidi"/>
          <w:sz w:val="24"/>
          <w:szCs w:val="24"/>
        </w:rPr>
        <w:t xml:space="preserve">BPMI) </w:t>
      </w:r>
      <w:r w:rsidRPr="003642B6">
        <w:rPr>
          <w:rStyle w:val="hps"/>
          <w:rFonts w:asciiTheme="majorBidi" w:hAnsiTheme="majorBidi" w:cstheme="majorBidi"/>
          <w:sz w:val="24"/>
          <w:szCs w:val="24"/>
        </w:rPr>
        <w:t>en 2004</w:t>
      </w:r>
      <w:r w:rsidRPr="003642B6">
        <w:rPr>
          <w:rFonts w:asciiTheme="majorBidi" w:hAnsiTheme="majorBidi" w:cstheme="majorBidi"/>
        </w:rPr>
        <w:t>.</w:t>
      </w:r>
      <w:r w:rsidRPr="003642B6">
        <w:rPr>
          <w:rStyle w:val="longtext"/>
          <w:rFonts w:asciiTheme="majorBidi" w:hAnsiTheme="majorBidi" w:cstheme="majorBidi"/>
          <w:sz w:val="24"/>
          <w:szCs w:val="24"/>
          <w:shd w:val="clear" w:color="auto" w:fill="FFFFFF"/>
        </w:rPr>
        <w:t>BPMN1.x est largement utilisé comme une notation de modélisation de processus métier.</w:t>
      </w:r>
    </w:p>
    <w:p w:rsidR="00213019" w:rsidRPr="003642B6" w:rsidRDefault="00213019" w:rsidP="00C7129E">
      <w:pPr>
        <w:pStyle w:val="Paragraphedeliste"/>
        <w:spacing w:line="360" w:lineRule="auto"/>
        <w:ind w:left="0"/>
        <w:jc w:val="both"/>
        <w:rPr>
          <w:rStyle w:val="longtext"/>
          <w:rFonts w:asciiTheme="majorBidi" w:hAnsiTheme="majorBidi" w:cstheme="majorBidi"/>
          <w:sz w:val="24"/>
          <w:szCs w:val="24"/>
          <w:shd w:val="clear" w:color="auto" w:fill="FFFFFF"/>
        </w:rPr>
      </w:pPr>
      <w:r w:rsidRPr="003642B6">
        <w:rPr>
          <w:rStyle w:val="longtext"/>
          <w:rFonts w:asciiTheme="majorBidi" w:hAnsiTheme="majorBidi" w:cstheme="majorBidi"/>
          <w:sz w:val="24"/>
          <w:szCs w:val="24"/>
          <w:shd w:val="clear" w:color="auto" w:fill="FFFFFF"/>
        </w:rPr>
        <w:lastRenderedPageBreak/>
        <w:t xml:space="preserve">Dans la figure </w:t>
      </w:r>
      <w:r w:rsidR="00C7129E">
        <w:rPr>
          <w:rStyle w:val="longtext"/>
          <w:rFonts w:asciiTheme="majorBidi" w:hAnsiTheme="majorBidi" w:cstheme="majorBidi"/>
          <w:sz w:val="24"/>
          <w:szCs w:val="24"/>
          <w:shd w:val="clear" w:color="auto" w:fill="FFFFFF"/>
        </w:rPr>
        <w:t>(</w:t>
      </w:r>
      <w:r w:rsidR="00C7129E" w:rsidRPr="00C7129E">
        <w:rPr>
          <w:rStyle w:val="longtext"/>
          <w:rFonts w:asciiTheme="majorBidi" w:hAnsiTheme="majorBidi" w:cstheme="majorBidi"/>
          <w:sz w:val="24"/>
          <w:szCs w:val="24"/>
          <w:shd w:val="clear" w:color="auto" w:fill="FFFFFF"/>
        </w:rPr>
        <w:t>2</w:t>
      </w:r>
      <w:r w:rsidR="00C7129E">
        <w:rPr>
          <w:rStyle w:val="longtext"/>
          <w:rFonts w:asciiTheme="majorBidi" w:hAnsiTheme="majorBidi" w:cstheme="majorBidi"/>
          <w:b/>
          <w:bCs/>
          <w:sz w:val="24"/>
          <w:szCs w:val="24"/>
          <w:shd w:val="clear" w:color="auto" w:fill="FFFFFF"/>
        </w:rPr>
        <w:t>)</w:t>
      </w:r>
      <w:r w:rsidRPr="00B85768">
        <w:rPr>
          <w:rStyle w:val="Marquedecommentaire"/>
          <w:rFonts w:asciiTheme="majorBidi" w:hAnsiTheme="majorBidi" w:cstheme="majorBidi"/>
          <w:sz w:val="24"/>
          <w:szCs w:val="24"/>
        </w:rPr>
        <w:t>,</w:t>
      </w:r>
      <w:r w:rsidRPr="003642B6">
        <w:rPr>
          <w:rStyle w:val="longtext"/>
          <w:rFonts w:asciiTheme="majorBidi" w:hAnsiTheme="majorBidi" w:cstheme="majorBidi"/>
          <w:sz w:val="24"/>
          <w:szCs w:val="24"/>
          <w:shd w:val="clear" w:color="auto" w:fill="FFFFFF"/>
        </w:rPr>
        <w:t xml:space="preserve"> la norme BPMN 2.0 faisant son entrée avec ses nouvelles apports et fonctionnalités. </w:t>
      </w:r>
    </w:p>
    <w:p w:rsidR="00213019" w:rsidRPr="003642B6" w:rsidRDefault="00213019" w:rsidP="00213019">
      <w:pPr>
        <w:pStyle w:val="Paragraphedeliste"/>
        <w:spacing w:line="360" w:lineRule="auto"/>
        <w:ind w:left="0"/>
        <w:jc w:val="both"/>
        <w:rPr>
          <w:rStyle w:val="longtext"/>
          <w:rFonts w:asciiTheme="majorBidi" w:hAnsiTheme="majorBidi" w:cstheme="majorBidi"/>
          <w:sz w:val="24"/>
          <w:szCs w:val="24"/>
          <w:shd w:val="clear" w:color="auto" w:fill="FFFFFF"/>
        </w:rPr>
      </w:pPr>
      <w:r w:rsidRPr="003642B6">
        <w:rPr>
          <w:rStyle w:val="hps"/>
          <w:rFonts w:asciiTheme="majorBidi" w:hAnsiTheme="majorBidi" w:cstheme="majorBidi"/>
          <w:sz w:val="24"/>
          <w:szCs w:val="24"/>
        </w:rPr>
        <w:t>Ce nouveaustandard permetla modélisation des processusd'affairesetla mise en œuvred'un modèled'exécution de processus</w:t>
      </w:r>
      <w:r w:rsidRPr="003642B6">
        <w:rPr>
          <w:rFonts w:asciiTheme="majorBidi" w:hAnsiTheme="majorBidi" w:cstheme="majorBidi"/>
          <w:sz w:val="24"/>
          <w:szCs w:val="24"/>
        </w:rPr>
        <w:t>.</w:t>
      </w:r>
      <w:r w:rsidRPr="003642B6">
        <w:rPr>
          <w:rStyle w:val="longtext"/>
          <w:rFonts w:asciiTheme="majorBidi" w:hAnsiTheme="majorBidi" w:cstheme="majorBidi"/>
          <w:sz w:val="24"/>
          <w:szCs w:val="24"/>
          <w:shd w:val="clear" w:color="auto" w:fill="FFFFFF"/>
        </w:rPr>
        <w:t>Cela apporte une réelle opportunité pour les entreprises axées sur les individus métier et les développeurs de parler avec le même vocabulaire et de partager les modèles sans avoir le besoin de les convertir. Et, parce que la BPMN2.0 standard fournit une occasion de rassembler les entreprises et de les rapprocher, il y a un réel besoin d'outils de collaboration. Un processus métier sera défini et mis en œuvre par un grand nombre de personnes d'expériences différentes, cela dit, il peut y avoir des difficultés pour fournir un ensemble des outils qui peuvent permettre à chacun de faire son travail.</w:t>
      </w:r>
    </w:p>
    <w:p w:rsidR="00213019" w:rsidRPr="00274609" w:rsidRDefault="00213019" w:rsidP="00C7129E">
      <w:pPr>
        <w:pStyle w:val="Paragraphedeliste"/>
        <w:spacing w:line="360" w:lineRule="auto"/>
        <w:ind w:left="0"/>
        <w:jc w:val="both"/>
        <w:rPr>
          <w:rFonts w:asciiTheme="majorBidi" w:hAnsiTheme="majorBidi" w:cstheme="majorBidi"/>
          <w:sz w:val="24"/>
          <w:szCs w:val="24"/>
        </w:rPr>
      </w:pPr>
      <w:r w:rsidRPr="003642B6">
        <w:rPr>
          <w:rFonts w:asciiTheme="majorBidi" w:hAnsiTheme="majorBidi" w:cstheme="majorBidi"/>
          <w:sz w:val="24"/>
          <w:szCs w:val="24"/>
        </w:rPr>
        <w:lastRenderedPageBreak/>
        <w:t>Dans figure</w:t>
      </w:r>
      <w:r w:rsidR="00C7129E">
        <w:rPr>
          <w:rFonts w:asciiTheme="majorBidi" w:hAnsiTheme="majorBidi" w:cstheme="majorBidi"/>
          <w:b/>
          <w:bCs/>
          <w:sz w:val="24"/>
          <w:szCs w:val="24"/>
        </w:rPr>
        <w:t>(</w:t>
      </w:r>
      <w:r w:rsidR="00C7129E" w:rsidRPr="00C7129E">
        <w:rPr>
          <w:rFonts w:asciiTheme="majorBidi" w:hAnsiTheme="majorBidi" w:cstheme="majorBidi"/>
          <w:sz w:val="24"/>
          <w:szCs w:val="24"/>
        </w:rPr>
        <w:t>2</w:t>
      </w:r>
      <w:r w:rsidR="00C7129E">
        <w:rPr>
          <w:rFonts w:asciiTheme="majorBidi" w:hAnsiTheme="majorBidi" w:cstheme="majorBidi"/>
          <w:b/>
          <w:bCs/>
          <w:sz w:val="24"/>
          <w:szCs w:val="24"/>
        </w:rPr>
        <w:t>)</w:t>
      </w:r>
      <w:r w:rsidR="00C7129E">
        <w:rPr>
          <w:rFonts w:asciiTheme="majorBidi" w:hAnsiTheme="majorBidi" w:cstheme="majorBidi"/>
          <w:sz w:val="24"/>
          <w:szCs w:val="24"/>
        </w:rPr>
        <w:t>précédente</w:t>
      </w:r>
      <w:r w:rsidRPr="003642B6">
        <w:rPr>
          <w:rFonts w:asciiTheme="majorBidi" w:hAnsiTheme="majorBidi" w:cstheme="majorBidi"/>
          <w:sz w:val="24"/>
          <w:szCs w:val="24"/>
        </w:rPr>
        <w:t>, nous retrouvant un histogramme chronologique regroupant les principaux standard BPM.</w:t>
      </w:r>
      <w:r w:rsidR="005E612A" w:rsidRPr="005E612A">
        <w:rPr>
          <w:noProof/>
          <w:lang w:eastAsia="fr-FR"/>
        </w:rPr>
        <w:pict>
          <v:shapetype id="_x0000_t202" coordsize="21600,21600" o:spt="202" path="m,l,21600r21600,l21600,xe">
            <v:stroke joinstyle="miter"/>
            <v:path gradientshapeok="t" o:connecttype="rect"/>
          </v:shapetype>
          <v:shape id="Zone de texte 195" o:spid="_x0000_s1026" type="#_x0000_t202" style="position:absolute;left:0;text-align:left;margin-left:.3pt;margin-top:256.8pt;width:491pt;height:.0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" stroked="f">
            <v:textbox style="mso-next-textbox:#Zone de texte 195;mso-fit-shape-to-text:t" inset="0,0,0,0">
              <w:txbxContent>
                <w:p w:rsidR="00141463" w:rsidRPr="00274609" w:rsidRDefault="00141463" w:rsidP="00274609">
                  <w:pPr>
                    <w:pStyle w:val="Lgende"/>
                    <w:jc w:val="center"/>
                    <w:rPr>
                      <w:rFonts w:asciiTheme="majorBidi" w:hAnsiTheme="majorBidi" w:cstheme="majorBidi"/>
                      <w:noProof/>
                      <w:sz w:val="24"/>
                      <w:szCs w:val="24"/>
                    </w:rPr>
                  </w:pPr>
                  <w:bookmarkStart w:id="15" w:name="_Toc389559373"/>
                  <w:r w:rsidRPr="00274609">
                    <w:rPr>
                      <w:sz w:val="24"/>
                      <w:szCs w:val="24"/>
                    </w:rPr>
                    <w:t xml:space="preserve">Figure </w:t>
                  </w:r>
                  <w:r w:rsidRPr="00274609">
                    <w:rPr>
                      <w:sz w:val="24"/>
                      <w:szCs w:val="24"/>
                    </w:rPr>
                    <w:fldChar w:fldCharType="begin"/>
                  </w:r>
                  <w:r w:rsidRPr="00274609">
                    <w:rPr>
                      <w:sz w:val="24"/>
                      <w:szCs w:val="24"/>
                    </w:rPr>
                    <w:instrText xml:space="preserve"> SEQ Figure \* ARABIC </w:instrText>
                  </w:r>
                  <w:r w:rsidRPr="00274609">
                    <w:rPr>
                      <w:sz w:val="24"/>
                      <w:szCs w:val="24"/>
                    </w:rPr>
                    <w:fldChar w:fldCharType="separate"/>
                  </w:r>
                  <w:r>
                    <w:rPr>
                      <w:noProof/>
                      <w:sz w:val="24"/>
                      <w:szCs w:val="24"/>
                    </w:rPr>
                    <w:t>3</w:t>
                  </w:r>
                  <w:r w:rsidRPr="00274609">
                    <w:rPr>
                      <w:sz w:val="24"/>
                      <w:szCs w:val="24"/>
                    </w:rPr>
                    <w:fldChar w:fldCharType="end"/>
                  </w:r>
                  <w:r w:rsidRPr="00274609">
                    <w:rPr>
                      <w:sz w:val="24"/>
                      <w:szCs w:val="24"/>
                    </w:rPr>
                    <w:t xml:space="preserve"> : Les Standards du BPM [2]</w:t>
                  </w:r>
                  <w:bookmarkEnd w:id="15"/>
                </w:p>
              </w:txbxContent>
            </v:textbox>
            <w10:wrap type="topAndBottom"/>
          </v:shape>
        </w:pict>
      </w:r>
      <w:r w:rsidRPr="003642B6">
        <w:rPr>
          <w:rFonts w:asciiTheme="majorBidi" w:hAnsiTheme="majorBidi" w:cstheme="majorBidi"/>
          <w:noProof/>
          <w:lang w:eastAsia="fr-FR"/>
        </w:rPr>
        <w:drawing>
          <wp:anchor distT="0" distB="0" distL="114300" distR="114300" simplePos="0" relativeHeight="251659776" behindDoc="0" locked="0" layoutInCell="1" allowOverlap="1">
            <wp:simplePos x="0" y="0"/>
            <wp:positionH relativeFrom="column">
              <wp:posOffset>4331</wp:posOffset>
            </wp:positionH>
            <wp:positionV relativeFrom="paragraph">
              <wp:posOffset>4331</wp:posOffset>
            </wp:positionV>
            <wp:extent cx="6235800" cy="3200400"/>
            <wp:effectExtent l="0" t="0" r="0" b="0"/>
            <wp:wrapTopAndBottom/>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213019" w:rsidRPr="003642B6" w:rsidRDefault="00213019" w:rsidP="00213019">
      <w:pPr>
        <w:spacing w:line="360" w:lineRule="auto"/>
        <w:jc w:val="both"/>
        <w:rPr>
          <w:rFonts w:asciiTheme="majorBidi" w:hAnsiTheme="majorBidi" w:cstheme="majorBidi"/>
          <w:sz w:val="24"/>
          <w:szCs w:val="24"/>
        </w:rPr>
      </w:pPr>
      <w:r w:rsidRPr="003642B6">
        <w:rPr>
          <w:rStyle w:val="hps"/>
          <w:rFonts w:asciiTheme="majorBidi" w:hAnsiTheme="majorBidi" w:cstheme="majorBidi"/>
          <w:sz w:val="24"/>
          <w:szCs w:val="24"/>
        </w:rPr>
        <w:t>Selon BruceSilver</w:t>
      </w:r>
      <w:r>
        <w:rPr>
          <w:rStyle w:val="hps"/>
          <w:rFonts w:asciiTheme="majorBidi" w:hAnsiTheme="majorBidi" w:cstheme="majorBidi"/>
          <w:sz w:val="24"/>
          <w:szCs w:val="24"/>
        </w:rPr>
        <w:t xml:space="preserve"> dans son livre </w:t>
      </w:r>
      <w:r w:rsidRPr="00B85768">
        <w:rPr>
          <w:rStyle w:val="hps"/>
          <w:rFonts w:asciiTheme="majorBidi" w:hAnsiTheme="majorBidi" w:cstheme="majorBidi"/>
          <w:b/>
          <w:bCs/>
          <w:sz w:val="24"/>
          <w:szCs w:val="24"/>
        </w:rPr>
        <w:t>[</w:t>
      </w:r>
      <w:r>
        <w:rPr>
          <w:rStyle w:val="hps"/>
          <w:rFonts w:asciiTheme="majorBidi" w:hAnsiTheme="majorBidi" w:cstheme="majorBidi"/>
          <w:b/>
          <w:bCs/>
          <w:sz w:val="24"/>
          <w:szCs w:val="24"/>
        </w:rPr>
        <w:t>16</w:t>
      </w:r>
      <w:r w:rsidRPr="00B85768">
        <w:rPr>
          <w:rStyle w:val="hps"/>
          <w:rFonts w:asciiTheme="majorBidi" w:hAnsiTheme="majorBidi" w:cstheme="majorBidi"/>
          <w:b/>
          <w:bCs/>
          <w:sz w:val="24"/>
          <w:szCs w:val="24"/>
        </w:rPr>
        <w:t>]</w:t>
      </w:r>
      <w:r>
        <w:rPr>
          <w:rStyle w:val="hps"/>
          <w:rFonts w:asciiTheme="majorBidi" w:hAnsiTheme="majorBidi" w:cstheme="majorBidi"/>
          <w:sz w:val="24"/>
          <w:szCs w:val="24"/>
        </w:rPr>
        <w:t xml:space="preserve">, </w:t>
      </w:r>
      <w:r w:rsidRPr="003642B6">
        <w:rPr>
          <w:rStyle w:val="hps"/>
          <w:rFonts w:asciiTheme="majorBidi" w:hAnsiTheme="majorBidi" w:cstheme="majorBidi"/>
          <w:sz w:val="24"/>
          <w:szCs w:val="24"/>
        </w:rPr>
        <w:t xml:space="preserve">propose un regroupement des composants BPMN assez intéressant. En outre,Silver lesregroupe </w:t>
      </w:r>
      <w:r w:rsidRPr="003642B6">
        <w:rPr>
          <w:rFonts w:asciiTheme="majorBidi" w:hAnsiTheme="majorBidi" w:cstheme="majorBidi"/>
          <w:sz w:val="24"/>
          <w:szCs w:val="24"/>
        </w:rPr>
        <w:t>en</w:t>
      </w:r>
      <w:r w:rsidRPr="003642B6">
        <w:rPr>
          <w:rStyle w:val="hps"/>
          <w:rFonts w:asciiTheme="majorBidi" w:hAnsiTheme="majorBidi" w:cstheme="majorBidi"/>
          <w:sz w:val="24"/>
          <w:szCs w:val="24"/>
        </w:rPr>
        <w:t xml:space="preserve"> troisniveaux différents</w:t>
      </w:r>
      <w:r w:rsidRPr="003642B6">
        <w:rPr>
          <w:rFonts w:asciiTheme="majorBidi" w:hAnsiTheme="majorBidi" w:cstheme="majorBidi"/>
          <w:sz w:val="24"/>
          <w:szCs w:val="24"/>
        </w:rPr>
        <w:t xml:space="preserve"> : </w:t>
      </w:r>
    </w:p>
    <w:p w:rsidR="00213019" w:rsidRPr="003642B6" w:rsidRDefault="00213019" w:rsidP="00213019">
      <w:pPr>
        <w:pStyle w:val="Paragraphedeliste"/>
        <w:numPr>
          <w:ilvl w:val="0"/>
          <w:numId w:val="9"/>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Le Niveau 1 est décrit comme étant descriptif, </w:t>
      </w:r>
      <w:r w:rsidRPr="003642B6">
        <w:rPr>
          <w:rStyle w:val="hps"/>
          <w:rFonts w:asciiTheme="majorBidi" w:hAnsiTheme="majorBidi" w:cstheme="majorBidi"/>
          <w:sz w:val="24"/>
          <w:szCs w:val="24"/>
        </w:rPr>
        <w:t>qui peut être utilisépour la modélisationde haut niveauavec une paletterestreinte deconstructionsBPMN</w:t>
      </w:r>
      <w:r w:rsidRPr="003642B6">
        <w:rPr>
          <w:rFonts w:asciiTheme="majorBidi" w:hAnsiTheme="majorBidi" w:cstheme="majorBidi"/>
          <w:sz w:val="24"/>
          <w:szCs w:val="24"/>
        </w:rPr>
        <w:t>.</w:t>
      </w:r>
    </w:p>
    <w:p w:rsidR="00213019" w:rsidRPr="003642B6" w:rsidRDefault="00213019" w:rsidP="00213019">
      <w:pPr>
        <w:pStyle w:val="Paragraphedeliste"/>
        <w:numPr>
          <w:ilvl w:val="0"/>
          <w:numId w:val="9"/>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Niveau 2 peut être utilisé pour la modélisation détaillée, y compris des événements ainsi que la gestion des exceptions, il est décrit comme analytiques. Il utilise un large éventail de composants BPMN.</w:t>
      </w:r>
    </w:p>
    <w:p w:rsidR="00213019" w:rsidRPr="003642B6" w:rsidRDefault="00213019" w:rsidP="00213019">
      <w:pPr>
        <w:pStyle w:val="Paragraphedeliste"/>
        <w:numPr>
          <w:ilvl w:val="0"/>
          <w:numId w:val="9"/>
        </w:numPr>
        <w:spacing w:line="360" w:lineRule="auto"/>
        <w:jc w:val="both"/>
        <w:rPr>
          <w:rFonts w:asciiTheme="majorBidi" w:hAnsiTheme="majorBidi" w:cstheme="majorBidi"/>
          <w:sz w:val="24"/>
          <w:szCs w:val="24"/>
        </w:rPr>
      </w:pPr>
      <w:r w:rsidRPr="003642B6">
        <w:rPr>
          <w:rFonts w:asciiTheme="majorBidi" w:hAnsiTheme="majorBidi" w:cstheme="majorBidi"/>
          <w:sz w:val="24"/>
          <w:szCs w:val="24"/>
        </w:rPr>
        <w:t>Niveau 3 est le modèle d'exécution du BPMN (ce qui est nouveau en BPMN 2.0), qui peut être déployé sur un moteur de processus.</w:t>
      </w:r>
    </w:p>
    <w:p w:rsidR="00213019" w:rsidRPr="003642B6" w:rsidRDefault="00213019" w:rsidP="00213019">
      <w:pPr>
        <w:spacing w:line="360" w:lineRule="auto"/>
        <w:jc w:val="both"/>
        <w:rPr>
          <w:rFonts w:asciiTheme="majorBidi" w:hAnsiTheme="majorBidi" w:cstheme="majorBidi"/>
          <w:color w:val="FF0000"/>
          <w:sz w:val="24"/>
          <w:szCs w:val="24"/>
        </w:rPr>
      </w:pPr>
      <w:r w:rsidRPr="003642B6">
        <w:rPr>
          <w:rFonts w:asciiTheme="majorBidi" w:hAnsiTheme="majorBidi" w:cstheme="majorBidi"/>
          <w:color w:val="000000" w:themeColor="text1"/>
          <w:sz w:val="24"/>
          <w:szCs w:val="24"/>
        </w:rPr>
        <w:t>Un autre défenseur important de catégorisation des composants BPMN est le Workflow Management Coalition (WfMC). WFMC et Robert Shapiro</w:t>
      </w:r>
      <w:r w:rsidRPr="00B85768">
        <w:rPr>
          <w:rFonts w:asciiTheme="majorBidi" w:hAnsiTheme="majorBidi" w:cstheme="majorBidi"/>
          <w:b/>
          <w:bCs/>
          <w:color w:val="000000" w:themeColor="text1"/>
          <w:sz w:val="24"/>
          <w:szCs w:val="24"/>
        </w:rPr>
        <w:t>[</w:t>
      </w:r>
      <w:r>
        <w:rPr>
          <w:rFonts w:asciiTheme="majorBidi" w:hAnsiTheme="majorBidi" w:cstheme="majorBidi"/>
          <w:b/>
          <w:bCs/>
          <w:color w:val="000000" w:themeColor="text1"/>
          <w:sz w:val="24"/>
          <w:szCs w:val="24"/>
        </w:rPr>
        <w:t>3</w:t>
      </w:r>
      <w:r w:rsidRPr="00B85768">
        <w:rPr>
          <w:rFonts w:asciiTheme="majorBidi" w:hAnsiTheme="majorBidi" w:cstheme="majorBidi"/>
          <w:b/>
          <w:bCs/>
          <w:color w:val="000000" w:themeColor="text1"/>
          <w:sz w:val="24"/>
          <w:szCs w:val="24"/>
        </w:rPr>
        <w:t>]</w:t>
      </w:r>
      <w:r w:rsidRPr="003642B6">
        <w:rPr>
          <w:rFonts w:asciiTheme="majorBidi" w:hAnsiTheme="majorBidi" w:cstheme="majorBidi"/>
          <w:color w:val="000000" w:themeColor="text1"/>
          <w:sz w:val="24"/>
          <w:szCs w:val="24"/>
        </w:rPr>
        <w:t xml:space="preserve"> en particulier, </w:t>
      </w:r>
      <w:r w:rsidRPr="000539EC">
        <w:rPr>
          <w:rFonts w:asciiTheme="majorBidi" w:hAnsiTheme="majorBidi" w:cstheme="majorBidi"/>
          <w:sz w:val="24"/>
          <w:szCs w:val="24"/>
        </w:rPr>
        <w:t>regroupaient</w:t>
      </w:r>
      <w:r w:rsidRPr="003642B6">
        <w:rPr>
          <w:rFonts w:asciiTheme="majorBidi" w:hAnsiTheme="majorBidi" w:cstheme="majorBidi"/>
          <w:color w:val="000000" w:themeColor="text1"/>
          <w:sz w:val="24"/>
          <w:szCs w:val="24"/>
        </w:rPr>
        <w:t>les composants BPMN 2.0 en quatre catégories différentes, illustré à la figure suivante :</w:t>
      </w:r>
    </w:p>
    <w:p w:rsidR="00D84BEC" w:rsidRDefault="00213019" w:rsidP="00D84BEC">
      <w:pPr>
        <w:keepNext/>
      </w:pPr>
      <w:r w:rsidRPr="003642B6">
        <w:rPr>
          <w:rFonts w:asciiTheme="majorBidi" w:hAnsiTheme="majorBidi" w:cstheme="majorBidi"/>
          <w:noProof/>
          <w:lang w:eastAsia="fr-FR"/>
        </w:rPr>
        <w:lastRenderedPageBreak/>
        <w:drawing>
          <wp:inline distT="0" distB="0" distL="0" distR="0">
            <wp:extent cx="5754370" cy="3832860"/>
            <wp:effectExtent l="0" t="0" r="0" b="0"/>
            <wp:docPr id="25" name="Image 25" descr="C:\Users\Ade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el\Desktop\Capture.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4370" cy="3832860"/>
                    </a:xfrm>
                    <a:prstGeom prst="rect">
                      <a:avLst/>
                    </a:prstGeom>
                    <a:noFill/>
                    <a:ln>
                      <a:noFill/>
                    </a:ln>
                  </pic:spPr>
                </pic:pic>
              </a:graphicData>
            </a:graphic>
          </wp:inline>
        </w:drawing>
      </w:r>
    </w:p>
    <w:p w:rsidR="00213019" w:rsidRPr="00A14D33" w:rsidRDefault="00D84BEC" w:rsidP="00D84BEC">
      <w:pPr>
        <w:pStyle w:val="Lgende"/>
        <w:jc w:val="center"/>
        <w:rPr>
          <w:rFonts w:asciiTheme="majorBidi" w:hAnsiTheme="majorBidi" w:cstheme="majorBidi"/>
          <w:sz w:val="24"/>
          <w:szCs w:val="24"/>
        </w:rPr>
      </w:pPr>
      <w:bookmarkStart w:id="16" w:name="_Toc389559374"/>
      <w:r w:rsidRPr="00A14D33">
        <w:rPr>
          <w:rFonts w:asciiTheme="majorBidi" w:hAnsiTheme="majorBidi" w:cstheme="majorBidi"/>
          <w:sz w:val="24"/>
          <w:szCs w:val="24"/>
        </w:rPr>
        <w:t xml:space="preserve">Figure </w:t>
      </w:r>
      <w:r w:rsidR="005E612A" w:rsidRPr="00A14D33">
        <w:rPr>
          <w:rFonts w:asciiTheme="majorBidi" w:hAnsiTheme="majorBidi" w:cstheme="majorBidi"/>
          <w:sz w:val="24"/>
          <w:szCs w:val="24"/>
        </w:rPr>
        <w:fldChar w:fldCharType="begin"/>
      </w:r>
      <w:r w:rsidRPr="00A14D33">
        <w:rPr>
          <w:rFonts w:asciiTheme="majorBidi" w:hAnsiTheme="majorBidi" w:cstheme="majorBidi"/>
          <w:sz w:val="24"/>
          <w:szCs w:val="24"/>
        </w:rPr>
        <w:instrText xml:space="preserve"> SEQ Figure \* ARABIC </w:instrText>
      </w:r>
      <w:r w:rsidR="005E612A" w:rsidRPr="00A14D33">
        <w:rPr>
          <w:rFonts w:asciiTheme="majorBidi" w:hAnsiTheme="majorBidi" w:cstheme="majorBidi"/>
          <w:sz w:val="24"/>
          <w:szCs w:val="24"/>
        </w:rPr>
        <w:fldChar w:fldCharType="separate"/>
      </w:r>
      <w:r w:rsidR="00141463">
        <w:rPr>
          <w:rFonts w:asciiTheme="majorBidi" w:hAnsiTheme="majorBidi" w:cstheme="majorBidi"/>
          <w:noProof/>
          <w:sz w:val="24"/>
          <w:szCs w:val="24"/>
        </w:rPr>
        <w:t>4</w:t>
      </w:r>
      <w:r w:rsidR="005E612A" w:rsidRPr="00A14D33">
        <w:rPr>
          <w:rFonts w:asciiTheme="majorBidi" w:hAnsiTheme="majorBidi" w:cstheme="majorBidi"/>
          <w:sz w:val="24"/>
          <w:szCs w:val="24"/>
        </w:rPr>
        <w:fldChar w:fldCharType="end"/>
      </w:r>
      <w:r w:rsidRPr="00A14D33">
        <w:rPr>
          <w:rFonts w:asciiTheme="majorBidi" w:hAnsiTheme="majorBidi" w:cstheme="majorBidi"/>
          <w:sz w:val="24"/>
          <w:szCs w:val="24"/>
        </w:rPr>
        <w:t>: Une catégorisation des composants BPMN 2.0 par le WFMC.</w:t>
      </w:r>
      <w:r w:rsidRPr="00A14D33">
        <w:rPr>
          <w:rFonts w:asciiTheme="majorBidi" w:hAnsiTheme="majorBidi" w:cstheme="majorBidi"/>
          <w:b/>
          <w:bCs/>
          <w:sz w:val="24"/>
          <w:szCs w:val="24"/>
        </w:rPr>
        <w:t xml:space="preserve"> [3]</w:t>
      </w:r>
      <w:bookmarkEnd w:id="16"/>
    </w:p>
    <w:p w:rsidR="00213019" w:rsidRPr="00B85768" w:rsidRDefault="00213019" w:rsidP="00213019">
      <w:pPr>
        <w:spacing w:line="360" w:lineRule="auto"/>
        <w:rPr>
          <w:rFonts w:asciiTheme="majorBidi" w:hAnsiTheme="majorBidi" w:cstheme="majorBidi"/>
          <w:sz w:val="24"/>
          <w:szCs w:val="24"/>
        </w:rPr>
      </w:pPr>
      <w:r w:rsidRPr="00B85768">
        <w:rPr>
          <w:rFonts w:asciiTheme="majorBidi" w:hAnsiTheme="majorBidi" w:cstheme="majorBidi"/>
          <w:color w:val="000000" w:themeColor="text1"/>
          <w:sz w:val="24"/>
          <w:szCs w:val="24"/>
        </w:rPr>
        <w:t xml:space="preserve">La catégorie simple peut être utilisée pour la modélisation de haut-niveau des processus métier sans beaucoup de restrictions. </w:t>
      </w:r>
      <w:r w:rsidRPr="00B85768">
        <w:rPr>
          <w:rStyle w:val="hps"/>
          <w:rFonts w:asciiTheme="majorBidi" w:hAnsiTheme="majorBidi" w:cstheme="majorBidi"/>
          <w:sz w:val="24"/>
          <w:szCs w:val="24"/>
        </w:rPr>
        <w:t>Lacatégorie descriptivepeut être utiliséepour la modélisationplus détailléepar les analystes métiers</w:t>
      </w:r>
      <w:r w:rsidRPr="00B85768">
        <w:rPr>
          <w:rFonts w:asciiTheme="majorBidi" w:hAnsiTheme="majorBidi" w:cstheme="majorBidi"/>
          <w:sz w:val="24"/>
          <w:szCs w:val="24"/>
        </w:rPr>
        <w:t>.</w:t>
      </w:r>
      <w:r w:rsidRPr="00F010C3">
        <w:rPr>
          <w:rFonts w:asciiTheme="majorBidi" w:hAnsiTheme="majorBidi" w:cstheme="majorBidi"/>
          <w:b/>
          <w:bCs/>
          <w:sz w:val="24"/>
          <w:szCs w:val="24"/>
        </w:rPr>
        <w:t xml:space="preserve"> [3]</w:t>
      </w:r>
    </w:p>
    <w:p w:rsidR="00213019" w:rsidRPr="009B1624" w:rsidRDefault="00213019" w:rsidP="00C7129E">
      <w:pPr>
        <w:spacing w:line="360" w:lineRule="auto"/>
        <w:jc w:val="both"/>
        <w:rPr>
          <w:rFonts w:asciiTheme="majorBidi" w:hAnsiTheme="majorBidi" w:cstheme="majorBidi"/>
          <w:color w:val="FF0000"/>
          <w:sz w:val="24"/>
          <w:szCs w:val="24"/>
        </w:rPr>
      </w:pPr>
      <w:r w:rsidRPr="009B1624">
        <w:rPr>
          <w:rFonts w:asciiTheme="majorBidi" w:hAnsiTheme="majorBidi" w:cstheme="majorBidi"/>
          <w:sz w:val="24"/>
          <w:szCs w:val="24"/>
        </w:rPr>
        <w:t>La catégorisation de la WfMC, comme illustré à la figure (</w:t>
      </w:r>
      <w:r w:rsidR="00C7129E" w:rsidRPr="00C7129E">
        <w:rPr>
          <w:rFonts w:asciiTheme="majorBidi" w:hAnsiTheme="majorBidi" w:cstheme="majorBidi"/>
          <w:sz w:val="24"/>
          <w:szCs w:val="24"/>
        </w:rPr>
        <w:t>4</w:t>
      </w:r>
      <w:r w:rsidRPr="009B1624">
        <w:rPr>
          <w:rFonts w:asciiTheme="majorBidi" w:hAnsiTheme="majorBidi" w:cstheme="majorBidi"/>
          <w:b/>
          <w:bCs/>
          <w:sz w:val="24"/>
          <w:szCs w:val="24"/>
        </w:rPr>
        <w:t>)</w:t>
      </w:r>
      <w:r w:rsidRPr="009B1624">
        <w:rPr>
          <w:rFonts w:asciiTheme="majorBidi" w:hAnsiTheme="majorBidi" w:cstheme="majorBidi"/>
          <w:sz w:val="24"/>
          <w:szCs w:val="24"/>
        </w:rPr>
        <w:t>, est similaire aux niveaux créés par Silver. La catégorie descriptive peut être comparée au niveau 1, le DODAF (un cadre d'architecture du ministère de la défense américain) au niveau 2, et la palette complète au niveau 3</w:t>
      </w:r>
      <w:r w:rsidRPr="009B1624">
        <w:rPr>
          <w:rFonts w:asciiTheme="majorBidi" w:hAnsiTheme="majorBidi" w:cstheme="majorBidi"/>
          <w:color w:val="FF0000"/>
          <w:sz w:val="24"/>
          <w:szCs w:val="24"/>
        </w:rPr>
        <w:t xml:space="preserve">. </w:t>
      </w:r>
      <w:r w:rsidRPr="009B1624">
        <w:rPr>
          <w:rStyle w:val="hps"/>
          <w:rFonts w:asciiTheme="majorBidi" w:hAnsiTheme="majorBidi" w:cstheme="majorBidi"/>
          <w:color w:val="000000" w:themeColor="text1"/>
          <w:sz w:val="24"/>
          <w:szCs w:val="24"/>
        </w:rPr>
        <w:t>La principale différence estla catégoriesimple,qui peut être utilisépour la modélisationà haut niveaudes processus d'affaires</w:t>
      </w:r>
      <w:r w:rsidRPr="009B1624">
        <w:rPr>
          <w:rFonts w:asciiTheme="majorBidi" w:hAnsiTheme="majorBidi" w:cstheme="majorBidi"/>
          <w:sz w:val="24"/>
          <w:szCs w:val="24"/>
        </w:rPr>
        <w:t>.</w:t>
      </w:r>
    </w:p>
    <w:p w:rsidR="00213019" w:rsidRPr="00A14D33" w:rsidRDefault="00213019" w:rsidP="00F93EAA">
      <w:pPr>
        <w:pStyle w:val="Titre2"/>
        <w:numPr>
          <w:ilvl w:val="1"/>
          <w:numId w:val="36"/>
        </w:numPr>
      </w:pPr>
      <w:bookmarkStart w:id="17" w:name="_Toc390767960"/>
      <w:r w:rsidRPr="00A14D33">
        <w:t>Le BPM à l’hôpital :</w:t>
      </w:r>
      <w:bookmarkEnd w:id="17"/>
    </w:p>
    <w:p w:rsidR="00213019" w:rsidRPr="003642B6" w:rsidRDefault="00213019" w:rsidP="00213019">
      <w:pPr>
        <w:spacing w:line="360" w:lineRule="auto"/>
        <w:jc w:val="both"/>
        <w:rPr>
          <w:rFonts w:asciiTheme="majorBidi" w:eastAsia="Times New Roman" w:hAnsiTheme="majorBidi" w:cstheme="majorBidi"/>
          <w:sz w:val="24"/>
          <w:szCs w:val="24"/>
          <w:lang w:eastAsia="fr-FR"/>
        </w:rPr>
      </w:pPr>
      <w:r w:rsidRPr="003642B6">
        <w:rPr>
          <w:rStyle w:val="hps"/>
          <w:rFonts w:asciiTheme="majorBidi" w:hAnsiTheme="majorBidi" w:cstheme="majorBidi"/>
          <w:sz w:val="24"/>
          <w:szCs w:val="24"/>
        </w:rPr>
        <w:t>L'importancede l'analyse</w:t>
      </w:r>
      <w:r w:rsidRPr="003642B6">
        <w:rPr>
          <w:rFonts w:asciiTheme="majorBidi" w:hAnsiTheme="majorBidi" w:cstheme="majorBidi"/>
          <w:sz w:val="24"/>
          <w:szCs w:val="24"/>
        </w:rPr>
        <w:t xml:space="preserve">, la modélisation </w:t>
      </w:r>
      <w:r w:rsidRPr="003642B6">
        <w:rPr>
          <w:rStyle w:val="hps"/>
          <w:rFonts w:asciiTheme="majorBidi" w:hAnsiTheme="majorBidi" w:cstheme="majorBidi"/>
          <w:sz w:val="24"/>
          <w:szCs w:val="24"/>
        </w:rPr>
        <w:t>et la gestiond'un processusd'entreprisene se limite pasà un secteurde l'entreprisespécifique</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Dansle domaine de lagestion de la santé</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en raison dela nature duservice offert</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lesprocessus des institutionsde santésont égalementla basepourla prise de décisionqui est axé surla réalisation de leurobjectifdefournir une assistance médicaledequalité</w:t>
      </w:r>
      <w:r w:rsidRPr="003642B6">
        <w:rPr>
          <w:rFonts w:asciiTheme="majorBidi" w:hAnsiTheme="majorBidi" w:cstheme="majorBidi"/>
          <w:sz w:val="24"/>
          <w:szCs w:val="24"/>
        </w:rPr>
        <w:t>.</w:t>
      </w:r>
      <w:r w:rsidRPr="003642B6">
        <w:rPr>
          <w:rStyle w:val="hps"/>
          <w:rFonts w:asciiTheme="majorBidi" w:hAnsiTheme="majorBidi" w:cstheme="majorBidi"/>
          <w:sz w:val="24"/>
          <w:szCs w:val="24"/>
        </w:rPr>
        <w:t xml:space="preserve"> Les p</w:t>
      </w:r>
      <w:r w:rsidRPr="003642B6">
        <w:rPr>
          <w:rFonts w:asciiTheme="majorBidi" w:eastAsia="Times New Roman" w:hAnsiTheme="majorBidi" w:cstheme="majorBidi"/>
          <w:sz w:val="24"/>
          <w:szCs w:val="24"/>
          <w:lang w:eastAsia="fr-FR"/>
        </w:rPr>
        <w:t>rocessus hospitaliers sont très complexes, et leur visualisation graphique facilite leur gestion et leurs améliorations par le biais de la compréhension et de détection des défaillances possibles.</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lastRenderedPageBreak/>
        <w:t xml:space="preserve">Les processus d'affaires aux hôpitaux sont extrêmement complexes et variables, en raison du travail quotidien qui exige des réactions fréquentes tant aux résultats provisoires de processus </w:t>
      </w:r>
      <w:r w:rsidRPr="00B85768">
        <w:rPr>
          <w:rFonts w:asciiTheme="majorBidi" w:hAnsiTheme="majorBidi" w:cstheme="majorBidi"/>
          <w:sz w:val="24"/>
          <w:szCs w:val="24"/>
        </w:rPr>
        <w:t>de</w:t>
      </w:r>
      <w:r>
        <w:rPr>
          <w:rFonts w:asciiTheme="majorBidi" w:hAnsiTheme="majorBidi" w:cstheme="majorBidi"/>
          <w:sz w:val="24"/>
          <w:szCs w:val="24"/>
        </w:rPr>
        <w:t>diagnostique</w:t>
      </w:r>
      <w:r w:rsidRPr="003642B6">
        <w:rPr>
          <w:rFonts w:asciiTheme="majorBidi" w:hAnsiTheme="majorBidi" w:cstheme="majorBidi"/>
          <w:sz w:val="24"/>
          <w:szCs w:val="24"/>
        </w:rPr>
        <w:t xml:space="preserve"> qu'aux instructions médicales inattendues. </w:t>
      </w:r>
    </w:p>
    <w:p w:rsidR="00213019" w:rsidRPr="00A14D33" w:rsidRDefault="00213019" w:rsidP="009665AC">
      <w:pPr>
        <w:pStyle w:val="Titre1"/>
        <w:rPr>
          <w:lang w:val="en-US"/>
        </w:rPr>
      </w:pPr>
      <w:bookmarkStart w:id="18" w:name="_Toc390767961"/>
      <w:r w:rsidRPr="00A14D33">
        <w:rPr>
          <w:lang w:val="en-US"/>
        </w:rPr>
        <w:t>BPMN (Business Process Model &amp; Notation)</w:t>
      </w:r>
      <w:bookmarkEnd w:id="18"/>
    </w:p>
    <w:p w:rsidR="00213019" w:rsidRPr="00A14D33" w:rsidRDefault="00213019" w:rsidP="00F93EAA">
      <w:pPr>
        <w:pStyle w:val="Titre2"/>
        <w:numPr>
          <w:ilvl w:val="1"/>
          <w:numId w:val="36"/>
        </w:numPr>
      </w:pPr>
      <w:bookmarkStart w:id="19" w:name="_Toc390767962"/>
      <w:r w:rsidRPr="009665AC">
        <w:rPr>
          <w:rStyle w:val="Titre2Car"/>
          <w:b/>
          <w:bCs/>
        </w:rPr>
        <w:t>Présentation</w:t>
      </w:r>
      <w:bookmarkEnd w:id="19"/>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BPMN est une notation graphique – éléments graphiques </w:t>
      </w:r>
      <w:r w:rsidR="00D34E61">
        <w:rPr>
          <w:rFonts w:asciiTheme="majorBidi" w:eastAsia="Times New Roman" w:hAnsiTheme="majorBidi" w:cstheme="majorBidi"/>
          <w:sz w:val="24"/>
          <w:szCs w:val="24"/>
          <w:lang w:eastAsia="fr-FR"/>
        </w:rPr>
        <w:t>et diagrammes, qui sont utilisés</w:t>
      </w:r>
      <w:r w:rsidRPr="003642B6">
        <w:rPr>
          <w:rFonts w:asciiTheme="majorBidi" w:eastAsia="Times New Roman" w:hAnsiTheme="majorBidi" w:cstheme="majorBidi"/>
          <w:sz w:val="24"/>
          <w:szCs w:val="24"/>
          <w:lang w:eastAsia="fr-FR"/>
        </w:rPr>
        <w:t xml:space="preserve"> pour représenter un processus métier en séparant les informations métier des informations techniques. Elle fournit une correspondance vers des langages d’exécution. C’est l’équivalent d’UML appliqué à la gestion des processus. Une modélisation basée sur BPMN peut ensuite être traduite en BPML ou en BPEL4WS (plus communément appelée BPEL</w:t>
      </w:r>
      <w:r>
        <w:rPr>
          <w:rStyle w:val="Appelnotedebasdep"/>
          <w:rFonts w:asciiTheme="majorBidi" w:eastAsia="Times New Roman" w:hAnsiTheme="majorBidi" w:cstheme="majorBidi"/>
          <w:sz w:val="24"/>
          <w:szCs w:val="24"/>
          <w:lang w:eastAsia="fr-FR"/>
        </w:rPr>
        <w:footnoteReference w:id="3"/>
      </w:r>
      <w:r w:rsidRPr="003642B6">
        <w:rPr>
          <w:rFonts w:asciiTheme="majorBidi" w:eastAsia="Times New Roman" w:hAnsiTheme="majorBidi" w:cstheme="majorBidi"/>
          <w:sz w:val="24"/>
          <w:szCs w:val="24"/>
          <w:lang w:eastAsia="fr-FR"/>
        </w:rPr>
        <w:t>).</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Cette notation représente plus de deux ans de travail pour </w:t>
      </w:r>
      <w:r w:rsidR="00D34E61">
        <w:rPr>
          <w:rFonts w:asciiTheme="majorBidi" w:eastAsia="Times New Roman" w:hAnsiTheme="majorBidi" w:cstheme="majorBidi"/>
          <w:sz w:val="24"/>
          <w:szCs w:val="24"/>
          <w:lang w:eastAsia="fr-FR"/>
        </w:rPr>
        <w:t xml:space="preserve">le </w:t>
      </w:r>
      <w:r w:rsidRPr="003642B6">
        <w:rPr>
          <w:rFonts w:asciiTheme="majorBidi" w:eastAsia="Times New Roman" w:hAnsiTheme="majorBidi" w:cstheme="majorBidi"/>
          <w:sz w:val="24"/>
          <w:szCs w:val="24"/>
          <w:lang w:eastAsia="fr-FR"/>
        </w:rPr>
        <w:t>BPMI (</w:t>
      </w:r>
      <w:r w:rsidRPr="005D58FE">
        <w:rPr>
          <w:rFonts w:asciiTheme="majorBidi" w:eastAsia="Times New Roman" w:hAnsiTheme="majorBidi" w:cstheme="majorBidi"/>
          <w:i/>
          <w:iCs/>
          <w:sz w:val="24"/>
          <w:szCs w:val="24"/>
          <w:lang w:eastAsia="fr-FR"/>
        </w:rPr>
        <w:t>Business Process Management Initiative</w:t>
      </w:r>
      <w:r w:rsidRPr="003642B6">
        <w:rPr>
          <w:rFonts w:asciiTheme="majorBidi" w:eastAsia="Times New Roman" w:hAnsiTheme="majorBidi" w:cstheme="majorBidi"/>
          <w:sz w:val="24"/>
          <w:szCs w:val="24"/>
          <w:lang w:eastAsia="fr-FR"/>
        </w:rPr>
        <w:t>). Ce consortium d’entreprises créé par Intalioa su rassembler les leaders du marché du BPM. Il s’est affirmé en innovateur depuis quelques années sur le BPM. Membre de l’OASIS, OMG, W3C et WfMC, son premier objectif est d’établir une notation compréhensible par les utilisateurs : des analystes aux développeurs en passant par les acteurs qui gèrent et mesurent les processus.</w:t>
      </w:r>
    </w:p>
    <w:p w:rsidR="00213019" w:rsidRPr="003642B6" w:rsidRDefault="00213019" w:rsidP="00213019">
      <w:pPr>
        <w:spacing w:before="100" w:beforeAutospacing="1" w:after="0"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BPMN définit des diagrammes de processus appelés flowcharts, c’est-à-dire des modèles graphiques </w:t>
      </w:r>
      <w:r w:rsidRPr="00B85768">
        <w:rPr>
          <w:rFonts w:asciiTheme="majorBidi" w:eastAsia="Times New Roman" w:hAnsiTheme="majorBidi" w:cstheme="majorBidi"/>
          <w:sz w:val="24"/>
          <w:szCs w:val="24"/>
          <w:lang w:eastAsia="fr-FR"/>
        </w:rPr>
        <w:t>où</w:t>
      </w:r>
      <w:r w:rsidRPr="003642B6">
        <w:rPr>
          <w:rFonts w:asciiTheme="majorBidi" w:eastAsia="Times New Roman" w:hAnsiTheme="majorBidi" w:cstheme="majorBidi"/>
          <w:sz w:val="24"/>
          <w:szCs w:val="24"/>
          <w:lang w:eastAsia="fr-FR"/>
        </w:rPr>
        <w:t xml:space="preserve"> s’enchaînent des activités et des indicateurs. </w:t>
      </w:r>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Même si BPMN n’est pas encore utilisé par tous les éditeurs, la représentation des objets se retrouve plus ou moins en standard dans la plupart des outils.</w:t>
      </w:r>
    </w:p>
    <w:p w:rsidR="00213019" w:rsidRPr="00A14D33" w:rsidRDefault="00213019" w:rsidP="002A600F">
      <w:pPr>
        <w:pStyle w:val="Titre2"/>
        <w:numPr>
          <w:ilvl w:val="1"/>
          <w:numId w:val="36"/>
        </w:numPr>
        <w:rPr>
          <w:rFonts w:eastAsia="Times New Roman"/>
          <w:lang w:eastAsia="fr-FR"/>
        </w:rPr>
      </w:pPr>
      <w:bookmarkStart w:id="20" w:name="_Toc390767963"/>
      <w:r w:rsidRPr="00A14D33">
        <w:rPr>
          <w:rFonts w:eastAsia="Times New Roman"/>
          <w:lang w:eastAsia="fr-FR"/>
        </w:rPr>
        <w:t>La base du BPMN</w:t>
      </w:r>
      <w:bookmarkEnd w:id="20"/>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Ces diagrammes sont constitués d’éléments simples, compréhensibles par la plupart des analystes et modélisateurs. L’idée des concepteurs était de créer un mécanisme simple pour modéliser la complexité inhérente à un processus. L’approche BPMN essaie de réunir ces deux exigences paradoxales. </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Pour cela, les éléments graphiques sont divisés en quatre catégories basiques. Il est possible d’ajouter des variations aux éléments de ces quatre catégories sans pour autant les dé</w:t>
      </w:r>
      <w:r>
        <w:rPr>
          <w:rFonts w:asciiTheme="majorBidi" w:hAnsiTheme="majorBidi" w:cstheme="majorBidi"/>
          <w:sz w:val="24"/>
          <w:szCs w:val="24"/>
        </w:rPr>
        <w:t>n</w:t>
      </w:r>
      <w:r w:rsidRPr="003642B6">
        <w:rPr>
          <w:rFonts w:asciiTheme="majorBidi" w:hAnsiTheme="majorBidi" w:cstheme="majorBidi"/>
          <w:sz w:val="24"/>
          <w:szCs w:val="24"/>
        </w:rPr>
        <w:t>aturer.</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 xml:space="preserve">Les catégories existantes au nombre de quatre : </w:t>
      </w:r>
    </w:p>
    <w:p w:rsidR="00213019" w:rsidRPr="003642B6" w:rsidRDefault="00213019" w:rsidP="00213019">
      <w:pPr>
        <w:pStyle w:val="Paragraphedeliste"/>
        <w:numPr>
          <w:ilvl w:val="0"/>
          <w:numId w:val="12"/>
        </w:numPr>
        <w:spacing w:line="360" w:lineRule="auto"/>
        <w:rPr>
          <w:rFonts w:asciiTheme="majorBidi" w:hAnsiTheme="majorBidi" w:cstheme="majorBidi"/>
          <w:sz w:val="24"/>
          <w:szCs w:val="24"/>
        </w:rPr>
      </w:pPr>
      <w:r w:rsidRPr="00172E7B">
        <w:rPr>
          <w:rFonts w:asciiTheme="majorBidi" w:hAnsiTheme="majorBidi" w:cstheme="majorBidi"/>
          <w:b/>
          <w:bCs/>
          <w:i/>
          <w:iCs/>
          <w:sz w:val="24"/>
          <w:szCs w:val="24"/>
        </w:rPr>
        <w:lastRenderedPageBreak/>
        <w:t>Flow Objects</w:t>
      </w:r>
      <w:r w:rsidRPr="003642B6">
        <w:rPr>
          <w:rFonts w:asciiTheme="majorBidi" w:hAnsiTheme="majorBidi" w:cstheme="majorBidi"/>
          <w:b/>
          <w:bCs/>
          <w:sz w:val="24"/>
          <w:szCs w:val="24"/>
        </w:rPr>
        <w:t xml:space="preserve"> (les objets de flux) :</w:t>
      </w:r>
      <w:r w:rsidRPr="003642B6">
        <w:rPr>
          <w:rFonts w:asciiTheme="majorBidi" w:hAnsiTheme="majorBidi" w:cstheme="majorBidi"/>
          <w:sz w:val="24"/>
          <w:szCs w:val="24"/>
        </w:rPr>
        <w:br/>
        <w:t>Cette catégorie comporte seulement trois types d’objets principaux (les évènements, les activités, les portes.</w:t>
      </w:r>
    </w:p>
    <w:p w:rsidR="00213019" w:rsidRPr="003642B6" w:rsidRDefault="00213019" w:rsidP="00213019">
      <w:pPr>
        <w:pStyle w:val="Paragraphedeliste"/>
        <w:numPr>
          <w:ilvl w:val="0"/>
          <w:numId w:val="12"/>
        </w:numPr>
        <w:spacing w:line="360" w:lineRule="auto"/>
        <w:rPr>
          <w:rFonts w:asciiTheme="majorBidi" w:hAnsiTheme="majorBidi" w:cstheme="majorBidi"/>
          <w:sz w:val="24"/>
          <w:szCs w:val="24"/>
        </w:rPr>
      </w:pPr>
      <w:r w:rsidRPr="00172E7B">
        <w:rPr>
          <w:rFonts w:asciiTheme="majorBidi" w:hAnsiTheme="majorBidi" w:cstheme="majorBidi"/>
          <w:b/>
          <w:bCs/>
          <w:i/>
          <w:iCs/>
          <w:sz w:val="24"/>
          <w:szCs w:val="24"/>
        </w:rPr>
        <w:t>Connecting Objects</w:t>
      </w:r>
      <w:r w:rsidRPr="003642B6">
        <w:rPr>
          <w:rFonts w:asciiTheme="majorBidi" w:hAnsiTheme="majorBidi" w:cstheme="majorBidi"/>
          <w:b/>
          <w:bCs/>
          <w:sz w:val="24"/>
          <w:szCs w:val="24"/>
        </w:rPr>
        <w:t xml:space="preserve"> (les objets de relation) :</w:t>
      </w:r>
      <w:r w:rsidRPr="003642B6">
        <w:rPr>
          <w:rFonts w:asciiTheme="majorBidi" w:hAnsiTheme="majorBidi" w:cstheme="majorBidi"/>
          <w:sz w:val="24"/>
          <w:szCs w:val="24"/>
        </w:rPr>
        <w:br/>
        <w:t>Les objets de flux peuvent être connectés entre eux par trois types d’objets de connexion (les flux séquence, les flux message, les associations).</w:t>
      </w:r>
    </w:p>
    <w:p w:rsidR="00213019" w:rsidRPr="003642B6" w:rsidRDefault="00213019" w:rsidP="00213019">
      <w:pPr>
        <w:pStyle w:val="Paragraphedeliste"/>
        <w:numPr>
          <w:ilvl w:val="0"/>
          <w:numId w:val="12"/>
        </w:numPr>
        <w:spacing w:line="360" w:lineRule="auto"/>
        <w:rPr>
          <w:rFonts w:asciiTheme="majorBidi" w:hAnsiTheme="majorBidi" w:cstheme="majorBidi"/>
          <w:sz w:val="24"/>
          <w:szCs w:val="24"/>
        </w:rPr>
      </w:pPr>
      <w:r w:rsidRPr="00172E7B">
        <w:rPr>
          <w:rFonts w:asciiTheme="majorBidi" w:hAnsiTheme="majorBidi" w:cstheme="majorBidi"/>
          <w:b/>
          <w:bCs/>
          <w:i/>
          <w:iCs/>
          <w:sz w:val="24"/>
          <w:szCs w:val="24"/>
        </w:rPr>
        <w:t xml:space="preserve">Swimlane </w:t>
      </w:r>
      <w:r w:rsidRPr="003642B6">
        <w:rPr>
          <w:rFonts w:asciiTheme="majorBidi" w:hAnsiTheme="majorBidi" w:cstheme="majorBidi"/>
          <w:b/>
          <w:bCs/>
          <w:sz w:val="24"/>
          <w:szCs w:val="24"/>
        </w:rPr>
        <w:t>(Piscine)</w:t>
      </w:r>
      <w:r w:rsidRPr="003642B6">
        <w:rPr>
          <w:rFonts w:asciiTheme="majorBidi" w:hAnsiTheme="majorBidi" w:cstheme="majorBidi"/>
          <w:sz w:val="24"/>
          <w:szCs w:val="24"/>
        </w:rPr>
        <w:br/>
        <w:t xml:space="preserve">De nombreuses méthodologies de modélisation utilisent le concept de « </w:t>
      </w:r>
      <w:r w:rsidRPr="00172E7B">
        <w:rPr>
          <w:rFonts w:asciiTheme="majorBidi" w:hAnsiTheme="majorBidi" w:cstheme="majorBidi"/>
          <w:i/>
          <w:iCs/>
          <w:sz w:val="24"/>
          <w:szCs w:val="24"/>
        </w:rPr>
        <w:t>swimlane</w:t>
      </w:r>
      <w:r w:rsidRPr="003642B6">
        <w:rPr>
          <w:rFonts w:asciiTheme="majorBidi" w:hAnsiTheme="majorBidi" w:cstheme="majorBidi"/>
          <w:sz w:val="24"/>
          <w:szCs w:val="24"/>
        </w:rPr>
        <w:t xml:space="preserve"> ». C’est un mécanisme qui permet d’organiser les activités dans différentes catégories pour illustrer des </w:t>
      </w:r>
      <w:r w:rsidRPr="00172E7B">
        <w:rPr>
          <w:rFonts w:asciiTheme="majorBidi" w:hAnsiTheme="majorBidi" w:cstheme="majorBidi"/>
          <w:sz w:val="24"/>
          <w:szCs w:val="24"/>
          <w:u w:val="single"/>
        </w:rPr>
        <w:t>fonctionnalités</w:t>
      </w:r>
      <w:r w:rsidRPr="003642B6">
        <w:rPr>
          <w:rFonts w:asciiTheme="majorBidi" w:hAnsiTheme="majorBidi" w:cstheme="majorBidi"/>
          <w:sz w:val="24"/>
          <w:szCs w:val="24"/>
        </w:rPr>
        <w:t xml:space="preserve"> ou des </w:t>
      </w:r>
      <w:r w:rsidRPr="00172E7B">
        <w:rPr>
          <w:rFonts w:asciiTheme="majorBidi" w:hAnsiTheme="majorBidi" w:cstheme="majorBidi"/>
          <w:sz w:val="24"/>
          <w:szCs w:val="24"/>
          <w:u w:val="single"/>
        </w:rPr>
        <w:t>responsabilités</w:t>
      </w:r>
      <w:r w:rsidRPr="003642B6">
        <w:rPr>
          <w:rFonts w:asciiTheme="majorBidi" w:hAnsiTheme="majorBidi" w:cstheme="majorBidi"/>
          <w:sz w:val="24"/>
          <w:szCs w:val="24"/>
        </w:rPr>
        <w:t xml:space="preserve"> différentes.</w:t>
      </w:r>
    </w:p>
    <w:p w:rsidR="00213019" w:rsidRPr="003642B6" w:rsidRDefault="00213019" w:rsidP="00213019">
      <w:pPr>
        <w:pStyle w:val="Paragraphedeliste"/>
        <w:numPr>
          <w:ilvl w:val="0"/>
          <w:numId w:val="12"/>
        </w:numPr>
        <w:spacing w:line="360" w:lineRule="auto"/>
        <w:rPr>
          <w:rFonts w:asciiTheme="majorBidi" w:hAnsiTheme="majorBidi" w:cstheme="majorBidi"/>
          <w:sz w:val="24"/>
          <w:szCs w:val="24"/>
        </w:rPr>
      </w:pPr>
      <w:r w:rsidRPr="00172E7B">
        <w:rPr>
          <w:rFonts w:asciiTheme="majorBidi" w:hAnsiTheme="majorBidi" w:cstheme="majorBidi"/>
          <w:b/>
          <w:bCs/>
          <w:i/>
          <w:iCs/>
          <w:sz w:val="24"/>
          <w:szCs w:val="24"/>
        </w:rPr>
        <w:t>Artifacts</w:t>
      </w:r>
      <w:r w:rsidRPr="003642B6">
        <w:rPr>
          <w:rFonts w:asciiTheme="majorBidi" w:hAnsiTheme="majorBidi" w:cstheme="majorBidi"/>
          <w:b/>
          <w:bCs/>
          <w:sz w:val="24"/>
          <w:szCs w:val="24"/>
        </w:rPr>
        <w:t xml:space="preserve"> (les objets symboliques)</w:t>
      </w:r>
      <w:r w:rsidRPr="003642B6">
        <w:rPr>
          <w:rFonts w:asciiTheme="majorBidi" w:hAnsiTheme="majorBidi" w:cstheme="majorBidi"/>
          <w:sz w:val="24"/>
          <w:szCs w:val="24"/>
        </w:rPr>
        <w:br/>
        <w:t>BPMN a été créé pour autoriser aux modélisateurs et aux outils de modélisation une certaine souplesse dans les possibilités d’extension de la notation basique. Les « artifacts » apportent ainsi des informations et précisions nécessaires dans certains contextes.</w:t>
      </w:r>
    </w:p>
    <w:p w:rsidR="00213019" w:rsidRPr="003642B6" w:rsidRDefault="00213019" w:rsidP="00213019">
      <w:pPr>
        <w:spacing w:line="360" w:lineRule="auto"/>
        <w:rPr>
          <w:rFonts w:asciiTheme="majorBidi" w:hAnsiTheme="majorBidi" w:cstheme="majorBidi"/>
          <w:sz w:val="24"/>
          <w:szCs w:val="24"/>
        </w:rPr>
      </w:pPr>
      <w:r w:rsidRPr="003642B6">
        <w:rPr>
          <w:rFonts w:asciiTheme="majorBidi" w:hAnsiTheme="majorBidi" w:cstheme="majorBidi"/>
          <w:sz w:val="24"/>
          <w:szCs w:val="24"/>
        </w:rPr>
        <w:t>Le tableau ci-dessous montre les composants principaux du standard BPMN :</w:t>
      </w:r>
    </w:p>
    <w:p w:rsidR="003F09AB" w:rsidRPr="003F09AB" w:rsidRDefault="003F09AB" w:rsidP="003F09AB">
      <w:pPr>
        <w:pStyle w:val="Lgende"/>
        <w:keepNext/>
        <w:rPr>
          <w:rFonts w:asciiTheme="majorBidi" w:hAnsiTheme="majorBidi" w:cstheme="majorBidi"/>
          <w:b/>
          <w:bCs/>
          <w:i w:val="0"/>
          <w:iCs w:val="0"/>
          <w:sz w:val="28"/>
          <w:szCs w:val="28"/>
        </w:rPr>
      </w:pPr>
    </w:p>
    <w:tbl>
      <w:tblPr>
        <w:tblStyle w:val="TableauListe7Couleur-Accentuation51"/>
        <w:tblW w:w="0" w:type="auto"/>
        <w:tblLook w:val="04A0"/>
      </w:tblPr>
      <w:tblGrid>
        <w:gridCol w:w="3114"/>
        <w:gridCol w:w="2410"/>
        <w:gridCol w:w="3538"/>
      </w:tblGrid>
      <w:tr w:rsidR="00213019" w:rsidRPr="003642B6" w:rsidTr="00213019">
        <w:trPr>
          <w:cnfStyle w:val="100000000000"/>
        </w:trPr>
        <w:tc>
          <w:tcPr>
            <w:cnfStyle w:val="001000000100"/>
            <w:tcW w:w="3114" w:type="dxa"/>
          </w:tcPr>
          <w:p w:rsidR="00213019" w:rsidRPr="003642B6" w:rsidRDefault="00213019" w:rsidP="00213019">
            <w:pPr>
              <w:spacing w:line="360" w:lineRule="auto"/>
              <w:rPr>
                <w:rFonts w:asciiTheme="majorBidi" w:hAnsiTheme="majorBidi"/>
                <w:sz w:val="24"/>
                <w:szCs w:val="24"/>
                <w:lang w:eastAsia="fr-FR"/>
              </w:rPr>
            </w:pPr>
            <w:r w:rsidRPr="003642B6">
              <w:rPr>
                <w:rFonts w:asciiTheme="majorBidi" w:hAnsiTheme="majorBidi"/>
                <w:sz w:val="24"/>
                <w:szCs w:val="24"/>
                <w:lang w:eastAsia="fr-FR"/>
              </w:rPr>
              <w:t>Composants BPMN</w:t>
            </w:r>
          </w:p>
        </w:tc>
        <w:tc>
          <w:tcPr>
            <w:tcW w:w="2410" w:type="dxa"/>
          </w:tcPr>
          <w:p w:rsidR="00213019" w:rsidRPr="003642B6" w:rsidRDefault="00213019" w:rsidP="00213019">
            <w:pPr>
              <w:spacing w:line="360" w:lineRule="auto"/>
              <w:cnfStyle w:val="100000000000"/>
              <w:rPr>
                <w:rFonts w:asciiTheme="majorBidi" w:hAnsiTheme="majorBidi"/>
                <w:sz w:val="24"/>
                <w:szCs w:val="24"/>
                <w:lang w:eastAsia="fr-FR"/>
              </w:rPr>
            </w:pPr>
            <w:r w:rsidRPr="003642B6">
              <w:rPr>
                <w:rFonts w:asciiTheme="majorBidi" w:hAnsiTheme="majorBidi"/>
                <w:sz w:val="24"/>
                <w:szCs w:val="24"/>
                <w:lang w:eastAsia="fr-FR"/>
              </w:rPr>
              <w:t>Nom du Composant</w:t>
            </w:r>
          </w:p>
        </w:tc>
        <w:tc>
          <w:tcPr>
            <w:tcW w:w="3538" w:type="dxa"/>
          </w:tcPr>
          <w:p w:rsidR="00213019" w:rsidRPr="003642B6" w:rsidRDefault="00213019" w:rsidP="00213019">
            <w:pPr>
              <w:spacing w:line="360" w:lineRule="auto"/>
              <w:cnfStyle w:val="100000000000"/>
              <w:rPr>
                <w:rFonts w:asciiTheme="majorBidi" w:hAnsiTheme="majorBidi"/>
                <w:sz w:val="24"/>
                <w:szCs w:val="24"/>
                <w:lang w:eastAsia="fr-FR"/>
              </w:rPr>
            </w:pPr>
            <w:r w:rsidRPr="003642B6">
              <w:rPr>
                <w:rFonts w:asciiTheme="majorBidi" w:hAnsiTheme="majorBidi"/>
                <w:sz w:val="24"/>
                <w:szCs w:val="24"/>
                <w:lang w:eastAsia="fr-FR"/>
              </w:rPr>
              <w:t>Description</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sz w:val="24"/>
                <w:szCs w:val="24"/>
                <w:lang w:eastAsia="fr-FR"/>
              </w:rPr>
            </w:pPr>
            <w:r w:rsidRPr="003642B6">
              <w:rPr>
                <w:rFonts w:asciiTheme="majorBidi" w:hAnsiTheme="majorBidi"/>
                <w:noProof/>
                <w:sz w:val="24"/>
                <w:szCs w:val="24"/>
                <w:lang w:eastAsia="fr-FR"/>
              </w:rPr>
              <w:drawing>
                <wp:inline distT="0" distB="0" distL="0" distR="0">
                  <wp:extent cx="523948" cy="457264"/>
                  <wp:effectExtent l="0" t="0" r="952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art.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3948" cy="457264"/>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Start Event</w:t>
            </w:r>
          </w:p>
        </w:tc>
        <w:tc>
          <w:tcPr>
            <w:tcW w:w="3538" w:type="dxa"/>
          </w:tcPr>
          <w:p w:rsidR="00213019" w:rsidRPr="003642B6" w:rsidRDefault="00213019" w:rsidP="00213019">
            <w:pPr>
              <w:spacing w:line="276" w:lineRule="auto"/>
              <w:jc w:val="both"/>
              <w:cnfStyle w:val="000000100000"/>
              <w:rPr>
                <w:rFonts w:asciiTheme="majorBidi" w:hAnsiTheme="majorBidi" w:cstheme="majorBidi"/>
                <w:sz w:val="24"/>
                <w:szCs w:val="24"/>
                <w:lang w:eastAsia="fr-FR"/>
              </w:rPr>
            </w:pPr>
            <w:r w:rsidRPr="003642B6">
              <w:rPr>
                <w:rStyle w:val="hps"/>
                <w:rFonts w:asciiTheme="majorBidi" w:hAnsiTheme="majorBidi" w:cstheme="majorBidi"/>
                <w:sz w:val="24"/>
                <w:szCs w:val="24"/>
              </w:rPr>
              <w:t>Unévénement de débutest le déclencheurpour commencer une nouvelleinstance de processus</w:t>
            </w:r>
            <w:r w:rsidRPr="003642B6">
              <w:rPr>
                <w:rFonts w:asciiTheme="majorBidi" w:hAnsiTheme="majorBidi" w:cstheme="majorBidi"/>
                <w:sz w:val="24"/>
                <w:szCs w:val="24"/>
              </w:rPr>
              <w:t>.</w:t>
            </w: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466790" cy="457264"/>
                  <wp:effectExtent l="0" t="0" r="952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d event.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6790" cy="457264"/>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End Event</w:t>
            </w:r>
          </w:p>
        </w:tc>
        <w:tc>
          <w:tcPr>
            <w:tcW w:w="3538" w:type="dxa"/>
          </w:tcPr>
          <w:p w:rsidR="00213019" w:rsidRPr="003642B6" w:rsidRDefault="00213019" w:rsidP="00213019">
            <w:pPr>
              <w:spacing w:line="276" w:lineRule="auto"/>
              <w:jc w:val="both"/>
              <w:cnfStyle w:val="000000000000"/>
              <w:rPr>
                <w:rStyle w:val="hps"/>
                <w:rFonts w:asciiTheme="majorBidi" w:hAnsiTheme="majorBidi" w:cstheme="majorBidi"/>
                <w:sz w:val="24"/>
                <w:szCs w:val="24"/>
              </w:rPr>
            </w:pPr>
            <w:r w:rsidRPr="003642B6">
              <w:rPr>
                <w:rStyle w:val="hps"/>
                <w:rFonts w:asciiTheme="majorBidi" w:hAnsiTheme="majorBidi" w:cstheme="majorBidi"/>
                <w:sz w:val="24"/>
                <w:szCs w:val="24"/>
              </w:rPr>
              <w:t>Un événementdefinestla dernière étape avant</w:t>
            </w:r>
            <w:r w:rsidRPr="003642B6">
              <w:rPr>
                <w:rFonts w:asciiTheme="majorBidi" w:hAnsiTheme="majorBidi" w:cstheme="majorBidi"/>
                <w:sz w:val="24"/>
                <w:szCs w:val="24"/>
              </w:rPr>
              <w:t xml:space="preserve"> que </w:t>
            </w:r>
            <w:r w:rsidRPr="003642B6">
              <w:rPr>
                <w:rStyle w:val="hps"/>
                <w:rFonts w:asciiTheme="majorBidi" w:hAnsiTheme="majorBidi" w:cstheme="majorBidi"/>
                <w:sz w:val="24"/>
                <w:szCs w:val="24"/>
              </w:rPr>
              <w:t>l'instance de processussoitcomplétée.</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257475" cy="1781424"/>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sine.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57475" cy="1781424"/>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Pool</w:t>
            </w:r>
          </w:p>
        </w:tc>
        <w:tc>
          <w:tcPr>
            <w:tcW w:w="3538" w:type="dxa"/>
          </w:tcPr>
          <w:p w:rsidR="00213019" w:rsidRPr="003642B6" w:rsidRDefault="00213019" w:rsidP="00213019">
            <w:pPr>
              <w:spacing w:line="276" w:lineRule="auto"/>
              <w:jc w:val="both"/>
              <w:cnfStyle w:val="000000100000"/>
              <w:rPr>
                <w:rStyle w:val="hps"/>
                <w:rFonts w:asciiTheme="majorBidi" w:hAnsiTheme="majorBidi" w:cstheme="majorBidi"/>
                <w:sz w:val="24"/>
                <w:szCs w:val="24"/>
              </w:rPr>
            </w:pPr>
            <w:r w:rsidRPr="003642B6">
              <w:rPr>
                <w:rStyle w:val="hps"/>
                <w:rFonts w:asciiTheme="majorBidi" w:hAnsiTheme="majorBidi" w:cstheme="majorBidi"/>
                <w:sz w:val="24"/>
                <w:szCs w:val="24"/>
              </w:rPr>
              <w:t>Une piscinereprésente le conteneurpourles activités d'unprocessus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La meilleure pratique consisteàutiliser le nom duprocessus</w:t>
            </w:r>
            <w:r w:rsidRPr="003642B6">
              <w:rPr>
                <w:rFonts w:asciiTheme="majorBidi" w:hAnsiTheme="majorBidi" w:cstheme="majorBidi"/>
                <w:sz w:val="24"/>
                <w:szCs w:val="24"/>
              </w:rPr>
              <w:t xml:space="preserve"> comme </w:t>
            </w:r>
            <w:r w:rsidRPr="003642B6">
              <w:rPr>
                <w:rStyle w:val="hps"/>
                <w:rFonts w:asciiTheme="majorBidi" w:hAnsiTheme="majorBidi" w:cstheme="majorBidi"/>
                <w:sz w:val="24"/>
                <w:szCs w:val="24"/>
              </w:rPr>
              <w:t>lenomde la piscine.</w:t>
            </w: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lastRenderedPageBreak/>
              <w:drawing>
                <wp:inline distT="0" distB="0" distL="0" distR="0">
                  <wp:extent cx="1076475" cy="1238423"/>
                  <wp:effectExtent l="0" t="0" r="952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ste.PN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76475" cy="1238423"/>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Lane</w:t>
            </w:r>
          </w:p>
        </w:tc>
        <w:tc>
          <w:tcPr>
            <w:tcW w:w="3538" w:type="dxa"/>
          </w:tcPr>
          <w:p w:rsidR="00213019" w:rsidRPr="003642B6" w:rsidRDefault="00213019" w:rsidP="00213019">
            <w:pPr>
              <w:spacing w:line="276" w:lineRule="auto"/>
              <w:jc w:val="both"/>
              <w:cnfStyle w:val="000000000000"/>
              <w:rPr>
                <w:rStyle w:val="hps"/>
                <w:rFonts w:asciiTheme="majorBidi" w:hAnsiTheme="majorBidi" w:cstheme="majorBidi"/>
              </w:rPr>
            </w:pPr>
            <w:r w:rsidRPr="003642B6">
              <w:rPr>
                <w:rStyle w:val="hps"/>
                <w:rFonts w:asciiTheme="majorBidi" w:hAnsiTheme="majorBidi" w:cstheme="majorBidi"/>
                <w:sz w:val="24"/>
                <w:szCs w:val="24"/>
              </w:rPr>
              <w:t>La pistereprésenteun rôleau sein d'unmodèle de processus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dans la plupartcas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c'estune unité d'organisationouune définition de rôle</w:t>
            </w:r>
            <w:r w:rsidRPr="003642B6">
              <w:rPr>
                <w:rFonts w:asciiTheme="majorBidi" w:hAnsiTheme="majorBidi" w:cstheme="majorBidi"/>
                <w:sz w:val="24"/>
                <w:szCs w:val="24"/>
              </w:rPr>
              <w:t>.</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267002" cy="1028844"/>
                  <wp:effectExtent l="0" t="0" r="952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che.PN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67002" cy="1028844"/>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Task</w:t>
            </w:r>
          </w:p>
        </w:tc>
        <w:tc>
          <w:tcPr>
            <w:tcW w:w="3538" w:type="dxa"/>
          </w:tcPr>
          <w:p w:rsidR="00213019" w:rsidRPr="003642B6" w:rsidRDefault="00213019" w:rsidP="00213019">
            <w:pPr>
              <w:spacing w:line="276" w:lineRule="auto"/>
              <w:jc w:val="both"/>
              <w:cnfStyle w:val="000000100000"/>
              <w:rPr>
                <w:rStyle w:val="hps"/>
                <w:rFonts w:asciiTheme="majorBidi" w:hAnsiTheme="majorBidi" w:cstheme="majorBidi"/>
              </w:rPr>
            </w:pPr>
            <w:r w:rsidRPr="003642B6">
              <w:rPr>
                <w:rStyle w:val="hps"/>
                <w:rFonts w:asciiTheme="majorBidi" w:hAnsiTheme="majorBidi" w:cstheme="majorBidi"/>
                <w:sz w:val="24"/>
                <w:szCs w:val="24"/>
              </w:rPr>
              <w:t>Une tâche estun travailqui doit êtreexécutédans le cadre d’un processus</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Une tâche peutêtreune activitéautomatiséeouune activité manuelle</w:t>
            </w:r>
            <w:r w:rsidRPr="003642B6">
              <w:rPr>
                <w:rFonts w:asciiTheme="majorBidi" w:hAnsiTheme="majorBidi" w:cstheme="majorBidi"/>
                <w:sz w:val="24"/>
                <w:szCs w:val="24"/>
              </w:rPr>
              <w:t>.</w:t>
            </w: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714475" cy="724001"/>
                  <wp:effectExtent l="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arralle.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14475" cy="724001"/>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Parallel gateway</w:t>
            </w:r>
          </w:p>
        </w:tc>
        <w:tc>
          <w:tcPr>
            <w:tcW w:w="3538" w:type="dxa"/>
          </w:tcPr>
          <w:p w:rsidR="00213019" w:rsidRPr="003642B6" w:rsidRDefault="00213019" w:rsidP="00213019">
            <w:pPr>
              <w:spacing w:line="276" w:lineRule="auto"/>
              <w:jc w:val="both"/>
              <w:cnfStyle w:val="000000000000"/>
              <w:rPr>
                <w:rStyle w:val="hps"/>
                <w:rFonts w:asciiTheme="majorBidi" w:hAnsiTheme="majorBidi" w:cstheme="majorBidi"/>
              </w:rPr>
            </w:pPr>
            <w:r w:rsidRPr="003642B6">
              <w:rPr>
                <w:rStyle w:val="hps"/>
                <w:rFonts w:asciiTheme="majorBidi" w:hAnsiTheme="majorBidi" w:cstheme="majorBidi"/>
                <w:sz w:val="24"/>
                <w:szCs w:val="24"/>
              </w:rPr>
              <w:t>Cette passerelleest utilisée pour indiquerque les activitéspeuvent être exécutées simultanémentouque toutes les activitésentrantesdoivent être rempliesavant que le processusprogresseà l'activité suivante</w:t>
            </w:r>
            <w:r w:rsidRPr="003642B6">
              <w:rPr>
                <w:rFonts w:asciiTheme="majorBidi" w:hAnsiTheme="majorBidi" w:cstheme="majorBidi"/>
                <w:sz w:val="24"/>
                <w:szCs w:val="24"/>
              </w:rPr>
              <w:t>.</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724001" cy="685896"/>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xlcuisve.PN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24001" cy="685896"/>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Exlusive gateway</w:t>
            </w:r>
          </w:p>
        </w:tc>
        <w:tc>
          <w:tcPr>
            <w:tcW w:w="3538" w:type="dxa"/>
          </w:tcPr>
          <w:p w:rsidR="00213019" w:rsidRPr="003642B6" w:rsidRDefault="00213019" w:rsidP="00213019">
            <w:pPr>
              <w:spacing w:line="276" w:lineRule="auto"/>
              <w:jc w:val="both"/>
              <w:cnfStyle w:val="000000100000"/>
              <w:rPr>
                <w:rStyle w:val="hps"/>
                <w:rFonts w:asciiTheme="majorBidi" w:hAnsiTheme="majorBidi" w:cstheme="majorBidi"/>
                <w:sz w:val="24"/>
                <w:szCs w:val="24"/>
              </w:rPr>
            </w:pPr>
            <w:r w:rsidRPr="003642B6">
              <w:rPr>
                <w:rStyle w:val="hps"/>
                <w:rFonts w:asciiTheme="majorBidi" w:hAnsiTheme="majorBidi" w:cstheme="majorBidi"/>
                <w:sz w:val="24"/>
                <w:szCs w:val="24"/>
              </w:rPr>
              <w:t>Une passerelleexclusiveest utilisée pourune logique conditionnelle</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Sur la based'unétat</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seulela séquence</w:t>
            </w:r>
            <w:r w:rsidRPr="003642B6">
              <w:rPr>
                <w:rFonts w:asciiTheme="majorBidi" w:hAnsiTheme="majorBidi" w:cstheme="majorBidi"/>
                <w:sz w:val="24"/>
                <w:szCs w:val="24"/>
              </w:rPr>
              <w:t xml:space="preserve"> remplissant une condition </w:t>
            </w:r>
            <w:r w:rsidRPr="003642B6">
              <w:rPr>
                <w:rStyle w:val="hps"/>
                <w:rFonts w:asciiTheme="majorBidi" w:hAnsiTheme="majorBidi" w:cstheme="majorBidi"/>
                <w:sz w:val="24"/>
                <w:szCs w:val="24"/>
              </w:rPr>
              <w:t>defluxsortantsera suivie.</w:t>
            </w: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200318" cy="304843"/>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essage flow.PN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00318" cy="304843"/>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Message flow</w:t>
            </w:r>
          </w:p>
        </w:tc>
        <w:tc>
          <w:tcPr>
            <w:tcW w:w="3538" w:type="dxa"/>
          </w:tcPr>
          <w:p w:rsidR="00213019" w:rsidRPr="003642B6" w:rsidRDefault="00213019" w:rsidP="00213019">
            <w:pPr>
              <w:spacing w:line="276" w:lineRule="auto"/>
              <w:jc w:val="both"/>
              <w:cnfStyle w:val="000000000000"/>
              <w:rPr>
                <w:rStyle w:val="hps"/>
                <w:rFonts w:asciiTheme="majorBidi" w:hAnsiTheme="majorBidi" w:cstheme="majorBidi"/>
              </w:rPr>
            </w:pPr>
            <w:r w:rsidRPr="003642B6">
              <w:rPr>
                <w:rStyle w:val="hps"/>
                <w:rFonts w:asciiTheme="majorBidi" w:hAnsiTheme="majorBidi" w:cstheme="majorBidi"/>
                <w:sz w:val="24"/>
                <w:szCs w:val="24"/>
              </w:rPr>
              <w:t>Unflux de messagesest utilisé pour envoyerun signalou</w:t>
            </w:r>
            <w:r w:rsidRPr="003642B6">
              <w:rPr>
                <w:rFonts w:asciiTheme="majorBidi" w:hAnsiTheme="majorBidi" w:cstheme="majorBidi"/>
                <w:sz w:val="24"/>
                <w:szCs w:val="24"/>
              </w:rPr>
              <w:t xml:space="preserve"> un </w:t>
            </w:r>
            <w:r w:rsidRPr="003642B6">
              <w:rPr>
                <w:rStyle w:val="hps"/>
                <w:rFonts w:asciiTheme="majorBidi" w:hAnsiTheme="majorBidi" w:cstheme="majorBidi"/>
                <w:sz w:val="24"/>
                <w:szCs w:val="24"/>
              </w:rPr>
              <w:t>message d'unepiscineà une autre.Il ne peut êtreutilisé pour connecterdes activitésdansun pool</w:t>
            </w:r>
            <w:r w:rsidRPr="003642B6">
              <w:rPr>
                <w:rFonts w:asciiTheme="majorBidi" w:hAnsiTheme="majorBidi" w:cstheme="majorBidi"/>
                <w:sz w:val="24"/>
                <w:szCs w:val="24"/>
              </w:rPr>
              <w:t>.</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086002" cy="238158"/>
                  <wp:effectExtent l="0" t="0" r="0" b="952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equence flow.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86002" cy="238158"/>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Sequence flow</w:t>
            </w:r>
          </w:p>
        </w:tc>
        <w:tc>
          <w:tcPr>
            <w:tcW w:w="3538" w:type="dxa"/>
          </w:tcPr>
          <w:p w:rsidR="00213019" w:rsidRPr="003642B6" w:rsidRDefault="00213019" w:rsidP="00213019">
            <w:pPr>
              <w:spacing w:line="276" w:lineRule="auto"/>
              <w:jc w:val="both"/>
              <w:cnfStyle w:val="000000100000"/>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Un flux de séquence connecte des activités, des passerelles et des événements à d’autres composants dans une piscine. Par conséquent, il représente l'orchestration de la définition d’un processus.</w:t>
            </w:r>
          </w:p>
          <w:p w:rsidR="00213019" w:rsidRPr="003642B6" w:rsidRDefault="00213019" w:rsidP="00213019">
            <w:pPr>
              <w:cnfStyle w:val="000000100000"/>
              <w:rPr>
                <w:rStyle w:val="hps"/>
                <w:rFonts w:asciiTheme="majorBidi" w:hAnsiTheme="majorBidi" w:cstheme="majorBidi"/>
                <w:sz w:val="24"/>
                <w:szCs w:val="24"/>
              </w:rPr>
            </w:pP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lastRenderedPageBreak/>
              <w:drawing>
                <wp:inline distT="0" distB="0" distL="0" distR="0">
                  <wp:extent cx="1305107" cy="1066949"/>
                  <wp:effectExtent l="0" t="0" r="952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ervice task.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05107" cy="1066949"/>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Service Task</w:t>
            </w:r>
          </w:p>
        </w:tc>
        <w:tc>
          <w:tcPr>
            <w:tcW w:w="3538" w:type="dxa"/>
          </w:tcPr>
          <w:p w:rsidR="00213019" w:rsidRPr="003642B6" w:rsidRDefault="00213019" w:rsidP="00213019">
            <w:pPr>
              <w:spacing w:line="276" w:lineRule="auto"/>
              <w:jc w:val="both"/>
              <w:cnfStyle w:val="000000000000"/>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Une tâche de service est un type particulier de tâche qui représente une tâche automatique. Par exemple, une tâche de service pourrait être un appel de service web ou une invocation de classe Java.</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276528" cy="1009791"/>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sertask.PN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76528" cy="1009791"/>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User task</w:t>
            </w:r>
          </w:p>
        </w:tc>
        <w:tc>
          <w:tcPr>
            <w:tcW w:w="3538" w:type="dxa"/>
          </w:tcPr>
          <w:p w:rsidR="00213019" w:rsidRPr="003642B6" w:rsidRDefault="00213019" w:rsidP="00213019">
            <w:pPr>
              <w:spacing w:line="276" w:lineRule="auto"/>
              <w:jc w:val="both"/>
              <w:cnfStyle w:val="000000100000"/>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Une tâche utilisateur est un type spécifique qui permet d’être effectuée via une interface d'ordinateur. Une tâche utilisateur peut être revendiqué et terminé par un utilisateur ou un groupe d'utilisateurs.</w:t>
            </w:r>
          </w:p>
        </w:tc>
      </w:tr>
      <w:tr w:rsidR="00213019" w:rsidRPr="003642B6" w:rsidTr="00213019">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609950" cy="1181265"/>
                  <wp:effectExtent l="0" t="0" r="9525"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ubprocess.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09950" cy="1181265"/>
                          </a:xfrm>
                          <a:prstGeom prst="rect">
                            <a:avLst/>
                          </a:prstGeom>
                        </pic:spPr>
                      </pic:pic>
                    </a:graphicData>
                  </a:graphic>
                </wp:inline>
              </w:drawing>
            </w:r>
          </w:p>
        </w:tc>
        <w:tc>
          <w:tcPr>
            <w:tcW w:w="2410" w:type="dxa"/>
          </w:tcPr>
          <w:p w:rsidR="00213019" w:rsidRPr="003642B6" w:rsidRDefault="00213019" w:rsidP="00213019">
            <w:pPr>
              <w:spacing w:line="360" w:lineRule="auto"/>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Subprocess</w:t>
            </w:r>
          </w:p>
        </w:tc>
        <w:tc>
          <w:tcPr>
            <w:tcW w:w="3538" w:type="dxa"/>
          </w:tcPr>
          <w:p w:rsidR="00213019" w:rsidRPr="003642B6" w:rsidRDefault="00213019" w:rsidP="00213019">
            <w:pPr>
              <w:spacing w:line="276" w:lineRule="auto"/>
              <w:jc w:val="both"/>
              <w:cnfStyle w:val="000000000000"/>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Un sous-processus est une activité complexe qui peut contenir plusieurs autres activités, y compris des tâches, des passerelles et des événements. Un sous-processus peut être intégré dans le processus parent ou être un processus autonome qui peut être invoquée par le processus parent via une activité d'appel</w:t>
            </w:r>
          </w:p>
        </w:tc>
      </w:tr>
      <w:tr w:rsidR="00213019" w:rsidRPr="003642B6" w:rsidTr="00213019">
        <w:trPr>
          <w:cnfStyle w:val="000000100000"/>
        </w:trPr>
        <w:tc>
          <w:tcPr>
            <w:cnfStyle w:val="001000000000"/>
            <w:tcW w:w="3114" w:type="dxa"/>
          </w:tcPr>
          <w:p w:rsidR="00213019" w:rsidRPr="003642B6" w:rsidRDefault="00213019" w:rsidP="00213019">
            <w:pPr>
              <w:spacing w:line="360" w:lineRule="auto"/>
              <w:jc w:val="center"/>
              <w:rPr>
                <w:rFonts w:asciiTheme="majorBidi" w:hAnsiTheme="majorBidi"/>
                <w:i w:val="0"/>
                <w:iCs w:val="0"/>
                <w:noProof/>
                <w:sz w:val="24"/>
                <w:szCs w:val="24"/>
                <w:lang w:eastAsia="fr-FR"/>
              </w:rPr>
            </w:pPr>
            <w:r w:rsidRPr="003642B6">
              <w:rPr>
                <w:rFonts w:asciiTheme="majorBidi" w:hAnsiTheme="majorBidi"/>
                <w:noProof/>
                <w:sz w:val="24"/>
                <w:szCs w:val="24"/>
                <w:lang w:eastAsia="fr-FR"/>
              </w:rPr>
              <w:drawing>
                <wp:inline distT="0" distB="0" distL="0" distR="0">
                  <wp:extent cx="1505160" cy="800212"/>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nnotation.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505160" cy="800212"/>
                          </a:xfrm>
                          <a:prstGeom prst="rect">
                            <a:avLst/>
                          </a:prstGeom>
                        </pic:spPr>
                      </pic:pic>
                    </a:graphicData>
                  </a:graphic>
                </wp:inline>
              </w:drawing>
            </w:r>
          </w:p>
        </w:tc>
        <w:tc>
          <w:tcPr>
            <w:tcW w:w="2410" w:type="dxa"/>
          </w:tcPr>
          <w:p w:rsidR="00213019" w:rsidRPr="003642B6" w:rsidRDefault="00213019" w:rsidP="00213019">
            <w:pPr>
              <w:spacing w:line="360" w:lineRule="auto"/>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Text annotation</w:t>
            </w:r>
          </w:p>
        </w:tc>
        <w:tc>
          <w:tcPr>
            <w:tcW w:w="3538" w:type="dxa"/>
          </w:tcPr>
          <w:p w:rsidR="00213019" w:rsidRPr="003642B6" w:rsidRDefault="00213019" w:rsidP="00213019">
            <w:pPr>
              <w:spacing w:line="276" w:lineRule="auto"/>
              <w:jc w:val="both"/>
              <w:cnfStyle w:val="000000100000"/>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Un texte d'annotation peut être utilisé pour ajouter de la documentation à des éléments spécifiques du modèle de processus.</w:t>
            </w:r>
          </w:p>
        </w:tc>
      </w:tr>
    </w:tbl>
    <w:p w:rsidR="00213019" w:rsidRPr="003642B6" w:rsidRDefault="006663A5" w:rsidP="006663A5">
      <w:pPr>
        <w:jc w:val="center"/>
        <w:rPr>
          <w:rFonts w:asciiTheme="majorBidi" w:hAnsiTheme="majorBidi" w:cstheme="majorBidi"/>
          <w:lang w:eastAsia="fr-FR"/>
        </w:rPr>
      </w:pPr>
      <w:bookmarkStart w:id="21" w:name="_Toc389566171"/>
      <w:r w:rsidRPr="003F09AB">
        <w:rPr>
          <w:rFonts w:asciiTheme="majorBidi" w:hAnsiTheme="majorBidi" w:cstheme="majorBidi"/>
          <w:b/>
          <w:bCs/>
          <w:i/>
          <w:iCs/>
          <w:sz w:val="28"/>
          <w:szCs w:val="28"/>
        </w:rPr>
        <w:t xml:space="preserve">Tableau </w:t>
      </w:r>
      <w:r w:rsidR="005E612A" w:rsidRPr="003F09AB">
        <w:rPr>
          <w:rFonts w:asciiTheme="majorBidi" w:hAnsiTheme="majorBidi" w:cstheme="majorBidi"/>
          <w:b/>
          <w:bCs/>
          <w:i/>
          <w:iCs/>
          <w:sz w:val="28"/>
          <w:szCs w:val="28"/>
        </w:rPr>
        <w:fldChar w:fldCharType="begin"/>
      </w:r>
      <w:r w:rsidRPr="003F09AB">
        <w:rPr>
          <w:rFonts w:asciiTheme="majorBidi" w:hAnsiTheme="majorBidi" w:cstheme="majorBidi"/>
          <w:b/>
          <w:bCs/>
          <w:i/>
          <w:iCs/>
          <w:sz w:val="28"/>
          <w:szCs w:val="28"/>
        </w:rPr>
        <w:instrText xml:space="preserve"> SEQ Tableau \* ARABIC </w:instrText>
      </w:r>
      <w:r w:rsidR="005E612A" w:rsidRPr="003F09AB">
        <w:rPr>
          <w:rFonts w:asciiTheme="majorBidi" w:hAnsiTheme="majorBidi" w:cstheme="majorBidi"/>
          <w:b/>
          <w:bCs/>
          <w:i/>
          <w:iCs/>
          <w:sz w:val="28"/>
          <w:szCs w:val="28"/>
        </w:rPr>
        <w:fldChar w:fldCharType="separate"/>
      </w:r>
      <w:r w:rsidR="00141463">
        <w:rPr>
          <w:rFonts w:asciiTheme="majorBidi" w:hAnsiTheme="majorBidi" w:cstheme="majorBidi"/>
          <w:b/>
          <w:bCs/>
          <w:i/>
          <w:iCs/>
          <w:noProof/>
          <w:sz w:val="28"/>
          <w:szCs w:val="28"/>
        </w:rPr>
        <w:t>1</w:t>
      </w:r>
      <w:r w:rsidR="005E612A" w:rsidRPr="003F09AB">
        <w:rPr>
          <w:rFonts w:asciiTheme="majorBidi" w:hAnsiTheme="majorBidi" w:cstheme="majorBidi"/>
          <w:b/>
          <w:bCs/>
          <w:i/>
          <w:iCs/>
          <w:sz w:val="28"/>
          <w:szCs w:val="28"/>
        </w:rPr>
        <w:fldChar w:fldCharType="end"/>
      </w:r>
      <w:r w:rsidRPr="003F09AB">
        <w:rPr>
          <w:rFonts w:asciiTheme="majorBidi" w:hAnsiTheme="majorBidi" w:cstheme="majorBidi"/>
          <w:b/>
          <w:bCs/>
          <w:i/>
          <w:iCs/>
          <w:sz w:val="28"/>
          <w:szCs w:val="28"/>
        </w:rPr>
        <w:t>:</w:t>
      </w:r>
      <w:r w:rsidRPr="003F09AB">
        <w:rPr>
          <w:rFonts w:asciiTheme="majorBidi" w:hAnsiTheme="majorBidi" w:cstheme="majorBidi"/>
          <w:b/>
          <w:bCs/>
          <w:i/>
          <w:iCs/>
          <w:noProof/>
          <w:sz w:val="28"/>
          <w:szCs w:val="28"/>
        </w:rPr>
        <w:t xml:space="preserve"> Principaux composants du BPMN</w:t>
      </w:r>
      <w:bookmarkEnd w:id="21"/>
    </w:p>
    <w:p w:rsidR="00213019" w:rsidRPr="002A600F" w:rsidRDefault="00213019" w:rsidP="002A600F">
      <w:pPr>
        <w:pStyle w:val="Titre2"/>
        <w:numPr>
          <w:ilvl w:val="1"/>
          <w:numId w:val="36"/>
        </w:numPr>
      </w:pPr>
      <w:bookmarkStart w:id="22" w:name="_Toc390767964"/>
      <w:r w:rsidRPr="002A600F">
        <w:t>L'avenir de BPMN</w:t>
      </w:r>
      <w:bookmarkEnd w:id="22"/>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Dans l’acronyme BPMN, il n’est pas anodin de noter que le « M » n’est pas l’abréviation de Management, comme dans BPM (Business Process Management), mais bien de Model (</w:t>
      </w:r>
      <w:r w:rsidRPr="00CD2EA2">
        <w:rPr>
          <w:rFonts w:asciiTheme="majorBidi" w:hAnsiTheme="majorBidi" w:cstheme="majorBidi"/>
          <w:i/>
          <w:iCs/>
          <w:sz w:val="24"/>
          <w:szCs w:val="24"/>
        </w:rPr>
        <w:t>Business Process Model and Notation</w:t>
      </w:r>
      <w:r w:rsidRPr="003642B6">
        <w:rPr>
          <w:rFonts w:asciiTheme="majorBidi" w:hAnsiTheme="majorBidi" w:cstheme="majorBidi"/>
          <w:sz w:val="24"/>
          <w:szCs w:val="24"/>
        </w:rPr>
        <w:t xml:space="preserve">). Ce détail illustre de fait le rôle de plus en plus central de la modélisation dans la gestion des processus métier. Dans le monde du BPM, l’approche pilotée par les modèles (MDE ou </w:t>
      </w:r>
      <w:r w:rsidRPr="00172E7B">
        <w:rPr>
          <w:rFonts w:asciiTheme="majorBidi" w:hAnsiTheme="majorBidi" w:cstheme="majorBidi"/>
          <w:i/>
          <w:iCs/>
          <w:sz w:val="24"/>
          <w:szCs w:val="24"/>
        </w:rPr>
        <w:t>Model Driven Engineering</w:t>
      </w:r>
      <w:r w:rsidRPr="003642B6">
        <w:rPr>
          <w:rFonts w:asciiTheme="majorBidi" w:hAnsiTheme="majorBidi" w:cstheme="majorBidi"/>
          <w:sz w:val="24"/>
          <w:szCs w:val="24"/>
        </w:rPr>
        <w:t>) est reconnue comme un atout important pour offrir des solutions plus agiles, plus adaptables aux contextes changeants de l’entreprise moderne. Avec l’émergence d’une nouvelle génération d’outils, baptisée iBPM (</w:t>
      </w:r>
      <w:r w:rsidRPr="00CD2EA2">
        <w:rPr>
          <w:rFonts w:asciiTheme="majorBidi" w:hAnsiTheme="majorBidi" w:cstheme="majorBidi"/>
          <w:i/>
          <w:iCs/>
          <w:sz w:val="24"/>
          <w:szCs w:val="24"/>
        </w:rPr>
        <w:t>intelligent BPM</w:t>
      </w:r>
      <w:r w:rsidRPr="003642B6">
        <w:rPr>
          <w:rFonts w:asciiTheme="majorBidi" w:hAnsiTheme="majorBidi" w:cstheme="majorBidi"/>
          <w:sz w:val="24"/>
          <w:szCs w:val="24"/>
        </w:rPr>
        <w:t xml:space="preserve">) par Gartner ou Smart Process Applications par Forrester, l’importance des </w:t>
      </w:r>
      <w:r w:rsidRPr="003642B6">
        <w:rPr>
          <w:rFonts w:asciiTheme="majorBidi" w:hAnsiTheme="majorBidi" w:cstheme="majorBidi"/>
          <w:sz w:val="24"/>
          <w:szCs w:val="24"/>
        </w:rPr>
        <w:lastRenderedPageBreak/>
        <w:t>modèles ne se dément pas : la nature même des nouveautés caractérisant le BPM de demain laisse même penser que leur rôle essentiel dans cette discipline se renforcera.</w:t>
      </w:r>
      <w:r w:rsidRPr="004544B8">
        <w:rPr>
          <w:rFonts w:asciiTheme="majorBidi" w:hAnsiTheme="majorBidi" w:cstheme="majorBidi"/>
          <w:b/>
          <w:bCs/>
          <w:sz w:val="24"/>
          <w:szCs w:val="24"/>
        </w:rPr>
        <w:t xml:space="preserve"> [</w:t>
      </w:r>
      <w:r>
        <w:rPr>
          <w:rFonts w:asciiTheme="majorBidi" w:hAnsiTheme="majorBidi" w:cstheme="majorBidi"/>
          <w:b/>
          <w:bCs/>
          <w:sz w:val="24"/>
          <w:szCs w:val="24"/>
        </w:rPr>
        <w:t>24</w:t>
      </w:r>
      <w:r w:rsidRPr="004544B8">
        <w:rPr>
          <w:rFonts w:asciiTheme="majorBidi" w:hAnsiTheme="majorBidi" w:cstheme="majorBidi"/>
          <w:b/>
          <w:bCs/>
          <w:sz w:val="24"/>
          <w:szCs w:val="24"/>
        </w:rPr>
        <w:t>]</w:t>
      </w:r>
    </w:p>
    <w:p w:rsidR="00213019" w:rsidRPr="003642B6" w:rsidRDefault="00213019" w:rsidP="00213019">
      <w:pPr>
        <w:spacing w:line="360" w:lineRule="auto"/>
        <w:jc w:val="both"/>
        <w:rPr>
          <w:rFonts w:asciiTheme="majorBidi" w:hAnsiTheme="majorBidi" w:cstheme="majorBidi"/>
          <w:sz w:val="24"/>
          <w:szCs w:val="24"/>
        </w:rPr>
      </w:pPr>
      <w:r w:rsidRPr="003642B6">
        <w:rPr>
          <w:rFonts w:asciiTheme="majorBidi" w:hAnsiTheme="majorBidi" w:cstheme="majorBidi"/>
          <w:sz w:val="24"/>
          <w:szCs w:val="24"/>
        </w:rPr>
        <w:t>Aujourd’hui, la plupart des outils du marché supporte la notation BPMN. Même si une révision majeure de BPMN n’est pas envisagée pour le moment</w:t>
      </w:r>
      <w:r w:rsidRPr="003642B6">
        <w:rPr>
          <w:rFonts w:asciiTheme="majorBidi" w:hAnsiTheme="majorBidi" w:cstheme="majorBidi"/>
        </w:rPr>
        <w:t>,</w:t>
      </w:r>
      <w:r w:rsidRPr="003642B6">
        <w:rPr>
          <w:rFonts w:asciiTheme="majorBidi" w:hAnsiTheme="majorBidi" w:cstheme="majorBidi"/>
          <w:sz w:val="24"/>
          <w:szCs w:val="24"/>
        </w:rPr>
        <w:t xml:space="preserve"> La dernière version en date du BPMN est la 2.0.2 sorti en 2013. Cette dernière version n’apporte pas un changement profond, a part d’autres composants spécifique a des domaines en particulier.</w:t>
      </w:r>
    </w:p>
    <w:p w:rsidR="00213019" w:rsidRPr="009665AC" w:rsidRDefault="00213019" w:rsidP="009665AC">
      <w:pPr>
        <w:pStyle w:val="Titre1"/>
      </w:pPr>
      <w:bookmarkStart w:id="23" w:name="_Toc390767965"/>
      <w:r w:rsidRPr="009665AC">
        <w:t>Business Activity Monitoring (BAM)</w:t>
      </w:r>
      <w:bookmarkEnd w:id="23"/>
    </w:p>
    <w:p w:rsidR="00213019" w:rsidRPr="009665AC" w:rsidRDefault="00213019" w:rsidP="002A600F">
      <w:pPr>
        <w:pStyle w:val="Titre2"/>
        <w:numPr>
          <w:ilvl w:val="1"/>
          <w:numId w:val="36"/>
        </w:numPr>
      </w:pPr>
      <w:bookmarkStart w:id="24" w:name="_Toc390767966"/>
      <w:r w:rsidRPr="009665AC">
        <w:t>Presentation</w:t>
      </w:r>
      <w:bookmarkEnd w:id="24"/>
    </w:p>
    <w:p w:rsidR="00213019" w:rsidRPr="00D34E61" w:rsidRDefault="00213019" w:rsidP="00213019">
      <w:pPr>
        <w:spacing w:before="100" w:beforeAutospacing="1" w:after="0" w:line="360" w:lineRule="auto"/>
        <w:jc w:val="both"/>
        <w:rPr>
          <w:rFonts w:asciiTheme="majorBidi" w:eastAsia="Times New Roman" w:hAnsiTheme="majorBidi" w:cstheme="majorBidi"/>
          <w:b/>
          <w:bCs/>
          <w:sz w:val="24"/>
          <w:szCs w:val="24"/>
          <w:lang w:eastAsia="fr-FR"/>
        </w:rPr>
      </w:pPr>
      <w:r w:rsidRPr="003642B6">
        <w:rPr>
          <w:rFonts w:asciiTheme="majorBidi" w:eastAsia="Times New Roman" w:hAnsiTheme="majorBidi" w:cstheme="majorBidi"/>
          <w:sz w:val="24"/>
          <w:szCs w:val="24"/>
          <w:lang w:eastAsia="fr-FR"/>
        </w:rPr>
        <w:t xml:space="preserve">Le terme BAM a été introduit par le Gartner Group qui fait référence au </w:t>
      </w:r>
      <w:r w:rsidRPr="00172E7B">
        <w:rPr>
          <w:rFonts w:asciiTheme="majorBidi" w:eastAsia="Times New Roman" w:hAnsiTheme="majorBidi" w:cstheme="majorBidi"/>
          <w:i/>
          <w:iCs/>
          <w:sz w:val="24"/>
          <w:szCs w:val="24"/>
          <w:lang w:eastAsia="fr-FR"/>
        </w:rPr>
        <w:t xml:space="preserve">Business Activity Monitoring </w:t>
      </w:r>
      <w:r w:rsidRPr="003642B6">
        <w:rPr>
          <w:rFonts w:asciiTheme="majorBidi" w:eastAsia="Times New Roman" w:hAnsiTheme="majorBidi" w:cstheme="majorBidi"/>
          <w:sz w:val="24"/>
          <w:szCs w:val="24"/>
          <w:lang w:eastAsia="fr-FR"/>
        </w:rPr>
        <w:t>comme un outil pour fournir un accès en temps réel aux indicateurs de performance métier, pour accroitre la vitesse et l’efficience des opérations</w:t>
      </w:r>
      <w:r w:rsidR="00D34E61" w:rsidRPr="003642B6">
        <w:rPr>
          <w:rFonts w:asciiTheme="majorBidi" w:eastAsia="Times New Roman" w:hAnsiTheme="majorBidi" w:cstheme="majorBidi"/>
          <w:sz w:val="24"/>
          <w:szCs w:val="24"/>
          <w:lang w:eastAsia="fr-FR"/>
        </w:rPr>
        <w:t>.</w:t>
      </w:r>
      <w:r w:rsidR="00D34E61" w:rsidRPr="00D34E61">
        <w:rPr>
          <w:rFonts w:asciiTheme="majorBidi" w:eastAsia="Times New Roman" w:hAnsiTheme="majorBidi" w:cstheme="majorBidi"/>
          <w:b/>
          <w:bCs/>
          <w:sz w:val="24"/>
          <w:szCs w:val="24"/>
          <w:lang w:eastAsia="fr-FR"/>
        </w:rPr>
        <w:t>[1]</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Un des principaux buts du BAM est de minimiser la latence des décisions opérationnelles faites par les responsables en prenant des décisions adéquates, basé sur des informations en temps réel. Le pilotage en temps réel et le contrôle des processus métier durant l’exécution sont considéré comme l’essence du BAM. </w:t>
      </w:r>
      <w:r w:rsidR="00D34E61" w:rsidRPr="00D34E61">
        <w:rPr>
          <w:rFonts w:asciiTheme="majorBidi" w:eastAsia="Times New Roman" w:hAnsiTheme="majorBidi" w:cstheme="majorBidi"/>
          <w:b/>
          <w:bCs/>
          <w:sz w:val="24"/>
          <w:szCs w:val="24"/>
          <w:lang w:eastAsia="fr-FR"/>
        </w:rPr>
        <w:t>[1]</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Un concept clé du BAM est l’agrégation des évènements basique concernant l’état courante et les résultats des processus métier dans les mesures quantitatives, appelé : Key Performance Indicators (KPI), littéralement indicateurs clé de performance. Les KPIs sont typiquement dérivé des objectifs métiers. Ils peuvent être compris dans des mesures générique, qui sont applicable à n’importe quel processus (tel que la durée d’un processus). Les mesures peuvent être calculées pour une seule instance d’un processus ou peuvent être agrégé pour calculer plusieurs instances d’un processus, par exemple : la moyenne ou la valeur minimal/ maximal, </w:t>
      </w:r>
      <w:r w:rsidRPr="003642B6">
        <w:rPr>
          <w:rStyle w:val="hps"/>
          <w:rFonts w:asciiTheme="majorBidi" w:hAnsiTheme="majorBidi" w:cstheme="majorBidi"/>
          <w:sz w:val="24"/>
          <w:szCs w:val="24"/>
        </w:rPr>
        <w:t>en ce qui concerneune définition spécifiquedeprocessus.</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Les applications BAM ont généralement recours aux tableaux de bord c'est-à-dire, une représentation visuelle affichant des informations les plus importantes nécessaires pour atteindre un ou plusieurs objectifs, consolidée et disposées sur un seul écran pour que les informations puissent être surveillées en un clin d'œil.</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Le développement d’application BAM peut être divisé généralement en trois taches : La modélisation des processus métier, la spécification de la logique du traitement des évènements </w:t>
      </w:r>
      <w:r w:rsidRPr="003642B6">
        <w:rPr>
          <w:rFonts w:asciiTheme="majorBidi" w:eastAsia="Times New Roman" w:hAnsiTheme="majorBidi" w:cstheme="majorBidi"/>
          <w:sz w:val="24"/>
          <w:szCs w:val="24"/>
          <w:lang w:eastAsia="fr-FR"/>
        </w:rPr>
        <w:lastRenderedPageBreak/>
        <w:t>pour le pilotage et le contrôle des fonctionnalités, et la réalisation d’un tableau de bord pour visualiser les KPIs. Comme ces tâches sont généralement exécutées par des personnes différentes, résident sur différents niveaux d'abstraction, et sont effectuées dans le cadre de différents systèmes et logiciels, un certain nombre de défis se posent, en particulier en ce qui concerne la convivialité.</w:t>
      </w:r>
    </w:p>
    <w:p w:rsidR="00213019" w:rsidRPr="002A600F" w:rsidRDefault="00A14D33" w:rsidP="002A600F">
      <w:pPr>
        <w:pStyle w:val="Titre2"/>
        <w:numPr>
          <w:ilvl w:val="1"/>
          <w:numId w:val="36"/>
        </w:numPr>
      </w:pPr>
      <w:bookmarkStart w:id="25" w:name="_Toc390767967"/>
      <w:r w:rsidRPr="002A600F">
        <w:t>BAM et BI</w:t>
      </w:r>
      <w:bookmarkEnd w:id="25"/>
    </w:p>
    <w:p w:rsidR="00213019" w:rsidRPr="003642B6" w:rsidRDefault="00213019" w:rsidP="00213019">
      <w:pPr>
        <w:spacing w:line="360" w:lineRule="auto"/>
        <w:jc w:val="both"/>
        <w:rPr>
          <w:rFonts w:asciiTheme="majorBidi" w:hAnsiTheme="majorBidi" w:cstheme="majorBidi"/>
          <w:sz w:val="24"/>
          <w:szCs w:val="24"/>
          <w:lang w:eastAsia="fr-FR"/>
        </w:rPr>
      </w:pPr>
      <w:r w:rsidRPr="003642B6">
        <w:rPr>
          <w:rFonts w:asciiTheme="majorBidi" w:hAnsiTheme="majorBidi" w:cstheme="majorBidi"/>
          <w:sz w:val="24"/>
          <w:szCs w:val="24"/>
          <w:lang w:eastAsia="fr-FR"/>
        </w:rPr>
        <w:t>Un  des  objectifs  du  BAM  est  de  rejoindre  les  domaines  couverts  par  la  Business Intelligence. Les outils de BI permettent d’agréger de gros volumes de données, et de faire les recoupements adéquats, facilitant la prise de décision. Il est donc logique qu’ils soient  inclus  dans  une  stratégie  de  BAM,  pour  remonter  les  indicateurs  métiers adéquats. Les outils de BPM, BAM et de BI collaborent donc en bonne intelligence ! François Rivard, d’Unilog, distingue deux types de monitoring : le monitoring orienté données et le monitoring orienté processus</w:t>
      </w:r>
      <w:r w:rsidRPr="004544B8">
        <w:rPr>
          <w:rFonts w:ascii="Times New Roman" w:eastAsia="Times New Roman" w:hAnsi="Times New Roman" w:cs="Times New Roman"/>
          <w:b/>
          <w:bCs/>
          <w:sz w:val="24"/>
          <w:szCs w:val="24"/>
          <w:lang w:eastAsia="fr-FR"/>
        </w:rPr>
        <w:t>[</w:t>
      </w:r>
      <w:r>
        <w:rPr>
          <w:rFonts w:ascii="Times New Roman" w:eastAsia="Times New Roman" w:hAnsi="Times New Roman" w:cs="Times New Roman"/>
          <w:b/>
          <w:bCs/>
          <w:sz w:val="24"/>
          <w:szCs w:val="24"/>
          <w:lang w:eastAsia="fr-FR"/>
        </w:rPr>
        <w:t>17</w:t>
      </w:r>
      <w:r w:rsidRPr="004544B8">
        <w:rPr>
          <w:rFonts w:ascii="Times New Roman" w:eastAsia="Times New Roman" w:hAnsi="Times New Roman" w:cs="Times New Roman"/>
          <w:b/>
          <w:bCs/>
          <w:sz w:val="24"/>
          <w:szCs w:val="24"/>
          <w:lang w:eastAsia="fr-FR"/>
        </w:rPr>
        <w:t>]</w:t>
      </w:r>
      <w:r w:rsidRPr="003642B6">
        <w:rPr>
          <w:rFonts w:asciiTheme="majorBidi" w:hAnsiTheme="majorBidi" w:cstheme="majorBidi"/>
          <w:sz w:val="24"/>
          <w:szCs w:val="24"/>
          <w:lang w:eastAsia="fr-FR"/>
        </w:rPr>
        <w:t xml:space="preserve">. Dans ce </w:t>
      </w:r>
      <w:r>
        <w:rPr>
          <w:rFonts w:asciiTheme="majorBidi" w:hAnsiTheme="majorBidi" w:cstheme="majorBidi"/>
          <w:sz w:val="24"/>
          <w:szCs w:val="24"/>
          <w:lang w:eastAsia="fr-FR"/>
        </w:rPr>
        <w:t>mémoire</w:t>
      </w:r>
      <w:r w:rsidRPr="003642B6">
        <w:rPr>
          <w:rFonts w:asciiTheme="majorBidi" w:hAnsiTheme="majorBidi" w:cstheme="majorBidi"/>
          <w:sz w:val="24"/>
          <w:szCs w:val="24"/>
          <w:lang w:eastAsia="fr-FR"/>
        </w:rPr>
        <w:t>, nous ne traiterons que le pilotage orienté processus. Nous n’entrerons donc pas plus dans les détails de la relation entre BAM et BI, cela pourra faire l’objet d’une autre étude, néanmoins, nous ferons une comparaison indicative pour faire la différence entre les deux technologies.</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Le BAM est souvent utilisé dans le même contexte que le BI. Bien que les deux aient des buts partagés, pour fournir aux entreprises des informations vitales concernant leur état, il y a cependant une différence entre les deux. </w:t>
      </w:r>
    </w:p>
    <w:p w:rsidR="00213019" w:rsidRPr="003642B6" w:rsidRDefault="00213019" w:rsidP="00213019">
      <w:pPr>
        <w:spacing w:before="100" w:before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La grande différence concerne le type de donnée et les informations utilisées par les deux technologies. Dans le BAM, le pilotage prend place avec des évènements : c’est le pilotage en temps réel. D’un autre côté, Le BI est une discipline qui se focalise principalement sur des données historisées, pour exécuter ses analyses. L’information est extraite de différents systèmes et stocké dans des entrepôts de données, pour qu’ensuite les analyser et les traiter afin de produire des rapports et des tableaux de bord. </w:t>
      </w:r>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Quoique BI et BAM servent des objectifs similaires pour améliorer les processus d’entreprise. Le BI se concentre sur le passé pour atteindre ces objectifs, tandis que le BAM se focalise sur le présent.</w:t>
      </w:r>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Les solutions de monitoring utilisent des modèles (</w:t>
      </w:r>
      <w:r w:rsidRPr="004544B8">
        <w:rPr>
          <w:rFonts w:asciiTheme="majorBidi" w:eastAsia="Times New Roman" w:hAnsiTheme="majorBidi" w:cstheme="majorBidi"/>
          <w:i/>
          <w:iCs/>
          <w:sz w:val="24"/>
          <w:szCs w:val="24"/>
          <w:lang w:eastAsia="fr-FR"/>
        </w:rPr>
        <w:t>Pattern</w:t>
      </w:r>
      <w:r w:rsidRPr="003642B6">
        <w:rPr>
          <w:rFonts w:asciiTheme="majorBidi" w:eastAsia="Times New Roman" w:hAnsiTheme="majorBidi" w:cstheme="majorBidi"/>
          <w:sz w:val="24"/>
          <w:szCs w:val="24"/>
          <w:lang w:eastAsia="fr-FR"/>
        </w:rPr>
        <w:t xml:space="preserve">) commun pour traiter avec les évènements, et ces modèles consistent en trois composants principaux, montré dans la figure </w:t>
      </w:r>
      <w:r w:rsidR="00D34E61">
        <w:rPr>
          <w:rFonts w:asciiTheme="majorBidi" w:eastAsia="Times New Roman" w:hAnsiTheme="majorBidi" w:cstheme="majorBidi"/>
          <w:b/>
          <w:bCs/>
          <w:sz w:val="24"/>
          <w:szCs w:val="24"/>
          <w:lang w:eastAsia="fr-FR"/>
        </w:rPr>
        <w:t>(</w:t>
      </w:r>
      <w:r w:rsidRPr="00D34E61">
        <w:rPr>
          <w:rFonts w:asciiTheme="majorBidi" w:eastAsia="Times New Roman" w:hAnsiTheme="majorBidi" w:cstheme="majorBidi"/>
          <w:sz w:val="24"/>
          <w:szCs w:val="24"/>
          <w:lang w:eastAsia="fr-FR"/>
        </w:rPr>
        <w:t>5</w:t>
      </w:r>
      <w:r w:rsidRPr="00691617">
        <w:rPr>
          <w:rFonts w:asciiTheme="majorBidi" w:eastAsia="Times New Roman" w:hAnsiTheme="majorBidi" w:cstheme="majorBidi"/>
          <w:b/>
          <w:bCs/>
          <w:sz w:val="24"/>
          <w:szCs w:val="24"/>
          <w:lang w:eastAsia="fr-FR"/>
        </w:rPr>
        <w:t>).</w:t>
      </w:r>
    </w:p>
    <w:p w:rsidR="00213019" w:rsidRPr="003642B6" w:rsidRDefault="00213019" w:rsidP="00213019">
      <w:pPr>
        <w:pStyle w:val="Paragraphedeliste"/>
        <w:numPr>
          <w:ilvl w:val="0"/>
          <w:numId w:val="5"/>
        </w:num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lastRenderedPageBreak/>
        <w:t xml:space="preserve">Récupérer les événements : Ceci consiste à </w:t>
      </w:r>
      <w:r>
        <w:rPr>
          <w:rFonts w:asciiTheme="majorBidi" w:eastAsia="Times New Roman" w:hAnsiTheme="majorBidi" w:cstheme="majorBidi"/>
          <w:sz w:val="24"/>
          <w:szCs w:val="24"/>
          <w:lang w:eastAsia="fr-FR"/>
        </w:rPr>
        <w:t>récupérer</w:t>
      </w:r>
      <w:r w:rsidRPr="003642B6">
        <w:rPr>
          <w:rFonts w:asciiTheme="majorBidi" w:eastAsia="Times New Roman" w:hAnsiTheme="majorBidi" w:cstheme="majorBidi"/>
          <w:sz w:val="24"/>
          <w:szCs w:val="24"/>
          <w:lang w:eastAsia="fr-FR"/>
        </w:rPr>
        <w:t xml:space="preserve"> les données, en recevant des événements de plusieurs sources.</w:t>
      </w:r>
    </w:p>
    <w:p w:rsidR="00213019" w:rsidRPr="003642B6" w:rsidRDefault="00213019" w:rsidP="00213019">
      <w:pPr>
        <w:pStyle w:val="Paragraphedeliste"/>
        <w:numPr>
          <w:ilvl w:val="0"/>
          <w:numId w:val="5"/>
        </w:num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Analyser les données récupérées : Cette étape repose sur le filtrage.</w:t>
      </w:r>
    </w:p>
    <w:p w:rsidR="00213019" w:rsidRPr="003642B6" w:rsidRDefault="00213019" w:rsidP="00213019">
      <w:pPr>
        <w:pStyle w:val="Paragraphedeliste"/>
        <w:numPr>
          <w:ilvl w:val="0"/>
          <w:numId w:val="5"/>
        </w:num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Rapporter les résultats de l’analyse : Après l’analyse des informations, le résultat doit être communiqué. Les tableaux de bord peuvent aider à afficher rapidement des tendances et des situations exceptionnelles. </w:t>
      </w:r>
    </w:p>
    <w:p w:rsidR="00D84BEC" w:rsidRDefault="00213019" w:rsidP="00D84BEC">
      <w:pPr>
        <w:keepNext/>
        <w:spacing w:after="100" w:afterAutospacing="1" w:line="360" w:lineRule="auto"/>
        <w:jc w:val="both"/>
      </w:pPr>
      <w:r w:rsidRPr="003642B6">
        <w:rPr>
          <w:rFonts w:asciiTheme="majorBidi" w:eastAsia="Times New Roman" w:hAnsiTheme="majorBidi" w:cstheme="majorBidi"/>
          <w:noProof/>
          <w:sz w:val="24"/>
          <w:szCs w:val="24"/>
          <w:lang w:eastAsia="fr-FR"/>
        </w:rPr>
        <w:drawing>
          <wp:inline distT="0" distB="0" distL="0" distR="0">
            <wp:extent cx="5569585" cy="2068830"/>
            <wp:effectExtent l="0" t="0" r="0" b="7620"/>
            <wp:docPr id="5" name="Image 5" descr="C:\Users\Ade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Capture.PN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9585" cy="2068830"/>
                    </a:xfrm>
                    <a:prstGeom prst="rect">
                      <a:avLst/>
                    </a:prstGeom>
                    <a:noFill/>
                    <a:ln>
                      <a:noFill/>
                    </a:ln>
                  </pic:spPr>
                </pic:pic>
              </a:graphicData>
            </a:graphic>
          </wp:inline>
        </w:drawing>
      </w:r>
    </w:p>
    <w:p w:rsidR="00213019" w:rsidRPr="005E3512" w:rsidRDefault="00D84BEC" w:rsidP="00D84BEC">
      <w:pPr>
        <w:pStyle w:val="Lgende"/>
        <w:jc w:val="center"/>
        <w:rPr>
          <w:rFonts w:asciiTheme="majorBidi" w:eastAsia="Times New Roman" w:hAnsiTheme="majorBidi" w:cstheme="majorBidi"/>
          <w:i w:val="0"/>
          <w:iCs w:val="0"/>
          <w:color w:val="000000" w:themeColor="text1"/>
          <w:sz w:val="24"/>
          <w:szCs w:val="24"/>
          <w:lang w:eastAsia="fr-FR"/>
        </w:rPr>
      </w:pPr>
      <w:bookmarkStart w:id="26" w:name="_Toc389559375"/>
      <w:r w:rsidRPr="005E3512">
        <w:rPr>
          <w:i w:val="0"/>
          <w:iCs w:val="0"/>
          <w:color w:val="000000" w:themeColor="text1"/>
          <w:sz w:val="24"/>
          <w:szCs w:val="24"/>
        </w:rPr>
        <w:t xml:space="preserve">Figure </w:t>
      </w:r>
      <w:r w:rsidR="005E612A" w:rsidRPr="005E3512">
        <w:rPr>
          <w:i w:val="0"/>
          <w:iCs w:val="0"/>
          <w:color w:val="000000" w:themeColor="text1"/>
          <w:sz w:val="24"/>
          <w:szCs w:val="24"/>
        </w:rPr>
        <w:fldChar w:fldCharType="begin"/>
      </w:r>
      <w:r w:rsidRPr="005E3512">
        <w:rPr>
          <w:i w:val="0"/>
          <w:iCs w:val="0"/>
          <w:color w:val="000000" w:themeColor="text1"/>
          <w:sz w:val="24"/>
          <w:szCs w:val="24"/>
        </w:rPr>
        <w:instrText xml:space="preserve"> SEQ Figure \* ARABIC </w:instrText>
      </w:r>
      <w:r w:rsidR="005E612A" w:rsidRPr="005E3512">
        <w:rPr>
          <w:i w:val="0"/>
          <w:iCs w:val="0"/>
          <w:color w:val="000000" w:themeColor="text1"/>
          <w:sz w:val="24"/>
          <w:szCs w:val="24"/>
        </w:rPr>
        <w:fldChar w:fldCharType="separate"/>
      </w:r>
      <w:r w:rsidR="00141463">
        <w:rPr>
          <w:i w:val="0"/>
          <w:iCs w:val="0"/>
          <w:noProof/>
          <w:color w:val="000000" w:themeColor="text1"/>
          <w:sz w:val="24"/>
          <w:szCs w:val="24"/>
        </w:rPr>
        <w:t>5</w:t>
      </w:r>
      <w:r w:rsidR="005E612A" w:rsidRPr="005E3512">
        <w:rPr>
          <w:i w:val="0"/>
          <w:iCs w:val="0"/>
          <w:color w:val="000000" w:themeColor="text1"/>
          <w:sz w:val="24"/>
          <w:szCs w:val="24"/>
        </w:rPr>
        <w:fldChar w:fldCharType="end"/>
      </w:r>
      <w:r w:rsidRPr="005E3512">
        <w:rPr>
          <w:i w:val="0"/>
          <w:iCs w:val="0"/>
          <w:color w:val="000000" w:themeColor="text1"/>
          <w:sz w:val="24"/>
          <w:szCs w:val="24"/>
        </w:rPr>
        <w:t>: Les 3 principales étapes : Récupérer des événements, analyser et générer des rapports. [3]</w:t>
      </w:r>
      <w:bookmarkEnd w:id="26"/>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Avant de commencer le monitoring, il faut savoir pourquoi voulons-nous piloter. Après avoir défini les objectifs à atteindre, des mesures sont nécessaire pour vérifier et traquer les changements survenus. Les KPIs sont défini pour permettre ces mesures, ils forment le point central de la création d’un tableau de bord. Les KPIs sont des valeurs, généralement numérique, qui représente la performance. </w:t>
      </w:r>
    </w:p>
    <w:p w:rsidR="00213019" w:rsidRPr="002A600F" w:rsidRDefault="00213019" w:rsidP="002A600F">
      <w:pPr>
        <w:pStyle w:val="Titre1"/>
      </w:pPr>
      <w:bookmarkStart w:id="27" w:name="_Toc390767968"/>
      <w:r w:rsidRPr="002A600F">
        <w:t>Gestion des évènements : Introduction au Complex Event Processing</w:t>
      </w:r>
      <w:bookmarkEnd w:id="27"/>
    </w:p>
    <w:p w:rsidR="00213019" w:rsidRPr="003642B6" w:rsidRDefault="00213019" w:rsidP="00213019">
      <w:pPr>
        <w:spacing w:after="0" w:line="360" w:lineRule="auto"/>
        <w:jc w:val="both"/>
        <w:rPr>
          <w:rFonts w:asciiTheme="majorBidi" w:hAnsiTheme="majorBidi" w:cstheme="majorBidi"/>
          <w:sz w:val="24"/>
          <w:szCs w:val="24"/>
          <w:lang w:eastAsia="fr-FR"/>
        </w:rPr>
      </w:pPr>
      <w:r w:rsidRPr="003642B6">
        <w:rPr>
          <w:rFonts w:asciiTheme="majorBidi" w:hAnsiTheme="majorBidi" w:cstheme="majorBidi"/>
          <w:sz w:val="24"/>
          <w:szCs w:val="24"/>
          <w:lang w:eastAsia="fr-FR"/>
        </w:rPr>
        <w:t>Les analystes ont marqué Le CEP comme le segment le plus évolutif durant les années 2008 – 2009, de plus cette tendance, continue à se développer. Plusieurs grandes firmes de logiciels comme (IBM, Oracle, Microsoft, Sysbase, Progress Software, Software AG et TIBCO) offrent des solutions de traitements des évènements.</w:t>
      </w:r>
    </w:p>
    <w:p w:rsidR="00213019" w:rsidRPr="003642B6" w:rsidRDefault="00213019" w:rsidP="00213019">
      <w:pPr>
        <w:spacing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 xml:space="preserve">Le Complex Event Processing (CEP), ou </w:t>
      </w:r>
      <w:r>
        <w:rPr>
          <w:rFonts w:asciiTheme="majorBidi" w:hAnsiTheme="majorBidi" w:cstheme="majorBidi"/>
          <w:sz w:val="24"/>
          <w:szCs w:val="24"/>
        </w:rPr>
        <w:t xml:space="preserve">Event Stream </w:t>
      </w:r>
      <w:r w:rsidRPr="003642B6">
        <w:rPr>
          <w:rFonts w:asciiTheme="majorBidi" w:hAnsiTheme="majorBidi" w:cstheme="majorBidi"/>
          <w:sz w:val="24"/>
          <w:szCs w:val="24"/>
        </w:rPr>
        <w:t>Processing (ESP) sont des technologies les systèmes de pilotage des évènements, communément utilisé dans les systèmes Event-Driven (E</w:t>
      </w:r>
      <w:r>
        <w:rPr>
          <w:rFonts w:asciiTheme="majorBidi" w:hAnsiTheme="majorBidi" w:cstheme="majorBidi"/>
          <w:sz w:val="24"/>
          <w:szCs w:val="24"/>
        </w:rPr>
        <w:t xml:space="preserve">vent </w:t>
      </w:r>
      <w:r w:rsidRPr="003642B6">
        <w:rPr>
          <w:rFonts w:asciiTheme="majorBidi" w:hAnsiTheme="majorBidi" w:cstheme="majorBidi"/>
          <w:sz w:val="24"/>
          <w:szCs w:val="24"/>
        </w:rPr>
        <w:t>D</w:t>
      </w:r>
      <w:r>
        <w:rPr>
          <w:rFonts w:asciiTheme="majorBidi" w:hAnsiTheme="majorBidi" w:cstheme="majorBidi"/>
          <w:sz w:val="24"/>
          <w:szCs w:val="24"/>
        </w:rPr>
        <w:t xml:space="preserve">riven </w:t>
      </w:r>
      <w:r w:rsidRPr="003642B6">
        <w:rPr>
          <w:rFonts w:asciiTheme="majorBidi" w:hAnsiTheme="majorBidi" w:cstheme="majorBidi"/>
          <w:sz w:val="24"/>
          <w:szCs w:val="24"/>
        </w:rPr>
        <w:t>A</w:t>
      </w:r>
      <w:r>
        <w:rPr>
          <w:rFonts w:asciiTheme="majorBidi" w:hAnsiTheme="majorBidi" w:cstheme="majorBidi"/>
          <w:sz w:val="24"/>
          <w:szCs w:val="24"/>
        </w:rPr>
        <w:t>pplication</w:t>
      </w:r>
      <w:r w:rsidRPr="003642B6">
        <w:rPr>
          <w:rFonts w:asciiTheme="majorBidi" w:hAnsiTheme="majorBidi" w:cstheme="majorBidi"/>
          <w:sz w:val="24"/>
          <w:szCs w:val="24"/>
        </w:rPr>
        <w:t>). Ces types de systèmes consomment, et réagissent à des flux d’évènement en temps réel. Typiquement on retrouve ces systèmes en finance, identification de fraude, et surtout dans les systèmes de pilotage des processus.</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lastRenderedPageBreak/>
        <w:t>Un système CEP est similaire à une base de données relationnelle. Une base de données stocke des données, et exécute des requêtes sur ces données, un CEP stocke des requêtes, et traite les données à travers ces requêtes. Les outils CEP utilisent généralement trois types de données :</w:t>
      </w:r>
    </w:p>
    <w:p w:rsidR="00213019" w:rsidRPr="003642B6" w:rsidRDefault="00213019" w:rsidP="00213019">
      <w:pPr>
        <w:pStyle w:val="Paragraphedeliste"/>
        <w:numPr>
          <w:ilvl w:val="0"/>
          <w:numId w:val="5"/>
        </w:num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Des données : Ce sont des évènements, qui peuvent être des formulaires, des objets (POJO)</w:t>
      </w:r>
      <w:r>
        <w:rPr>
          <w:rStyle w:val="Appelnotedebasdep"/>
          <w:rFonts w:asciiTheme="majorBidi" w:eastAsia="Times New Roman" w:hAnsiTheme="majorBidi" w:cstheme="majorBidi"/>
          <w:sz w:val="24"/>
          <w:szCs w:val="24"/>
          <w:lang w:eastAsia="fr-FR"/>
        </w:rPr>
        <w:footnoteReference w:id="4"/>
      </w:r>
      <w:r w:rsidRPr="003642B6">
        <w:rPr>
          <w:rFonts w:asciiTheme="majorBidi" w:eastAsia="Times New Roman" w:hAnsiTheme="majorBidi" w:cstheme="majorBidi"/>
          <w:sz w:val="24"/>
          <w:szCs w:val="24"/>
          <w:lang w:eastAsia="fr-FR"/>
        </w:rPr>
        <w:t>, Etc.</w:t>
      </w:r>
    </w:p>
    <w:p w:rsidR="00213019" w:rsidRPr="003642B6" w:rsidRDefault="00213019" w:rsidP="00213019">
      <w:pPr>
        <w:pStyle w:val="Paragraphedeliste"/>
        <w:numPr>
          <w:ilvl w:val="0"/>
          <w:numId w:val="5"/>
        </w:num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Des requêtes : Ce sont des modèles (pattern), exprimé dans un langage similaire au SQL : EPL (</w:t>
      </w:r>
      <w:r w:rsidRPr="009049D7">
        <w:rPr>
          <w:rFonts w:asciiTheme="majorBidi" w:eastAsia="Times New Roman" w:hAnsiTheme="majorBidi" w:cstheme="majorBidi"/>
          <w:i/>
          <w:iCs/>
          <w:sz w:val="24"/>
          <w:szCs w:val="24"/>
          <w:lang w:eastAsia="fr-FR"/>
        </w:rPr>
        <w:t>Event Processing langage</w:t>
      </w:r>
      <w:r w:rsidRPr="003642B6">
        <w:rPr>
          <w:rFonts w:asciiTheme="majorBidi" w:eastAsia="Times New Roman" w:hAnsiTheme="majorBidi" w:cstheme="majorBidi"/>
          <w:sz w:val="24"/>
          <w:szCs w:val="24"/>
          <w:lang w:eastAsia="fr-FR"/>
        </w:rPr>
        <w:t>)</w:t>
      </w:r>
    </w:p>
    <w:p w:rsidR="00213019" w:rsidRPr="003642B6" w:rsidRDefault="00213019" w:rsidP="00213019">
      <w:pPr>
        <w:pStyle w:val="Paragraphedeliste"/>
        <w:numPr>
          <w:ilvl w:val="0"/>
          <w:numId w:val="5"/>
        </w:num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Des listeners : Des écouteurs permettant de réagir si une requête retournent un résultat.</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La figure </w:t>
      </w:r>
      <w:r w:rsidR="005E3512">
        <w:rPr>
          <w:rFonts w:asciiTheme="majorBidi" w:eastAsia="Times New Roman" w:hAnsiTheme="majorBidi" w:cstheme="majorBidi"/>
          <w:b/>
          <w:bCs/>
          <w:sz w:val="24"/>
          <w:szCs w:val="24"/>
          <w:lang w:eastAsia="fr-FR"/>
        </w:rPr>
        <w:t>(</w:t>
      </w:r>
      <w:r w:rsidRPr="005E3512">
        <w:rPr>
          <w:rFonts w:asciiTheme="majorBidi" w:eastAsia="Times New Roman" w:hAnsiTheme="majorBidi" w:cstheme="majorBidi"/>
          <w:sz w:val="24"/>
          <w:szCs w:val="24"/>
          <w:lang w:eastAsia="fr-FR"/>
        </w:rPr>
        <w:t>6</w:t>
      </w:r>
      <w:r w:rsidRPr="00691617">
        <w:rPr>
          <w:rFonts w:asciiTheme="majorBidi" w:eastAsia="Times New Roman" w:hAnsiTheme="majorBidi" w:cstheme="majorBidi"/>
          <w:b/>
          <w:bCs/>
          <w:sz w:val="24"/>
          <w:szCs w:val="24"/>
          <w:lang w:eastAsia="fr-FR"/>
        </w:rPr>
        <w:t>)</w:t>
      </w:r>
      <w:r w:rsidRPr="003642B6">
        <w:rPr>
          <w:rFonts w:asciiTheme="majorBidi" w:eastAsia="Times New Roman" w:hAnsiTheme="majorBidi" w:cstheme="majorBidi"/>
          <w:sz w:val="24"/>
          <w:szCs w:val="24"/>
          <w:lang w:eastAsia="fr-FR"/>
        </w:rPr>
        <w:t xml:space="preserve"> montre un flux de différents types d’évènement entrant dans le moteur CEP. Le moteur exécute différent type d’opérations sur les événements, comme filtrer les évènements qui ont de la valeur, agrégé les évènements similaires, et joindre différent type d’événement ensemble. Tandis que ces opérations sont s’exécute sur des événements, un modèle de mécanismes se réalise sur les résultats pour combiner les données que le moteur a besoin. Finalement, le résultat est envoyé aux éventuels écouteurs pour agir en conséquence.</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Les évènements entrant dans le moteur CEP sont traiter immédiatement, et aucune base de données n’est requise pour ce mécanisme.</w:t>
      </w:r>
    </w:p>
    <w:p w:rsidR="00213019" w:rsidRPr="003642B6" w:rsidRDefault="00213019" w:rsidP="00213019">
      <w:pPr>
        <w:spacing w:before="100" w:beforeAutospacing="1" w:after="100" w:afterAutospacing="1" w:line="360" w:lineRule="auto"/>
        <w:ind w:left="360"/>
        <w:jc w:val="both"/>
        <w:rPr>
          <w:rFonts w:asciiTheme="majorBidi" w:eastAsia="Times New Roman" w:hAnsiTheme="majorBidi" w:cstheme="majorBidi"/>
          <w:sz w:val="24"/>
          <w:szCs w:val="24"/>
          <w:lang w:eastAsia="fr-FR"/>
        </w:rPr>
      </w:pPr>
    </w:p>
    <w:p w:rsidR="00D84BEC" w:rsidRDefault="00213019" w:rsidP="00D84BEC">
      <w:pPr>
        <w:keepNext/>
        <w:spacing w:before="100" w:beforeAutospacing="1" w:after="100" w:afterAutospacing="1" w:line="360" w:lineRule="auto"/>
        <w:ind w:left="360"/>
        <w:jc w:val="both"/>
      </w:pPr>
      <w:r w:rsidRPr="003642B6">
        <w:rPr>
          <w:rFonts w:asciiTheme="majorBidi" w:eastAsia="Times New Roman" w:hAnsiTheme="majorBidi" w:cstheme="majorBidi"/>
          <w:noProof/>
          <w:sz w:val="24"/>
          <w:szCs w:val="24"/>
          <w:lang w:eastAsia="fr-FR"/>
        </w:rPr>
        <w:lastRenderedPageBreak/>
        <w:drawing>
          <wp:inline distT="0" distB="0" distL="0" distR="0">
            <wp:extent cx="5757545" cy="2751455"/>
            <wp:effectExtent l="0" t="0" r="0" b="0"/>
            <wp:docPr id="38" name="Image 38" descr="C:\Users\Adel\Desktop\cep eng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el\Desktop\cep engine.PN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7545" cy="2751455"/>
                    </a:xfrm>
                    <a:prstGeom prst="rect">
                      <a:avLst/>
                    </a:prstGeom>
                    <a:noFill/>
                    <a:ln>
                      <a:noFill/>
                    </a:ln>
                  </pic:spPr>
                </pic:pic>
              </a:graphicData>
            </a:graphic>
          </wp:inline>
        </w:drawing>
      </w:r>
    </w:p>
    <w:p w:rsidR="00213019" w:rsidRPr="005E3512" w:rsidRDefault="00D84BEC" w:rsidP="00D84BEC">
      <w:pPr>
        <w:pStyle w:val="Lgende"/>
        <w:jc w:val="center"/>
        <w:rPr>
          <w:rFonts w:asciiTheme="majorBidi" w:eastAsia="Times New Roman" w:hAnsiTheme="majorBidi" w:cstheme="majorBidi"/>
          <w:i w:val="0"/>
          <w:iCs w:val="0"/>
          <w:color w:val="000000" w:themeColor="text1"/>
          <w:sz w:val="24"/>
          <w:szCs w:val="24"/>
          <w:lang w:eastAsia="fr-FR"/>
        </w:rPr>
      </w:pPr>
      <w:bookmarkStart w:id="28" w:name="_Toc389559376"/>
      <w:r w:rsidRPr="005E3512">
        <w:rPr>
          <w:rFonts w:asciiTheme="majorBidi" w:hAnsiTheme="majorBidi" w:cstheme="majorBidi"/>
          <w:i w:val="0"/>
          <w:iCs w:val="0"/>
          <w:color w:val="000000" w:themeColor="text1"/>
          <w:sz w:val="24"/>
          <w:szCs w:val="24"/>
        </w:rPr>
        <w:t xml:space="preserve">Figure </w:t>
      </w:r>
      <w:r w:rsidR="005E612A" w:rsidRPr="005E3512">
        <w:rPr>
          <w:rFonts w:asciiTheme="majorBidi" w:hAnsiTheme="majorBidi" w:cstheme="majorBidi"/>
          <w:i w:val="0"/>
          <w:iCs w:val="0"/>
          <w:color w:val="000000" w:themeColor="text1"/>
          <w:sz w:val="24"/>
          <w:szCs w:val="24"/>
        </w:rPr>
        <w:fldChar w:fldCharType="begin"/>
      </w:r>
      <w:r w:rsidRPr="005E3512">
        <w:rPr>
          <w:rFonts w:asciiTheme="majorBidi" w:hAnsiTheme="majorBidi" w:cstheme="majorBidi"/>
          <w:i w:val="0"/>
          <w:iCs w:val="0"/>
          <w:color w:val="000000" w:themeColor="text1"/>
          <w:sz w:val="24"/>
          <w:szCs w:val="24"/>
        </w:rPr>
        <w:instrText xml:space="preserve"> SEQ Figure \* ARABIC </w:instrText>
      </w:r>
      <w:r w:rsidR="005E612A" w:rsidRPr="005E3512">
        <w:rPr>
          <w:rFonts w:asciiTheme="majorBidi" w:hAnsiTheme="majorBidi" w:cstheme="majorBidi"/>
          <w:i w:val="0"/>
          <w:iCs w:val="0"/>
          <w:color w:val="000000" w:themeColor="text1"/>
          <w:sz w:val="24"/>
          <w:szCs w:val="24"/>
        </w:rPr>
        <w:fldChar w:fldCharType="separate"/>
      </w:r>
      <w:r w:rsidR="00141463">
        <w:rPr>
          <w:rFonts w:asciiTheme="majorBidi" w:hAnsiTheme="majorBidi" w:cstheme="majorBidi"/>
          <w:i w:val="0"/>
          <w:iCs w:val="0"/>
          <w:noProof/>
          <w:color w:val="000000" w:themeColor="text1"/>
          <w:sz w:val="24"/>
          <w:szCs w:val="24"/>
        </w:rPr>
        <w:t>6</w:t>
      </w:r>
      <w:r w:rsidR="005E612A" w:rsidRPr="005E3512">
        <w:rPr>
          <w:rFonts w:asciiTheme="majorBidi" w:hAnsiTheme="majorBidi" w:cstheme="majorBidi"/>
          <w:i w:val="0"/>
          <w:iCs w:val="0"/>
          <w:color w:val="000000" w:themeColor="text1"/>
          <w:sz w:val="24"/>
          <w:szCs w:val="24"/>
        </w:rPr>
        <w:fldChar w:fldCharType="end"/>
      </w:r>
      <w:r w:rsidRPr="005E3512">
        <w:rPr>
          <w:rFonts w:asciiTheme="majorBidi" w:hAnsiTheme="majorBidi" w:cstheme="majorBidi"/>
          <w:i w:val="0"/>
          <w:iCs w:val="0"/>
          <w:color w:val="000000" w:themeColor="text1"/>
          <w:sz w:val="24"/>
          <w:szCs w:val="24"/>
        </w:rPr>
        <w:t>: Les traitements opérés par le moteur CEP [3]</w:t>
      </w:r>
      <w:bookmarkEnd w:id="28"/>
    </w:p>
    <w:p w:rsidR="00213019" w:rsidRPr="00A14D33" w:rsidRDefault="00213019" w:rsidP="000C7312">
      <w:pPr>
        <w:pStyle w:val="Titre1"/>
        <w:rPr>
          <w:lang w:eastAsia="fr-FR"/>
        </w:rPr>
      </w:pPr>
      <w:bookmarkStart w:id="29" w:name="_Toc390767969"/>
      <w:r w:rsidRPr="00A14D33">
        <w:rPr>
          <w:lang w:eastAsia="fr-FR"/>
        </w:rPr>
        <w:t>Présentation de quelques études fa</w:t>
      </w:r>
      <w:r w:rsidR="00A14D33">
        <w:rPr>
          <w:lang w:eastAsia="fr-FR"/>
        </w:rPr>
        <w:t>ite sur le domaine hospitalier</w:t>
      </w:r>
      <w:bookmarkEnd w:id="29"/>
      <w:r w:rsidR="00A14D33">
        <w:rPr>
          <w:lang w:eastAsia="fr-FR"/>
        </w:rPr>
        <w:t> </w:t>
      </w:r>
    </w:p>
    <w:p w:rsidR="00630372" w:rsidRDefault="00630372" w:rsidP="00630372">
      <w:pPr>
        <w:pStyle w:val="Lgende"/>
        <w:keepNext/>
      </w:pPr>
    </w:p>
    <w:tbl>
      <w:tblPr>
        <w:tblStyle w:val="TableauGrille5Fonc-Accentuation11"/>
        <w:tblW w:w="0" w:type="auto"/>
        <w:tblLook w:val="04A0"/>
      </w:tblPr>
      <w:tblGrid>
        <w:gridCol w:w="2689"/>
        <w:gridCol w:w="6373"/>
      </w:tblGrid>
      <w:tr w:rsidR="00213019" w:rsidRPr="003642B6" w:rsidTr="00213019">
        <w:trPr>
          <w:cnfStyle w:val="100000000000"/>
        </w:trPr>
        <w:tc>
          <w:tcPr>
            <w:cnfStyle w:val="001000000000"/>
            <w:tcW w:w="2689" w:type="dxa"/>
          </w:tcPr>
          <w:p w:rsidR="00213019" w:rsidRPr="003642B6" w:rsidRDefault="00213019" w:rsidP="00213019">
            <w:pPr>
              <w:rPr>
                <w:rFonts w:asciiTheme="majorBidi" w:hAnsiTheme="majorBidi" w:cstheme="majorBidi"/>
                <w:lang w:eastAsia="fr-FR"/>
              </w:rPr>
            </w:pPr>
            <w:r w:rsidRPr="003642B6">
              <w:rPr>
                <w:rFonts w:asciiTheme="majorBidi" w:hAnsiTheme="majorBidi" w:cstheme="majorBidi"/>
                <w:lang w:eastAsia="fr-FR"/>
              </w:rPr>
              <w:t>Auteur</w:t>
            </w:r>
          </w:p>
        </w:tc>
        <w:tc>
          <w:tcPr>
            <w:tcW w:w="6373" w:type="dxa"/>
          </w:tcPr>
          <w:p w:rsidR="00213019" w:rsidRPr="003642B6" w:rsidRDefault="00213019" w:rsidP="00213019">
            <w:pPr>
              <w:cnfStyle w:val="100000000000"/>
              <w:rPr>
                <w:rFonts w:asciiTheme="majorBidi" w:hAnsiTheme="majorBidi" w:cstheme="majorBidi"/>
                <w:lang w:eastAsia="fr-FR"/>
              </w:rPr>
            </w:pPr>
            <w:r w:rsidRPr="003642B6">
              <w:rPr>
                <w:rFonts w:asciiTheme="majorBidi" w:hAnsiTheme="majorBidi" w:cstheme="majorBidi"/>
                <w:lang w:eastAsia="fr-FR"/>
              </w:rPr>
              <w:t>Travail</w:t>
            </w:r>
          </w:p>
        </w:tc>
      </w:tr>
      <w:tr w:rsidR="00213019" w:rsidRPr="003642B6" w:rsidTr="00213019">
        <w:trPr>
          <w:cnfStyle w:val="000000100000"/>
        </w:trPr>
        <w:tc>
          <w:tcPr>
            <w:cnfStyle w:val="001000000000"/>
            <w:tcW w:w="2689" w:type="dxa"/>
          </w:tcPr>
          <w:p w:rsidR="00213019" w:rsidRDefault="00213019" w:rsidP="00213019">
            <w:pPr>
              <w:rPr>
                <w:rFonts w:asciiTheme="majorBidi" w:hAnsiTheme="majorBidi" w:cstheme="majorBidi"/>
                <w:lang w:eastAsia="fr-FR"/>
              </w:rPr>
            </w:pPr>
            <w:r w:rsidRPr="003642B6">
              <w:rPr>
                <w:rFonts w:asciiTheme="majorBidi" w:hAnsiTheme="majorBidi" w:cstheme="majorBidi"/>
                <w:lang w:eastAsia="fr-FR"/>
              </w:rPr>
              <w:t>Améliorer la prise en charge des urgences : Apport de la modélisation et de la simulation de flux</w:t>
            </w:r>
          </w:p>
          <w:p w:rsidR="00213019" w:rsidRPr="003642B6" w:rsidRDefault="00213019" w:rsidP="00213019">
            <w:pPr>
              <w:rPr>
                <w:rFonts w:asciiTheme="majorBidi" w:hAnsiTheme="majorBidi" w:cstheme="majorBidi"/>
                <w:lang w:eastAsia="fr-FR"/>
              </w:rPr>
            </w:pPr>
            <w:r>
              <w:rPr>
                <w:rFonts w:asciiTheme="majorBidi" w:hAnsiTheme="majorBidi" w:cstheme="majorBidi"/>
                <w:lang w:eastAsia="fr-FR"/>
              </w:rPr>
              <w:t>[5]</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Tester et valider différentes stratégies de pilotage, pour minimiser le délai moyen de séjour au service d’accueil des urgences du centre hospitalier universitaire de Casablanca.</w:t>
            </w:r>
          </w:p>
          <w:p w:rsidR="00213019" w:rsidRPr="003642B6" w:rsidRDefault="00213019" w:rsidP="00213019">
            <w:pPr>
              <w:jc w:val="both"/>
              <w:cnfStyle w:val="000000100000"/>
              <w:rPr>
                <w:rFonts w:asciiTheme="majorBidi" w:hAnsiTheme="majorBidi" w:cstheme="majorBidi"/>
                <w:lang w:eastAsia="fr-FR"/>
              </w:rPr>
            </w:pPr>
            <w:r w:rsidRPr="003642B6">
              <w:rPr>
                <w:rFonts w:asciiTheme="majorBidi" w:hAnsiTheme="majorBidi" w:cstheme="majorBidi"/>
                <w:sz w:val="24"/>
                <w:szCs w:val="24"/>
                <w:lang w:eastAsia="fr-FR"/>
              </w:rPr>
              <w:t>Analyse : Identification des goulots d’étranglement au niveau de la consultation de médecin et de radiologie.</w:t>
            </w:r>
          </w:p>
        </w:tc>
      </w:tr>
      <w:tr w:rsidR="00213019" w:rsidRPr="003642B6" w:rsidTr="00213019">
        <w:tc>
          <w:tcPr>
            <w:cnfStyle w:val="001000000000"/>
            <w:tcW w:w="2689" w:type="dxa"/>
          </w:tcPr>
          <w:p w:rsidR="00213019" w:rsidRDefault="00213019" w:rsidP="00213019">
            <w:pPr>
              <w:rPr>
                <w:rFonts w:asciiTheme="majorBidi" w:hAnsiTheme="majorBidi" w:cstheme="majorBidi"/>
                <w:lang w:eastAsia="fr-FR"/>
              </w:rPr>
            </w:pPr>
            <w:r w:rsidRPr="003642B6">
              <w:rPr>
                <w:rFonts w:asciiTheme="majorBidi" w:hAnsiTheme="majorBidi" w:cstheme="majorBidi"/>
                <w:lang w:eastAsia="fr-FR"/>
              </w:rPr>
              <w:t>Healthcare Hospital management Solution</w:t>
            </w:r>
          </w:p>
          <w:p w:rsidR="00213019" w:rsidRPr="003642B6" w:rsidRDefault="00213019" w:rsidP="00213019">
            <w:pPr>
              <w:rPr>
                <w:rFonts w:asciiTheme="majorBidi" w:hAnsiTheme="majorBidi" w:cstheme="majorBidi"/>
                <w:lang w:eastAsia="fr-FR"/>
              </w:rPr>
            </w:pP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D’après cette étude, plusieurs hôpitaux et de compagnie d’assurance qui se sont essayé au BPM ont réalisé des avantages (Soins accrus pour le patient en réduisant les tâches administratives, Productivité accrus pour les personnels hospitalier) pour les patients, les associés, les employés, et les actionnaires</w:t>
            </w:r>
          </w:p>
        </w:tc>
      </w:tr>
      <w:tr w:rsidR="00213019" w:rsidRPr="003642B6" w:rsidTr="00213019">
        <w:trPr>
          <w:cnfStyle w:val="000000100000"/>
        </w:trPr>
        <w:tc>
          <w:tcPr>
            <w:cnfStyle w:val="001000000000"/>
            <w:tcW w:w="2689" w:type="dxa"/>
          </w:tcPr>
          <w:p w:rsidR="00213019" w:rsidRPr="003642B6" w:rsidRDefault="00213019" w:rsidP="00213019">
            <w:pPr>
              <w:rPr>
                <w:rFonts w:asciiTheme="majorBidi" w:hAnsiTheme="majorBidi" w:cstheme="majorBidi"/>
                <w:lang w:val="en-US" w:eastAsia="fr-FR"/>
              </w:rPr>
            </w:pPr>
            <w:r w:rsidRPr="004F05A9">
              <w:rPr>
                <w:rFonts w:asciiTheme="majorBidi" w:eastAsia="Times New Roman" w:hAnsiTheme="majorBidi" w:cstheme="majorBidi"/>
                <w:sz w:val="24"/>
                <w:szCs w:val="24"/>
                <w:lang w:val="en-US" w:eastAsia="fr-FR"/>
              </w:rPr>
              <w:t>BPMN for healthcare processes</w:t>
            </w:r>
            <w:r>
              <w:rPr>
                <w:rFonts w:asciiTheme="majorBidi" w:hAnsiTheme="majorBidi" w:cstheme="majorBidi"/>
                <w:lang w:val="en-US" w:eastAsia="fr-FR"/>
              </w:rPr>
              <w:t xml:space="preserve"> [9]</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Identification des principaux problèmes de modélisations des processus de soins de sant</w:t>
            </w:r>
            <w:r>
              <w:rPr>
                <w:rFonts w:asciiTheme="majorBidi" w:hAnsiTheme="majorBidi" w:cstheme="majorBidi"/>
                <w:sz w:val="24"/>
                <w:szCs w:val="24"/>
                <w:lang w:eastAsia="fr-FR"/>
              </w:rPr>
              <w:t>é avec le</w:t>
            </w:r>
            <w:r w:rsidRPr="003642B6">
              <w:rPr>
                <w:rFonts w:asciiTheme="majorBidi" w:hAnsiTheme="majorBidi" w:cstheme="majorBidi"/>
                <w:sz w:val="24"/>
                <w:szCs w:val="24"/>
                <w:lang w:eastAsia="fr-FR"/>
              </w:rPr>
              <w:t xml:space="preserve"> langage de modélisation BPMN.</w:t>
            </w:r>
          </w:p>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Apport d’une nouvelle approche qui permet d’intégrer des informations (métadonnées) dans le processus, en utilisant des couleurs.</w:t>
            </w:r>
          </w:p>
        </w:tc>
      </w:tr>
      <w:tr w:rsidR="00213019" w:rsidRPr="003642B6" w:rsidTr="00213019">
        <w:tc>
          <w:tcPr>
            <w:cnfStyle w:val="001000000000"/>
            <w:tcW w:w="2689" w:type="dxa"/>
          </w:tcPr>
          <w:p w:rsidR="00213019" w:rsidRPr="003642B6"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t>Extending BPMN for Business Activity Monitoring</w:t>
            </w:r>
            <w:r>
              <w:rPr>
                <w:rFonts w:asciiTheme="majorBidi" w:hAnsiTheme="majorBidi" w:cstheme="majorBidi"/>
                <w:lang w:val="en-US" w:eastAsia="fr-FR"/>
              </w:rPr>
              <w:t xml:space="preserve"> [1]</w:t>
            </w: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Modélisation conceptuelle d’un langage qui étend largement le BPMN par des concepts pertinents du BAM.</w:t>
            </w:r>
          </w:p>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Résultat : Un méta modèle qui décrit formellement les aspects conceptuels de l’extension développée (Syntaxe abstraite, symbole graphique, et un scénario mettant en œuvre ces nouveaux composants.</w:t>
            </w:r>
          </w:p>
        </w:tc>
      </w:tr>
      <w:tr w:rsidR="00213019" w:rsidRPr="003642B6" w:rsidTr="00213019">
        <w:trPr>
          <w:cnfStyle w:val="000000100000"/>
        </w:trPr>
        <w:tc>
          <w:tcPr>
            <w:cnfStyle w:val="001000000000"/>
            <w:tcW w:w="2689" w:type="dxa"/>
          </w:tcPr>
          <w:p w:rsidR="00213019" w:rsidRPr="003642B6"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t>Implementation of the BPMN in the modeling of anatomic pathology processes.</w:t>
            </w:r>
            <w:r>
              <w:rPr>
                <w:rFonts w:asciiTheme="majorBidi" w:hAnsiTheme="majorBidi" w:cstheme="majorBidi"/>
                <w:lang w:val="en-US" w:eastAsia="fr-FR"/>
              </w:rPr>
              <w:t xml:space="preserve"> [10]</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Elaboration des modèles conceptuels de processus pathologique, dans le cadre d’une programmation globale du patient, en utilisant le BPMN.</w:t>
            </w:r>
          </w:p>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 xml:space="preserve">Analyse : La modélisation en sous processus a permis de </w:t>
            </w:r>
            <w:r w:rsidRPr="003642B6">
              <w:rPr>
                <w:rFonts w:asciiTheme="majorBidi" w:hAnsiTheme="majorBidi" w:cstheme="majorBidi"/>
                <w:sz w:val="24"/>
                <w:szCs w:val="24"/>
                <w:lang w:eastAsia="fr-FR"/>
              </w:rPr>
              <w:lastRenderedPageBreak/>
              <w:t>réaliser un modèle compréhensible par tous le professionnel de la santé, et rend la communication plus facile.</w:t>
            </w:r>
          </w:p>
        </w:tc>
      </w:tr>
      <w:tr w:rsidR="00213019" w:rsidRPr="003642B6" w:rsidTr="00213019">
        <w:tc>
          <w:tcPr>
            <w:cnfStyle w:val="001000000000"/>
            <w:tcW w:w="2689" w:type="dxa"/>
          </w:tcPr>
          <w:p w:rsidR="00213019"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lastRenderedPageBreak/>
              <w:t>Extending BPMN 2.0 : method and tool support</w:t>
            </w:r>
          </w:p>
          <w:p w:rsidR="00213019" w:rsidRPr="003642B6" w:rsidRDefault="00213019" w:rsidP="00213019">
            <w:pPr>
              <w:rPr>
                <w:rFonts w:asciiTheme="majorBidi" w:hAnsiTheme="majorBidi" w:cstheme="majorBidi"/>
                <w:lang w:val="en-US" w:eastAsia="fr-FR"/>
              </w:rPr>
            </w:pPr>
            <w:r>
              <w:rPr>
                <w:rFonts w:asciiTheme="majorBidi" w:hAnsiTheme="majorBidi" w:cstheme="majorBidi"/>
                <w:lang w:val="en-US" w:eastAsia="fr-FR"/>
              </w:rPr>
              <w:t>[11]</w:t>
            </w: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Elaboration d’une méthode base sur l’architecture Model-Driven pour le développement des extensions du BPMN en utilisant l’UML.</w:t>
            </w:r>
          </w:p>
        </w:tc>
      </w:tr>
      <w:tr w:rsidR="00213019" w:rsidRPr="003642B6" w:rsidTr="00213019">
        <w:trPr>
          <w:cnfStyle w:val="000000100000"/>
        </w:trPr>
        <w:tc>
          <w:tcPr>
            <w:cnfStyle w:val="001000000000"/>
            <w:tcW w:w="2689" w:type="dxa"/>
          </w:tcPr>
          <w:p w:rsidR="00213019"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t>Healthcare Process Development with BPMN</w:t>
            </w:r>
          </w:p>
          <w:p w:rsidR="00213019" w:rsidRPr="003642B6" w:rsidRDefault="00213019" w:rsidP="00213019">
            <w:pPr>
              <w:rPr>
                <w:rFonts w:asciiTheme="majorBidi" w:hAnsiTheme="majorBidi" w:cstheme="majorBidi"/>
                <w:lang w:val="en-US" w:eastAsia="fr-FR"/>
              </w:rPr>
            </w:pPr>
            <w:r>
              <w:rPr>
                <w:rFonts w:asciiTheme="majorBidi" w:hAnsiTheme="majorBidi" w:cstheme="majorBidi"/>
                <w:lang w:val="en-US" w:eastAsia="fr-FR"/>
              </w:rPr>
              <w:t>[18]</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Création de modèles conceptuels de certain processus hospitalier, en utilisant le BPMN, qui peuvent servir de modèle a d’autre, afin de modélisé leur propres processus.</w:t>
            </w:r>
          </w:p>
        </w:tc>
      </w:tr>
      <w:tr w:rsidR="00213019" w:rsidRPr="003642B6" w:rsidTr="00213019">
        <w:tc>
          <w:tcPr>
            <w:cnfStyle w:val="001000000000"/>
            <w:tcW w:w="2689" w:type="dxa"/>
          </w:tcPr>
          <w:p w:rsidR="00213019" w:rsidRPr="003642B6"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t>Leveraging Complex Event Processing for RFID application in hospital</w:t>
            </w:r>
            <w:r>
              <w:rPr>
                <w:rFonts w:asciiTheme="majorBidi" w:hAnsiTheme="majorBidi" w:cstheme="majorBidi"/>
                <w:lang w:val="en-US" w:eastAsia="fr-FR"/>
              </w:rPr>
              <w:t>. [8]</w:t>
            </w: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Utilisation du CEP pour élaborer une application de Radio Frequency Identification (Identification de radio fréquence) dans un hôpital.</w:t>
            </w:r>
          </w:p>
        </w:tc>
      </w:tr>
      <w:tr w:rsidR="00213019" w:rsidRPr="003642B6" w:rsidTr="00213019">
        <w:trPr>
          <w:cnfStyle w:val="000000100000"/>
        </w:trPr>
        <w:tc>
          <w:tcPr>
            <w:cnfStyle w:val="001000000000"/>
            <w:tcW w:w="2689" w:type="dxa"/>
          </w:tcPr>
          <w:p w:rsidR="00213019" w:rsidRDefault="00213019" w:rsidP="00213019">
            <w:pPr>
              <w:rPr>
                <w:rFonts w:asciiTheme="majorBidi" w:hAnsiTheme="majorBidi" w:cstheme="majorBidi"/>
                <w:lang w:val="en-US" w:eastAsia="fr-FR"/>
              </w:rPr>
            </w:pPr>
            <w:r w:rsidRPr="003642B6">
              <w:rPr>
                <w:rFonts w:asciiTheme="majorBidi" w:hAnsiTheme="majorBidi" w:cstheme="majorBidi"/>
                <w:lang w:val="en-US" w:eastAsia="fr-FR"/>
              </w:rPr>
              <w:t>Integrated model-driven dashboard development</w:t>
            </w:r>
            <w:r>
              <w:rPr>
                <w:rFonts w:asciiTheme="majorBidi" w:hAnsiTheme="majorBidi" w:cstheme="majorBidi"/>
                <w:lang w:val="en-US" w:eastAsia="fr-FR"/>
              </w:rPr>
              <w:t>.</w:t>
            </w:r>
          </w:p>
          <w:p w:rsidR="00213019" w:rsidRPr="003642B6" w:rsidRDefault="00213019" w:rsidP="00213019">
            <w:pPr>
              <w:rPr>
                <w:rFonts w:asciiTheme="majorBidi" w:hAnsiTheme="majorBidi" w:cstheme="majorBidi"/>
                <w:lang w:val="en-US" w:eastAsia="fr-FR"/>
              </w:rPr>
            </w:pPr>
            <w:r>
              <w:rPr>
                <w:rFonts w:asciiTheme="majorBidi" w:hAnsiTheme="majorBidi" w:cstheme="majorBidi"/>
                <w:lang w:val="en-US" w:eastAsia="fr-FR"/>
              </w:rPr>
              <w:t>[12]</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Proposition d’une approche pour le développement d’un tableau de bord suivant l’architecture Model-Driven (*) et qui peut être intégré avec d’autres modèles afin de mesurer sa performance.</w:t>
            </w:r>
          </w:p>
        </w:tc>
      </w:tr>
      <w:tr w:rsidR="00213019" w:rsidRPr="003642B6" w:rsidTr="00213019">
        <w:tc>
          <w:tcPr>
            <w:cnfStyle w:val="001000000000"/>
            <w:tcW w:w="2689" w:type="dxa"/>
          </w:tcPr>
          <w:p w:rsidR="00213019" w:rsidRDefault="00213019" w:rsidP="001B25B8">
            <w:pPr>
              <w:rPr>
                <w:lang w:val="en-US"/>
              </w:rPr>
            </w:pPr>
            <w:r w:rsidRPr="003642B6">
              <w:rPr>
                <w:lang w:val="en-US"/>
              </w:rPr>
              <w:t>Mass personalization in healthcare: insights and future research directions</w:t>
            </w:r>
          </w:p>
          <w:p w:rsidR="00213019" w:rsidRPr="003642B6" w:rsidRDefault="00213019" w:rsidP="001B25B8">
            <w:pPr>
              <w:rPr>
                <w:lang w:val="en-US"/>
              </w:rPr>
            </w:pPr>
            <w:r>
              <w:rPr>
                <w:lang w:val="en-US"/>
              </w:rPr>
              <w:t>[15]</w:t>
            </w:r>
          </w:p>
          <w:p w:rsidR="00213019" w:rsidRPr="003642B6" w:rsidRDefault="00213019" w:rsidP="00213019">
            <w:pPr>
              <w:rPr>
                <w:rFonts w:asciiTheme="majorBidi" w:hAnsiTheme="majorBidi" w:cstheme="majorBidi"/>
                <w:lang w:val="en-US" w:eastAsia="fr-FR"/>
              </w:rPr>
            </w:pP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Identifier les capacités requises pour un service de soin de santé à fournir des services personnalisés en masse et de fournir des directives pour conduire des études empirique.</w:t>
            </w:r>
          </w:p>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Approche : La recherche est faite par des visites te interviews des personnels et responsable des services de soin en inde</w:t>
            </w:r>
          </w:p>
        </w:tc>
      </w:tr>
      <w:tr w:rsidR="00213019" w:rsidRPr="003642B6" w:rsidTr="00213019">
        <w:trPr>
          <w:cnfStyle w:val="000000100000"/>
        </w:trPr>
        <w:tc>
          <w:tcPr>
            <w:cnfStyle w:val="001000000000"/>
            <w:tcW w:w="2689" w:type="dxa"/>
          </w:tcPr>
          <w:p w:rsidR="00213019" w:rsidRPr="003642B6" w:rsidRDefault="00213019" w:rsidP="001B25B8">
            <w:pPr>
              <w:rPr>
                <w:lang w:val="en-US"/>
              </w:rPr>
            </w:pPr>
            <w:r w:rsidRPr="003642B6">
              <w:rPr>
                <w:lang w:val="en-US"/>
              </w:rPr>
              <w:t>Precise Quantitative Analysis of Probabilistic Business Process Model and Notation Workflows</w:t>
            </w:r>
          </w:p>
          <w:p w:rsidR="00213019" w:rsidRPr="003642B6" w:rsidRDefault="00213019" w:rsidP="001B25B8">
            <w:pPr>
              <w:rPr>
                <w:lang w:val="en-US"/>
              </w:rPr>
            </w:pPr>
            <w:r>
              <w:rPr>
                <w:lang w:val="en-US"/>
              </w:rPr>
              <w:t>[19]</w:t>
            </w:r>
          </w:p>
        </w:tc>
        <w:tc>
          <w:tcPr>
            <w:tcW w:w="6373" w:type="dxa"/>
          </w:tcPr>
          <w:p w:rsidR="00213019" w:rsidRPr="003642B6" w:rsidRDefault="00213019" w:rsidP="00213019">
            <w:pPr>
              <w:jc w:val="both"/>
              <w:cnfStyle w:val="000000100000"/>
              <w:rPr>
                <w:rFonts w:asciiTheme="majorBidi" w:hAnsiTheme="majorBidi" w:cstheme="majorBidi"/>
              </w:rPr>
            </w:pPr>
            <w:r w:rsidRPr="003642B6">
              <w:rPr>
                <w:rFonts w:asciiTheme="majorBidi" w:hAnsiTheme="majorBidi" w:cstheme="majorBidi"/>
                <w:sz w:val="24"/>
                <w:szCs w:val="24"/>
                <w:lang w:eastAsia="fr-FR"/>
              </w:rPr>
              <w:t xml:space="preserve">Présentation d’un Framework pour la modélisation et l’analyse d’un workflow avec un cas réel, en utilisant une extension du BPMN, grâce à des annotations </w:t>
            </w:r>
            <w:r w:rsidRPr="003642B6">
              <w:rPr>
                <w:rFonts w:asciiTheme="majorBidi" w:hAnsiTheme="majorBidi" w:cstheme="majorBidi"/>
              </w:rPr>
              <w:t>non déterministe et probabiliste.</w:t>
            </w:r>
          </w:p>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rPr>
              <w:t>L’étude se base sur un exemple de workflow médical de gestion de stock de médicaments.</w:t>
            </w:r>
          </w:p>
        </w:tc>
      </w:tr>
      <w:tr w:rsidR="00213019" w:rsidRPr="003642B6" w:rsidTr="00213019">
        <w:tc>
          <w:tcPr>
            <w:cnfStyle w:val="001000000000"/>
            <w:tcW w:w="2689" w:type="dxa"/>
          </w:tcPr>
          <w:p w:rsidR="00213019" w:rsidRDefault="00213019" w:rsidP="001B25B8">
            <w:pPr>
              <w:rPr>
                <w:lang w:val="en-US" w:eastAsia="fr-FR"/>
              </w:rPr>
            </w:pPr>
            <w:r w:rsidRPr="003642B6">
              <w:rPr>
                <w:lang w:val="en-US" w:eastAsia="fr-FR"/>
              </w:rPr>
              <w:t>An Ontology-Driven Approach for the Management of Home Healthcare Process</w:t>
            </w:r>
          </w:p>
          <w:p w:rsidR="00213019" w:rsidRPr="00A46AA3" w:rsidRDefault="00213019" w:rsidP="00213019">
            <w:pPr>
              <w:rPr>
                <w:lang w:val="en-US" w:eastAsia="fr-FR"/>
              </w:rPr>
            </w:pPr>
            <w:r>
              <w:rPr>
                <w:rFonts w:ascii="Times New Roman" w:eastAsia="Times New Roman" w:hAnsi="Times New Roman" w:cs="Times New Roman"/>
                <w:sz w:val="24"/>
                <w:szCs w:val="24"/>
                <w:lang w:val="en-US" w:eastAsia="fr-FR"/>
              </w:rPr>
              <w:t>[20]</w:t>
            </w: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Proposition d’une approche base sur l’ontologie, pour faciliter la modélisation d’un workflow médicale personnalisé selon le cas du patient. Cette approche suit la logique MDE (Model Driven Engineering), une méthodologie qui fait le lien entre un modèle conceptuel de soin à domicile et la représentation sémantique du BPMN.</w:t>
            </w:r>
          </w:p>
        </w:tc>
      </w:tr>
      <w:tr w:rsidR="00213019" w:rsidRPr="003642B6" w:rsidTr="00213019">
        <w:trPr>
          <w:cnfStyle w:val="000000100000"/>
        </w:trPr>
        <w:tc>
          <w:tcPr>
            <w:cnfStyle w:val="001000000000"/>
            <w:tcW w:w="2689" w:type="dxa"/>
          </w:tcPr>
          <w:p w:rsidR="00213019" w:rsidRPr="003642B6" w:rsidRDefault="00213019" w:rsidP="001B25B8">
            <w:pPr>
              <w:rPr>
                <w:lang w:val="en-US"/>
              </w:rPr>
            </w:pPr>
            <w:r w:rsidRPr="003642B6">
              <w:rPr>
                <w:lang w:val="en-US"/>
              </w:rPr>
              <w:t>Understanding healthcare processes</w:t>
            </w:r>
          </w:p>
          <w:p w:rsidR="00213019" w:rsidRPr="003642B6" w:rsidRDefault="00213019" w:rsidP="001B25B8">
            <w:pPr>
              <w:rPr>
                <w:lang w:val="en-US"/>
              </w:rPr>
            </w:pPr>
            <w:r w:rsidRPr="003642B6">
              <w:rPr>
                <w:lang w:val="en-US"/>
              </w:rPr>
              <w:t>An evaluation of two process model notations</w:t>
            </w:r>
          </w:p>
          <w:p w:rsidR="00213019" w:rsidRPr="003642B6" w:rsidRDefault="00213019" w:rsidP="001B25B8">
            <w:pPr>
              <w:rPr>
                <w:lang w:val="en-US" w:eastAsia="fr-FR"/>
              </w:rPr>
            </w:pPr>
            <w:r>
              <w:rPr>
                <w:lang w:val="en-US" w:eastAsia="fr-FR"/>
              </w:rPr>
              <w:t>[21]</w:t>
            </w:r>
          </w:p>
        </w:tc>
        <w:tc>
          <w:tcPr>
            <w:tcW w:w="6373" w:type="dxa"/>
          </w:tcPr>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Objectif : Evaluer comment les membres de deux groupes de partie prenante de soins médicaux comprennent les processus cliniques modelés avec Business Process Model &amp; Notation (BPMN) contre Health Process Notation (HPN).</w:t>
            </w:r>
          </w:p>
          <w:p w:rsidR="00213019" w:rsidRPr="003642B6" w:rsidRDefault="00213019" w:rsidP="00213019">
            <w:pPr>
              <w:jc w:val="both"/>
              <w:cnfStyle w:val="000000100000"/>
              <w:rPr>
                <w:rFonts w:asciiTheme="majorBidi" w:hAnsiTheme="majorBidi" w:cstheme="majorBidi"/>
                <w:sz w:val="24"/>
                <w:szCs w:val="24"/>
                <w:lang w:eastAsia="fr-FR"/>
              </w:rPr>
            </w:pPr>
            <w:r w:rsidRPr="003642B6">
              <w:rPr>
                <w:rFonts w:asciiTheme="majorBidi" w:hAnsiTheme="majorBidi" w:cstheme="majorBidi"/>
                <w:sz w:val="24"/>
                <w:szCs w:val="24"/>
                <w:lang w:eastAsia="fr-FR"/>
              </w:rPr>
              <w:t>Résultat : Les Participants ont montré une meilleure compréhension des relations au sein du processus et une plus grande facilité d’exécution avec HPN. Néanmoins, le BPMN était plus efficace pour représenter les séquences et la répartition des tâches.</w:t>
            </w:r>
          </w:p>
        </w:tc>
      </w:tr>
      <w:tr w:rsidR="00213019" w:rsidRPr="003642B6" w:rsidTr="00213019">
        <w:tc>
          <w:tcPr>
            <w:cnfStyle w:val="001000000000"/>
            <w:tcW w:w="2689" w:type="dxa"/>
          </w:tcPr>
          <w:p w:rsidR="00213019" w:rsidRPr="003642B6" w:rsidRDefault="00213019" w:rsidP="001B25B8">
            <w:pPr>
              <w:rPr>
                <w:lang w:val="en-US"/>
              </w:rPr>
            </w:pPr>
            <w:r w:rsidRPr="003642B6">
              <w:rPr>
                <w:lang w:val="en-US"/>
              </w:rPr>
              <w:t>A Generic BI Application for Real-time Monitoring of Care Processes</w:t>
            </w:r>
          </w:p>
          <w:p w:rsidR="00213019" w:rsidRPr="003642B6" w:rsidRDefault="00213019" w:rsidP="001B25B8">
            <w:pPr>
              <w:rPr>
                <w:lang w:val="en-US"/>
              </w:rPr>
            </w:pPr>
            <w:r>
              <w:rPr>
                <w:lang w:val="en-US"/>
              </w:rPr>
              <w:t>[22]</w:t>
            </w:r>
          </w:p>
        </w:tc>
        <w:tc>
          <w:tcPr>
            <w:tcW w:w="6373" w:type="dxa"/>
          </w:tcPr>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Le but de cette recherche est d’étudier de problème du contrôle en temps réel des processus de soins, étudier et évaluer les technologies disponibles, et montré comment la plupart exploitent efficacement les architectures Event Driven et BI, lors de la construction de l'information pour la surveillance en temps réel des processus de soins.</w:t>
            </w:r>
          </w:p>
          <w:p w:rsidR="00213019" w:rsidRPr="003642B6" w:rsidRDefault="00213019" w:rsidP="00213019">
            <w:pPr>
              <w:jc w:val="both"/>
              <w:cnfStyle w:val="000000000000"/>
              <w:rPr>
                <w:rFonts w:asciiTheme="majorBidi" w:hAnsiTheme="majorBidi" w:cstheme="majorBidi"/>
                <w:sz w:val="24"/>
                <w:szCs w:val="24"/>
                <w:lang w:eastAsia="fr-FR"/>
              </w:rPr>
            </w:pPr>
            <w:r w:rsidRPr="003642B6">
              <w:rPr>
                <w:rFonts w:asciiTheme="majorBidi" w:hAnsiTheme="majorBidi" w:cstheme="majorBidi"/>
                <w:sz w:val="24"/>
                <w:szCs w:val="24"/>
                <w:lang w:eastAsia="fr-FR"/>
              </w:rPr>
              <w:t xml:space="preserve">La recherche est validée avec une étude de cas pour créer une application de surveillance en temps réel des processus de soins pour un syndrome coronaire aigu (ACS) parcours clinique en </w:t>
            </w:r>
            <w:r w:rsidRPr="003642B6">
              <w:rPr>
                <w:rFonts w:asciiTheme="majorBidi" w:hAnsiTheme="majorBidi" w:cstheme="majorBidi"/>
                <w:sz w:val="24"/>
                <w:szCs w:val="24"/>
                <w:lang w:eastAsia="fr-FR"/>
              </w:rPr>
              <w:lastRenderedPageBreak/>
              <w:t>collaboration avec IBM et l’hôpital d’Osler.</w:t>
            </w:r>
          </w:p>
        </w:tc>
      </w:tr>
      <w:tr w:rsidR="00213019" w:rsidRPr="003642B6" w:rsidTr="00213019">
        <w:trPr>
          <w:cnfStyle w:val="000000100000"/>
        </w:trPr>
        <w:tc>
          <w:tcPr>
            <w:cnfStyle w:val="001000000000"/>
            <w:tcW w:w="2689" w:type="dxa"/>
          </w:tcPr>
          <w:p w:rsidR="00213019" w:rsidRPr="003642B6" w:rsidRDefault="00213019" w:rsidP="001B25B8">
            <w:pPr>
              <w:rPr>
                <w:lang w:val="en-US"/>
              </w:rPr>
            </w:pPr>
            <w:r w:rsidRPr="003642B6">
              <w:rPr>
                <w:lang w:val="en-US"/>
              </w:rPr>
              <w:lastRenderedPageBreak/>
              <w:t>Business Process Analysis in Healthcare Environments: a Methodology based on Process Mining</w:t>
            </w:r>
          </w:p>
          <w:p w:rsidR="00213019" w:rsidRPr="003642B6" w:rsidRDefault="00213019" w:rsidP="001B25B8">
            <w:pPr>
              <w:rPr>
                <w:lang w:val="en-US"/>
              </w:rPr>
            </w:pPr>
            <w:r>
              <w:rPr>
                <w:lang w:val="en-US"/>
              </w:rPr>
              <w:t>[14]</w:t>
            </w:r>
          </w:p>
        </w:tc>
        <w:tc>
          <w:tcPr>
            <w:tcW w:w="6373" w:type="dxa"/>
          </w:tcPr>
          <w:p w:rsidR="00213019" w:rsidRPr="003642B6" w:rsidRDefault="00213019" w:rsidP="00213019">
            <w:pPr>
              <w:jc w:val="both"/>
              <w:cnfStyle w:val="000000100000"/>
              <w:rPr>
                <w:rFonts w:asciiTheme="majorBidi" w:hAnsiTheme="majorBidi" w:cstheme="majorBidi"/>
              </w:rPr>
            </w:pPr>
            <w:r w:rsidRPr="003642B6">
              <w:rPr>
                <w:rStyle w:val="hps"/>
                <w:rFonts w:asciiTheme="majorBidi" w:hAnsiTheme="majorBidi" w:cstheme="majorBidi"/>
              </w:rPr>
              <w:t>Selon cette étude, le Process miningestune approche prometteuse pourobtenirune meilleure compréhension de</w:t>
            </w:r>
            <w:r w:rsidRPr="003642B6">
              <w:rPr>
                <w:rFonts w:asciiTheme="majorBidi" w:hAnsiTheme="majorBidi" w:cstheme="majorBidi"/>
              </w:rPr>
              <w:t xml:space="preserve">s </w:t>
            </w:r>
            <w:r w:rsidRPr="003642B6">
              <w:rPr>
                <w:rStyle w:val="hps"/>
                <w:rFonts w:asciiTheme="majorBidi" w:hAnsiTheme="majorBidi" w:cstheme="majorBidi"/>
              </w:rPr>
              <w:t>processus de soinsen analysant les donnéesd'événementsenregistrésdans les systèmesd'informationhospitalier</w:t>
            </w:r>
            <w:r w:rsidRPr="003642B6">
              <w:rPr>
                <w:rFonts w:asciiTheme="majorBidi" w:hAnsiTheme="majorBidi" w:cstheme="majorBidi"/>
              </w:rPr>
              <w:t>.</w:t>
            </w:r>
          </w:p>
          <w:p w:rsidR="00213019" w:rsidRPr="003642B6" w:rsidRDefault="00213019" w:rsidP="00213019">
            <w:pPr>
              <w:jc w:val="both"/>
              <w:cnfStyle w:val="000000100000"/>
              <w:rPr>
                <w:rFonts w:asciiTheme="majorBidi" w:hAnsiTheme="majorBidi" w:cstheme="majorBidi"/>
                <w:sz w:val="24"/>
                <w:szCs w:val="24"/>
                <w:lang w:eastAsia="fr-FR"/>
              </w:rPr>
            </w:pPr>
            <w:r w:rsidRPr="003642B6">
              <w:rPr>
                <w:rStyle w:val="hps"/>
                <w:rFonts w:asciiTheme="majorBidi" w:hAnsiTheme="majorBidi" w:cstheme="majorBidi"/>
              </w:rPr>
              <w:t>Cette étudeprésenteune méthodologiepourl'application detechniques d'exploration deprocessus qui conduit àl'identificationd'un comportementrégulier</w:t>
            </w:r>
            <w:r w:rsidRPr="003642B6">
              <w:rPr>
                <w:rFonts w:asciiTheme="majorBidi" w:hAnsiTheme="majorBidi" w:cstheme="majorBidi"/>
              </w:rPr>
              <w:t xml:space="preserve">, </w:t>
            </w:r>
            <w:r w:rsidRPr="003642B6">
              <w:rPr>
                <w:rStyle w:val="hps"/>
                <w:rFonts w:asciiTheme="majorBidi" w:hAnsiTheme="majorBidi" w:cstheme="majorBidi"/>
              </w:rPr>
              <w:t>variantes de procédés</w:t>
            </w:r>
            <w:r w:rsidRPr="003642B6">
              <w:rPr>
                <w:rFonts w:asciiTheme="majorBidi" w:hAnsiTheme="majorBidi" w:cstheme="majorBidi"/>
              </w:rPr>
              <w:t xml:space="preserve">, </w:t>
            </w:r>
            <w:r w:rsidRPr="003642B6">
              <w:rPr>
                <w:rStyle w:val="hps"/>
                <w:rFonts w:asciiTheme="majorBidi" w:hAnsiTheme="majorBidi" w:cstheme="majorBidi"/>
              </w:rPr>
              <w:t>etles cas médicauxexceptionnels</w:t>
            </w:r>
            <w:r w:rsidRPr="003642B6">
              <w:rPr>
                <w:rFonts w:asciiTheme="majorBidi" w:hAnsiTheme="majorBidi" w:cstheme="majorBidi"/>
              </w:rPr>
              <w:t xml:space="preserve">. </w:t>
            </w:r>
            <w:r w:rsidRPr="003642B6">
              <w:rPr>
                <w:rStyle w:val="hps"/>
                <w:rFonts w:asciiTheme="majorBidi" w:hAnsiTheme="majorBidi" w:cstheme="majorBidi"/>
              </w:rPr>
              <w:t>L'approcheestdémontrée dans une étudede cas menéedans un serviced'urgencede l'hôpital</w:t>
            </w:r>
          </w:p>
        </w:tc>
      </w:tr>
      <w:tr w:rsidR="00213019" w:rsidRPr="003642B6" w:rsidTr="00213019">
        <w:tc>
          <w:tcPr>
            <w:cnfStyle w:val="001000000000"/>
            <w:tcW w:w="2689" w:type="dxa"/>
          </w:tcPr>
          <w:p w:rsidR="00213019" w:rsidRPr="003642B6" w:rsidRDefault="00213019" w:rsidP="001B25B8">
            <w:pPr>
              <w:rPr>
                <w:lang w:val="en-US"/>
              </w:rPr>
            </w:pPr>
            <w:r w:rsidRPr="003642B6">
              <w:rPr>
                <w:lang w:val="en-US"/>
              </w:rPr>
              <w:t xml:space="preserve">Process Modeling and Public Value: Performance Measurement for </w:t>
            </w:r>
          </w:p>
          <w:p w:rsidR="00213019" w:rsidRDefault="00213019" w:rsidP="001B25B8">
            <w:pPr>
              <w:rPr>
                <w:lang w:val="en-US"/>
              </w:rPr>
            </w:pPr>
            <w:r w:rsidRPr="003642B6">
              <w:rPr>
                <w:lang w:val="en-US"/>
              </w:rPr>
              <w:t>Emergency Assistance Services</w:t>
            </w:r>
          </w:p>
          <w:p w:rsidR="00213019" w:rsidRPr="00272FCA" w:rsidRDefault="00213019" w:rsidP="00213019">
            <w:pPr>
              <w:rPr>
                <w:lang w:val="en-US"/>
              </w:rPr>
            </w:pPr>
            <w:r>
              <w:rPr>
                <w:lang w:val="en-US"/>
              </w:rPr>
              <w:t>[23]</w:t>
            </w:r>
          </w:p>
        </w:tc>
        <w:tc>
          <w:tcPr>
            <w:tcW w:w="6373" w:type="dxa"/>
          </w:tcPr>
          <w:p w:rsidR="00213019" w:rsidRPr="003642B6" w:rsidRDefault="00213019" w:rsidP="00213019">
            <w:pPr>
              <w:jc w:val="both"/>
              <w:cnfStyle w:val="000000000000"/>
              <w:rPr>
                <w:rStyle w:val="hps"/>
                <w:rFonts w:asciiTheme="majorBidi" w:hAnsiTheme="majorBidi" w:cstheme="majorBidi"/>
              </w:rPr>
            </w:pPr>
            <w:r w:rsidRPr="003642B6">
              <w:rPr>
                <w:rFonts w:asciiTheme="majorBidi" w:hAnsiTheme="majorBidi" w:cstheme="majorBidi"/>
              </w:rPr>
              <w:t>Cet article propose une modélisation d’un de processus d'un accident vasculaire cérébral (AVC), selon les règles du Business Process Modeling Notation (BPMN), afin de construire un tableau de bord équilibré (BSC).</w:t>
            </w:r>
          </w:p>
        </w:tc>
      </w:tr>
    </w:tbl>
    <w:p w:rsidR="00213019" w:rsidRPr="00630372" w:rsidRDefault="00630372" w:rsidP="00213019">
      <w:pPr>
        <w:pStyle w:val="Titre"/>
        <w:spacing w:after="240"/>
        <w:rPr>
          <w:rFonts w:asciiTheme="majorBidi" w:eastAsia="Times New Roman" w:hAnsiTheme="majorBidi"/>
          <w:b/>
          <w:bCs/>
          <w:sz w:val="24"/>
          <w:szCs w:val="24"/>
          <w:lang w:eastAsia="fr-FR"/>
        </w:rPr>
      </w:pPr>
      <w:bookmarkStart w:id="30" w:name="_Toc389566172"/>
      <w:r w:rsidRPr="00630372">
        <w:rPr>
          <w:rFonts w:asciiTheme="majorBidi" w:hAnsiTheme="majorBidi"/>
          <w:b/>
          <w:bCs/>
          <w:sz w:val="24"/>
          <w:szCs w:val="24"/>
        </w:rPr>
        <w:t xml:space="preserve">Tableau </w:t>
      </w:r>
      <w:r w:rsidR="005E612A" w:rsidRPr="00630372">
        <w:rPr>
          <w:rFonts w:asciiTheme="majorBidi" w:hAnsiTheme="majorBidi"/>
          <w:b/>
          <w:bCs/>
          <w:sz w:val="24"/>
          <w:szCs w:val="24"/>
        </w:rPr>
        <w:fldChar w:fldCharType="begin"/>
      </w:r>
      <w:r w:rsidRPr="00630372">
        <w:rPr>
          <w:rFonts w:asciiTheme="majorBidi" w:hAnsiTheme="majorBidi"/>
          <w:b/>
          <w:bCs/>
          <w:sz w:val="24"/>
          <w:szCs w:val="24"/>
        </w:rPr>
        <w:instrText xml:space="preserve"> SEQ Tableau \* ARABIC </w:instrText>
      </w:r>
      <w:r w:rsidR="005E612A" w:rsidRPr="00630372">
        <w:rPr>
          <w:rFonts w:asciiTheme="majorBidi" w:hAnsiTheme="majorBidi"/>
          <w:b/>
          <w:bCs/>
          <w:sz w:val="24"/>
          <w:szCs w:val="24"/>
        </w:rPr>
        <w:fldChar w:fldCharType="separate"/>
      </w:r>
      <w:r w:rsidR="00141463">
        <w:rPr>
          <w:rFonts w:asciiTheme="majorBidi" w:hAnsiTheme="majorBidi"/>
          <w:b/>
          <w:bCs/>
          <w:noProof/>
          <w:sz w:val="24"/>
          <w:szCs w:val="24"/>
        </w:rPr>
        <w:t>2</w:t>
      </w:r>
      <w:r w:rsidR="005E612A" w:rsidRPr="00630372">
        <w:rPr>
          <w:rFonts w:asciiTheme="majorBidi" w:hAnsiTheme="majorBidi"/>
          <w:b/>
          <w:bCs/>
          <w:sz w:val="24"/>
          <w:szCs w:val="24"/>
        </w:rPr>
        <w:fldChar w:fldCharType="end"/>
      </w:r>
      <w:r w:rsidRPr="00630372">
        <w:rPr>
          <w:rFonts w:asciiTheme="majorBidi" w:hAnsiTheme="majorBidi"/>
          <w:b/>
          <w:bCs/>
          <w:sz w:val="24"/>
          <w:szCs w:val="24"/>
        </w:rPr>
        <w:t>:Présentation de quelques études faite sur le domaine hospitalier</w:t>
      </w:r>
      <w:bookmarkEnd w:id="30"/>
    </w:p>
    <w:p w:rsidR="00213019" w:rsidRPr="005F5976" w:rsidRDefault="00213019" w:rsidP="000C7312">
      <w:pPr>
        <w:pStyle w:val="Titre1"/>
        <w:rPr>
          <w:rFonts w:eastAsia="Times New Roman"/>
          <w:lang w:eastAsia="fr-FR"/>
        </w:rPr>
      </w:pPr>
      <w:bookmarkStart w:id="31" w:name="_Toc390767970"/>
      <w:r w:rsidRPr="005F5976">
        <w:rPr>
          <w:rFonts w:eastAsia="Times New Roman"/>
          <w:lang w:eastAsia="fr-FR"/>
        </w:rPr>
        <w:t>Conclusion</w:t>
      </w:r>
      <w:bookmarkEnd w:id="31"/>
    </w:p>
    <w:p w:rsidR="00213019" w:rsidRPr="003642B6" w:rsidRDefault="00213019" w:rsidP="00213019">
      <w:pPr>
        <w:spacing w:line="360" w:lineRule="auto"/>
        <w:jc w:val="both"/>
        <w:rPr>
          <w:rFonts w:asciiTheme="majorBidi" w:hAnsiTheme="majorBidi" w:cstheme="majorBidi"/>
          <w:sz w:val="24"/>
          <w:szCs w:val="24"/>
          <w:lang w:eastAsia="fr-FR"/>
        </w:rPr>
      </w:pPr>
      <w:r w:rsidRPr="003642B6">
        <w:rPr>
          <w:rStyle w:val="hps"/>
          <w:rFonts w:asciiTheme="majorBidi" w:hAnsiTheme="majorBidi" w:cstheme="majorBidi"/>
          <w:sz w:val="24"/>
          <w:szCs w:val="24"/>
        </w:rPr>
        <w:t>Nous avons commencéce chapitre par uneintroduction surla gestiondes processus d'affaires</w:t>
      </w:r>
      <w:r w:rsidRPr="003642B6">
        <w:rPr>
          <w:rFonts w:asciiTheme="majorBidi" w:hAnsiTheme="majorBidi" w:cstheme="majorBidi"/>
          <w:sz w:val="24"/>
          <w:szCs w:val="24"/>
        </w:rPr>
        <w:br/>
      </w:r>
      <w:r>
        <w:rPr>
          <w:rStyle w:val="hps"/>
          <w:rFonts w:asciiTheme="majorBidi" w:hAnsiTheme="majorBidi" w:cstheme="majorBidi"/>
          <w:sz w:val="24"/>
          <w:szCs w:val="24"/>
        </w:rPr>
        <w:t>et le</w:t>
      </w:r>
      <w:r w:rsidRPr="003642B6">
        <w:rPr>
          <w:rStyle w:val="hps"/>
          <w:rFonts w:asciiTheme="majorBidi" w:hAnsiTheme="majorBidi" w:cstheme="majorBidi"/>
          <w:sz w:val="24"/>
          <w:szCs w:val="24"/>
        </w:rPr>
        <w:t xml:space="preserve"> vocabulaireduBPM</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Nous avons également vuun peud’histoire oùnous avons parlé deWS-BPEL</w:t>
      </w:r>
      <w:r w:rsidRPr="003642B6">
        <w:rPr>
          <w:rFonts w:asciiTheme="majorBidi" w:hAnsiTheme="majorBidi" w:cstheme="majorBidi"/>
          <w:sz w:val="24"/>
          <w:szCs w:val="24"/>
        </w:rPr>
        <w:t xml:space="preserve">, BPMN1.x, </w:t>
      </w:r>
      <w:r w:rsidRPr="003642B6">
        <w:rPr>
          <w:rStyle w:val="hps"/>
          <w:rFonts w:asciiTheme="majorBidi" w:hAnsiTheme="majorBidi" w:cstheme="majorBidi"/>
          <w:sz w:val="24"/>
          <w:szCs w:val="24"/>
        </w:rPr>
        <w:t>et</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éventuellement</w:t>
      </w:r>
      <w:r w:rsidRPr="003642B6">
        <w:rPr>
          <w:rFonts w:asciiTheme="majorBidi" w:hAnsiTheme="majorBidi" w:cstheme="majorBidi"/>
          <w:sz w:val="24"/>
          <w:szCs w:val="24"/>
        </w:rPr>
        <w:t xml:space="preserve">, </w:t>
      </w:r>
      <w:r w:rsidRPr="003642B6">
        <w:rPr>
          <w:rStyle w:val="hps"/>
          <w:rFonts w:asciiTheme="majorBidi" w:hAnsiTheme="majorBidi" w:cstheme="majorBidi"/>
          <w:sz w:val="24"/>
          <w:szCs w:val="24"/>
        </w:rPr>
        <w:t>BPMN2.0</w:t>
      </w:r>
      <w:r w:rsidRPr="003642B6">
        <w:rPr>
          <w:rFonts w:asciiTheme="majorBidi" w:hAnsiTheme="majorBidi" w:cstheme="majorBidi"/>
          <w:sz w:val="24"/>
          <w:szCs w:val="24"/>
        </w:rPr>
        <w:t xml:space="preserve">, et enfin, </w:t>
      </w:r>
      <w:r w:rsidRPr="003642B6">
        <w:rPr>
          <w:rStyle w:val="hps"/>
          <w:rFonts w:asciiTheme="majorBidi" w:hAnsiTheme="majorBidi" w:cstheme="majorBidi"/>
          <w:sz w:val="24"/>
          <w:szCs w:val="24"/>
        </w:rPr>
        <w:t xml:space="preserve">nousavons présenté </w:t>
      </w:r>
      <w:r w:rsidRPr="003642B6">
        <w:rPr>
          <w:rFonts w:asciiTheme="majorBidi" w:hAnsiTheme="majorBidi" w:cstheme="majorBidi"/>
          <w:sz w:val="24"/>
          <w:szCs w:val="24"/>
        </w:rPr>
        <w:t>les</w:t>
      </w:r>
      <w:r w:rsidRPr="003642B6">
        <w:rPr>
          <w:rStyle w:val="hps"/>
          <w:rFonts w:asciiTheme="majorBidi" w:hAnsiTheme="majorBidi" w:cstheme="majorBidi"/>
          <w:sz w:val="24"/>
          <w:szCs w:val="24"/>
        </w:rPr>
        <w:t xml:space="preserve"> principaux composants d'éléments BPMN2.0.</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Nous avons introduit le concept de BAM ainsi que des notions de CEP, une technologie pour l’analyse des flux de donnée continue en temps réel, très utilisé dans le BAM, comme extension, afin de réduire significativement les efforts lors du développement.</w:t>
      </w:r>
    </w:p>
    <w:p w:rsidR="00213019" w:rsidRPr="003642B6"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3642B6">
        <w:rPr>
          <w:rFonts w:asciiTheme="majorBidi" w:eastAsia="Times New Roman" w:hAnsiTheme="majorBidi" w:cstheme="majorBidi"/>
          <w:sz w:val="24"/>
          <w:szCs w:val="24"/>
          <w:lang w:eastAsia="fr-FR"/>
        </w:rPr>
        <w:t>Dans le chapitre suivant, nous verrons plus en détails les outils (BPMS) permettant la modélisation et l’exécution d’un modèle BPMN, et ainsi nous aider à développer un tableau de bord.</w:t>
      </w:r>
    </w:p>
    <w:p w:rsidR="00213019" w:rsidRPr="003642B6" w:rsidRDefault="00213019" w:rsidP="00213019">
      <w:pPr>
        <w:rPr>
          <w:rFonts w:asciiTheme="majorBidi" w:hAnsiTheme="majorBidi" w:cstheme="majorBidi"/>
        </w:rPr>
      </w:pPr>
    </w:p>
    <w:p w:rsidR="00213019" w:rsidRDefault="00213019">
      <w:pPr>
        <w:sectPr w:rsidR="00213019" w:rsidSect="00213019">
          <w:headerReference w:type="default" r:id="rId35"/>
          <w:pgSz w:w="11906" w:h="16838"/>
          <w:pgMar w:top="1417" w:right="1417" w:bottom="1417" w:left="1417" w:header="708" w:footer="708" w:gutter="0"/>
          <w:cols w:space="708"/>
          <w:docGrid w:linePitch="360"/>
        </w:sectPr>
      </w:pPr>
    </w:p>
    <w:p w:rsidR="00213019" w:rsidRDefault="00213019" w:rsidP="00213019">
      <w:pPr>
        <w:pStyle w:val="Citationintense"/>
      </w:pPr>
      <w:r w:rsidRPr="00A60669">
        <w:lastRenderedPageBreak/>
        <w:t>Chapitre 2</w:t>
      </w:r>
      <w:r>
        <w:t> : Outil BPMS</w:t>
      </w:r>
    </w:p>
    <w:p w:rsidR="00213019" w:rsidRPr="0092277F" w:rsidRDefault="00213019" w:rsidP="00213019"/>
    <w:p w:rsidR="00213019" w:rsidRPr="00A14D33" w:rsidRDefault="00213019" w:rsidP="000C7312">
      <w:pPr>
        <w:pStyle w:val="Titre1"/>
        <w:numPr>
          <w:ilvl w:val="0"/>
          <w:numId w:val="41"/>
        </w:numPr>
      </w:pPr>
      <w:bookmarkStart w:id="32" w:name="_Toc390767971"/>
      <w:r w:rsidRPr="00A14D33">
        <w:t>Introduction</w:t>
      </w:r>
      <w:bookmarkEnd w:id="32"/>
    </w:p>
    <w:p w:rsidR="00213019" w:rsidRPr="00062E4C" w:rsidRDefault="00213019" w:rsidP="005E3512">
      <w:pPr>
        <w:spacing w:line="360" w:lineRule="auto"/>
        <w:jc w:val="both"/>
        <w:rPr>
          <w:rFonts w:asciiTheme="majorBidi" w:hAnsiTheme="majorBidi" w:cstheme="majorBidi"/>
          <w:sz w:val="24"/>
          <w:szCs w:val="24"/>
        </w:rPr>
      </w:pPr>
      <w:r w:rsidRPr="00062E4C">
        <w:rPr>
          <w:rFonts w:asciiTheme="majorBidi" w:hAnsiTheme="majorBidi" w:cstheme="majorBidi"/>
          <w:sz w:val="24"/>
          <w:szCs w:val="24"/>
        </w:rPr>
        <w:t>Les processus métier sont importants pour n’importe quelle organisation, mais leur gestion est toute aussi primordiale. Changer, gérer, et comprendre les processus métier actuel</w:t>
      </w:r>
      <w:r w:rsidR="005E3512">
        <w:rPr>
          <w:rFonts w:asciiTheme="majorBidi" w:hAnsiTheme="majorBidi" w:cstheme="majorBidi"/>
          <w:sz w:val="24"/>
          <w:szCs w:val="24"/>
        </w:rPr>
        <w:t>s</w:t>
      </w:r>
      <w:r w:rsidRPr="00062E4C">
        <w:rPr>
          <w:rFonts w:asciiTheme="majorBidi" w:hAnsiTheme="majorBidi" w:cstheme="majorBidi"/>
          <w:sz w:val="24"/>
          <w:szCs w:val="24"/>
        </w:rPr>
        <w:t xml:space="preserve"> est très difficile sans l’aide du BPM, ou l’exécution de chaque système dépend d’un processus métier. Dans cette situation les outils BPMS (Business Process Management System), apporte une aide considérable aux entreprises. Ces outils fournissent une plateforme pour créer, model</w:t>
      </w:r>
      <w:r w:rsidR="005E3512">
        <w:rPr>
          <w:rFonts w:asciiTheme="majorBidi" w:hAnsiTheme="majorBidi" w:cstheme="majorBidi"/>
          <w:sz w:val="24"/>
          <w:szCs w:val="24"/>
        </w:rPr>
        <w:t>er</w:t>
      </w:r>
      <w:r w:rsidRPr="00062E4C">
        <w:rPr>
          <w:rFonts w:asciiTheme="majorBidi" w:hAnsiTheme="majorBidi" w:cstheme="majorBidi"/>
          <w:sz w:val="24"/>
          <w:szCs w:val="24"/>
        </w:rPr>
        <w:t>, et exécuter des processus métier rapidement</w:t>
      </w:r>
      <w:r w:rsidRPr="00E10C0B">
        <w:rPr>
          <w:rFonts w:asciiTheme="majorBidi" w:hAnsiTheme="majorBidi" w:cstheme="majorBidi"/>
          <w:b/>
          <w:bCs/>
          <w:sz w:val="24"/>
          <w:szCs w:val="24"/>
        </w:rPr>
        <w:t>. [27]</w:t>
      </w:r>
    </w:p>
    <w:p w:rsidR="00213019" w:rsidRPr="00062E4C" w:rsidRDefault="00213019" w:rsidP="00213019">
      <w:pPr>
        <w:spacing w:line="360" w:lineRule="auto"/>
        <w:jc w:val="both"/>
        <w:rPr>
          <w:rFonts w:asciiTheme="majorBidi" w:hAnsiTheme="majorBidi" w:cstheme="majorBidi"/>
          <w:sz w:val="24"/>
          <w:szCs w:val="24"/>
        </w:rPr>
      </w:pPr>
      <w:r w:rsidRPr="00062E4C">
        <w:rPr>
          <w:rFonts w:asciiTheme="majorBidi" w:hAnsiTheme="majorBidi" w:cstheme="majorBidi"/>
          <w:sz w:val="24"/>
          <w:szCs w:val="24"/>
        </w:rPr>
        <w:t>Ce chapitre est divisé en trois sections :</w:t>
      </w:r>
    </w:p>
    <w:p w:rsidR="00213019" w:rsidRPr="00062E4C" w:rsidRDefault="00213019" w:rsidP="00213019">
      <w:pPr>
        <w:pStyle w:val="Paragraphedeliste"/>
        <w:numPr>
          <w:ilvl w:val="0"/>
          <w:numId w:val="20"/>
        </w:numPr>
        <w:spacing w:line="360" w:lineRule="auto"/>
        <w:jc w:val="both"/>
        <w:rPr>
          <w:rFonts w:asciiTheme="majorBidi" w:hAnsiTheme="majorBidi" w:cstheme="majorBidi"/>
          <w:sz w:val="24"/>
          <w:szCs w:val="24"/>
        </w:rPr>
      </w:pPr>
      <w:r w:rsidRPr="00062E4C">
        <w:rPr>
          <w:rFonts w:asciiTheme="majorBidi" w:hAnsiTheme="majorBidi" w:cstheme="majorBidi"/>
          <w:sz w:val="24"/>
          <w:szCs w:val="24"/>
        </w:rPr>
        <w:t>La première est une Introduction à la structure commune des fonctionnalités fournie</w:t>
      </w:r>
      <w:r w:rsidR="005E3512">
        <w:rPr>
          <w:rFonts w:asciiTheme="majorBidi" w:hAnsiTheme="majorBidi" w:cstheme="majorBidi"/>
          <w:sz w:val="24"/>
          <w:szCs w:val="24"/>
        </w:rPr>
        <w:t>s</w:t>
      </w:r>
      <w:r w:rsidRPr="00062E4C">
        <w:rPr>
          <w:rFonts w:asciiTheme="majorBidi" w:hAnsiTheme="majorBidi" w:cstheme="majorBidi"/>
          <w:sz w:val="24"/>
          <w:szCs w:val="24"/>
        </w:rPr>
        <w:t xml:space="preserve"> par un BPMS</w:t>
      </w:r>
    </w:p>
    <w:p w:rsidR="00213019" w:rsidRPr="00062E4C" w:rsidRDefault="00213019" w:rsidP="00213019">
      <w:pPr>
        <w:pStyle w:val="Paragraphedeliste"/>
        <w:numPr>
          <w:ilvl w:val="0"/>
          <w:numId w:val="20"/>
        </w:numPr>
        <w:spacing w:line="360" w:lineRule="auto"/>
        <w:jc w:val="both"/>
        <w:rPr>
          <w:rFonts w:asciiTheme="majorBidi" w:hAnsiTheme="majorBidi" w:cstheme="majorBidi"/>
          <w:sz w:val="24"/>
          <w:szCs w:val="24"/>
        </w:rPr>
      </w:pPr>
      <w:r w:rsidRPr="00062E4C">
        <w:rPr>
          <w:rFonts w:asciiTheme="majorBidi" w:hAnsiTheme="majorBidi" w:cstheme="majorBidi"/>
          <w:sz w:val="24"/>
          <w:szCs w:val="24"/>
        </w:rPr>
        <w:t>Les Technologies qui entourent les BPMS</w:t>
      </w:r>
    </w:p>
    <w:p w:rsidR="00213019" w:rsidRPr="00062E4C" w:rsidRDefault="00213019" w:rsidP="00213019">
      <w:pPr>
        <w:pStyle w:val="Paragraphedeliste"/>
        <w:numPr>
          <w:ilvl w:val="0"/>
          <w:numId w:val="20"/>
        </w:numPr>
        <w:spacing w:line="360" w:lineRule="auto"/>
        <w:jc w:val="both"/>
        <w:rPr>
          <w:rFonts w:asciiTheme="majorBidi" w:hAnsiTheme="majorBidi" w:cstheme="majorBidi"/>
          <w:sz w:val="24"/>
          <w:szCs w:val="24"/>
        </w:rPr>
      </w:pPr>
      <w:r w:rsidRPr="00062E4C">
        <w:rPr>
          <w:rFonts w:asciiTheme="majorBidi" w:hAnsiTheme="majorBidi" w:cstheme="majorBidi"/>
          <w:sz w:val="24"/>
          <w:szCs w:val="24"/>
        </w:rPr>
        <w:t>Le Framework Activiti</w:t>
      </w:r>
    </w:p>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Pr>
        <w:spacing w:line="360" w:lineRule="auto"/>
        <w:jc w:val="both"/>
      </w:pPr>
    </w:p>
    <w:p w:rsidR="00213019" w:rsidRPr="000C7312" w:rsidRDefault="00213019" w:rsidP="000C7312">
      <w:pPr>
        <w:pStyle w:val="Titre1"/>
      </w:pPr>
      <w:bookmarkStart w:id="33" w:name="_Toc390767972"/>
      <w:r w:rsidRPr="000C7312">
        <w:lastRenderedPageBreak/>
        <w:t>Architecture du BPMS</w:t>
      </w:r>
      <w:bookmarkEnd w:id="33"/>
    </w:p>
    <w:p w:rsidR="00213019" w:rsidRPr="00A14D33" w:rsidRDefault="00213019" w:rsidP="000C7312">
      <w:pPr>
        <w:pStyle w:val="Titre2"/>
        <w:numPr>
          <w:ilvl w:val="1"/>
          <w:numId w:val="36"/>
        </w:numPr>
      </w:pPr>
      <w:bookmarkStart w:id="34" w:name="_Toc390767973"/>
      <w:r w:rsidRPr="00A14D33">
        <w:t>Cœur du BPMS</w:t>
      </w:r>
      <w:bookmarkEnd w:id="34"/>
    </w:p>
    <w:p w:rsidR="00213019" w:rsidRDefault="00213019" w:rsidP="00213019">
      <w:pPr>
        <w:spacing w:line="360" w:lineRule="auto"/>
        <w:jc w:val="both"/>
        <w:rPr>
          <w:rFonts w:asciiTheme="majorBidi" w:hAnsiTheme="majorBidi" w:cstheme="majorBidi"/>
          <w:sz w:val="24"/>
          <w:szCs w:val="24"/>
        </w:rPr>
      </w:pPr>
      <w:r w:rsidRPr="004B28BE">
        <w:rPr>
          <w:rFonts w:asciiTheme="majorBidi" w:hAnsiTheme="majorBidi" w:cstheme="majorBidi"/>
          <w:sz w:val="24"/>
          <w:szCs w:val="24"/>
        </w:rPr>
        <w:t>Le BPMS est composé d'un ensemble de composants de bas niveau qui fournissent les principales fonctionnalités pour l'analyse et l'exécution des processus métier.</w:t>
      </w:r>
      <w:r>
        <w:rPr>
          <w:rFonts w:asciiTheme="majorBidi" w:hAnsiTheme="majorBidi" w:cstheme="majorBidi"/>
          <w:sz w:val="24"/>
          <w:szCs w:val="24"/>
        </w:rPr>
        <w:t xml:space="preserve"> Nous verrons un peu plus loin plus en détail ce qu’un moteur de processus.</w:t>
      </w:r>
    </w:p>
    <w:p w:rsidR="00D84BEC" w:rsidRDefault="00213019" w:rsidP="00D84BEC">
      <w:pPr>
        <w:keepNext/>
        <w:spacing w:line="360" w:lineRule="auto"/>
        <w:jc w:val="center"/>
      </w:pPr>
      <w:r>
        <w:rPr>
          <w:rFonts w:asciiTheme="majorBidi" w:hAnsiTheme="majorBidi" w:cstheme="majorBidi"/>
          <w:noProof/>
          <w:sz w:val="24"/>
          <w:szCs w:val="24"/>
          <w:lang w:eastAsia="fr-FR"/>
        </w:rPr>
        <w:drawing>
          <wp:inline distT="0" distB="0" distL="0" distR="0">
            <wp:extent cx="4267796" cy="3524742"/>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re.PN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67796" cy="3524742"/>
                    </a:xfrm>
                    <a:prstGeom prst="rect">
                      <a:avLst/>
                    </a:prstGeom>
                  </pic:spPr>
                </pic:pic>
              </a:graphicData>
            </a:graphic>
          </wp:inline>
        </w:drawing>
      </w:r>
    </w:p>
    <w:p w:rsidR="00213019" w:rsidRPr="00D84BEC" w:rsidRDefault="00D84BEC" w:rsidP="00D84BEC">
      <w:pPr>
        <w:pStyle w:val="Lgende"/>
        <w:jc w:val="center"/>
        <w:rPr>
          <w:rFonts w:asciiTheme="majorBidi" w:hAnsiTheme="majorBidi" w:cstheme="majorBidi"/>
          <w:sz w:val="36"/>
          <w:szCs w:val="36"/>
        </w:rPr>
      </w:pPr>
      <w:bookmarkStart w:id="35" w:name="_Toc389559377"/>
      <w:r w:rsidRPr="00D84BEC">
        <w:rPr>
          <w:rFonts w:asciiTheme="majorBidi" w:hAnsiTheme="majorBidi" w:cstheme="majorBidi"/>
          <w:sz w:val="24"/>
          <w:szCs w:val="24"/>
        </w:rPr>
        <w:t xml:space="preserve">Figure </w:t>
      </w:r>
      <w:r w:rsidR="005E612A" w:rsidRPr="00D84BEC">
        <w:rPr>
          <w:rFonts w:asciiTheme="majorBidi" w:hAnsiTheme="majorBidi" w:cstheme="majorBidi"/>
          <w:sz w:val="24"/>
          <w:szCs w:val="24"/>
        </w:rPr>
        <w:fldChar w:fldCharType="begin"/>
      </w:r>
      <w:r w:rsidRPr="00D84BEC">
        <w:rPr>
          <w:rFonts w:asciiTheme="majorBidi" w:hAnsiTheme="majorBidi" w:cstheme="majorBidi"/>
          <w:sz w:val="24"/>
          <w:szCs w:val="24"/>
        </w:rPr>
        <w:instrText xml:space="preserve"> SEQ Figure \* ARABIC </w:instrText>
      </w:r>
      <w:r w:rsidR="005E612A" w:rsidRPr="00D84BEC">
        <w:rPr>
          <w:rFonts w:asciiTheme="majorBidi" w:hAnsiTheme="majorBidi" w:cstheme="majorBidi"/>
          <w:sz w:val="24"/>
          <w:szCs w:val="24"/>
        </w:rPr>
        <w:fldChar w:fldCharType="separate"/>
      </w:r>
      <w:r w:rsidR="00141463">
        <w:rPr>
          <w:rFonts w:asciiTheme="majorBidi" w:hAnsiTheme="majorBidi" w:cstheme="majorBidi"/>
          <w:noProof/>
          <w:sz w:val="24"/>
          <w:szCs w:val="24"/>
        </w:rPr>
        <w:t>7</w:t>
      </w:r>
      <w:r w:rsidR="005E612A" w:rsidRPr="00D84BEC">
        <w:rPr>
          <w:rFonts w:asciiTheme="majorBidi" w:hAnsiTheme="majorBidi" w:cstheme="majorBidi"/>
          <w:sz w:val="24"/>
          <w:szCs w:val="24"/>
        </w:rPr>
        <w:fldChar w:fldCharType="end"/>
      </w:r>
      <w:r w:rsidRPr="00D84BEC">
        <w:rPr>
          <w:rFonts w:asciiTheme="majorBidi" w:hAnsiTheme="majorBidi" w:cstheme="majorBidi"/>
          <w:sz w:val="24"/>
          <w:szCs w:val="24"/>
        </w:rPr>
        <w:t>: Les composants cœur du BPMS [13].</w:t>
      </w:r>
      <w:bookmarkEnd w:id="35"/>
    </w:p>
    <w:p w:rsidR="00213019" w:rsidRPr="00A14D33" w:rsidRDefault="00213019" w:rsidP="000C7312">
      <w:pPr>
        <w:pStyle w:val="Titre2"/>
        <w:numPr>
          <w:ilvl w:val="1"/>
          <w:numId w:val="36"/>
        </w:numPr>
      </w:pPr>
      <w:bookmarkStart w:id="36" w:name="_Toc390767974"/>
      <w:r w:rsidRPr="00A14D33">
        <w:t>Le module sémantique</w:t>
      </w:r>
      <w:bookmarkEnd w:id="36"/>
    </w:p>
    <w:p w:rsidR="00213019" w:rsidRPr="0097296B" w:rsidRDefault="00213019" w:rsidP="00213019">
      <w:pPr>
        <w:spacing w:line="360" w:lineRule="auto"/>
        <w:rPr>
          <w:rFonts w:asciiTheme="majorBidi" w:hAnsiTheme="majorBidi" w:cstheme="majorBidi"/>
          <w:sz w:val="24"/>
          <w:szCs w:val="24"/>
        </w:rPr>
      </w:pPr>
      <w:r w:rsidRPr="00676A15">
        <w:rPr>
          <w:rFonts w:asciiTheme="majorBidi" w:hAnsiTheme="majorBidi"/>
          <w:sz w:val="24"/>
          <w:szCs w:val="24"/>
        </w:rPr>
        <w:t>Le module sémantique est en charge de définir le langage sémantique (ce que chaque mot signifie) et comment il sera traduit pour les structures internes du moteur de processus qui sont prêts à être exécutées. Ce module contient essentiellement des parseurs pour comprendre le langage. Généralement, le module sémantique est entièrement enfichable (Pluggable) et peut-être étendu pour prendre en charge plusieurs langues. La plupart des BPMS ont une couche d'abstraction et un moteur de processus générique, ce qui permet aux fournisseurs de migrer ou de mettre à jour vers un autre langage sans changer les principaux mécanismes du moteur de processus.</w:t>
      </w:r>
    </w:p>
    <w:p w:rsidR="00213019" w:rsidRPr="00A14D33" w:rsidRDefault="000C7312" w:rsidP="000C7312">
      <w:pPr>
        <w:pStyle w:val="Titre2"/>
      </w:pPr>
      <w:bookmarkStart w:id="37" w:name="_Toc390767975"/>
      <w:r>
        <w:t>2.3.</w:t>
      </w:r>
      <w:r w:rsidR="00213019" w:rsidRPr="00A14D33">
        <w:t>Le Process Engine (Moteur de processus)</w:t>
      </w:r>
      <w:bookmarkEnd w:id="37"/>
    </w:p>
    <w:p w:rsidR="00213019" w:rsidRDefault="00213019" w:rsidP="00213019">
      <w:pPr>
        <w:spacing w:line="360" w:lineRule="auto"/>
        <w:jc w:val="both"/>
        <w:rPr>
          <w:rStyle w:val="hps"/>
          <w:rFonts w:asciiTheme="majorBidi" w:hAnsiTheme="majorBidi"/>
          <w:sz w:val="24"/>
          <w:szCs w:val="24"/>
        </w:rPr>
      </w:pPr>
      <w:r w:rsidRPr="00E87F10">
        <w:rPr>
          <w:rStyle w:val="hps"/>
          <w:rFonts w:asciiTheme="majorBidi" w:hAnsiTheme="majorBidi"/>
          <w:sz w:val="24"/>
          <w:szCs w:val="24"/>
        </w:rPr>
        <w:t>Un moteur deprocessus métier (</w:t>
      </w:r>
      <w:r w:rsidRPr="00E87F10">
        <w:rPr>
          <w:rFonts w:asciiTheme="majorBidi" w:hAnsiTheme="majorBidi" w:cstheme="majorBidi"/>
          <w:sz w:val="24"/>
          <w:szCs w:val="24"/>
        </w:rPr>
        <w:t xml:space="preserve">BPE) </w:t>
      </w:r>
      <w:r w:rsidRPr="00E87F10">
        <w:rPr>
          <w:rStyle w:val="hps"/>
          <w:rFonts w:asciiTheme="majorBidi" w:hAnsiTheme="majorBidi"/>
          <w:sz w:val="24"/>
          <w:szCs w:val="24"/>
        </w:rPr>
        <w:t>est</w:t>
      </w:r>
      <w:r>
        <w:rPr>
          <w:rStyle w:val="hps"/>
          <w:rFonts w:asciiTheme="majorBidi" w:hAnsiTheme="majorBidi"/>
          <w:sz w:val="24"/>
          <w:szCs w:val="24"/>
        </w:rPr>
        <w:t>un Framework</w:t>
      </w:r>
      <w:r w:rsidRPr="00E87F10">
        <w:rPr>
          <w:rStyle w:val="hps"/>
          <w:rFonts w:asciiTheme="majorBidi" w:hAnsiTheme="majorBidi"/>
          <w:sz w:val="24"/>
          <w:szCs w:val="24"/>
        </w:rPr>
        <w:t xml:space="preserve"> logiciel quipermet l'exécutionet l'entretien desworkflows </w:t>
      </w:r>
      <w:r>
        <w:rPr>
          <w:rStyle w:val="hps"/>
          <w:rFonts w:asciiTheme="majorBidi" w:hAnsiTheme="majorBidi"/>
          <w:sz w:val="24"/>
          <w:szCs w:val="24"/>
        </w:rPr>
        <w:t>et des</w:t>
      </w:r>
      <w:r w:rsidRPr="00E87F10">
        <w:rPr>
          <w:rStyle w:val="hps"/>
          <w:rFonts w:asciiTheme="majorBidi" w:hAnsiTheme="majorBidi"/>
          <w:sz w:val="24"/>
          <w:szCs w:val="24"/>
        </w:rPr>
        <w:t xml:space="preserve"> processus</w:t>
      </w:r>
      <w:r w:rsidRPr="00E87F10">
        <w:rPr>
          <w:rFonts w:asciiTheme="majorBidi" w:hAnsiTheme="majorBidi" w:cstheme="majorBidi"/>
          <w:sz w:val="24"/>
          <w:szCs w:val="24"/>
        </w:rPr>
        <w:t xml:space="preserve">. </w:t>
      </w:r>
      <w:r w:rsidRPr="00E87F10">
        <w:rPr>
          <w:rStyle w:val="hps"/>
          <w:rFonts w:asciiTheme="majorBidi" w:hAnsiTheme="majorBidi"/>
          <w:sz w:val="24"/>
          <w:szCs w:val="24"/>
        </w:rPr>
        <w:t xml:space="preserve">Ilpermet une interactiondes processus </w:t>
      </w:r>
      <w:r>
        <w:rPr>
          <w:rStyle w:val="hps"/>
          <w:rFonts w:asciiTheme="majorBidi" w:hAnsiTheme="majorBidi"/>
          <w:sz w:val="24"/>
          <w:szCs w:val="24"/>
        </w:rPr>
        <w:t>métier</w:t>
      </w:r>
      <w:r w:rsidRPr="00E87F10">
        <w:rPr>
          <w:rStyle w:val="hps"/>
          <w:rFonts w:asciiTheme="majorBidi" w:hAnsiTheme="majorBidi"/>
          <w:sz w:val="24"/>
          <w:szCs w:val="24"/>
        </w:rPr>
        <w:t xml:space="preserve">et de la </w:t>
      </w:r>
      <w:r w:rsidRPr="00E87F10">
        <w:rPr>
          <w:rStyle w:val="hps"/>
          <w:rFonts w:asciiTheme="majorBidi" w:hAnsiTheme="majorBidi"/>
          <w:sz w:val="24"/>
          <w:szCs w:val="24"/>
        </w:rPr>
        <w:lastRenderedPageBreak/>
        <w:t>communicationentre les différentes sourcesde données/processusrépartis surune ou plusieurs applicationset services informatiques.</w:t>
      </w:r>
      <w:r w:rsidRPr="00062E4C">
        <w:rPr>
          <w:rStyle w:val="hps"/>
          <w:rFonts w:asciiTheme="majorBidi" w:hAnsiTheme="majorBidi"/>
          <w:b/>
          <w:bCs/>
          <w:sz w:val="24"/>
          <w:szCs w:val="24"/>
        </w:rPr>
        <w:t>[</w:t>
      </w:r>
      <w:r>
        <w:rPr>
          <w:rStyle w:val="hps"/>
          <w:rFonts w:asciiTheme="majorBidi" w:hAnsiTheme="majorBidi"/>
          <w:b/>
          <w:bCs/>
          <w:sz w:val="24"/>
          <w:szCs w:val="24"/>
        </w:rPr>
        <w:t>25</w:t>
      </w:r>
      <w:r w:rsidRPr="00062E4C">
        <w:rPr>
          <w:rStyle w:val="hps"/>
          <w:rFonts w:asciiTheme="majorBidi" w:hAnsiTheme="majorBidi"/>
          <w:b/>
          <w:bCs/>
          <w:sz w:val="24"/>
          <w:szCs w:val="24"/>
        </w:rPr>
        <w:t>]</w:t>
      </w:r>
    </w:p>
    <w:p w:rsidR="00213019" w:rsidRDefault="00213019" w:rsidP="00213019">
      <w:pPr>
        <w:spacing w:line="360" w:lineRule="auto"/>
        <w:jc w:val="both"/>
        <w:rPr>
          <w:rFonts w:asciiTheme="majorBidi" w:hAnsiTheme="majorBidi" w:cstheme="majorBidi"/>
          <w:sz w:val="24"/>
          <w:szCs w:val="24"/>
        </w:rPr>
      </w:pPr>
      <w:r>
        <w:rPr>
          <w:rStyle w:val="hps"/>
          <w:rFonts w:asciiTheme="majorBidi" w:hAnsiTheme="majorBidi"/>
          <w:sz w:val="24"/>
          <w:szCs w:val="24"/>
        </w:rPr>
        <w:t xml:space="preserve">Le BPE est donc une solution du BPM, utilisé </w:t>
      </w:r>
      <w:r w:rsidRPr="00E87F10">
        <w:rPr>
          <w:rStyle w:val="hps"/>
          <w:rFonts w:asciiTheme="majorBidi" w:hAnsiTheme="majorBidi"/>
          <w:sz w:val="24"/>
          <w:szCs w:val="24"/>
        </w:rPr>
        <w:t xml:space="preserve">pour surveillerl'architecture techniquede l'intégrationdes processus </w:t>
      </w:r>
      <w:r>
        <w:rPr>
          <w:rStyle w:val="hps"/>
          <w:rFonts w:asciiTheme="majorBidi" w:hAnsiTheme="majorBidi"/>
          <w:sz w:val="24"/>
          <w:szCs w:val="24"/>
        </w:rPr>
        <w:t>métier</w:t>
      </w:r>
      <w:r w:rsidRPr="00E87F10">
        <w:rPr>
          <w:rFonts w:asciiTheme="majorBidi" w:hAnsiTheme="majorBidi" w:cstheme="majorBidi"/>
          <w:sz w:val="24"/>
          <w:szCs w:val="24"/>
        </w:rPr>
        <w:t>,</w:t>
      </w:r>
      <w:r>
        <w:rPr>
          <w:rFonts w:asciiTheme="majorBidi" w:hAnsiTheme="majorBidi" w:cstheme="majorBidi"/>
          <w:sz w:val="24"/>
          <w:szCs w:val="24"/>
        </w:rPr>
        <w:t xml:space="preserve"> le </w:t>
      </w:r>
      <w:r w:rsidRPr="00C16403">
        <w:rPr>
          <w:rStyle w:val="hps"/>
          <w:rFonts w:asciiTheme="majorBidi" w:hAnsiTheme="majorBidi"/>
          <w:sz w:val="24"/>
          <w:szCs w:val="24"/>
        </w:rPr>
        <w:t>BPEtravaille avectoutes lesdifférentes couchesde l'infrastructuredes applications</w:t>
      </w:r>
      <w:r w:rsidRPr="00C16403">
        <w:rPr>
          <w:rFonts w:asciiTheme="majorBidi" w:hAnsiTheme="majorBidi" w:cstheme="majorBidi"/>
          <w:sz w:val="24"/>
          <w:szCs w:val="24"/>
        </w:rPr>
        <w:t xml:space="preserve">, y compris </w:t>
      </w:r>
      <w:r>
        <w:rPr>
          <w:rStyle w:val="hps"/>
          <w:rFonts w:asciiTheme="majorBidi" w:hAnsiTheme="majorBidi"/>
          <w:sz w:val="24"/>
          <w:szCs w:val="24"/>
        </w:rPr>
        <w:t>le front-end (la vue)</w:t>
      </w:r>
      <w:r w:rsidRPr="00C16403">
        <w:rPr>
          <w:rFonts w:asciiTheme="majorBidi" w:hAnsiTheme="majorBidi" w:cstheme="majorBidi"/>
          <w:sz w:val="24"/>
          <w:szCs w:val="24"/>
        </w:rPr>
        <w:t xml:space="preserve">, </w:t>
      </w:r>
      <w:r>
        <w:rPr>
          <w:rFonts w:asciiTheme="majorBidi" w:hAnsiTheme="majorBidi" w:cstheme="majorBidi"/>
          <w:sz w:val="24"/>
          <w:szCs w:val="24"/>
        </w:rPr>
        <w:t xml:space="preserve">le </w:t>
      </w:r>
      <w:r w:rsidRPr="00C16403">
        <w:rPr>
          <w:rStyle w:val="hps"/>
          <w:rFonts w:asciiTheme="majorBidi" w:hAnsiTheme="majorBidi"/>
          <w:sz w:val="24"/>
          <w:szCs w:val="24"/>
        </w:rPr>
        <w:t>middleware</w:t>
      </w:r>
      <w:r w:rsidRPr="00C16403">
        <w:rPr>
          <w:rFonts w:asciiTheme="majorBidi" w:hAnsiTheme="majorBidi" w:cstheme="majorBidi"/>
          <w:sz w:val="24"/>
          <w:szCs w:val="24"/>
        </w:rPr>
        <w:t xml:space="preserve">, </w:t>
      </w:r>
      <w:r>
        <w:rPr>
          <w:rStyle w:val="hps"/>
          <w:rFonts w:asciiTheme="majorBidi" w:hAnsiTheme="majorBidi"/>
          <w:sz w:val="24"/>
          <w:szCs w:val="24"/>
        </w:rPr>
        <w:t xml:space="preserve">le back-end (le modèle), </w:t>
      </w:r>
      <w:r w:rsidRPr="00C16403">
        <w:rPr>
          <w:rStyle w:val="hps"/>
          <w:rFonts w:asciiTheme="majorBidi" w:hAnsiTheme="majorBidi"/>
          <w:sz w:val="24"/>
          <w:szCs w:val="24"/>
        </w:rPr>
        <w:t>etdes applications d'entrepriseexternes</w:t>
      </w:r>
      <w:r w:rsidRPr="0033432F">
        <w:rPr>
          <w:rFonts w:asciiTheme="majorBidi" w:hAnsiTheme="majorBidi" w:cstheme="majorBidi"/>
          <w:sz w:val="24"/>
          <w:szCs w:val="24"/>
        </w:rPr>
        <w:t xml:space="preserve">. </w:t>
      </w:r>
      <w:r w:rsidRPr="0033432F">
        <w:rPr>
          <w:rStyle w:val="hps"/>
          <w:rFonts w:asciiTheme="majorBidi" w:hAnsiTheme="majorBidi"/>
          <w:sz w:val="24"/>
          <w:szCs w:val="24"/>
        </w:rPr>
        <w:t>UnBPEsurveilleet ajustedynamiquementles modificationsappliquées aux données</w:t>
      </w:r>
      <w:r w:rsidRPr="0033432F">
        <w:rPr>
          <w:rFonts w:asciiTheme="majorBidi" w:hAnsiTheme="majorBidi" w:cstheme="majorBidi"/>
          <w:sz w:val="24"/>
          <w:szCs w:val="24"/>
        </w:rPr>
        <w:t xml:space="preserve">, ainsi que des </w:t>
      </w:r>
      <w:r w:rsidRPr="0033432F">
        <w:rPr>
          <w:rStyle w:val="hps"/>
          <w:rFonts w:asciiTheme="majorBidi" w:hAnsiTheme="majorBidi"/>
          <w:sz w:val="24"/>
          <w:szCs w:val="24"/>
        </w:rPr>
        <w:t>processus associésetdes workflows de processus</w:t>
      </w:r>
      <w:r w:rsidRPr="0033432F">
        <w:rPr>
          <w:rFonts w:asciiTheme="majorBidi" w:hAnsiTheme="majorBidi" w:cstheme="majorBidi"/>
          <w:sz w:val="24"/>
          <w:szCs w:val="24"/>
        </w:rPr>
        <w:t>.</w:t>
      </w:r>
      <w:r w:rsidRPr="0033432F">
        <w:rPr>
          <w:rStyle w:val="hps"/>
          <w:rFonts w:asciiTheme="majorBidi" w:hAnsiTheme="majorBidi"/>
          <w:sz w:val="24"/>
          <w:szCs w:val="24"/>
        </w:rPr>
        <w:t>UnBPEpeutégalement être utilisé pourcréer de nouveaux processusd'affaires,</w:t>
      </w:r>
      <w:r>
        <w:rPr>
          <w:rStyle w:val="hps"/>
          <w:rFonts w:asciiTheme="majorBidi" w:hAnsiTheme="majorBidi"/>
          <w:sz w:val="24"/>
          <w:szCs w:val="24"/>
        </w:rPr>
        <w:t>d</w:t>
      </w:r>
      <w:r w:rsidRPr="0033432F">
        <w:rPr>
          <w:rStyle w:val="hps"/>
          <w:rFonts w:asciiTheme="majorBidi" w:hAnsiTheme="majorBidi"/>
          <w:sz w:val="24"/>
          <w:szCs w:val="24"/>
        </w:rPr>
        <w:t xml:space="preserve">es règles </w:t>
      </w:r>
      <w:r>
        <w:rPr>
          <w:rStyle w:val="hps"/>
          <w:rFonts w:asciiTheme="majorBidi" w:hAnsiTheme="majorBidi"/>
          <w:sz w:val="24"/>
          <w:szCs w:val="24"/>
        </w:rPr>
        <w:t>(</w:t>
      </w:r>
      <w:r>
        <w:rPr>
          <w:rStyle w:val="hps"/>
          <w:rFonts w:asciiTheme="majorBidi" w:hAnsiTheme="majorBidi"/>
          <w:i/>
          <w:iCs/>
          <w:sz w:val="24"/>
          <w:szCs w:val="24"/>
        </w:rPr>
        <w:t>Business r</w:t>
      </w:r>
      <w:r w:rsidRPr="006430EA">
        <w:rPr>
          <w:rStyle w:val="hps"/>
          <w:rFonts w:asciiTheme="majorBidi" w:hAnsiTheme="majorBidi"/>
          <w:i/>
          <w:iCs/>
          <w:sz w:val="24"/>
          <w:szCs w:val="24"/>
        </w:rPr>
        <w:t>ules</w:t>
      </w:r>
      <w:r>
        <w:rPr>
          <w:rStyle w:val="hps"/>
          <w:rFonts w:asciiTheme="majorBidi" w:hAnsiTheme="majorBidi"/>
          <w:sz w:val="24"/>
          <w:szCs w:val="24"/>
        </w:rPr>
        <w:t>), et</w:t>
      </w:r>
      <w:r w:rsidRPr="0033432F">
        <w:rPr>
          <w:rStyle w:val="hps"/>
          <w:rFonts w:asciiTheme="majorBidi" w:hAnsiTheme="majorBidi"/>
          <w:sz w:val="24"/>
          <w:szCs w:val="24"/>
        </w:rPr>
        <w:t>la capacité de déploiementpour toutes les applicationsconnectéessansinterruption de service</w:t>
      </w:r>
      <w:r w:rsidRPr="0033432F">
        <w:rPr>
          <w:rFonts w:asciiTheme="majorBidi" w:hAnsiTheme="majorBidi" w:cstheme="majorBidi"/>
          <w:sz w:val="24"/>
          <w:szCs w:val="24"/>
        </w:rPr>
        <w:t>.</w:t>
      </w:r>
    </w:p>
    <w:p w:rsidR="00213019" w:rsidRDefault="00213019" w:rsidP="00213019">
      <w:pPr>
        <w:spacing w:line="360" w:lineRule="auto"/>
        <w:jc w:val="both"/>
        <w:rPr>
          <w:rFonts w:asciiTheme="majorBidi" w:hAnsiTheme="majorBidi" w:cstheme="majorBidi"/>
          <w:sz w:val="24"/>
          <w:szCs w:val="24"/>
        </w:rPr>
      </w:pPr>
      <w:r w:rsidRPr="00196097">
        <w:rPr>
          <w:rFonts w:asciiTheme="majorBidi" w:hAnsiTheme="majorBidi" w:cstheme="majorBidi"/>
          <w:sz w:val="24"/>
          <w:szCs w:val="24"/>
        </w:rPr>
        <w:t>Le moteur d</w:t>
      </w:r>
      <w:r>
        <w:rPr>
          <w:rFonts w:asciiTheme="majorBidi" w:hAnsiTheme="majorBidi" w:cstheme="majorBidi"/>
          <w:sz w:val="24"/>
          <w:szCs w:val="24"/>
        </w:rPr>
        <w:t>e</w:t>
      </w:r>
      <w:r w:rsidRPr="00196097">
        <w:rPr>
          <w:rFonts w:asciiTheme="majorBidi" w:hAnsiTheme="majorBidi" w:cstheme="majorBidi"/>
          <w:sz w:val="24"/>
          <w:szCs w:val="24"/>
        </w:rPr>
        <w:t xml:space="preserve"> processus est le seul responsable de l'exécution </w:t>
      </w:r>
      <w:r>
        <w:rPr>
          <w:rFonts w:asciiTheme="majorBidi" w:hAnsiTheme="majorBidi" w:cstheme="majorBidi"/>
          <w:sz w:val="24"/>
          <w:szCs w:val="24"/>
        </w:rPr>
        <w:t>des</w:t>
      </w:r>
      <w:r w:rsidRPr="00196097">
        <w:rPr>
          <w:rFonts w:asciiTheme="majorBidi" w:hAnsiTheme="majorBidi" w:cstheme="majorBidi"/>
          <w:sz w:val="24"/>
          <w:szCs w:val="24"/>
        </w:rPr>
        <w:t xml:space="preserve"> processus </w:t>
      </w:r>
      <w:r>
        <w:rPr>
          <w:rFonts w:asciiTheme="majorBidi" w:hAnsiTheme="majorBidi" w:cstheme="majorBidi"/>
          <w:sz w:val="24"/>
          <w:szCs w:val="24"/>
        </w:rPr>
        <w:t>métier</w:t>
      </w:r>
      <w:r w:rsidRPr="00196097">
        <w:rPr>
          <w:rFonts w:asciiTheme="majorBidi" w:hAnsiTheme="majorBidi" w:cstheme="majorBidi"/>
          <w:sz w:val="24"/>
          <w:szCs w:val="24"/>
        </w:rPr>
        <w:t>. Le moteur de processus est en charge de la création de nouvelles instances de processus et le maintien de l'état de chacun d'eux</w:t>
      </w:r>
      <w:r>
        <w:rPr>
          <w:rFonts w:asciiTheme="majorBidi" w:hAnsiTheme="majorBidi" w:cstheme="majorBidi"/>
          <w:sz w:val="24"/>
          <w:szCs w:val="24"/>
        </w:rPr>
        <w:t>.</w:t>
      </w:r>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 </w:t>
      </w:r>
      <w:r w:rsidRPr="00196097">
        <w:rPr>
          <w:rFonts w:asciiTheme="majorBidi" w:hAnsiTheme="majorBidi" w:cstheme="majorBidi"/>
          <w:sz w:val="24"/>
          <w:szCs w:val="24"/>
        </w:rPr>
        <w:t xml:space="preserve">L'intérieur </w:t>
      </w:r>
      <w:r>
        <w:rPr>
          <w:rFonts w:asciiTheme="majorBidi" w:hAnsiTheme="majorBidi" w:cstheme="majorBidi"/>
          <w:sz w:val="24"/>
          <w:szCs w:val="24"/>
        </w:rPr>
        <w:t xml:space="preserve">du </w:t>
      </w:r>
      <w:r w:rsidRPr="00196097">
        <w:rPr>
          <w:rFonts w:asciiTheme="majorBidi" w:hAnsiTheme="majorBidi" w:cstheme="majorBidi"/>
          <w:sz w:val="24"/>
          <w:szCs w:val="24"/>
        </w:rPr>
        <w:t>code du moteur</w:t>
      </w:r>
      <w:r>
        <w:rPr>
          <w:rFonts w:asciiTheme="majorBidi" w:hAnsiTheme="majorBidi" w:cstheme="majorBidi"/>
          <w:sz w:val="24"/>
          <w:szCs w:val="24"/>
        </w:rPr>
        <w:t xml:space="preserve"> de </w:t>
      </w:r>
      <w:r w:rsidRPr="00196097">
        <w:rPr>
          <w:rFonts w:asciiTheme="majorBidi" w:hAnsiTheme="majorBidi" w:cstheme="majorBidi"/>
          <w:sz w:val="24"/>
          <w:szCs w:val="24"/>
        </w:rPr>
        <w:t xml:space="preserve">processus, les structures internes sont définies pour représenter chaque activité qui </w:t>
      </w:r>
      <w:r>
        <w:rPr>
          <w:rFonts w:asciiTheme="majorBidi" w:hAnsiTheme="majorBidi" w:cstheme="majorBidi"/>
          <w:sz w:val="24"/>
          <w:szCs w:val="24"/>
        </w:rPr>
        <w:t>est des</w:t>
      </w:r>
      <w:r w:rsidRPr="00196097">
        <w:rPr>
          <w:rFonts w:asciiTheme="majorBidi" w:hAnsiTheme="majorBidi" w:cstheme="majorBidi"/>
          <w:sz w:val="24"/>
          <w:szCs w:val="24"/>
        </w:rPr>
        <w:t xml:space="preserve"> définitions de processus.</w:t>
      </w:r>
      <w:r w:rsidRPr="000D694A">
        <w:rPr>
          <w:rFonts w:asciiTheme="majorBidi" w:hAnsiTheme="majorBidi" w:cstheme="majorBidi"/>
          <w:sz w:val="24"/>
          <w:szCs w:val="24"/>
        </w:rPr>
        <w:t>Tous les mécanismes qui sont utilisés pour instancier ces définitions de processus et de les exécuter sont définie à l'intérieur du moteur de processus.</w:t>
      </w:r>
    </w:p>
    <w:p w:rsidR="00213019" w:rsidRPr="00A14D33" w:rsidRDefault="00213019" w:rsidP="000C7312">
      <w:pPr>
        <w:pStyle w:val="Titre2"/>
        <w:numPr>
          <w:ilvl w:val="1"/>
          <w:numId w:val="42"/>
        </w:numPr>
      </w:pPr>
      <w:bookmarkStart w:id="38" w:name="_Toc390767976"/>
      <w:r w:rsidRPr="00A14D33">
        <w:t>Transactions et de persistance</w:t>
      </w:r>
      <w:bookmarkEnd w:id="38"/>
    </w:p>
    <w:p w:rsidR="00213019" w:rsidRDefault="00213019" w:rsidP="00213019">
      <w:pPr>
        <w:spacing w:line="360" w:lineRule="auto"/>
        <w:jc w:val="both"/>
        <w:rPr>
          <w:rFonts w:asciiTheme="majorBidi" w:hAnsiTheme="majorBidi" w:cstheme="majorBidi"/>
          <w:sz w:val="24"/>
          <w:szCs w:val="24"/>
        </w:rPr>
      </w:pPr>
      <w:r w:rsidRPr="005A54E8">
        <w:rPr>
          <w:rFonts w:asciiTheme="majorBidi" w:hAnsiTheme="majorBidi" w:cstheme="majorBidi"/>
          <w:sz w:val="24"/>
          <w:szCs w:val="24"/>
        </w:rPr>
        <w:t>Les systèmes BPM sont couramment utilisés à des fins d’</w:t>
      </w:r>
      <w:r>
        <w:rPr>
          <w:rFonts w:asciiTheme="majorBidi" w:hAnsiTheme="majorBidi" w:cstheme="majorBidi"/>
          <w:sz w:val="24"/>
          <w:szCs w:val="24"/>
        </w:rPr>
        <w:t>intégration</w:t>
      </w:r>
      <w:r w:rsidRPr="005A54E8">
        <w:rPr>
          <w:rFonts w:asciiTheme="majorBidi" w:hAnsiTheme="majorBidi" w:cstheme="majorBidi"/>
          <w:sz w:val="24"/>
          <w:szCs w:val="24"/>
        </w:rPr>
        <w:t> : plusieurs systèmes et gens qui collaborent pour atteindre un objectif commun.</w:t>
      </w:r>
      <w:r>
        <w:rPr>
          <w:rFonts w:asciiTheme="majorBidi" w:hAnsiTheme="majorBidi" w:cstheme="majorBidi"/>
          <w:sz w:val="24"/>
          <w:szCs w:val="24"/>
        </w:rPr>
        <w:t xml:space="preserve"> C’est pour cela que </w:t>
      </w:r>
      <w:r w:rsidRPr="00062E4C">
        <w:rPr>
          <w:rFonts w:asciiTheme="majorBidi" w:hAnsiTheme="majorBidi" w:cstheme="majorBidi"/>
          <w:sz w:val="24"/>
          <w:szCs w:val="24"/>
        </w:rPr>
        <w:t>la couche</w:t>
      </w:r>
      <w:r w:rsidRPr="005A54E8">
        <w:rPr>
          <w:rFonts w:asciiTheme="majorBidi" w:hAnsiTheme="majorBidi" w:cstheme="majorBidi"/>
          <w:sz w:val="24"/>
          <w:szCs w:val="24"/>
        </w:rPr>
        <w:t xml:space="preserve">persistance </w:t>
      </w:r>
      <w:r>
        <w:rPr>
          <w:rFonts w:asciiTheme="majorBidi" w:hAnsiTheme="majorBidi" w:cstheme="majorBidi"/>
          <w:sz w:val="24"/>
          <w:szCs w:val="24"/>
        </w:rPr>
        <w:t>et</w:t>
      </w:r>
      <w:r w:rsidRPr="005A54E8">
        <w:rPr>
          <w:rFonts w:asciiTheme="majorBidi" w:hAnsiTheme="majorBidi" w:cstheme="majorBidi"/>
          <w:sz w:val="24"/>
          <w:szCs w:val="24"/>
        </w:rPr>
        <w:t xml:space="preserve"> transaction est en charge de définirles mécanismes permettant de stocker les informations d'exécution dans un </w:t>
      </w:r>
      <w:r w:rsidRPr="00062E4C">
        <w:rPr>
          <w:rFonts w:asciiTheme="majorBidi" w:hAnsiTheme="majorBidi" w:cstheme="majorBidi"/>
          <w:sz w:val="24"/>
          <w:szCs w:val="24"/>
        </w:rPr>
        <w:t>support de stockage</w:t>
      </w:r>
      <w:r w:rsidRPr="005A54E8">
        <w:rPr>
          <w:rFonts w:asciiTheme="majorBidi" w:hAnsiTheme="majorBidi" w:cstheme="majorBidi"/>
          <w:sz w:val="24"/>
          <w:szCs w:val="24"/>
        </w:rPr>
        <w:t xml:space="preserve"> persistant.</w:t>
      </w:r>
    </w:p>
    <w:p w:rsidR="00213019" w:rsidRDefault="00213019" w:rsidP="00213019">
      <w:pPr>
        <w:spacing w:line="360" w:lineRule="auto"/>
        <w:rPr>
          <w:rFonts w:asciiTheme="majorBidi" w:hAnsiTheme="majorBidi" w:cstheme="majorBidi"/>
          <w:sz w:val="24"/>
          <w:szCs w:val="24"/>
        </w:rPr>
      </w:pPr>
      <w:r w:rsidRPr="005A54E8">
        <w:rPr>
          <w:rFonts w:asciiTheme="majorBidi" w:hAnsiTheme="majorBidi" w:cstheme="majorBidi"/>
          <w:sz w:val="24"/>
          <w:szCs w:val="24"/>
        </w:rPr>
        <w:t xml:space="preserve">Dans la plupart des applications d'entreprise toutes les interactions doivent s'exécuter au sein d'une transaction, </w:t>
      </w:r>
      <w:r>
        <w:rPr>
          <w:rFonts w:asciiTheme="majorBidi" w:hAnsiTheme="majorBidi" w:cstheme="majorBidi"/>
          <w:sz w:val="24"/>
          <w:szCs w:val="24"/>
        </w:rPr>
        <w:t xml:space="preserve">afin d’interagir </w:t>
      </w:r>
      <w:r w:rsidRPr="005A54E8">
        <w:rPr>
          <w:rFonts w:asciiTheme="majorBidi" w:hAnsiTheme="majorBidi" w:cstheme="majorBidi"/>
          <w:sz w:val="24"/>
          <w:szCs w:val="24"/>
        </w:rPr>
        <w:t xml:space="preserve">avec des systèmes différents, des API et </w:t>
      </w:r>
      <w:r>
        <w:rPr>
          <w:rFonts w:asciiTheme="majorBidi" w:hAnsiTheme="majorBidi" w:cstheme="majorBidi"/>
          <w:sz w:val="24"/>
          <w:szCs w:val="24"/>
        </w:rPr>
        <w:t>des</w:t>
      </w:r>
      <w:r w:rsidRPr="005A54E8">
        <w:rPr>
          <w:rFonts w:asciiTheme="majorBidi" w:hAnsiTheme="majorBidi" w:cstheme="majorBidi"/>
          <w:sz w:val="24"/>
          <w:szCs w:val="24"/>
        </w:rPr>
        <w:t xml:space="preserve"> modèles.</w:t>
      </w:r>
    </w:p>
    <w:p w:rsidR="00D84BEC" w:rsidRDefault="00213019" w:rsidP="00D84BEC">
      <w:pPr>
        <w:keepNext/>
        <w:spacing w:line="360" w:lineRule="auto"/>
        <w:jc w:val="center"/>
      </w:pPr>
      <w:r>
        <w:rPr>
          <w:rFonts w:asciiTheme="majorBidi" w:hAnsiTheme="majorBidi" w:cstheme="majorBidi"/>
          <w:noProof/>
          <w:sz w:val="24"/>
          <w:szCs w:val="24"/>
          <w:lang w:eastAsia="fr-FR"/>
        </w:rPr>
        <w:lastRenderedPageBreak/>
        <w:drawing>
          <wp:inline distT="0" distB="0" distL="0" distR="0">
            <wp:extent cx="3200847" cy="4639322"/>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rans.PN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00847" cy="4639322"/>
                    </a:xfrm>
                    <a:prstGeom prst="rect">
                      <a:avLst/>
                    </a:prstGeom>
                  </pic:spPr>
                </pic:pic>
              </a:graphicData>
            </a:graphic>
          </wp:inline>
        </w:drawing>
      </w:r>
    </w:p>
    <w:p w:rsidR="00213019" w:rsidRPr="00D84BEC" w:rsidRDefault="00D84BEC" w:rsidP="00D84BEC">
      <w:pPr>
        <w:pStyle w:val="Lgende"/>
        <w:jc w:val="center"/>
        <w:rPr>
          <w:rFonts w:asciiTheme="majorBidi" w:hAnsiTheme="majorBidi" w:cstheme="majorBidi"/>
          <w:sz w:val="36"/>
          <w:szCs w:val="36"/>
        </w:rPr>
      </w:pPr>
      <w:bookmarkStart w:id="39" w:name="_Toc389559378"/>
      <w:r w:rsidRPr="00D84BEC">
        <w:rPr>
          <w:rFonts w:asciiTheme="majorBidi" w:hAnsiTheme="majorBidi" w:cstheme="majorBidi"/>
          <w:sz w:val="24"/>
          <w:szCs w:val="24"/>
        </w:rPr>
        <w:t xml:space="preserve">Figure </w:t>
      </w:r>
      <w:r w:rsidR="005E612A" w:rsidRPr="00D84BEC">
        <w:rPr>
          <w:rFonts w:asciiTheme="majorBidi" w:hAnsiTheme="majorBidi" w:cstheme="majorBidi"/>
          <w:sz w:val="24"/>
          <w:szCs w:val="24"/>
        </w:rPr>
        <w:fldChar w:fldCharType="begin"/>
      </w:r>
      <w:r w:rsidRPr="00D84BEC">
        <w:rPr>
          <w:rFonts w:asciiTheme="majorBidi" w:hAnsiTheme="majorBidi" w:cstheme="majorBidi"/>
          <w:sz w:val="24"/>
          <w:szCs w:val="24"/>
        </w:rPr>
        <w:instrText xml:space="preserve"> SEQ Figure \* ARABIC </w:instrText>
      </w:r>
      <w:r w:rsidR="005E612A" w:rsidRPr="00D84BEC">
        <w:rPr>
          <w:rFonts w:asciiTheme="majorBidi" w:hAnsiTheme="majorBidi" w:cstheme="majorBidi"/>
          <w:sz w:val="24"/>
          <w:szCs w:val="24"/>
        </w:rPr>
        <w:fldChar w:fldCharType="separate"/>
      </w:r>
      <w:r w:rsidR="00141463">
        <w:rPr>
          <w:rFonts w:asciiTheme="majorBidi" w:hAnsiTheme="majorBidi" w:cstheme="majorBidi"/>
          <w:noProof/>
          <w:sz w:val="24"/>
          <w:szCs w:val="24"/>
        </w:rPr>
        <w:t>8</w:t>
      </w:r>
      <w:r w:rsidR="005E612A" w:rsidRPr="00D84BEC">
        <w:rPr>
          <w:rFonts w:asciiTheme="majorBidi" w:hAnsiTheme="majorBidi" w:cstheme="majorBidi"/>
          <w:sz w:val="24"/>
          <w:szCs w:val="24"/>
        </w:rPr>
        <w:fldChar w:fldCharType="end"/>
      </w:r>
      <w:r w:rsidRPr="00D84BEC">
        <w:rPr>
          <w:rFonts w:asciiTheme="majorBidi" w:hAnsiTheme="majorBidi" w:cstheme="majorBidi"/>
          <w:sz w:val="24"/>
          <w:szCs w:val="24"/>
        </w:rPr>
        <w:t>: Aperçu sur les transitions et persistance des données [13].</w:t>
      </w:r>
      <w:bookmarkEnd w:id="39"/>
    </w:p>
    <w:p w:rsidR="00213019" w:rsidRPr="000C7312" w:rsidRDefault="00213019" w:rsidP="000C7312">
      <w:pPr>
        <w:pStyle w:val="Titre2"/>
        <w:numPr>
          <w:ilvl w:val="1"/>
          <w:numId w:val="42"/>
        </w:numPr>
        <w:rPr>
          <w:rStyle w:val="hps"/>
        </w:rPr>
      </w:pPr>
      <w:bookmarkStart w:id="40" w:name="_Toc390767977"/>
      <w:r w:rsidRPr="000C7312">
        <w:rPr>
          <w:rStyle w:val="hps"/>
        </w:rPr>
        <w:t>Les composantsHuman Task</w:t>
      </w:r>
      <w:bookmarkEnd w:id="40"/>
    </w:p>
    <w:p w:rsidR="00213019" w:rsidRPr="003F6C03" w:rsidRDefault="00213019" w:rsidP="00213019">
      <w:pPr>
        <w:spacing w:line="360" w:lineRule="auto"/>
        <w:rPr>
          <w:rFonts w:asciiTheme="majorBidi" w:hAnsiTheme="majorBidi" w:cstheme="majorBidi"/>
          <w:sz w:val="24"/>
          <w:szCs w:val="24"/>
        </w:rPr>
      </w:pPr>
      <w:r w:rsidRPr="003F6C03">
        <w:rPr>
          <w:rFonts w:asciiTheme="majorBidi" w:hAnsiTheme="majorBidi" w:cstheme="majorBidi"/>
          <w:sz w:val="24"/>
          <w:szCs w:val="24"/>
        </w:rPr>
        <w:t>Le composant Human Task est un composant séparé qui interagit avec le moteur de processus et de deux autres composants externes :</w:t>
      </w:r>
    </w:p>
    <w:p w:rsidR="00213019" w:rsidRPr="003F6C03" w:rsidRDefault="00213019" w:rsidP="00213019">
      <w:pPr>
        <w:pStyle w:val="Paragraphedeliste"/>
        <w:numPr>
          <w:ilvl w:val="0"/>
          <w:numId w:val="17"/>
        </w:numPr>
        <w:spacing w:line="360" w:lineRule="auto"/>
        <w:rPr>
          <w:rFonts w:asciiTheme="majorBidi" w:hAnsiTheme="majorBidi" w:cstheme="majorBidi"/>
          <w:sz w:val="24"/>
          <w:szCs w:val="24"/>
        </w:rPr>
      </w:pPr>
      <w:r w:rsidRPr="003F6C03">
        <w:rPr>
          <w:rFonts w:asciiTheme="majorBidi" w:hAnsiTheme="majorBidi" w:cstheme="majorBidi"/>
          <w:sz w:val="24"/>
          <w:szCs w:val="24"/>
        </w:rPr>
        <w:t>Le composant Identity qui sera utilisé afin d'avoir une référence interne des utilisateurs d'entreprise.</w:t>
      </w:r>
    </w:p>
    <w:p w:rsidR="00213019" w:rsidRDefault="00213019" w:rsidP="00213019">
      <w:pPr>
        <w:pStyle w:val="Paragraphedeliste"/>
        <w:numPr>
          <w:ilvl w:val="0"/>
          <w:numId w:val="17"/>
        </w:numPr>
        <w:spacing w:line="360" w:lineRule="auto"/>
        <w:rPr>
          <w:rFonts w:asciiTheme="majorBidi" w:hAnsiTheme="majorBidi" w:cstheme="majorBidi"/>
          <w:sz w:val="24"/>
          <w:szCs w:val="24"/>
        </w:rPr>
      </w:pPr>
      <w:r w:rsidRPr="003F6C03">
        <w:rPr>
          <w:rFonts w:asciiTheme="majorBidi" w:hAnsiTheme="majorBidi" w:cstheme="majorBidi"/>
          <w:sz w:val="24"/>
          <w:szCs w:val="24"/>
        </w:rPr>
        <w:t>Interface des utilisateurs finaux.</w:t>
      </w:r>
    </w:p>
    <w:p w:rsidR="00213019" w:rsidRDefault="00213019" w:rsidP="00213019">
      <w:pPr>
        <w:spacing w:line="360" w:lineRule="auto"/>
        <w:rPr>
          <w:rFonts w:asciiTheme="majorBidi" w:hAnsiTheme="majorBidi" w:cstheme="majorBidi"/>
          <w:sz w:val="24"/>
          <w:szCs w:val="24"/>
        </w:rPr>
      </w:pPr>
      <w:r>
        <w:rPr>
          <w:rFonts w:asciiTheme="majorBidi" w:hAnsiTheme="majorBidi" w:cstheme="majorBidi"/>
          <w:sz w:val="24"/>
          <w:szCs w:val="24"/>
        </w:rPr>
        <w:t>Le</w:t>
      </w:r>
      <w:r w:rsidRPr="003F6C03">
        <w:rPr>
          <w:rFonts w:asciiTheme="majorBidi" w:hAnsiTheme="majorBidi" w:cstheme="majorBidi"/>
          <w:sz w:val="24"/>
          <w:szCs w:val="24"/>
        </w:rPr>
        <w:t xml:space="preserve"> composant</w:t>
      </w:r>
      <w:r>
        <w:rPr>
          <w:rFonts w:asciiTheme="majorBidi" w:hAnsiTheme="majorBidi" w:cstheme="majorBidi"/>
          <w:sz w:val="24"/>
          <w:szCs w:val="24"/>
        </w:rPr>
        <w:t xml:space="preserve"> Human Task</w:t>
      </w:r>
      <w:r w:rsidRPr="003F6C03">
        <w:rPr>
          <w:rFonts w:asciiTheme="majorBidi" w:hAnsiTheme="majorBidi" w:cstheme="majorBidi"/>
          <w:sz w:val="24"/>
          <w:szCs w:val="24"/>
        </w:rPr>
        <w:t xml:space="preserve"> sera responsable de</w:t>
      </w:r>
      <w:r>
        <w:rPr>
          <w:rFonts w:asciiTheme="majorBidi" w:hAnsiTheme="majorBidi" w:cstheme="majorBidi"/>
          <w:sz w:val="24"/>
          <w:szCs w:val="24"/>
        </w:rPr>
        <w:t>s</w:t>
      </w:r>
      <w:r w:rsidRPr="003F6C03">
        <w:rPr>
          <w:rFonts w:asciiTheme="majorBidi" w:hAnsiTheme="majorBidi" w:cstheme="majorBidi"/>
          <w:sz w:val="24"/>
          <w:szCs w:val="24"/>
        </w:rPr>
        <w:t xml:space="preserve"> tâche</w:t>
      </w:r>
      <w:r>
        <w:rPr>
          <w:rFonts w:asciiTheme="majorBidi" w:hAnsiTheme="majorBidi" w:cstheme="majorBidi"/>
          <w:sz w:val="24"/>
          <w:szCs w:val="24"/>
        </w:rPr>
        <w:t>s</w:t>
      </w:r>
      <w:r w:rsidRPr="003F6C03">
        <w:rPr>
          <w:rFonts w:asciiTheme="majorBidi" w:hAnsiTheme="majorBidi" w:cstheme="majorBidi"/>
          <w:sz w:val="24"/>
          <w:szCs w:val="24"/>
        </w:rPr>
        <w:t xml:space="preserve"> humaine </w:t>
      </w:r>
      <w:r>
        <w:rPr>
          <w:rFonts w:asciiTheme="majorBidi" w:hAnsiTheme="majorBidi" w:cstheme="majorBidi"/>
          <w:sz w:val="24"/>
          <w:szCs w:val="24"/>
        </w:rPr>
        <w:t xml:space="preserve">et </w:t>
      </w:r>
      <w:r w:rsidRPr="003F6C03">
        <w:rPr>
          <w:rFonts w:asciiTheme="majorBidi" w:hAnsiTheme="majorBidi" w:cstheme="majorBidi"/>
          <w:sz w:val="24"/>
          <w:szCs w:val="24"/>
        </w:rPr>
        <w:t xml:space="preserve">de leur cycle de vie, ainsi que d'un ensemble d'API qui </w:t>
      </w:r>
      <w:r>
        <w:rPr>
          <w:rFonts w:asciiTheme="majorBidi" w:hAnsiTheme="majorBidi" w:cstheme="majorBidi"/>
          <w:sz w:val="24"/>
          <w:szCs w:val="24"/>
        </w:rPr>
        <w:t>permettra</w:t>
      </w:r>
      <w:r w:rsidRPr="003F6C03">
        <w:rPr>
          <w:rFonts w:asciiTheme="majorBidi" w:hAnsiTheme="majorBidi" w:cstheme="majorBidi"/>
          <w:sz w:val="24"/>
          <w:szCs w:val="24"/>
        </w:rPr>
        <w:t xml:space="preserve"> de créer des interfaces utilisateur.</w:t>
      </w:r>
    </w:p>
    <w:p w:rsidR="00D84BEC" w:rsidRDefault="00213019" w:rsidP="00D84BEC">
      <w:pPr>
        <w:keepNext/>
        <w:spacing w:line="360" w:lineRule="auto"/>
      </w:pPr>
      <w:r>
        <w:rPr>
          <w:rFonts w:asciiTheme="majorBidi" w:hAnsiTheme="majorBidi" w:cstheme="majorBidi"/>
          <w:noProof/>
          <w:sz w:val="24"/>
          <w:szCs w:val="24"/>
          <w:lang w:eastAsia="fr-FR"/>
        </w:rPr>
        <w:lastRenderedPageBreak/>
        <w:drawing>
          <wp:inline distT="0" distB="0" distL="0" distR="0">
            <wp:extent cx="5760720" cy="3862070"/>
            <wp:effectExtent l="0" t="0" r="0" b="508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uama task.PN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3862070"/>
                    </a:xfrm>
                    <a:prstGeom prst="rect">
                      <a:avLst/>
                    </a:prstGeom>
                  </pic:spPr>
                </pic:pic>
              </a:graphicData>
            </a:graphic>
          </wp:inline>
        </w:drawing>
      </w:r>
    </w:p>
    <w:p w:rsidR="00213019" w:rsidRPr="00D84BEC" w:rsidRDefault="00D84BEC" w:rsidP="00D84BEC">
      <w:pPr>
        <w:pStyle w:val="Lgende"/>
        <w:jc w:val="center"/>
        <w:rPr>
          <w:rFonts w:asciiTheme="majorBidi" w:hAnsiTheme="majorBidi" w:cstheme="majorBidi"/>
          <w:sz w:val="36"/>
          <w:szCs w:val="36"/>
        </w:rPr>
      </w:pPr>
      <w:bookmarkStart w:id="41" w:name="_Toc389559379"/>
      <w:r w:rsidRPr="00D84BEC">
        <w:rPr>
          <w:rFonts w:asciiTheme="majorBidi" w:hAnsiTheme="majorBidi" w:cstheme="majorBidi"/>
          <w:sz w:val="24"/>
          <w:szCs w:val="24"/>
        </w:rPr>
        <w:t xml:space="preserve">Figure </w:t>
      </w:r>
      <w:r w:rsidR="005E612A" w:rsidRPr="00D84BEC">
        <w:rPr>
          <w:rFonts w:asciiTheme="majorBidi" w:hAnsiTheme="majorBidi" w:cstheme="majorBidi"/>
          <w:sz w:val="24"/>
          <w:szCs w:val="24"/>
        </w:rPr>
        <w:fldChar w:fldCharType="begin"/>
      </w:r>
      <w:r w:rsidRPr="00D84BEC">
        <w:rPr>
          <w:rFonts w:asciiTheme="majorBidi" w:hAnsiTheme="majorBidi" w:cstheme="majorBidi"/>
          <w:sz w:val="24"/>
          <w:szCs w:val="24"/>
        </w:rPr>
        <w:instrText xml:space="preserve"> SEQ Figure \* ARABIC </w:instrText>
      </w:r>
      <w:r w:rsidR="005E612A" w:rsidRPr="00D84BEC">
        <w:rPr>
          <w:rFonts w:asciiTheme="majorBidi" w:hAnsiTheme="majorBidi" w:cstheme="majorBidi"/>
          <w:sz w:val="24"/>
          <w:szCs w:val="24"/>
        </w:rPr>
        <w:fldChar w:fldCharType="separate"/>
      </w:r>
      <w:r w:rsidR="00141463">
        <w:rPr>
          <w:rFonts w:asciiTheme="majorBidi" w:hAnsiTheme="majorBidi" w:cstheme="majorBidi"/>
          <w:noProof/>
          <w:sz w:val="24"/>
          <w:szCs w:val="24"/>
        </w:rPr>
        <w:t>9</w:t>
      </w:r>
      <w:r w:rsidR="005E612A" w:rsidRPr="00D84BEC">
        <w:rPr>
          <w:rFonts w:asciiTheme="majorBidi" w:hAnsiTheme="majorBidi" w:cstheme="majorBidi"/>
          <w:sz w:val="24"/>
          <w:szCs w:val="24"/>
        </w:rPr>
        <w:fldChar w:fldCharType="end"/>
      </w:r>
      <w:r w:rsidRPr="00D84BEC">
        <w:rPr>
          <w:rFonts w:asciiTheme="majorBidi" w:hAnsiTheme="majorBidi" w:cstheme="majorBidi"/>
          <w:sz w:val="24"/>
          <w:szCs w:val="24"/>
        </w:rPr>
        <w:t xml:space="preserve"> : Les composants Human Task [13].</w:t>
      </w:r>
      <w:bookmarkEnd w:id="41"/>
    </w:p>
    <w:p w:rsidR="00213019" w:rsidRPr="00E63ED0" w:rsidRDefault="00213019" w:rsidP="000C7312">
      <w:pPr>
        <w:pStyle w:val="Titre2"/>
        <w:numPr>
          <w:ilvl w:val="1"/>
          <w:numId w:val="42"/>
        </w:numPr>
      </w:pPr>
      <w:bookmarkStart w:id="42" w:name="_Toc390767978"/>
      <w:r w:rsidRPr="00E63ED0">
        <w:t>Audit et Logs (Journal historique)</w:t>
      </w:r>
      <w:bookmarkEnd w:id="42"/>
    </w:p>
    <w:p w:rsidR="00213019" w:rsidRDefault="00213019" w:rsidP="00213019">
      <w:pPr>
        <w:spacing w:line="360" w:lineRule="auto"/>
        <w:jc w:val="both"/>
        <w:rPr>
          <w:rFonts w:asciiTheme="majorBidi" w:hAnsiTheme="majorBidi" w:cstheme="majorBidi"/>
          <w:sz w:val="24"/>
          <w:szCs w:val="24"/>
        </w:rPr>
      </w:pPr>
      <w:r w:rsidRPr="00136F57">
        <w:rPr>
          <w:rFonts w:asciiTheme="majorBidi" w:hAnsiTheme="majorBidi" w:cstheme="majorBidi"/>
          <w:sz w:val="24"/>
          <w:szCs w:val="24"/>
        </w:rPr>
        <w:t xml:space="preserve">Ce module est chargé de donner à l'utilisateur un moyen de rechercher des informations sur comment </w:t>
      </w:r>
      <w:r>
        <w:rPr>
          <w:rFonts w:asciiTheme="majorBidi" w:hAnsiTheme="majorBidi" w:cstheme="majorBidi"/>
          <w:sz w:val="24"/>
          <w:szCs w:val="24"/>
        </w:rPr>
        <w:t>des</w:t>
      </w:r>
      <w:r w:rsidRPr="00136F57">
        <w:rPr>
          <w:rFonts w:asciiTheme="majorBidi" w:hAnsiTheme="majorBidi" w:cstheme="majorBidi"/>
          <w:sz w:val="24"/>
          <w:szCs w:val="24"/>
        </w:rPr>
        <w:t xml:space="preserve"> processus </w:t>
      </w:r>
      <w:r>
        <w:rPr>
          <w:rFonts w:asciiTheme="majorBidi" w:hAnsiTheme="majorBidi" w:cstheme="majorBidi"/>
          <w:sz w:val="24"/>
          <w:szCs w:val="24"/>
        </w:rPr>
        <w:t xml:space="preserve">se sont </w:t>
      </w:r>
      <w:r w:rsidRPr="00136F57">
        <w:rPr>
          <w:rFonts w:asciiTheme="majorBidi" w:hAnsiTheme="majorBidi" w:cstheme="majorBidi"/>
          <w:sz w:val="24"/>
          <w:szCs w:val="24"/>
        </w:rPr>
        <w:t>exécut</w:t>
      </w:r>
      <w:r>
        <w:rPr>
          <w:rFonts w:asciiTheme="majorBidi" w:hAnsiTheme="majorBidi" w:cstheme="majorBidi"/>
          <w:sz w:val="24"/>
          <w:szCs w:val="24"/>
        </w:rPr>
        <w:t>er</w:t>
      </w:r>
      <w:r w:rsidRPr="00136F57">
        <w:rPr>
          <w:rFonts w:asciiTheme="majorBidi" w:hAnsiTheme="majorBidi" w:cstheme="majorBidi"/>
          <w:sz w:val="24"/>
          <w:szCs w:val="24"/>
        </w:rPr>
        <w:t xml:space="preserve">. Cette information inclut </w:t>
      </w:r>
      <w:r>
        <w:rPr>
          <w:rFonts w:asciiTheme="majorBidi" w:hAnsiTheme="majorBidi" w:cstheme="majorBidi"/>
          <w:sz w:val="24"/>
          <w:szCs w:val="24"/>
        </w:rPr>
        <w:t>des</w:t>
      </w:r>
      <w:r w:rsidRPr="00136F57">
        <w:rPr>
          <w:rFonts w:asciiTheme="majorBidi" w:hAnsiTheme="majorBidi" w:cstheme="majorBidi"/>
          <w:sz w:val="24"/>
          <w:szCs w:val="24"/>
        </w:rPr>
        <w:t xml:space="preserve"> informations</w:t>
      </w:r>
      <w:r>
        <w:rPr>
          <w:rFonts w:asciiTheme="majorBidi" w:hAnsiTheme="majorBidi" w:cstheme="majorBidi"/>
          <w:sz w:val="24"/>
          <w:szCs w:val="24"/>
        </w:rPr>
        <w:t xml:space="preserve"> historisées</w:t>
      </w:r>
      <w:r w:rsidRPr="00136F57">
        <w:rPr>
          <w:rFonts w:asciiTheme="majorBidi" w:hAnsiTheme="majorBidi" w:cstheme="majorBidi"/>
          <w:sz w:val="24"/>
          <w:szCs w:val="24"/>
        </w:rPr>
        <w:t xml:space="preserve"> sur les processus qui ont déjà </w:t>
      </w:r>
      <w:r>
        <w:rPr>
          <w:rFonts w:asciiTheme="majorBidi" w:hAnsiTheme="majorBidi" w:cstheme="majorBidi"/>
          <w:sz w:val="24"/>
          <w:szCs w:val="24"/>
        </w:rPr>
        <w:t xml:space="preserve">été </w:t>
      </w:r>
      <w:r w:rsidRPr="00136F57">
        <w:rPr>
          <w:rFonts w:asciiTheme="majorBidi" w:hAnsiTheme="majorBidi" w:cstheme="majorBidi"/>
          <w:sz w:val="24"/>
          <w:szCs w:val="24"/>
        </w:rPr>
        <w:t>terminé</w:t>
      </w:r>
      <w:r>
        <w:rPr>
          <w:rFonts w:asciiTheme="majorBidi" w:hAnsiTheme="majorBidi" w:cstheme="majorBidi"/>
          <w:sz w:val="24"/>
          <w:szCs w:val="24"/>
        </w:rPr>
        <w:t>s</w:t>
      </w:r>
      <w:r w:rsidRPr="00136F57">
        <w:rPr>
          <w:rFonts w:asciiTheme="majorBidi" w:hAnsiTheme="majorBidi" w:cstheme="majorBidi"/>
          <w:sz w:val="24"/>
          <w:szCs w:val="24"/>
        </w:rPr>
        <w:t>, et les informations les plus récentes sur les processus qui sont</w:t>
      </w:r>
      <w:r>
        <w:rPr>
          <w:rFonts w:asciiTheme="majorBidi" w:hAnsiTheme="majorBidi" w:cstheme="majorBidi"/>
          <w:sz w:val="24"/>
          <w:szCs w:val="24"/>
        </w:rPr>
        <w:t xml:space="preserve"> en coursd’exécution</w:t>
      </w:r>
      <w:r w:rsidRPr="00136F57">
        <w:rPr>
          <w:rFonts w:asciiTheme="majorBidi" w:hAnsiTheme="majorBidi" w:cstheme="majorBidi"/>
          <w:sz w:val="24"/>
          <w:szCs w:val="24"/>
        </w:rPr>
        <w:t>.</w:t>
      </w:r>
    </w:p>
    <w:p w:rsidR="00213019" w:rsidRDefault="00213019" w:rsidP="00213019">
      <w:pPr>
        <w:spacing w:line="360" w:lineRule="auto"/>
        <w:jc w:val="both"/>
        <w:rPr>
          <w:rFonts w:asciiTheme="majorBidi" w:hAnsiTheme="majorBidi" w:cstheme="majorBidi"/>
          <w:sz w:val="24"/>
          <w:szCs w:val="24"/>
        </w:rPr>
      </w:pPr>
      <w:r w:rsidRPr="00E44F0C">
        <w:rPr>
          <w:rFonts w:asciiTheme="majorBidi" w:hAnsiTheme="majorBidi" w:cstheme="majorBidi"/>
          <w:sz w:val="24"/>
          <w:szCs w:val="24"/>
        </w:rPr>
        <w:t>Les outils Business Activity Monitoring (BAM) et le</w:t>
      </w:r>
      <w:r>
        <w:rPr>
          <w:rFonts w:asciiTheme="majorBidi" w:hAnsiTheme="majorBidi" w:cstheme="majorBidi"/>
          <w:sz w:val="24"/>
          <w:szCs w:val="24"/>
        </w:rPr>
        <w:t>s tableaux de bord sont certainement des clients les plus couramment utilisé</w:t>
      </w:r>
      <w:r w:rsidRPr="00E44F0C">
        <w:rPr>
          <w:rFonts w:asciiTheme="majorBidi" w:hAnsiTheme="majorBidi" w:cstheme="majorBidi"/>
          <w:sz w:val="24"/>
          <w:szCs w:val="24"/>
        </w:rPr>
        <w:t xml:space="preserve"> pour les informations générées parce module.</w:t>
      </w:r>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 </w:t>
      </w:r>
      <w:r w:rsidRPr="00D87A4D">
        <w:rPr>
          <w:rFonts w:asciiTheme="majorBidi" w:hAnsiTheme="majorBidi" w:cstheme="majorBidi"/>
          <w:sz w:val="24"/>
          <w:szCs w:val="24"/>
        </w:rPr>
        <w:t xml:space="preserve">module est généralement utilisé pour extraire des informationset des métriques utilesqui </w:t>
      </w:r>
      <w:r>
        <w:rPr>
          <w:rFonts w:asciiTheme="majorBidi" w:hAnsiTheme="majorBidi" w:cstheme="majorBidi"/>
          <w:sz w:val="24"/>
          <w:szCs w:val="24"/>
        </w:rPr>
        <w:t>permettront d’alimenter</w:t>
      </w:r>
      <w:r w:rsidRPr="00D87A4D">
        <w:rPr>
          <w:rFonts w:asciiTheme="majorBidi" w:hAnsiTheme="majorBidi" w:cstheme="majorBidi"/>
          <w:sz w:val="24"/>
          <w:szCs w:val="24"/>
        </w:rPr>
        <w:t xml:space="preserve"> différents outils conçus pour afficher c</w:t>
      </w:r>
      <w:r>
        <w:rPr>
          <w:rFonts w:asciiTheme="majorBidi" w:hAnsiTheme="majorBidi" w:cstheme="majorBidi"/>
          <w:sz w:val="24"/>
          <w:szCs w:val="24"/>
        </w:rPr>
        <w:t xml:space="preserve">es informations </w:t>
      </w:r>
      <w:r w:rsidRPr="00D87A4D">
        <w:rPr>
          <w:rFonts w:asciiTheme="majorBidi" w:hAnsiTheme="majorBidi" w:cstheme="majorBidi"/>
          <w:sz w:val="24"/>
          <w:szCs w:val="24"/>
        </w:rPr>
        <w:t>en conséquence.</w:t>
      </w:r>
    </w:p>
    <w:p w:rsidR="00D84BEC" w:rsidRDefault="00213019" w:rsidP="00D84BEC">
      <w:pPr>
        <w:keepNext/>
        <w:spacing w:line="360" w:lineRule="auto"/>
        <w:jc w:val="center"/>
      </w:pPr>
      <w:r>
        <w:rPr>
          <w:rFonts w:asciiTheme="majorBidi" w:hAnsiTheme="majorBidi" w:cstheme="majorBidi"/>
          <w:noProof/>
          <w:sz w:val="24"/>
          <w:szCs w:val="24"/>
          <w:lang w:eastAsia="fr-FR"/>
        </w:rPr>
        <w:lastRenderedPageBreak/>
        <w:drawing>
          <wp:inline distT="0" distB="0" distL="0" distR="0">
            <wp:extent cx="4591691" cy="4077269"/>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hist.PNG"/>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91691" cy="4077269"/>
                    </a:xfrm>
                    <a:prstGeom prst="rect">
                      <a:avLst/>
                    </a:prstGeom>
                  </pic:spPr>
                </pic:pic>
              </a:graphicData>
            </a:graphic>
          </wp:inline>
        </w:drawing>
      </w:r>
    </w:p>
    <w:p w:rsidR="00213019" w:rsidRPr="00D84BEC" w:rsidRDefault="00D84BEC" w:rsidP="00D84BEC">
      <w:pPr>
        <w:pStyle w:val="Lgende"/>
        <w:jc w:val="center"/>
        <w:rPr>
          <w:rFonts w:asciiTheme="majorBidi" w:hAnsiTheme="majorBidi" w:cstheme="majorBidi"/>
          <w:sz w:val="36"/>
          <w:szCs w:val="36"/>
        </w:rPr>
      </w:pPr>
      <w:bookmarkStart w:id="43" w:name="_Toc389559380"/>
      <w:r w:rsidRPr="00D84BEC">
        <w:rPr>
          <w:rFonts w:asciiTheme="majorBidi" w:hAnsiTheme="majorBidi" w:cstheme="majorBidi"/>
          <w:sz w:val="24"/>
          <w:szCs w:val="24"/>
        </w:rPr>
        <w:t xml:space="preserve">Figure </w:t>
      </w:r>
      <w:r w:rsidR="005E612A" w:rsidRPr="00D84BEC">
        <w:rPr>
          <w:rFonts w:asciiTheme="majorBidi" w:hAnsiTheme="majorBidi" w:cstheme="majorBidi"/>
          <w:sz w:val="24"/>
          <w:szCs w:val="24"/>
        </w:rPr>
        <w:fldChar w:fldCharType="begin"/>
      </w:r>
      <w:r w:rsidRPr="00D84BEC">
        <w:rPr>
          <w:rFonts w:asciiTheme="majorBidi" w:hAnsiTheme="majorBidi" w:cstheme="majorBidi"/>
          <w:sz w:val="24"/>
          <w:szCs w:val="24"/>
        </w:rPr>
        <w:instrText xml:space="preserve"> SEQ Figure \* ARABIC </w:instrText>
      </w:r>
      <w:r w:rsidR="005E612A" w:rsidRPr="00D84BEC">
        <w:rPr>
          <w:rFonts w:asciiTheme="majorBidi" w:hAnsiTheme="majorBidi" w:cstheme="majorBidi"/>
          <w:sz w:val="24"/>
          <w:szCs w:val="24"/>
        </w:rPr>
        <w:fldChar w:fldCharType="separate"/>
      </w:r>
      <w:r w:rsidR="00141463">
        <w:rPr>
          <w:rFonts w:asciiTheme="majorBidi" w:hAnsiTheme="majorBidi" w:cstheme="majorBidi"/>
          <w:noProof/>
          <w:sz w:val="24"/>
          <w:szCs w:val="24"/>
        </w:rPr>
        <w:t>10</w:t>
      </w:r>
      <w:r w:rsidR="005E612A" w:rsidRPr="00D84BEC">
        <w:rPr>
          <w:rFonts w:asciiTheme="majorBidi" w:hAnsiTheme="majorBidi" w:cstheme="majorBidi"/>
          <w:sz w:val="24"/>
          <w:szCs w:val="24"/>
        </w:rPr>
        <w:fldChar w:fldCharType="end"/>
      </w:r>
      <w:r w:rsidRPr="00D84BEC">
        <w:rPr>
          <w:rFonts w:asciiTheme="majorBidi" w:hAnsiTheme="majorBidi" w:cstheme="majorBidi"/>
          <w:sz w:val="24"/>
          <w:szCs w:val="24"/>
        </w:rPr>
        <w:t xml:space="preserve"> : l’audit dans un BPMS [13].</w:t>
      </w:r>
      <w:bookmarkEnd w:id="43"/>
    </w:p>
    <w:p w:rsidR="00213019" w:rsidRDefault="00213019" w:rsidP="00213019">
      <w:pPr>
        <w:spacing w:line="360" w:lineRule="auto"/>
        <w:jc w:val="both"/>
        <w:rPr>
          <w:rFonts w:asciiTheme="majorBidi" w:hAnsiTheme="majorBidi" w:cstheme="majorBidi"/>
          <w:sz w:val="24"/>
          <w:szCs w:val="24"/>
        </w:rPr>
      </w:pPr>
      <w:r w:rsidRPr="00D87A4D">
        <w:rPr>
          <w:rFonts w:asciiTheme="majorBidi" w:hAnsiTheme="majorBidi" w:cstheme="majorBidi"/>
          <w:sz w:val="24"/>
          <w:szCs w:val="24"/>
        </w:rPr>
        <w:t xml:space="preserve">Certaines applications courantes </w:t>
      </w:r>
      <w:r>
        <w:rPr>
          <w:rFonts w:asciiTheme="majorBidi" w:hAnsiTheme="majorBidi" w:cstheme="majorBidi"/>
          <w:sz w:val="24"/>
          <w:szCs w:val="24"/>
        </w:rPr>
        <w:t xml:space="preserve">qui </w:t>
      </w:r>
      <w:r w:rsidRPr="00D87A4D">
        <w:rPr>
          <w:rFonts w:asciiTheme="majorBidi" w:hAnsiTheme="majorBidi" w:cstheme="majorBidi"/>
          <w:sz w:val="24"/>
          <w:szCs w:val="24"/>
        </w:rPr>
        <w:t>peuvent être créés à l'aide de ce</w:t>
      </w:r>
      <w:r>
        <w:rPr>
          <w:rFonts w:asciiTheme="majorBidi" w:hAnsiTheme="majorBidi" w:cstheme="majorBidi"/>
          <w:sz w:val="24"/>
          <w:szCs w:val="24"/>
        </w:rPr>
        <w:t xml:space="preserve"> composant</w:t>
      </w:r>
      <w:r w:rsidRPr="00D87A4D">
        <w:rPr>
          <w:rFonts w:asciiTheme="majorBidi" w:hAnsiTheme="majorBidi" w:cstheme="majorBidi"/>
          <w:sz w:val="24"/>
          <w:szCs w:val="24"/>
        </w:rPr>
        <w:t xml:space="preserve"> sont les suivants :</w:t>
      </w:r>
    </w:p>
    <w:p w:rsidR="00213019" w:rsidRPr="00D87A4D" w:rsidRDefault="00213019" w:rsidP="00213019">
      <w:pPr>
        <w:pStyle w:val="Paragraphedeliste"/>
        <w:numPr>
          <w:ilvl w:val="0"/>
          <w:numId w:val="18"/>
        </w:numPr>
        <w:spacing w:line="360" w:lineRule="auto"/>
        <w:jc w:val="both"/>
        <w:rPr>
          <w:rFonts w:asciiTheme="majorBidi" w:hAnsiTheme="majorBidi" w:cstheme="majorBidi"/>
          <w:sz w:val="24"/>
          <w:szCs w:val="24"/>
        </w:rPr>
      </w:pPr>
      <w:r w:rsidRPr="00D87A4D">
        <w:rPr>
          <w:rFonts w:asciiTheme="majorBidi" w:hAnsiTheme="majorBidi" w:cstheme="majorBidi"/>
          <w:sz w:val="24"/>
          <w:szCs w:val="24"/>
        </w:rPr>
        <w:t>Des tableaux de bord en temps réel</w:t>
      </w:r>
    </w:p>
    <w:p w:rsidR="00213019" w:rsidRPr="00D87A4D" w:rsidRDefault="00213019" w:rsidP="00213019">
      <w:pPr>
        <w:pStyle w:val="Paragraphedeliste"/>
        <w:numPr>
          <w:ilvl w:val="0"/>
          <w:numId w:val="18"/>
        </w:numPr>
        <w:spacing w:line="360" w:lineRule="auto"/>
        <w:jc w:val="both"/>
        <w:rPr>
          <w:rFonts w:asciiTheme="majorBidi" w:hAnsiTheme="majorBidi" w:cstheme="majorBidi"/>
          <w:sz w:val="24"/>
          <w:szCs w:val="24"/>
        </w:rPr>
      </w:pPr>
      <w:r w:rsidRPr="00D87A4D">
        <w:rPr>
          <w:rFonts w:asciiTheme="majorBidi" w:hAnsiTheme="majorBidi" w:cstheme="majorBidi"/>
          <w:sz w:val="24"/>
          <w:szCs w:val="24"/>
        </w:rPr>
        <w:t>Des fouilles de données (Data Mini</w:t>
      </w:r>
      <w:r>
        <w:rPr>
          <w:rFonts w:asciiTheme="majorBidi" w:hAnsiTheme="majorBidi" w:cstheme="majorBidi"/>
          <w:sz w:val="24"/>
          <w:szCs w:val="24"/>
        </w:rPr>
        <w:t>ng) ou analyse de données.</w:t>
      </w:r>
    </w:p>
    <w:p w:rsidR="00213019" w:rsidRPr="0064688F" w:rsidRDefault="00213019" w:rsidP="00040CE6">
      <w:pPr>
        <w:pStyle w:val="Style1"/>
        <w:numPr>
          <w:ilvl w:val="2"/>
          <w:numId w:val="42"/>
        </w:numPr>
      </w:pPr>
      <w:bookmarkStart w:id="44" w:name="_Toc390767979"/>
      <w:r w:rsidRPr="0064688F">
        <w:t>Tableaux de bord en temps réel</w:t>
      </w:r>
      <w:bookmarkEnd w:id="44"/>
    </w:p>
    <w:p w:rsidR="00213019" w:rsidRDefault="00213019" w:rsidP="00213019">
      <w:pPr>
        <w:spacing w:line="360" w:lineRule="auto"/>
        <w:jc w:val="both"/>
        <w:rPr>
          <w:rFonts w:asciiTheme="majorBidi" w:hAnsiTheme="majorBidi" w:cstheme="majorBidi"/>
          <w:sz w:val="24"/>
          <w:szCs w:val="24"/>
        </w:rPr>
      </w:pPr>
      <w:r w:rsidRPr="009944D0">
        <w:rPr>
          <w:rFonts w:asciiTheme="majorBidi" w:hAnsiTheme="majorBidi" w:cstheme="majorBidi"/>
          <w:sz w:val="24"/>
          <w:szCs w:val="24"/>
        </w:rPr>
        <w:t xml:space="preserve">Les tableaux de bord sont généralement composés de différents </w:t>
      </w:r>
      <w:r w:rsidRPr="00A1311F">
        <w:rPr>
          <w:rFonts w:asciiTheme="majorBidi" w:hAnsiTheme="majorBidi" w:cstheme="majorBidi"/>
          <w:i/>
          <w:iCs/>
          <w:sz w:val="24"/>
          <w:szCs w:val="24"/>
        </w:rPr>
        <w:t>Widgets</w:t>
      </w:r>
      <w:r w:rsidRPr="009944D0">
        <w:rPr>
          <w:rFonts w:asciiTheme="majorBidi" w:hAnsiTheme="majorBidi" w:cstheme="majorBidi"/>
          <w:sz w:val="24"/>
          <w:szCs w:val="24"/>
        </w:rPr>
        <w:t>que devront être choisit en fonction du type de renseignements dont nous avons besoin</w:t>
      </w:r>
      <w:r>
        <w:rPr>
          <w:rFonts w:asciiTheme="majorBidi" w:hAnsiTheme="majorBidi" w:cstheme="majorBidi"/>
          <w:sz w:val="24"/>
          <w:szCs w:val="24"/>
        </w:rPr>
        <w:t xml:space="preserve"> d’</w:t>
      </w:r>
      <w:r w:rsidRPr="009944D0">
        <w:rPr>
          <w:rFonts w:asciiTheme="majorBidi" w:hAnsiTheme="majorBidi" w:cstheme="majorBidi"/>
          <w:sz w:val="24"/>
          <w:szCs w:val="24"/>
        </w:rPr>
        <w:t>afficher</w:t>
      </w:r>
      <w:r>
        <w:rPr>
          <w:rFonts w:asciiTheme="majorBidi" w:hAnsiTheme="majorBidi" w:cstheme="majorBidi"/>
          <w:sz w:val="24"/>
          <w:szCs w:val="24"/>
        </w:rPr>
        <w:t>.</w:t>
      </w:r>
    </w:p>
    <w:p w:rsidR="00213019" w:rsidRPr="009944D0"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Ces </w:t>
      </w:r>
      <w:r w:rsidRPr="00A1311F">
        <w:rPr>
          <w:rFonts w:asciiTheme="majorBidi" w:hAnsiTheme="majorBidi" w:cstheme="majorBidi"/>
          <w:i/>
          <w:iCs/>
          <w:sz w:val="24"/>
          <w:szCs w:val="24"/>
        </w:rPr>
        <w:t>Widgets</w:t>
      </w:r>
      <w:r w:rsidRPr="009944D0">
        <w:rPr>
          <w:rFonts w:asciiTheme="majorBidi" w:hAnsiTheme="majorBidi" w:cstheme="majorBidi"/>
          <w:sz w:val="24"/>
          <w:szCs w:val="24"/>
        </w:rPr>
        <w:t xml:space="preserve"> permettent de recueillir des informations sur ce qui se passe à</w:t>
      </w:r>
      <w:r>
        <w:rPr>
          <w:rFonts w:asciiTheme="majorBidi" w:hAnsiTheme="majorBidi" w:cstheme="majorBidi"/>
          <w:sz w:val="24"/>
          <w:szCs w:val="24"/>
        </w:rPr>
        <w:t xml:space="preserve"> un moment précis dans le temps, ainsi que de </w:t>
      </w:r>
      <w:r w:rsidRPr="009944D0">
        <w:rPr>
          <w:rFonts w:asciiTheme="majorBidi" w:hAnsiTheme="majorBidi" w:cstheme="majorBidi"/>
          <w:sz w:val="24"/>
          <w:szCs w:val="24"/>
        </w:rPr>
        <w:t>défi</w:t>
      </w:r>
      <w:r>
        <w:rPr>
          <w:rFonts w:asciiTheme="majorBidi" w:hAnsiTheme="majorBidi" w:cstheme="majorBidi"/>
          <w:sz w:val="24"/>
          <w:szCs w:val="24"/>
        </w:rPr>
        <w:t>nir différentes métriques et</w:t>
      </w:r>
      <w:r w:rsidRPr="009944D0">
        <w:rPr>
          <w:rFonts w:asciiTheme="majorBidi" w:hAnsiTheme="majorBidi" w:cstheme="majorBidi"/>
          <w:sz w:val="24"/>
          <w:szCs w:val="24"/>
        </w:rPr>
        <w:t xml:space="preserve"> calculs qui permettra de déterminer comment les informations seront agrégées et résumées pour l'utilisateur final.</w:t>
      </w:r>
    </w:p>
    <w:p w:rsidR="00213019" w:rsidRPr="00C0689D" w:rsidRDefault="00213019" w:rsidP="00040CE6">
      <w:pPr>
        <w:pStyle w:val="Style1"/>
        <w:numPr>
          <w:ilvl w:val="2"/>
          <w:numId w:val="42"/>
        </w:numPr>
      </w:pPr>
      <w:bookmarkStart w:id="45" w:name="_Toc390767980"/>
      <w:r w:rsidRPr="0064688F">
        <w:t>L'extraction de données et outils d'analyse des données</w:t>
      </w:r>
      <w:bookmarkEnd w:id="45"/>
    </w:p>
    <w:p w:rsidR="00213019" w:rsidRPr="005A54E8" w:rsidRDefault="00213019" w:rsidP="00213019">
      <w:pPr>
        <w:spacing w:line="360" w:lineRule="auto"/>
        <w:jc w:val="both"/>
        <w:rPr>
          <w:rFonts w:asciiTheme="majorBidi" w:hAnsiTheme="majorBidi" w:cstheme="majorBidi"/>
          <w:sz w:val="24"/>
          <w:szCs w:val="24"/>
        </w:rPr>
      </w:pPr>
      <w:r w:rsidRPr="00637EB6">
        <w:rPr>
          <w:rFonts w:asciiTheme="majorBidi" w:hAnsiTheme="majorBidi" w:cstheme="majorBidi"/>
          <w:sz w:val="24"/>
          <w:szCs w:val="24"/>
        </w:rPr>
        <w:t xml:space="preserve">Ces types d'outils sont conçus de manière à faciliter l'analyse de grandes quantités d'informations. Ils sont utiles quand il y a un grand nombre </w:t>
      </w:r>
      <w:r w:rsidRPr="00062E4C">
        <w:rPr>
          <w:rFonts w:asciiTheme="majorBidi" w:hAnsiTheme="majorBidi" w:cstheme="majorBidi"/>
          <w:sz w:val="24"/>
          <w:szCs w:val="24"/>
        </w:rPr>
        <w:t>de</w:t>
      </w:r>
      <w:r w:rsidRPr="00637EB6">
        <w:rPr>
          <w:rFonts w:asciiTheme="majorBidi" w:hAnsiTheme="majorBidi" w:cstheme="majorBidi"/>
          <w:sz w:val="24"/>
          <w:szCs w:val="24"/>
        </w:rPr>
        <w:t xml:space="preserve">processus qui sont exécutés, ce qui permet de générer beaucoup de journaux d'historique, et qui peut être très utile pour comprendre comment </w:t>
      </w:r>
      <w:r w:rsidRPr="00062E4C">
        <w:rPr>
          <w:rFonts w:asciiTheme="majorBidi" w:hAnsiTheme="majorBidi" w:cstheme="majorBidi"/>
          <w:sz w:val="24"/>
          <w:szCs w:val="24"/>
        </w:rPr>
        <w:t>l'entreprise (l'hôpital)</w:t>
      </w:r>
      <w:r w:rsidRPr="00637EB6">
        <w:rPr>
          <w:rFonts w:asciiTheme="majorBidi" w:hAnsiTheme="majorBidi" w:cstheme="majorBidi"/>
          <w:sz w:val="24"/>
          <w:szCs w:val="24"/>
        </w:rPr>
        <w:t xml:space="preserve"> fonctionne. L'extraction de données et outils </w:t>
      </w:r>
      <w:r w:rsidRPr="00637EB6">
        <w:rPr>
          <w:rFonts w:asciiTheme="majorBidi" w:hAnsiTheme="majorBidi" w:cstheme="majorBidi"/>
          <w:sz w:val="24"/>
          <w:szCs w:val="24"/>
        </w:rPr>
        <w:lastRenderedPageBreak/>
        <w:t>d'analyse de données permettra à identifier les tendances, trouver des situations cachés ou difficiles à découvrir, et également d'améliorer la façon</w:t>
      </w:r>
      <w:r>
        <w:rPr>
          <w:rFonts w:asciiTheme="majorBidi" w:hAnsiTheme="majorBidi" w:cstheme="majorBidi"/>
          <w:sz w:val="24"/>
          <w:szCs w:val="24"/>
        </w:rPr>
        <w:t xml:space="preserve"> dont l'information est stockée ou </w:t>
      </w:r>
      <w:r w:rsidRPr="00637EB6">
        <w:rPr>
          <w:rFonts w:asciiTheme="majorBidi" w:hAnsiTheme="majorBidi" w:cstheme="majorBidi"/>
          <w:sz w:val="24"/>
          <w:szCs w:val="24"/>
        </w:rPr>
        <w:t>généré.</w:t>
      </w:r>
    </w:p>
    <w:p w:rsidR="00213019" w:rsidRPr="00C0689D" w:rsidRDefault="00213019" w:rsidP="00C0689D">
      <w:pPr>
        <w:pStyle w:val="Titre1"/>
      </w:pPr>
      <w:bookmarkStart w:id="46" w:name="_Toc390767981"/>
      <w:r w:rsidRPr="00C0689D">
        <w:t>Outils</w:t>
      </w:r>
      <w:bookmarkEnd w:id="46"/>
    </w:p>
    <w:p w:rsidR="00213019" w:rsidRPr="004859A7" w:rsidRDefault="00213019" w:rsidP="00213019">
      <w:pPr>
        <w:spacing w:line="360" w:lineRule="auto"/>
        <w:jc w:val="both"/>
        <w:rPr>
          <w:rFonts w:asciiTheme="majorBidi" w:hAnsiTheme="majorBidi" w:cstheme="majorBidi"/>
          <w:sz w:val="24"/>
          <w:szCs w:val="24"/>
        </w:rPr>
      </w:pPr>
      <w:r w:rsidRPr="004859A7">
        <w:rPr>
          <w:rFonts w:asciiTheme="majorBidi" w:hAnsiTheme="majorBidi" w:cstheme="majorBidi"/>
          <w:sz w:val="24"/>
          <w:szCs w:val="24"/>
        </w:rPr>
        <w:t>Il existe trois principales solutions o</w:t>
      </w:r>
      <w:r>
        <w:rPr>
          <w:rFonts w:asciiTheme="majorBidi" w:hAnsiTheme="majorBidi" w:cstheme="majorBidi"/>
          <w:sz w:val="24"/>
          <w:szCs w:val="24"/>
        </w:rPr>
        <w:t>pen source permettant de modeler</w:t>
      </w:r>
      <w:r w:rsidRPr="004859A7">
        <w:rPr>
          <w:rFonts w:asciiTheme="majorBidi" w:hAnsiTheme="majorBidi" w:cstheme="majorBidi"/>
          <w:sz w:val="24"/>
          <w:szCs w:val="24"/>
        </w:rPr>
        <w:t xml:space="preserve"> et de mettre en place un processus BPM : Activiti, bénéficiant du soutien d’Alfresco, Bonita de bonitaSoft, et jBPM de jB</w:t>
      </w:r>
      <w:r>
        <w:rPr>
          <w:rFonts w:asciiTheme="majorBidi" w:hAnsiTheme="majorBidi" w:cstheme="majorBidi"/>
          <w:sz w:val="24"/>
          <w:szCs w:val="24"/>
        </w:rPr>
        <w:t>OSS</w:t>
      </w:r>
      <w:r w:rsidRPr="004859A7">
        <w:rPr>
          <w:rFonts w:asciiTheme="majorBidi" w:hAnsiTheme="majorBidi" w:cstheme="majorBidi"/>
          <w:sz w:val="24"/>
          <w:szCs w:val="24"/>
        </w:rPr>
        <w:t>.</w:t>
      </w:r>
    </w:p>
    <w:p w:rsidR="00213019" w:rsidRPr="00C0689D" w:rsidRDefault="00213019" w:rsidP="00C0689D">
      <w:pPr>
        <w:pStyle w:val="Titre2"/>
        <w:numPr>
          <w:ilvl w:val="1"/>
          <w:numId w:val="36"/>
        </w:numPr>
      </w:pPr>
      <w:bookmarkStart w:id="47" w:name="_Toc390767982"/>
      <w:r w:rsidRPr="00C0689D">
        <w:t>Activiti :</w:t>
      </w:r>
      <w:bookmarkEnd w:id="47"/>
    </w:p>
    <w:p w:rsidR="00213019"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 xml:space="preserve">Activiti est un projet open source de gestion des processus métier (BPM), lancé en 2010 sous licence Apache, pour implémenter le nouveau standard BPMN 2.0 de l’OMG et pour permettre de supporter de manière optimale les nouveaux défis technologiques comme l’interopérabilité et le mode </w:t>
      </w:r>
      <w:r w:rsidRPr="003F6B2C">
        <w:rPr>
          <w:rFonts w:asciiTheme="majorBidi" w:eastAsia="Times New Roman" w:hAnsiTheme="majorBidi" w:cstheme="majorBidi"/>
          <w:i/>
          <w:iCs/>
          <w:sz w:val="24"/>
          <w:szCs w:val="24"/>
          <w:lang w:eastAsia="fr-FR"/>
        </w:rPr>
        <w:t>cloud</w:t>
      </w:r>
      <w:r w:rsidRPr="00857676">
        <w:rPr>
          <w:rFonts w:asciiTheme="majorBidi" w:eastAsia="Times New Roman" w:hAnsiTheme="majorBidi" w:cstheme="majorBidi"/>
          <w:sz w:val="24"/>
          <w:szCs w:val="24"/>
          <w:lang w:eastAsia="fr-FR"/>
        </w:rPr>
        <w:t>.</w:t>
      </w:r>
      <w:r w:rsidR="005E3512" w:rsidRPr="005E3512">
        <w:rPr>
          <w:rFonts w:asciiTheme="majorBidi" w:eastAsia="Times New Roman" w:hAnsiTheme="majorBidi" w:cstheme="majorBidi"/>
          <w:b/>
          <w:bCs/>
          <w:sz w:val="24"/>
          <w:szCs w:val="24"/>
          <w:lang w:eastAsia="fr-FR"/>
        </w:rPr>
        <w:t>[3]</w:t>
      </w:r>
    </w:p>
    <w:p w:rsidR="00213019" w:rsidRPr="00857676" w:rsidRDefault="00213019" w:rsidP="00213019">
      <w:pPr>
        <w:spacing w:before="100" w:beforeAutospacing="1" w:after="0"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 xml:space="preserve">Géré sous une marque indépendante, Activiti fonctionne indépendamment du système ECM open source Alfresco. Entièrement pensé comme un moteur BPM léger et aisément intégrable, Activiti est également conçu pour fonctionner au sein </w:t>
      </w:r>
      <w:r>
        <w:rPr>
          <w:rFonts w:asciiTheme="majorBidi" w:eastAsia="Times New Roman" w:hAnsiTheme="majorBidi" w:cstheme="majorBidi"/>
          <w:sz w:val="24"/>
          <w:szCs w:val="24"/>
          <w:lang w:eastAsia="fr-FR"/>
        </w:rPr>
        <w:t>d’environnements cloud évolutif</w:t>
      </w:r>
      <w:r w:rsidRPr="00857676">
        <w:rPr>
          <w:rFonts w:asciiTheme="majorBidi" w:eastAsia="Times New Roman" w:hAnsiTheme="majorBidi" w:cstheme="majorBidi"/>
          <w:sz w:val="24"/>
          <w:szCs w:val="24"/>
          <w:lang w:eastAsia="fr-FR"/>
        </w:rPr>
        <w:t>. Il est publié sous licence Apache 2.0, permettant notamment d’encourager l’utilisation et l’adoption du BPMN 2.0, standard en cours de finalisation par l’OMG.</w:t>
      </w:r>
    </w:p>
    <w:p w:rsidR="00213019" w:rsidRPr="00857676" w:rsidRDefault="00213019" w:rsidP="00213019">
      <w:pPr>
        <w:spacing w:after="0"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Activiti comprend différents</w:t>
      </w:r>
      <w:r w:rsidRPr="004859A7">
        <w:rPr>
          <w:rFonts w:asciiTheme="majorBidi" w:eastAsia="Times New Roman" w:hAnsiTheme="majorBidi" w:cstheme="majorBidi"/>
          <w:sz w:val="24"/>
          <w:szCs w:val="24"/>
          <w:lang w:eastAsia="fr-FR"/>
        </w:rPr>
        <w:t xml:space="preserve"> composan</w:t>
      </w:r>
      <w:r>
        <w:rPr>
          <w:rFonts w:asciiTheme="majorBidi" w:eastAsia="Times New Roman" w:hAnsiTheme="majorBidi" w:cstheme="majorBidi"/>
          <w:sz w:val="24"/>
          <w:szCs w:val="24"/>
          <w:lang w:eastAsia="fr-FR"/>
        </w:rPr>
        <w:t>ts, que nous détailleront dans ce chapitre</w:t>
      </w:r>
      <w:r w:rsidRPr="004859A7">
        <w:rPr>
          <w:rFonts w:asciiTheme="majorBidi" w:eastAsia="Times New Roman" w:hAnsiTheme="majorBidi" w:cstheme="majorBidi"/>
          <w:sz w:val="24"/>
          <w:szCs w:val="24"/>
          <w:lang w:eastAsia="fr-FR"/>
        </w:rPr>
        <w:t> :</w:t>
      </w:r>
    </w:p>
    <w:p w:rsidR="00213019" w:rsidRPr="00857676" w:rsidRDefault="00213019" w:rsidP="00213019">
      <w:pPr>
        <w:numPr>
          <w:ilvl w:val="0"/>
          <w:numId w:val="3"/>
        </w:num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Activiti Engine</w:t>
      </w:r>
    </w:p>
    <w:p w:rsidR="00213019" w:rsidRPr="00857676" w:rsidRDefault="00213019" w:rsidP="00213019">
      <w:pPr>
        <w:numPr>
          <w:ilvl w:val="0"/>
          <w:numId w:val="3"/>
        </w:num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Activiti Modeler les fichiers du déploiement.</w:t>
      </w:r>
    </w:p>
    <w:p w:rsidR="00213019" w:rsidRPr="004859A7" w:rsidRDefault="00213019" w:rsidP="00213019">
      <w:pPr>
        <w:numPr>
          <w:ilvl w:val="0"/>
          <w:numId w:val="3"/>
        </w:num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Activiti Explorer</w:t>
      </w:r>
    </w:p>
    <w:p w:rsidR="00213019" w:rsidRPr="00857676" w:rsidRDefault="00213019" w:rsidP="00213019">
      <w:pPr>
        <w:numPr>
          <w:ilvl w:val="0"/>
          <w:numId w:val="3"/>
        </w:num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Activiti</w:t>
      </w:r>
      <w:r w:rsidRPr="004859A7">
        <w:rPr>
          <w:rFonts w:asciiTheme="majorBidi" w:eastAsia="Times New Roman" w:hAnsiTheme="majorBidi" w:cstheme="majorBidi"/>
          <w:sz w:val="24"/>
          <w:szCs w:val="24"/>
          <w:lang w:eastAsia="fr-FR"/>
        </w:rPr>
        <w:t xml:space="preserve"> Designer</w:t>
      </w:r>
    </w:p>
    <w:p w:rsidR="00213019" w:rsidRPr="000559B4" w:rsidRDefault="00213019" w:rsidP="00213019">
      <w:pPr>
        <w:numPr>
          <w:ilvl w:val="0"/>
          <w:numId w:val="3"/>
        </w:numPr>
        <w:spacing w:before="100" w:beforeAutospacing="1" w:after="100" w:afterAutospacing="1" w:line="360" w:lineRule="auto"/>
        <w:jc w:val="both"/>
        <w:rPr>
          <w:rFonts w:asciiTheme="majorBidi" w:eastAsia="Times New Roman" w:hAnsiTheme="majorBidi" w:cstheme="majorBidi"/>
          <w:sz w:val="24"/>
          <w:szCs w:val="24"/>
          <w:lang w:eastAsia="fr-FR"/>
        </w:rPr>
      </w:pPr>
      <w:r w:rsidRPr="00857676">
        <w:rPr>
          <w:rFonts w:asciiTheme="majorBidi" w:eastAsia="Times New Roman" w:hAnsiTheme="majorBidi" w:cstheme="majorBidi"/>
          <w:sz w:val="24"/>
          <w:szCs w:val="24"/>
          <w:lang w:eastAsia="fr-FR"/>
        </w:rPr>
        <w:t xml:space="preserve">Activiti </w:t>
      </w:r>
      <w:r w:rsidRPr="004859A7">
        <w:rPr>
          <w:rFonts w:asciiTheme="majorBidi" w:eastAsia="Times New Roman" w:hAnsiTheme="majorBidi" w:cstheme="majorBidi"/>
          <w:sz w:val="24"/>
          <w:szCs w:val="24"/>
          <w:lang w:eastAsia="fr-FR"/>
        </w:rPr>
        <w:t>REST</w:t>
      </w:r>
    </w:p>
    <w:p w:rsidR="00213019" w:rsidRPr="00C0689D" w:rsidRDefault="00213019" w:rsidP="00C0689D">
      <w:pPr>
        <w:pStyle w:val="Titre2"/>
        <w:numPr>
          <w:ilvl w:val="1"/>
          <w:numId w:val="36"/>
        </w:numPr>
      </w:pPr>
      <w:bookmarkStart w:id="48" w:name="_Toc390767983"/>
      <w:r w:rsidRPr="00C0689D">
        <w:t>Bonita BPM</w:t>
      </w:r>
      <w:bookmarkEnd w:id="48"/>
    </w:p>
    <w:p w:rsidR="00213019" w:rsidRPr="00857676" w:rsidRDefault="00213019" w:rsidP="00213019">
      <w:pPr>
        <w:spacing w:before="100" w:beforeAutospacing="1" w:after="100" w:afterAutospacing="1" w:line="360" w:lineRule="auto"/>
        <w:jc w:val="both"/>
        <w:rPr>
          <w:rFonts w:ascii="Times New Roman" w:eastAsia="Times New Roman" w:hAnsi="Times New Roman" w:cs="Times New Roman"/>
          <w:sz w:val="24"/>
          <w:szCs w:val="24"/>
          <w:lang w:eastAsia="fr-FR"/>
        </w:rPr>
      </w:pPr>
      <w:r w:rsidRPr="00857676">
        <w:rPr>
          <w:rFonts w:ascii="Times New Roman" w:eastAsia="Times New Roman" w:hAnsi="Times New Roman" w:cs="Times New Roman"/>
          <w:sz w:val="24"/>
          <w:szCs w:val="24"/>
          <w:lang w:eastAsia="fr-FR"/>
        </w:rPr>
        <w:t xml:space="preserve">Bonita, développé par Bonita Open Solution (bonitaSoft), combine trois solutions en </w:t>
      </w:r>
      <w:r w:rsidRPr="004859A7">
        <w:rPr>
          <w:rFonts w:ascii="Times New Roman" w:eastAsia="Times New Roman" w:hAnsi="Times New Roman" w:cs="Times New Roman"/>
          <w:sz w:val="24"/>
          <w:szCs w:val="24"/>
          <w:lang w:eastAsia="fr-FR"/>
        </w:rPr>
        <w:t>une :</w:t>
      </w:r>
      <w:r w:rsidRPr="00857676">
        <w:rPr>
          <w:rFonts w:ascii="Times New Roman" w:eastAsia="Times New Roman" w:hAnsi="Times New Roman" w:cs="Times New Roman"/>
          <w:sz w:val="24"/>
          <w:szCs w:val="24"/>
          <w:lang w:eastAsia="fr-FR"/>
        </w:rPr>
        <w:t xml:space="preserve"> un studio de création de processus, un moteur de BPM et une interface utilisateur final. Bonita Open Solution offre une solution simple, intuitive et graphique. Le déploiement d’un processus est relativement facile via des menus depuis le studio BonitaSoft. BonitaSoft est conçu pour les utilisateurs/développeurs. Il dispose d’une interface appelée « connecteurs » et </w:t>
      </w:r>
      <w:r w:rsidRPr="00857676">
        <w:rPr>
          <w:rFonts w:ascii="Times New Roman" w:eastAsia="Times New Roman" w:hAnsi="Times New Roman" w:cs="Times New Roman"/>
          <w:sz w:val="24"/>
          <w:szCs w:val="24"/>
          <w:lang w:eastAsia="fr-FR"/>
        </w:rPr>
        <w:lastRenderedPageBreak/>
        <w:t>qui permet de rajouter l’aspect technique aux activités. A ce jour un nombre important de ces connecteurs est développé et mis à disposition par la communauté. Ceux-ci permettent de communiquer avec une base de données, un web service, une GED, etc.</w:t>
      </w:r>
    </w:p>
    <w:p w:rsidR="00213019" w:rsidRPr="00857676" w:rsidRDefault="00213019" w:rsidP="00213019">
      <w:pPr>
        <w:spacing w:before="100" w:beforeAutospacing="1" w:after="100" w:afterAutospacing="1" w:line="360" w:lineRule="auto"/>
        <w:jc w:val="both"/>
        <w:rPr>
          <w:rFonts w:ascii="Times New Roman" w:eastAsia="Times New Roman" w:hAnsi="Times New Roman" w:cs="Times New Roman"/>
          <w:sz w:val="24"/>
          <w:szCs w:val="24"/>
          <w:lang w:eastAsia="fr-FR"/>
        </w:rPr>
      </w:pPr>
      <w:r w:rsidRPr="00857676">
        <w:rPr>
          <w:rFonts w:ascii="Times New Roman" w:eastAsia="Times New Roman" w:hAnsi="Times New Roman" w:cs="Times New Roman"/>
          <w:sz w:val="24"/>
          <w:szCs w:val="24"/>
          <w:lang w:eastAsia="fr-FR"/>
        </w:rPr>
        <w:t>Un utilisateur peut effectuer des taches de suivi ou d’administration. Cette interface ressemble au module activiti-explorer dans sa partie d’administration.</w:t>
      </w:r>
    </w:p>
    <w:p w:rsidR="00213019" w:rsidRPr="00C0689D" w:rsidRDefault="00213019" w:rsidP="00C0689D">
      <w:pPr>
        <w:pStyle w:val="Titre2"/>
        <w:numPr>
          <w:ilvl w:val="1"/>
          <w:numId w:val="36"/>
        </w:numPr>
      </w:pPr>
      <w:bookmarkStart w:id="49" w:name="_Toc390767984"/>
      <w:r w:rsidRPr="00C0689D">
        <w:t>jBPM</w:t>
      </w:r>
      <w:bookmarkEnd w:id="49"/>
      <w:r w:rsidRPr="00C0689D">
        <w:t> </w:t>
      </w:r>
    </w:p>
    <w:p w:rsidR="00213019" w:rsidRPr="004859A7" w:rsidRDefault="00213019" w:rsidP="00213019">
      <w:pPr>
        <w:spacing w:before="100" w:beforeAutospacing="1" w:after="100" w:afterAutospacing="1" w:line="360" w:lineRule="auto"/>
        <w:jc w:val="both"/>
        <w:rPr>
          <w:rFonts w:asciiTheme="majorBidi" w:eastAsia="Times New Roman" w:hAnsiTheme="majorBidi" w:cstheme="majorBidi"/>
          <w:sz w:val="24"/>
          <w:szCs w:val="24"/>
          <w:lang w:eastAsia="fr-FR"/>
        </w:rPr>
      </w:pPr>
      <w:r w:rsidRPr="004859A7">
        <w:rPr>
          <w:rFonts w:asciiTheme="majorBidi" w:eastAsia="Times New Roman" w:hAnsiTheme="majorBidi" w:cstheme="majorBidi"/>
          <w:sz w:val="24"/>
          <w:szCs w:val="24"/>
          <w:lang w:eastAsia="fr-FR"/>
        </w:rPr>
        <w:t xml:space="preserve">JBPM est moteur de processus open-source, supportant initialement seulement le JPDL comme langage de </w:t>
      </w:r>
      <w:r w:rsidRPr="003F6B2C">
        <w:rPr>
          <w:rFonts w:asciiTheme="majorBidi" w:eastAsia="Times New Roman" w:hAnsiTheme="majorBidi" w:cstheme="majorBidi"/>
          <w:i/>
          <w:iCs/>
          <w:sz w:val="24"/>
          <w:szCs w:val="24"/>
          <w:lang w:eastAsia="fr-FR"/>
        </w:rPr>
        <w:t>workflow</w:t>
      </w:r>
      <w:r w:rsidRPr="004859A7">
        <w:rPr>
          <w:rFonts w:asciiTheme="majorBidi" w:eastAsia="Times New Roman" w:hAnsiTheme="majorBidi" w:cstheme="majorBidi"/>
          <w:sz w:val="24"/>
          <w:szCs w:val="24"/>
          <w:lang w:eastAsia="fr-FR"/>
        </w:rPr>
        <w:t>, mais depuis sa version 5.0 (version récente 6.0), il est complètement compatible avec le BPMN 2.0. Le projet jBPM a fusionné avec le projet jBoss Drools (un moteur de règles open source), lui procurant une intégration native sur tous les niveaux.</w:t>
      </w:r>
      <w:r w:rsidR="00B91F5E" w:rsidRPr="00B91F5E">
        <w:rPr>
          <w:rFonts w:asciiTheme="majorBidi" w:eastAsia="Times New Roman" w:hAnsiTheme="majorBidi" w:cstheme="majorBidi"/>
          <w:b/>
          <w:bCs/>
          <w:sz w:val="24"/>
          <w:szCs w:val="24"/>
          <w:lang w:eastAsia="fr-FR"/>
        </w:rPr>
        <w:t>[13]</w:t>
      </w:r>
    </w:p>
    <w:p w:rsidR="00213019" w:rsidRPr="00E63ED0" w:rsidRDefault="00213019" w:rsidP="00C0689D">
      <w:pPr>
        <w:pStyle w:val="Titre2"/>
        <w:numPr>
          <w:ilvl w:val="1"/>
          <w:numId w:val="36"/>
        </w:numPr>
        <w:rPr>
          <w:szCs w:val="28"/>
        </w:rPr>
      </w:pPr>
      <w:bookmarkStart w:id="50" w:name="_Toc390767985"/>
      <w:r w:rsidRPr="00E63ED0">
        <w:t>Comparatif</w:t>
      </w:r>
      <w:bookmarkEnd w:id="50"/>
    </w:p>
    <w:p w:rsidR="00BB2834" w:rsidRPr="00BB2834" w:rsidRDefault="00BB2834" w:rsidP="00BB2834">
      <w:pPr>
        <w:pStyle w:val="Lgende"/>
        <w:keepNext/>
        <w:rPr>
          <w:rFonts w:asciiTheme="majorBidi" w:hAnsiTheme="majorBidi" w:cstheme="majorBidi"/>
          <w:b/>
          <w:bCs/>
          <w:i w:val="0"/>
          <w:iCs w:val="0"/>
          <w:sz w:val="24"/>
          <w:szCs w:val="24"/>
        </w:rPr>
      </w:pPr>
      <w:bookmarkStart w:id="51" w:name="_Toc389566173"/>
      <w:r w:rsidRPr="00BB2834">
        <w:rPr>
          <w:rFonts w:asciiTheme="majorBidi" w:hAnsiTheme="majorBidi" w:cstheme="majorBidi"/>
          <w:b/>
          <w:bCs/>
          <w:i w:val="0"/>
          <w:iCs w:val="0"/>
          <w:sz w:val="24"/>
          <w:szCs w:val="24"/>
        </w:rPr>
        <w:t xml:space="preserve">Tableau </w:t>
      </w:r>
      <w:r w:rsidR="005E612A" w:rsidRPr="00BB2834">
        <w:rPr>
          <w:rFonts w:asciiTheme="majorBidi" w:hAnsiTheme="majorBidi" w:cstheme="majorBidi"/>
          <w:b/>
          <w:bCs/>
          <w:i w:val="0"/>
          <w:iCs w:val="0"/>
          <w:sz w:val="24"/>
          <w:szCs w:val="24"/>
        </w:rPr>
        <w:fldChar w:fldCharType="begin"/>
      </w:r>
      <w:r w:rsidRPr="00BB2834">
        <w:rPr>
          <w:rFonts w:asciiTheme="majorBidi" w:hAnsiTheme="majorBidi" w:cstheme="majorBidi"/>
          <w:b/>
          <w:bCs/>
          <w:i w:val="0"/>
          <w:iCs w:val="0"/>
          <w:sz w:val="24"/>
          <w:szCs w:val="24"/>
        </w:rPr>
        <w:instrText xml:space="preserve"> SEQ Tableau \* ARABIC </w:instrText>
      </w:r>
      <w:r w:rsidR="005E612A" w:rsidRPr="00BB2834">
        <w:rPr>
          <w:rFonts w:asciiTheme="majorBidi" w:hAnsiTheme="majorBidi" w:cstheme="majorBidi"/>
          <w:b/>
          <w:bCs/>
          <w:i w:val="0"/>
          <w:iCs w:val="0"/>
          <w:sz w:val="24"/>
          <w:szCs w:val="24"/>
        </w:rPr>
        <w:fldChar w:fldCharType="separate"/>
      </w:r>
      <w:r w:rsidR="00141463">
        <w:rPr>
          <w:rFonts w:asciiTheme="majorBidi" w:hAnsiTheme="majorBidi" w:cstheme="majorBidi"/>
          <w:b/>
          <w:bCs/>
          <w:i w:val="0"/>
          <w:iCs w:val="0"/>
          <w:noProof/>
          <w:sz w:val="24"/>
          <w:szCs w:val="24"/>
        </w:rPr>
        <w:t>3</w:t>
      </w:r>
      <w:r w:rsidR="005E612A" w:rsidRPr="00BB2834">
        <w:rPr>
          <w:rFonts w:asciiTheme="majorBidi" w:hAnsiTheme="majorBidi" w:cstheme="majorBidi"/>
          <w:b/>
          <w:bCs/>
          <w:i w:val="0"/>
          <w:iCs w:val="0"/>
          <w:sz w:val="24"/>
          <w:szCs w:val="24"/>
        </w:rPr>
        <w:fldChar w:fldCharType="end"/>
      </w:r>
      <w:r w:rsidRPr="00BB2834">
        <w:rPr>
          <w:rFonts w:asciiTheme="majorBidi" w:hAnsiTheme="majorBidi" w:cstheme="majorBidi"/>
          <w:b/>
          <w:bCs/>
          <w:i w:val="0"/>
          <w:iCs w:val="0"/>
          <w:sz w:val="24"/>
          <w:szCs w:val="24"/>
        </w:rPr>
        <w:t>: Comparatif des différents outils BPMS</w:t>
      </w:r>
      <w:bookmarkEnd w:id="51"/>
    </w:p>
    <w:tbl>
      <w:tblPr>
        <w:tblStyle w:val="TableauGrille7Couleur-Accentuation31"/>
        <w:tblW w:w="0" w:type="auto"/>
        <w:tblLook w:val="04A0"/>
      </w:tblPr>
      <w:tblGrid>
        <w:gridCol w:w="2074"/>
        <w:gridCol w:w="2362"/>
        <w:gridCol w:w="2300"/>
        <w:gridCol w:w="2326"/>
      </w:tblGrid>
      <w:tr w:rsidR="00213019" w:rsidRPr="004859A7" w:rsidTr="00213019">
        <w:trPr>
          <w:cnfStyle w:val="100000000000"/>
        </w:trPr>
        <w:tc>
          <w:tcPr>
            <w:cnfStyle w:val="001000000100"/>
            <w:tcW w:w="2074" w:type="dxa"/>
          </w:tcPr>
          <w:p w:rsidR="00213019" w:rsidRPr="004859A7" w:rsidRDefault="00213019" w:rsidP="00213019">
            <w:pPr>
              <w:jc w:val="both"/>
              <w:rPr>
                <w:rFonts w:asciiTheme="majorBidi" w:hAnsiTheme="majorBidi" w:cstheme="majorBidi"/>
                <w:sz w:val="28"/>
                <w:szCs w:val="28"/>
              </w:rPr>
            </w:pPr>
            <w:r w:rsidRPr="004859A7">
              <w:rPr>
                <w:rFonts w:asciiTheme="majorBidi" w:hAnsiTheme="majorBidi"/>
                <w:sz w:val="28"/>
                <w:szCs w:val="28"/>
              </w:rPr>
              <w:t>Critère</w:t>
            </w:r>
          </w:p>
        </w:tc>
        <w:tc>
          <w:tcPr>
            <w:tcW w:w="2362" w:type="dxa"/>
          </w:tcPr>
          <w:p w:rsidR="00213019" w:rsidRPr="004859A7" w:rsidRDefault="00213019" w:rsidP="00213019">
            <w:pPr>
              <w:jc w:val="both"/>
              <w:cnfStyle w:val="100000000000"/>
              <w:rPr>
                <w:rFonts w:asciiTheme="majorBidi" w:hAnsiTheme="majorBidi" w:cstheme="majorBidi"/>
                <w:sz w:val="28"/>
                <w:szCs w:val="28"/>
              </w:rPr>
            </w:pPr>
            <w:r w:rsidRPr="004859A7">
              <w:rPr>
                <w:rFonts w:asciiTheme="majorBidi" w:hAnsiTheme="majorBidi" w:cstheme="majorBidi"/>
                <w:sz w:val="28"/>
                <w:szCs w:val="28"/>
              </w:rPr>
              <w:t>Activiti</w:t>
            </w:r>
          </w:p>
        </w:tc>
        <w:tc>
          <w:tcPr>
            <w:tcW w:w="2300" w:type="dxa"/>
          </w:tcPr>
          <w:p w:rsidR="00213019" w:rsidRPr="004859A7" w:rsidRDefault="00213019" w:rsidP="00213019">
            <w:pPr>
              <w:jc w:val="both"/>
              <w:cnfStyle w:val="100000000000"/>
              <w:rPr>
                <w:rFonts w:asciiTheme="majorBidi" w:hAnsiTheme="majorBidi" w:cstheme="majorBidi"/>
                <w:sz w:val="28"/>
                <w:szCs w:val="28"/>
              </w:rPr>
            </w:pPr>
            <w:r w:rsidRPr="004859A7">
              <w:rPr>
                <w:rFonts w:asciiTheme="majorBidi" w:hAnsiTheme="majorBidi" w:cstheme="majorBidi"/>
                <w:sz w:val="28"/>
                <w:szCs w:val="28"/>
              </w:rPr>
              <w:t>jBPM</w:t>
            </w:r>
          </w:p>
        </w:tc>
        <w:tc>
          <w:tcPr>
            <w:tcW w:w="2326" w:type="dxa"/>
          </w:tcPr>
          <w:p w:rsidR="00213019" w:rsidRPr="004859A7" w:rsidRDefault="00213019" w:rsidP="00213019">
            <w:pPr>
              <w:jc w:val="both"/>
              <w:cnfStyle w:val="100000000000"/>
              <w:rPr>
                <w:rFonts w:asciiTheme="majorBidi" w:hAnsiTheme="majorBidi" w:cstheme="majorBidi"/>
                <w:sz w:val="28"/>
                <w:szCs w:val="28"/>
              </w:rPr>
            </w:pPr>
            <w:r w:rsidRPr="004859A7">
              <w:rPr>
                <w:rFonts w:asciiTheme="majorBidi" w:hAnsiTheme="majorBidi" w:cstheme="majorBidi"/>
                <w:sz w:val="28"/>
                <w:szCs w:val="28"/>
              </w:rPr>
              <w:t>Bonita BPM</w:t>
            </w:r>
          </w:p>
        </w:tc>
      </w:tr>
      <w:tr w:rsidR="00213019" w:rsidRPr="004859A7" w:rsidTr="00213019">
        <w:trPr>
          <w:cnfStyle w:val="000000100000"/>
        </w:trPr>
        <w:tc>
          <w:tcPr>
            <w:cnfStyle w:val="001000000000"/>
            <w:tcW w:w="2074" w:type="dxa"/>
          </w:tcPr>
          <w:p w:rsidR="00213019" w:rsidRPr="004859A7" w:rsidRDefault="00213019" w:rsidP="00213019">
            <w:pPr>
              <w:jc w:val="both"/>
              <w:rPr>
                <w:rFonts w:asciiTheme="majorBidi" w:hAnsiTheme="majorBidi" w:cstheme="majorBidi"/>
                <w:sz w:val="24"/>
                <w:szCs w:val="24"/>
              </w:rPr>
            </w:pPr>
            <w:r w:rsidRPr="004859A7">
              <w:rPr>
                <w:rFonts w:asciiTheme="majorBidi" w:hAnsiTheme="majorBidi" w:cstheme="majorBidi"/>
                <w:sz w:val="24"/>
                <w:szCs w:val="24"/>
              </w:rPr>
              <w:t>Communauté</w:t>
            </w: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4"/>
                <w:szCs w:val="24"/>
              </w:rPr>
            </w:pPr>
            <w:r w:rsidRPr="004859A7">
              <w:rPr>
                <w:rFonts w:asciiTheme="majorBidi" w:hAnsiTheme="majorBidi" w:cstheme="majorBidi"/>
                <w:sz w:val="24"/>
                <w:szCs w:val="24"/>
              </w:rPr>
              <w:t>Support du BPMN 2.0</w:t>
            </w: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4"/>
                <w:szCs w:val="24"/>
              </w:rPr>
            </w:pPr>
            <w:r w:rsidRPr="004859A7">
              <w:rPr>
                <w:rFonts w:asciiTheme="majorBidi" w:hAnsiTheme="majorBidi" w:cstheme="majorBidi"/>
                <w:sz w:val="24"/>
                <w:szCs w:val="24"/>
              </w:rPr>
              <w:t>Support des Business rules</w:t>
            </w: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4"/>
                <w:szCs w:val="24"/>
              </w:rPr>
            </w:pPr>
            <w:r w:rsidRPr="004859A7">
              <w:rPr>
                <w:rFonts w:asciiTheme="majorBidi" w:hAnsiTheme="majorBidi" w:cstheme="majorBidi"/>
                <w:sz w:val="24"/>
                <w:szCs w:val="24"/>
              </w:rPr>
              <w:t>Outils additionnels</w:t>
            </w: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p w:rsidR="00213019" w:rsidRPr="004859A7" w:rsidRDefault="00213019" w:rsidP="00213019">
            <w:pPr>
              <w:jc w:val="both"/>
              <w:rPr>
                <w:rFonts w:asciiTheme="majorBidi" w:hAnsiTheme="majorBidi" w:cstheme="majorBidi"/>
                <w:sz w:val="28"/>
                <w:szCs w:val="28"/>
              </w:rPr>
            </w:pPr>
          </w:p>
        </w:tc>
        <w:tc>
          <w:tcPr>
            <w:tcW w:w="2362" w:type="dxa"/>
          </w:tcPr>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Activiti a une équipe des employés d’Alfresco, ainsi que des partenaires tels que SpringSource, FuseSource, et MuleSoft, fournissant des ressources pour des composants spécifique.</w:t>
            </w:r>
          </w:p>
          <w:p w:rsidR="00213019" w:rsidRPr="004859A7" w:rsidRDefault="00213019" w:rsidP="00213019">
            <w:pPr>
              <w:jc w:val="both"/>
              <w:cnfStyle w:val="000000100000"/>
              <w:rPr>
                <w:rFonts w:asciiTheme="majorBidi" w:hAnsiTheme="majorBidi" w:cstheme="majorBidi"/>
                <w:sz w:val="24"/>
                <w:szCs w:val="24"/>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Activiti supporte le BPMN 2.0.</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Activiti fournit une intégration basique le moteur de règle : Drools</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Activiti fournit des outils de modélisation et de un designer (Eclipse) pour définir des processus métier. Activiti supporte nativement le Framework Spring</w:t>
            </w:r>
          </w:p>
          <w:p w:rsidR="00213019" w:rsidRPr="004859A7" w:rsidRDefault="00213019" w:rsidP="00213019">
            <w:pPr>
              <w:jc w:val="both"/>
              <w:cnfStyle w:val="000000100000"/>
              <w:rPr>
                <w:rFonts w:asciiTheme="majorBidi" w:hAnsiTheme="majorBidi" w:cstheme="majorBidi"/>
                <w:sz w:val="20"/>
                <w:szCs w:val="20"/>
              </w:rPr>
            </w:pPr>
          </w:p>
        </w:tc>
        <w:tc>
          <w:tcPr>
            <w:tcW w:w="2300" w:type="dxa"/>
          </w:tcPr>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jBPM a une équipe des employés de jBoss, ainsi qu’une communauté individuelle</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jBoss BPM supporte le BPMN 2.0 depuis sa version 5.0</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jBPM et Drools sont intégré nativement au niveau du projet</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cnfStyle w:val="000000100000"/>
              <w:rPr>
                <w:rFonts w:asciiTheme="majorBidi" w:hAnsiTheme="majorBidi" w:cstheme="majorBidi"/>
                <w:sz w:val="24"/>
                <w:szCs w:val="24"/>
              </w:rPr>
            </w:pPr>
            <w:r w:rsidRPr="004859A7">
              <w:rPr>
                <w:rFonts w:asciiTheme="majorBidi" w:hAnsiTheme="majorBidi" w:cstheme="majorBidi"/>
                <w:sz w:val="20"/>
                <w:szCs w:val="20"/>
              </w:rPr>
              <w:t>jBPM fournit également des outils de modélisation et un designer, ainsi qu’un</w:t>
            </w:r>
            <w:r>
              <w:rPr>
                <w:rFonts w:asciiTheme="majorBidi" w:hAnsiTheme="majorBidi" w:cstheme="majorBidi"/>
                <w:sz w:val="20"/>
                <w:szCs w:val="20"/>
              </w:rPr>
              <w:t xml:space="preserve"> web </w:t>
            </w:r>
            <w:r w:rsidRPr="004859A7">
              <w:rPr>
                <w:rFonts w:asciiTheme="majorBidi" w:hAnsiTheme="majorBidi" w:cstheme="majorBidi"/>
                <w:sz w:val="20"/>
                <w:szCs w:val="20"/>
              </w:rPr>
              <w:t>application permettant la gestion des processus.</w:t>
            </w:r>
          </w:p>
        </w:tc>
        <w:tc>
          <w:tcPr>
            <w:tcW w:w="2326" w:type="dxa"/>
          </w:tcPr>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Bonita possède également une communauté des employés.</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Bonita BPM supporte également le BPMN 2.0</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 xml:space="preserve">Bonita permet d’utilisé les business rules via des connecteurs. </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0"/>
                <w:szCs w:val="20"/>
              </w:rPr>
            </w:pPr>
            <w:r w:rsidRPr="004859A7">
              <w:rPr>
                <w:rFonts w:asciiTheme="majorBidi" w:hAnsiTheme="majorBidi" w:cstheme="majorBidi"/>
                <w:sz w:val="20"/>
                <w:szCs w:val="20"/>
              </w:rPr>
              <w:t xml:space="preserve">Bonita est un outil complet pour faire du BPM et surtout facile à utiliser pour les non-développeurs. </w:t>
            </w:r>
          </w:p>
          <w:p w:rsidR="00213019" w:rsidRPr="004859A7" w:rsidRDefault="00213019" w:rsidP="00213019">
            <w:pPr>
              <w:jc w:val="both"/>
              <w:cnfStyle w:val="000000100000"/>
              <w:rPr>
                <w:rFonts w:asciiTheme="majorBidi" w:hAnsiTheme="majorBidi" w:cstheme="majorBidi"/>
                <w:sz w:val="20"/>
                <w:szCs w:val="20"/>
              </w:rPr>
            </w:pPr>
          </w:p>
          <w:p w:rsidR="00213019" w:rsidRPr="004859A7" w:rsidRDefault="00213019" w:rsidP="00213019">
            <w:pPr>
              <w:jc w:val="both"/>
              <w:cnfStyle w:val="000000100000"/>
              <w:rPr>
                <w:rFonts w:asciiTheme="majorBidi" w:hAnsiTheme="majorBidi" w:cstheme="majorBidi"/>
                <w:sz w:val="28"/>
                <w:szCs w:val="28"/>
              </w:rPr>
            </w:pPr>
          </w:p>
        </w:tc>
      </w:tr>
    </w:tbl>
    <w:p w:rsidR="00213019" w:rsidRPr="00E2500C" w:rsidRDefault="00213019" w:rsidP="00BB2834"/>
    <w:p w:rsidR="00213019" w:rsidRPr="00934EBD" w:rsidRDefault="00213019" w:rsidP="00934EBD">
      <w:pPr>
        <w:pStyle w:val="Titre1"/>
      </w:pPr>
      <w:bookmarkStart w:id="52" w:name="_Toc390767986"/>
      <w:r w:rsidRPr="00934EBD">
        <w:lastRenderedPageBreak/>
        <w:t>Les bases d’Activiti</w:t>
      </w:r>
      <w:bookmarkEnd w:id="52"/>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Nous avons déjà parlé dans ce chapitre des outils BPMS, nous avons également fait une comparaison des principaux outils existant sur le marché actuel. Notre choix s’est porté sur Activiti pour sa simplicité et sa grande communauté, que nous allons détailler un peu plus ci-dessous.</w:t>
      </w:r>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Activiti</w:t>
      </w:r>
      <w:r w:rsidRPr="002B32B4">
        <w:rPr>
          <w:rFonts w:asciiTheme="majorBidi" w:hAnsiTheme="majorBidi" w:cstheme="majorBidi"/>
          <w:sz w:val="24"/>
          <w:szCs w:val="24"/>
        </w:rPr>
        <w:t xml:space="preserve"> est un </w:t>
      </w:r>
      <w:r>
        <w:rPr>
          <w:rFonts w:asciiTheme="majorBidi" w:hAnsiTheme="majorBidi" w:cstheme="majorBidi"/>
          <w:sz w:val="24"/>
          <w:szCs w:val="24"/>
        </w:rPr>
        <w:t>Framework BPMN 2.0 qui implémente le standards</w:t>
      </w:r>
      <w:r w:rsidRPr="002B32B4">
        <w:rPr>
          <w:rFonts w:asciiTheme="majorBidi" w:hAnsiTheme="majorBidi" w:cstheme="majorBidi"/>
          <w:sz w:val="24"/>
          <w:szCs w:val="24"/>
        </w:rPr>
        <w:t xml:space="preserve"> BPMN2.0.</w:t>
      </w:r>
      <w:r w:rsidRPr="00985045">
        <w:rPr>
          <w:rFonts w:asciiTheme="majorBidi" w:hAnsiTheme="majorBidi" w:cstheme="majorBidi"/>
          <w:sz w:val="24"/>
          <w:szCs w:val="24"/>
        </w:rPr>
        <w:t xml:space="preserve">Il est capable de déployer </w:t>
      </w:r>
      <w:r>
        <w:rPr>
          <w:rFonts w:asciiTheme="majorBidi" w:hAnsiTheme="majorBidi" w:cstheme="majorBidi"/>
          <w:sz w:val="24"/>
          <w:szCs w:val="24"/>
        </w:rPr>
        <w:t xml:space="preserve">des définitions de processus, </w:t>
      </w:r>
      <w:r w:rsidRPr="00062E4C">
        <w:rPr>
          <w:rFonts w:asciiTheme="majorBidi" w:hAnsiTheme="majorBidi" w:cstheme="majorBidi"/>
          <w:sz w:val="24"/>
          <w:szCs w:val="24"/>
        </w:rPr>
        <w:t>de</w:t>
      </w:r>
      <w:r w:rsidRPr="00985045">
        <w:rPr>
          <w:rFonts w:asciiTheme="majorBidi" w:hAnsiTheme="majorBidi" w:cstheme="majorBidi"/>
          <w:sz w:val="24"/>
          <w:szCs w:val="24"/>
        </w:rPr>
        <w:t xml:space="preserve"> lancer de nouvelles instances de processus, d'exécuter </w:t>
      </w:r>
      <w:r>
        <w:rPr>
          <w:rFonts w:asciiTheme="majorBidi" w:hAnsiTheme="majorBidi" w:cstheme="majorBidi"/>
          <w:sz w:val="24"/>
          <w:szCs w:val="24"/>
        </w:rPr>
        <w:t>des tâches d</w:t>
      </w:r>
      <w:r w:rsidRPr="00985045">
        <w:rPr>
          <w:rFonts w:asciiTheme="majorBidi" w:hAnsiTheme="majorBidi" w:cstheme="majorBidi"/>
          <w:sz w:val="24"/>
          <w:szCs w:val="24"/>
        </w:rPr>
        <w:t>'utilisateur, et d'effectuer d'autresfonctions BPMN2.0.</w:t>
      </w:r>
    </w:p>
    <w:p w:rsidR="00213019" w:rsidRDefault="00213019" w:rsidP="00B91F5E">
      <w:pPr>
        <w:spacing w:line="360" w:lineRule="auto"/>
        <w:jc w:val="both"/>
        <w:rPr>
          <w:rFonts w:asciiTheme="majorBidi" w:hAnsiTheme="majorBidi" w:cstheme="majorBidi"/>
          <w:sz w:val="24"/>
          <w:szCs w:val="24"/>
        </w:rPr>
      </w:pPr>
      <w:r w:rsidRPr="00985045">
        <w:rPr>
          <w:rFonts w:asciiTheme="majorBidi" w:hAnsiTheme="majorBidi" w:cstheme="majorBidi"/>
          <w:sz w:val="24"/>
          <w:szCs w:val="24"/>
        </w:rPr>
        <w:t xml:space="preserve">Mais à la base, </w:t>
      </w:r>
      <w:r>
        <w:rPr>
          <w:rFonts w:asciiTheme="majorBidi" w:hAnsiTheme="majorBidi" w:cstheme="majorBidi"/>
          <w:sz w:val="24"/>
          <w:szCs w:val="24"/>
        </w:rPr>
        <w:t xml:space="preserve">le </w:t>
      </w:r>
      <w:r w:rsidRPr="00985045">
        <w:rPr>
          <w:rFonts w:asciiTheme="majorBidi" w:hAnsiTheme="majorBidi" w:cstheme="majorBidi"/>
          <w:sz w:val="24"/>
          <w:szCs w:val="24"/>
        </w:rPr>
        <w:t xml:space="preserve">moteur </w:t>
      </w:r>
      <w:r>
        <w:rPr>
          <w:rFonts w:asciiTheme="majorBidi" w:hAnsiTheme="majorBidi" w:cstheme="majorBidi"/>
          <w:sz w:val="24"/>
          <w:szCs w:val="24"/>
        </w:rPr>
        <w:t>d’Activiti est</w:t>
      </w:r>
      <w:r w:rsidRPr="00985045">
        <w:rPr>
          <w:rFonts w:asciiTheme="majorBidi" w:hAnsiTheme="majorBidi" w:cstheme="majorBidi"/>
          <w:sz w:val="24"/>
          <w:szCs w:val="24"/>
        </w:rPr>
        <w:t xml:space="preserve"> une machine </w:t>
      </w:r>
      <w:r>
        <w:rPr>
          <w:rFonts w:asciiTheme="majorBidi" w:hAnsiTheme="majorBidi" w:cstheme="majorBidi"/>
          <w:sz w:val="24"/>
          <w:szCs w:val="24"/>
        </w:rPr>
        <w:t xml:space="preserve">a </w:t>
      </w:r>
      <w:r w:rsidRPr="00985045">
        <w:rPr>
          <w:rFonts w:asciiTheme="majorBidi" w:hAnsiTheme="majorBidi" w:cstheme="majorBidi"/>
          <w:sz w:val="24"/>
          <w:szCs w:val="24"/>
        </w:rPr>
        <w:t>état</w:t>
      </w:r>
      <w:r>
        <w:rPr>
          <w:rFonts w:asciiTheme="majorBidi" w:hAnsiTheme="majorBidi" w:cstheme="majorBidi"/>
          <w:sz w:val="24"/>
          <w:szCs w:val="24"/>
        </w:rPr>
        <w:t xml:space="preserve"> fini </w:t>
      </w:r>
      <w:r w:rsidRPr="00985045">
        <w:rPr>
          <w:rFonts w:asciiTheme="majorBidi" w:hAnsiTheme="majorBidi" w:cstheme="majorBidi"/>
          <w:sz w:val="24"/>
          <w:szCs w:val="24"/>
        </w:rPr>
        <w:t xml:space="preserve">(automate fini). </w:t>
      </w:r>
      <w:r>
        <w:rPr>
          <w:rFonts w:asciiTheme="majorBidi" w:hAnsiTheme="majorBidi" w:cstheme="majorBidi"/>
          <w:sz w:val="24"/>
          <w:szCs w:val="24"/>
        </w:rPr>
        <w:t>Une définition d’un processus</w:t>
      </w:r>
      <w:r w:rsidRPr="00985045">
        <w:rPr>
          <w:rFonts w:asciiTheme="majorBidi" w:hAnsiTheme="majorBidi" w:cstheme="majorBidi"/>
          <w:sz w:val="24"/>
          <w:szCs w:val="24"/>
        </w:rPr>
        <w:t xml:space="preserve"> BPMN 2.0 </w:t>
      </w:r>
      <w:r>
        <w:rPr>
          <w:rFonts w:asciiTheme="majorBidi" w:hAnsiTheme="majorBidi" w:cstheme="majorBidi"/>
          <w:sz w:val="24"/>
          <w:szCs w:val="24"/>
        </w:rPr>
        <w:t>se compose d'éléments comme d</w:t>
      </w:r>
      <w:r w:rsidRPr="00985045">
        <w:rPr>
          <w:rFonts w:asciiTheme="majorBidi" w:hAnsiTheme="majorBidi" w:cstheme="majorBidi"/>
          <w:sz w:val="24"/>
          <w:szCs w:val="24"/>
        </w:rPr>
        <w:t>es événe</w:t>
      </w:r>
      <w:r>
        <w:rPr>
          <w:rFonts w:asciiTheme="majorBidi" w:hAnsiTheme="majorBidi" w:cstheme="majorBidi"/>
          <w:sz w:val="24"/>
          <w:szCs w:val="24"/>
        </w:rPr>
        <w:t>ments, des tâches et d</w:t>
      </w:r>
      <w:r w:rsidRPr="00985045">
        <w:rPr>
          <w:rFonts w:asciiTheme="majorBidi" w:hAnsiTheme="majorBidi" w:cstheme="majorBidi"/>
          <w:sz w:val="24"/>
          <w:szCs w:val="24"/>
        </w:rPr>
        <w:t>es passerelles qui sont câblés via</w:t>
      </w:r>
      <w:r>
        <w:rPr>
          <w:rFonts w:asciiTheme="majorBidi" w:hAnsiTheme="majorBidi" w:cstheme="majorBidi"/>
          <w:sz w:val="24"/>
          <w:szCs w:val="24"/>
        </w:rPr>
        <w:t xml:space="preserve"> des</w:t>
      </w:r>
      <w:r w:rsidRPr="00985045">
        <w:rPr>
          <w:rFonts w:asciiTheme="majorBidi" w:hAnsiTheme="majorBidi" w:cstheme="majorBidi"/>
          <w:sz w:val="24"/>
          <w:szCs w:val="24"/>
        </w:rPr>
        <w:t xml:space="preserve"> flux</w:t>
      </w:r>
      <w:r>
        <w:rPr>
          <w:rFonts w:asciiTheme="majorBidi" w:hAnsiTheme="majorBidi" w:cstheme="majorBidi"/>
          <w:sz w:val="24"/>
          <w:szCs w:val="24"/>
        </w:rPr>
        <w:t xml:space="preserve"> des</w:t>
      </w:r>
      <w:r w:rsidRPr="00985045">
        <w:rPr>
          <w:rFonts w:asciiTheme="majorBidi" w:hAnsiTheme="majorBidi" w:cstheme="majorBidi"/>
          <w:sz w:val="24"/>
          <w:szCs w:val="24"/>
        </w:rPr>
        <w:t xml:space="preserve"> séquences (</w:t>
      </w:r>
      <w:r w:rsidRPr="003F6B2C">
        <w:rPr>
          <w:rFonts w:asciiTheme="majorBidi" w:hAnsiTheme="majorBidi" w:cstheme="majorBidi"/>
          <w:i/>
          <w:iCs/>
          <w:sz w:val="24"/>
          <w:szCs w:val="24"/>
        </w:rPr>
        <w:t>sequence flows</w:t>
      </w:r>
      <w:r w:rsidRPr="00985045">
        <w:rPr>
          <w:rFonts w:asciiTheme="majorBidi" w:hAnsiTheme="majorBidi" w:cstheme="majorBidi"/>
          <w:sz w:val="24"/>
          <w:szCs w:val="24"/>
        </w:rPr>
        <w:t>).Lorsqu’une telle définition</w:t>
      </w:r>
      <w:r>
        <w:rPr>
          <w:rFonts w:asciiTheme="majorBidi" w:hAnsiTheme="majorBidi" w:cstheme="majorBidi"/>
          <w:sz w:val="24"/>
          <w:szCs w:val="24"/>
        </w:rPr>
        <w:t xml:space="preserve"> de</w:t>
      </w:r>
      <w:r w:rsidRPr="00985045">
        <w:rPr>
          <w:rFonts w:asciiTheme="majorBidi" w:hAnsiTheme="majorBidi" w:cstheme="majorBidi"/>
          <w:sz w:val="24"/>
          <w:szCs w:val="24"/>
        </w:rPr>
        <w:t xml:space="preserve"> processus est déployée sur le moteur de processus</w:t>
      </w:r>
      <w:r>
        <w:rPr>
          <w:rFonts w:asciiTheme="majorBidi" w:hAnsiTheme="majorBidi" w:cstheme="majorBidi"/>
          <w:sz w:val="24"/>
          <w:szCs w:val="24"/>
        </w:rPr>
        <w:t>,</w:t>
      </w:r>
      <w:r w:rsidRPr="00985045">
        <w:rPr>
          <w:rFonts w:asciiTheme="majorBidi" w:hAnsiTheme="majorBidi" w:cstheme="majorBidi"/>
          <w:sz w:val="24"/>
          <w:szCs w:val="24"/>
        </w:rPr>
        <w:t xml:space="preserve"> et</w:t>
      </w:r>
      <w:r>
        <w:rPr>
          <w:rFonts w:asciiTheme="majorBidi" w:hAnsiTheme="majorBidi" w:cstheme="majorBidi"/>
          <w:sz w:val="24"/>
          <w:szCs w:val="24"/>
        </w:rPr>
        <w:t xml:space="preserve"> que</w:t>
      </w:r>
      <w:r w:rsidRPr="00985045">
        <w:rPr>
          <w:rFonts w:asciiTheme="majorBidi" w:hAnsiTheme="majorBidi" w:cstheme="majorBidi"/>
          <w:sz w:val="24"/>
          <w:szCs w:val="24"/>
        </w:rPr>
        <w:t xml:space="preserve"> une nouvelle instance de processus est démarré, les éléments</w:t>
      </w:r>
      <w:r>
        <w:rPr>
          <w:rFonts w:asciiTheme="majorBidi" w:hAnsiTheme="majorBidi" w:cstheme="majorBidi"/>
          <w:sz w:val="24"/>
          <w:szCs w:val="24"/>
        </w:rPr>
        <w:t xml:space="preserve"> BPMN2.0 sont exécutées </w:t>
      </w:r>
      <w:r w:rsidRPr="00062E4C">
        <w:rPr>
          <w:rFonts w:asciiTheme="majorBidi" w:hAnsiTheme="majorBidi" w:cstheme="majorBidi"/>
          <w:sz w:val="24"/>
          <w:szCs w:val="24"/>
        </w:rPr>
        <w:t>un par un</w:t>
      </w:r>
      <w:r w:rsidRPr="00985045">
        <w:rPr>
          <w:rFonts w:asciiTheme="majorBidi" w:hAnsiTheme="majorBidi" w:cstheme="majorBidi"/>
          <w:sz w:val="24"/>
          <w:szCs w:val="24"/>
        </w:rPr>
        <w:t>.</w:t>
      </w:r>
      <w:r w:rsidRPr="00E53466">
        <w:rPr>
          <w:rFonts w:asciiTheme="majorBidi" w:hAnsiTheme="majorBidi" w:cstheme="majorBidi"/>
          <w:sz w:val="24"/>
          <w:szCs w:val="24"/>
        </w:rPr>
        <w:t>L'exécution des processus est similaire à une machine</w:t>
      </w:r>
      <w:r>
        <w:rPr>
          <w:rFonts w:asciiTheme="majorBidi" w:hAnsiTheme="majorBidi" w:cstheme="majorBidi"/>
          <w:sz w:val="24"/>
          <w:szCs w:val="24"/>
        </w:rPr>
        <w:t xml:space="preserve"> à </w:t>
      </w:r>
      <w:r w:rsidRPr="00E53466">
        <w:rPr>
          <w:rFonts w:asciiTheme="majorBidi" w:hAnsiTheme="majorBidi" w:cstheme="majorBidi"/>
          <w:sz w:val="24"/>
          <w:szCs w:val="24"/>
        </w:rPr>
        <w:t>état</w:t>
      </w:r>
      <w:r>
        <w:rPr>
          <w:rFonts w:asciiTheme="majorBidi" w:hAnsiTheme="majorBidi" w:cstheme="majorBidi"/>
          <w:sz w:val="24"/>
          <w:szCs w:val="24"/>
        </w:rPr>
        <w:t xml:space="preserve"> fini</w:t>
      </w:r>
      <w:r w:rsidRPr="00E53466">
        <w:rPr>
          <w:rFonts w:asciiTheme="majorBidi" w:hAnsiTheme="majorBidi" w:cstheme="majorBidi"/>
          <w:sz w:val="24"/>
          <w:szCs w:val="24"/>
        </w:rPr>
        <w:t>, où il existe un état actif et, en fonction des conditions, l'état</w:t>
      </w:r>
      <w:r>
        <w:rPr>
          <w:rFonts w:asciiTheme="majorBidi" w:hAnsiTheme="majorBidi" w:cstheme="majorBidi"/>
          <w:sz w:val="24"/>
          <w:szCs w:val="24"/>
        </w:rPr>
        <w:t xml:space="preserve"> d’</w:t>
      </w:r>
      <w:r w:rsidRPr="00E53466">
        <w:rPr>
          <w:rFonts w:asciiTheme="majorBidi" w:hAnsiTheme="majorBidi" w:cstheme="majorBidi"/>
          <w:sz w:val="24"/>
          <w:szCs w:val="24"/>
        </w:rPr>
        <w:t>exécution progresse à un autre état via les transitions</w:t>
      </w:r>
      <w:r>
        <w:rPr>
          <w:rFonts w:asciiTheme="majorBidi" w:hAnsiTheme="majorBidi" w:cstheme="majorBidi"/>
          <w:sz w:val="24"/>
          <w:szCs w:val="24"/>
        </w:rPr>
        <w:t xml:space="preserve">. Le schéma </w:t>
      </w:r>
      <w:r w:rsidRPr="0097296B">
        <w:rPr>
          <w:rFonts w:asciiTheme="majorBidi" w:hAnsiTheme="majorBidi" w:cstheme="majorBidi"/>
          <w:b/>
          <w:bCs/>
          <w:sz w:val="24"/>
          <w:szCs w:val="24"/>
        </w:rPr>
        <w:t>(</w:t>
      </w:r>
      <w:r w:rsidR="00B91F5E" w:rsidRPr="00B91F5E">
        <w:rPr>
          <w:rFonts w:asciiTheme="majorBidi" w:hAnsiTheme="majorBidi" w:cstheme="majorBidi"/>
          <w:sz w:val="24"/>
          <w:szCs w:val="24"/>
        </w:rPr>
        <w:t>11</w:t>
      </w:r>
      <w:r w:rsidRPr="0097296B">
        <w:rPr>
          <w:rFonts w:asciiTheme="majorBidi" w:hAnsiTheme="majorBidi" w:cstheme="majorBidi"/>
          <w:b/>
          <w:bCs/>
          <w:sz w:val="24"/>
          <w:szCs w:val="24"/>
        </w:rPr>
        <w:t>)</w:t>
      </w:r>
      <w:r>
        <w:rPr>
          <w:rFonts w:asciiTheme="majorBidi" w:hAnsiTheme="majorBidi" w:cstheme="majorBidi"/>
          <w:sz w:val="24"/>
          <w:szCs w:val="24"/>
        </w:rPr>
        <w:t>ci-dessous montre comment est implémentée une machine à état fini dans le moteur d’Activiti.</w:t>
      </w:r>
    </w:p>
    <w:p w:rsidR="00D84BEC" w:rsidRDefault="00213019" w:rsidP="00D84BEC">
      <w:pPr>
        <w:keepNext/>
        <w:spacing w:line="360" w:lineRule="auto"/>
        <w:jc w:val="center"/>
      </w:pPr>
      <w:r>
        <w:rPr>
          <w:rFonts w:asciiTheme="majorBidi" w:hAnsiTheme="majorBidi" w:cstheme="majorBidi"/>
          <w:noProof/>
          <w:sz w:val="24"/>
          <w:szCs w:val="24"/>
          <w:lang w:eastAsia="fr-FR"/>
        </w:rPr>
        <w:drawing>
          <wp:inline distT="0" distB="0" distL="0" distR="0">
            <wp:extent cx="5753735" cy="3205480"/>
            <wp:effectExtent l="0" t="0" r="0" b="0"/>
            <wp:docPr id="27" name="Image 27" descr="C:\Users\Adel\Desktop\st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el\Desktop\state.PN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735" cy="3205480"/>
                    </a:xfrm>
                    <a:prstGeom prst="rect">
                      <a:avLst/>
                    </a:prstGeom>
                    <a:noFill/>
                    <a:ln>
                      <a:noFill/>
                    </a:ln>
                  </pic:spPr>
                </pic:pic>
              </a:graphicData>
            </a:graphic>
          </wp:inline>
        </w:drawing>
      </w:r>
    </w:p>
    <w:p w:rsidR="00213019" w:rsidRPr="00D84BEC" w:rsidRDefault="00D84BEC" w:rsidP="00D84BEC">
      <w:pPr>
        <w:pStyle w:val="Lgende"/>
        <w:jc w:val="center"/>
        <w:rPr>
          <w:rFonts w:asciiTheme="majorBidi" w:hAnsiTheme="majorBidi" w:cstheme="majorBidi"/>
          <w:sz w:val="36"/>
          <w:szCs w:val="36"/>
        </w:rPr>
      </w:pPr>
      <w:bookmarkStart w:id="53" w:name="_Toc389559381"/>
      <w:r w:rsidRPr="00D84BEC">
        <w:rPr>
          <w:rFonts w:asciiTheme="majorBidi" w:hAnsiTheme="majorBidi" w:cstheme="majorBidi"/>
          <w:sz w:val="24"/>
          <w:szCs w:val="24"/>
        </w:rPr>
        <w:t xml:space="preserve">Figure </w:t>
      </w:r>
      <w:r w:rsidR="005E612A" w:rsidRPr="00D84BEC">
        <w:rPr>
          <w:rFonts w:asciiTheme="majorBidi" w:hAnsiTheme="majorBidi" w:cstheme="majorBidi"/>
          <w:sz w:val="24"/>
          <w:szCs w:val="24"/>
        </w:rPr>
        <w:fldChar w:fldCharType="begin"/>
      </w:r>
      <w:r w:rsidRPr="00D84BEC">
        <w:rPr>
          <w:rFonts w:asciiTheme="majorBidi" w:hAnsiTheme="majorBidi" w:cstheme="majorBidi"/>
          <w:sz w:val="24"/>
          <w:szCs w:val="24"/>
        </w:rPr>
        <w:instrText xml:space="preserve"> SEQ Figure \* ARABIC </w:instrText>
      </w:r>
      <w:r w:rsidR="005E612A" w:rsidRPr="00D84BEC">
        <w:rPr>
          <w:rFonts w:asciiTheme="majorBidi" w:hAnsiTheme="majorBidi" w:cstheme="majorBidi"/>
          <w:sz w:val="24"/>
          <w:szCs w:val="24"/>
        </w:rPr>
        <w:fldChar w:fldCharType="separate"/>
      </w:r>
      <w:r w:rsidR="00141463">
        <w:rPr>
          <w:rFonts w:asciiTheme="majorBidi" w:hAnsiTheme="majorBidi" w:cstheme="majorBidi"/>
          <w:noProof/>
          <w:sz w:val="24"/>
          <w:szCs w:val="24"/>
        </w:rPr>
        <w:t>11</w:t>
      </w:r>
      <w:r w:rsidR="005E612A" w:rsidRPr="00D84BEC">
        <w:rPr>
          <w:rFonts w:asciiTheme="majorBidi" w:hAnsiTheme="majorBidi" w:cstheme="majorBidi"/>
          <w:sz w:val="24"/>
          <w:szCs w:val="24"/>
        </w:rPr>
        <w:fldChar w:fldCharType="end"/>
      </w:r>
      <w:r w:rsidRPr="00D84BEC">
        <w:rPr>
          <w:rFonts w:asciiTheme="majorBidi" w:hAnsiTheme="majorBidi" w:cstheme="majorBidi"/>
          <w:sz w:val="24"/>
          <w:szCs w:val="24"/>
        </w:rPr>
        <w:t>: Un aperçu d'une machine à état fini et de la façon dont il est mis en œuvre dans les moteur Activiti. [3].</w:t>
      </w:r>
      <w:bookmarkEnd w:id="53"/>
    </w:p>
    <w:p w:rsidR="00213019" w:rsidRPr="00686625"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le </w:t>
      </w:r>
      <w:r w:rsidRPr="000E379A">
        <w:rPr>
          <w:rFonts w:asciiTheme="majorBidi" w:hAnsiTheme="majorBidi" w:cstheme="majorBidi"/>
          <w:sz w:val="24"/>
          <w:szCs w:val="24"/>
        </w:rPr>
        <w:t>moteur</w:t>
      </w:r>
      <w:r>
        <w:rPr>
          <w:rFonts w:asciiTheme="majorBidi" w:hAnsiTheme="majorBidi" w:cstheme="majorBidi"/>
          <w:sz w:val="24"/>
          <w:szCs w:val="24"/>
        </w:rPr>
        <w:t xml:space="preserve"> d’Activiti</w:t>
      </w:r>
      <w:r w:rsidRPr="000E379A">
        <w:rPr>
          <w:rFonts w:asciiTheme="majorBidi" w:hAnsiTheme="majorBidi" w:cstheme="majorBidi"/>
          <w:sz w:val="24"/>
          <w:szCs w:val="24"/>
        </w:rPr>
        <w:t>, la plupart</w:t>
      </w:r>
      <w:r>
        <w:rPr>
          <w:rFonts w:asciiTheme="majorBidi" w:hAnsiTheme="majorBidi" w:cstheme="majorBidi"/>
          <w:sz w:val="24"/>
          <w:szCs w:val="24"/>
        </w:rPr>
        <w:t xml:space="preserve"> des</w:t>
      </w:r>
      <w:r w:rsidRPr="000E379A">
        <w:rPr>
          <w:rFonts w:asciiTheme="majorBidi" w:hAnsiTheme="majorBidi" w:cstheme="majorBidi"/>
          <w:sz w:val="24"/>
          <w:szCs w:val="24"/>
        </w:rPr>
        <w:t xml:space="preserve"> éléments BPMN 2.0 sont </w:t>
      </w:r>
      <w:r>
        <w:rPr>
          <w:rFonts w:asciiTheme="majorBidi" w:hAnsiTheme="majorBidi" w:cstheme="majorBidi"/>
          <w:sz w:val="24"/>
          <w:szCs w:val="24"/>
        </w:rPr>
        <w:t>implémenté</w:t>
      </w:r>
      <w:r w:rsidRPr="000E379A">
        <w:rPr>
          <w:rFonts w:asciiTheme="majorBidi" w:hAnsiTheme="majorBidi" w:cstheme="majorBidi"/>
          <w:sz w:val="24"/>
          <w:szCs w:val="24"/>
        </w:rPr>
        <w:t xml:space="preserve"> comme un état.Ils sont connectés </w:t>
      </w:r>
      <w:r>
        <w:rPr>
          <w:rFonts w:asciiTheme="majorBidi" w:hAnsiTheme="majorBidi" w:cstheme="majorBidi"/>
          <w:sz w:val="24"/>
          <w:szCs w:val="24"/>
        </w:rPr>
        <w:t xml:space="preserve">au </w:t>
      </w:r>
      <w:r w:rsidRPr="000E379A">
        <w:rPr>
          <w:rFonts w:asciiTheme="majorBidi" w:hAnsiTheme="majorBidi" w:cstheme="majorBidi"/>
          <w:sz w:val="24"/>
          <w:szCs w:val="24"/>
        </w:rPr>
        <w:t xml:space="preserve">départ et </w:t>
      </w:r>
      <w:r>
        <w:rPr>
          <w:rFonts w:asciiTheme="majorBidi" w:hAnsiTheme="majorBidi" w:cstheme="majorBidi"/>
          <w:sz w:val="24"/>
          <w:szCs w:val="24"/>
        </w:rPr>
        <w:t>à l</w:t>
      </w:r>
      <w:r w:rsidRPr="000E379A">
        <w:rPr>
          <w:rFonts w:asciiTheme="majorBidi" w:hAnsiTheme="majorBidi" w:cstheme="majorBidi"/>
          <w:sz w:val="24"/>
          <w:szCs w:val="24"/>
        </w:rPr>
        <w:t xml:space="preserve">'arrivée </w:t>
      </w:r>
      <w:r>
        <w:rPr>
          <w:rFonts w:asciiTheme="majorBidi" w:hAnsiTheme="majorBidi" w:cstheme="majorBidi"/>
          <w:sz w:val="24"/>
          <w:szCs w:val="24"/>
        </w:rPr>
        <w:t xml:space="preserve">par </w:t>
      </w:r>
      <w:r w:rsidRPr="000E379A">
        <w:rPr>
          <w:rFonts w:asciiTheme="majorBidi" w:hAnsiTheme="majorBidi" w:cstheme="majorBidi"/>
          <w:sz w:val="24"/>
          <w:szCs w:val="24"/>
        </w:rPr>
        <w:t xml:space="preserve">des transitions, qui sont appelés séquence de </w:t>
      </w:r>
      <w:r w:rsidRPr="000E379A">
        <w:rPr>
          <w:rFonts w:asciiTheme="majorBidi" w:hAnsiTheme="majorBidi" w:cstheme="majorBidi"/>
          <w:sz w:val="24"/>
          <w:szCs w:val="24"/>
        </w:rPr>
        <w:lastRenderedPageBreak/>
        <w:t xml:space="preserve">flux </w:t>
      </w:r>
      <w:r>
        <w:rPr>
          <w:rFonts w:asciiTheme="majorBidi" w:hAnsiTheme="majorBidi" w:cstheme="majorBidi"/>
          <w:sz w:val="24"/>
          <w:szCs w:val="24"/>
        </w:rPr>
        <w:t xml:space="preserve">en </w:t>
      </w:r>
      <w:r w:rsidRPr="000E379A">
        <w:rPr>
          <w:rFonts w:asciiTheme="majorBidi" w:hAnsiTheme="majorBidi" w:cstheme="majorBidi"/>
          <w:sz w:val="24"/>
          <w:szCs w:val="24"/>
        </w:rPr>
        <w:t xml:space="preserve">BPMN2.0. Chaque état ou </w:t>
      </w:r>
      <w:r w:rsidRPr="002F62DE">
        <w:rPr>
          <w:rFonts w:asciiTheme="majorBidi" w:hAnsiTheme="majorBidi" w:cstheme="majorBidi"/>
          <w:sz w:val="24"/>
          <w:szCs w:val="24"/>
        </w:rPr>
        <w:t>élément</w:t>
      </w:r>
      <w:r w:rsidRPr="000E379A">
        <w:rPr>
          <w:rFonts w:asciiTheme="majorBidi" w:hAnsiTheme="majorBidi" w:cstheme="majorBidi"/>
          <w:sz w:val="24"/>
          <w:szCs w:val="24"/>
        </w:rPr>
        <w:t xml:space="preserve"> correspondant</w:t>
      </w:r>
      <w:r>
        <w:rPr>
          <w:rFonts w:asciiTheme="majorBidi" w:hAnsiTheme="majorBidi" w:cstheme="majorBidi"/>
          <w:sz w:val="24"/>
          <w:szCs w:val="24"/>
        </w:rPr>
        <w:t xml:space="preserve"> en</w:t>
      </w:r>
      <w:r w:rsidRPr="000E379A">
        <w:rPr>
          <w:rFonts w:asciiTheme="majorBidi" w:hAnsiTheme="majorBidi" w:cstheme="majorBidi"/>
          <w:sz w:val="24"/>
          <w:szCs w:val="24"/>
        </w:rPr>
        <w:t xml:space="preserve"> BPMN2.0 </w:t>
      </w:r>
      <w:r>
        <w:rPr>
          <w:rFonts w:asciiTheme="majorBidi" w:hAnsiTheme="majorBidi" w:cstheme="majorBidi"/>
          <w:sz w:val="24"/>
          <w:szCs w:val="24"/>
        </w:rPr>
        <w:t>peut avoir</w:t>
      </w:r>
      <w:r w:rsidRPr="000E379A">
        <w:rPr>
          <w:rFonts w:asciiTheme="majorBidi" w:hAnsiTheme="majorBidi" w:cstheme="majorBidi"/>
          <w:sz w:val="24"/>
          <w:szCs w:val="24"/>
        </w:rPr>
        <w:t xml:space="preserve"> un</w:t>
      </w:r>
      <w:r>
        <w:rPr>
          <w:rFonts w:asciiTheme="majorBidi" w:hAnsiTheme="majorBidi" w:cstheme="majorBidi"/>
          <w:sz w:val="24"/>
          <w:szCs w:val="24"/>
        </w:rPr>
        <w:t xml:space="preserve">e </w:t>
      </w:r>
      <w:r w:rsidRPr="000E379A">
        <w:rPr>
          <w:rFonts w:asciiTheme="majorBidi" w:hAnsiTheme="majorBidi" w:cstheme="majorBidi"/>
          <w:sz w:val="24"/>
          <w:szCs w:val="24"/>
        </w:rPr>
        <w:t>logique qui sera exécutée lorsque l'instance d</w:t>
      </w:r>
      <w:r>
        <w:rPr>
          <w:rFonts w:asciiTheme="majorBidi" w:hAnsiTheme="majorBidi" w:cstheme="majorBidi"/>
          <w:sz w:val="24"/>
          <w:szCs w:val="24"/>
        </w:rPr>
        <w:t>’</w:t>
      </w:r>
      <w:r w:rsidRPr="000E379A">
        <w:rPr>
          <w:rFonts w:asciiTheme="majorBidi" w:hAnsiTheme="majorBidi" w:cstheme="majorBidi"/>
          <w:sz w:val="24"/>
          <w:szCs w:val="24"/>
        </w:rPr>
        <w:t>u</w:t>
      </w:r>
      <w:r>
        <w:rPr>
          <w:rFonts w:asciiTheme="majorBidi" w:hAnsiTheme="majorBidi" w:cstheme="majorBidi"/>
          <w:sz w:val="24"/>
          <w:szCs w:val="24"/>
        </w:rPr>
        <w:t>n</w:t>
      </w:r>
      <w:r w:rsidRPr="000E379A">
        <w:rPr>
          <w:rFonts w:asciiTheme="majorBidi" w:hAnsiTheme="majorBidi" w:cstheme="majorBidi"/>
          <w:sz w:val="24"/>
          <w:szCs w:val="24"/>
        </w:rPr>
        <w:t xml:space="preserve"> processus passe à l'état.</w:t>
      </w:r>
      <w:r>
        <w:rPr>
          <w:rFonts w:asciiTheme="majorBidi" w:hAnsiTheme="majorBidi" w:cstheme="majorBidi"/>
          <w:sz w:val="24"/>
          <w:szCs w:val="24"/>
        </w:rPr>
        <w:t xml:space="preserve"> Comme nous pouvons</w:t>
      </w:r>
      <w:r w:rsidRPr="002F62DE">
        <w:rPr>
          <w:rFonts w:asciiTheme="majorBidi" w:hAnsiTheme="majorBidi" w:cstheme="majorBidi"/>
          <w:sz w:val="24"/>
          <w:szCs w:val="24"/>
        </w:rPr>
        <w:t xml:space="preserve"> le voir</w:t>
      </w:r>
      <w:r>
        <w:rPr>
          <w:rFonts w:asciiTheme="majorBidi" w:hAnsiTheme="majorBidi" w:cstheme="majorBidi"/>
          <w:sz w:val="24"/>
          <w:szCs w:val="24"/>
        </w:rPr>
        <w:t xml:space="preserve"> dans la figure précédente</w:t>
      </w:r>
      <w:r w:rsidRPr="002F62DE">
        <w:rPr>
          <w:rFonts w:asciiTheme="majorBidi" w:hAnsiTheme="majorBidi" w:cstheme="majorBidi"/>
          <w:sz w:val="24"/>
          <w:szCs w:val="24"/>
        </w:rPr>
        <w:t xml:space="preserve">, </w:t>
      </w:r>
      <w:r>
        <w:rPr>
          <w:rFonts w:asciiTheme="majorBidi" w:hAnsiTheme="majorBidi" w:cstheme="majorBidi"/>
          <w:sz w:val="24"/>
          <w:szCs w:val="24"/>
        </w:rPr>
        <w:t xml:space="preserve">la </w:t>
      </w:r>
      <w:r w:rsidRPr="002F62DE">
        <w:rPr>
          <w:rFonts w:asciiTheme="majorBidi" w:hAnsiTheme="majorBidi" w:cstheme="majorBidi"/>
          <w:sz w:val="24"/>
          <w:szCs w:val="24"/>
        </w:rPr>
        <w:t xml:space="preserve">logique </w:t>
      </w:r>
      <w:r>
        <w:rPr>
          <w:rFonts w:asciiTheme="majorBidi" w:hAnsiTheme="majorBidi" w:cstheme="majorBidi"/>
          <w:sz w:val="24"/>
          <w:szCs w:val="24"/>
        </w:rPr>
        <w:t xml:space="preserve">de </w:t>
      </w:r>
      <w:r w:rsidRPr="002F62DE">
        <w:rPr>
          <w:rFonts w:asciiTheme="majorBidi" w:hAnsiTheme="majorBidi" w:cstheme="majorBidi"/>
          <w:sz w:val="24"/>
          <w:szCs w:val="24"/>
        </w:rPr>
        <w:t xml:space="preserve">l'interface </w:t>
      </w:r>
      <w:r>
        <w:rPr>
          <w:rFonts w:asciiTheme="majorBidi" w:hAnsiTheme="majorBidi" w:cstheme="majorBidi"/>
          <w:sz w:val="24"/>
          <w:szCs w:val="24"/>
        </w:rPr>
        <w:t>« </w:t>
      </w:r>
      <w:r w:rsidRPr="002F62DE">
        <w:rPr>
          <w:rFonts w:asciiTheme="majorBidi" w:hAnsiTheme="majorBidi" w:cstheme="majorBidi"/>
          <w:sz w:val="24"/>
          <w:szCs w:val="24"/>
        </w:rPr>
        <w:t>ActivityBehavior</w:t>
      </w:r>
      <w:r>
        <w:rPr>
          <w:rFonts w:asciiTheme="majorBidi" w:hAnsiTheme="majorBidi" w:cstheme="majorBidi"/>
          <w:sz w:val="24"/>
          <w:szCs w:val="24"/>
        </w:rPr>
        <w:t> »</w:t>
      </w:r>
      <w:r w:rsidRPr="002F62DE">
        <w:rPr>
          <w:rFonts w:asciiTheme="majorBidi" w:hAnsiTheme="majorBidi" w:cstheme="majorBidi"/>
          <w:sz w:val="24"/>
          <w:szCs w:val="24"/>
        </w:rPr>
        <w:t xml:space="preserve"> est mise en œuvre par un grand nombre de classes. C'est parce que la logique</w:t>
      </w:r>
      <w:r>
        <w:rPr>
          <w:rFonts w:asciiTheme="majorBidi" w:hAnsiTheme="majorBidi" w:cstheme="majorBidi"/>
          <w:sz w:val="24"/>
          <w:szCs w:val="24"/>
        </w:rPr>
        <w:t xml:space="preserve"> des </w:t>
      </w:r>
      <w:r w:rsidRPr="002F62DE">
        <w:rPr>
          <w:rFonts w:asciiTheme="majorBidi" w:hAnsiTheme="majorBidi" w:cstheme="majorBidi"/>
          <w:sz w:val="24"/>
          <w:szCs w:val="24"/>
        </w:rPr>
        <w:t>élément</w:t>
      </w:r>
      <w:r>
        <w:rPr>
          <w:rFonts w:asciiTheme="majorBidi" w:hAnsiTheme="majorBidi" w:cstheme="majorBidi"/>
          <w:sz w:val="24"/>
          <w:szCs w:val="24"/>
        </w:rPr>
        <w:t>s</w:t>
      </w:r>
      <w:r w:rsidRPr="002F62DE">
        <w:rPr>
          <w:rFonts w:asciiTheme="majorBidi" w:hAnsiTheme="majorBidi" w:cstheme="majorBidi"/>
          <w:sz w:val="24"/>
          <w:szCs w:val="24"/>
        </w:rPr>
        <w:t xml:space="preserve"> d</w:t>
      </w:r>
      <w:r>
        <w:rPr>
          <w:rFonts w:asciiTheme="majorBidi" w:hAnsiTheme="majorBidi" w:cstheme="majorBidi"/>
          <w:sz w:val="24"/>
          <w:szCs w:val="24"/>
        </w:rPr>
        <w:t>u</w:t>
      </w:r>
      <w:r w:rsidRPr="002F62DE">
        <w:rPr>
          <w:rFonts w:asciiTheme="majorBidi" w:hAnsiTheme="majorBidi" w:cstheme="majorBidi"/>
          <w:sz w:val="24"/>
          <w:szCs w:val="24"/>
        </w:rPr>
        <w:t xml:space="preserve"> BPMN2.0 est </w:t>
      </w:r>
      <w:r>
        <w:rPr>
          <w:rFonts w:asciiTheme="majorBidi" w:hAnsiTheme="majorBidi" w:cstheme="majorBidi"/>
          <w:sz w:val="24"/>
          <w:szCs w:val="24"/>
        </w:rPr>
        <w:t>implémenté dans ces classes.</w:t>
      </w:r>
    </w:p>
    <w:p w:rsidR="00213019" w:rsidRPr="00934EBD" w:rsidRDefault="00213019" w:rsidP="00934EBD">
      <w:pPr>
        <w:pStyle w:val="Titre1"/>
      </w:pPr>
      <w:bookmarkStart w:id="54" w:name="_Toc390767987"/>
      <w:r w:rsidRPr="00934EBD">
        <w:t>Les composants d’Activiti</w:t>
      </w:r>
      <w:bookmarkEnd w:id="54"/>
      <w:r w:rsidRPr="00934EBD">
        <w:t> </w:t>
      </w:r>
    </w:p>
    <w:p w:rsidR="00213019" w:rsidRPr="004859A7" w:rsidRDefault="00213019" w:rsidP="00213019">
      <w:pPr>
        <w:spacing w:line="360" w:lineRule="auto"/>
        <w:jc w:val="both"/>
        <w:rPr>
          <w:rFonts w:asciiTheme="majorBidi" w:hAnsiTheme="majorBidi" w:cstheme="majorBidi"/>
          <w:sz w:val="24"/>
          <w:szCs w:val="24"/>
        </w:rPr>
      </w:pPr>
      <w:r w:rsidRPr="004859A7">
        <w:rPr>
          <w:rFonts w:asciiTheme="majorBidi" w:hAnsiTheme="majorBidi" w:cstheme="majorBidi"/>
          <w:sz w:val="24"/>
          <w:szCs w:val="24"/>
        </w:rPr>
        <w:t xml:space="preserve">Le cœur du Framework Activiti est le moteur de </w:t>
      </w:r>
      <w:r>
        <w:rPr>
          <w:rFonts w:asciiTheme="majorBidi" w:hAnsiTheme="majorBidi" w:cstheme="majorBidi"/>
          <w:sz w:val="24"/>
          <w:szCs w:val="24"/>
        </w:rPr>
        <w:t>workflow</w:t>
      </w:r>
      <w:r w:rsidRPr="004859A7">
        <w:rPr>
          <w:rFonts w:asciiTheme="majorBidi" w:hAnsiTheme="majorBidi" w:cstheme="majorBidi"/>
          <w:sz w:val="24"/>
          <w:szCs w:val="24"/>
        </w:rPr>
        <w:t xml:space="preserve"> (Process Engine). Le Process Engine est capable d’exécuter un processus BPMN 2.0, de créer et déployer de nouveaux processus, et définir des taches pour un utilisateur métier. La figure suivante montre un aperçu </w:t>
      </w:r>
      <w:r>
        <w:rPr>
          <w:rFonts w:asciiTheme="majorBidi" w:hAnsiTheme="majorBidi" w:cstheme="majorBidi"/>
          <w:sz w:val="24"/>
          <w:szCs w:val="24"/>
        </w:rPr>
        <w:t xml:space="preserve">du moteur et </w:t>
      </w:r>
      <w:r w:rsidRPr="004859A7">
        <w:rPr>
          <w:rFonts w:asciiTheme="majorBidi" w:hAnsiTheme="majorBidi" w:cstheme="majorBidi"/>
          <w:sz w:val="24"/>
          <w:szCs w:val="24"/>
        </w:rPr>
        <w:t>de certains</w:t>
      </w:r>
      <w:r>
        <w:rPr>
          <w:rFonts w:asciiTheme="majorBidi" w:hAnsiTheme="majorBidi" w:cstheme="majorBidi"/>
          <w:sz w:val="24"/>
          <w:szCs w:val="24"/>
        </w:rPr>
        <w:t xml:space="preserve"> de ses outils supplémentaire.</w:t>
      </w:r>
    </w:p>
    <w:p w:rsidR="00EC5333" w:rsidRDefault="00213019" w:rsidP="00EC5333">
      <w:pPr>
        <w:keepNext/>
        <w:jc w:val="center"/>
      </w:pPr>
      <w:r w:rsidRPr="004859A7">
        <w:rPr>
          <w:noProof/>
          <w:lang w:eastAsia="fr-FR"/>
        </w:rPr>
        <w:drawing>
          <wp:inline distT="0" distB="0" distL="0" distR="0">
            <wp:extent cx="6049818" cy="2770350"/>
            <wp:effectExtent l="0" t="0" r="8255" b="0"/>
            <wp:docPr id="28" name="Image 28" descr="C:\Users\Adel\Desktop\tool stack activi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tool stack activiti.PN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0926" cy="2780016"/>
                    </a:xfrm>
                    <a:prstGeom prst="rect">
                      <a:avLst/>
                    </a:prstGeom>
                    <a:noFill/>
                    <a:ln>
                      <a:noFill/>
                    </a:ln>
                  </pic:spPr>
                </pic:pic>
              </a:graphicData>
            </a:graphic>
          </wp:inline>
        </w:drawing>
      </w:r>
    </w:p>
    <w:p w:rsidR="00213019" w:rsidRPr="00EC5333" w:rsidRDefault="00EC5333" w:rsidP="00EC5333">
      <w:pPr>
        <w:pStyle w:val="Lgende"/>
        <w:jc w:val="center"/>
        <w:rPr>
          <w:rFonts w:asciiTheme="majorBidi" w:hAnsiTheme="majorBidi" w:cstheme="majorBidi"/>
          <w:sz w:val="24"/>
          <w:szCs w:val="24"/>
        </w:rPr>
      </w:pPr>
      <w:bookmarkStart w:id="55" w:name="_Toc389559382"/>
      <w:r w:rsidRPr="00EC5333">
        <w:rPr>
          <w:rFonts w:asciiTheme="majorBidi" w:hAnsiTheme="majorBidi" w:cstheme="majorBidi"/>
          <w:sz w:val="24"/>
          <w:szCs w:val="24"/>
        </w:rPr>
        <w:t xml:space="preserve">Figure </w:t>
      </w:r>
      <w:r w:rsidR="005E612A" w:rsidRPr="00EC5333">
        <w:rPr>
          <w:rFonts w:asciiTheme="majorBidi" w:hAnsiTheme="majorBidi" w:cstheme="majorBidi"/>
          <w:sz w:val="24"/>
          <w:szCs w:val="24"/>
        </w:rPr>
        <w:fldChar w:fldCharType="begin"/>
      </w:r>
      <w:r w:rsidRPr="00EC5333">
        <w:rPr>
          <w:rFonts w:asciiTheme="majorBidi" w:hAnsiTheme="majorBidi" w:cstheme="majorBidi"/>
          <w:sz w:val="24"/>
          <w:szCs w:val="24"/>
        </w:rPr>
        <w:instrText xml:space="preserve"> SEQ Figure \* ARABIC </w:instrText>
      </w:r>
      <w:r w:rsidR="005E612A" w:rsidRPr="00EC5333">
        <w:rPr>
          <w:rFonts w:asciiTheme="majorBidi" w:hAnsiTheme="majorBidi" w:cstheme="majorBidi"/>
          <w:sz w:val="24"/>
          <w:szCs w:val="24"/>
        </w:rPr>
        <w:fldChar w:fldCharType="separate"/>
      </w:r>
      <w:r w:rsidR="00141463">
        <w:rPr>
          <w:rFonts w:asciiTheme="majorBidi" w:hAnsiTheme="majorBidi" w:cstheme="majorBidi"/>
          <w:noProof/>
          <w:sz w:val="24"/>
          <w:szCs w:val="24"/>
        </w:rPr>
        <w:t>12</w:t>
      </w:r>
      <w:r w:rsidR="005E612A" w:rsidRPr="00EC5333">
        <w:rPr>
          <w:rFonts w:asciiTheme="majorBidi" w:hAnsiTheme="majorBidi" w:cstheme="majorBidi"/>
          <w:sz w:val="24"/>
          <w:szCs w:val="24"/>
        </w:rPr>
        <w:fldChar w:fldCharType="end"/>
      </w:r>
      <w:r w:rsidRPr="00EC5333">
        <w:rPr>
          <w:rFonts w:asciiTheme="majorBidi" w:hAnsiTheme="majorBidi" w:cstheme="majorBidi"/>
          <w:sz w:val="24"/>
          <w:szCs w:val="24"/>
        </w:rPr>
        <w:t>: Les composants d’Activiti BPM [3].</w:t>
      </w:r>
      <w:bookmarkEnd w:id="55"/>
    </w:p>
    <w:p w:rsidR="00213019" w:rsidRPr="00934EBD" w:rsidRDefault="00213019" w:rsidP="00934EBD">
      <w:pPr>
        <w:pStyle w:val="Titre2"/>
        <w:numPr>
          <w:ilvl w:val="1"/>
          <w:numId w:val="36"/>
        </w:numPr>
      </w:pPr>
      <w:bookmarkStart w:id="56" w:name="_Toc390767988"/>
      <w:r w:rsidRPr="00934EBD">
        <w:t>Le moteur d’Activiti (Activiti Engine) :</w:t>
      </w:r>
      <w:bookmarkEnd w:id="56"/>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L’Activiti Engine est un Framework responsable pour le déploiement d’un processus, le lancement d’un processus métier et l’exécution des tâches.</w:t>
      </w:r>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Ces fonctionnalités principales sont :</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Exécuter un processus standard BPMN 2.0</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Peut-être configuré avec Spring et JTA</w:t>
      </w:r>
      <w:r>
        <w:rPr>
          <w:rStyle w:val="Appelnotedebasdep"/>
          <w:rFonts w:asciiTheme="majorBidi" w:hAnsiTheme="majorBidi" w:cstheme="majorBidi"/>
          <w:sz w:val="24"/>
          <w:szCs w:val="24"/>
        </w:rPr>
        <w:footnoteReference w:id="5"/>
      </w:r>
      <w:r>
        <w:rPr>
          <w:rFonts w:asciiTheme="majorBidi" w:hAnsiTheme="majorBidi" w:cstheme="majorBidi"/>
          <w:sz w:val="24"/>
          <w:szCs w:val="24"/>
        </w:rPr>
        <w:t xml:space="preserve"> (</w:t>
      </w:r>
      <w:r w:rsidRPr="00B43314">
        <w:rPr>
          <w:rFonts w:asciiTheme="majorBidi" w:hAnsiTheme="majorBidi" w:cstheme="majorBidi"/>
          <w:i/>
          <w:iCs/>
          <w:sz w:val="24"/>
          <w:szCs w:val="24"/>
        </w:rPr>
        <w:t>Java Transaction API</w:t>
      </w:r>
      <w:r>
        <w:rPr>
          <w:rFonts w:asciiTheme="majorBidi" w:hAnsiTheme="majorBidi" w:cstheme="majorBidi"/>
          <w:sz w:val="24"/>
          <w:szCs w:val="24"/>
        </w:rPr>
        <w:t>)</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Intégration facile avec d’autres technologies</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Gestion des historiques</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Fournit un support pour les exécutions asynchrones</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Peut être exécuté </w:t>
      </w:r>
      <w:r w:rsidRPr="00062E4C">
        <w:rPr>
          <w:rFonts w:asciiTheme="majorBidi" w:hAnsiTheme="majorBidi" w:cstheme="majorBidi"/>
          <w:sz w:val="24"/>
          <w:szCs w:val="24"/>
        </w:rPr>
        <w:t>dans un cloud</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Supporte les Events-Listeners, qui peuvent être utilisé pour ajouter une logique personnalisée au processus métier</w:t>
      </w:r>
    </w:p>
    <w:p w:rsidR="00213019" w:rsidRDefault="00213019" w:rsidP="00213019">
      <w:pPr>
        <w:pStyle w:val="Paragraphedeliste"/>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Exécution des workflows en utilisant des services.</w:t>
      </w:r>
    </w:p>
    <w:p w:rsidR="00213019" w:rsidRDefault="00213019" w:rsidP="00213019">
      <w:pPr>
        <w:spacing w:line="360" w:lineRule="auto"/>
        <w:jc w:val="both"/>
        <w:rPr>
          <w:rFonts w:asciiTheme="majorBidi" w:hAnsiTheme="majorBidi" w:cstheme="majorBidi"/>
          <w:sz w:val="24"/>
          <w:szCs w:val="24"/>
        </w:rPr>
      </w:pPr>
      <w:r>
        <w:rPr>
          <w:rFonts w:asciiTheme="majorBidi" w:hAnsiTheme="majorBidi" w:cstheme="majorBidi"/>
          <w:sz w:val="24"/>
          <w:szCs w:val="24"/>
        </w:rPr>
        <w:t>L’interaction</w:t>
      </w:r>
      <w:r w:rsidRPr="007E50F0">
        <w:rPr>
          <w:rFonts w:asciiTheme="majorBidi" w:hAnsiTheme="majorBidi" w:cstheme="majorBidi"/>
          <w:sz w:val="24"/>
          <w:szCs w:val="24"/>
        </w:rPr>
        <w:t xml:space="preserve"> avec </w:t>
      </w:r>
      <w:r>
        <w:rPr>
          <w:rFonts w:asciiTheme="majorBidi" w:hAnsiTheme="majorBidi" w:cstheme="majorBidi"/>
          <w:sz w:val="24"/>
          <w:szCs w:val="24"/>
        </w:rPr>
        <w:t>Activitise fait par le biais de</w:t>
      </w:r>
      <w:r w:rsidRPr="007E50F0">
        <w:rPr>
          <w:rFonts w:asciiTheme="majorBidi" w:hAnsiTheme="majorBidi" w:cstheme="majorBidi"/>
          <w:sz w:val="24"/>
          <w:szCs w:val="24"/>
        </w:rPr>
        <w:t xml:space="preserve"> divers services disponibles. </w:t>
      </w:r>
      <w:r>
        <w:rPr>
          <w:rFonts w:asciiTheme="majorBidi" w:hAnsiTheme="majorBidi" w:cstheme="majorBidi"/>
          <w:sz w:val="24"/>
          <w:szCs w:val="24"/>
        </w:rPr>
        <w:t xml:space="preserve">L’API permet de communiquer avec les </w:t>
      </w:r>
      <w:r w:rsidRPr="007E50F0">
        <w:rPr>
          <w:rFonts w:asciiTheme="majorBidi" w:hAnsiTheme="majorBidi" w:cstheme="majorBidi"/>
          <w:sz w:val="24"/>
          <w:szCs w:val="24"/>
        </w:rPr>
        <w:t>services</w:t>
      </w:r>
      <w:r>
        <w:rPr>
          <w:rFonts w:asciiTheme="majorBidi" w:hAnsiTheme="majorBidi" w:cstheme="majorBidi"/>
          <w:sz w:val="24"/>
          <w:szCs w:val="24"/>
        </w:rPr>
        <w:t xml:space="preserve"> du</w:t>
      </w:r>
      <w:r w:rsidRPr="007E50F0">
        <w:rPr>
          <w:rFonts w:asciiTheme="majorBidi" w:hAnsiTheme="majorBidi" w:cstheme="majorBidi"/>
          <w:sz w:val="24"/>
          <w:szCs w:val="24"/>
        </w:rPr>
        <w:t xml:space="preserve"> moteur de processus, </w:t>
      </w:r>
      <w:r>
        <w:rPr>
          <w:rFonts w:asciiTheme="majorBidi" w:hAnsiTheme="majorBidi" w:cstheme="majorBidi"/>
          <w:sz w:val="24"/>
          <w:szCs w:val="24"/>
        </w:rPr>
        <w:t xml:space="preserve">et ainsi </w:t>
      </w:r>
      <w:r w:rsidRPr="007E50F0">
        <w:rPr>
          <w:rFonts w:asciiTheme="majorBidi" w:hAnsiTheme="majorBidi" w:cstheme="majorBidi"/>
          <w:sz w:val="24"/>
          <w:szCs w:val="24"/>
        </w:rPr>
        <w:t xml:space="preserve">interagir avec des workflows. Les objets de processus et les services sont </w:t>
      </w:r>
      <w:r>
        <w:rPr>
          <w:rFonts w:asciiTheme="majorBidi" w:hAnsiTheme="majorBidi" w:cstheme="majorBidi"/>
          <w:sz w:val="24"/>
          <w:szCs w:val="24"/>
        </w:rPr>
        <w:t>ThreadS</w:t>
      </w:r>
      <w:r w:rsidRPr="007E50F0">
        <w:rPr>
          <w:rFonts w:asciiTheme="majorBidi" w:hAnsiTheme="majorBidi" w:cstheme="majorBidi"/>
          <w:sz w:val="24"/>
          <w:szCs w:val="24"/>
        </w:rPr>
        <w:t>afe</w:t>
      </w:r>
      <w:r>
        <w:rPr>
          <w:rStyle w:val="Appelnotedebasdep"/>
          <w:rFonts w:asciiTheme="majorBidi" w:hAnsiTheme="majorBidi" w:cstheme="majorBidi"/>
          <w:sz w:val="24"/>
          <w:szCs w:val="24"/>
        </w:rPr>
        <w:footnoteReference w:id="6"/>
      </w:r>
      <w:r>
        <w:rPr>
          <w:rFonts w:asciiTheme="majorBidi" w:hAnsiTheme="majorBidi" w:cstheme="majorBidi"/>
          <w:sz w:val="24"/>
          <w:szCs w:val="24"/>
        </w:rPr>
        <w:t>.</w:t>
      </w:r>
    </w:p>
    <w:p w:rsidR="00E63ED0" w:rsidRDefault="00213019" w:rsidP="00E63ED0">
      <w:pPr>
        <w:keepNext/>
        <w:spacing w:line="360" w:lineRule="auto"/>
        <w:jc w:val="center"/>
      </w:pPr>
      <w:r>
        <w:rPr>
          <w:rFonts w:asciiTheme="majorBidi" w:hAnsiTheme="majorBidi" w:cstheme="majorBidi"/>
          <w:noProof/>
          <w:sz w:val="24"/>
          <w:szCs w:val="24"/>
          <w:lang w:eastAsia="fr-FR"/>
        </w:rPr>
        <w:drawing>
          <wp:inline distT="0" distB="0" distL="0" distR="0">
            <wp:extent cx="5435600" cy="3251200"/>
            <wp:effectExtent l="0" t="0" r="0" b="6350"/>
            <wp:docPr id="29" name="Image 29" descr="C:\Users\Adel\Desktop\objet activi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objet activiti.PN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35600" cy="3251200"/>
                    </a:xfrm>
                    <a:prstGeom prst="rect">
                      <a:avLst/>
                    </a:prstGeom>
                    <a:noFill/>
                    <a:ln>
                      <a:noFill/>
                    </a:ln>
                  </pic:spPr>
                </pic:pic>
              </a:graphicData>
            </a:graphic>
          </wp:inline>
        </w:drawing>
      </w:r>
    </w:p>
    <w:p w:rsidR="00213019" w:rsidRDefault="00E63ED0" w:rsidP="00E63ED0">
      <w:pPr>
        <w:pStyle w:val="Lgende"/>
        <w:jc w:val="center"/>
        <w:rPr>
          <w:rFonts w:asciiTheme="majorBidi" w:hAnsiTheme="majorBidi"/>
          <w:sz w:val="24"/>
          <w:szCs w:val="24"/>
        </w:rPr>
      </w:pPr>
      <w:bookmarkStart w:id="57" w:name="_Toc389559383"/>
      <w:r w:rsidRPr="00E63ED0">
        <w:rPr>
          <w:rFonts w:asciiTheme="majorBidi" w:hAnsiTheme="majorBidi" w:cstheme="majorBidi"/>
          <w:sz w:val="24"/>
          <w:szCs w:val="24"/>
        </w:rPr>
        <w:t xml:space="preserve">Figure </w:t>
      </w:r>
      <w:r w:rsidR="005E612A" w:rsidRPr="00E63ED0">
        <w:rPr>
          <w:rFonts w:asciiTheme="majorBidi" w:hAnsiTheme="majorBidi" w:cstheme="majorBidi"/>
          <w:sz w:val="24"/>
          <w:szCs w:val="24"/>
        </w:rPr>
        <w:fldChar w:fldCharType="begin"/>
      </w:r>
      <w:r w:rsidRPr="00E63ED0">
        <w:rPr>
          <w:rFonts w:asciiTheme="majorBidi" w:hAnsiTheme="majorBidi" w:cstheme="majorBidi"/>
          <w:sz w:val="24"/>
          <w:szCs w:val="24"/>
        </w:rPr>
        <w:instrText xml:space="preserve"> SEQ Figure \* ARABIC </w:instrText>
      </w:r>
      <w:r w:rsidR="005E612A" w:rsidRPr="00E63ED0">
        <w:rPr>
          <w:rFonts w:asciiTheme="majorBidi" w:hAnsiTheme="majorBidi" w:cstheme="majorBidi"/>
          <w:sz w:val="24"/>
          <w:szCs w:val="24"/>
        </w:rPr>
        <w:fldChar w:fldCharType="separate"/>
      </w:r>
      <w:r w:rsidR="00141463">
        <w:rPr>
          <w:rFonts w:asciiTheme="majorBidi" w:hAnsiTheme="majorBidi" w:cstheme="majorBidi"/>
          <w:noProof/>
          <w:sz w:val="24"/>
          <w:szCs w:val="24"/>
        </w:rPr>
        <w:t>13</w:t>
      </w:r>
      <w:r w:rsidR="005E612A" w:rsidRPr="00E63ED0">
        <w:rPr>
          <w:rFonts w:asciiTheme="majorBidi" w:hAnsiTheme="majorBidi" w:cstheme="majorBidi"/>
          <w:sz w:val="24"/>
          <w:szCs w:val="24"/>
        </w:rPr>
        <w:fldChar w:fldCharType="end"/>
      </w:r>
      <w:r w:rsidRPr="00E63ED0">
        <w:rPr>
          <w:rFonts w:asciiTheme="majorBidi" w:hAnsiTheme="majorBidi" w:cstheme="majorBidi"/>
          <w:sz w:val="24"/>
          <w:szCs w:val="24"/>
        </w:rPr>
        <w:t>: Les différentes classes se trouvant dans l’API d’ Activiti [2]</w:t>
      </w:r>
      <w:bookmarkEnd w:id="57"/>
    </w:p>
    <w:p w:rsidR="00213019" w:rsidRPr="0001615D" w:rsidRDefault="00213019" w:rsidP="00213019">
      <w:pPr>
        <w:spacing w:line="360" w:lineRule="auto"/>
        <w:jc w:val="both"/>
        <w:rPr>
          <w:rStyle w:val="hps"/>
          <w:rFonts w:asciiTheme="majorBidi" w:hAnsiTheme="majorBidi" w:cstheme="majorBidi"/>
          <w:sz w:val="24"/>
          <w:szCs w:val="24"/>
        </w:rPr>
      </w:pPr>
      <w:r w:rsidRPr="00CE0384">
        <w:rPr>
          <w:rFonts w:asciiTheme="majorBidi" w:hAnsiTheme="majorBidi"/>
          <w:sz w:val="24"/>
          <w:szCs w:val="24"/>
        </w:rPr>
        <w:t xml:space="preserve">Dans la figure </w:t>
      </w:r>
      <w:r>
        <w:rPr>
          <w:rFonts w:asciiTheme="majorBidi" w:hAnsiTheme="majorBidi"/>
          <w:sz w:val="24"/>
          <w:szCs w:val="24"/>
        </w:rPr>
        <w:t>(</w:t>
      </w:r>
      <w:r w:rsidRPr="00062E4C">
        <w:rPr>
          <w:rFonts w:asciiTheme="majorBidi" w:hAnsiTheme="majorBidi"/>
          <w:b/>
          <w:bCs/>
          <w:sz w:val="24"/>
          <w:szCs w:val="24"/>
        </w:rPr>
        <w:t>2.7</w:t>
      </w:r>
      <w:r>
        <w:rPr>
          <w:rFonts w:asciiTheme="majorBidi" w:hAnsiTheme="majorBidi"/>
          <w:b/>
          <w:bCs/>
          <w:sz w:val="24"/>
          <w:szCs w:val="24"/>
        </w:rPr>
        <w:t>)</w:t>
      </w:r>
      <w:r w:rsidRPr="00CE0384">
        <w:rPr>
          <w:rFonts w:asciiTheme="majorBidi" w:hAnsiTheme="majorBidi"/>
          <w:sz w:val="24"/>
          <w:szCs w:val="24"/>
        </w:rPr>
        <w:t>, vous pouvez voir que le moteur de processus est au point central et peut être instancié</w:t>
      </w:r>
      <w:r>
        <w:rPr>
          <w:rFonts w:asciiTheme="majorBidi" w:hAnsiTheme="majorBidi"/>
          <w:sz w:val="24"/>
          <w:szCs w:val="24"/>
        </w:rPr>
        <w:t xml:space="preserve"> en</w:t>
      </w:r>
      <w:r w:rsidRPr="00CE0384">
        <w:rPr>
          <w:rFonts w:asciiTheme="majorBidi" w:hAnsiTheme="majorBidi"/>
          <w:sz w:val="24"/>
          <w:szCs w:val="24"/>
        </w:rPr>
        <w:t xml:space="preserve"> utilisant </w:t>
      </w:r>
      <w:r>
        <w:rPr>
          <w:rFonts w:asciiTheme="majorBidi" w:hAnsiTheme="majorBidi"/>
          <w:sz w:val="24"/>
          <w:szCs w:val="24"/>
        </w:rPr>
        <w:t>la fabrique (Factory) « </w:t>
      </w:r>
      <w:r w:rsidRPr="00CE0384">
        <w:rPr>
          <w:rFonts w:asciiTheme="majorBidi" w:hAnsiTheme="majorBidi"/>
          <w:sz w:val="24"/>
          <w:szCs w:val="24"/>
        </w:rPr>
        <w:t>ProcessEngineConfiguration</w:t>
      </w:r>
      <w:r>
        <w:rPr>
          <w:rFonts w:asciiTheme="majorBidi" w:hAnsiTheme="majorBidi"/>
          <w:sz w:val="24"/>
          <w:szCs w:val="24"/>
        </w:rPr>
        <w:t> »</w:t>
      </w:r>
      <w:r w:rsidRPr="00CE0384">
        <w:rPr>
          <w:rFonts w:asciiTheme="majorBidi" w:hAnsiTheme="majorBidi"/>
          <w:sz w:val="24"/>
          <w:szCs w:val="24"/>
        </w:rPr>
        <w:t>. Le moteur de processus fournit les services suivants :</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t>ReposityService</w:t>
      </w:r>
      <w:r w:rsidRPr="00B91F5E">
        <w:rPr>
          <w:rFonts w:asciiTheme="majorBidi" w:hAnsiTheme="majorBidi" w:cstheme="majorBidi"/>
          <w:sz w:val="24"/>
          <w:szCs w:val="24"/>
        </w:rPr>
        <w:t> : Ce service est responsable du stockage et la récupération de des processus métier du référentiel (Repository).</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t>RuntimeService </w:t>
      </w:r>
      <w:r w:rsidRPr="00B91F5E">
        <w:rPr>
          <w:rFonts w:asciiTheme="majorBidi" w:hAnsiTheme="majorBidi" w:cstheme="majorBidi"/>
          <w:sz w:val="24"/>
          <w:szCs w:val="24"/>
        </w:rPr>
        <w:t>: L'utilisation de ce service permet de lancer des processus métier et récupérer des informations sur un processus qui est en cours d'exécution.</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lastRenderedPageBreak/>
        <w:t>TaskService </w:t>
      </w:r>
      <w:r w:rsidRPr="00B91F5E">
        <w:rPr>
          <w:rFonts w:asciiTheme="majorBidi" w:hAnsiTheme="majorBidi" w:cstheme="majorBidi"/>
          <w:sz w:val="24"/>
          <w:szCs w:val="24"/>
        </w:rPr>
        <w:t>: Ce service spécifie les opérations nécessaires pour gérer les activités ou tâches humaines (dite Standalone ou autonome), telles que la revendication, la réalisation et l'attribution de tâches.</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t>IdentityService </w:t>
      </w:r>
      <w:r w:rsidRPr="00B91F5E">
        <w:rPr>
          <w:rFonts w:asciiTheme="majorBidi" w:hAnsiTheme="majorBidi" w:cstheme="majorBidi"/>
          <w:sz w:val="24"/>
          <w:szCs w:val="24"/>
        </w:rPr>
        <w:t>: Ce service utile pour gérer les utilisateurs, les groupes et les relations entre eux.</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t>ManagementService</w:t>
      </w:r>
      <w:r w:rsidRPr="00B91F5E">
        <w:rPr>
          <w:rFonts w:asciiTheme="majorBidi" w:hAnsiTheme="majorBidi" w:cstheme="majorBidi"/>
          <w:sz w:val="24"/>
          <w:szCs w:val="24"/>
        </w:rPr>
        <w:t> : Ce service expose le moteur, l’administration, et la maintenance des opérations, qui n'ont aucun rapport avec l'exécution du service d'exécution des processus métier.</w:t>
      </w:r>
    </w:p>
    <w:p w:rsidR="00213019" w:rsidRPr="00B91F5E" w:rsidRDefault="00213019" w:rsidP="0028639D">
      <w:pPr>
        <w:spacing w:line="360" w:lineRule="auto"/>
        <w:jc w:val="both"/>
        <w:rPr>
          <w:rFonts w:asciiTheme="majorBidi" w:hAnsiTheme="majorBidi" w:cstheme="majorBidi"/>
          <w:sz w:val="24"/>
          <w:szCs w:val="24"/>
        </w:rPr>
      </w:pPr>
      <w:r w:rsidRPr="00B91F5E">
        <w:rPr>
          <w:rFonts w:asciiTheme="majorBidi" w:hAnsiTheme="majorBidi" w:cstheme="majorBidi"/>
          <w:b/>
          <w:bCs/>
          <w:sz w:val="24"/>
          <w:szCs w:val="24"/>
        </w:rPr>
        <w:t>HistoryService</w:t>
      </w:r>
      <w:r w:rsidRPr="00B91F5E">
        <w:rPr>
          <w:rFonts w:asciiTheme="majorBidi" w:hAnsiTheme="majorBidi" w:cstheme="majorBidi"/>
          <w:sz w:val="24"/>
          <w:szCs w:val="24"/>
        </w:rPr>
        <w:t> : Ce service fournit des services pour obtenir des informations à propos des processus en cours d’exécution et d’anciennes instances de processus.</w:t>
      </w:r>
    </w:p>
    <w:p w:rsidR="00213019" w:rsidRPr="0028639D" w:rsidRDefault="00213019" w:rsidP="0028639D">
      <w:pPr>
        <w:spacing w:line="360" w:lineRule="auto"/>
        <w:jc w:val="both"/>
        <w:rPr>
          <w:rFonts w:asciiTheme="majorBidi" w:hAnsiTheme="majorBidi" w:cstheme="majorBidi"/>
          <w:b/>
          <w:bCs/>
          <w:sz w:val="24"/>
          <w:szCs w:val="24"/>
        </w:rPr>
      </w:pPr>
      <w:r w:rsidRPr="0028639D">
        <w:rPr>
          <w:rFonts w:asciiTheme="majorBidi" w:hAnsiTheme="majorBidi" w:cstheme="majorBidi"/>
          <w:b/>
          <w:bCs/>
          <w:sz w:val="24"/>
          <w:szCs w:val="24"/>
        </w:rPr>
        <w:t xml:space="preserve">FormService : </w:t>
      </w:r>
      <w:r w:rsidRPr="00B91F5E">
        <w:rPr>
          <w:rFonts w:asciiTheme="majorBidi" w:hAnsiTheme="majorBidi" w:cstheme="majorBidi"/>
          <w:sz w:val="24"/>
          <w:szCs w:val="24"/>
        </w:rPr>
        <w:t>Ce service fournit l'accès pour aux données et au rendu des formulaires, pour commencer de nouveaux cas de processus et accomplir des tâches.</w:t>
      </w:r>
    </w:p>
    <w:p w:rsidR="00213019" w:rsidRPr="00A64899" w:rsidRDefault="00213019" w:rsidP="00934EBD">
      <w:pPr>
        <w:pStyle w:val="Titre2"/>
        <w:numPr>
          <w:ilvl w:val="1"/>
          <w:numId w:val="36"/>
        </w:numPr>
      </w:pPr>
      <w:bookmarkStart w:id="58" w:name="_Toc390767989"/>
      <w:r w:rsidRPr="00A64899">
        <w:rPr>
          <w:rStyle w:val="hps"/>
          <w:szCs w:val="28"/>
        </w:rPr>
        <w:t>La pileà outils d’Activiti</w:t>
      </w:r>
      <w:bookmarkEnd w:id="58"/>
    </w:p>
    <w:p w:rsidR="00213019" w:rsidRPr="00934EBD" w:rsidRDefault="00213019" w:rsidP="005E53B0">
      <w:pPr>
        <w:pStyle w:val="Style1"/>
        <w:numPr>
          <w:ilvl w:val="2"/>
          <w:numId w:val="36"/>
        </w:numPr>
      </w:pPr>
      <w:bookmarkStart w:id="59" w:name="_Toc390767990"/>
      <w:r w:rsidRPr="00934EBD">
        <w:t>Activiti Modeler :</w:t>
      </w:r>
      <w:bookmarkEnd w:id="59"/>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Outil de modélisation OpenSource fournit par KIS BPM, il permet la gestion et le déploiement des processus métier. Il est basé sur une application web permettant de gérer des projets Activiti.</w:t>
      </w:r>
    </w:p>
    <w:p w:rsidR="00EC5333" w:rsidRDefault="00213019" w:rsidP="00EC5333">
      <w:pPr>
        <w:keepNext/>
        <w:spacing w:line="360" w:lineRule="auto"/>
        <w:jc w:val="both"/>
      </w:pPr>
      <w:r w:rsidRPr="0049170C">
        <w:rPr>
          <w:rFonts w:asciiTheme="majorBidi" w:hAnsiTheme="majorBidi" w:cstheme="majorBidi"/>
          <w:noProof/>
          <w:sz w:val="24"/>
          <w:szCs w:val="24"/>
          <w:lang w:eastAsia="fr-FR"/>
        </w:rPr>
        <w:drawing>
          <wp:inline distT="0" distB="0" distL="0" distR="0">
            <wp:extent cx="5753735" cy="2136775"/>
            <wp:effectExtent l="0" t="0" r="0" b="0"/>
            <wp:docPr id="30" name="Image 30" descr="C:\Users\Adel\Desktop\mode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modeler.PN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735" cy="2136775"/>
                    </a:xfrm>
                    <a:prstGeom prst="rect">
                      <a:avLst/>
                    </a:prstGeom>
                    <a:noFill/>
                    <a:ln>
                      <a:noFill/>
                    </a:ln>
                  </pic:spPr>
                </pic:pic>
              </a:graphicData>
            </a:graphic>
          </wp:inline>
        </w:drawing>
      </w:r>
    </w:p>
    <w:p w:rsidR="00213019" w:rsidRPr="00EC5333" w:rsidRDefault="00EC5333" w:rsidP="00EC5333">
      <w:pPr>
        <w:pStyle w:val="Lgende"/>
        <w:jc w:val="center"/>
        <w:rPr>
          <w:rFonts w:asciiTheme="majorBidi" w:hAnsiTheme="majorBidi" w:cstheme="majorBidi"/>
          <w:sz w:val="36"/>
          <w:szCs w:val="36"/>
        </w:rPr>
      </w:pPr>
      <w:bookmarkStart w:id="60" w:name="_Toc389559384"/>
      <w:r w:rsidRPr="00EC5333">
        <w:rPr>
          <w:rFonts w:asciiTheme="majorBidi" w:hAnsiTheme="majorBidi" w:cstheme="majorBidi"/>
          <w:sz w:val="24"/>
          <w:szCs w:val="24"/>
        </w:rPr>
        <w:t xml:space="preserve">Figure </w:t>
      </w:r>
      <w:r w:rsidR="005E612A" w:rsidRPr="00EC5333">
        <w:rPr>
          <w:rFonts w:asciiTheme="majorBidi" w:hAnsiTheme="majorBidi" w:cstheme="majorBidi"/>
          <w:sz w:val="24"/>
          <w:szCs w:val="24"/>
        </w:rPr>
        <w:fldChar w:fldCharType="begin"/>
      </w:r>
      <w:r w:rsidRPr="00EC5333">
        <w:rPr>
          <w:rFonts w:asciiTheme="majorBidi" w:hAnsiTheme="majorBidi" w:cstheme="majorBidi"/>
          <w:sz w:val="24"/>
          <w:szCs w:val="24"/>
        </w:rPr>
        <w:instrText xml:space="preserve"> SEQ Figure \* ARABIC </w:instrText>
      </w:r>
      <w:r w:rsidR="005E612A" w:rsidRPr="00EC5333">
        <w:rPr>
          <w:rFonts w:asciiTheme="majorBidi" w:hAnsiTheme="majorBidi" w:cstheme="majorBidi"/>
          <w:sz w:val="24"/>
          <w:szCs w:val="24"/>
        </w:rPr>
        <w:fldChar w:fldCharType="separate"/>
      </w:r>
      <w:r w:rsidR="00141463">
        <w:rPr>
          <w:rFonts w:asciiTheme="majorBidi" w:hAnsiTheme="majorBidi" w:cstheme="majorBidi"/>
          <w:noProof/>
          <w:sz w:val="24"/>
          <w:szCs w:val="24"/>
        </w:rPr>
        <w:t>14</w:t>
      </w:r>
      <w:r w:rsidR="005E612A" w:rsidRPr="00EC5333">
        <w:rPr>
          <w:rFonts w:asciiTheme="majorBidi" w:hAnsiTheme="majorBidi" w:cstheme="majorBidi"/>
          <w:sz w:val="24"/>
          <w:szCs w:val="24"/>
        </w:rPr>
        <w:fldChar w:fldCharType="end"/>
      </w:r>
      <w:r w:rsidRPr="00EC5333">
        <w:rPr>
          <w:rFonts w:asciiTheme="majorBidi" w:hAnsiTheme="majorBidi" w:cstheme="majorBidi"/>
          <w:sz w:val="24"/>
          <w:szCs w:val="24"/>
        </w:rPr>
        <w:t>: le modeleur d’Activiti</w:t>
      </w:r>
      <w:bookmarkEnd w:id="60"/>
    </w:p>
    <w:p w:rsidR="00213019" w:rsidRPr="00A64899" w:rsidRDefault="00213019" w:rsidP="005E53B0">
      <w:pPr>
        <w:pStyle w:val="Style1"/>
        <w:numPr>
          <w:ilvl w:val="2"/>
          <w:numId w:val="36"/>
        </w:numPr>
      </w:pPr>
      <w:bookmarkStart w:id="61" w:name="_Toc390767991"/>
      <w:r w:rsidRPr="00A64899">
        <w:t>Activiti Designer</w:t>
      </w:r>
      <w:bookmarkEnd w:id="61"/>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Activiti Designer est un plugin Eclipse utilisé pour ajouter des détails techniques à un modèle BPMN 2.0 importé ou créée à l’aide d’Activiti Modeler. Il peut être également utilisé pour modéliser, tester et déployer des processus BPMN 2.0.</w:t>
      </w:r>
    </w:p>
    <w:p w:rsidR="00EC5333" w:rsidRDefault="00213019" w:rsidP="00EC5333">
      <w:pPr>
        <w:keepNext/>
        <w:spacing w:line="360" w:lineRule="auto"/>
        <w:jc w:val="both"/>
      </w:pPr>
      <w:r w:rsidRPr="0049170C">
        <w:rPr>
          <w:rFonts w:asciiTheme="majorBidi" w:hAnsiTheme="majorBidi" w:cstheme="majorBidi"/>
          <w:noProof/>
          <w:sz w:val="24"/>
          <w:szCs w:val="24"/>
          <w:lang w:eastAsia="fr-FR"/>
        </w:rPr>
        <w:lastRenderedPageBreak/>
        <w:drawing>
          <wp:inline distT="0" distB="0" distL="0" distR="0">
            <wp:extent cx="5753735" cy="4520565"/>
            <wp:effectExtent l="0" t="0" r="0" b="0"/>
            <wp:docPr id="31" name="Image 31" descr="C:\Users\Adel\Desktop\desing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el\Desktop\desinger.PN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735" cy="4520565"/>
                    </a:xfrm>
                    <a:prstGeom prst="rect">
                      <a:avLst/>
                    </a:prstGeom>
                    <a:noFill/>
                    <a:ln>
                      <a:noFill/>
                    </a:ln>
                  </pic:spPr>
                </pic:pic>
              </a:graphicData>
            </a:graphic>
          </wp:inline>
        </w:drawing>
      </w:r>
    </w:p>
    <w:p w:rsidR="00213019" w:rsidRPr="00EC5333" w:rsidRDefault="00EC5333" w:rsidP="00EC5333">
      <w:pPr>
        <w:pStyle w:val="Lgende"/>
        <w:jc w:val="center"/>
        <w:rPr>
          <w:rFonts w:asciiTheme="majorBidi" w:hAnsiTheme="majorBidi" w:cstheme="majorBidi"/>
          <w:sz w:val="36"/>
          <w:szCs w:val="36"/>
        </w:rPr>
      </w:pPr>
      <w:bookmarkStart w:id="62" w:name="_Toc389559385"/>
      <w:r w:rsidRPr="00EC5333">
        <w:rPr>
          <w:rFonts w:asciiTheme="majorBidi" w:hAnsiTheme="majorBidi" w:cstheme="majorBidi"/>
          <w:sz w:val="24"/>
          <w:szCs w:val="24"/>
        </w:rPr>
        <w:t xml:space="preserve">Figure </w:t>
      </w:r>
      <w:r w:rsidR="005E612A" w:rsidRPr="00EC5333">
        <w:rPr>
          <w:rFonts w:asciiTheme="majorBidi" w:hAnsiTheme="majorBidi" w:cstheme="majorBidi"/>
          <w:sz w:val="24"/>
          <w:szCs w:val="24"/>
        </w:rPr>
        <w:fldChar w:fldCharType="begin"/>
      </w:r>
      <w:r w:rsidRPr="00EC5333">
        <w:rPr>
          <w:rFonts w:asciiTheme="majorBidi" w:hAnsiTheme="majorBidi" w:cstheme="majorBidi"/>
          <w:sz w:val="24"/>
          <w:szCs w:val="24"/>
        </w:rPr>
        <w:instrText xml:space="preserve"> SEQ Figure \* ARABIC </w:instrText>
      </w:r>
      <w:r w:rsidR="005E612A" w:rsidRPr="00EC5333">
        <w:rPr>
          <w:rFonts w:asciiTheme="majorBidi" w:hAnsiTheme="majorBidi" w:cstheme="majorBidi"/>
          <w:sz w:val="24"/>
          <w:szCs w:val="24"/>
        </w:rPr>
        <w:fldChar w:fldCharType="separate"/>
      </w:r>
      <w:r w:rsidR="00141463">
        <w:rPr>
          <w:rFonts w:asciiTheme="majorBidi" w:hAnsiTheme="majorBidi" w:cstheme="majorBidi"/>
          <w:noProof/>
          <w:sz w:val="24"/>
          <w:szCs w:val="24"/>
        </w:rPr>
        <w:t>15</w:t>
      </w:r>
      <w:r w:rsidR="005E612A" w:rsidRPr="00EC5333">
        <w:rPr>
          <w:rFonts w:asciiTheme="majorBidi" w:hAnsiTheme="majorBidi" w:cstheme="majorBidi"/>
          <w:sz w:val="24"/>
          <w:szCs w:val="24"/>
        </w:rPr>
        <w:fldChar w:fldCharType="end"/>
      </w:r>
      <w:r w:rsidRPr="00EC5333">
        <w:rPr>
          <w:rFonts w:asciiTheme="majorBidi" w:hAnsiTheme="majorBidi" w:cstheme="majorBidi"/>
          <w:sz w:val="24"/>
          <w:szCs w:val="24"/>
        </w:rPr>
        <w:t>: L’éditeur d’Activiti Designer avec les composants BPMN sur la palette.</w:t>
      </w:r>
      <w:bookmarkEnd w:id="62"/>
    </w:p>
    <w:p w:rsidR="00213019" w:rsidRPr="00A64899" w:rsidRDefault="00213019" w:rsidP="006C7416">
      <w:pPr>
        <w:pStyle w:val="Style1"/>
        <w:numPr>
          <w:ilvl w:val="2"/>
          <w:numId w:val="36"/>
        </w:numPr>
      </w:pPr>
      <w:bookmarkStart w:id="63" w:name="_Toc390767992"/>
      <w:r w:rsidRPr="00A64899">
        <w:t>Activiti Explorer</w:t>
      </w:r>
      <w:bookmarkEnd w:id="63"/>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L’Activiti Explorer est une application web développé pour les personnes non-technique pour un accès facile et aux fonctionnalités générale d’Activti, afin de déployer, lancer et arrêter des processus métier. Mis à part lancer et arrêter des processus, il fournit une interface permettant de gérer des instances de processus métier, administrer des tâches, ajouter des utilisateurs, et générer de rapports basé sur des données historique d’un processus.</w:t>
      </w:r>
    </w:p>
    <w:p w:rsidR="00F11720" w:rsidRDefault="00213019" w:rsidP="00F11720">
      <w:pPr>
        <w:keepNext/>
        <w:spacing w:line="360" w:lineRule="auto"/>
        <w:jc w:val="both"/>
      </w:pPr>
      <w:r w:rsidRPr="0049170C">
        <w:rPr>
          <w:rFonts w:asciiTheme="majorBidi" w:hAnsiTheme="majorBidi" w:cstheme="majorBidi"/>
          <w:noProof/>
          <w:sz w:val="24"/>
          <w:szCs w:val="24"/>
          <w:lang w:eastAsia="fr-FR"/>
        </w:rPr>
        <w:lastRenderedPageBreak/>
        <w:drawing>
          <wp:inline distT="0" distB="0" distL="0" distR="0">
            <wp:extent cx="5753735" cy="2876550"/>
            <wp:effectExtent l="0" t="0" r="0" b="0"/>
            <wp:docPr id="32" name="Image 32" descr="C:\Users\Adel\Desktop\explor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el\Desktop\explorer.PN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735" cy="2876550"/>
                    </a:xfrm>
                    <a:prstGeom prst="rect">
                      <a:avLst/>
                    </a:prstGeom>
                    <a:noFill/>
                    <a:ln>
                      <a:noFill/>
                    </a:ln>
                  </pic:spPr>
                </pic:pic>
              </a:graphicData>
            </a:graphic>
          </wp:inline>
        </w:drawing>
      </w:r>
    </w:p>
    <w:p w:rsidR="00213019" w:rsidRPr="00F11720" w:rsidRDefault="00F11720" w:rsidP="00F11720">
      <w:pPr>
        <w:pStyle w:val="Lgende"/>
        <w:jc w:val="center"/>
        <w:rPr>
          <w:rFonts w:asciiTheme="majorBidi" w:hAnsiTheme="majorBidi" w:cstheme="majorBidi"/>
          <w:sz w:val="36"/>
          <w:szCs w:val="36"/>
        </w:rPr>
      </w:pPr>
      <w:bookmarkStart w:id="64" w:name="_Toc389559386"/>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16</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Activiti Explorer</w:t>
      </w:r>
      <w:bookmarkEnd w:id="64"/>
    </w:p>
    <w:p w:rsidR="00213019" w:rsidRPr="00A64899" w:rsidRDefault="00213019" w:rsidP="006C7416">
      <w:pPr>
        <w:pStyle w:val="Style1"/>
        <w:numPr>
          <w:ilvl w:val="2"/>
          <w:numId w:val="36"/>
        </w:numPr>
      </w:pPr>
      <w:bookmarkStart w:id="65" w:name="_Toc390767993"/>
      <w:r w:rsidRPr="00A64899">
        <w:t>Activiti REST</w:t>
      </w:r>
      <w:bookmarkEnd w:id="65"/>
    </w:p>
    <w:p w:rsidR="00213019" w:rsidRPr="0049170C" w:rsidRDefault="00213019" w:rsidP="00213019">
      <w:pPr>
        <w:jc w:val="both"/>
        <w:rPr>
          <w:rFonts w:asciiTheme="majorBidi" w:hAnsiTheme="majorBidi" w:cstheme="majorBidi"/>
          <w:sz w:val="24"/>
          <w:szCs w:val="24"/>
        </w:rPr>
      </w:pPr>
      <w:r w:rsidRPr="0049170C">
        <w:rPr>
          <w:rFonts w:asciiTheme="majorBidi" w:hAnsiTheme="majorBidi" w:cstheme="majorBidi"/>
          <w:sz w:val="24"/>
          <w:szCs w:val="24"/>
        </w:rPr>
        <w:t>L’Activiti REST utilise l’API REST pour accéder au moteur d’Activiti.</w:t>
      </w:r>
    </w:p>
    <w:p w:rsidR="00213019" w:rsidRPr="00341E7B" w:rsidRDefault="00213019" w:rsidP="00341E7B">
      <w:pPr>
        <w:pStyle w:val="Titre2"/>
        <w:numPr>
          <w:ilvl w:val="1"/>
          <w:numId w:val="36"/>
        </w:numPr>
      </w:pPr>
      <w:bookmarkStart w:id="66" w:name="_Toc390767994"/>
      <w:r w:rsidRPr="00341E7B">
        <w:t>L’environnement de développement d’Activiti</w:t>
      </w:r>
      <w:bookmarkEnd w:id="66"/>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Activiti est un moteur des processus qui contient diverses bibliothèques. Chaque bibliothèque a une fonctionnalité unique.</w:t>
      </w:r>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Ce qui suit est une explication détaillée de chaque couche d’Activiti :</w:t>
      </w:r>
    </w:p>
    <w:p w:rsidR="00213019" w:rsidRPr="0049170C" w:rsidRDefault="00213019" w:rsidP="00213019">
      <w:pPr>
        <w:pStyle w:val="Paragraphedeliste"/>
        <w:numPr>
          <w:ilvl w:val="0"/>
          <w:numId w:val="16"/>
        </w:numPr>
        <w:spacing w:line="360" w:lineRule="auto"/>
        <w:jc w:val="both"/>
        <w:rPr>
          <w:rFonts w:asciiTheme="majorBidi" w:hAnsiTheme="majorBidi" w:cstheme="majorBidi"/>
          <w:sz w:val="24"/>
          <w:szCs w:val="24"/>
        </w:rPr>
      </w:pPr>
      <w:r w:rsidRPr="0049170C">
        <w:rPr>
          <w:rFonts w:asciiTheme="majorBidi" w:hAnsiTheme="majorBidi" w:cstheme="majorBidi"/>
          <w:sz w:val="24"/>
          <w:szCs w:val="24"/>
        </w:rPr>
        <w:t xml:space="preserve">La couche en haut se compose du Framework </w:t>
      </w:r>
      <w:r>
        <w:rPr>
          <w:rFonts w:asciiTheme="majorBidi" w:hAnsiTheme="majorBidi" w:cstheme="majorBidi"/>
          <w:sz w:val="24"/>
          <w:szCs w:val="24"/>
        </w:rPr>
        <w:t>Spring</w:t>
      </w:r>
      <w:r>
        <w:rPr>
          <w:rStyle w:val="Appelnotedebasdep"/>
          <w:rFonts w:asciiTheme="majorBidi" w:hAnsiTheme="majorBidi" w:cstheme="majorBidi"/>
          <w:sz w:val="24"/>
          <w:szCs w:val="24"/>
        </w:rPr>
        <w:footnoteReference w:id="7"/>
      </w:r>
      <w:r w:rsidRPr="0049170C">
        <w:rPr>
          <w:rFonts w:asciiTheme="majorBidi" w:hAnsiTheme="majorBidi" w:cstheme="majorBidi"/>
          <w:sz w:val="24"/>
          <w:szCs w:val="24"/>
        </w:rPr>
        <w:t xml:space="preserve"> intégré nativement dans Activiti.</w:t>
      </w:r>
    </w:p>
    <w:p w:rsidR="00213019" w:rsidRPr="00C85FF7" w:rsidRDefault="00213019" w:rsidP="00213019">
      <w:pPr>
        <w:pStyle w:val="Paragraphedeliste"/>
        <w:numPr>
          <w:ilvl w:val="0"/>
          <w:numId w:val="16"/>
        </w:numPr>
        <w:spacing w:line="360" w:lineRule="auto"/>
        <w:jc w:val="both"/>
        <w:rPr>
          <w:rFonts w:asciiTheme="majorBidi" w:hAnsiTheme="majorBidi" w:cstheme="majorBidi"/>
          <w:sz w:val="24"/>
          <w:szCs w:val="24"/>
        </w:rPr>
      </w:pPr>
      <w:r w:rsidRPr="0049170C">
        <w:rPr>
          <w:rFonts w:asciiTheme="majorBidi" w:hAnsiTheme="majorBidi" w:cstheme="majorBidi"/>
          <w:sz w:val="24"/>
          <w:szCs w:val="24"/>
        </w:rPr>
        <w:t>La seconde couche est</w:t>
      </w:r>
      <w:r w:rsidRPr="00C85FF7">
        <w:rPr>
          <w:rFonts w:asciiTheme="majorBidi" w:hAnsiTheme="majorBidi" w:cstheme="majorBidi"/>
          <w:sz w:val="24"/>
          <w:szCs w:val="24"/>
        </w:rPr>
        <w:t>le moteur Activiti qui contient des composants de base d’Activiti et des standards de BPMN 2.0.</w:t>
      </w:r>
    </w:p>
    <w:p w:rsidR="00213019" w:rsidRPr="0049170C" w:rsidRDefault="00213019" w:rsidP="00213019">
      <w:pPr>
        <w:pStyle w:val="Paragraphedeliste"/>
        <w:numPr>
          <w:ilvl w:val="0"/>
          <w:numId w:val="16"/>
        </w:numPr>
        <w:spacing w:line="360" w:lineRule="auto"/>
        <w:jc w:val="both"/>
        <w:rPr>
          <w:rFonts w:asciiTheme="majorBidi" w:hAnsiTheme="majorBidi" w:cstheme="majorBidi"/>
          <w:sz w:val="24"/>
          <w:szCs w:val="24"/>
        </w:rPr>
      </w:pPr>
      <w:r w:rsidRPr="0049170C">
        <w:rPr>
          <w:rFonts w:asciiTheme="majorBidi" w:hAnsiTheme="majorBidi" w:cstheme="majorBidi"/>
          <w:sz w:val="24"/>
          <w:szCs w:val="24"/>
        </w:rPr>
        <w:t>La troisième couche est le PVM (processus Virtual Machine).</w:t>
      </w:r>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Toutes ces couches sont indiquées dans le schéma suivant :</w:t>
      </w:r>
    </w:p>
    <w:p w:rsidR="00F11720" w:rsidRDefault="00213019" w:rsidP="00F11720">
      <w:pPr>
        <w:keepNext/>
        <w:spacing w:line="360" w:lineRule="auto"/>
        <w:jc w:val="center"/>
      </w:pPr>
      <w:r w:rsidRPr="0049170C">
        <w:rPr>
          <w:rFonts w:asciiTheme="majorBidi" w:hAnsiTheme="majorBidi" w:cstheme="majorBidi"/>
          <w:noProof/>
          <w:sz w:val="24"/>
          <w:szCs w:val="24"/>
          <w:lang w:eastAsia="fr-FR"/>
        </w:rPr>
        <w:lastRenderedPageBreak/>
        <w:drawing>
          <wp:inline distT="0" distB="0" distL="0" distR="0">
            <wp:extent cx="4442460" cy="3075940"/>
            <wp:effectExtent l="0" t="0" r="0" b="0"/>
            <wp:docPr id="33" name="Image 33" descr="C:\Users\Ade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el\Desktop\Capture.PNG"/>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2460" cy="3075940"/>
                    </a:xfrm>
                    <a:prstGeom prst="rect">
                      <a:avLst/>
                    </a:prstGeom>
                    <a:noFill/>
                    <a:ln>
                      <a:noFill/>
                    </a:ln>
                  </pic:spPr>
                </pic:pic>
              </a:graphicData>
            </a:graphic>
          </wp:inline>
        </w:drawing>
      </w:r>
    </w:p>
    <w:p w:rsidR="00213019" w:rsidRPr="00F11720" w:rsidRDefault="00F11720" w:rsidP="00F11720">
      <w:pPr>
        <w:pStyle w:val="Lgende"/>
        <w:jc w:val="center"/>
        <w:rPr>
          <w:rFonts w:asciiTheme="majorBidi" w:hAnsiTheme="majorBidi" w:cstheme="majorBidi"/>
          <w:sz w:val="36"/>
          <w:szCs w:val="36"/>
        </w:rPr>
      </w:pPr>
      <w:bookmarkStart w:id="67" w:name="_Toc389559387"/>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17</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Les 3 couches du moteur d’Activiti [2]</w:t>
      </w:r>
      <w:bookmarkEnd w:id="67"/>
    </w:p>
    <w:p w:rsidR="00213019" w:rsidRPr="00A64899" w:rsidRDefault="00213019" w:rsidP="00341E7B">
      <w:pPr>
        <w:pStyle w:val="Style1"/>
        <w:numPr>
          <w:ilvl w:val="2"/>
          <w:numId w:val="36"/>
        </w:numPr>
      </w:pPr>
      <w:bookmarkStart w:id="68" w:name="_Toc390767995"/>
      <w:r w:rsidRPr="00A64899">
        <w:t>La couche Spring d’Activiti :</w:t>
      </w:r>
      <w:bookmarkEnd w:id="68"/>
    </w:p>
    <w:p w:rsidR="00213019" w:rsidRPr="00A64899" w:rsidRDefault="00213019" w:rsidP="00213019">
      <w:pPr>
        <w:spacing w:line="360" w:lineRule="auto"/>
        <w:rPr>
          <w:rFonts w:asciiTheme="majorBidi" w:hAnsiTheme="majorBidi" w:cstheme="majorBidi"/>
          <w:sz w:val="24"/>
          <w:szCs w:val="24"/>
        </w:rPr>
      </w:pPr>
      <w:r w:rsidRPr="00A64899">
        <w:rPr>
          <w:rFonts w:asciiTheme="majorBidi" w:hAnsiTheme="majorBidi" w:cstheme="majorBidi"/>
          <w:sz w:val="24"/>
          <w:szCs w:val="24"/>
        </w:rPr>
        <w:t>Activiti prend en charge le Framework Spring, qui est une couche optionnelle. Le moteur de processus peut être configuré comme un Bean Spring.</w:t>
      </w:r>
    </w:p>
    <w:p w:rsidR="00213019" w:rsidRPr="00A64899" w:rsidRDefault="00213019" w:rsidP="00341E7B">
      <w:pPr>
        <w:pStyle w:val="Style1"/>
        <w:numPr>
          <w:ilvl w:val="2"/>
          <w:numId w:val="36"/>
        </w:numPr>
      </w:pPr>
      <w:bookmarkStart w:id="69" w:name="_Toc390767996"/>
      <w:r w:rsidRPr="00A64899">
        <w:t>Le moteur d’Activiti</w:t>
      </w:r>
      <w:bookmarkEnd w:id="69"/>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 xml:space="preserve">Le moteur de processus est la couche cœur d’Activiti. Il fournit au moteur les interfaces pour réaliser les fonctionnalités fondamentales d’Activiti. Les principales fonctionnalités sont fournies par la couche moteur. Cette couche contient les principales interfaces et le standard BPMN 2.0. </w:t>
      </w:r>
    </w:p>
    <w:p w:rsidR="00213019" w:rsidRPr="00A64899" w:rsidRDefault="00213019" w:rsidP="00341E7B">
      <w:pPr>
        <w:pStyle w:val="Style1"/>
        <w:numPr>
          <w:ilvl w:val="2"/>
          <w:numId w:val="36"/>
        </w:numPr>
      </w:pPr>
      <w:bookmarkStart w:id="70" w:name="_Toc390767997"/>
      <w:r w:rsidRPr="00A64899">
        <w:t>PVM</w:t>
      </w:r>
      <w:bookmarkEnd w:id="70"/>
      <w:r w:rsidRPr="00A64899">
        <w:t> </w:t>
      </w:r>
    </w:p>
    <w:p w:rsidR="00213019" w:rsidRPr="0049170C" w:rsidRDefault="00213019" w:rsidP="00213019">
      <w:pPr>
        <w:spacing w:line="360" w:lineRule="auto"/>
        <w:jc w:val="both"/>
        <w:rPr>
          <w:rFonts w:asciiTheme="majorBidi" w:hAnsiTheme="majorBidi" w:cstheme="majorBidi"/>
        </w:rPr>
      </w:pPr>
      <w:r w:rsidRPr="0049170C">
        <w:rPr>
          <w:rFonts w:asciiTheme="majorBidi" w:hAnsiTheme="majorBidi" w:cstheme="majorBidi"/>
          <w:sz w:val="24"/>
          <w:szCs w:val="24"/>
        </w:rPr>
        <w:t>Le PVM est intégré avec le moteur Activiti. Il est capable de convertir une représentation graphique d’un modèle BPMN 2.0 en un modèle du moteur Activiti.</w:t>
      </w:r>
    </w:p>
    <w:p w:rsidR="00213019" w:rsidRPr="00A64899" w:rsidRDefault="00213019" w:rsidP="00341E7B">
      <w:pPr>
        <w:pStyle w:val="Titre2"/>
        <w:numPr>
          <w:ilvl w:val="1"/>
          <w:numId w:val="36"/>
        </w:numPr>
      </w:pPr>
      <w:bookmarkStart w:id="71" w:name="_Toc390767998"/>
      <w:r w:rsidRPr="00A64899">
        <w:t>Type d’application</w:t>
      </w:r>
      <w:bookmarkEnd w:id="71"/>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Deux types d’applications peuvent être développés à l’aide du moteur d’Activiti :</w:t>
      </w:r>
    </w:p>
    <w:p w:rsidR="00213019" w:rsidRPr="0049170C" w:rsidRDefault="00213019" w:rsidP="00213019">
      <w:pPr>
        <w:pStyle w:val="Paragraphedeliste"/>
        <w:numPr>
          <w:ilvl w:val="0"/>
          <w:numId w:val="14"/>
        </w:numPr>
        <w:spacing w:line="360" w:lineRule="auto"/>
        <w:jc w:val="both"/>
        <w:rPr>
          <w:rFonts w:asciiTheme="majorBidi" w:hAnsiTheme="majorBidi" w:cstheme="majorBidi"/>
          <w:sz w:val="24"/>
          <w:szCs w:val="24"/>
        </w:rPr>
      </w:pPr>
      <w:r w:rsidRPr="0049170C">
        <w:rPr>
          <w:rFonts w:asciiTheme="majorBidi" w:hAnsiTheme="majorBidi" w:cstheme="majorBidi"/>
          <w:sz w:val="24"/>
          <w:szCs w:val="24"/>
        </w:rPr>
        <w:t>Embarqué : Cette option consiste à embaqué une instance du moteur d’Activiti dans une application et utiliser l’API Java d’Activiti pour communiquer avec le moteur.</w:t>
      </w:r>
    </w:p>
    <w:p w:rsidR="00213019" w:rsidRPr="0049170C" w:rsidRDefault="00213019" w:rsidP="00213019">
      <w:pPr>
        <w:pStyle w:val="Paragraphedeliste"/>
        <w:numPr>
          <w:ilvl w:val="0"/>
          <w:numId w:val="14"/>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Utilisation de l’API REST</w:t>
      </w:r>
      <w:r>
        <w:rPr>
          <w:rStyle w:val="Appelnotedebasdep"/>
          <w:rFonts w:asciiTheme="majorBidi" w:hAnsiTheme="majorBidi" w:cstheme="majorBidi"/>
          <w:sz w:val="24"/>
          <w:szCs w:val="24"/>
        </w:rPr>
        <w:footnoteReference w:id="8"/>
      </w:r>
      <w:r w:rsidRPr="0049170C">
        <w:rPr>
          <w:rFonts w:asciiTheme="majorBidi" w:hAnsiTheme="majorBidi" w:cstheme="majorBidi"/>
          <w:sz w:val="24"/>
          <w:szCs w:val="24"/>
        </w:rPr>
        <w:t> (Standalone) : consiste à définir une instance à distance du moteur d’Activiti, afin de faire communiquer plusieurs applications avec le moteur via l’API REST.</w:t>
      </w:r>
      <w:r w:rsidRPr="0049170C">
        <w:rPr>
          <w:rFonts w:asciiTheme="majorBidi" w:hAnsiTheme="majorBidi" w:cstheme="majorBidi"/>
          <w:sz w:val="24"/>
          <w:szCs w:val="24"/>
        </w:rPr>
        <w:tab/>
      </w:r>
    </w:p>
    <w:p w:rsidR="00213019" w:rsidRPr="00A64899" w:rsidRDefault="00213019" w:rsidP="00341E7B">
      <w:pPr>
        <w:pStyle w:val="Style1"/>
        <w:numPr>
          <w:ilvl w:val="2"/>
          <w:numId w:val="36"/>
        </w:numPr>
      </w:pPr>
      <w:bookmarkStart w:id="72" w:name="_Toc390767999"/>
      <w:r w:rsidRPr="00A64899">
        <w:t>Embarqué le moteur d’Activiti dans les applications Java :</w:t>
      </w:r>
      <w:bookmarkEnd w:id="72"/>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Une des façons d’utiliser l’Activti Engine est de l’embarqué dans une application. Cette application peut être une application web ou de bien une application cliente. C’est cette option que nous avons choisi pour utiliser le moteur d’Activiti.</w:t>
      </w:r>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L’idée principale de ce choix est que le moteur d’Activiti s’exécute sur la même machine virtuelle que l’application, ce qui peut être très utile pour une application qui a besoin d’un Workflow ou d’un processus métier et qu’il n’y a pas une utilisation d’un moteur de processus centrale</w:t>
      </w:r>
    </w:p>
    <w:p w:rsidR="00F11720" w:rsidRDefault="00213019" w:rsidP="00F11720">
      <w:pPr>
        <w:keepNext/>
        <w:spacing w:line="360" w:lineRule="auto"/>
        <w:jc w:val="center"/>
      </w:pPr>
      <w:r w:rsidRPr="0049170C">
        <w:rPr>
          <w:rFonts w:asciiTheme="majorBidi" w:hAnsiTheme="majorBidi" w:cstheme="majorBidi"/>
          <w:sz w:val="24"/>
          <w:szCs w:val="24"/>
        </w:rPr>
        <w:t>.</w:t>
      </w:r>
      <w:r w:rsidRPr="0049170C">
        <w:rPr>
          <w:rFonts w:asciiTheme="majorBidi" w:hAnsiTheme="majorBidi" w:cstheme="majorBidi"/>
          <w:noProof/>
          <w:sz w:val="24"/>
          <w:szCs w:val="24"/>
          <w:lang w:eastAsia="fr-FR"/>
        </w:rPr>
        <w:drawing>
          <wp:inline distT="0" distB="0" distL="0" distR="0">
            <wp:extent cx="4673600" cy="2936518"/>
            <wp:effectExtent l="0" t="0" r="0" b="0"/>
            <wp:docPr id="34" name="Image 34" descr="C:\Users\Adel\Desktop\embedded a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embedded app.PNG"/>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2315" cy="2941994"/>
                    </a:xfrm>
                    <a:prstGeom prst="rect">
                      <a:avLst/>
                    </a:prstGeom>
                    <a:noFill/>
                    <a:ln>
                      <a:noFill/>
                    </a:ln>
                  </pic:spPr>
                </pic:pic>
              </a:graphicData>
            </a:graphic>
          </wp:inline>
        </w:drawing>
      </w:r>
    </w:p>
    <w:p w:rsidR="00213019" w:rsidRPr="00F11720" w:rsidRDefault="00F11720" w:rsidP="00F11720">
      <w:pPr>
        <w:pStyle w:val="Lgende"/>
        <w:jc w:val="center"/>
        <w:rPr>
          <w:rFonts w:asciiTheme="majorBidi" w:hAnsiTheme="majorBidi" w:cstheme="majorBidi"/>
          <w:noProof/>
          <w:sz w:val="36"/>
          <w:szCs w:val="36"/>
          <w:lang w:eastAsia="fr-FR"/>
        </w:rPr>
      </w:pPr>
      <w:bookmarkStart w:id="73" w:name="_Toc389559388"/>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18</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Embarqué le moteur Activiti dans un (web) application [3]</w:t>
      </w:r>
      <w:bookmarkEnd w:id="73"/>
    </w:p>
    <w:p w:rsidR="00213019" w:rsidRPr="00A64899" w:rsidRDefault="00213019" w:rsidP="00341E7B">
      <w:pPr>
        <w:pStyle w:val="Titre2"/>
        <w:numPr>
          <w:ilvl w:val="1"/>
          <w:numId w:val="36"/>
        </w:numPr>
      </w:pPr>
      <w:bookmarkStart w:id="74" w:name="_Toc390768000"/>
      <w:r w:rsidRPr="00A64899">
        <w:t>Intégration d’Activiti avec les services de tiers</w:t>
      </w:r>
      <w:bookmarkEnd w:id="74"/>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Beaucoup de service tierce peuvent être intégré dans Activiti, la plupart sont optionnelle, et peuvent être intégré selon la politique d’une entreprise, d’autres sont vitale et peuvent grandement faciliter le développement.</w:t>
      </w:r>
    </w:p>
    <w:p w:rsidR="00213019" w:rsidRPr="00A64899" w:rsidRDefault="00213019" w:rsidP="00341E7B">
      <w:pPr>
        <w:pStyle w:val="Style1"/>
        <w:numPr>
          <w:ilvl w:val="2"/>
          <w:numId w:val="36"/>
        </w:numPr>
        <w:rPr>
          <w:rFonts w:eastAsiaTheme="minorHAnsi"/>
        </w:rPr>
      </w:pPr>
      <w:bookmarkStart w:id="75" w:name="_Toc390768001"/>
      <w:r w:rsidRPr="00A64899">
        <w:rPr>
          <w:rFonts w:eastAsiaTheme="minorHAnsi"/>
        </w:rPr>
        <w:lastRenderedPageBreak/>
        <w:t>Intégration des règles métier avec Activiti</w:t>
      </w:r>
      <w:bookmarkEnd w:id="75"/>
    </w:p>
    <w:p w:rsidR="00213019" w:rsidRPr="0049170C" w:rsidRDefault="00213019" w:rsidP="00213019">
      <w:pPr>
        <w:spacing w:line="360" w:lineRule="auto"/>
        <w:jc w:val="both"/>
        <w:rPr>
          <w:rFonts w:asciiTheme="majorBidi" w:hAnsiTheme="majorBidi" w:cstheme="majorBidi"/>
          <w:sz w:val="24"/>
          <w:szCs w:val="24"/>
        </w:rPr>
      </w:pPr>
      <w:r w:rsidRPr="0049170C">
        <w:rPr>
          <w:rFonts w:asciiTheme="majorBidi" w:hAnsiTheme="majorBidi" w:cstheme="majorBidi"/>
          <w:sz w:val="24"/>
          <w:szCs w:val="24"/>
        </w:rPr>
        <w:t xml:space="preserve">Les règles métier décrit initialement en termes simples comment les opérations, les définitions, et les contraintes sont appliquées par une organisation. Ils peuvent s'appliquer à beaucoup de choses différentes comme les personnes, les processus, ou globalement comportement des sociétés. Ceci implique d’utiliser un BRMS (Business Rules Management System), qui est une architecture à part entière. Cette architecture se compose de plusieurs composants (comme le moteur de règle, le répertoire de règle, etc.) comme le montre la figure suivante, et peut communiquer avec notre Moteur de processus. </w:t>
      </w:r>
    </w:p>
    <w:p w:rsidR="00F11720" w:rsidRDefault="00213019" w:rsidP="00F11720">
      <w:pPr>
        <w:keepNext/>
        <w:spacing w:line="360" w:lineRule="auto"/>
        <w:jc w:val="center"/>
      </w:pPr>
      <w:r w:rsidRPr="0049170C">
        <w:rPr>
          <w:rFonts w:asciiTheme="majorBidi" w:hAnsiTheme="majorBidi" w:cstheme="majorBidi"/>
          <w:noProof/>
          <w:sz w:val="24"/>
          <w:szCs w:val="24"/>
          <w:lang w:eastAsia="fr-FR"/>
        </w:rPr>
        <w:drawing>
          <wp:inline distT="0" distB="0" distL="0" distR="0">
            <wp:extent cx="4335780" cy="3534410"/>
            <wp:effectExtent l="0" t="0" r="7620" b="8890"/>
            <wp:docPr id="35" name="Image 35" descr="C:\Users\Adel\Desktop\br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l\Desktop\brms.PNG"/>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5780" cy="3534410"/>
                    </a:xfrm>
                    <a:prstGeom prst="rect">
                      <a:avLst/>
                    </a:prstGeom>
                    <a:noFill/>
                    <a:ln>
                      <a:noFill/>
                    </a:ln>
                  </pic:spPr>
                </pic:pic>
              </a:graphicData>
            </a:graphic>
          </wp:inline>
        </w:drawing>
      </w:r>
    </w:p>
    <w:p w:rsidR="00213019" w:rsidRPr="00F11720" w:rsidRDefault="00F11720" w:rsidP="00F11720">
      <w:pPr>
        <w:pStyle w:val="Lgende"/>
        <w:jc w:val="center"/>
        <w:rPr>
          <w:rFonts w:asciiTheme="majorBidi" w:hAnsiTheme="majorBidi" w:cstheme="majorBidi"/>
          <w:sz w:val="24"/>
          <w:szCs w:val="24"/>
        </w:rPr>
      </w:pPr>
      <w:bookmarkStart w:id="76" w:name="_Toc389559389"/>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19</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un aperçu de l’architecture BRMS [3]</w:t>
      </w:r>
      <w:bookmarkEnd w:id="76"/>
    </w:p>
    <w:p w:rsidR="00213019" w:rsidRPr="00A64899" w:rsidRDefault="00213019" w:rsidP="00341E7B">
      <w:pPr>
        <w:pStyle w:val="Style1"/>
        <w:numPr>
          <w:ilvl w:val="2"/>
          <w:numId w:val="36"/>
        </w:numPr>
      </w:pPr>
      <w:bookmarkStart w:id="77" w:name="_Toc390768002"/>
      <w:r w:rsidRPr="00A64899">
        <w:t>Intégration d’un moteur CEP avec Activiti</w:t>
      </w:r>
      <w:bookmarkEnd w:id="77"/>
    </w:p>
    <w:p w:rsidR="00213019" w:rsidRPr="0049170C" w:rsidRDefault="00213019" w:rsidP="00213019">
      <w:pPr>
        <w:spacing w:line="360" w:lineRule="auto"/>
        <w:rPr>
          <w:rFonts w:asciiTheme="majorBidi" w:hAnsiTheme="majorBidi" w:cstheme="majorBidi"/>
          <w:sz w:val="24"/>
          <w:szCs w:val="24"/>
        </w:rPr>
      </w:pPr>
      <w:r w:rsidRPr="0049170C">
        <w:rPr>
          <w:rFonts w:asciiTheme="majorBidi" w:hAnsiTheme="majorBidi" w:cstheme="majorBidi"/>
          <w:sz w:val="24"/>
          <w:szCs w:val="24"/>
        </w:rPr>
        <w:t>Activiti peut être combiné avec un moteur CEP, pour piloter les informations des processus en cours d’exécution.  La figure suivante montre l’interaction entre les deux moteurs. Le moteur Activiti envoie des évènements au moteur CEP qui les traiteront pour qu’ensuite mettre les résultats dans des écouteurs.</w:t>
      </w:r>
    </w:p>
    <w:p w:rsidR="00213019" w:rsidRDefault="00213019" w:rsidP="00213019">
      <w:pPr>
        <w:rPr>
          <w:rFonts w:asciiTheme="majorBidi" w:hAnsiTheme="majorBidi" w:cstheme="majorBidi"/>
        </w:rPr>
      </w:pPr>
    </w:p>
    <w:p w:rsidR="00213019" w:rsidRDefault="00213019" w:rsidP="00213019">
      <w:pPr>
        <w:rPr>
          <w:rFonts w:asciiTheme="majorBidi" w:hAnsiTheme="majorBidi" w:cstheme="majorBidi"/>
        </w:rPr>
      </w:pPr>
    </w:p>
    <w:p w:rsidR="00213019" w:rsidRDefault="00213019" w:rsidP="00213019">
      <w:pPr>
        <w:rPr>
          <w:rFonts w:asciiTheme="majorBidi" w:hAnsiTheme="majorBidi" w:cstheme="majorBidi"/>
        </w:rPr>
      </w:pPr>
    </w:p>
    <w:p w:rsidR="00213019" w:rsidRPr="0049170C" w:rsidRDefault="00213019" w:rsidP="00213019">
      <w:pPr>
        <w:rPr>
          <w:rFonts w:asciiTheme="majorBidi" w:hAnsiTheme="majorBidi" w:cstheme="majorBidi"/>
        </w:rPr>
      </w:pPr>
    </w:p>
    <w:p w:rsidR="00213019" w:rsidRPr="00A64899" w:rsidRDefault="00213019" w:rsidP="00341E7B">
      <w:pPr>
        <w:pStyle w:val="Titre1"/>
      </w:pPr>
      <w:bookmarkStart w:id="78" w:name="_Toc390768003"/>
      <w:r w:rsidRPr="00A64899">
        <w:lastRenderedPageBreak/>
        <w:t>Conclusion</w:t>
      </w:r>
      <w:bookmarkEnd w:id="78"/>
    </w:p>
    <w:p w:rsidR="00213019" w:rsidRPr="0004635D" w:rsidRDefault="00213019" w:rsidP="00213019">
      <w:pPr>
        <w:spacing w:line="360" w:lineRule="auto"/>
        <w:jc w:val="both"/>
        <w:rPr>
          <w:rFonts w:asciiTheme="majorBidi" w:hAnsiTheme="majorBidi" w:cstheme="majorBidi"/>
          <w:sz w:val="24"/>
          <w:szCs w:val="24"/>
        </w:rPr>
      </w:pPr>
      <w:r w:rsidRPr="0004635D">
        <w:rPr>
          <w:rFonts w:asciiTheme="majorBidi" w:hAnsiTheme="majorBidi" w:cstheme="majorBidi"/>
          <w:sz w:val="24"/>
          <w:szCs w:val="24"/>
        </w:rPr>
        <w:t>Nous avons vu dans ce chapitre les différents outils permettant de mettre en œuvre une solution BPM, ainsi qu’un comparatif permettant de voir les tendances sur le marché actuel.</w:t>
      </w:r>
    </w:p>
    <w:p w:rsidR="00213019" w:rsidRPr="0004635D" w:rsidRDefault="00213019" w:rsidP="00213019">
      <w:pPr>
        <w:spacing w:line="360" w:lineRule="auto"/>
        <w:jc w:val="both"/>
        <w:rPr>
          <w:rFonts w:asciiTheme="majorBidi" w:hAnsiTheme="majorBidi" w:cstheme="majorBidi"/>
          <w:sz w:val="24"/>
          <w:szCs w:val="24"/>
        </w:rPr>
      </w:pPr>
      <w:r w:rsidRPr="0004635D">
        <w:rPr>
          <w:rFonts w:asciiTheme="majorBidi" w:hAnsiTheme="majorBidi" w:cstheme="majorBidi"/>
          <w:sz w:val="24"/>
          <w:szCs w:val="24"/>
        </w:rPr>
        <w:t>Nous nous somme ensuite focalisé sur le moteur de processus Activiti, qui sera notre environnement de développement.</w:t>
      </w:r>
    </w:p>
    <w:p w:rsidR="00213019" w:rsidRPr="0004635D" w:rsidRDefault="00213019" w:rsidP="00213019">
      <w:pPr>
        <w:spacing w:line="360" w:lineRule="auto"/>
        <w:jc w:val="both"/>
        <w:rPr>
          <w:rFonts w:asciiTheme="majorBidi" w:hAnsiTheme="majorBidi" w:cstheme="majorBidi"/>
          <w:sz w:val="24"/>
          <w:szCs w:val="24"/>
        </w:rPr>
      </w:pPr>
      <w:r w:rsidRPr="0004635D">
        <w:rPr>
          <w:rFonts w:asciiTheme="majorBidi" w:hAnsiTheme="majorBidi" w:cstheme="majorBidi"/>
          <w:sz w:val="24"/>
          <w:szCs w:val="24"/>
        </w:rPr>
        <w:t>Dans le prochain chapitre, nous allons voir comment mettre en œuvre une solution reposant sur la technologie BAM, et en utilisant un moteur CEP, pour réaliser un tableau de bord en temps réel.</w:t>
      </w:r>
    </w:p>
    <w:p w:rsidR="00213019" w:rsidRDefault="00213019">
      <w:pPr>
        <w:sectPr w:rsidR="00213019" w:rsidSect="00213019">
          <w:headerReference w:type="default" r:id="rId49"/>
          <w:pgSz w:w="11906" w:h="16838"/>
          <w:pgMar w:top="1417" w:right="1417" w:bottom="1417" w:left="1417" w:header="708" w:footer="708" w:gutter="0"/>
          <w:cols w:space="708"/>
          <w:titlePg/>
          <w:docGrid w:linePitch="360"/>
        </w:sectPr>
      </w:pPr>
    </w:p>
    <w:p w:rsidR="00213019" w:rsidRDefault="00213019" w:rsidP="00213019">
      <w:pPr>
        <w:pStyle w:val="Citationintense"/>
      </w:pPr>
      <w:r>
        <w:lastRenderedPageBreak/>
        <w:t>Modélisation et implémentation d’un tableau de bord</w:t>
      </w:r>
    </w:p>
    <w:p w:rsidR="00213019" w:rsidRPr="00664308" w:rsidRDefault="00213019" w:rsidP="00702711">
      <w:pPr>
        <w:pStyle w:val="Titre1"/>
        <w:numPr>
          <w:ilvl w:val="0"/>
          <w:numId w:val="45"/>
        </w:numPr>
      </w:pPr>
      <w:bookmarkStart w:id="79" w:name="_Toc390768004"/>
      <w:r w:rsidRPr="00664308">
        <w:t>Introduction</w:t>
      </w:r>
      <w:bookmarkEnd w:id="79"/>
    </w:p>
    <w:p w:rsidR="00213019" w:rsidRPr="007E6F9A" w:rsidRDefault="00213019" w:rsidP="00213019">
      <w:pPr>
        <w:spacing w:line="360" w:lineRule="auto"/>
        <w:jc w:val="both"/>
        <w:rPr>
          <w:rFonts w:asciiTheme="majorBidi" w:hAnsiTheme="majorBidi" w:cstheme="majorBidi"/>
          <w:sz w:val="24"/>
          <w:szCs w:val="24"/>
        </w:rPr>
      </w:pPr>
      <w:r w:rsidRPr="007E6F9A">
        <w:rPr>
          <w:rFonts w:asciiTheme="majorBidi" w:hAnsiTheme="majorBidi" w:cstheme="majorBidi"/>
          <w:sz w:val="24"/>
          <w:szCs w:val="24"/>
        </w:rPr>
        <w:t>La croissance exponentielle des activités des services des urgences des hôpitaux allonge le temps d’attente des patients et impacte l’usage optimal des ressources destinées au traitement des urgences vitales.</w:t>
      </w:r>
      <w:r w:rsidRPr="002C660E">
        <w:rPr>
          <w:rFonts w:asciiTheme="majorBidi" w:hAnsiTheme="majorBidi" w:cstheme="majorBidi"/>
          <w:b/>
          <w:bCs/>
          <w:sz w:val="24"/>
          <w:szCs w:val="24"/>
        </w:rPr>
        <w:t xml:space="preserve"> [4]</w:t>
      </w:r>
    </w:p>
    <w:p w:rsidR="00213019" w:rsidRDefault="00213019" w:rsidP="00213019">
      <w:pPr>
        <w:spacing w:after="0" w:line="360" w:lineRule="auto"/>
        <w:jc w:val="both"/>
        <w:rPr>
          <w:rFonts w:asciiTheme="majorBidi" w:hAnsiTheme="majorBidi" w:cstheme="majorBidi"/>
          <w:sz w:val="24"/>
          <w:szCs w:val="24"/>
        </w:rPr>
      </w:pPr>
      <w:r w:rsidRPr="00943714">
        <w:rPr>
          <w:rFonts w:asciiTheme="majorBidi" w:hAnsiTheme="majorBidi" w:cstheme="majorBidi"/>
          <w:sz w:val="24"/>
          <w:szCs w:val="24"/>
        </w:rPr>
        <w:t xml:space="preserve">L’une des problématiques majeures à laquelle sont confrontés </w:t>
      </w:r>
      <w:r>
        <w:rPr>
          <w:rFonts w:asciiTheme="majorBidi" w:hAnsiTheme="majorBidi" w:cstheme="majorBidi"/>
          <w:sz w:val="24"/>
          <w:szCs w:val="24"/>
        </w:rPr>
        <w:t>les</w:t>
      </w:r>
      <w:r w:rsidRPr="00943714">
        <w:rPr>
          <w:rFonts w:asciiTheme="majorBidi" w:hAnsiTheme="majorBidi" w:cstheme="majorBidi"/>
          <w:sz w:val="24"/>
          <w:szCs w:val="24"/>
        </w:rPr>
        <w:t xml:space="preserve"> établissements</w:t>
      </w:r>
      <w:r>
        <w:rPr>
          <w:rFonts w:asciiTheme="majorBidi" w:hAnsiTheme="majorBidi" w:cstheme="majorBidi"/>
          <w:sz w:val="24"/>
          <w:szCs w:val="24"/>
        </w:rPr>
        <w:t xml:space="preserve"> de santé</w:t>
      </w:r>
      <w:r w:rsidRPr="00943714">
        <w:rPr>
          <w:rFonts w:asciiTheme="majorBidi" w:hAnsiTheme="majorBidi" w:cstheme="majorBidi"/>
          <w:sz w:val="24"/>
          <w:szCs w:val="24"/>
        </w:rPr>
        <w:t xml:space="preserve"> de manière chronique, pour laquelle aucune réponse satisfaisante n’existe à l’heure actuelle, résulte d’un perpétuel conflit entre la prise en charge des soins programmés (à l’hôpital) et celle des soins non programmés (soins de l’urgence). Considérés comme « une porte de l’hôpital en permanence ouverte », les services des urgences</w:t>
      </w:r>
      <w:r>
        <w:rPr>
          <w:rFonts w:asciiTheme="majorBidi" w:hAnsiTheme="majorBidi" w:cstheme="majorBidi"/>
          <w:sz w:val="24"/>
          <w:szCs w:val="24"/>
        </w:rPr>
        <w:t xml:space="preserve"> souffrent</w:t>
      </w:r>
      <w:r w:rsidRPr="00943714">
        <w:rPr>
          <w:rFonts w:asciiTheme="majorBidi" w:hAnsiTheme="majorBidi" w:cstheme="majorBidi"/>
          <w:sz w:val="24"/>
          <w:szCs w:val="24"/>
        </w:rPr>
        <w:t xml:space="preserve"> du problème de l’engorgement</w:t>
      </w:r>
      <w:r w:rsidRPr="002C660E">
        <w:rPr>
          <w:rFonts w:asciiTheme="majorBidi" w:hAnsiTheme="majorBidi" w:cstheme="majorBidi"/>
          <w:b/>
          <w:bCs/>
          <w:sz w:val="24"/>
          <w:szCs w:val="24"/>
        </w:rPr>
        <w:t>[4]</w:t>
      </w:r>
      <w:r w:rsidRPr="00943714">
        <w:rPr>
          <w:rFonts w:asciiTheme="majorBidi" w:hAnsiTheme="majorBidi" w:cstheme="majorBidi"/>
          <w:sz w:val="24"/>
          <w:szCs w:val="24"/>
        </w:rPr>
        <w:t>. La prise en compte de ce phénomène ne peut trouver de réponse au seul niveau de ces services, ni même de l’établissement hospitalier. Cette problématique appelle une approche plus globale d’amélioration de la coopération entre les différents acteurs intervenant tout au long de la chaîne logistique du système de prise en charge des urgences.</w:t>
      </w:r>
    </w:p>
    <w:p w:rsidR="00213019" w:rsidRPr="00A34A05" w:rsidRDefault="00213019" w:rsidP="00B91F5E">
      <w:pPr>
        <w:spacing w:line="360" w:lineRule="auto"/>
        <w:jc w:val="both"/>
        <w:rPr>
          <w:rFonts w:asciiTheme="majorBidi" w:hAnsiTheme="majorBidi" w:cstheme="majorBidi"/>
          <w:sz w:val="24"/>
          <w:szCs w:val="24"/>
        </w:rPr>
      </w:pPr>
      <w:r w:rsidRPr="00A34A05">
        <w:rPr>
          <w:rFonts w:asciiTheme="majorBidi" w:hAnsiTheme="majorBidi" w:cstheme="majorBidi"/>
          <w:sz w:val="24"/>
          <w:szCs w:val="24"/>
        </w:rPr>
        <w:t>Devant cette situation, les services d’accueil des urgences montrent de plus en plus un besoin d’être assistés par des outils d’aide à la décision afin de mieux rentabiliser leur structure en assurant au patient un service rendu adapté et de qualité.</w:t>
      </w:r>
      <w:r>
        <w:rPr>
          <w:rFonts w:asciiTheme="majorBidi" w:hAnsiTheme="majorBidi" w:cstheme="majorBidi"/>
          <w:sz w:val="24"/>
          <w:szCs w:val="24"/>
        </w:rPr>
        <w:t xml:space="preserve"> Notre objectif est de réaliser un tableau de bord, permettant de simuler différent scénar</w:t>
      </w:r>
      <w:r w:rsidR="00B91F5E">
        <w:rPr>
          <w:rFonts w:asciiTheme="majorBidi" w:hAnsiTheme="majorBidi" w:cstheme="majorBidi"/>
          <w:sz w:val="24"/>
          <w:szCs w:val="24"/>
        </w:rPr>
        <w:t>io</w:t>
      </w:r>
      <w:r>
        <w:rPr>
          <w:rFonts w:asciiTheme="majorBidi" w:hAnsiTheme="majorBidi" w:cstheme="majorBidi"/>
          <w:sz w:val="24"/>
          <w:szCs w:val="24"/>
        </w:rPr>
        <w:t xml:space="preserve"> d’arrivée du patient, selon des modèles prédéfini, afin de piloter la performance de ceux-ci, et prendre des décisions en conséquence.</w:t>
      </w:r>
    </w:p>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Default="00213019" w:rsidP="00213019"/>
    <w:p w:rsidR="00213019" w:rsidRPr="00702711" w:rsidRDefault="00213019" w:rsidP="00702711">
      <w:pPr>
        <w:pStyle w:val="Titre1"/>
      </w:pPr>
      <w:bookmarkStart w:id="80" w:name="_Toc390768005"/>
      <w:r w:rsidRPr="00702711">
        <w:lastRenderedPageBreak/>
        <w:t>Prérequis</w:t>
      </w:r>
      <w:bookmarkEnd w:id="80"/>
    </w:p>
    <w:p w:rsidR="00213019" w:rsidRPr="00FE1952" w:rsidRDefault="00213019" w:rsidP="00B91F5E">
      <w:pPr>
        <w:spacing w:line="360" w:lineRule="auto"/>
        <w:jc w:val="both"/>
        <w:rPr>
          <w:rFonts w:asciiTheme="majorBidi" w:hAnsiTheme="majorBidi" w:cstheme="majorBidi"/>
          <w:sz w:val="24"/>
          <w:szCs w:val="24"/>
        </w:rPr>
      </w:pPr>
      <w:r w:rsidRPr="008F1DA3">
        <w:rPr>
          <w:rFonts w:asciiTheme="majorBidi" w:hAnsiTheme="majorBidi" w:cstheme="majorBidi"/>
          <w:sz w:val="24"/>
          <w:szCs w:val="24"/>
        </w:rPr>
        <w:t>Dans cette section, nous allons utiliser tou</w:t>
      </w:r>
      <w:r w:rsidR="00B91F5E">
        <w:rPr>
          <w:rFonts w:asciiTheme="majorBidi" w:hAnsiTheme="majorBidi" w:cstheme="majorBidi"/>
          <w:sz w:val="24"/>
          <w:szCs w:val="24"/>
        </w:rPr>
        <w:t>te</w:t>
      </w:r>
      <w:r w:rsidRPr="008F1DA3">
        <w:rPr>
          <w:rFonts w:asciiTheme="majorBidi" w:hAnsiTheme="majorBidi" w:cstheme="majorBidi"/>
          <w:sz w:val="24"/>
          <w:szCs w:val="24"/>
        </w:rPr>
        <w:t xml:space="preserve">s les </w:t>
      </w:r>
      <w:r>
        <w:rPr>
          <w:rFonts w:asciiTheme="majorBidi" w:hAnsiTheme="majorBidi" w:cstheme="majorBidi"/>
          <w:sz w:val="24"/>
          <w:szCs w:val="24"/>
        </w:rPr>
        <w:t>notions que nous avons</w:t>
      </w:r>
      <w:r w:rsidR="00B91F5E">
        <w:rPr>
          <w:rFonts w:asciiTheme="majorBidi" w:hAnsiTheme="majorBidi" w:cstheme="majorBidi"/>
          <w:sz w:val="24"/>
          <w:szCs w:val="24"/>
        </w:rPr>
        <w:t xml:space="preserve"> couvert</w:t>
      </w:r>
      <w:r w:rsidRPr="008F1DA3">
        <w:rPr>
          <w:rFonts w:asciiTheme="majorBidi" w:hAnsiTheme="majorBidi" w:cstheme="majorBidi"/>
          <w:sz w:val="24"/>
          <w:szCs w:val="24"/>
        </w:rPr>
        <w:t xml:space="preserve"> jusqu'à présent </w:t>
      </w:r>
      <w:r>
        <w:rPr>
          <w:rFonts w:asciiTheme="majorBidi" w:hAnsiTheme="majorBidi" w:cstheme="majorBidi"/>
          <w:sz w:val="24"/>
          <w:szCs w:val="24"/>
        </w:rPr>
        <w:t xml:space="preserve">afin </w:t>
      </w:r>
      <w:r w:rsidRPr="008F1DA3">
        <w:rPr>
          <w:rFonts w:asciiTheme="majorBidi" w:hAnsiTheme="majorBidi" w:cstheme="majorBidi"/>
          <w:sz w:val="24"/>
          <w:szCs w:val="24"/>
        </w:rPr>
        <w:t xml:space="preserve">de </w:t>
      </w:r>
      <w:r>
        <w:rPr>
          <w:rFonts w:asciiTheme="majorBidi" w:hAnsiTheme="majorBidi" w:cstheme="majorBidi"/>
          <w:sz w:val="24"/>
          <w:szCs w:val="24"/>
        </w:rPr>
        <w:t>développer</w:t>
      </w:r>
      <w:r w:rsidRPr="008F1DA3">
        <w:rPr>
          <w:rFonts w:asciiTheme="majorBidi" w:hAnsiTheme="majorBidi" w:cstheme="majorBidi"/>
          <w:sz w:val="24"/>
          <w:szCs w:val="24"/>
        </w:rPr>
        <w:t xml:space="preserve"> un</w:t>
      </w:r>
      <w:r>
        <w:rPr>
          <w:rFonts w:asciiTheme="majorBidi" w:hAnsiTheme="majorBidi" w:cstheme="majorBidi"/>
          <w:sz w:val="24"/>
          <w:szCs w:val="24"/>
        </w:rPr>
        <w:t>e</w:t>
      </w:r>
      <w:r w:rsidRPr="008F1DA3">
        <w:rPr>
          <w:rFonts w:asciiTheme="majorBidi" w:hAnsiTheme="majorBidi" w:cstheme="majorBidi"/>
          <w:sz w:val="24"/>
          <w:szCs w:val="24"/>
        </w:rPr>
        <w:t xml:space="preserve"> application</w:t>
      </w:r>
      <w:r>
        <w:rPr>
          <w:rFonts w:asciiTheme="majorBidi" w:hAnsiTheme="majorBidi" w:cstheme="majorBidi"/>
          <w:sz w:val="24"/>
          <w:szCs w:val="24"/>
        </w:rPr>
        <w:t xml:space="preserve"> BAMsous forme d’un</w:t>
      </w:r>
      <w:r w:rsidRPr="008F1DA3">
        <w:rPr>
          <w:rFonts w:asciiTheme="majorBidi" w:hAnsiTheme="majorBidi" w:cstheme="majorBidi"/>
          <w:sz w:val="24"/>
          <w:szCs w:val="24"/>
        </w:rPr>
        <w:t xml:space="preserve"> tableau de bord</w:t>
      </w:r>
      <w:r>
        <w:rPr>
          <w:rFonts w:asciiTheme="majorBidi" w:hAnsiTheme="majorBidi" w:cstheme="majorBidi"/>
          <w:sz w:val="24"/>
          <w:szCs w:val="24"/>
        </w:rPr>
        <w:t xml:space="preserve"> pour un hôpital</w:t>
      </w:r>
      <w:r w:rsidRPr="008F1DA3">
        <w:rPr>
          <w:rFonts w:asciiTheme="majorBidi" w:hAnsiTheme="majorBidi" w:cstheme="majorBidi"/>
          <w:sz w:val="24"/>
          <w:szCs w:val="24"/>
        </w:rPr>
        <w:t>. Premièrement,</w:t>
      </w:r>
      <w:r>
        <w:rPr>
          <w:rFonts w:asciiTheme="majorBidi" w:hAnsiTheme="majorBidi" w:cstheme="majorBidi"/>
          <w:sz w:val="24"/>
          <w:szCs w:val="24"/>
        </w:rPr>
        <w:t xml:space="preserve"> nous nous concentrerons sur deux scénarios que nous avons étudié, ensuite </w:t>
      </w:r>
      <w:r w:rsidRPr="008F1DA3">
        <w:rPr>
          <w:rFonts w:asciiTheme="majorBidi" w:hAnsiTheme="majorBidi" w:cstheme="majorBidi"/>
          <w:sz w:val="24"/>
          <w:szCs w:val="24"/>
        </w:rPr>
        <w:t xml:space="preserve">nous allons voir </w:t>
      </w:r>
      <w:r>
        <w:rPr>
          <w:rFonts w:asciiTheme="majorBidi" w:hAnsiTheme="majorBidi" w:cstheme="majorBidi"/>
          <w:sz w:val="24"/>
          <w:szCs w:val="24"/>
        </w:rPr>
        <w:t>à</w:t>
      </w:r>
      <w:r w:rsidRPr="008F1DA3">
        <w:rPr>
          <w:rFonts w:asciiTheme="majorBidi" w:hAnsiTheme="majorBidi" w:cstheme="majorBidi"/>
          <w:sz w:val="24"/>
          <w:szCs w:val="24"/>
        </w:rPr>
        <w:t xml:space="preserve"> qu</w:t>
      </w:r>
      <w:r>
        <w:rPr>
          <w:rFonts w:asciiTheme="majorBidi" w:hAnsiTheme="majorBidi" w:cstheme="majorBidi"/>
          <w:sz w:val="24"/>
          <w:szCs w:val="24"/>
        </w:rPr>
        <w:t>oi</w:t>
      </w:r>
      <w:r w:rsidRPr="008F1DA3">
        <w:rPr>
          <w:rFonts w:asciiTheme="majorBidi" w:hAnsiTheme="majorBidi" w:cstheme="majorBidi"/>
          <w:sz w:val="24"/>
          <w:szCs w:val="24"/>
        </w:rPr>
        <w:t xml:space="preserve"> l'application va ressembler et parler des étapes nécessaires </w:t>
      </w:r>
      <w:r>
        <w:rPr>
          <w:rFonts w:asciiTheme="majorBidi" w:hAnsiTheme="majorBidi" w:cstheme="majorBidi"/>
          <w:sz w:val="24"/>
          <w:szCs w:val="24"/>
        </w:rPr>
        <w:t>audéveloppement de celle-ci</w:t>
      </w:r>
      <w:r w:rsidRPr="008F1DA3">
        <w:rPr>
          <w:rFonts w:asciiTheme="majorBidi" w:hAnsiTheme="majorBidi" w:cstheme="majorBidi"/>
          <w:sz w:val="24"/>
          <w:szCs w:val="24"/>
        </w:rPr>
        <w:t>. Ensuite, nous allons nous pencher sur la mise en œuvre des processus</w:t>
      </w:r>
      <w:r>
        <w:rPr>
          <w:rFonts w:asciiTheme="majorBidi" w:hAnsiTheme="majorBidi" w:cstheme="majorBidi"/>
          <w:sz w:val="24"/>
          <w:szCs w:val="24"/>
        </w:rPr>
        <w:t xml:space="preserve"> métier et leur modélisation en BPMN 2.0, nous allons</w:t>
      </w:r>
      <w:r w:rsidRPr="008F1DA3">
        <w:rPr>
          <w:rFonts w:asciiTheme="majorBidi" w:hAnsiTheme="majorBidi" w:cstheme="majorBidi"/>
          <w:sz w:val="24"/>
          <w:szCs w:val="24"/>
        </w:rPr>
        <w:t xml:space="preserve"> voir comment </w:t>
      </w:r>
      <w:r>
        <w:rPr>
          <w:rFonts w:asciiTheme="majorBidi" w:hAnsiTheme="majorBidi" w:cstheme="majorBidi"/>
          <w:sz w:val="24"/>
          <w:szCs w:val="24"/>
        </w:rPr>
        <w:t xml:space="preserve">intégrer </w:t>
      </w:r>
      <w:r w:rsidRPr="008F1DA3">
        <w:rPr>
          <w:rFonts w:asciiTheme="majorBidi" w:hAnsiTheme="majorBidi" w:cstheme="majorBidi"/>
          <w:sz w:val="24"/>
          <w:szCs w:val="24"/>
        </w:rPr>
        <w:t>Esper</w:t>
      </w:r>
      <w:r>
        <w:rPr>
          <w:rFonts w:asciiTheme="majorBidi" w:hAnsiTheme="majorBidi" w:cstheme="majorBidi"/>
          <w:sz w:val="24"/>
          <w:szCs w:val="24"/>
        </w:rPr>
        <w:t xml:space="preserve"> (le moteur de CEP)afin de g</w:t>
      </w:r>
      <w:r w:rsidRPr="008F1DA3">
        <w:rPr>
          <w:rFonts w:asciiTheme="majorBidi" w:hAnsiTheme="majorBidi" w:cstheme="majorBidi"/>
          <w:sz w:val="24"/>
          <w:szCs w:val="24"/>
        </w:rPr>
        <w:t>énérés</w:t>
      </w:r>
      <w:r>
        <w:rPr>
          <w:rFonts w:asciiTheme="majorBidi" w:hAnsiTheme="majorBidi" w:cstheme="majorBidi"/>
          <w:sz w:val="24"/>
          <w:szCs w:val="24"/>
        </w:rPr>
        <w:t xml:space="preserve"> des </w:t>
      </w:r>
      <w:r w:rsidRPr="008F1DA3">
        <w:rPr>
          <w:rFonts w:asciiTheme="majorBidi" w:hAnsiTheme="majorBidi" w:cstheme="majorBidi"/>
          <w:sz w:val="24"/>
          <w:szCs w:val="24"/>
        </w:rPr>
        <w:t>événements. Enfin, nous allons développer la planche d</w:t>
      </w:r>
      <w:r>
        <w:rPr>
          <w:rFonts w:asciiTheme="majorBidi" w:hAnsiTheme="majorBidi" w:cstheme="majorBidi"/>
          <w:sz w:val="24"/>
          <w:szCs w:val="24"/>
        </w:rPr>
        <w:t>u tableau de</w:t>
      </w:r>
      <w:r w:rsidRPr="008F1DA3">
        <w:rPr>
          <w:rFonts w:asciiTheme="majorBidi" w:hAnsiTheme="majorBidi" w:cstheme="majorBidi"/>
          <w:sz w:val="24"/>
          <w:szCs w:val="24"/>
        </w:rPr>
        <w:t xml:space="preserve"> bord </w:t>
      </w:r>
      <w:r>
        <w:rPr>
          <w:rFonts w:asciiTheme="majorBidi" w:hAnsiTheme="majorBidi" w:cstheme="majorBidi"/>
          <w:sz w:val="24"/>
          <w:szCs w:val="24"/>
        </w:rPr>
        <w:t xml:space="preserve">en </w:t>
      </w:r>
      <w:r w:rsidRPr="008F1DA3">
        <w:rPr>
          <w:rFonts w:asciiTheme="majorBidi" w:hAnsiTheme="majorBidi" w:cstheme="majorBidi"/>
          <w:sz w:val="24"/>
          <w:szCs w:val="24"/>
        </w:rPr>
        <w:t>utilisant</w:t>
      </w:r>
      <w:r>
        <w:rPr>
          <w:rFonts w:asciiTheme="majorBidi" w:hAnsiTheme="majorBidi" w:cstheme="majorBidi"/>
          <w:sz w:val="24"/>
          <w:szCs w:val="24"/>
        </w:rPr>
        <w:t xml:space="preserve"> la bibliothèque Java ;Jfreechart pour la construction des graphes.</w:t>
      </w:r>
    </w:p>
    <w:p w:rsidR="00213019" w:rsidRPr="00702711" w:rsidRDefault="00213019" w:rsidP="00702711">
      <w:pPr>
        <w:pStyle w:val="Titre1"/>
      </w:pPr>
      <w:bookmarkStart w:id="81" w:name="_Toc390768006"/>
      <w:r w:rsidRPr="00702711">
        <w:t>Modélisation de l’UMC</w:t>
      </w:r>
      <w:bookmarkEnd w:id="81"/>
    </w:p>
    <w:p w:rsidR="00213019" w:rsidRDefault="00213019" w:rsidP="00213019">
      <w:pPr>
        <w:spacing w:line="360" w:lineRule="auto"/>
        <w:jc w:val="both"/>
        <w:rPr>
          <w:rFonts w:asciiTheme="majorBidi" w:hAnsiTheme="majorBidi" w:cstheme="majorBidi"/>
          <w:sz w:val="24"/>
          <w:szCs w:val="24"/>
        </w:rPr>
      </w:pPr>
      <w:r>
        <w:rPr>
          <w:rFonts w:ascii="Times New Roman" w:hAnsi="Times New Roman" w:cs="Times New Roman"/>
          <w:bCs/>
          <w:noProof/>
          <w:sz w:val="24"/>
          <w:szCs w:val="24"/>
          <w:lang w:eastAsia="fr-FR"/>
        </w:rPr>
        <w:t xml:space="preserve">Les deux processus qui vont suivre représente deux scénarios issu du UMC (Urgence médico-Chirurgicale) de mostaganem. </w:t>
      </w:r>
      <w:r>
        <w:rPr>
          <w:rFonts w:asciiTheme="majorBidi" w:hAnsiTheme="majorBidi" w:cstheme="majorBidi"/>
          <w:sz w:val="24"/>
          <w:szCs w:val="24"/>
        </w:rPr>
        <w:t>Ces deux modèles ont été développées pour couvrir un maximum de cas existant dans le service des urgences. Ils ont été partagés en deux :</w:t>
      </w:r>
    </w:p>
    <w:p w:rsidR="00213019" w:rsidRPr="00BF5025" w:rsidRDefault="00213019" w:rsidP="00213019">
      <w:pPr>
        <w:pStyle w:val="Paragraphedeliste"/>
        <w:numPr>
          <w:ilvl w:val="0"/>
          <w:numId w:val="30"/>
        </w:numPr>
        <w:spacing w:line="360" w:lineRule="auto"/>
        <w:jc w:val="both"/>
        <w:rPr>
          <w:rFonts w:asciiTheme="majorBidi" w:hAnsiTheme="majorBidi" w:cstheme="majorBidi"/>
          <w:sz w:val="24"/>
          <w:szCs w:val="24"/>
        </w:rPr>
      </w:pPr>
      <w:r w:rsidRPr="00420F42">
        <w:rPr>
          <w:rFonts w:asciiTheme="majorBidi" w:hAnsiTheme="majorBidi" w:cstheme="majorBidi"/>
          <w:sz w:val="24"/>
          <w:szCs w:val="24"/>
        </w:rPr>
        <w:t>Cas Volontaire </w:t>
      </w:r>
      <w:r w:rsidRPr="000E1185">
        <w:rPr>
          <w:rFonts w:asciiTheme="majorBidi" w:hAnsiTheme="majorBidi" w:cstheme="majorBidi"/>
          <w:b/>
          <w:bCs/>
          <w:sz w:val="24"/>
          <w:szCs w:val="24"/>
        </w:rPr>
        <w:t>(3.1)</w:t>
      </w:r>
      <w:r w:rsidRPr="00420F42">
        <w:rPr>
          <w:rFonts w:asciiTheme="majorBidi" w:hAnsiTheme="majorBidi" w:cstheme="majorBidi"/>
          <w:sz w:val="24"/>
          <w:szCs w:val="24"/>
        </w:rPr>
        <w:t>:</w:t>
      </w:r>
      <w:r w:rsidRPr="0030580C">
        <w:rPr>
          <w:rFonts w:asciiTheme="majorBidi" w:hAnsiTheme="majorBidi" w:cstheme="majorBidi"/>
          <w:sz w:val="24"/>
          <w:szCs w:val="24"/>
        </w:rPr>
        <w:t>Ce cas</w:t>
      </w:r>
      <w:r>
        <w:rPr>
          <w:rFonts w:asciiTheme="majorBidi" w:hAnsiTheme="majorBidi" w:cstheme="majorBidi"/>
          <w:sz w:val="24"/>
          <w:szCs w:val="24"/>
        </w:rPr>
        <w:t xml:space="preserve"> de figure</w:t>
      </w:r>
      <w:r w:rsidRPr="0030580C">
        <w:rPr>
          <w:rFonts w:asciiTheme="majorBidi" w:hAnsiTheme="majorBidi" w:cstheme="majorBidi"/>
          <w:sz w:val="24"/>
          <w:szCs w:val="24"/>
        </w:rPr>
        <w:t xml:space="preserve"> est utilisé lorsque le patient arrive aux urgences consciemment </w:t>
      </w:r>
    </w:p>
    <w:p w:rsidR="00213019" w:rsidRPr="00420F42" w:rsidRDefault="00213019" w:rsidP="00213019">
      <w:pPr>
        <w:pStyle w:val="Paragraphedeliste"/>
        <w:numPr>
          <w:ilvl w:val="0"/>
          <w:numId w:val="29"/>
        </w:numPr>
        <w:spacing w:after="200" w:line="360" w:lineRule="auto"/>
        <w:jc w:val="both"/>
        <w:rPr>
          <w:rFonts w:asciiTheme="majorBidi" w:hAnsiTheme="majorBidi" w:cstheme="majorBidi"/>
          <w:sz w:val="24"/>
          <w:szCs w:val="24"/>
        </w:rPr>
      </w:pPr>
      <w:r>
        <w:rPr>
          <w:rFonts w:asciiTheme="majorBidi" w:hAnsiTheme="majorBidi" w:cstheme="majorBidi"/>
          <w:sz w:val="24"/>
          <w:szCs w:val="24"/>
        </w:rPr>
        <w:t xml:space="preserve">Cas Involontaire </w:t>
      </w:r>
      <w:r w:rsidRPr="000E1185">
        <w:rPr>
          <w:rFonts w:asciiTheme="majorBidi" w:hAnsiTheme="majorBidi" w:cstheme="majorBidi"/>
          <w:b/>
          <w:bCs/>
          <w:sz w:val="24"/>
          <w:szCs w:val="24"/>
        </w:rPr>
        <w:t>(3.2)</w:t>
      </w:r>
      <w:r w:rsidRPr="00420F42">
        <w:rPr>
          <w:rFonts w:asciiTheme="majorBidi" w:hAnsiTheme="majorBidi" w:cstheme="majorBidi"/>
          <w:sz w:val="24"/>
          <w:szCs w:val="24"/>
        </w:rPr>
        <w:t>:</w:t>
      </w:r>
      <w:r w:rsidRPr="00643AFB">
        <w:rPr>
          <w:rFonts w:asciiTheme="majorBidi" w:hAnsiTheme="majorBidi" w:cstheme="majorBidi"/>
          <w:color w:val="000000" w:themeColor="text1"/>
          <w:sz w:val="24"/>
          <w:szCs w:val="24"/>
        </w:rPr>
        <w:t>à l’inverse du volontaire, l’arrivée du patient se fait par une ambulance ou toute</w:t>
      </w:r>
      <w:r>
        <w:rPr>
          <w:rFonts w:asciiTheme="majorBidi" w:hAnsiTheme="majorBidi" w:cstheme="majorBidi"/>
          <w:color w:val="000000" w:themeColor="text1"/>
          <w:sz w:val="24"/>
          <w:szCs w:val="24"/>
        </w:rPr>
        <w:t>s autres unités mobiles hospitalières</w:t>
      </w:r>
      <w:r w:rsidRPr="00643AFB">
        <w:rPr>
          <w:rFonts w:asciiTheme="majorBidi" w:hAnsiTheme="majorBidi" w:cstheme="majorBidi"/>
          <w:color w:val="000000" w:themeColor="text1"/>
          <w:sz w:val="24"/>
          <w:szCs w:val="24"/>
        </w:rPr>
        <w:t xml:space="preserve"> ou un service tiers.</w:t>
      </w:r>
    </w:p>
    <w:p w:rsidR="00F11720" w:rsidRDefault="00213019" w:rsidP="00F11720">
      <w:pPr>
        <w:keepNext/>
        <w:spacing w:line="360" w:lineRule="auto"/>
        <w:jc w:val="center"/>
      </w:pPr>
      <w:r>
        <w:rPr>
          <w:rFonts w:ascii="Times New Roman" w:hAnsi="Times New Roman" w:cs="Times New Roman"/>
          <w:b/>
          <w:noProof/>
          <w:sz w:val="28"/>
          <w:szCs w:val="28"/>
          <w:lang w:eastAsia="fr-FR"/>
        </w:rPr>
        <w:lastRenderedPageBreak/>
        <w:drawing>
          <wp:inline distT="0" distB="0" distL="0" distR="0">
            <wp:extent cx="5816010" cy="4242391"/>
            <wp:effectExtent l="57150" t="57150" r="108585" b="12065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ontaire.PNG"/>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13863" cy="42408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Pr="00F11720" w:rsidRDefault="00F11720" w:rsidP="00F11720">
      <w:pPr>
        <w:pStyle w:val="Lgende"/>
        <w:jc w:val="center"/>
        <w:rPr>
          <w:rFonts w:asciiTheme="majorBidi" w:hAnsiTheme="majorBidi" w:cstheme="majorBidi"/>
          <w:b/>
          <w:sz w:val="40"/>
          <w:szCs w:val="40"/>
        </w:rPr>
      </w:pPr>
      <w:bookmarkStart w:id="82" w:name="_Toc389559390"/>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20</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Cas volontaire</w:t>
      </w:r>
      <w:bookmarkEnd w:id="82"/>
    </w:p>
    <w:p w:rsidR="00213019" w:rsidRPr="00702711" w:rsidRDefault="00213019" w:rsidP="00702711">
      <w:pPr>
        <w:pStyle w:val="Titre2"/>
        <w:numPr>
          <w:ilvl w:val="1"/>
          <w:numId w:val="36"/>
        </w:numPr>
      </w:pPr>
      <w:bookmarkStart w:id="83" w:name="_Toc390768007"/>
      <w:r w:rsidRPr="00702711">
        <w:t>Le Cas Volontaires :</w:t>
      </w:r>
      <w:bookmarkEnd w:id="83"/>
    </w:p>
    <w:p w:rsidR="00213019" w:rsidRPr="007C4074" w:rsidRDefault="00213019" w:rsidP="00213019">
      <w:pPr>
        <w:spacing w:line="360" w:lineRule="auto"/>
        <w:jc w:val="both"/>
        <w:rPr>
          <w:rFonts w:ascii="Times New Roman" w:hAnsi="Times New Roman" w:cs="Times New Roman"/>
          <w:bCs/>
          <w:sz w:val="24"/>
          <w:szCs w:val="24"/>
        </w:rPr>
      </w:pPr>
      <w:r w:rsidRPr="007C4074">
        <w:rPr>
          <w:rFonts w:ascii="Times New Roman" w:hAnsi="Times New Roman" w:cs="Times New Roman"/>
          <w:bCs/>
          <w:sz w:val="24"/>
          <w:szCs w:val="24"/>
        </w:rPr>
        <w:t>Dans</w:t>
      </w:r>
      <w:r>
        <w:rPr>
          <w:rFonts w:ascii="Times New Roman" w:hAnsi="Times New Roman" w:cs="Times New Roman"/>
          <w:bCs/>
          <w:sz w:val="24"/>
          <w:szCs w:val="24"/>
        </w:rPr>
        <w:t xml:space="preserve"> la figure, nous retrouvons la modélisation en BPMN 2.0 du processus métier d’un cas volontaire.</w:t>
      </w:r>
    </w:p>
    <w:p w:rsidR="00213019" w:rsidRPr="002F5C27" w:rsidRDefault="00213019" w:rsidP="00213019">
      <w:pPr>
        <w:spacing w:line="360" w:lineRule="auto"/>
        <w:jc w:val="both"/>
        <w:rPr>
          <w:rFonts w:ascii="Times New Roman" w:hAnsi="Times New Roman" w:cs="Times New Roman"/>
          <w:sz w:val="24"/>
          <w:szCs w:val="24"/>
        </w:rPr>
      </w:pPr>
      <w:r w:rsidRPr="002F5C27">
        <w:rPr>
          <w:rFonts w:ascii="Times New Roman" w:hAnsi="Times New Roman" w:cs="Times New Roman"/>
          <w:sz w:val="24"/>
          <w:szCs w:val="24"/>
        </w:rPr>
        <w:t>Les processus du cas volontaire fonctionnent selon les taches suivantes</w:t>
      </w:r>
    </w:p>
    <w:p w:rsidR="00213019" w:rsidRPr="00FA19C5"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sidRPr="002F5C27">
        <w:rPr>
          <w:rFonts w:ascii="Times New Roman" w:hAnsi="Times New Roman" w:cs="Times New Roman"/>
          <w:sz w:val="24"/>
          <w:szCs w:val="24"/>
        </w:rPr>
        <w:t>D’abord, l’arrivée du patient en niveau de salle d’accueil pour se renseigné et remplir le formulaire</w:t>
      </w:r>
      <w:r>
        <w:rPr>
          <w:rFonts w:ascii="Times New Roman" w:hAnsi="Times New Roman" w:cs="Times New Roman"/>
          <w:sz w:val="24"/>
          <w:szCs w:val="24"/>
        </w:rPr>
        <w:t xml:space="preserve"> d’entrée.</w:t>
      </w:r>
    </w:p>
    <w:p w:rsidR="00213019" w:rsidRPr="009A3443"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En</w:t>
      </w:r>
      <w:r w:rsidRPr="002F5C27">
        <w:rPr>
          <w:rFonts w:ascii="Times New Roman" w:hAnsi="Times New Roman" w:cs="Times New Roman"/>
          <w:sz w:val="24"/>
          <w:szCs w:val="24"/>
        </w:rPr>
        <w:t>suit</w:t>
      </w:r>
      <w:r>
        <w:rPr>
          <w:rFonts w:ascii="Times New Roman" w:hAnsi="Times New Roman" w:cs="Times New Roman"/>
          <w:sz w:val="24"/>
          <w:szCs w:val="24"/>
        </w:rPr>
        <w:t>e</w:t>
      </w:r>
      <w:r w:rsidRPr="002F5C27">
        <w:rPr>
          <w:rFonts w:ascii="Times New Roman" w:hAnsi="Times New Roman" w:cs="Times New Roman"/>
          <w:sz w:val="24"/>
          <w:szCs w:val="24"/>
        </w:rPr>
        <w:t xml:space="preserve">, il va chez le bureau du médecin, pour faire une osculation général et ce dernier donne son avis </w:t>
      </w:r>
      <w:r>
        <w:rPr>
          <w:rFonts w:ascii="Times New Roman" w:hAnsi="Times New Roman" w:cs="Times New Roman"/>
          <w:sz w:val="24"/>
          <w:szCs w:val="24"/>
        </w:rPr>
        <w:t>médical</w:t>
      </w:r>
      <w:r w:rsidRPr="002F5C27">
        <w:rPr>
          <w:rFonts w:ascii="Times New Roman" w:hAnsi="Times New Roman" w:cs="Times New Roman"/>
          <w:sz w:val="24"/>
          <w:szCs w:val="24"/>
        </w:rPr>
        <w:t xml:space="preserve"> (Etat critique ou non).</w:t>
      </w:r>
    </w:p>
    <w:p w:rsidR="00213019" w:rsidRPr="004A04D1"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 xml:space="preserve">Apres le diagnostic du médecin, si son état est non grave, le médecin autorise le patient de quitter l’établissement avec un motif. </w:t>
      </w:r>
    </w:p>
    <w:p w:rsidR="00213019"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Si le diagnostic révèle que le patient est dans un état</w:t>
      </w:r>
      <w:r>
        <w:rPr>
          <w:rFonts w:ascii="Times New Roman" w:hAnsi="Times New Roman" w:cs="Times New Roman"/>
          <w:sz w:val="24"/>
          <w:szCs w:val="24"/>
        </w:rPr>
        <w:t xml:space="preserve"> critique, le médecin remplit</w:t>
      </w:r>
      <w:r w:rsidRPr="004A04D1">
        <w:rPr>
          <w:rFonts w:ascii="Times New Roman" w:hAnsi="Times New Roman" w:cs="Times New Roman"/>
          <w:sz w:val="24"/>
          <w:szCs w:val="24"/>
        </w:rPr>
        <w:t xml:space="preserve"> une fiche d’observation qui contient une fiche de traitement puis il se dirige vers la salle d’observation.</w:t>
      </w:r>
    </w:p>
    <w:p w:rsidR="00213019"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sidRPr="002F5C27">
        <w:rPr>
          <w:rFonts w:ascii="Times New Roman" w:hAnsi="Times New Roman" w:cs="Times New Roman"/>
          <w:sz w:val="24"/>
          <w:szCs w:val="24"/>
        </w:rPr>
        <w:lastRenderedPageBreak/>
        <w:t xml:space="preserve"> Avant le départ du patient </w:t>
      </w:r>
      <w:r>
        <w:rPr>
          <w:rFonts w:ascii="Times New Roman" w:hAnsi="Times New Roman" w:cs="Times New Roman"/>
          <w:sz w:val="24"/>
          <w:szCs w:val="24"/>
        </w:rPr>
        <w:t>à la</w:t>
      </w:r>
      <w:r w:rsidRPr="002F5C27">
        <w:rPr>
          <w:rFonts w:ascii="Times New Roman" w:hAnsi="Times New Roman" w:cs="Times New Roman"/>
          <w:sz w:val="24"/>
          <w:szCs w:val="24"/>
        </w:rPr>
        <w:t xml:space="preserve"> salle d’observation, il doit passer par le bureau des entr</w:t>
      </w:r>
      <w:r>
        <w:rPr>
          <w:rFonts w:ascii="Times New Roman" w:hAnsi="Times New Roman" w:cs="Times New Roman"/>
          <w:sz w:val="24"/>
          <w:szCs w:val="24"/>
        </w:rPr>
        <w:t>ées</w:t>
      </w:r>
      <w:r w:rsidRPr="002F5C27">
        <w:rPr>
          <w:rFonts w:ascii="Times New Roman" w:hAnsi="Times New Roman" w:cs="Times New Roman"/>
          <w:sz w:val="24"/>
          <w:szCs w:val="24"/>
        </w:rPr>
        <w:t xml:space="preserve"> afin de remplir une fiche </w:t>
      </w:r>
      <w:r>
        <w:rPr>
          <w:rFonts w:ascii="Times New Roman" w:hAnsi="Times New Roman" w:cs="Times New Roman"/>
          <w:sz w:val="24"/>
          <w:szCs w:val="24"/>
        </w:rPr>
        <w:t xml:space="preserve">navette qui reste en possession du patient, </w:t>
      </w:r>
      <w:r w:rsidRPr="002F5C27">
        <w:rPr>
          <w:rFonts w:ascii="Times New Roman" w:hAnsi="Times New Roman" w:cs="Times New Roman"/>
          <w:sz w:val="24"/>
          <w:szCs w:val="24"/>
        </w:rPr>
        <w:t xml:space="preserve">ainsi </w:t>
      </w:r>
      <w:r>
        <w:rPr>
          <w:rFonts w:ascii="Times New Roman" w:hAnsi="Times New Roman" w:cs="Times New Roman"/>
          <w:sz w:val="24"/>
          <w:szCs w:val="24"/>
        </w:rPr>
        <w:t>qu’</w:t>
      </w:r>
      <w:r w:rsidRPr="002F5C27">
        <w:rPr>
          <w:rFonts w:ascii="Times New Roman" w:hAnsi="Times New Roman" w:cs="Times New Roman"/>
          <w:sz w:val="24"/>
          <w:szCs w:val="24"/>
        </w:rPr>
        <w:t>une fiche</w:t>
      </w:r>
      <w:r>
        <w:rPr>
          <w:rFonts w:ascii="Times New Roman" w:hAnsi="Times New Roman" w:cs="Times New Roman"/>
          <w:sz w:val="24"/>
          <w:szCs w:val="24"/>
        </w:rPr>
        <w:t xml:space="preserve"> d</w:t>
      </w:r>
      <w:r w:rsidRPr="002F5C27">
        <w:rPr>
          <w:rFonts w:ascii="Times New Roman" w:hAnsi="Times New Roman" w:cs="Times New Roman"/>
          <w:sz w:val="24"/>
          <w:szCs w:val="24"/>
        </w:rPr>
        <w:t xml:space="preserve">’admission </w:t>
      </w:r>
      <w:r>
        <w:rPr>
          <w:rFonts w:ascii="Times New Roman" w:hAnsi="Times New Roman" w:cs="Times New Roman"/>
          <w:sz w:val="24"/>
          <w:szCs w:val="24"/>
        </w:rPr>
        <w:t>qui doit</w:t>
      </w:r>
      <w:r w:rsidRPr="002F5C27">
        <w:rPr>
          <w:rFonts w:ascii="Times New Roman" w:hAnsi="Times New Roman" w:cs="Times New Roman"/>
          <w:sz w:val="24"/>
          <w:szCs w:val="24"/>
        </w:rPr>
        <w:t xml:space="preserve"> reste</w:t>
      </w:r>
      <w:r>
        <w:rPr>
          <w:rFonts w:ascii="Times New Roman" w:hAnsi="Times New Roman" w:cs="Times New Roman"/>
          <w:sz w:val="24"/>
          <w:szCs w:val="24"/>
        </w:rPr>
        <w:t>r</w:t>
      </w:r>
      <w:r w:rsidRPr="002F5C27">
        <w:rPr>
          <w:rFonts w:ascii="Times New Roman" w:hAnsi="Times New Roman" w:cs="Times New Roman"/>
          <w:sz w:val="24"/>
          <w:szCs w:val="24"/>
        </w:rPr>
        <w:t xml:space="preserve"> dans le bureau des entr</w:t>
      </w:r>
      <w:r>
        <w:rPr>
          <w:rFonts w:ascii="Times New Roman" w:hAnsi="Times New Roman" w:cs="Times New Roman"/>
          <w:sz w:val="24"/>
          <w:szCs w:val="24"/>
        </w:rPr>
        <w:t>ées</w:t>
      </w:r>
      <w:r w:rsidRPr="002F5C27">
        <w:rPr>
          <w:rFonts w:ascii="Times New Roman" w:hAnsi="Times New Roman" w:cs="Times New Roman"/>
          <w:sz w:val="24"/>
          <w:szCs w:val="24"/>
        </w:rPr>
        <w:t xml:space="preserve"> (procédur</w:t>
      </w:r>
      <w:r>
        <w:rPr>
          <w:rFonts w:ascii="Times New Roman" w:hAnsi="Times New Roman" w:cs="Times New Roman"/>
          <w:sz w:val="24"/>
          <w:szCs w:val="24"/>
        </w:rPr>
        <w:t>e administratives).</w:t>
      </w:r>
    </w:p>
    <w:p w:rsidR="00213019" w:rsidRPr="009A3443" w:rsidRDefault="00213019" w:rsidP="00213019">
      <w:pPr>
        <w:pStyle w:val="Paragraphedeliste"/>
        <w:numPr>
          <w:ilvl w:val="0"/>
          <w:numId w:val="23"/>
        </w:numPr>
        <w:spacing w:after="200" w:line="360" w:lineRule="auto"/>
        <w:jc w:val="both"/>
        <w:rPr>
          <w:rFonts w:ascii="Times New Roman" w:hAnsi="Times New Roman" w:cs="Times New Roman"/>
          <w:sz w:val="24"/>
          <w:szCs w:val="24"/>
        </w:rPr>
      </w:pPr>
      <w:r w:rsidRPr="002F5C27">
        <w:rPr>
          <w:rFonts w:ascii="Times New Roman" w:hAnsi="Times New Roman" w:cs="Times New Roman"/>
          <w:sz w:val="24"/>
          <w:szCs w:val="24"/>
        </w:rPr>
        <w:t xml:space="preserve"> Dans la salle d’observation il va suivre son traitement, après le médecin va décider si il a besoin d’une intervention </w:t>
      </w:r>
      <w:r>
        <w:rPr>
          <w:rFonts w:ascii="Times New Roman" w:hAnsi="Times New Roman" w:cs="Times New Roman"/>
          <w:sz w:val="24"/>
          <w:szCs w:val="24"/>
        </w:rPr>
        <w:t>chirurgicale ou non.</w:t>
      </w:r>
    </w:p>
    <w:p w:rsidR="00213019" w:rsidRPr="009A3443" w:rsidRDefault="00213019" w:rsidP="00213019">
      <w:pPr>
        <w:pStyle w:val="Paragraphedeliste"/>
        <w:numPr>
          <w:ilvl w:val="0"/>
          <w:numId w:val="24"/>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 xml:space="preserve">Dans le cas ou son état ne demande pas une intervention, le patient </w:t>
      </w:r>
      <w:r>
        <w:rPr>
          <w:rFonts w:ascii="Times New Roman" w:hAnsi="Times New Roman" w:cs="Times New Roman"/>
          <w:sz w:val="24"/>
          <w:szCs w:val="24"/>
        </w:rPr>
        <w:t>revient au bureau des entrée</w:t>
      </w:r>
      <w:r w:rsidRPr="004A04D1">
        <w:rPr>
          <w:rFonts w:ascii="Times New Roman" w:hAnsi="Times New Roman" w:cs="Times New Roman"/>
          <w:sz w:val="24"/>
          <w:szCs w:val="24"/>
        </w:rPr>
        <w:t xml:space="preserve"> pour traiter le dossier de sortie (sortie avec motif).</w:t>
      </w:r>
    </w:p>
    <w:p w:rsidR="00213019" w:rsidRPr="009A3443" w:rsidRDefault="00213019" w:rsidP="00213019">
      <w:pPr>
        <w:pStyle w:val="Paragraphedeliste"/>
        <w:numPr>
          <w:ilvl w:val="0"/>
          <w:numId w:val="24"/>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 xml:space="preserve">Dans le cas contraire (nécessite une intervention chirurgicale), </w:t>
      </w:r>
      <w:r>
        <w:rPr>
          <w:rFonts w:ascii="Times New Roman" w:hAnsi="Times New Roman" w:cs="Times New Roman"/>
          <w:sz w:val="24"/>
          <w:szCs w:val="24"/>
        </w:rPr>
        <w:t>Le patient doit donner son consentement pour se faire opérer.</w:t>
      </w:r>
    </w:p>
    <w:p w:rsidR="00213019" w:rsidRPr="004A04D1" w:rsidRDefault="00213019" w:rsidP="00213019">
      <w:pPr>
        <w:pStyle w:val="Paragraphedeliste"/>
        <w:numPr>
          <w:ilvl w:val="0"/>
          <w:numId w:val="24"/>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Si le patient n’accepte pas d’être opérer il revient au bureau des entrer pour traiter le dossier de sortie (sortie avec motif).</w:t>
      </w:r>
    </w:p>
    <w:p w:rsidR="00213019" w:rsidRPr="004A04D1" w:rsidRDefault="00213019" w:rsidP="00213019">
      <w:pPr>
        <w:pStyle w:val="Paragraphedeliste"/>
        <w:numPr>
          <w:ilvl w:val="0"/>
          <w:numId w:val="24"/>
        </w:numPr>
        <w:spacing w:after="200" w:line="360" w:lineRule="auto"/>
        <w:jc w:val="both"/>
        <w:rPr>
          <w:rFonts w:ascii="Times New Roman" w:hAnsi="Times New Roman" w:cs="Times New Roman"/>
          <w:sz w:val="24"/>
          <w:szCs w:val="24"/>
        </w:rPr>
      </w:pPr>
      <w:r w:rsidRPr="004A04D1">
        <w:rPr>
          <w:rFonts w:ascii="Times New Roman" w:hAnsi="Times New Roman" w:cs="Times New Roman"/>
          <w:sz w:val="24"/>
          <w:szCs w:val="24"/>
        </w:rPr>
        <w:t>Si le patient accepte l’intervention dans l’établissement, il se dirige au bloc opératoire, après le rétablissement il revient au bureau des entr</w:t>
      </w:r>
      <w:r>
        <w:rPr>
          <w:rFonts w:ascii="Times New Roman" w:hAnsi="Times New Roman" w:cs="Times New Roman"/>
          <w:sz w:val="24"/>
          <w:szCs w:val="24"/>
        </w:rPr>
        <w:t>ée</w:t>
      </w:r>
      <w:r w:rsidRPr="004A04D1">
        <w:rPr>
          <w:rFonts w:ascii="Times New Roman" w:hAnsi="Times New Roman" w:cs="Times New Roman"/>
          <w:sz w:val="24"/>
          <w:szCs w:val="24"/>
        </w:rPr>
        <w:t xml:space="preserve"> (sortie avec motif).</w:t>
      </w:r>
    </w:p>
    <w:p w:rsidR="00213019" w:rsidRPr="00702711" w:rsidRDefault="00213019" w:rsidP="00702711">
      <w:pPr>
        <w:pStyle w:val="Titre2"/>
        <w:numPr>
          <w:ilvl w:val="1"/>
          <w:numId w:val="36"/>
        </w:numPr>
      </w:pPr>
      <w:bookmarkStart w:id="84" w:name="_Toc390768008"/>
      <w:r w:rsidRPr="00702711">
        <w:t>Le cas Involontaire :</w:t>
      </w:r>
      <w:bookmarkEnd w:id="84"/>
    </w:p>
    <w:p w:rsidR="00F11720" w:rsidRDefault="00213019" w:rsidP="00F11720">
      <w:pPr>
        <w:keepNext/>
        <w:spacing w:line="360" w:lineRule="auto"/>
        <w:ind w:left="720"/>
        <w:jc w:val="center"/>
      </w:pPr>
      <w:r>
        <w:rPr>
          <w:rFonts w:ascii="Times New Roman" w:hAnsi="Times New Roman" w:cs="Times New Roman"/>
          <w:noProof/>
          <w:sz w:val="24"/>
          <w:szCs w:val="24"/>
          <w:lang w:eastAsia="fr-FR"/>
        </w:rPr>
        <w:drawing>
          <wp:inline distT="0" distB="0" distL="0" distR="0">
            <wp:extent cx="5750109" cy="3434317"/>
            <wp:effectExtent l="57150" t="57150" r="117475" b="10922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Volontaire.PN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344065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Pr="00F11720" w:rsidRDefault="00F11720" w:rsidP="00F11720">
      <w:pPr>
        <w:pStyle w:val="Lgende"/>
        <w:jc w:val="center"/>
        <w:rPr>
          <w:rFonts w:asciiTheme="majorBidi" w:hAnsiTheme="majorBidi" w:cstheme="majorBidi"/>
          <w:sz w:val="36"/>
          <w:szCs w:val="36"/>
        </w:rPr>
      </w:pPr>
      <w:bookmarkStart w:id="85" w:name="_Toc389559391"/>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21</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cas involontaire</w:t>
      </w:r>
      <w:bookmarkEnd w:id="85"/>
    </w:p>
    <w:p w:rsidR="00213019" w:rsidRPr="0002420D" w:rsidRDefault="00213019" w:rsidP="00213019">
      <w:pPr>
        <w:spacing w:line="360" w:lineRule="auto"/>
        <w:jc w:val="both"/>
        <w:rPr>
          <w:rFonts w:ascii="Times New Roman" w:hAnsi="Times New Roman" w:cs="Times New Roman"/>
          <w:bCs/>
          <w:sz w:val="24"/>
          <w:szCs w:val="24"/>
        </w:rPr>
      </w:pPr>
      <w:r w:rsidRPr="0002420D">
        <w:rPr>
          <w:rFonts w:ascii="Times New Roman" w:hAnsi="Times New Roman" w:cs="Times New Roman"/>
          <w:bCs/>
          <w:sz w:val="24"/>
          <w:szCs w:val="24"/>
        </w:rPr>
        <w:t>Bien</w:t>
      </w:r>
      <w:r>
        <w:rPr>
          <w:rFonts w:ascii="Times New Roman" w:hAnsi="Times New Roman" w:cs="Times New Roman"/>
          <w:bCs/>
          <w:sz w:val="24"/>
          <w:szCs w:val="24"/>
        </w:rPr>
        <w:t xml:space="preserve"> que les deux cas diffèrent au niveau des entrées, ils seront presque traités de la même manière, une fois que les patients arrivent dans la salle d’observation.</w:t>
      </w:r>
    </w:p>
    <w:p w:rsidR="00213019" w:rsidRPr="002F5C27" w:rsidRDefault="00213019" w:rsidP="00213019">
      <w:pPr>
        <w:spacing w:line="360" w:lineRule="auto"/>
        <w:jc w:val="both"/>
        <w:rPr>
          <w:rFonts w:ascii="Times New Roman" w:hAnsi="Times New Roman" w:cs="Times New Roman"/>
          <w:sz w:val="24"/>
          <w:szCs w:val="24"/>
        </w:rPr>
      </w:pPr>
      <w:r w:rsidRPr="002F5C27">
        <w:rPr>
          <w:rFonts w:ascii="Times New Roman" w:hAnsi="Times New Roman" w:cs="Times New Roman"/>
          <w:sz w:val="24"/>
          <w:szCs w:val="24"/>
        </w:rPr>
        <w:lastRenderedPageBreak/>
        <w:t>Les processus de cas involontaire fonctionnent selon les taches suivantes :</w:t>
      </w:r>
    </w:p>
    <w:p w:rsidR="00213019" w:rsidRPr="009A3443" w:rsidRDefault="00213019" w:rsidP="00213019">
      <w:pPr>
        <w:pStyle w:val="Paragraphedeliste"/>
        <w:numPr>
          <w:ilvl w:val="0"/>
          <w:numId w:val="31"/>
        </w:numPr>
        <w:spacing w:after="200" w:line="360" w:lineRule="auto"/>
        <w:jc w:val="both"/>
        <w:rPr>
          <w:rFonts w:ascii="Times New Roman" w:hAnsi="Times New Roman" w:cs="Times New Roman"/>
          <w:b/>
          <w:sz w:val="24"/>
          <w:szCs w:val="24"/>
        </w:rPr>
      </w:pPr>
      <w:r w:rsidRPr="004A04D1">
        <w:rPr>
          <w:rFonts w:ascii="Times New Roman" w:hAnsi="Times New Roman" w:cs="Times New Roman"/>
          <w:sz w:val="24"/>
          <w:szCs w:val="24"/>
        </w:rPr>
        <w:t>Selon l’état d’arrivé du patient</w:t>
      </w:r>
      <w:r>
        <w:rPr>
          <w:rFonts w:ascii="Times New Roman" w:hAnsi="Times New Roman" w:cs="Times New Roman"/>
          <w:sz w:val="24"/>
          <w:szCs w:val="24"/>
        </w:rPr>
        <w:t>,</w:t>
      </w:r>
      <w:r w:rsidRPr="004A04D1">
        <w:rPr>
          <w:rFonts w:ascii="Times New Roman" w:hAnsi="Times New Roman" w:cs="Times New Roman"/>
          <w:sz w:val="24"/>
          <w:szCs w:val="24"/>
        </w:rPr>
        <w:t xml:space="preserve"> le médecin décide l’affectation du patient soit en salle d’observation soit </w:t>
      </w:r>
      <w:r>
        <w:rPr>
          <w:rFonts w:ascii="Times New Roman" w:hAnsi="Times New Roman" w:cs="Times New Roman"/>
          <w:sz w:val="24"/>
          <w:szCs w:val="24"/>
        </w:rPr>
        <w:t xml:space="preserve">dans </w:t>
      </w:r>
      <w:r w:rsidRPr="004A04D1">
        <w:rPr>
          <w:rFonts w:ascii="Times New Roman" w:hAnsi="Times New Roman" w:cs="Times New Roman"/>
          <w:sz w:val="24"/>
          <w:szCs w:val="24"/>
        </w:rPr>
        <w:t>la salle de déchoquage.</w:t>
      </w:r>
    </w:p>
    <w:p w:rsidR="00213019" w:rsidRPr="00811D4D" w:rsidRDefault="00213019" w:rsidP="00213019">
      <w:pPr>
        <w:pStyle w:val="Paragraphedeliste"/>
        <w:numPr>
          <w:ilvl w:val="0"/>
          <w:numId w:val="25"/>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Dans le cas où il est affecté à la salle d’observation, le médecin remplis </w:t>
      </w:r>
      <w:r>
        <w:rPr>
          <w:rFonts w:ascii="Times New Roman" w:hAnsi="Times New Roman" w:cs="Times New Roman"/>
          <w:sz w:val="24"/>
          <w:szCs w:val="24"/>
        </w:rPr>
        <w:t>une</w:t>
      </w:r>
      <w:r w:rsidRPr="002F5C27">
        <w:rPr>
          <w:rFonts w:ascii="Times New Roman" w:hAnsi="Times New Roman" w:cs="Times New Roman"/>
          <w:sz w:val="24"/>
          <w:szCs w:val="24"/>
        </w:rPr>
        <w:t xml:space="preserve"> fiche d’observation ainsi </w:t>
      </w:r>
      <w:r>
        <w:rPr>
          <w:rFonts w:ascii="Times New Roman" w:hAnsi="Times New Roman" w:cs="Times New Roman"/>
          <w:sz w:val="24"/>
          <w:szCs w:val="24"/>
        </w:rPr>
        <w:t>qu’une</w:t>
      </w:r>
      <w:r w:rsidRPr="002F5C27">
        <w:rPr>
          <w:rFonts w:ascii="Times New Roman" w:hAnsi="Times New Roman" w:cs="Times New Roman"/>
          <w:sz w:val="24"/>
          <w:szCs w:val="24"/>
        </w:rPr>
        <w:t xml:space="preserve"> fiche de traitement et décide si </w:t>
      </w:r>
      <w:r>
        <w:rPr>
          <w:rFonts w:ascii="Times New Roman" w:hAnsi="Times New Roman" w:cs="Times New Roman"/>
          <w:sz w:val="24"/>
          <w:szCs w:val="24"/>
        </w:rPr>
        <w:t>le patient</w:t>
      </w:r>
      <w:r w:rsidRPr="002F5C27">
        <w:rPr>
          <w:rFonts w:ascii="Times New Roman" w:hAnsi="Times New Roman" w:cs="Times New Roman"/>
          <w:sz w:val="24"/>
          <w:szCs w:val="24"/>
        </w:rPr>
        <w:t xml:space="preserve"> a besoin d’une intervention chirurgicale ou non.</w:t>
      </w:r>
    </w:p>
    <w:p w:rsidR="00213019" w:rsidRPr="009A3443" w:rsidRDefault="00213019" w:rsidP="00213019">
      <w:pPr>
        <w:pStyle w:val="Paragraphedeliste"/>
        <w:numPr>
          <w:ilvl w:val="0"/>
          <w:numId w:val="25"/>
        </w:numPr>
        <w:spacing w:after="200" w:line="360" w:lineRule="auto"/>
        <w:jc w:val="both"/>
        <w:rPr>
          <w:rFonts w:ascii="Times New Roman" w:hAnsi="Times New Roman" w:cs="Times New Roman"/>
          <w:b/>
          <w:sz w:val="24"/>
          <w:szCs w:val="24"/>
        </w:rPr>
      </w:pPr>
      <w:r w:rsidRPr="0002420D">
        <w:rPr>
          <w:rFonts w:ascii="Times New Roman" w:hAnsi="Times New Roman" w:cs="Times New Roman"/>
          <w:sz w:val="24"/>
          <w:szCs w:val="24"/>
        </w:rPr>
        <w:t xml:space="preserve">S’il n’a pas besoin d’une intervention, il doit suivre le traitement du médecin, </w:t>
      </w:r>
      <w:r>
        <w:rPr>
          <w:rFonts w:ascii="Times New Roman" w:hAnsi="Times New Roman" w:cs="Times New Roman"/>
          <w:sz w:val="24"/>
          <w:szCs w:val="24"/>
        </w:rPr>
        <w:t>et</w:t>
      </w:r>
      <w:r w:rsidRPr="0002420D">
        <w:rPr>
          <w:rFonts w:ascii="Times New Roman" w:hAnsi="Times New Roman" w:cs="Times New Roman"/>
          <w:sz w:val="24"/>
          <w:szCs w:val="24"/>
        </w:rPr>
        <w:t xml:space="preserve"> son dossier de sortie </w:t>
      </w:r>
      <w:r>
        <w:rPr>
          <w:rFonts w:ascii="Times New Roman" w:hAnsi="Times New Roman" w:cs="Times New Roman"/>
          <w:sz w:val="24"/>
          <w:szCs w:val="24"/>
        </w:rPr>
        <w:t>sera</w:t>
      </w:r>
      <w:r w:rsidRPr="0002420D">
        <w:rPr>
          <w:rFonts w:ascii="Times New Roman" w:hAnsi="Times New Roman" w:cs="Times New Roman"/>
          <w:sz w:val="24"/>
          <w:szCs w:val="24"/>
        </w:rPr>
        <w:t xml:space="preserve"> trai</w:t>
      </w:r>
      <w:r>
        <w:rPr>
          <w:rFonts w:ascii="Times New Roman" w:hAnsi="Times New Roman" w:cs="Times New Roman"/>
          <w:sz w:val="24"/>
          <w:szCs w:val="24"/>
        </w:rPr>
        <w:t>té au niveau du bureau des entrées</w:t>
      </w:r>
      <w:r w:rsidRPr="0002420D">
        <w:rPr>
          <w:rFonts w:ascii="Times New Roman" w:hAnsi="Times New Roman" w:cs="Times New Roman"/>
          <w:sz w:val="24"/>
          <w:szCs w:val="24"/>
        </w:rPr>
        <w:t xml:space="preserve"> (sortie avec motif).</w:t>
      </w:r>
    </w:p>
    <w:p w:rsidR="00213019" w:rsidRPr="009A3443" w:rsidRDefault="00213019" w:rsidP="00213019">
      <w:pPr>
        <w:pStyle w:val="Paragraphedeliste"/>
        <w:numPr>
          <w:ilvl w:val="0"/>
          <w:numId w:val="25"/>
        </w:numPr>
        <w:spacing w:after="200" w:line="360" w:lineRule="auto"/>
        <w:jc w:val="both"/>
        <w:rPr>
          <w:rFonts w:ascii="Times New Roman" w:hAnsi="Times New Roman" w:cs="Times New Roman"/>
          <w:b/>
          <w:sz w:val="24"/>
          <w:szCs w:val="24"/>
        </w:rPr>
      </w:pPr>
      <w:r w:rsidRPr="00102FC2">
        <w:rPr>
          <w:rFonts w:ascii="Times New Roman" w:hAnsi="Times New Roman" w:cs="Times New Roman"/>
          <w:sz w:val="24"/>
          <w:szCs w:val="24"/>
        </w:rPr>
        <w:t xml:space="preserve">Si </w:t>
      </w:r>
      <w:r>
        <w:rPr>
          <w:rFonts w:ascii="Times New Roman" w:hAnsi="Times New Roman" w:cs="Times New Roman"/>
          <w:sz w:val="24"/>
          <w:szCs w:val="24"/>
        </w:rPr>
        <w:t xml:space="preserve">une </w:t>
      </w:r>
      <w:r w:rsidRPr="00102FC2">
        <w:rPr>
          <w:rFonts w:ascii="Times New Roman" w:hAnsi="Times New Roman" w:cs="Times New Roman"/>
          <w:sz w:val="24"/>
          <w:szCs w:val="24"/>
        </w:rPr>
        <w:t xml:space="preserve">intervention est </w:t>
      </w:r>
      <w:r>
        <w:rPr>
          <w:rFonts w:ascii="Times New Roman" w:hAnsi="Times New Roman" w:cs="Times New Roman"/>
          <w:sz w:val="24"/>
          <w:szCs w:val="24"/>
        </w:rPr>
        <w:t>nécessaire,</w:t>
      </w:r>
      <w:r w:rsidRPr="00102FC2">
        <w:rPr>
          <w:rFonts w:ascii="Times New Roman" w:hAnsi="Times New Roman" w:cs="Times New Roman"/>
          <w:sz w:val="24"/>
          <w:szCs w:val="24"/>
        </w:rPr>
        <w:t xml:space="preserve"> il se dirige vers le bloc opératoire </w:t>
      </w:r>
      <w:r>
        <w:rPr>
          <w:rFonts w:ascii="Times New Roman" w:hAnsi="Times New Roman" w:cs="Times New Roman"/>
          <w:sz w:val="24"/>
          <w:szCs w:val="24"/>
        </w:rPr>
        <w:t>pour</w:t>
      </w:r>
      <w:r w:rsidRPr="00102FC2">
        <w:rPr>
          <w:rFonts w:ascii="Times New Roman" w:hAnsi="Times New Roman" w:cs="Times New Roman"/>
          <w:sz w:val="24"/>
          <w:szCs w:val="24"/>
        </w:rPr>
        <w:t xml:space="preserve"> rempli</w:t>
      </w:r>
      <w:r>
        <w:rPr>
          <w:rFonts w:ascii="Times New Roman" w:hAnsi="Times New Roman" w:cs="Times New Roman"/>
          <w:sz w:val="24"/>
          <w:szCs w:val="24"/>
        </w:rPr>
        <w:t>run</w:t>
      </w:r>
      <w:r w:rsidRPr="00102FC2">
        <w:rPr>
          <w:rFonts w:ascii="Times New Roman" w:hAnsi="Times New Roman" w:cs="Times New Roman"/>
          <w:sz w:val="24"/>
          <w:szCs w:val="24"/>
        </w:rPr>
        <w:t xml:space="preserve"> formulaire d’autorisation </w:t>
      </w:r>
      <w:r>
        <w:rPr>
          <w:rFonts w:ascii="Times New Roman" w:hAnsi="Times New Roman" w:cs="Times New Roman"/>
          <w:sz w:val="24"/>
          <w:szCs w:val="24"/>
        </w:rPr>
        <w:t>d’opération</w:t>
      </w:r>
      <w:r w:rsidRPr="00102FC2">
        <w:rPr>
          <w:rFonts w:ascii="Times New Roman" w:hAnsi="Times New Roman" w:cs="Times New Roman"/>
          <w:sz w:val="24"/>
          <w:szCs w:val="24"/>
        </w:rPr>
        <w:t>.</w:t>
      </w:r>
    </w:p>
    <w:p w:rsidR="00213019" w:rsidRPr="002F5C27" w:rsidRDefault="00213019" w:rsidP="00213019">
      <w:pPr>
        <w:pStyle w:val="Paragraphedeliste"/>
        <w:numPr>
          <w:ilvl w:val="0"/>
          <w:numId w:val="27"/>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Dans le cas où l’opération </w:t>
      </w:r>
      <w:r>
        <w:rPr>
          <w:rFonts w:ascii="Times New Roman" w:hAnsi="Times New Roman" w:cs="Times New Roman"/>
          <w:sz w:val="24"/>
          <w:szCs w:val="24"/>
        </w:rPr>
        <w:t>ait</w:t>
      </w:r>
      <w:r w:rsidRPr="002F5C27">
        <w:rPr>
          <w:rFonts w:ascii="Times New Roman" w:hAnsi="Times New Roman" w:cs="Times New Roman"/>
          <w:sz w:val="24"/>
          <w:szCs w:val="24"/>
        </w:rPr>
        <w:t xml:space="preserve"> réussi, le traitement du dossier de sortie du patient </w:t>
      </w:r>
      <w:r>
        <w:rPr>
          <w:rFonts w:ascii="Times New Roman" w:hAnsi="Times New Roman" w:cs="Times New Roman"/>
          <w:sz w:val="24"/>
          <w:szCs w:val="24"/>
        </w:rPr>
        <w:t>se fait</w:t>
      </w:r>
      <w:r w:rsidRPr="002F5C27">
        <w:rPr>
          <w:rFonts w:ascii="Times New Roman" w:hAnsi="Times New Roman" w:cs="Times New Roman"/>
          <w:sz w:val="24"/>
          <w:szCs w:val="24"/>
        </w:rPr>
        <w:t xml:space="preserve"> niveau du bureau des entr</w:t>
      </w:r>
      <w:r>
        <w:rPr>
          <w:rFonts w:ascii="Times New Roman" w:hAnsi="Times New Roman" w:cs="Times New Roman"/>
          <w:sz w:val="24"/>
          <w:szCs w:val="24"/>
        </w:rPr>
        <w:t>ées</w:t>
      </w:r>
      <w:r w:rsidRPr="002F5C27">
        <w:rPr>
          <w:rFonts w:ascii="Times New Roman" w:hAnsi="Times New Roman" w:cs="Times New Roman"/>
          <w:sz w:val="24"/>
          <w:szCs w:val="24"/>
        </w:rPr>
        <w:t xml:space="preserve"> (sortie avec motif).</w:t>
      </w:r>
    </w:p>
    <w:p w:rsidR="00213019" w:rsidRPr="009A3443" w:rsidRDefault="00213019" w:rsidP="00213019">
      <w:pPr>
        <w:pStyle w:val="Paragraphedeliste"/>
        <w:numPr>
          <w:ilvl w:val="0"/>
          <w:numId w:val="27"/>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Dans le cas où l’opération </w:t>
      </w:r>
      <w:r>
        <w:rPr>
          <w:rFonts w:ascii="Times New Roman" w:hAnsi="Times New Roman" w:cs="Times New Roman"/>
          <w:sz w:val="24"/>
          <w:szCs w:val="24"/>
        </w:rPr>
        <w:t>ait échouée</w:t>
      </w:r>
      <w:r w:rsidRPr="002F5C27">
        <w:rPr>
          <w:rFonts w:ascii="Times New Roman" w:hAnsi="Times New Roman" w:cs="Times New Roman"/>
          <w:sz w:val="24"/>
          <w:szCs w:val="24"/>
        </w:rPr>
        <w:t xml:space="preserve">, il se dirige </w:t>
      </w:r>
      <w:r>
        <w:rPr>
          <w:rFonts w:ascii="Times New Roman" w:hAnsi="Times New Roman" w:cs="Times New Roman"/>
          <w:sz w:val="24"/>
          <w:szCs w:val="24"/>
        </w:rPr>
        <w:t>à</w:t>
      </w:r>
      <w:r w:rsidRPr="002F5C27">
        <w:rPr>
          <w:rFonts w:ascii="Times New Roman" w:hAnsi="Times New Roman" w:cs="Times New Roman"/>
          <w:sz w:val="24"/>
          <w:szCs w:val="24"/>
        </w:rPr>
        <w:t xml:space="preserve"> la morgue ou </w:t>
      </w:r>
      <w:r>
        <w:rPr>
          <w:rFonts w:ascii="Times New Roman" w:hAnsi="Times New Roman" w:cs="Times New Roman"/>
          <w:sz w:val="24"/>
          <w:szCs w:val="24"/>
        </w:rPr>
        <w:t>un</w:t>
      </w:r>
      <w:r w:rsidRPr="002F5C27">
        <w:rPr>
          <w:rFonts w:ascii="Times New Roman" w:hAnsi="Times New Roman" w:cs="Times New Roman"/>
          <w:sz w:val="24"/>
          <w:szCs w:val="24"/>
        </w:rPr>
        <w:t xml:space="preserve"> médecin </w:t>
      </w:r>
      <w:r>
        <w:rPr>
          <w:rFonts w:ascii="Times New Roman" w:hAnsi="Times New Roman" w:cs="Times New Roman"/>
          <w:sz w:val="24"/>
          <w:szCs w:val="24"/>
        </w:rPr>
        <w:t>fera une autopsie. E</w:t>
      </w:r>
      <w:r w:rsidRPr="002F5C27">
        <w:rPr>
          <w:rFonts w:ascii="Times New Roman" w:hAnsi="Times New Roman" w:cs="Times New Roman"/>
          <w:sz w:val="24"/>
          <w:szCs w:val="24"/>
        </w:rPr>
        <w:t>nsuit</w:t>
      </w:r>
      <w:r>
        <w:rPr>
          <w:rFonts w:ascii="Times New Roman" w:hAnsi="Times New Roman" w:cs="Times New Roman"/>
          <w:sz w:val="24"/>
          <w:szCs w:val="24"/>
        </w:rPr>
        <w:t>e</w:t>
      </w:r>
      <w:r w:rsidRPr="002F5C27">
        <w:rPr>
          <w:rFonts w:ascii="Times New Roman" w:hAnsi="Times New Roman" w:cs="Times New Roman"/>
          <w:sz w:val="24"/>
          <w:szCs w:val="24"/>
        </w:rPr>
        <w:t xml:space="preserve"> le traitement du dossier de sortie</w:t>
      </w:r>
      <w:r>
        <w:rPr>
          <w:rFonts w:ascii="Times New Roman" w:hAnsi="Times New Roman" w:cs="Times New Roman"/>
          <w:sz w:val="24"/>
          <w:szCs w:val="24"/>
        </w:rPr>
        <w:t xml:space="preserve"> se fera</w:t>
      </w:r>
      <w:r w:rsidRPr="002F5C27">
        <w:rPr>
          <w:rFonts w:ascii="Times New Roman" w:hAnsi="Times New Roman" w:cs="Times New Roman"/>
          <w:sz w:val="24"/>
          <w:szCs w:val="24"/>
        </w:rPr>
        <w:t xml:space="preserve"> au niveau du bureau des entr</w:t>
      </w:r>
      <w:r>
        <w:rPr>
          <w:rFonts w:ascii="Times New Roman" w:hAnsi="Times New Roman" w:cs="Times New Roman"/>
          <w:sz w:val="24"/>
          <w:szCs w:val="24"/>
        </w:rPr>
        <w:t>ées</w:t>
      </w:r>
      <w:r w:rsidRPr="002F5C27">
        <w:rPr>
          <w:rFonts w:ascii="Times New Roman" w:hAnsi="Times New Roman" w:cs="Times New Roman"/>
          <w:sz w:val="24"/>
          <w:szCs w:val="24"/>
        </w:rPr>
        <w:t>.</w:t>
      </w:r>
    </w:p>
    <w:p w:rsidR="00213019" w:rsidRPr="00233431" w:rsidRDefault="00213019" w:rsidP="00213019">
      <w:pPr>
        <w:pStyle w:val="Paragraphedeliste"/>
        <w:numPr>
          <w:ilvl w:val="0"/>
          <w:numId w:val="27"/>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Dans le cas où le patient est affecté à la salle de déchoquage, le médecin doit</w:t>
      </w:r>
      <w:r>
        <w:rPr>
          <w:rFonts w:ascii="Times New Roman" w:hAnsi="Times New Roman" w:cs="Times New Roman"/>
          <w:sz w:val="24"/>
          <w:szCs w:val="24"/>
        </w:rPr>
        <w:t xml:space="preserve"> déchoquer le patient, remplir une </w:t>
      </w:r>
      <w:r w:rsidRPr="002F5C27">
        <w:rPr>
          <w:rFonts w:ascii="Times New Roman" w:hAnsi="Times New Roman" w:cs="Times New Roman"/>
          <w:sz w:val="24"/>
          <w:szCs w:val="24"/>
        </w:rPr>
        <w:t xml:space="preserve">fiche d’observation </w:t>
      </w:r>
      <w:r>
        <w:rPr>
          <w:rFonts w:ascii="Times New Roman" w:hAnsi="Times New Roman" w:cs="Times New Roman"/>
          <w:sz w:val="24"/>
          <w:szCs w:val="24"/>
        </w:rPr>
        <w:t>etune</w:t>
      </w:r>
      <w:r w:rsidRPr="002F5C27">
        <w:rPr>
          <w:rFonts w:ascii="Times New Roman" w:hAnsi="Times New Roman" w:cs="Times New Roman"/>
          <w:sz w:val="24"/>
          <w:szCs w:val="24"/>
        </w:rPr>
        <w:t xml:space="preserve"> fiche de traitement, </w:t>
      </w:r>
      <w:r>
        <w:rPr>
          <w:rFonts w:ascii="Times New Roman" w:hAnsi="Times New Roman" w:cs="Times New Roman"/>
          <w:sz w:val="24"/>
          <w:szCs w:val="24"/>
        </w:rPr>
        <w:t>après avoir décidé</w:t>
      </w:r>
      <w:r w:rsidRPr="002F5C27">
        <w:rPr>
          <w:rFonts w:ascii="Times New Roman" w:hAnsi="Times New Roman" w:cs="Times New Roman"/>
          <w:sz w:val="24"/>
          <w:szCs w:val="24"/>
        </w:rPr>
        <w:t xml:space="preserve"> si </w:t>
      </w:r>
      <w:r>
        <w:rPr>
          <w:rFonts w:ascii="Times New Roman" w:hAnsi="Times New Roman" w:cs="Times New Roman"/>
          <w:sz w:val="24"/>
          <w:szCs w:val="24"/>
        </w:rPr>
        <w:t xml:space="preserve">l’état du </w:t>
      </w:r>
      <w:r w:rsidRPr="002F5C27">
        <w:rPr>
          <w:rFonts w:ascii="Times New Roman" w:hAnsi="Times New Roman" w:cs="Times New Roman"/>
          <w:sz w:val="24"/>
          <w:szCs w:val="24"/>
        </w:rPr>
        <w:t>patient demande une intervention chirurgicale ou non.</w:t>
      </w:r>
    </w:p>
    <w:p w:rsidR="00213019" w:rsidRPr="002F5C27" w:rsidRDefault="00213019" w:rsidP="00213019">
      <w:pPr>
        <w:pStyle w:val="Paragraphedeliste"/>
        <w:numPr>
          <w:ilvl w:val="0"/>
          <w:numId w:val="26"/>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Si le médecin décide que le patient n’a pas besoin d’une opération il se dirige vers la salle d’observation, pour suivre le traitement du </w:t>
      </w:r>
      <w:r>
        <w:rPr>
          <w:rFonts w:ascii="Times New Roman" w:hAnsi="Times New Roman" w:cs="Times New Roman"/>
          <w:sz w:val="24"/>
          <w:szCs w:val="24"/>
        </w:rPr>
        <w:t>médecin.Son</w:t>
      </w:r>
      <w:r w:rsidRPr="002F5C27">
        <w:rPr>
          <w:rFonts w:ascii="Times New Roman" w:hAnsi="Times New Roman" w:cs="Times New Roman"/>
          <w:sz w:val="24"/>
          <w:szCs w:val="24"/>
        </w:rPr>
        <w:t xml:space="preserve"> dossier de sortie est traité au niveau du bureau des ent</w:t>
      </w:r>
      <w:r>
        <w:rPr>
          <w:rFonts w:ascii="Times New Roman" w:hAnsi="Times New Roman" w:cs="Times New Roman"/>
          <w:sz w:val="24"/>
          <w:szCs w:val="24"/>
        </w:rPr>
        <w:t>ées</w:t>
      </w:r>
      <w:r w:rsidRPr="002F5C27">
        <w:rPr>
          <w:rFonts w:ascii="Times New Roman" w:hAnsi="Times New Roman" w:cs="Times New Roman"/>
          <w:sz w:val="24"/>
          <w:szCs w:val="24"/>
        </w:rPr>
        <w:t xml:space="preserve"> (sortie avec motif).</w:t>
      </w:r>
    </w:p>
    <w:p w:rsidR="00213019" w:rsidRPr="002F5C27" w:rsidRDefault="00213019" w:rsidP="00213019">
      <w:pPr>
        <w:pStyle w:val="Paragraphedeliste"/>
        <w:numPr>
          <w:ilvl w:val="0"/>
          <w:numId w:val="26"/>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Si l’intervention est </w:t>
      </w:r>
      <w:r>
        <w:rPr>
          <w:rFonts w:ascii="Times New Roman" w:hAnsi="Times New Roman" w:cs="Times New Roman"/>
          <w:sz w:val="24"/>
          <w:szCs w:val="24"/>
        </w:rPr>
        <w:t>nécessaire</w:t>
      </w:r>
      <w:r w:rsidRPr="002F5C27">
        <w:rPr>
          <w:rFonts w:ascii="Times New Roman" w:hAnsi="Times New Roman" w:cs="Times New Roman"/>
          <w:sz w:val="24"/>
          <w:szCs w:val="24"/>
        </w:rPr>
        <w:t>, il se dirige vers le bloc opératoire</w:t>
      </w:r>
      <w:r>
        <w:rPr>
          <w:rFonts w:ascii="Times New Roman" w:hAnsi="Times New Roman" w:cs="Times New Roman"/>
          <w:sz w:val="24"/>
          <w:szCs w:val="24"/>
        </w:rPr>
        <w:t>.</w:t>
      </w:r>
    </w:p>
    <w:p w:rsidR="00213019" w:rsidRPr="00FE1952" w:rsidRDefault="00213019" w:rsidP="00213019">
      <w:pPr>
        <w:pStyle w:val="Paragraphedeliste"/>
        <w:numPr>
          <w:ilvl w:val="0"/>
          <w:numId w:val="28"/>
        </w:numPr>
        <w:spacing w:after="200" w:line="360" w:lineRule="auto"/>
        <w:jc w:val="both"/>
        <w:rPr>
          <w:rFonts w:ascii="Times New Roman" w:hAnsi="Times New Roman" w:cs="Times New Roman"/>
          <w:b/>
          <w:sz w:val="24"/>
          <w:szCs w:val="24"/>
        </w:rPr>
      </w:pPr>
      <w:r w:rsidRPr="002F5C27">
        <w:rPr>
          <w:rFonts w:ascii="Times New Roman" w:hAnsi="Times New Roman" w:cs="Times New Roman"/>
          <w:sz w:val="24"/>
          <w:szCs w:val="24"/>
        </w:rPr>
        <w:t xml:space="preserve">Dans le cas où l’opération </w:t>
      </w:r>
      <w:r>
        <w:rPr>
          <w:rFonts w:ascii="Times New Roman" w:hAnsi="Times New Roman" w:cs="Times New Roman"/>
          <w:sz w:val="24"/>
          <w:szCs w:val="24"/>
        </w:rPr>
        <w:t>ait échoué</w:t>
      </w:r>
      <w:r w:rsidRPr="002F5C27">
        <w:rPr>
          <w:rFonts w:ascii="Times New Roman" w:hAnsi="Times New Roman" w:cs="Times New Roman"/>
          <w:sz w:val="24"/>
          <w:szCs w:val="24"/>
        </w:rPr>
        <w:t>, il se dirige au niveau de la morgue</w:t>
      </w:r>
      <w:r>
        <w:rPr>
          <w:rFonts w:ascii="Times New Roman" w:hAnsi="Times New Roman" w:cs="Times New Roman"/>
          <w:sz w:val="24"/>
          <w:szCs w:val="24"/>
        </w:rPr>
        <w:t xml:space="preserve"> (étapes similaire au cas volontaire).</w:t>
      </w:r>
    </w:p>
    <w:p w:rsidR="00213019" w:rsidRPr="00702711" w:rsidRDefault="00213019" w:rsidP="00702711">
      <w:pPr>
        <w:pStyle w:val="Titre1"/>
      </w:pPr>
      <w:bookmarkStart w:id="86" w:name="_Toc390768009"/>
      <w:r w:rsidRPr="00702711">
        <w:t>Architecture de l’application</w:t>
      </w:r>
      <w:bookmarkEnd w:id="86"/>
    </w:p>
    <w:p w:rsidR="00213019" w:rsidRPr="001D4CB7" w:rsidRDefault="00213019" w:rsidP="00213019">
      <w:pPr>
        <w:spacing w:line="360" w:lineRule="auto"/>
        <w:jc w:val="both"/>
        <w:rPr>
          <w:rFonts w:asciiTheme="majorBidi" w:hAnsiTheme="majorBidi" w:cstheme="majorBidi"/>
          <w:sz w:val="24"/>
          <w:szCs w:val="24"/>
        </w:rPr>
      </w:pPr>
      <w:r w:rsidRPr="001D4CB7">
        <w:rPr>
          <w:rFonts w:asciiTheme="majorBidi" w:hAnsiTheme="majorBidi" w:cstheme="majorBidi"/>
          <w:sz w:val="24"/>
          <w:szCs w:val="24"/>
        </w:rPr>
        <w:t>L’architecture suivante montre que le moteur des processus (Activiti), et le moteur CEP (Esper) que nous allons voir ci-dessous, s’exécutent tous les deux sur une même machine virtuelle Java (JVM), et sont embarqué dans l’application. Cette façon de faire ne représente pas une situation de production réelle, ou les deux moteurs doivent être séparés.</w:t>
      </w:r>
    </w:p>
    <w:p w:rsidR="00213019" w:rsidRPr="001D4CB7" w:rsidRDefault="00213019" w:rsidP="00213019">
      <w:pPr>
        <w:spacing w:line="360" w:lineRule="auto"/>
        <w:jc w:val="both"/>
        <w:rPr>
          <w:rFonts w:asciiTheme="majorBidi" w:hAnsiTheme="majorBidi" w:cstheme="majorBidi"/>
          <w:sz w:val="24"/>
          <w:szCs w:val="24"/>
        </w:rPr>
      </w:pPr>
      <w:r w:rsidRPr="001D4CB7">
        <w:rPr>
          <w:rFonts w:asciiTheme="majorBidi" w:hAnsiTheme="majorBidi" w:cstheme="majorBidi"/>
          <w:sz w:val="24"/>
          <w:szCs w:val="24"/>
        </w:rPr>
        <w:t xml:space="preserve">Afin de facilité la démarche de la simulation, et de récolter des résultats plus vite. L’idée est d’ajouter dans la base de données, créée par Activiti une table « Patient » contenant les différents scénarios susceptibles de se passer, et d’en prendre un au hasard. Une fois notre patient récupéré, nous lancerons le processus adéquat. Au fur à mesure que le patient avance </w:t>
      </w:r>
      <w:r w:rsidRPr="001D4CB7">
        <w:rPr>
          <w:rFonts w:asciiTheme="majorBidi" w:hAnsiTheme="majorBidi" w:cstheme="majorBidi"/>
          <w:sz w:val="24"/>
          <w:szCs w:val="24"/>
        </w:rPr>
        <w:lastRenderedPageBreak/>
        <w:t>dans le processus, le moteur de règle exécutera une règle afin de déterminer la tranche d’âge du patient, cela nous aidera par la suite pour personnalisé notre tableau de bord. La réception des évènements se fait à l’aide d’un écouteur d’évènements (Des listener). Ce dernier poussera nos évènements à Esper afin de les traiter selon la requête défini, et fournira un résultat en conséquence.</w:t>
      </w:r>
    </w:p>
    <w:p w:rsidR="00F11720" w:rsidRDefault="00213019" w:rsidP="00F11720">
      <w:pPr>
        <w:keepNext/>
      </w:pPr>
      <w:r>
        <w:rPr>
          <w:noProof/>
          <w:lang w:eastAsia="fr-FR"/>
        </w:rPr>
        <w:drawing>
          <wp:inline distT="0" distB="0" distL="0" distR="0">
            <wp:extent cx="5753100" cy="3157220"/>
            <wp:effectExtent l="57150" t="57150" r="114300" b="119380"/>
            <wp:docPr id="58" name="Image 58" descr="C:\Users\Ade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el\Desktop\Capture.PN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315722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Pr="00F11720" w:rsidRDefault="00F11720" w:rsidP="00F11720">
      <w:pPr>
        <w:pStyle w:val="Lgende"/>
        <w:jc w:val="center"/>
        <w:rPr>
          <w:rFonts w:asciiTheme="majorBidi" w:hAnsiTheme="majorBidi" w:cstheme="majorBidi"/>
          <w:sz w:val="24"/>
          <w:szCs w:val="24"/>
        </w:rPr>
      </w:pPr>
      <w:bookmarkStart w:id="87" w:name="_Toc389559392"/>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22</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Architecture de l’application</w:t>
      </w:r>
      <w:bookmarkEnd w:id="87"/>
    </w:p>
    <w:p w:rsidR="00213019" w:rsidRPr="00702711" w:rsidRDefault="00213019" w:rsidP="00702711">
      <w:pPr>
        <w:pStyle w:val="Titre1"/>
      </w:pPr>
      <w:bookmarkStart w:id="88" w:name="_Toc390768010"/>
      <w:r w:rsidRPr="00702711">
        <w:t>Implémentation</w:t>
      </w:r>
      <w:bookmarkEnd w:id="88"/>
    </w:p>
    <w:p w:rsidR="00213019" w:rsidRPr="00702711" w:rsidRDefault="00213019" w:rsidP="00702711">
      <w:pPr>
        <w:pStyle w:val="Titre2"/>
        <w:numPr>
          <w:ilvl w:val="1"/>
          <w:numId w:val="36"/>
        </w:numPr>
      </w:pPr>
      <w:bookmarkStart w:id="89" w:name="_Toc390768011"/>
      <w:r w:rsidRPr="00702711">
        <w:t>Utilisation des moteur de processus</w:t>
      </w:r>
      <w:bookmarkEnd w:id="89"/>
    </w:p>
    <w:p w:rsidR="00213019" w:rsidRPr="00FD02DC" w:rsidRDefault="00213019" w:rsidP="00213019">
      <w:pPr>
        <w:spacing w:line="360" w:lineRule="auto"/>
        <w:jc w:val="both"/>
        <w:rPr>
          <w:rFonts w:asciiTheme="majorBidi" w:hAnsiTheme="majorBidi" w:cstheme="majorBidi"/>
          <w:sz w:val="24"/>
          <w:szCs w:val="24"/>
        </w:rPr>
      </w:pPr>
      <w:r w:rsidRPr="00FD02DC">
        <w:rPr>
          <w:rFonts w:asciiTheme="majorBidi" w:hAnsiTheme="majorBidi" w:cstheme="majorBidi"/>
          <w:sz w:val="24"/>
          <w:szCs w:val="24"/>
        </w:rPr>
        <w:t>L’API du moteur de processus d’Activiti est divisée en sept Interface (Classe) de base, que nous avons vue dans le chapitre précédent. Chaque interface est destinée pour interagir avec différents fonctionnalité du moteur.</w:t>
      </w:r>
    </w:p>
    <w:p w:rsidR="00213019" w:rsidRPr="00FD02DC" w:rsidRDefault="00213019" w:rsidP="00213019">
      <w:pPr>
        <w:spacing w:line="360" w:lineRule="auto"/>
        <w:jc w:val="both"/>
        <w:rPr>
          <w:rFonts w:asciiTheme="majorBidi" w:hAnsiTheme="majorBidi" w:cstheme="majorBidi"/>
          <w:sz w:val="24"/>
          <w:szCs w:val="24"/>
        </w:rPr>
      </w:pPr>
      <w:r w:rsidRPr="00FD02DC">
        <w:rPr>
          <w:rFonts w:asciiTheme="majorBidi" w:hAnsiTheme="majorBidi" w:cstheme="majorBidi"/>
          <w:sz w:val="24"/>
          <w:szCs w:val="24"/>
        </w:rPr>
        <w:t>Pour lancer donc une nouvelle instance de processus, il faut utiliser l’interface RuntimeService :</w:t>
      </w:r>
    </w:p>
    <w:p w:rsidR="00F11720" w:rsidRDefault="00213019" w:rsidP="00F11720">
      <w:pPr>
        <w:keepNext/>
        <w:jc w:val="center"/>
      </w:pPr>
      <w:r>
        <w:rPr>
          <w:noProof/>
          <w:lang w:eastAsia="fr-FR"/>
        </w:rPr>
        <w:lastRenderedPageBreak/>
        <w:drawing>
          <wp:inline distT="0" distB="0" distL="0" distR="0">
            <wp:extent cx="4830445" cy="1409700"/>
            <wp:effectExtent l="57150" t="57150" r="122555" b="114300"/>
            <wp:docPr id="59" name="Image 59" descr="C:\Users\Adel\Desktop\proc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el\Desktop\process.PNG"/>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0445" cy="14097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Pr="00F11720" w:rsidRDefault="00F11720" w:rsidP="00F11720">
      <w:pPr>
        <w:pStyle w:val="Lgende"/>
        <w:jc w:val="center"/>
        <w:rPr>
          <w:rFonts w:asciiTheme="majorBidi" w:hAnsiTheme="majorBidi" w:cstheme="majorBidi"/>
          <w:sz w:val="24"/>
          <w:szCs w:val="24"/>
        </w:rPr>
      </w:pPr>
      <w:bookmarkStart w:id="90" w:name="_Toc389559393"/>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23</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Initialisation et configuration du moteur de processus avec une base données MySQL</w:t>
      </w:r>
      <w:bookmarkEnd w:id="90"/>
    </w:p>
    <w:p w:rsidR="00213019" w:rsidRPr="00FD02DC" w:rsidRDefault="00213019" w:rsidP="00213019">
      <w:pPr>
        <w:spacing w:line="360" w:lineRule="auto"/>
        <w:jc w:val="both"/>
        <w:rPr>
          <w:rFonts w:asciiTheme="majorBidi" w:hAnsiTheme="majorBidi" w:cstheme="majorBidi"/>
          <w:sz w:val="24"/>
          <w:szCs w:val="24"/>
        </w:rPr>
      </w:pPr>
      <w:r w:rsidRPr="00FD02DC">
        <w:rPr>
          <w:rFonts w:asciiTheme="majorBidi" w:hAnsiTheme="majorBidi" w:cstheme="majorBidi"/>
          <w:sz w:val="24"/>
          <w:szCs w:val="24"/>
        </w:rPr>
        <w:t>Le moteur d’Activiti est configuré par défaut avec une base de données H2. Comme nous allons utiliser MySQL, il faut explicitement configurer le moteur pour qu’il prenne en charge la base de données choisi.</w:t>
      </w:r>
    </w:p>
    <w:p w:rsidR="00213019" w:rsidRPr="00FD02DC" w:rsidRDefault="00213019" w:rsidP="00213019">
      <w:pPr>
        <w:spacing w:line="360" w:lineRule="auto"/>
        <w:jc w:val="both"/>
        <w:rPr>
          <w:rFonts w:asciiTheme="majorBidi" w:hAnsiTheme="majorBidi" w:cstheme="majorBidi"/>
          <w:sz w:val="24"/>
          <w:szCs w:val="24"/>
        </w:rPr>
      </w:pPr>
      <w:r w:rsidRPr="00FD02DC">
        <w:rPr>
          <w:rFonts w:asciiTheme="majorBidi" w:hAnsiTheme="majorBidi" w:cstheme="majorBidi"/>
          <w:sz w:val="24"/>
          <w:szCs w:val="24"/>
        </w:rPr>
        <w:t xml:space="preserve">Le code </w:t>
      </w:r>
      <w:r w:rsidRPr="00C6389F">
        <w:rPr>
          <w:rFonts w:asciiTheme="majorBidi" w:hAnsiTheme="majorBidi" w:cstheme="majorBidi"/>
          <w:b/>
          <w:bCs/>
          <w:sz w:val="24"/>
          <w:szCs w:val="24"/>
        </w:rPr>
        <w:t>(3.4)</w:t>
      </w:r>
      <w:r w:rsidRPr="00FD02DC">
        <w:rPr>
          <w:rFonts w:asciiTheme="majorBidi" w:hAnsiTheme="majorBidi" w:cstheme="majorBidi"/>
          <w:sz w:val="24"/>
          <w:szCs w:val="24"/>
        </w:rPr>
        <w:t xml:space="preserve"> permet de d’initialiser et de configurer le moteur d’Activiti avec MySQL. Une fois exécuté Activiti créer automatiquement une base de données (</w:t>
      </w:r>
      <w:r>
        <w:rPr>
          <w:rFonts w:asciiTheme="majorBidi" w:hAnsiTheme="majorBidi" w:cstheme="majorBidi"/>
          <w:sz w:val="24"/>
          <w:szCs w:val="24"/>
        </w:rPr>
        <w:t>UMC</w:t>
      </w:r>
      <w:r w:rsidRPr="00FD02DC">
        <w:rPr>
          <w:rFonts w:asciiTheme="majorBidi" w:hAnsiTheme="majorBidi" w:cstheme="majorBidi"/>
          <w:sz w:val="24"/>
          <w:szCs w:val="24"/>
        </w:rPr>
        <w:t>) et y ajouter plusieurs tables pour la gestion des processus.</w:t>
      </w:r>
    </w:p>
    <w:p w:rsidR="00213019" w:rsidRPr="00702711" w:rsidRDefault="00213019" w:rsidP="00702711">
      <w:pPr>
        <w:pStyle w:val="Titre2"/>
        <w:numPr>
          <w:ilvl w:val="1"/>
          <w:numId w:val="36"/>
        </w:numPr>
      </w:pPr>
      <w:bookmarkStart w:id="91" w:name="_Toc390768012"/>
      <w:r w:rsidRPr="00702711">
        <w:t>Utilisation des Drools Expert</w:t>
      </w:r>
      <w:bookmarkEnd w:id="91"/>
    </w:p>
    <w:p w:rsidR="00213019" w:rsidRPr="00C556A4" w:rsidRDefault="00213019" w:rsidP="00213019">
      <w:pPr>
        <w:spacing w:line="360" w:lineRule="auto"/>
        <w:rPr>
          <w:rFonts w:asciiTheme="majorBidi" w:hAnsiTheme="majorBidi" w:cstheme="majorBidi"/>
          <w:sz w:val="24"/>
          <w:szCs w:val="24"/>
        </w:rPr>
      </w:pPr>
      <w:r w:rsidRPr="00C556A4">
        <w:rPr>
          <w:rFonts w:asciiTheme="majorBidi" w:hAnsiTheme="majorBidi" w:cstheme="majorBidi"/>
          <w:sz w:val="24"/>
          <w:szCs w:val="24"/>
        </w:rPr>
        <w:t xml:space="preserve">Drools Expert est un langage déclaratif, basé sur des règles. Ceci va nous permettre de se concentrer sur "ce que nous allons faire", et non pas sur le "comment faire". Le moteur de règle peut également être utilisé pour </w:t>
      </w:r>
      <w:r>
        <w:rPr>
          <w:rFonts w:asciiTheme="majorBidi" w:hAnsiTheme="majorBidi" w:cstheme="majorBidi"/>
          <w:sz w:val="24"/>
          <w:szCs w:val="24"/>
        </w:rPr>
        <w:t xml:space="preserve">les </w:t>
      </w:r>
      <w:r w:rsidRPr="00C556A4">
        <w:rPr>
          <w:rFonts w:asciiTheme="majorBidi" w:hAnsiTheme="majorBidi" w:cstheme="majorBidi"/>
          <w:sz w:val="24"/>
          <w:szCs w:val="24"/>
        </w:rPr>
        <w:t>alerte</w:t>
      </w:r>
      <w:r>
        <w:rPr>
          <w:rFonts w:asciiTheme="majorBidi" w:hAnsiTheme="majorBidi" w:cstheme="majorBidi"/>
          <w:sz w:val="24"/>
          <w:szCs w:val="24"/>
        </w:rPr>
        <w:t>s et des alarmes.</w:t>
      </w:r>
    </w:p>
    <w:p w:rsidR="00213019" w:rsidRPr="00C556A4" w:rsidRDefault="00213019" w:rsidP="00213019">
      <w:pPr>
        <w:spacing w:line="360" w:lineRule="auto"/>
        <w:rPr>
          <w:rFonts w:asciiTheme="majorBidi" w:hAnsiTheme="majorBidi" w:cstheme="majorBidi"/>
          <w:sz w:val="24"/>
          <w:szCs w:val="24"/>
        </w:rPr>
      </w:pPr>
      <w:r w:rsidRPr="00C556A4">
        <w:rPr>
          <w:rFonts w:asciiTheme="majorBidi" w:hAnsiTheme="majorBidi" w:cstheme="majorBidi"/>
          <w:sz w:val="24"/>
          <w:szCs w:val="24"/>
        </w:rPr>
        <w:t>L’exemple que nous avons utilisant est le suivant :</w:t>
      </w:r>
    </w:p>
    <w:p w:rsidR="00F11720" w:rsidRDefault="00213019" w:rsidP="00F11720">
      <w:pPr>
        <w:keepNext/>
        <w:spacing w:line="360" w:lineRule="auto"/>
        <w:jc w:val="center"/>
      </w:pPr>
      <w:r>
        <w:rPr>
          <w:rFonts w:asciiTheme="majorBidi" w:hAnsiTheme="majorBidi" w:cstheme="majorBidi"/>
          <w:noProof/>
          <w:sz w:val="24"/>
          <w:szCs w:val="24"/>
          <w:lang w:eastAsia="fr-FR"/>
        </w:rPr>
        <w:drawing>
          <wp:inline distT="0" distB="0" distL="0" distR="0">
            <wp:extent cx="3484245" cy="1768475"/>
            <wp:effectExtent l="57150" t="57150" r="116205" b="117475"/>
            <wp:docPr id="60" name="Image 60" descr="C:\Users\Adel\Desktop\ruk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el\Desktop\rukes.PNG"/>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4245" cy="17684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Default="00F11720" w:rsidP="00F11720">
      <w:pPr>
        <w:pStyle w:val="Lgende"/>
        <w:jc w:val="center"/>
        <w:rPr>
          <w:rFonts w:asciiTheme="majorBidi" w:hAnsiTheme="majorBidi" w:cstheme="majorBidi"/>
          <w:sz w:val="24"/>
          <w:szCs w:val="24"/>
        </w:rPr>
      </w:pPr>
      <w:bookmarkStart w:id="92" w:name="_Toc389559394"/>
      <w:r>
        <w:t xml:space="preserve">Figure </w:t>
      </w:r>
      <w:r w:rsidR="005E612A">
        <w:fldChar w:fldCharType="begin"/>
      </w:r>
      <w:r w:rsidR="00577CAF">
        <w:instrText xml:space="preserve"> SEQ Figure \* ARABIC </w:instrText>
      </w:r>
      <w:r w:rsidR="005E612A">
        <w:fldChar w:fldCharType="separate"/>
      </w:r>
      <w:r w:rsidR="00141463">
        <w:rPr>
          <w:noProof/>
        </w:rPr>
        <w:t>24</w:t>
      </w:r>
      <w:r w:rsidR="005E612A">
        <w:rPr>
          <w:noProof/>
        </w:rPr>
        <w:fldChar w:fldCharType="end"/>
      </w:r>
      <w:r>
        <w:t xml:space="preserve">: </w:t>
      </w:r>
      <w:r w:rsidRPr="001F5398">
        <w:t>Exemple de règle permettant de déterminer la tanche d’âge d’un patient</w:t>
      </w:r>
      <w:bookmarkEnd w:id="92"/>
    </w:p>
    <w:p w:rsidR="00213019" w:rsidRPr="00C556A4" w:rsidRDefault="00213019" w:rsidP="00213019">
      <w:pPr>
        <w:spacing w:line="360" w:lineRule="auto"/>
        <w:rPr>
          <w:rFonts w:asciiTheme="majorBidi" w:hAnsiTheme="majorBidi" w:cstheme="majorBidi"/>
          <w:sz w:val="24"/>
          <w:szCs w:val="24"/>
        </w:rPr>
      </w:pPr>
      <w:r>
        <w:rPr>
          <w:rFonts w:asciiTheme="majorBidi" w:hAnsiTheme="majorBidi" w:cstheme="majorBidi"/>
          <w:sz w:val="24"/>
          <w:szCs w:val="24"/>
        </w:rPr>
        <w:t>L’</w:t>
      </w:r>
      <w:r w:rsidRPr="00C556A4">
        <w:rPr>
          <w:rFonts w:asciiTheme="majorBidi" w:hAnsiTheme="majorBidi" w:cstheme="majorBidi"/>
          <w:sz w:val="24"/>
          <w:szCs w:val="24"/>
        </w:rPr>
        <w:t>exemple</w:t>
      </w:r>
      <w:r>
        <w:rPr>
          <w:rFonts w:asciiTheme="majorBidi" w:hAnsiTheme="majorBidi" w:cstheme="majorBidi"/>
          <w:sz w:val="24"/>
          <w:szCs w:val="24"/>
        </w:rPr>
        <w:t xml:space="preserve"> en </w:t>
      </w:r>
      <w:r w:rsidRPr="00C6389F">
        <w:rPr>
          <w:rFonts w:asciiTheme="majorBidi" w:hAnsiTheme="majorBidi" w:cstheme="majorBidi"/>
          <w:b/>
          <w:bCs/>
          <w:sz w:val="24"/>
          <w:szCs w:val="24"/>
        </w:rPr>
        <w:t>(3.5)</w:t>
      </w:r>
      <w:r w:rsidRPr="00C556A4">
        <w:rPr>
          <w:rFonts w:asciiTheme="majorBidi" w:hAnsiTheme="majorBidi" w:cstheme="majorBidi"/>
          <w:sz w:val="24"/>
          <w:szCs w:val="24"/>
        </w:rPr>
        <w:t>permet à chaque arrivé du patient de déterminer sa tranche d’âge. Ceci nous aidera par la suite pour faire une recherche plus personnalisé.</w:t>
      </w:r>
    </w:p>
    <w:p w:rsidR="00213019" w:rsidRPr="00702711" w:rsidRDefault="00213019" w:rsidP="00702711">
      <w:pPr>
        <w:pStyle w:val="Titre2"/>
        <w:numPr>
          <w:ilvl w:val="1"/>
          <w:numId w:val="36"/>
        </w:numPr>
      </w:pPr>
      <w:bookmarkStart w:id="93" w:name="_Toc390768013"/>
      <w:r w:rsidRPr="00702711">
        <w:lastRenderedPageBreak/>
        <w:t>Utilisation d’Esper</w:t>
      </w:r>
      <w:bookmarkEnd w:id="93"/>
    </w:p>
    <w:p w:rsidR="00213019" w:rsidRPr="00C556A4" w:rsidRDefault="00213019" w:rsidP="00213019">
      <w:pPr>
        <w:spacing w:line="360" w:lineRule="auto"/>
        <w:rPr>
          <w:rFonts w:asciiTheme="majorBidi" w:hAnsiTheme="majorBidi" w:cstheme="majorBidi"/>
          <w:sz w:val="24"/>
          <w:szCs w:val="24"/>
        </w:rPr>
      </w:pPr>
      <w:r w:rsidRPr="00C556A4">
        <w:rPr>
          <w:rFonts w:asciiTheme="majorBidi" w:hAnsiTheme="majorBidi" w:cstheme="majorBidi"/>
          <w:sz w:val="24"/>
          <w:szCs w:val="24"/>
        </w:rPr>
        <w:t xml:space="preserve">Esper est un Event Stream Processing (ESP) et un moteur de corrélation d’événements (CEP, Complex Event Processing) d’EsperTech. Destiné aux architectures Event-Driven (EDA) pour la gestion des évènements en temps réel. Esper </w:t>
      </w:r>
      <w:r w:rsidRPr="00C556A4">
        <w:rPr>
          <w:rStyle w:val="hps"/>
          <w:rFonts w:asciiTheme="majorBidi" w:hAnsiTheme="majorBidi" w:cstheme="majorBidi"/>
          <w:sz w:val="24"/>
          <w:szCs w:val="24"/>
        </w:rPr>
        <w:t>est capable de déclencherdes actions personnaliséesécrites</w:t>
      </w:r>
      <w:r w:rsidRPr="00C556A4">
        <w:rPr>
          <w:rFonts w:asciiTheme="majorBidi" w:hAnsiTheme="majorBidi" w:cstheme="majorBidi"/>
          <w:sz w:val="24"/>
          <w:szCs w:val="24"/>
        </w:rPr>
        <w:t xml:space="preserve"> en </w:t>
      </w:r>
      <w:r w:rsidRPr="00C556A4">
        <w:rPr>
          <w:rStyle w:val="hps"/>
          <w:rFonts w:asciiTheme="majorBidi" w:hAnsiTheme="majorBidi" w:cstheme="majorBidi"/>
          <w:sz w:val="24"/>
          <w:szCs w:val="24"/>
        </w:rPr>
        <w:t>(</w:t>
      </w:r>
      <w:r w:rsidRPr="00C556A4">
        <w:rPr>
          <w:rFonts w:asciiTheme="majorBidi" w:hAnsiTheme="majorBidi" w:cstheme="majorBidi"/>
          <w:sz w:val="24"/>
          <w:szCs w:val="24"/>
        </w:rPr>
        <w:t xml:space="preserve">POJO : Plain Old </w:t>
      </w:r>
      <w:r w:rsidRPr="00C556A4">
        <w:rPr>
          <w:rStyle w:val="hps"/>
          <w:rFonts w:asciiTheme="majorBidi" w:hAnsiTheme="majorBidi" w:cstheme="majorBidi"/>
          <w:sz w:val="24"/>
          <w:szCs w:val="24"/>
        </w:rPr>
        <w:t>Java Objects</w:t>
      </w:r>
      <w:r w:rsidRPr="00C556A4">
        <w:rPr>
          <w:rFonts w:asciiTheme="majorBidi" w:hAnsiTheme="majorBidi" w:cstheme="majorBidi"/>
          <w:sz w:val="24"/>
          <w:szCs w:val="24"/>
        </w:rPr>
        <w:t>), de les intercepter, et de les traiter grâce a des requêtes (EPL : Event Processing Langage) afin de les filtrer et d’interpréter les résultats via les Listeners.</w:t>
      </w:r>
    </w:p>
    <w:p w:rsidR="00213019" w:rsidRPr="00C556A4" w:rsidRDefault="00213019" w:rsidP="00213019">
      <w:pPr>
        <w:spacing w:line="360" w:lineRule="auto"/>
        <w:rPr>
          <w:rFonts w:asciiTheme="majorBidi" w:hAnsiTheme="majorBidi" w:cstheme="majorBidi"/>
          <w:sz w:val="24"/>
          <w:szCs w:val="24"/>
        </w:rPr>
      </w:pPr>
      <w:r w:rsidRPr="00C556A4">
        <w:rPr>
          <w:rFonts w:asciiTheme="majorBidi" w:hAnsiTheme="majorBidi" w:cstheme="majorBidi"/>
          <w:sz w:val="24"/>
          <w:szCs w:val="24"/>
        </w:rPr>
        <w:t>Le langage EPL permet d’exprimer des conditions d’évènements assez riches, et réduire ainsi l’effort de développement requis pour configurer un système qui peut réagir à des situations complexes.</w:t>
      </w:r>
    </w:p>
    <w:p w:rsidR="00213019" w:rsidRPr="00553EB8" w:rsidRDefault="00253164" w:rsidP="00213019">
      <w:pPr>
        <w:spacing w:line="360" w:lineRule="auto"/>
        <w:rPr>
          <w:rFonts w:asciiTheme="majorBidi" w:hAnsiTheme="majorBidi" w:cstheme="majorBidi"/>
          <w:sz w:val="24"/>
          <w:szCs w:val="24"/>
        </w:rPr>
      </w:pPr>
      <w:r>
        <w:rPr>
          <w:rFonts w:asciiTheme="majorBidi" w:hAnsiTheme="majorBidi" w:cstheme="majorBidi"/>
          <w:sz w:val="24"/>
          <w:szCs w:val="24"/>
        </w:rPr>
        <w:t>L’utilisation d’E</w:t>
      </w:r>
      <w:r w:rsidR="00213019" w:rsidRPr="00553EB8">
        <w:rPr>
          <w:rFonts w:asciiTheme="majorBidi" w:hAnsiTheme="majorBidi" w:cstheme="majorBidi"/>
          <w:sz w:val="24"/>
          <w:szCs w:val="24"/>
        </w:rPr>
        <w:t>sper est assez simple, et se déroule en quatre étapes :</w:t>
      </w:r>
    </w:p>
    <w:p w:rsidR="00213019" w:rsidRPr="00553EB8" w:rsidRDefault="00213019" w:rsidP="00213019">
      <w:pPr>
        <w:pStyle w:val="Paragraphedeliste"/>
        <w:numPr>
          <w:ilvl w:val="0"/>
          <w:numId w:val="32"/>
        </w:numPr>
        <w:spacing w:line="360" w:lineRule="auto"/>
        <w:rPr>
          <w:rFonts w:asciiTheme="majorBidi" w:hAnsiTheme="majorBidi" w:cstheme="majorBidi"/>
          <w:sz w:val="24"/>
          <w:szCs w:val="24"/>
        </w:rPr>
      </w:pPr>
      <w:r w:rsidRPr="00553EB8">
        <w:rPr>
          <w:rFonts w:asciiTheme="majorBidi" w:hAnsiTheme="majorBidi" w:cstheme="majorBidi"/>
          <w:sz w:val="24"/>
          <w:szCs w:val="24"/>
        </w:rPr>
        <w:t>Configuration du moteur, en créant une instance du moteur Esper</w:t>
      </w:r>
    </w:p>
    <w:p w:rsidR="00213019" w:rsidRPr="00553EB8" w:rsidRDefault="00213019" w:rsidP="00213019">
      <w:pPr>
        <w:pStyle w:val="Paragraphedeliste"/>
        <w:numPr>
          <w:ilvl w:val="0"/>
          <w:numId w:val="32"/>
        </w:numPr>
        <w:spacing w:line="360" w:lineRule="auto"/>
        <w:rPr>
          <w:rFonts w:asciiTheme="majorBidi" w:hAnsiTheme="majorBidi" w:cstheme="majorBidi"/>
          <w:sz w:val="24"/>
          <w:szCs w:val="24"/>
        </w:rPr>
      </w:pPr>
      <w:r w:rsidRPr="00553EB8">
        <w:rPr>
          <w:rFonts w:asciiTheme="majorBidi" w:hAnsiTheme="majorBidi" w:cstheme="majorBidi"/>
          <w:sz w:val="24"/>
          <w:szCs w:val="24"/>
        </w:rPr>
        <w:t xml:space="preserve">Créer une requête EPL </w:t>
      </w:r>
    </w:p>
    <w:p w:rsidR="00213019" w:rsidRPr="00553EB8" w:rsidRDefault="00213019" w:rsidP="00213019">
      <w:pPr>
        <w:pStyle w:val="Paragraphedeliste"/>
        <w:numPr>
          <w:ilvl w:val="0"/>
          <w:numId w:val="32"/>
        </w:numPr>
        <w:spacing w:line="360" w:lineRule="auto"/>
        <w:rPr>
          <w:rFonts w:asciiTheme="majorBidi" w:hAnsiTheme="majorBidi" w:cstheme="majorBidi"/>
          <w:sz w:val="24"/>
          <w:szCs w:val="24"/>
        </w:rPr>
      </w:pPr>
      <w:r w:rsidRPr="00553EB8">
        <w:rPr>
          <w:rFonts w:asciiTheme="majorBidi" w:hAnsiTheme="majorBidi" w:cstheme="majorBidi"/>
          <w:sz w:val="24"/>
          <w:szCs w:val="24"/>
        </w:rPr>
        <w:t>Ajouter des écouteurs afin de faire des mis à jour selon l’état des évènements</w:t>
      </w:r>
    </w:p>
    <w:p w:rsidR="00213019" w:rsidRPr="00553EB8" w:rsidRDefault="00213019" w:rsidP="00213019">
      <w:pPr>
        <w:pStyle w:val="Paragraphedeliste"/>
        <w:numPr>
          <w:ilvl w:val="0"/>
          <w:numId w:val="32"/>
        </w:numPr>
        <w:spacing w:line="360" w:lineRule="auto"/>
        <w:rPr>
          <w:rFonts w:asciiTheme="majorBidi" w:hAnsiTheme="majorBidi" w:cstheme="majorBidi"/>
          <w:sz w:val="24"/>
          <w:szCs w:val="24"/>
        </w:rPr>
      </w:pPr>
      <w:r w:rsidRPr="00553EB8">
        <w:rPr>
          <w:rFonts w:asciiTheme="majorBidi" w:hAnsiTheme="majorBidi" w:cstheme="majorBidi"/>
          <w:sz w:val="24"/>
          <w:szCs w:val="24"/>
        </w:rPr>
        <w:t>Envoyer les évènements : dans notre cas ça sera le patient.</w:t>
      </w:r>
    </w:p>
    <w:p w:rsidR="00213019" w:rsidRPr="00702711" w:rsidRDefault="00213019" w:rsidP="00702711">
      <w:pPr>
        <w:pStyle w:val="Titre2"/>
        <w:numPr>
          <w:ilvl w:val="1"/>
          <w:numId w:val="36"/>
        </w:numPr>
      </w:pPr>
      <w:bookmarkStart w:id="94" w:name="_Toc390768014"/>
      <w:r w:rsidRPr="00702711">
        <w:t>Choix des KPIs (Key Performance Indicators)</w:t>
      </w:r>
      <w:bookmarkEnd w:id="94"/>
    </w:p>
    <w:p w:rsidR="00213019" w:rsidRPr="00340E6B" w:rsidRDefault="00213019" w:rsidP="00213019">
      <w:r>
        <w:t>Nous avons opté pour trois indicateurs de performance classée selon deux types :</w:t>
      </w:r>
    </w:p>
    <w:p w:rsidR="00213019" w:rsidRDefault="00213019" w:rsidP="00213019">
      <w:pPr>
        <w:pStyle w:val="Paragraphedeliste"/>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Temporel : Temps d’attente moyen du patient</w:t>
      </w:r>
    </w:p>
    <w:p w:rsidR="00213019" w:rsidRDefault="00213019" w:rsidP="00213019">
      <w:pPr>
        <w:pStyle w:val="Paragraphedeliste"/>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Quantitatifs : Nombre d’entrée, nombre de sortie, taux de mortalité</w:t>
      </w:r>
    </w:p>
    <w:p w:rsidR="00213019" w:rsidRPr="00702711" w:rsidRDefault="00213019" w:rsidP="00702711">
      <w:pPr>
        <w:pStyle w:val="Titre2"/>
        <w:numPr>
          <w:ilvl w:val="1"/>
          <w:numId w:val="36"/>
        </w:numPr>
      </w:pPr>
      <w:bookmarkStart w:id="95" w:name="_Toc390768015"/>
      <w:r w:rsidRPr="00702711">
        <w:t>Cas d’utilisation</w:t>
      </w:r>
      <w:bookmarkEnd w:id="95"/>
    </w:p>
    <w:p w:rsidR="00F11720" w:rsidRDefault="005E612A" w:rsidP="00F11720">
      <w:pPr>
        <w:keepNext/>
      </w:pPr>
      <w:r>
        <w:rPr>
          <w:noProof/>
          <w:lang w:eastAsia="fr-FR"/>
        </w:rPr>
      </w:r>
      <w:r>
        <w:rPr>
          <w:noProof/>
          <w:lang w:eastAsia="fr-FR"/>
        </w:rPr>
        <w:pict>
          <v:group id="Zone de dessin 61" o:spid="_x0000_s1027" editas="canvas" style="width:6in;height:209.7pt;mso-position-horizontal-relative:char;mso-position-vertical-relative:line" coordsize="54864,26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4864;height:26625;visibility:visible" stroked="t" strokecolor="black [3213]" strokeweight=".25pt">
              <v:fill o:detectmouseclick="t"/>
              <v:path o:connecttype="none"/>
            </v:shape>
            <v:oval id="Ellipse 37" o:spid="_x0000_s1029" style="position:absolute;left:8543;top:8743;width:2069;height:20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hAbsMA&#10;AADbAAAADwAAAGRycy9kb3ducmV2LnhtbESPQWvCQBSE7wX/w/IEb3XXCq2krhKUotekIh5fs69J&#10;aPZtyK4m+uvdguBxmJlvmOV6sI24UOdrxxpmUwWCuHCm5lLD4fvrdQHCB2SDjWPScCUP69XoZYmJ&#10;cT1ndMlDKSKEfYIaqhDaREpfVGTRT11LHL1f11kMUXalNB32EW4b+abUu7RYc1yosKVNRcVffrYa&#10;9oddlv2k+S0ce6UwPW13581N68l4SD9BBBrCM/xo742G+Qf8f4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hAbsMAAADbAAAADwAAAAAAAAAAAAAAAACYAgAAZHJzL2Rv&#10;d25yZXYueG1sUEsFBgAAAAAEAAQA9QAAAIgDAAAAAA==&#10;" fillcolor="white [3201]" strokecolor="#4472c4 [3208]" strokeweight="1pt">
              <v:stroke joinstyle="miter"/>
            </v:oval>
            <v:line id="Connecteur droit 39" o:spid="_x0000_s1030" style="position:absolute;visibility:visible" from="9544,10879" to="9611,14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J1yMQAAADbAAAADwAAAGRycy9kb3ducmV2LnhtbESPQWvCQBSE74L/YXmCt2bTCtbGbKQU&#10;FE+Fqj14e2Sf2djs2zS7Jum/7xYKHoeZ+YbJN6NtRE+drx0reExSEMSl0zVXCk7H7cMKhA/IGhvH&#10;pOCHPGyK6STHTLuBP6g/hEpECPsMFZgQ2kxKXxqy6BPXEkfv4jqLIcqukrrDIcJtI5/SdCkt1hwX&#10;DLb0Zqj8Otysgm8st2TPn7s+HUy/WF7a9+frWan5bHxdgwg0hnv4v73XChYv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0nXIxAAAANsAAAAPAAAAAAAAAAAA&#10;AAAAAKECAABkcnMvZG93bnJldi54bWxQSwUGAAAAAAQABAD5AAAAkgMAAAAA&#10;" strokecolor="#5b9bd5 [3204]" strokeweight=".5pt">
              <v:stroke joinstyle="miter"/>
            </v:line>
            <v:line id="Connecteur droit 40" o:spid="_x0000_s1031" style="position:absolute;visibility:visible" from="9677,12280" to="10946,13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6vKMAAAADbAAAADwAAAGRycy9kb3ducmV2LnhtbERPy4rCMBTdC/5DuMLsNB1HVKpRBsHB&#10;leBr4e7SXJs6zU2nybT1781CcHk47+W6s6VoqPaFYwWfowQEceZ0wbmC82k7nIPwAVlj6ZgUPMjD&#10;etXvLTHVruUDNceQixjCPkUFJoQqldJnhiz6kauII3dztcUQYZ1LXWMbw20px0kylRYLjg0GK9oY&#10;yn6P/1bBH2ZbstfLT5O0pvma3qr97H5V6mPQfS9ABOrCW/xy77SCSVwfv8QfIF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DuryjAAAAA2wAAAA8AAAAAAAAAAAAAAAAA&#10;oQIAAGRycy9kb3ducmV2LnhtbFBLBQYAAAAABAAEAPkAAACOAwAAAAA=&#10;" strokecolor="#5b9bd5 [3204]" strokeweight=".5pt">
              <v:stroke joinstyle="miter"/>
            </v:line>
            <v:line id="Connecteur droit 41" o:spid="_x0000_s1032" style="position:absolute;flip:x;visibility:visible" from="8142,12214" to="9544,13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CWtMMAAADbAAAADwAAAGRycy9kb3ducmV2LnhtbESPT4vCMBTE74LfITzBm6YuKlqNsiwr&#10;CIuC/w7ens2zrTYvpclq/fZGEDwOM/MbZjqvTSFuVLncsoJeNwJBnFidc6pgv1t0RiCcR9ZYWCYF&#10;D3IwnzUbU4y1vfOGblufigBhF6OCzPsyltIlGRl0XVsSB+9sK4M+yCqVusJ7gJtCfkXRUBrMOSxk&#10;WNJPRsl1+28ULPTqxKOxWx8PNh/+LS/l4XcwUKrdqr8nIDzV/hN+t5daQb8Hry/hB8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wlrTDAAAA2wAAAA8AAAAAAAAAAAAA&#10;AAAAoQIAAGRycy9kb3ducmV2LnhtbFBLBQYAAAAABAAEAPkAAACRAwAAAAA=&#10;" strokecolor="#5b9bd5 [3204]" strokeweight=".5pt">
              <v:stroke joinstyle="miter"/>
            </v:line>
            <v:line id="Connecteur droit 42" o:spid="_x0000_s1033" style="position:absolute;visibility:visible" from="9611,14283" to="10812,15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CUxMMAAADbAAAADwAAAGRycy9kb3ducmV2LnhtbESPQWvCQBSE74X+h+UVetONVqxEVxHB&#10;0pOg1oO3R/aZjWbfxuyaxH/vCkKPw8x8w8wWnS1FQ7UvHCsY9BMQxJnTBecK/vbr3gSED8gaS8ek&#10;4E4eFvP3txmm2rW8pWYXchEh7FNUYEKoUil9Zsii77uKOHonV1sMUda51DW2EW5LOUySsbRYcFww&#10;WNHKUHbZ3ayCK2ZrssfDT5O0pvkan6rN9/mo1OdHt5yCCNSF//Cr/asVjIb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wlMTDAAAA2wAAAA8AAAAAAAAAAAAA&#10;AAAAoQIAAGRycy9kb3ducmV2LnhtbFBLBQYAAAAABAAEAPkAAACRAwAAAAA=&#10;" strokecolor="#5b9bd5 [3204]" strokeweight=".5pt">
              <v:stroke joinstyle="miter"/>
            </v:line>
            <v:line id="Connecteur droit 43" o:spid="_x0000_s1034" style="position:absolute;flip:x;visibility:visible" from="8676,14216" to="9611,15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tWMQAAADbAAAADwAAAGRycy9kb3ducmV2LnhtbESPT4vCMBTE74LfITzBm6auq2g1yrKs&#10;ICwK/jt4ezbPttq8lCar3W9vBMHjMDO/Yabz2hTiRpXLLSvodSMQxInVOacK9rtFZwTCeWSNhWVS&#10;8E8O5rNmY4qxtnfe0G3rUxEg7GJUkHlfxlK6JCODrmtL4uCdbWXQB1mlUld4D3BTyI8oGkqDOYeF&#10;DEv6zii5bv+MgoVenXg0duvjwebD3+WlPPwMBkq1W/XXBISn2r/Dr/ZSK/jsw/NL+AFy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7q1YxAAAANsAAAAPAAAAAAAAAAAA&#10;AAAAAKECAABkcnMvZG93bnJldi54bWxQSwUGAAAAAAQABAD5AAAAkgMAAAAA&#10;" strokecolor="#5b9bd5 [3204]" strokeweight=".5pt">
              <v:stroke joinstyle="miter"/>
            </v:line>
            <v:rect id="Rectangle 44" o:spid="_x0000_s1035" style="position:absolute;left:18554;top:4805;width:32305;height:198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aAcQA&#10;AADbAAAADwAAAGRycy9kb3ducmV2LnhtbESPS4vCQBCE7wv+h6GFvYhOFFckOoqPXdbTgu9rk2mT&#10;aKYnZEaN/94RhD0WVfUVNZ7WphA3qlxuWUG3E4EgTqzOOVWw2/60hyCcR9ZYWCYFD3IwnTQ+xhhr&#10;e+c13TY+FQHCLkYFmfdlLKVLMjLoOrYkDt7JVgZ9kFUqdYX3ADeF7EXRQBrMOSxkWNIio+SyuRoF&#10;2+O5Lr/2x9Zc/jq5an3/LQ/rq1KfzXo2AuGp9v/hd3ulFfT78PoSfoC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GmgHEAAAA2wAAAA8AAAAAAAAAAAAAAAAAmAIAAGRycy9k&#10;b3ducmV2LnhtbFBLBQYAAAAABAAEAPUAAACJAwAAAAA=&#10;" fillcolor="white [3201]" strokecolor="#4472c4 [3208]" strokeweight=".25pt"/>
            <v:roundrect id="Rectangle à coins arrondis 45" o:spid="_x0000_s1036" style="position:absolute;left:22359;top:6741;width:24562;height:307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ousMA&#10;AADbAAAADwAAAGRycy9kb3ducmV2LnhtbESPT2sCMRTE74LfITyhN83W1iJbo/gHoeCpay/eXjev&#10;m203L0sSNf32jVDwOMzMb5jFKtlOXMiH1rGCx0kBgrh2uuVGwcdxP56DCBFZY+eYFPxSgNVyOFhg&#10;qd2V3+lSxUZkCIcSFZgY+1LKUBuyGCauJ87el/MWY5a+kdrjNcNtJ6dF8SIttpwXDPa0NVT/VGer&#10;wOqntPvG9Yn282pzmqXDzptPpR5Gaf0KIlKK9/B/+00reJ7B7Uv+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ousMAAADbAAAADwAAAAAAAAAAAAAAAACYAgAAZHJzL2Rv&#10;d25yZXYueG1sUEsFBgAAAAAEAAQA9QAAAIgDAAAAAA==&#10;" fillcolor="#5b9bd5 [3204]" strokecolor="#1f4d78 [1604]" strokeweight="1pt">
              <v:stroke joinstyle="miter"/>
              <v:textbox>
                <w:txbxContent>
                  <w:p w:rsidR="00141463" w:rsidRDefault="00141463" w:rsidP="00213019">
                    <w:pPr>
                      <w:jc w:val="center"/>
                    </w:pPr>
                    <w:r>
                      <w:t>Lancer un processus</w:t>
                    </w:r>
                  </w:p>
                </w:txbxContent>
              </v:textbox>
            </v:roundrect>
            <v:roundrect id="Rectangle à coins arrondis 46" o:spid="_x0000_s1037" style="position:absolute;left:22157;top:11210;width:24561;height:306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u2zcMA&#10;AADbAAAADwAAAGRycy9kb3ducmV2LnhtbESPT2sCMRTE7wW/Q3iF3mq21oqsRvEPguCpWy/enpvn&#10;ZtvNy5Kkmn57Uyj0OMzMb5j5MtlOXMmH1rGCl2EBgrh2uuVGwfFj9zwFESKyxs4xKfihAMvF4GGO&#10;pXY3fqdrFRuRIRxKVGBi7EspQ23IYhi6njh7F+ctxix9I7XHW4bbTo6KYiIttpwXDPa0MVR/Vd9W&#10;gdWvafuJqxPtptX69JYOW2/OSj09ptUMRKQU/8N/7b1WMJ7A75f8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u2zcMAAADbAAAADwAAAAAAAAAAAAAAAACYAgAAZHJzL2Rv&#10;d25yZXYueG1sUEsFBgAAAAAEAAQA9QAAAIgDAAAAAA==&#10;" fillcolor="#5b9bd5 [3204]" strokecolor="#1f4d78 [1604]" strokeweight="1pt">
              <v:stroke joinstyle="miter"/>
              <v:textbox>
                <w:txbxContent>
                  <w:p w:rsidR="00141463" w:rsidRDefault="00141463" w:rsidP="00213019">
                    <w:pPr>
                      <w:pStyle w:val="NormalWeb"/>
                      <w:spacing w:before="0" w:beforeAutospacing="0" w:after="160" w:afterAutospacing="0" w:line="256" w:lineRule="auto"/>
                      <w:jc w:val="center"/>
                    </w:pPr>
                    <w:r>
                      <w:rPr>
                        <w:rFonts w:eastAsia="Calibri" w:cs="Arial"/>
                        <w:sz w:val="22"/>
                        <w:szCs w:val="22"/>
                      </w:rPr>
                      <w:t>Suspendre un processus</w:t>
                    </w:r>
                  </w:p>
                </w:txbxContent>
              </v:textbox>
            </v:roundrect>
            <v:roundrect id="Rectangle à coins arrondis 47" o:spid="_x0000_s1038" style="position:absolute;left:5206;top:17353;width:8810;height:293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OkvcQA&#10;AADbAAAADwAAAGRycy9kb3ducmV2LnhtbESPQWvCQBSE7wX/w/IEb3WjlFaimyBBi1A8VHvo8ZF9&#10;ZtNm34bsaqK/3i0UPA4z8w2zygfbiAt1vnasYDZNQBCXTtdcKfg6bp8XIHxA1tg4JgVX8pBno6cV&#10;ptr1/EmXQ6hEhLBPUYEJoU2l9KUhi37qWuLonVxnMUTZVVJ32Ee4beQ8SV6lxZrjgsGWCkPl7+Fs&#10;Ffx8nDey/56b22Yv3ytcF2W7KJSajIf1EkSgITzC/+2dVvDyBn9f4g+Q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jpL3EAAAA2wAAAA8AAAAAAAAAAAAAAAAAmAIAAGRycy9k&#10;b3ducmV2LnhtbFBLBQYAAAAABAAEAPUAAACJAwAAAAA=&#10;" fillcolor="white [3201]" strokecolor="#4472c4 [3208]" strokeweight="1pt">
              <v:stroke joinstyle="miter"/>
              <v:textbox>
                <w:txbxContent>
                  <w:p w:rsidR="00141463" w:rsidRDefault="00141463" w:rsidP="00213019">
                    <w:pPr>
                      <w:jc w:val="center"/>
                    </w:pPr>
                    <w:r>
                      <w:t>Utilisateur</w:t>
                    </w:r>
                  </w:p>
                </w:txbxContent>
              </v:textbox>
            </v:roundrect>
            <v:roundrect id="Rectangle à coins arrondis 48" o:spid="_x0000_s1039" style="position:absolute;left:22090;top:15682;width:24562;height:306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HJMAA&#10;AADbAAAADwAAAGRycy9kb3ducmV2LnhtbERPTWsCMRC9F/wPYYTeatbaFlmNohWh4KlbL97GzbhZ&#10;3UyWJGr6782h0OPjfc+XyXbiRj60jhWMRwUI4trplhsF+5/tyxREiMgaO8ek4JcCLBeDpzmW2t35&#10;m25VbEQO4VCiAhNjX0oZakMWw8j1xJk7OW8xZugbqT3ec7jt5GtRfEiLLecGgz19Gqov1dUqsHqS&#10;NmdcHWg7rdaH97TbeHNU6nmYVjMQkVL8F/+5v7SCtzw2f8k/QC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diHJMAAAADbAAAADwAAAAAAAAAAAAAAAACYAgAAZHJzL2Rvd25y&#10;ZXYueG1sUEsFBgAAAAAEAAQA9QAAAIUDAAAAAA==&#10;" fillcolor="#5b9bd5 [3204]" strokecolor="#1f4d78 [1604]" strokeweight="1pt">
              <v:stroke joinstyle="miter"/>
              <v:textbox>
                <w:txbxContent>
                  <w:p w:rsidR="00141463" w:rsidRDefault="00141463" w:rsidP="00213019">
                    <w:pPr>
                      <w:pStyle w:val="NormalWeb"/>
                      <w:spacing w:before="0" w:beforeAutospacing="0" w:after="160" w:afterAutospacing="0" w:line="254" w:lineRule="auto"/>
                      <w:jc w:val="center"/>
                    </w:pPr>
                    <w:r>
                      <w:rPr>
                        <w:rFonts w:eastAsia="Calibri" w:cs="Arial"/>
                        <w:sz w:val="22"/>
                        <w:szCs w:val="22"/>
                      </w:rPr>
                      <w:t>Arrêter un processus</w:t>
                    </w:r>
                  </w:p>
                </w:txbxContent>
              </v:textbox>
            </v:roundrect>
            <v:roundrect id="Rectangle à coins arrondis 49" o:spid="_x0000_s1040" style="position:absolute;left:22359;top:19954;width:24562;height:306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Qiv8MA&#10;AADbAAAADwAAAGRycy9kb3ducmV2LnhtbESPQWsCMRSE7wX/Q3iCN82qbbFbo9iKIPTU1Yu3183r&#10;ZtvNy5Kkmv77RhB6HGbmG2a5TrYTZ/KhdaxgOilAENdOt9woOB524wWIEJE1do5JwS8FWK8Gd0ss&#10;tbvwO52r2IgM4VCiAhNjX0oZakMWw8T1xNn7dN5izNI3Unu8ZLjt5KwoHqXFlvOCwZ5eDdXf1Y9V&#10;YPU8bb9wc6Ldono5PaS3rTcfSo2GafMMIlKK/+Fbe68V3D/B9Uv+A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Qiv8MAAADbAAAADwAAAAAAAAAAAAAAAACYAgAAZHJzL2Rv&#10;d25yZXYueG1sUEsFBgAAAAAEAAQA9QAAAIgDAAAAAA==&#10;" fillcolor="#5b9bd5 [3204]" strokecolor="#1f4d78 [1604]" strokeweight="1pt">
              <v:stroke joinstyle="miter"/>
              <v:textbox>
                <w:txbxContent>
                  <w:p w:rsidR="00141463" w:rsidRDefault="00141463" w:rsidP="00213019">
                    <w:pPr>
                      <w:pStyle w:val="NormalWeb"/>
                      <w:spacing w:before="0" w:beforeAutospacing="0" w:after="160" w:afterAutospacing="0" w:line="252" w:lineRule="auto"/>
                      <w:jc w:val="center"/>
                    </w:pPr>
                    <w:r>
                      <w:rPr>
                        <w:rFonts w:eastAsia="Calibri" w:cs="Arial"/>
                        <w:sz w:val="22"/>
                        <w:szCs w:val="22"/>
                      </w:rPr>
                      <w:t>Configurer une simulation</w:t>
                    </w:r>
                  </w:p>
                </w:txbxContent>
              </v:textbox>
            </v:roundrect>
            <v:shapetype id="_x0000_t32" coordsize="21600,21600" o:spt="32" o:oned="t" path="m,l21600,21600e" filled="f">
              <v:path arrowok="t" fillok="f" o:connecttype="none"/>
              <o:lock v:ext="edit" shapetype="t"/>
            </v:shapetype>
            <v:shape id="Connecteur droit avec flèche 50" o:spid="_x0000_s1041" type="#_x0000_t32" style="position:absolute;left:12280;top:8276;width:10079;height:313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lOjsIAAADbAAAADwAAAGRycy9kb3ducmV2LnhtbERPz2vCMBS+D/Y/hCd4GZpOp4xqlFkR&#10;vM4N5m6P5tlUm5euibX615uDsOPH93u+7GwlWmp86VjB6zABQZw7XXKh4PtrM3gH4QOyxsoxKbiS&#10;h+Xi+WmOqXYX/qR2FwoRQ9inqMCEUKdS+tyQRT90NXHkDq6xGCJsCqkbvMRwW8lRkkylxZJjg8Ga&#10;MkP5aXe2Cn4PE92usnWZm302/nl5u/0d92ul+r3uYwYiUBf+xQ/3ViuYxPXxS/wBcn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IlOjsIAAADbAAAADwAAAAAAAAAAAAAA&#10;AAChAgAAZHJzL2Rvd25yZXYueG1sUEsFBgAAAAAEAAQA+QAAAJADAAAAAA==&#10;" strokecolor="#5b9bd5 [3204]" strokeweight=".5pt">
              <v:stroke endarrow="block" joinstyle="miter"/>
            </v:shape>
            <v:shape id="Connecteur droit avec flèche 51" o:spid="_x0000_s1042" type="#_x0000_t32" style="position:absolute;left:12681;top:12347;width:9476;height:39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AcMIAAADbAAAADwAAAGRycy9kb3ducmV2LnhtbESPT2vCQBDF74V+h2WEXqRuIlpqdJUi&#10;lHpttKXHITtmg9nZkB01fvuuUOjx8f78eKvN4Ft1oT42gQ3kkwwUcRVsw7WBw/79+RVUFGSLbWAy&#10;cKMIm/XjwwoLG678SZdSapVGOBZowIl0hdaxcuQxTkJHnLxj6D1Kkn2tbY/XNO5bPc2yF+2x4URw&#10;2NHWUXUqzz5x6TAdl/PxYnb6wK+fbye3WS7GPI2GtyUooUH+w3/tnTUw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nAcMIAAADbAAAADwAAAAAAAAAAAAAA&#10;AAChAgAAZHJzL2Rvd25yZXYueG1sUEsFBgAAAAAEAAQA+QAAAJADAAAAAA==&#10;" strokecolor="#5b9bd5 [3204]" strokeweight=".5pt">
              <v:stroke endarrow="block" joinstyle="miter"/>
            </v:shape>
            <v:shape id="Connecteur droit avec flèche 52" o:spid="_x0000_s1043" type="#_x0000_t32" style="position:absolute;left:12681;top:13015;width:9409;height:420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teB8IAAADbAAAADwAAAGRycy9kb3ducmV2LnhtbESPT2vCQBDF74V+h2WEXqRuDFpqdJUi&#10;lHpttKXHITtmg9nZkB01fvuuUOjx8f78eKvN4Ft1oT42gQ1MJxko4irYhmsDh/378yuoKMgW28Bk&#10;4EYRNuvHhxUWNlz5ky6l1CqNcCzQgBPpCq1j5chjnISOOHnH0HuUJPta2x6vady3Os+yF+2x4URw&#10;2NHWUXUqzz5x6ZCPy/l4MTt94NfPt5PbbCrGPI2GtyUooUH+w3/tnTUw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cteB8IAAADbAAAADwAAAAAAAAAAAAAA&#10;AAChAgAAZHJzL2Rvd25yZXYueG1sUEsFBgAAAAAEAAQA+QAAAJADAAAAAA==&#10;" strokecolor="#5b9bd5 [3204]" strokeweight=".5pt">
              <v:stroke endarrow="block" joinstyle="miter"/>
            </v:shape>
            <v:shape id="Connecteur droit avec flèche 53" o:spid="_x0000_s1044" type="#_x0000_t32" style="position:absolute;left:12614;top:14216;width:9745;height:72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f7nMMAAADbAAAADwAAAGRycy9kb3ducmV2LnhtbESPW2vCQBCF3wv9D8sUfBHdeCs2dZVS&#10;EPva1IqPQ3aaDWZnQ3aq8d93BaGPh3P5OKtN7xt1pi7WgQ1Mxhko4jLYmisD+6/taAkqCrLFJjAZ&#10;uFKEzfrxYYW5DRf+pHMhlUojHHM04ETaXOtYOvIYx6ElTt5P6DxKkl2lbYeXNO4bPc2yZ+2x5kRw&#10;2NK7o/JU/PrEpf10WCyGL/PTDr+PByfX+USMGTz1b6+ghHr5D9/bH9bAYga3L+kH6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H+5zDAAAA2wAAAA8AAAAAAAAAAAAA&#10;AAAAoQIAAGRycy9kb3ducmV2LnhtbFBLBQYAAAAABAAEAPkAAACRAwAAAAA=&#10;" strokecolor="#5b9bd5 [3204]" strokeweight=".5pt">
              <v:stroke endarrow="block" joinstyle="miter"/>
            </v:shape>
            <v:rect id="Rectangle 54" o:spid="_x0000_s1045" style="position:absolute;left:18488;top:2936;width:32438;height:18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Xqz8YA&#10;AADbAAAADwAAAGRycy9kb3ducmV2LnhtbESPQWvCQBSE7wX/w/IEb3VjqaVGVymWgkKpNArq7ZF9&#10;ZtNm36bZ1aT/3i0UPA4z3wwzW3S2EhdqfOlYwWiYgCDOnS65ULDbvt0/g/ABWWPlmBT8kofFvHc3&#10;w1S7lj/pkoVCxBL2KSowIdSplD43ZNEPXU0cvZNrLIYom0LqBttYbiv5kCRP0mLJccFgTUtD+Xd2&#10;tgrGH63cLH+yiTmtDq/r/XFt37+OSg363csURKAu3ML/9EpH7hH+vsQf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Xqz8YAAADbAAAADwAAAAAAAAAAAAAAAACYAgAAZHJz&#10;L2Rvd25yZXYueG1sUEsFBgAAAAAEAAQA9QAAAIsDAAAAAA==&#10;" fillcolor="white [3201]" strokecolor="#4472c4 [3208]" strokeweight="1pt">
              <v:textbox>
                <w:txbxContent>
                  <w:p w:rsidR="00141463" w:rsidRPr="0013026C" w:rsidRDefault="00141463" w:rsidP="00213019">
                    <w:pPr>
                      <w:jc w:val="center"/>
                      <w:rPr>
                        <w:sz w:val="12"/>
                        <w:szCs w:val="12"/>
                      </w:rPr>
                    </w:pPr>
                    <w:r w:rsidRPr="0013026C">
                      <w:rPr>
                        <w:sz w:val="12"/>
                        <w:szCs w:val="12"/>
                      </w:rPr>
                      <w:t>Tableau de bord</w:t>
                    </w:r>
                  </w:p>
                </w:txbxContent>
              </v:textbox>
            </v:rect>
            <w10:wrap type="none"/>
            <w10:anchorlock/>
          </v:group>
        </w:pict>
      </w:r>
    </w:p>
    <w:p w:rsidR="00213019" w:rsidRPr="00F11720" w:rsidRDefault="00F11720" w:rsidP="00F11720">
      <w:pPr>
        <w:pStyle w:val="Lgende"/>
        <w:jc w:val="center"/>
        <w:rPr>
          <w:rFonts w:asciiTheme="majorBidi" w:hAnsiTheme="majorBidi" w:cstheme="majorBidi"/>
          <w:sz w:val="24"/>
          <w:szCs w:val="24"/>
        </w:rPr>
      </w:pPr>
      <w:bookmarkStart w:id="96" w:name="_Toc389559395"/>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25</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Cas d’utilisation de l’application</w:t>
      </w:r>
      <w:bookmarkEnd w:id="96"/>
    </w:p>
    <w:p w:rsidR="00213019" w:rsidRPr="0000190C" w:rsidRDefault="00213019" w:rsidP="00213019">
      <w:pPr>
        <w:spacing w:line="360" w:lineRule="auto"/>
        <w:rPr>
          <w:rFonts w:asciiTheme="majorBidi" w:hAnsiTheme="majorBidi" w:cstheme="majorBidi"/>
          <w:sz w:val="24"/>
          <w:szCs w:val="24"/>
        </w:rPr>
      </w:pPr>
      <w:r w:rsidRPr="0000190C">
        <w:rPr>
          <w:rFonts w:asciiTheme="majorBidi" w:hAnsiTheme="majorBidi" w:cstheme="majorBidi"/>
          <w:sz w:val="24"/>
          <w:szCs w:val="24"/>
        </w:rPr>
        <w:lastRenderedPageBreak/>
        <w:t xml:space="preserve">La figure </w:t>
      </w:r>
      <w:r w:rsidRPr="00C6389F">
        <w:rPr>
          <w:rFonts w:asciiTheme="majorBidi" w:hAnsiTheme="majorBidi" w:cstheme="majorBidi"/>
          <w:b/>
          <w:bCs/>
          <w:sz w:val="24"/>
          <w:szCs w:val="24"/>
        </w:rPr>
        <w:t>(3.6)</w:t>
      </w:r>
      <w:r w:rsidRPr="0000190C">
        <w:rPr>
          <w:rFonts w:asciiTheme="majorBidi" w:hAnsiTheme="majorBidi" w:cstheme="majorBidi"/>
          <w:sz w:val="24"/>
          <w:szCs w:val="24"/>
        </w:rPr>
        <w:t xml:space="preserve"> représente un cas d’utilisation de l’application, ou l’utilisateur pourra lancer, suspendre, et arrêter un processus. Il pourra également configurer la simulation.</w:t>
      </w:r>
    </w:p>
    <w:p w:rsidR="00213019" w:rsidRPr="0000190C" w:rsidRDefault="00213019" w:rsidP="00213019">
      <w:pPr>
        <w:spacing w:line="360" w:lineRule="auto"/>
        <w:rPr>
          <w:rFonts w:asciiTheme="majorBidi" w:hAnsiTheme="majorBidi" w:cstheme="majorBidi"/>
          <w:sz w:val="24"/>
          <w:szCs w:val="24"/>
        </w:rPr>
      </w:pPr>
      <w:r w:rsidRPr="0000190C">
        <w:rPr>
          <w:rFonts w:asciiTheme="majorBidi" w:hAnsiTheme="majorBidi" w:cstheme="majorBidi"/>
          <w:sz w:val="24"/>
          <w:szCs w:val="24"/>
        </w:rPr>
        <w:t xml:space="preserve">La figure </w:t>
      </w:r>
      <w:r w:rsidRPr="00C6389F">
        <w:rPr>
          <w:rFonts w:asciiTheme="majorBidi" w:hAnsiTheme="majorBidi" w:cstheme="majorBidi"/>
          <w:b/>
          <w:bCs/>
          <w:sz w:val="24"/>
          <w:szCs w:val="24"/>
        </w:rPr>
        <w:t>(3.7)</w:t>
      </w:r>
      <w:r w:rsidRPr="0000190C">
        <w:rPr>
          <w:rFonts w:asciiTheme="majorBidi" w:hAnsiTheme="majorBidi" w:cstheme="majorBidi"/>
          <w:sz w:val="24"/>
          <w:szCs w:val="24"/>
        </w:rPr>
        <w:t xml:space="preserve"> représente l’interface de l’application. En (1), se trouve une liste de processus, qui va permettre à l’utilisateur de lancer, suspendre, et arrêter le processus sélectionné. Dans le deuxième encadré (2), un canevas, permettant de visualiser les différents indicateurs de performance sous forme de widgets. Le troisième encadré (3), présente les différents paramètres de configuration de la simulation défini par :</w:t>
      </w:r>
    </w:p>
    <w:p w:rsidR="00213019" w:rsidRPr="0000190C" w:rsidRDefault="00213019" w:rsidP="00213019">
      <w:pPr>
        <w:pStyle w:val="Paragraphedeliste"/>
        <w:numPr>
          <w:ilvl w:val="0"/>
          <w:numId w:val="33"/>
        </w:numPr>
        <w:spacing w:line="360" w:lineRule="auto"/>
        <w:rPr>
          <w:rFonts w:asciiTheme="majorBidi" w:hAnsiTheme="majorBidi" w:cstheme="majorBidi"/>
          <w:sz w:val="24"/>
          <w:szCs w:val="24"/>
        </w:rPr>
      </w:pPr>
      <w:r w:rsidRPr="0000190C">
        <w:rPr>
          <w:rFonts w:asciiTheme="majorBidi" w:hAnsiTheme="majorBidi" w:cstheme="majorBidi"/>
          <w:sz w:val="24"/>
          <w:szCs w:val="24"/>
        </w:rPr>
        <w:t>Le temps de l’exécution de la simulation : qui peut être infini, ou déterminer par un nombre x de fois.</w:t>
      </w:r>
    </w:p>
    <w:p w:rsidR="00213019" w:rsidRPr="0000190C" w:rsidRDefault="00213019" w:rsidP="00213019">
      <w:pPr>
        <w:pStyle w:val="Paragraphedeliste"/>
        <w:numPr>
          <w:ilvl w:val="0"/>
          <w:numId w:val="33"/>
        </w:numPr>
        <w:spacing w:line="360" w:lineRule="auto"/>
        <w:rPr>
          <w:rFonts w:asciiTheme="majorBidi" w:hAnsiTheme="majorBidi" w:cstheme="majorBidi"/>
          <w:sz w:val="24"/>
          <w:szCs w:val="24"/>
        </w:rPr>
      </w:pPr>
      <w:r w:rsidRPr="0000190C">
        <w:rPr>
          <w:rFonts w:asciiTheme="majorBidi" w:hAnsiTheme="majorBidi" w:cstheme="majorBidi"/>
          <w:sz w:val="24"/>
          <w:szCs w:val="24"/>
        </w:rPr>
        <w:t>Temps d’arrivée du patient : compris entre deux variable minimal/maximal.</w:t>
      </w:r>
    </w:p>
    <w:p w:rsidR="00213019" w:rsidRPr="0000190C" w:rsidRDefault="00213019" w:rsidP="00213019">
      <w:pPr>
        <w:pStyle w:val="Paragraphedeliste"/>
        <w:numPr>
          <w:ilvl w:val="0"/>
          <w:numId w:val="33"/>
        </w:numPr>
        <w:spacing w:line="360" w:lineRule="auto"/>
        <w:rPr>
          <w:rFonts w:asciiTheme="majorBidi" w:hAnsiTheme="majorBidi" w:cstheme="majorBidi"/>
          <w:sz w:val="24"/>
          <w:szCs w:val="24"/>
        </w:rPr>
      </w:pPr>
      <w:r w:rsidRPr="0000190C">
        <w:rPr>
          <w:rFonts w:asciiTheme="majorBidi" w:hAnsiTheme="majorBidi" w:cstheme="majorBidi"/>
          <w:sz w:val="24"/>
          <w:szCs w:val="24"/>
        </w:rPr>
        <w:t>Le nombre d’évènements gérés par le moteur CEP : permettant de définir le nombre d’évènements stocké dans le moteur CEP pour les traiter.</w:t>
      </w:r>
    </w:p>
    <w:p w:rsidR="00213019" w:rsidRPr="0000190C" w:rsidRDefault="00213019" w:rsidP="00213019">
      <w:pPr>
        <w:pStyle w:val="Paragraphedeliste"/>
        <w:numPr>
          <w:ilvl w:val="0"/>
          <w:numId w:val="33"/>
        </w:numPr>
        <w:spacing w:line="360" w:lineRule="auto"/>
        <w:rPr>
          <w:rFonts w:asciiTheme="majorBidi" w:hAnsiTheme="majorBidi" w:cstheme="majorBidi"/>
          <w:sz w:val="24"/>
          <w:szCs w:val="24"/>
        </w:rPr>
      </w:pPr>
      <w:r w:rsidRPr="0000190C">
        <w:rPr>
          <w:rFonts w:asciiTheme="majorBidi" w:hAnsiTheme="majorBidi" w:cstheme="majorBidi"/>
          <w:sz w:val="24"/>
          <w:szCs w:val="24"/>
        </w:rPr>
        <w:t>Le temps d’évènements géré par le moteur CEP : permettant de définir le temps d’attente d’évènements pour les traiter.</w:t>
      </w:r>
    </w:p>
    <w:p w:rsidR="00213019" w:rsidRPr="0000190C" w:rsidRDefault="00213019" w:rsidP="00213019">
      <w:pPr>
        <w:spacing w:line="360" w:lineRule="auto"/>
        <w:rPr>
          <w:rFonts w:asciiTheme="majorBidi" w:hAnsiTheme="majorBidi" w:cstheme="majorBidi"/>
          <w:sz w:val="24"/>
          <w:szCs w:val="24"/>
        </w:rPr>
      </w:pPr>
      <w:r w:rsidRPr="0000190C">
        <w:rPr>
          <w:rFonts w:asciiTheme="majorBidi" w:hAnsiTheme="majorBidi" w:cstheme="majorBidi"/>
          <w:sz w:val="24"/>
          <w:szCs w:val="24"/>
        </w:rPr>
        <w:t>En (4), un journal (ou historique), permettant d’afficher tous les événements qui viennent de se passer.</w:t>
      </w:r>
    </w:p>
    <w:p w:rsidR="00F11720" w:rsidRDefault="00213019" w:rsidP="00F11720">
      <w:pPr>
        <w:keepNext/>
        <w:jc w:val="center"/>
      </w:pPr>
      <w:r>
        <w:rPr>
          <w:noProof/>
          <w:lang w:eastAsia="fr-FR"/>
        </w:rPr>
        <w:drawing>
          <wp:inline distT="0" distB="0" distL="0" distR="0">
            <wp:extent cx="5753100" cy="3123565"/>
            <wp:effectExtent l="57150" t="57150" r="114300" b="114935"/>
            <wp:docPr id="62" name="Image 62" descr="C:\Users\Adel\Desktop\a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el\Desktop\app.PNG"/>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312356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13019" w:rsidRPr="00F11720" w:rsidRDefault="00F11720" w:rsidP="00F11720">
      <w:pPr>
        <w:pStyle w:val="Lgende"/>
        <w:jc w:val="center"/>
        <w:rPr>
          <w:rFonts w:asciiTheme="majorBidi" w:hAnsiTheme="majorBidi" w:cstheme="majorBidi"/>
          <w:sz w:val="24"/>
          <w:szCs w:val="24"/>
        </w:rPr>
      </w:pPr>
      <w:bookmarkStart w:id="97" w:name="_Toc389559396"/>
      <w:r w:rsidRPr="00F11720">
        <w:rPr>
          <w:rFonts w:asciiTheme="majorBidi" w:hAnsiTheme="majorBidi" w:cstheme="majorBidi"/>
          <w:sz w:val="24"/>
          <w:szCs w:val="24"/>
        </w:rPr>
        <w:t xml:space="preserve">Figure </w:t>
      </w:r>
      <w:r w:rsidR="005E612A" w:rsidRPr="00F11720">
        <w:rPr>
          <w:rFonts w:asciiTheme="majorBidi" w:hAnsiTheme="majorBidi" w:cstheme="majorBidi"/>
          <w:sz w:val="24"/>
          <w:szCs w:val="24"/>
        </w:rPr>
        <w:fldChar w:fldCharType="begin"/>
      </w:r>
      <w:r w:rsidRPr="00F11720">
        <w:rPr>
          <w:rFonts w:asciiTheme="majorBidi" w:hAnsiTheme="majorBidi" w:cstheme="majorBidi"/>
          <w:sz w:val="24"/>
          <w:szCs w:val="24"/>
        </w:rPr>
        <w:instrText xml:space="preserve"> SEQ Figure \* ARABIC </w:instrText>
      </w:r>
      <w:r w:rsidR="005E612A" w:rsidRPr="00F11720">
        <w:rPr>
          <w:rFonts w:asciiTheme="majorBidi" w:hAnsiTheme="majorBidi" w:cstheme="majorBidi"/>
          <w:sz w:val="24"/>
          <w:szCs w:val="24"/>
        </w:rPr>
        <w:fldChar w:fldCharType="separate"/>
      </w:r>
      <w:r w:rsidR="00141463">
        <w:rPr>
          <w:rFonts w:asciiTheme="majorBidi" w:hAnsiTheme="majorBidi" w:cstheme="majorBidi"/>
          <w:noProof/>
          <w:sz w:val="24"/>
          <w:szCs w:val="24"/>
        </w:rPr>
        <w:t>26</w:t>
      </w:r>
      <w:r w:rsidR="005E612A" w:rsidRPr="00F11720">
        <w:rPr>
          <w:rFonts w:asciiTheme="majorBidi" w:hAnsiTheme="majorBidi" w:cstheme="majorBidi"/>
          <w:sz w:val="24"/>
          <w:szCs w:val="24"/>
        </w:rPr>
        <w:fldChar w:fldCharType="end"/>
      </w:r>
      <w:r w:rsidRPr="00F11720">
        <w:rPr>
          <w:rFonts w:asciiTheme="majorBidi" w:hAnsiTheme="majorBidi" w:cstheme="majorBidi"/>
          <w:sz w:val="24"/>
          <w:szCs w:val="24"/>
        </w:rPr>
        <w:t>: Interface de l’application</w:t>
      </w:r>
      <w:bookmarkEnd w:id="97"/>
    </w:p>
    <w:p w:rsidR="00213019" w:rsidRDefault="00213019" w:rsidP="00213019"/>
    <w:p w:rsidR="00213019" w:rsidRPr="001D4CB7" w:rsidRDefault="00213019" w:rsidP="00213019"/>
    <w:p w:rsidR="00213019" w:rsidRPr="00664308" w:rsidRDefault="00213019" w:rsidP="00A0798B">
      <w:pPr>
        <w:pStyle w:val="Titre1"/>
      </w:pPr>
      <w:bookmarkStart w:id="98" w:name="_Toc390768016"/>
      <w:r w:rsidRPr="00664308">
        <w:lastRenderedPageBreak/>
        <w:t>Conclusion</w:t>
      </w:r>
      <w:bookmarkEnd w:id="98"/>
    </w:p>
    <w:p w:rsidR="00213019" w:rsidRDefault="00213019" w:rsidP="00213019">
      <w:pPr>
        <w:spacing w:line="360" w:lineRule="auto"/>
        <w:rPr>
          <w:rFonts w:cstheme="majorBidi"/>
          <w:sz w:val="24"/>
          <w:szCs w:val="24"/>
        </w:rPr>
      </w:pPr>
      <w:r w:rsidRPr="000B1AD9">
        <w:rPr>
          <w:rFonts w:cstheme="majorBidi"/>
          <w:sz w:val="24"/>
          <w:szCs w:val="24"/>
        </w:rPr>
        <w:t xml:space="preserve">Dans ce chapitre, nous avons couvert de nouveau matériel. Premièrement, nous avons </w:t>
      </w:r>
      <w:r>
        <w:rPr>
          <w:rFonts w:cstheme="majorBidi"/>
          <w:sz w:val="24"/>
          <w:szCs w:val="24"/>
        </w:rPr>
        <w:t xml:space="preserve">vu les modèles que nous avons utilisés, afin de les exécuter sur le moteur de processus. Nous avons également vu comment mettre en œuvre des règles pour extraire et traiter des données à la volée, ce qui nous a permis de définir une tranche d’âge dans notre cas. </w:t>
      </w:r>
      <w:r w:rsidRPr="000B1AD9">
        <w:rPr>
          <w:rFonts w:cstheme="majorBidi"/>
          <w:sz w:val="24"/>
          <w:szCs w:val="24"/>
        </w:rPr>
        <w:t xml:space="preserve">Nous avons vu que le CEP peut </w:t>
      </w:r>
      <w:r>
        <w:rPr>
          <w:rFonts w:cstheme="majorBidi"/>
          <w:sz w:val="24"/>
          <w:szCs w:val="24"/>
        </w:rPr>
        <w:t>nous</w:t>
      </w:r>
      <w:r w:rsidRPr="000B1AD9">
        <w:rPr>
          <w:rFonts w:cstheme="majorBidi"/>
          <w:sz w:val="24"/>
          <w:szCs w:val="24"/>
        </w:rPr>
        <w:t xml:space="preserve"> aider</w:t>
      </w:r>
      <w:r>
        <w:rPr>
          <w:rFonts w:cstheme="majorBidi"/>
          <w:sz w:val="24"/>
          <w:szCs w:val="24"/>
        </w:rPr>
        <w:t xml:space="preserve"> à</w:t>
      </w:r>
      <w:r w:rsidRPr="000B1AD9">
        <w:rPr>
          <w:rFonts w:cstheme="majorBidi"/>
          <w:sz w:val="24"/>
          <w:szCs w:val="24"/>
        </w:rPr>
        <w:t xml:space="preserve"> analyser de grands volumes de données, et nous avons </w:t>
      </w:r>
      <w:r>
        <w:rPr>
          <w:rFonts w:cstheme="majorBidi"/>
          <w:sz w:val="24"/>
          <w:szCs w:val="24"/>
        </w:rPr>
        <w:t>utiliséun moteur</w:t>
      </w:r>
      <w:r w:rsidRPr="000B1AD9">
        <w:rPr>
          <w:rFonts w:cstheme="majorBidi"/>
          <w:sz w:val="24"/>
          <w:szCs w:val="24"/>
        </w:rPr>
        <w:t xml:space="preserve"> open source CEP </w:t>
      </w:r>
      <w:r>
        <w:rPr>
          <w:rFonts w:cstheme="majorBidi"/>
          <w:sz w:val="24"/>
          <w:szCs w:val="24"/>
        </w:rPr>
        <w:t xml:space="preserve">appelé </w:t>
      </w:r>
      <w:r w:rsidRPr="000B1AD9">
        <w:rPr>
          <w:rFonts w:cstheme="majorBidi"/>
          <w:sz w:val="24"/>
          <w:szCs w:val="24"/>
        </w:rPr>
        <w:t>Esper.</w:t>
      </w:r>
    </w:p>
    <w:p w:rsidR="00213019" w:rsidRPr="000B1AD9" w:rsidRDefault="00213019" w:rsidP="00213019">
      <w:pPr>
        <w:spacing w:line="360" w:lineRule="auto"/>
        <w:rPr>
          <w:rFonts w:cstheme="majorBidi"/>
          <w:sz w:val="24"/>
          <w:szCs w:val="24"/>
        </w:rPr>
      </w:pPr>
      <w:r>
        <w:rPr>
          <w:rFonts w:cstheme="majorBidi"/>
          <w:sz w:val="24"/>
          <w:szCs w:val="24"/>
        </w:rPr>
        <w:t>Enfin, nous avons expérimenté avec une application BAM, le pilotage des processus métier, en exécutant dans le moteur de processus d’Activiti, deux modèle BPMN. Puis nous avons envoyé des évènements à Esper, pour les traiter et mettre à jour le tableau de bord.</w:t>
      </w:r>
    </w:p>
    <w:p w:rsidR="00213019" w:rsidRDefault="00213019"/>
    <w:p w:rsidR="00213019" w:rsidRPr="00213019" w:rsidRDefault="00213019" w:rsidP="00213019"/>
    <w:p w:rsidR="00213019" w:rsidRDefault="00213019" w:rsidP="00213019"/>
    <w:p w:rsidR="00213019" w:rsidRPr="00213019" w:rsidRDefault="00213019" w:rsidP="00213019"/>
    <w:p w:rsidR="00213019" w:rsidRPr="00213019" w:rsidRDefault="00213019" w:rsidP="00213019"/>
    <w:p w:rsidR="00213019" w:rsidRPr="00213019" w:rsidRDefault="00213019" w:rsidP="00213019"/>
    <w:p w:rsidR="00213019" w:rsidRPr="00213019" w:rsidRDefault="00213019" w:rsidP="00213019"/>
    <w:p w:rsidR="00213019" w:rsidRPr="00213019" w:rsidRDefault="00213019" w:rsidP="00213019"/>
    <w:p w:rsidR="00213019" w:rsidRPr="00213019" w:rsidRDefault="00213019" w:rsidP="00213019"/>
    <w:p w:rsidR="00213019" w:rsidRPr="00213019" w:rsidRDefault="00213019" w:rsidP="00213019"/>
    <w:p w:rsidR="00213019" w:rsidRDefault="00213019" w:rsidP="00213019">
      <w:pPr>
        <w:tabs>
          <w:tab w:val="left" w:pos="5430"/>
        </w:tabs>
      </w:pPr>
      <w:r>
        <w:tab/>
      </w:r>
    </w:p>
    <w:p w:rsidR="00213019" w:rsidRPr="00213019" w:rsidRDefault="00213019" w:rsidP="00213019">
      <w:pPr>
        <w:tabs>
          <w:tab w:val="left" w:pos="5430"/>
        </w:tabs>
        <w:sectPr w:rsidR="00213019" w:rsidRPr="00213019" w:rsidSect="00213019">
          <w:headerReference w:type="default" r:id="rId56"/>
          <w:pgSz w:w="11906" w:h="16838"/>
          <w:pgMar w:top="1417" w:right="1417" w:bottom="1417" w:left="1417" w:header="708" w:footer="708" w:gutter="0"/>
          <w:cols w:space="708"/>
          <w:titlePg/>
          <w:docGrid w:linePitch="360"/>
        </w:sectPr>
      </w:pPr>
      <w:r>
        <w:tab/>
      </w:r>
    </w:p>
    <w:p w:rsidR="00213019" w:rsidRDefault="00213019" w:rsidP="00044D1B">
      <w:pPr>
        <w:pStyle w:val="Titre1"/>
        <w:numPr>
          <w:ilvl w:val="0"/>
          <w:numId w:val="0"/>
        </w:numPr>
        <w:pBdr>
          <w:bottom w:val="single" w:sz="4" w:space="1" w:color="auto"/>
        </w:pBdr>
        <w:ind w:left="811"/>
        <w:jc w:val="center"/>
      </w:pPr>
      <w:bookmarkStart w:id="99" w:name="_Toc390768017"/>
      <w:r w:rsidRPr="00C956EE">
        <w:lastRenderedPageBreak/>
        <w:t>Conclusion générale</w:t>
      </w:r>
      <w:bookmarkEnd w:id="99"/>
    </w:p>
    <w:p w:rsidR="00044D1B" w:rsidRPr="00044D1B" w:rsidRDefault="00044D1B" w:rsidP="00044D1B"/>
    <w:p w:rsidR="00524126" w:rsidRDefault="00524126" w:rsidP="00524126">
      <w:pPr>
        <w:spacing w:line="360" w:lineRule="auto"/>
        <w:jc w:val="both"/>
        <w:rPr>
          <w:rFonts w:ascii="Times New Roman" w:eastAsia="Times New Roman" w:hAnsi="Times New Roman" w:cs="Times New Roman"/>
          <w:sz w:val="24"/>
          <w:szCs w:val="24"/>
          <w:lang w:eastAsia="fr-FR"/>
        </w:rPr>
      </w:pPr>
      <w:r w:rsidRPr="005D509D">
        <w:rPr>
          <w:rFonts w:ascii="Times New Roman" w:eastAsia="Times New Roman" w:hAnsi="Times New Roman" w:cs="Times New Roman"/>
          <w:sz w:val="24"/>
          <w:szCs w:val="24"/>
          <w:lang w:eastAsia="fr-FR"/>
        </w:rPr>
        <w:t>Le système hospitalier est aujourd’hui, le champ d’étude privilégiée de nombreux chercheurs qui entent d’apporter de nouvelles stratégies d’organisation et de gestion pour les dirigeants des hôpitaux. L’objectif étant de minimiser les coûts touten conservant des soins de qualité optimale</w:t>
      </w:r>
      <w:r w:rsidRPr="00160474">
        <w:rPr>
          <w:rFonts w:ascii="Times New Roman" w:eastAsia="Times New Roman" w:hAnsi="Times New Roman" w:cs="Times New Roman"/>
          <w:b/>
          <w:bCs/>
          <w:sz w:val="24"/>
          <w:szCs w:val="24"/>
          <w:lang w:eastAsia="fr-FR"/>
        </w:rPr>
        <w:t>[4].</w:t>
      </w:r>
    </w:p>
    <w:p w:rsidR="00524126" w:rsidRDefault="00524126" w:rsidP="00524126">
      <w:pPr>
        <w:spacing w:line="360" w:lineRule="auto"/>
        <w:jc w:val="both"/>
        <w:rPr>
          <w:rFonts w:ascii="Times New Roman" w:eastAsia="Times New Roman" w:hAnsi="Times New Roman" w:cs="Times New Roman"/>
          <w:sz w:val="24"/>
          <w:szCs w:val="24"/>
          <w:lang w:eastAsia="fr-FR"/>
        </w:rPr>
      </w:pPr>
      <w:r w:rsidRPr="001F74B7">
        <w:rPr>
          <w:rFonts w:ascii="Times New Roman" w:eastAsia="Times New Roman" w:hAnsi="Times New Roman" w:cs="Times New Roman"/>
          <w:sz w:val="24"/>
          <w:szCs w:val="24"/>
          <w:lang w:eastAsia="fr-FR"/>
        </w:rPr>
        <w:t xml:space="preserve">Dans ce </w:t>
      </w:r>
      <w:r>
        <w:rPr>
          <w:rFonts w:ascii="Times New Roman" w:eastAsia="Times New Roman" w:hAnsi="Times New Roman" w:cs="Times New Roman"/>
          <w:sz w:val="24"/>
          <w:szCs w:val="24"/>
          <w:lang w:eastAsia="fr-FR"/>
        </w:rPr>
        <w:t>mémoire</w:t>
      </w:r>
      <w:r w:rsidRPr="001F74B7">
        <w:rPr>
          <w:rFonts w:ascii="Times New Roman" w:eastAsia="Times New Roman" w:hAnsi="Times New Roman" w:cs="Times New Roman"/>
          <w:sz w:val="24"/>
          <w:szCs w:val="24"/>
          <w:lang w:eastAsia="fr-FR"/>
        </w:rPr>
        <w:t xml:space="preserve"> nous avons proposé un modèle de simulation qui nous permet de définir des indicateurspour évaluer les performances </w:t>
      </w:r>
      <w:r>
        <w:rPr>
          <w:rFonts w:ascii="Times New Roman" w:eastAsia="Times New Roman" w:hAnsi="Times New Roman" w:cs="Times New Roman"/>
          <w:sz w:val="24"/>
          <w:szCs w:val="24"/>
          <w:lang w:eastAsia="fr-FR"/>
        </w:rPr>
        <w:t>de l’UMC</w:t>
      </w:r>
      <w:r w:rsidRPr="001F74B7">
        <w:rPr>
          <w:rFonts w:ascii="Times New Roman" w:eastAsia="Times New Roman" w:hAnsi="Times New Roman" w:cs="Times New Roman"/>
          <w:sz w:val="24"/>
          <w:szCs w:val="24"/>
          <w:lang w:eastAsia="fr-FR"/>
        </w:rPr>
        <w:t xml:space="preserve"> de l’hôpital </w:t>
      </w:r>
      <w:r>
        <w:rPr>
          <w:rFonts w:ascii="Times New Roman" w:eastAsia="Times New Roman" w:hAnsi="Times New Roman" w:cs="Times New Roman"/>
          <w:sz w:val="24"/>
          <w:szCs w:val="24"/>
          <w:lang w:eastAsia="fr-FR"/>
        </w:rPr>
        <w:t>Mostaganem</w:t>
      </w:r>
      <w:r w:rsidRPr="001F74B7">
        <w:rPr>
          <w:rFonts w:ascii="Times New Roman" w:eastAsia="Times New Roman" w:hAnsi="Times New Roman" w:cs="Times New Roman"/>
          <w:sz w:val="24"/>
          <w:szCs w:val="24"/>
          <w:lang w:eastAsia="fr-FR"/>
        </w:rPr>
        <w:t>.L'étude a permis d'établir le passage d'un modèle graphique</w:t>
      </w:r>
      <w:r>
        <w:rPr>
          <w:rFonts w:ascii="Times New Roman" w:eastAsia="Times New Roman" w:hAnsi="Times New Roman" w:cs="Times New Roman"/>
          <w:sz w:val="24"/>
          <w:szCs w:val="24"/>
          <w:lang w:eastAsia="fr-FR"/>
        </w:rPr>
        <w:t xml:space="preserve"> à l’aide de du standard BPMNa l’exécution de celui-ci, pour enfin piloter le processus à l’aide du tableau de bord. </w:t>
      </w:r>
    </w:p>
    <w:p w:rsidR="00524126" w:rsidRDefault="00524126" w:rsidP="00524126">
      <w:pPr>
        <w:autoSpaceDE w:val="0"/>
        <w:autoSpaceDN w:val="0"/>
        <w:adjustRightInd w:val="0"/>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Ce projet nous a offert l'occasion d'approfondir nos connaissances en matière de modélisation à travers l'utilisation de la méthodologie BPM et BPMN. De plus, nous nous sommes familiarisés avec le SGBD Mysql et l’ensemble des outils de programmation à savoir API Java Activiti, Esper, Drools Expert qui constituait la prenante partie de notre application.</w:t>
      </w:r>
    </w:p>
    <w:p w:rsidR="00524126" w:rsidRPr="00B44C91" w:rsidRDefault="00524126" w:rsidP="00524126">
      <w:pPr>
        <w:autoSpaceDE w:val="0"/>
        <w:autoSpaceDN w:val="0"/>
        <w:adjustRightInd w:val="0"/>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Le développement de notre application, nous a également permis d’approfondir nos connaissances en matière de conduite de projet et de le mettre en pratique. Certes, le travail effectué était tout au long de sa réalisation une réponse à ce qui était proposé par le thème de sujet. Mais, il peut être amélioré de différentes manières et évoluer vers une solution plus optimisée.</w:t>
      </w:r>
    </w:p>
    <w:p w:rsidR="00524126" w:rsidRPr="000E49B4" w:rsidRDefault="00524126" w:rsidP="00524126">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Dans le cadre de la mise en place</w:t>
      </w:r>
      <w:r w:rsidRPr="000E49B4">
        <w:rPr>
          <w:rFonts w:ascii="Times New Roman" w:eastAsia="Times New Roman" w:hAnsi="Times New Roman" w:cs="Times New Roman"/>
          <w:sz w:val="24"/>
          <w:szCs w:val="24"/>
          <w:lang w:eastAsia="fr-FR"/>
        </w:rPr>
        <w:t xml:space="preserve"> d’un plan </w:t>
      </w:r>
      <w:r>
        <w:rPr>
          <w:rFonts w:ascii="Times New Roman" w:eastAsia="Times New Roman" w:hAnsi="Times New Roman" w:cs="Times New Roman"/>
          <w:sz w:val="24"/>
          <w:szCs w:val="24"/>
          <w:lang w:eastAsia="fr-FR"/>
        </w:rPr>
        <w:t>d’amélioration</w:t>
      </w:r>
      <w:r w:rsidRPr="000E49B4">
        <w:rPr>
          <w:rFonts w:ascii="Times New Roman" w:eastAsia="Times New Roman" w:hAnsi="Times New Roman" w:cs="Times New Roman"/>
          <w:sz w:val="24"/>
          <w:szCs w:val="24"/>
          <w:lang w:eastAsia="fr-FR"/>
        </w:rPr>
        <w:t xml:space="preserve"> o</w:t>
      </w:r>
      <w:r>
        <w:rPr>
          <w:rFonts w:ascii="Times New Roman" w:eastAsia="Times New Roman" w:hAnsi="Times New Roman" w:cs="Times New Roman"/>
          <w:sz w:val="24"/>
          <w:szCs w:val="24"/>
          <w:lang w:eastAsia="fr-FR"/>
        </w:rPr>
        <w:t>rganisationnelle des urgences,il est possible</w:t>
      </w:r>
      <w:r w:rsidRPr="000E49B4">
        <w:rPr>
          <w:rFonts w:ascii="Times New Roman" w:eastAsia="Times New Roman" w:hAnsi="Times New Roman" w:cs="Times New Roman"/>
          <w:sz w:val="24"/>
          <w:szCs w:val="24"/>
          <w:lang w:eastAsia="fr-FR"/>
        </w:rPr>
        <w:t xml:space="preserve"> sur la base des résultats obtenus par la simulation de</w:t>
      </w:r>
      <w:r>
        <w:rPr>
          <w:rFonts w:ascii="Times New Roman" w:eastAsia="Times New Roman" w:hAnsi="Times New Roman" w:cs="Times New Roman"/>
          <w:sz w:val="24"/>
          <w:szCs w:val="24"/>
          <w:lang w:eastAsia="fr-FR"/>
        </w:rPr>
        <w:t xml:space="preserve"> procéder à décisions influençant ainsi les objectifs de l’hôpital. L’idéal est de mettre un œuvre un projet réel de production, en laissant le choix des KPIs aux responsables, qui pourront être plus large et beaucoup plus spécifique.</w:t>
      </w:r>
    </w:p>
    <w:p w:rsidR="00213019" w:rsidRPr="00B13FFA" w:rsidRDefault="00213019" w:rsidP="00213019">
      <w:pPr>
        <w:spacing w:after="0" w:line="240" w:lineRule="auto"/>
        <w:jc w:val="both"/>
        <w:rPr>
          <w:rFonts w:ascii="Times New Roman" w:eastAsia="Times New Roman" w:hAnsi="Times New Roman" w:cs="Times New Roman"/>
          <w:sz w:val="24"/>
          <w:szCs w:val="24"/>
          <w:lang w:eastAsia="fr-FR"/>
        </w:rPr>
      </w:pPr>
    </w:p>
    <w:p w:rsidR="00274609" w:rsidRDefault="00274609">
      <w:pPr>
        <w:sectPr w:rsidR="00274609">
          <w:headerReference w:type="default" r:id="rId57"/>
          <w:pgSz w:w="11906" w:h="16838"/>
          <w:pgMar w:top="1417" w:right="1417" w:bottom="1417" w:left="1417" w:header="708" w:footer="708" w:gutter="0"/>
          <w:cols w:space="708"/>
          <w:docGrid w:linePitch="360"/>
        </w:sectPr>
      </w:pPr>
    </w:p>
    <w:p w:rsidR="00274609" w:rsidRDefault="00274609" w:rsidP="00044D1B">
      <w:pPr>
        <w:pStyle w:val="Titre1"/>
        <w:numPr>
          <w:ilvl w:val="0"/>
          <w:numId w:val="0"/>
        </w:numPr>
        <w:pBdr>
          <w:bottom w:val="single" w:sz="4" w:space="1" w:color="auto"/>
        </w:pBdr>
        <w:ind w:left="811"/>
        <w:jc w:val="center"/>
        <w:rPr>
          <w:lang w:val="en-US"/>
        </w:rPr>
      </w:pPr>
      <w:bookmarkStart w:id="100" w:name="_Toc390768018"/>
      <w:r w:rsidRPr="00796BBE">
        <w:rPr>
          <w:lang w:val="en-US"/>
        </w:rPr>
        <w:lastRenderedPageBreak/>
        <w:t>Bibliographies</w:t>
      </w:r>
      <w:bookmarkEnd w:id="100"/>
    </w:p>
    <w:p w:rsidR="00044D1B" w:rsidRPr="00044D1B" w:rsidRDefault="00044D1B" w:rsidP="00044D1B">
      <w:pPr>
        <w:rPr>
          <w:lang w:val="en-US"/>
        </w:rPr>
      </w:pP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[1]</w:t>
      </w:r>
      <w:r w:rsidRPr="004F05A9">
        <w:rPr>
          <w:rFonts w:asciiTheme="majorBidi" w:eastAsia="Times New Roman" w:hAnsiTheme="majorBidi" w:cstheme="majorBidi"/>
          <w:sz w:val="24"/>
          <w:szCs w:val="24"/>
          <w:lang w:val="en-US" w:eastAsia="fr-FR"/>
        </w:rPr>
        <w:tab/>
        <w:t xml:space="preserve">Friedenstab, J., Janiesch, C., Matzner, M., &amp; Muller, O. (2012, January). Extending BPMN for Business Activity Monitoring. In </w:t>
      </w:r>
      <w:r w:rsidRPr="004F05A9">
        <w:rPr>
          <w:rFonts w:asciiTheme="majorBidi" w:eastAsia="Times New Roman" w:hAnsiTheme="majorBidi" w:cstheme="majorBidi"/>
          <w:i/>
          <w:iCs/>
          <w:sz w:val="24"/>
          <w:szCs w:val="24"/>
          <w:lang w:val="en-US" w:eastAsia="fr-FR"/>
        </w:rPr>
        <w:t>System Science (HICSS), 2012 45th Hawaii International Conference on</w:t>
      </w:r>
      <w:r w:rsidRPr="004F05A9">
        <w:rPr>
          <w:rFonts w:asciiTheme="majorBidi" w:eastAsia="Times New Roman" w:hAnsiTheme="majorBidi" w:cstheme="majorBidi"/>
          <w:sz w:val="24"/>
          <w:szCs w:val="24"/>
          <w:lang w:val="en-US" w:eastAsia="fr-FR"/>
        </w:rPr>
        <w:t xml:space="preserve"> (pp. 4158-4167). IEEE.</w:t>
      </w: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BA36E8">
        <w:rPr>
          <w:rFonts w:asciiTheme="majorBidi" w:eastAsia="Times New Roman" w:hAnsiTheme="majorBidi" w:cstheme="majorBidi"/>
          <w:sz w:val="24"/>
          <w:szCs w:val="24"/>
          <w:lang w:val="en-US" w:eastAsia="fr-FR"/>
        </w:rPr>
        <w:t>[2]</w:t>
      </w:r>
      <w:r w:rsidRPr="00BA36E8">
        <w:rPr>
          <w:rFonts w:asciiTheme="majorBidi" w:eastAsia="Times New Roman" w:hAnsiTheme="majorBidi" w:cstheme="majorBidi"/>
          <w:sz w:val="24"/>
          <w:szCs w:val="24"/>
          <w:lang w:val="en-US" w:eastAsia="fr-FR"/>
        </w:rPr>
        <w:tab/>
        <w:t xml:space="preserve">LALIWALA, Zakir ET MANSURI, Irshad. </w:t>
      </w:r>
      <w:r w:rsidRPr="004F05A9">
        <w:rPr>
          <w:rFonts w:asciiTheme="majorBidi" w:eastAsia="Times New Roman" w:hAnsiTheme="majorBidi" w:cstheme="majorBidi"/>
          <w:i/>
          <w:iCs/>
          <w:sz w:val="24"/>
          <w:szCs w:val="24"/>
          <w:lang w:val="en-US" w:eastAsia="fr-FR"/>
        </w:rPr>
        <w:t>Activiti 5. X Business Process Management Beginner's Guide</w:t>
      </w:r>
      <w:r w:rsidRPr="004F05A9">
        <w:rPr>
          <w:rFonts w:asciiTheme="majorBidi" w:eastAsia="Times New Roman" w:hAnsiTheme="majorBidi" w:cstheme="majorBidi"/>
          <w:sz w:val="24"/>
          <w:szCs w:val="24"/>
          <w:lang w:val="en-US" w:eastAsia="fr-FR"/>
        </w:rPr>
        <w:t>. Packt Publishing Ltd, 2014.</w:t>
      </w: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eastAsia="fr-FR"/>
        </w:rPr>
      </w:pPr>
      <w:r w:rsidRPr="004F05A9">
        <w:rPr>
          <w:rFonts w:asciiTheme="majorBidi" w:eastAsia="Times New Roman" w:hAnsiTheme="majorBidi" w:cstheme="majorBidi"/>
          <w:sz w:val="24"/>
          <w:szCs w:val="24"/>
          <w:lang w:val="en-US" w:eastAsia="fr-FR"/>
        </w:rPr>
        <w:t>[3]</w:t>
      </w:r>
      <w:r w:rsidRPr="004F05A9">
        <w:rPr>
          <w:rFonts w:asciiTheme="majorBidi" w:eastAsia="Times New Roman" w:hAnsiTheme="majorBidi" w:cstheme="majorBidi"/>
          <w:sz w:val="24"/>
          <w:szCs w:val="24"/>
          <w:lang w:val="en-US" w:eastAsia="fr-FR"/>
        </w:rPr>
        <w:tab/>
        <w:t xml:space="preserve">Rademakers, T. (2012). </w:t>
      </w:r>
      <w:r w:rsidRPr="004F05A9">
        <w:rPr>
          <w:rFonts w:asciiTheme="majorBidi" w:eastAsia="Times New Roman" w:hAnsiTheme="majorBidi" w:cstheme="majorBidi"/>
          <w:i/>
          <w:iCs/>
          <w:sz w:val="24"/>
          <w:szCs w:val="24"/>
          <w:lang w:val="en-US" w:eastAsia="fr-FR"/>
        </w:rPr>
        <w:t>Activiti in Action: Executable business processes in BPMN 2.0</w:t>
      </w:r>
      <w:r w:rsidRPr="004F05A9">
        <w:rPr>
          <w:rFonts w:asciiTheme="majorBidi" w:eastAsia="Times New Roman" w:hAnsiTheme="majorBidi" w:cstheme="majorBidi"/>
          <w:sz w:val="24"/>
          <w:szCs w:val="24"/>
          <w:lang w:val="en-US" w:eastAsia="fr-FR"/>
        </w:rPr>
        <w:t xml:space="preserve">. </w:t>
      </w:r>
      <w:r w:rsidRPr="00274609">
        <w:rPr>
          <w:rFonts w:asciiTheme="majorBidi" w:eastAsia="Times New Roman" w:hAnsiTheme="majorBidi" w:cstheme="majorBidi"/>
          <w:sz w:val="24"/>
          <w:szCs w:val="24"/>
          <w:lang w:eastAsia="fr-FR"/>
        </w:rPr>
        <w:t xml:space="preserve">Manning Publications Co. Bali, M. (2013). </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eastAsia="fr-FR"/>
        </w:rPr>
      </w:pPr>
      <w:r w:rsidRPr="004F05A9">
        <w:rPr>
          <w:rFonts w:asciiTheme="majorBidi" w:eastAsia="Times New Roman" w:hAnsiTheme="majorBidi" w:cstheme="majorBidi"/>
          <w:sz w:val="24"/>
          <w:szCs w:val="24"/>
          <w:lang w:eastAsia="fr-FR"/>
        </w:rPr>
        <w:t>[4]</w:t>
      </w:r>
      <w:r w:rsidRPr="004F05A9">
        <w:rPr>
          <w:rFonts w:asciiTheme="majorBidi" w:eastAsia="Times New Roman" w:hAnsiTheme="majorBidi" w:cstheme="majorBidi"/>
          <w:sz w:val="24"/>
          <w:szCs w:val="24"/>
          <w:lang w:eastAsia="fr-FR"/>
        </w:rPr>
        <w:tab/>
        <w:t>Ali, E. M., Janah, S., Lahcen, E. H., Abdelhakim, A., &amp; Adil, B. ‘Modélisation et simulation du flux des patients au service des urgences. Cas de l’hôpital Ibn Rochd à Casablanca (Maroc)’’.</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eastAsia="fr-FR"/>
        </w:rPr>
        <w:t>[</w:t>
      </w:r>
      <w:r>
        <w:rPr>
          <w:rFonts w:asciiTheme="majorBidi" w:eastAsia="Times New Roman" w:hAnsiTheme="majorBidi" w:cstheme="majorBidi"/>
          <w:sz w:val="24"/>
          <w:szCs w:val="24"/>
          <w:lang w:eastAsia="fr-FR"/>
        </w:rPr>
        <w:t>5</w:t>
      </w:r>
      <w:r w:rsidRPr="004F05A9">
        <w:rPr>
          <w:rFonts w:asciiTheme="majorBidi" w:eastAsia="Times New Roman" w:hAnsiTheme="majorBidi" w:cstheme="majorBidi"/>
          <w:sz w:val="24"/>
          <w:szCs w:val="24"/>
          <w:lang w:eastAsia="fr-FR"/>
        </w:rPr>
        <w:t>]</w:t>
      </w:r>
      <w:r w:rsidRPr="004F05A9">
        <w:rPr>
          <w:rFonts w:asciiTheme="majorBidi" w:eastAsia="Times New Roman" w:hAnsiTheme="majorBidi" w:cstheme="majorBidi"/>
          <w:sz w:val="24"/>
          <w:szCs w:val="24"/>
          <w:lang w:eastAsia="fr-FR"/>
        </w:rPr>
        <w:tab/>
        <w:t xml:space="preserve">Oualidi, E., Ali, M., &amp; Saadi, J. (2013). Améliorer la prise en charge des urgences : apport de la modélisation et de la simulation de flux. </w:t>
      </w:r>
      <w:r w:rsidRPr="00BA36E8">
        <w:rPr>
          <w:rFonts w:asciiTheme="majorBidi" w:eastAsia="Times New Roman" w:hAnsiTheme="majorBidi" w:cstheme="majorBidi"/>
          <w:i/>
          <w:iCs/>
          <w:sz w:val="24"/>
          <w:szCs w:val="24"/>
          <w:lang w:val="en-US" w:eastAsia="fr-FR"/>
        </w:rPr>
        <w:t>Santé Publique</w:t>
      </w:r>
      <w:r w:rsidRPr="00BA36E8">
        <w:rPr>
          <w:rFonts w:asciiTheme="majorBidi" w:eastAsia="Times New Roman" w:hAnsiTheme="majorBidi" w:cstheme="majorBidi"/>
          <w:sz w:val="24"/>
          <w:szCs w:val="24"/>
          <w:lang w:val="en-US" w:eastAsia="fr-FR"/>
        </w:rPr>
        <w:t xml:space="preserve">, </w:t>
      </w:r>
      <w:r w:rsidRPr="00BA36E8">
        <w:rPr>
          <w:rFonts w:asciiTheme="majorBidi" w:eastAsia="Times New Roman" w:hAnsiTheme="majorBidi" w:cstheme="majorBidi"/>
          <w:i/>
          <w:iCs/>
          <w:sz w:val="24"/>
          <w:szCs w:val="24"/>
          <w:lang w:val="en-US" w:eastAsia="fr-FR"/>
        </w:rPr>
        <w:t>25</w:t>
      </w:r>
      <w:r w:rsidRPr="00BA36E8">
        <w:rPr>
          <w:rFonts w:asciiTheme="majorBidi" w:eastAsia="Times New Roman" w:hAnsiTheme="majorBidi" w:cstheme="majorBidi"/>
          <w:sz w:val="24"/>
          <w:szCs w:val="24"/>
          <w:lang w:val="en-US" w:eastAsia="fr-FR"/>
        </w:rPr>
        <w:t>(4), 433-439.</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6</w:t>
      </w:r>
      <w:r w:rsidRPr="004F05A9">
        <w:rPr>
          <w:rFonts w:asciiTheme="majorBidi" w:eastAsia="Times New Roman" w:hAnsiTheme="majorBidi" w:cstheme="majorBidi"/>
          <w:sz w:val="24"/>
          <w:szCs w:val="24"/>
          <w:lang w:val="en-US" w:eastAsia="fr-FR"/>
        </w:rPr>
        <w:t>]</w:t>
      </w:r>
      <w:r w:rsidRPr="004F05A9">
        <w:rPr>
          <w:rFonts w:asciiTheme="majorBidi" w:eastAsia="Times New Roman" w:hAnsiTheme="majorBidi" w:cstheme="majorBidi"/>
          <w:sz w:val="24"/>
          <w:szCs w:val="24"/>
          <w:lang w:val="en-US" w:eastAsia="fr-FR"/>
        </w:rPr>
        <w:tab/>
        <w:t xml:space="preserve">Mijović, V., Kraus, L., Tomašević, N., &amp; Janev, V. Application of ECA rules for Emergency Management at Airports. In </w:t>
      </w:r>
      <w:r w:rsidRPr="004F05A9">
        <w:rPr>
          <w:rFonts w:asciiTheme="majorBidi" w:eastAsia="Times New Roman" w:hAnsiTheme="majorBidi" w:cstheme="majorBidi"/>
          <w:i/>
          <w:iCs/>
          <w:sz w:val="24"/>
          <w:szCs w:val="24"/>
          <w:lang w:val="en-US" w:eastAsia="fr-FR"/>
        </w:rPr>
        <w:t>Proceedings of the 2nd International Conference on Information Society Technology (ICIST 2012), Kopaonik, Serbia, February</w:t>
      </w:r>
      <w:r w:rsidRPr="004F05A9">
        <w:rPr>
          <w:rFonts w:asciiTheme="majorBidi" w:eastAsia="Times New Roman" w:hAnsiTheme="majorBidi" w:cstheme="majorBidi"/>
          <w:sz w:val="24"/>
          <w:szCs w:val="24"/>
          <w:lang w:val="en-US" w:eastAsia="fr-FR"/>
        </w:rPr>
        <w:t xml:space="preserve"> (pp. 638-642).</w:t>
      </w: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eastAsia="fr-FR"/>
        </w:rPr>
      </w:pPr>
      <w:r w:rsidRPr="004F05A9">
        <w:rPr>
          <w:rFonts w:asciiTheme="majorBidi" w:eastAsia="Times New Roman" w:hAnsiTheme="majorBidi" w:cstheme="majorBidi"/>
          <w:sz w:val="24"/>
          <w:szCs w:val="24"/>
          <w:lang w:eastAsia="fr-FR"/>
        </w:rPr>
        <w:t>[</w:t>
      </w:r>
      <w:r>
        <w:rPr>
          <w:rFonts w:asciiTheme="majorBidi" w:eastAsia="Times New Roman" w:hAnsiTheme="majorBidi" w:cstheme="majorBidi"/>
          <w:sz w:val="24"/>
          <w:szCs w:val="24"/>
          <w:lang w:eastAsia="fr-FR"/>
        </w:rPr>
        <w:t>7</w:t>
      </w:r>
      <w:r w:rsidRPr="004F05A9">
        <w:rPr>
          <w:rFonts w:asciiTheme="majorBidi" w:eastAsia="Times New Roman" w:hAnsiTheme="majorBidi" w:cstheme="majorBidi"/>
          <w:sz w:val="24"/>
          <w:szCs w:val="24"/>
          <w:lang w:eastAsia="fr-FR"/>
        </w:rPr>
        <w:t>]</w:t>
      </w:r>
      <w:r w:rsidRPr="004F05A9">
        <w:rPr>
          <w:rFonts w:asciiTheme="majorBidi" w:eastAsia="Times New Roman" w:hAnsiTheme="majorBidi" w:cstheme="majorBidi"/>
          <w:sz w:val="24"/>
          <w:szCs w:val="24"/>
          <w:lang w:eastAsia="fr-FR"/>
        </w:rPr>
        <w:tab/>
        <w:t xml:space="preserve">Jlassi, J. (2009). </w:t>
      </w:r>
      <w:r w:rsidRPr="004F05A9">
        <w:rPr>
          <w:rFonts w:asciiTheme="majorBidi" w:eastAsia="Times New Roman" w:hAnsiTheme="majorBidi" w:cstheme="majorBidi"/>
          <w:i/>
          <w:iCs/>
          <w:sz w:val="24"/>
          <w:szCs w:val="24"/>
          <w:lang w:eastAsia="fr-FR"/>
        </w:rPr>
        <w:t>Amélioration de la performance par la modélisation des flux logistiques des patients dans un service d'urgence hospitalier</w:t>
      </w:r>
      <w:r w:rsidRPr="004F05A9">
        <w:rPr>
          <w:rFonts w:asciiTheme="majorBidi" w:eastAsia="Times New Roman" w:hAnsiTheme="majorBidi" w:cstheme="majorBidi"/>
          <w:sz w:val="24"/>
          <w:szCs w:val="24"/>
          <w:lang w:eastAsia="fr-FR"/>
        </w:rPr>
        <w:t xml:space="preserve"> (Doctoral dissertation, Université Paris VIII Vincennes-Saint Denis).</w:t>
      </w: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8</w:t>
      </w:r>
      <w:r w:rsidRPr="004F05A9">
        <w:rPr>
          <w:rFonts w:asciiTheme="majorBidi" w:eastAsia="Times New Roman" w:hAnsiTheme="majorBidi" w:cstheme="majorBidi"/>
          <w:sz w:val="24"/>
          <w:szCs w:val="24"/>
          <w:lang w:val="en-US" w:eastAsia="fr-FR"/>
        </w:rPr>
        <w:t>]</w:t>
      </w:r>
      <w:r w:rsidRPr="004F05A9">
        <w:rPr>
          <w:rFonts w:asciiTheme="majorBidi" w:eastAsia="Times New Roman" w:hAnsiTheme="majorBidi" w:cstheme="majorBidi"/>
          <w:sz w:val="24"/>
          <w:szCs w:val="24"/>
          <w:lang w:val="en-US" w:eastAsia="fr-FR"/>
        </w:rPr>
        <w:tab/>
        <w:t xml:space="preserve">Yao, W., Chu, C. H., &amp; Li, Z. (2011). Leveraging complex event processing for smart hospitals using RFID. </w:t>
      </w:r>
      <w:r w:rsidRPr="004F05A9">
        <w:rPr>
          <w:rFonts w:asciiTheme="majorBidi" w:eastAsia="Times New Roman" w:hAnsiTheme="majorBidi" w:cstheme="majorBidi"/>
          <w:i/>
          <w:iCs/>
          <w:sz w:val="24"/>
          <w:szCs w:val="24"/>
          <w:lang w:val="en-US" w:eastAsia="fr-FR"/>
        </w:rPr>
        <w:t>Journal of Network and Computer Applications</w:t>
      </w:r>
      <w:r w:rsidRPr="004F05A9">
        <w:rPr>
          <w:rFonts w:asciiTheme="majorBidi" w:eastAsia="Times New Roman" w:hAnsiTheme="majorBidi" w:cstheme="majorBidi"/>
          <w:sz w:val="24"/>
          <w:szCs w:val="24"/>
          <w:lang w:val="en-US" w:eastAsia="fr-FR"/>
        </w:rPr>
        <w:t xml:space="preserve">, </w:t>
      </w:r>
      <w:r w:rsidRPr="004F05A9">
        <w:rPr>
          <w:rFonts w:asciiTheme="majorBidi" w:eastAsia="Times New Roman" w:hAnsiTheme="majorBidi" w:cstheme="majorBidi"/>
          <w:i/>
          <w:iCs/>
          <w:sz w:val="24"/>
          <w:szCs w:val="24"/>
          <w:lang w:val="en-US" w:eastAsia="fr-FR"/>
        </w:rPr>
        <w:t>34</w:t>
      </w:r>
      <w:r w:rsidRPr="004F05A9">
        <w:rPr>
          <w:rFonts w:asciiTheme="majorBidi" w:eastAsia="Times New Roman" w:hAnsiTheme="majorBidi" w:cstheme="majorBidi"/>
          <w:sz w:val="24"/>
          <w:szCs w:val="24"/>
          <w:lang w:val="en-US" w:eastAsia="fr-FR"/>
        </w:rPr>
        <w:t>(3), 799-810.</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9</w:t>
      </w:r>
      <w:r w:rsidRPr="004F05A9">
        <w:rPr>
          <w:rFonts w:asciiTheme="majorBidi" w:eastAsia="Times New Roman" w:hAnsiTheme="majorBidi" w:cstheme="majorBidi"/>
          <w:sz w:val="24"/>
          <w:szCs w:val="24"/>
          <w:lang w:val="en-US" w:eastAsia="fr-FR"/>
        </w:rPr>
        <w:t>]</w:t>
      </w:r>
      <w:r w:rsidRPr="004F05A9">
        <w:rPr>
          <w:rFonts w:asciiTheme="majorBidi" w:eastAsia="Times New Roman" w:hAnsiTheme="majorBidi" w:cstheme="majorBidi"/>
          <w:sz w:val="24"/>
          <w:szCs w:val="24"/>
          <w:lang w:val="en-US" w:eastAsia="fr-FR"/>
        </w:rPr>
        <w:tab/>
        <w:t xml:space="preserve">Müller, R., &amp; Rogge-Solti, A. (2011). BPMN for healthcare processes. </w:t>
      </w:r>
      <w:r w:rsidRPr="00BA36E8">
        <w:rPr>
          <w:rFonts w:asciiTheme="majorBidi" w:eastAsia="Times New Roman" w:hAnsiTheme="majorBidi" w:cstheme="majorBidi"/>
          <w:i/>
          <w:iCs/>
          <w:sz w:val="24"/>
          <w:szCs w:val="24"/>
          <w:lang w:val="en-US" w:eastAsia="fr-FR"/>
        </w:rPr>
        <w:t>Services und ihre Komposition</w:t>
      </w:r>
      <w:r w:rsidRPr="00BA36E8">
        <w:rPr>
          <w:rFonts w:asciiTheme="majorBidi" w:eastAsia="Times New Roman" w:hAnsiTheme="majorBidi" w:cstheme="majorBidi"/>
          <w:sz w:val="24"/>
          <w:szCs w:val="24"/>
          <w:lang w:val="en-US" w:eastAsia="fr-FR"/>
        </w:rPr>
        <w:t>.</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eastAsia="fr-FR"/>
        </w:rPr>
        <w:t>[</w:t>
      </w:r>
      <w:r>
        <w:rPr>
          <w:rFonts w:asciiTheme="majorBidi" w:eastAsia="Times New Roman" w:hAnsiTheme="majorBidi" w:cstheme="majorBidi"/>
          <w:sz w:val="24"/>
          <w:szCs w:val="24"/>
          <w:lang w:eastAsia="fr-FR"/>
        </w:rPr>
        <w:t>10</w:t>
      </w:r>
      <w:r w:rsidRPr="004F05A9">
        <w:rPr>
          <w:rFonts w:asciiTheme="majorBidi" w:eastAsia="Times New Roman" w:hAnsiTheme="majorBidi" w:cstheme="majorBidi"/>
          <w:sz w:val="24"/>
          <w:szCs w:val="24"/>
          <w:lang w:eastAsia="fr-FR"/>
        </w:rPr>
        <w:t>]</w:t>
      </w:r>
      <w:r w:rsidRPr="004F05A9">
        <w:rPr>
          <w:rFonts w:asciiTheme="majorBidi" w:eastAsia="Times New Roman" w:hAnsiTheme="majorBidi" w:cstheme="majorBidi"/>
          <w:sz w:val="24"/>
          <w:szCs w:val="24"/>
          <w:lang w:eastAsia="fr-FR"/>
        </w:rPr>
        <w:tab/>
        <w:t xml:space="preserve">Rojo, M. G., Rolón, E., Calahorra, L., García, F. O., Sánchez, R. P., Ruiz, F., ... </w:t>
      </w:r>
      <w:r w:rsidRPr="00274609">
        <w:rPr>
          <w:rFonts w:asciiTheme="majorBidi" w:eastAsia="Times New Roman" w:hAnsiTheme="majorBidi" w:cstheme="majorBidi"/>
          <w:sz w:val="24"/>
          <w:szCs w:val="24"/>
          <w:lang w:val="en-US" w:eastAsia="fr-FR"/>
        </w:rPr>
        <w:t xml:space="preserve">&amp; Espartero, R. M. (2008). </w:t>
      </w:r>
      <w:r w:rsidRPr="004F05A9">
        <w:rPr>
          <w:rFonts w:asciiTheme="majorBidi" w:eastAsia="Times New Roman" w:hAnsiTheme="majorBidi" w:cstheme="majorBidi"/>
          <w:sz w:val="24"/>
          <w:szCs w:val="24"/>
          <w:lang w:val="en-US" w:eastAsia="fr-FR"/>
        </w:rPr>
        <w:t xml:space="preserve">Implementation of the Business Process Modelling Notation (BPMN) in the modelling of anatomic pathology processes. </w:t>
      </w:r>
      <w:r w:rsidRPr="00BA36E8">
        <w:rPr>
          <w:rFonts w:asciiTheme="majorBidi" w:eastAsia="Times New Roman" w:hAnsiTheme="majorBidi" w:cstheme="majorBidi"/>
          <w:i/>
          <w:iCs/>
          <w:sz w:val="24"/>
          <w:szCs w:val="24"/>
          <w:lang w:val="en-US" w:eastAsia="fr-FR"/>
        </w:rPr>
        <w:t>Diagnostic pathology</w:t>
      </w:r>
      <w:r w:rsidRPr="00BA36E8">
        <w:rPr>
          <w:rFonts w:asciiTheme="majorBidi" w:eastAsia="Times New Roman" w:hAnsiTheme="majorBidi" w:cstheme="majorBidi"/>
          <w:sz w:val="24"/>
          <w:szCs w:val="24"/>
          <w:lang w:val="en-US" w:eastAsia="fr-FR"/>
        </w:rPr>
        <w:t xml:space="preserve">, </w:t>
      </w:r>
      <w:r w:rsidRPr="00BA36E8">
        <w:rPr>
          <w:rFonts w:asciiTheme="majorBidi" w:eastAsia="Times New Roman" w:hAnsiTheme="majorBidi" w:cstheme="majorBidi"/>
          <w:i/>
          <w:iCs/>
          <w:sz w:val="24"/>
          <w:szCs w:val="24"/>
          <w:lang w:val="en-US" w:eastAsia="fr-FR"/>
        </w:rPr>
        <w:t>3</w:t>
      </w:r>
      <w:r w:rsidRPr="00BA36E8">
        <w:rPr>
          <w:rFonts w:asciiTheme="majorBidi" w:eastAsia="Times New Roman" w:hAnsiTheme="majorBidi" w:cstheme="majorBidi"/>
          <w:sz w:val="24"/>
          <w:szCs w:val="24"/>
          <w:lang w:val="en-US" w:eastAsia="fr-FR"/>
        </w:rPr>
        <w:t>(Suppl 1), S22.</w:t>
      </w:r>
    </w:p>
    <w:p w:rsidR="00274609" w:rsidRPr="00BA36E8"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[1</w:t>
      </w:r>
      <w:r>
        <w:rPr>
          <w:rFonts w:asciiTheme="majorBidi" w:eastAsia="Times New Roman" w:hAnsiTheme="majorBidi" w:cstheme="majorBidi"/>
          <w:sz w:val="24"/>
          <w:szCs w:val="24"/>
          <w:lang w:val="en-US" w:eastAsia="fr-FR"/>
        </w:rPr>
        <w:t>1</w:t>
      </w:r>
      <w:r w:rsidRPr="004F05A9">
        <w:rPr>
          <w:rFonts w:asciiTheme="majorBidi" w:eastAsia="Times New Roman" w:hAnsiTheme="majorBidi" w:cstheme="majorBidi"/>
          <w:sz w:val="24"/>
          <w:szCs w:val="24"/>
          <w:lang w:val="en-US" w:eastAsia="fr-FR"/>
        </w:rPr>
        <w:t>]</w:t>
      </w:r>
      <w:r w:rsidRPr="004F05A9">
        <w:rPr>
          <w:rFonts w:asciiTheme="majorBidi" w:eastAsia="Times New Roman" w:hAnsiTheme="majorBidi" w:cstheme="majorBidi"/>
          <w:sz w:val="24"/>
          <w:szCs w:val="24"/>
          <w:lang w:val="en-US" w:eastAsia="fr-FR"/>
        </w:rPr>
        <w:tab/>
        <w:t xml:space="preserve">Stroppi, L. J. R., Chiotti, O., &amp; Villarreal, P. D. (2011). Extending BPMN 2.0: Method and Tool Support. In </w:t>
      </w:r>
      <w:r w:rsidRPr="004F05A9">
        <w:rPr>
          <w:rFonts w:asciiTheme="majorBidi" w:eastAsia="Times New Roman" w:hAnsiTheme="majorBidi" w:cstheme="majorBidi"/>
          <w:i/>
          <w:iCs/>
          <w:sz w:val="24"/>
          <w:szCs w:val="24"/>
          <w:lang w:val="en-US" w:eastAsia="fr-FR"/>
        </w:rPr>
        <w:t>Business Process Model and Notation</w:t>
      </w:r>
      <w:r w:rsidRPr="004F05A9">
        <w:rPr>
          <w:rFonts w:asciiTheme="majorBidi" w:eastAsia="Times New Roman" w:hAnsiTheme="majorBidi" w:cstheme="majorBidi"/>
          <w:sz w:val="24"/>
          <w:szCs w:val="24"/>
          <w:lang w:val="en-US" w:eastAsia="fr-FR"/>
        </w:rPr>
        <w:t xml:space="preserve"> (pp. 59-73). </w:t>
      </w:r>
      <w:r w:rsidRPr="00BA36E8">
        <w:rPr>
          <w:rFonts w:asciiTheme="majorBidi" w:eastAsia="Times New Roman" w:hAnsiTheme="majorBidi" w:cstheme="majorBidi"/>
          <w:sz w:val="24"/>
          <w:szCs w:val="24"/>
          <w:lang w:val="en-US" w:eastAsia="fr-FR"/>
        </w:rPr>
        <w:t>Springer Berlin Heidelberg.</w:t>
      </w:r>
    </w:p>
    <w:p w:rsidR="00274609" w:rsidRPr="004F05A9"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12</w:t>
      </w:r>
      <w:r w:rsidRPr="004F05A9">
        <w:rPr>
          <w:rFonts w:asciiTheme="majorBidi" w:eastAsia="Times New Roman" w:hAnsiTheme="majorBidi" w:cstheme="majorBidi"/>
          <w:sz w:val="24"/>
          <w:szCs w:val="24"/>
          <w:lang w:val="en-US" w:eastAsia="fr-FR"/>
        </w:rPr>
        <w:t>]</w:t>
      </w:r>
      <w:r w:rsidRPr="004F05A9">
        <w:rPr>
          <w:rFonts w:asciiTheme="majorBidi" w:eastAsia="Times New Roman" w:hAnsiTheme="majorBidi" w:cstheme="majorBidi"/>
          <w:sz w:val="24"/>
          <w:szCs w:val="24"/>
          <w:lang w:val="en-US" w:eastAsia="fr-FR"/>
        </w:rPr>
        <w:tab/>
        <w:t xml:space="preserve">Palpanas, T., Chowdhary, P., Mihaila, G., &amp; Pinel, F. (2007). </w:t>
      </w:r>
      <w:r w:rsidRPr="00590E7A">
        <w:rPr>
          <w:rFonts w:asciiTheme="majorBidi" w:eastAsia="Times New Roman" w:hAnsiTheme="majorBidi" w:cstheme="majorBidi"/>
          <w:sz w:val="24"/>
          <w:szCs w:val="24"/>
          <w:lang w:val="en-US" w:eastAsia="fr-FR"/>
        </w:rPr>
        <w:t xml:space="preserve">Integrated model-driven dashboard development. </w:t>
      </w:r>
      <w:r w:rsidRPr="00590E7A">
        <w:rPr>
          <w:rFonts w:asciiTheme="majorBidi" w:eastAsia="Times New Roman" w:hAnsiTheme="majorBidi" w:cstheme="majorBidi"/>
          <w:i/>
          <w:iCs/>
          <w:sz w:val="24"/>
          <w:szCs w:val="24"/>
          <w:lang w:val="en-US" w:eastAsia="fr-FR"/>
        </w:rPr>
        <w:t>Information Systems Frontiers</w:t>
      </w:r>
      <w:r w:rsidRPr="00590E7A">
        <w:rPr>
          <w:rFonts w:asciiTheme="majorBidi" w:eastAsia="Times New Roman" w:hAnsiTheme="majorBidi" w:cstheme="majorBidi"/>
          <w:sz w:val="24"/>
          <w:szCs w:val="24"/>
          <w:lang w:val="en-US" w:eastAsia="fr-FR"/>
        </w:rPr>
        <w:t xml:space="preserve">, </w:t>
      </w:r>
      <w:r w:rsidRPr="00590E7A">
        <w:rPr>
          <w:rFonts w:asciiTheme="majorBidi" w:eastAsia="Times New Roman" w:hAnsiTheme="majorBidi" w:cstheme="majorBidi"/>
          <w:i/>
          <w:iCs/>
          <w:sz w:val="24"/>
          <w:szCs w:val="24"/>
          <w:lang w:val="en-US" w:eastAsia="fr-FR"/>
        </w:rPr>
        <w:t>9</w:t>
      </w:r>
      <w:r w:rsidRPr="00590E7A">
        <w:rPr>
          <w:rFonts w:asciiTheme="majorBidi" w:eastAsia="Times New Roman" w:hAnsiTheme="majorBidi" w:cstheme="majorBidi"/>
          <w:sz w:val="24"/>
          <w:szCs w:val="24"/>
          <w:lang w:val="en-US" w:eastAsia="fr-FR"/>
        </w:rPr>
        <w:t>(2-3), 195-208.</w:t>
      </w:r>
    </w:p>
    <w:p w:rsidR="00274609" w:rsidRPr="00EE3988" w:rsidRDefault="00274609" w:rsidP="00274609">
      <w:pPr>
        <w:spacing w:line="240" w:lineRule="auto"/>
        <w:ind w:left="705" w:hanging="705"/>
        <w:jc w:val="both"/>
        <w:rPr>
          <w:rFonts w:ascii="Times New Roman" w:eastAsia="Times New Roman" w:hAnsi="Times New Roman" w:cs="Times New Roman"/>
          <w:sz w:val="24"/>
          <w:szCs w:val="24"/>
          <w:lang w:val="en-US" w:eastAsia="fr-FR"/>
        </w:rPr>
      </w:pP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13</w:t>
      </w:r>
      <w:r w:rsidRPr="004F05A9">
        <w:rPr>
          <w:rFonts w:asciiTheme="majorBidi" w:eastAsia="Times New Roman" w:hAnsiTheme="majorBidi" w:cstheme="majorBidi"/>
          <w:sz w:val="24"/>
          <w:szCs w:val="24"/>
          <w:lang w:val="en-US" w:eastAsia="fr-FR"/>
        </w:rPr>
        <w:t>]</w:t>
      </w:r>
      <w:r>
        <w:rPr>
          <w:rFonts w:asciiTheme="majorBidi" w:eastAsia="Times New Roman" w:hAnsiTheme="majorBidi" w:cstheme="majorBidi"/>
          <w:sz w:val="24"/>
          <w:szCs w:val="24"/>
          <w:lang w:val="en-US" w:eastAsia="fr-FR"/>
        </w:rPr>
        <w:tab/>
      </w:r>
      <w:r w:rsidRPr="004F05A9">
        <w:rPr>
          <w:rFonts w:ascii="Times New Roman" w:eastAsia="Times New Roman" w:hAnsi="Times New Roman" w:cs="Times New Roman"/>
          <w:sz w:val="24"/>
          <w:szCs w:val="24"/>
          <w:lang w:val="en-US" w:eastAsia="fr-FR"/>
        </w:rPr>
        <w:t>Mauricio S</w:t>
      </w:r>
      <w:r>
        <w:rPr>
          <w:rFonts w:ascii="Times New Roman" w:eastAsia="Times New Roman" w:hAnsi="Times New Roman" w:cs="Times New Roman"/>
          <w:sz w:val="24"/>
          <w:szCs w:val="24"/>
          <w:lang w:val="en-US" w:eastAsia="fr-FR"/>
        </w:rPr>
        <w:t xml:space="preserve">., </w:t>
      </w:r>
      <w:r w:rsidRPr="004F05A9">
        <w:rPr>
          <w:rFonts w:ascii="Times New Roman" w:eastAsia="Times New Roman" w:hAnsi="Times New Roman" w:cs="Times New Roman"/>
          <w:sz w:val="24"/>
          <w:szCs w:val="24"/>
          <w:lang w:val="en-US" w:eastAsia="fr-FR"/>
        </w:rPr>
        <w:t xml:space="preserve">Esteban A. (2012). </w:t>
      </w:r>
      <w:r>
        <w:rPr>
          <w:rFonts w:ascii="Times New Roman" w:eastAsia="Times New Roman" w:hAnsi="Times New Roman" w:cs="Times New Roman"/>
          <w:i/>
          <w:iCs/>
          <w:sz w:val="24"/>
          <w:szCs w:val="24"/>
          <w:lang w:val="en-US" w:eastAsia="fr-FR"/>
        </w:rPr>
        <w:t>JBPM5</w:t>
      </w:r>
      <w:r w:rsidRPr="004F05A9">
        <w:rPr>
          <w:rFonts w:ascii="Times New Roman" w:eastAsia="Times New Roman" w:hAnsi="Times New Roman" w:cs="Times New Roman"/>
          <w:i/>
          <w:iCs/>
          <w:sz w:val="24"/>
          <w:szCs w:val="24"/>
          <w:lang w:val="en-US" w:eastAsia="fr-FR"/>
        </w:rPr>
        <w:t xml:space="preserve"> Developer's </w:t>
      </w:r>
      <w:r>
        <w:rPr>
          <w:rFonts w:ascii="Times New Roman" w:eastAsia="Times New Roman" w:hAnsi="Times New Roman" w:cs="Times New Roman"/>
          <w:i/>
          <w:iCs/>
          <w:sz w:val="24"/>
          <w:szCs w:val="24"/>
          <w:lang w:val="en-US" w:eastAsia="fr-FR"/>
        </w:rPr>
        <w:t>Guide</w:t>
      </w:r>
      <w:r w:rsidRPr="004F05A9">
        <w:rPr>
          <w:rFonts w:ascii="Times New Roman" w:eastAsia="Times New Roman" w:hAnsi="Times New Roman" w:cs="Times New Roman"/>
          <w:sz w:val="24"/>
          <w:szCs w:val="24"/>
          <w:lang w:val="en-US" w:eastAsia="fr-FR"/>
        </w:rPr>
        <w:t>. Packt Publishing Ltd.</w:t>
      </w:r>
    </w:p>
    <w:p w:rsidR="00274609" w:rsidRPr="009660BC" w:rsidRDefault="00274609" w:rsidP="00274609">
      <w:pPr>
        <w:spacing w:line="240" w:lineRule="auto"/>
        <w:ind w:left="705" w:hanging="705"/>
        <w:jc w:val="both"/>
        <w:rPr>
          <w:rFonts w:ascii="Times New Roman" w:eastAsia="Times New Roman" w:hAnsi="Times New Roman" w:cs="Times New Roman"/>
          <w:sz w:val="24"/>
          <w:szCs w:val="24"/>
          <w:lang w:val="en-US" w:eastAsia="fr-FR"/>
        </w:rPr>
      </w:pPr>
      <w:r w:rsidRPr="009660BC">
        <w:rPr>
          <w:rFonts w:asciiTheme="majorBidi" w:eastAsia="Times New Roman" w:hAnsiTheme="majorBidi" w:cstheme="majorBidi"/>
          <w:sz w:val="24"/>
          <w:szCs w:val="24"/>
          <w:lang w:val="en-US" w:eastAsia="fr-FR"/>
        </w:rPr>
        <w:t>[1</w:t>
      </w:r>
      <w:r>
        <w:rPr>
          <w:rFonts w:asciiTheme="majorBidi" w:eastAsia="Times New Roman" w:hAnsiTheme="majorBidi" w:cstheme="majorBidi"/>
          <w:sz w:val="24"/>
          <w:szCs w:val="24"/>
          <w:lang w:val="en-US" w:eastAsia="fr-FR"/>
        </w:rPr>
        <w:t>4</w:t>
      </w:r>
      <w:r w:rsidRPr="009660BC">
        <w:rPr>
          <w:rFonts w:asciiTheme="majorBidi" w:eastAsia="Times New Roman" w:hAnsiTheme="majorBidi" w:cstheme="majorBidi"/>
          <w:sz w:val="24"/>
          <w:szCs w:val="24"/>
          <w:lang w:val="en-US" w:eastAsia="fr-FR"/>
        </w:rPr>
        <w:t>]</w:t>
      </w:r>
      <w:r w:rsidRPr="009660BC">
        <w:rPr>
          <w:rFonts w:asciiTheme="majorBidi" w:eastAsia="Times New Roman" w:hAnsiTheme="majorBidi" w:cstheme="majorBidi"/>
          <w:sz w:val="24"/>
          <w:szCs w:val="24"/>
          <w:lang w:val="en-US" w:eastAsia="fr-FR"/>
        </w:rPr>
        <w:tab/>
      </w:r>
      <w:r w:rsidRPr="009660BC">
        <w:rPr>
          <w:rFonts w:ascii="Times New Roman" w:eastAsia="Times New Roman" w:hAnsi="Times New Roman" w:cs="Times New Roman"/>
          <w:sz w:val="24"/>
          <w:szCs w:val="24"/>
          <w:lang w:val="en-US" w:eastAsia="fr-FR"/>
        </w:rPr>
        <w:t xml:space="preserve">Rebuge, Á. &amp; Ferreira, D. R. (2012). Business process analysis in healthcare environments: A methodology based on process mining. </w:t>
      </w:r>
      <w:r w:rsidRPr="009660BC">
        <w:rPr>
          <w:rFonts w:ascii="Times New Roman" w:eastAsia="Times New Roman" w:hAnsi="Times New Roman" w:cs="Times New Roman"/>
          <w:i/>
          <w:iCs/>
          <w:sz w:val="24"/>
          <w:szCs w:val="24"/>
          <w:lang w:val="en-US" w:eastAsia="fr-FR"/>
        </w:rPr>
        <w:t>Information Systems</w:t>
      </w:r>
      <w:r w:rsidRPr="009660BC">
        <w:rPr>
          <w:rFonts w:ascii="Times New Roman" w:eastAsia="Times New Roman" w:hAnsi="Times New Roman" w:cs="Times New Roman"/>
          <w:sz w:val="24"/>
          <w:szCs w:val="24"/>
          <w:lang w:val="en-US" w:eastAsia="fr-FR"/>
        </w:rPr>
        <w:t xml:space="preserve">, </w:t>
      </w:r>
      <w:r w:rsidRPr="009660BC">
        <w:rPr>
          <w:rFonts w:ascii="Times New Roman" w:eastAsia="Times New Roman" w:hAnsi="Times New Roman" w:cs="Times New Roman"/>
          <w:i/>
          <w:iCs/>
          <w:sz w:val="24"/>
          <w:szCs w:val="24"/>
          <w:lang w:val="en-US" w:eastAsia="fr-FR"/>
        </w:rPr>
        <w:t>37</w:t>
      </w:r>
      <w:r w:rsidRPr="009660BC">
        <w:rPr>
          <w:rFonts w:ascii="Times New Roman" w:eastAsia="Times New Roman" w:hAnsi="Times New Roman" w:cs="Times New Roman"/>
          <w:sz w:val="24"/>
          <w:szCs w:val="24"/>
          <w:lang w:val="en-US" w:eastAsia="fr-FR"/>
        </w:rPr>
        <w:t>(2), 99-116.</w:t>
      </w:r>
    </w:p>
    <w:p w:rsidR="00274609" w:rsidRDefault="00274609" w:rsidP="00274609">
      <w:pPr>
        <w:spacing w:line="240" w:lineRule="auto"/>
        <w:ind w:left="705" w:hanging="705"/>
        <w:jc w:val="both"/>
        <w:rPr>
          <w:rFonts w:ascii="Times New Roman" w:eastAsia="Times New Roman" w:hAnsi="Times New Roman" w:cs="Times New Roman"/>
          <w:sz w:val="24"/>
          <w:szCs w:val="24"/>
          <w:lang w:val="en-US" w:eastAsia="fr-FR"/>
        </w:rPr>
      </w:pPr>
      <w:r w:rsidRPr="00175195">
        <w:rPr>
          <w:rFonts w:asciiTheme="majorBidi" w:eastAsia="Times New Roman" w:hAnsiTheme="majorBidi" w:cstheme="majorBidi"/>
          <w:sz w:val="24"/>
          <w:szCs w:val="24"/>
          <w:lang w:val="en-US" w:eastAsia="fr-FR"/>
        </w:rPr>
        <w:lastRenderedPageBreak/>
        <w:t xml:space="preserve"> [</w:t>
      </w:r>
      <w:r>
        <w:rPr>
          <w:rFonts w:asciiTheme="majorBidi" w:eastAsia="Times New Roman" w:hAnsiTheme="majorBidi" w:cstheme="majorBidi"/>
          <w:sz w:val="24"/>
          <w:szCs w:val="24"/>
          <w:lang w:val="en-US" w:eastAsia="fr-FR"/>
        </w:rPr>
        <w:t>15</w:t>
      </w:r>
      <w:r w:rsidRPr="00175195">
        <w:rPr>
          <w:rFonts w:asciiTheme="majorBidi" w:eastAsia="Times New Roman" w:hAnsiTheme="majorBidi" w:cstheme="majorBidi"/>
          <w:sz w:val="24"/>
          <w:szCs w:val="24"/>
          <w:lang w:val="en-US" w:eastAsia="fr-FR"/>
        </w:rPr>
        <w:t>]</w:t>
      </w:r>
      <w:r w:rsidRPr="00175195">
        <w:rPr>
          <w:rFonts w:asciiTheme="majorBidi" w:eastAsia="Times New Roman" w:hAnsiTheme="majorBidi" w:cstheme="majorBidi"/>
          <w:sz w:val="24"/>
          <w:szCs w:val="24"/>
          <w:lang w:val="en-US" w:eastAsia="fr-FR"/>
        </w:rPr>
        <w:tab/>
      </w:r>
      <w:r w:rsidRPr="00175195">
        <w:rPr>
          <w:rFonts w:ascii="Times New Roman" w:eastAsia="Times New Roman" w:hAnsi="Times New Roman" w:cs="Times New Roman"/>
          <w:sz w:val="24"/>
          <w:szCs w:val="24"/>
          <w:lang w:val="en-US" w:eastAsia="fr-FR"/>
        </w:rPr>
        <w:t xml:space="preserve">Chaudhuri, A., &amp; Lillrank, P. (2013). Mass personalization in healthcare: insights and future research directions. </w:t>
      </w:r>
      <w:r w:rsidRPr="00175195">
        <w:rPr>
          <w:rFonts w:ascii="Times New Roman" w:eastAsia="Times New Roman" w:hAnsi="Times New Roman" w:cs="Times New Roman"/>
          <w:i/>
          <w:iCs/>
          <w:sz w:val="24"/>
          <w:szCs w:val="24"/>
          <w:lang w:val="en-US" w:eastAsia="fr-FR"/>
        </w:rPr>
        <w:t>Journal of Advances in Management Research</w:t>
      </w:r>
      <w:r w:rsidRPr="00175195">
        <w:rPr>
          <w:rFonts w:ascii="Times New Roman" w:eastAsia="Times New Roman" w:hAnsi="Times New Roman" w:cs="Times New Roman"/>
          <w:sz w:val="24"/>
          <w:szCs w:val="24"/>
          <w:lang w:val="en-US" w:eastAsia="fr-FR"/>
        </w:rPr>
        <w:t xml:space="preserve">, </w:t>
      </w:r>
      <w:r w:rsidRPr="00175195">
        <w:rPr>
          <w:rFonts w:ascii="Times New Roman" w:eastAsia="Times New Roman" w:hAnsi="Times New Roman" w:cs="Times New Roman"/>
          <w:i/>
          <w:iCs/>
          <w:sz w:val="24"/>
          <w:szCs w:val="24"/>
          <w:lang w:val="en-US" w:eastAsia="fr-FR"/>
        </w:rPr>
        <w:t>10</w:t>
      </w:r>
      <w:r w:rsidRPr="00175195">
        <w:rPr>
          <w:rFonts w:ascii="Times New Roman" w:eastAsia="Times New Roman" w:hAnsi="Times New Roman" w:cs="Times New Roman"/>
          <w:sz w:val="24"/>
          <w:szCs w:val="24"/>
          <w:lang w:val="en-US" w:eastAsia="fr-FR"/>
        </w:rPr>
        <w:t>(2), 176-191.</w:t>
      </w:r>
    </w:p>
    <w:p w:rsidR="00274609" w:rsidRDefault="00274609" w:rsidP="00274609">
      <w:pPr>
        <w:ind w:left="705" w:hanging="705"/>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[16]</w:t>
      </w:r>
      <w:r>
        <w:rPr>
          <w:rFonts w:ascii="Times New Roman" w:eastAsia="Times New Roman" w:hAnsi="Times New Roman" w:cs="Times New Roman"/>
          <w:sz w:val="24"/>
          <w:szCs w:val="24"/>
          <w:lang w:val="en-US" w:eastAsia="fr-FR"/>
        </w:rPr>
        <w:tab/>
      </w:r>
      <w:r w:rsidRPr="005672E2">
        <w:rPr>
          <w:rFonts w:ascii="Times New Roman" w:eastAsia="Times New Roman" w:hAnsi="Times New Roman" w:cs="Times New Roman"/>
          <w:sz w:val="24"/>
          <w:szCs w:val="24"/>
          <w:lang w:val="en-US" w:eastAsia="fr-FR"/>
        </w:rPr>
        <w:t>Silver, B. (2011). BPMN Method and Style, With BPMN Implementer's Guide: A Structured Approach for Business Process Modeling An.</w:t>
      </w:r>
    </w:p>
    <w:p w:rsidR="00274609" w:rsidRDefault="00274609" w:rsidP="00274609">
      <w:pPr>
        <w:ind w:left="705" w:hanging="705"/>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[17]</w:t>
      </w:r>
      <w:r>
        <w:rPr>
          <w:rFonts w:ascii="Times New Roman" w:eastAsia="Times New Roman" w:hAnsi="Times New Roman" w:cs="Times New Roman"/>
          <w:sz w:val="24"/>
          <w:szCs w:val="24"/>
          <w:lang w:val="en-US" w:eastAsia="fr-FR"/>
        </w:rPr>
        <w:tab/>
      </w:r>
      <w:r w:rsidRPr="0033348F">
        <w:rPr>
          <w:rFonts w:ascii="Times New Roman" w:eastAsia="Times New Roman" w:hAnsi="Times New Roman" w:cs="Times New Roman"/>
          <w:sz w:val="24"/>
          <w:szCs w:val="24"/>
          <w:lang w:val="en-US" w:eastAsia="fr-FR"/>
        </w:rPr>
        <w:t>Tanguy C</w:t>
      </w:r>
      <w:r>
        <w:rPr>
          <w:rFonts w:ascii="Times New Roman" w:eastAsia="Times New Roman" w:hAnsi="Times New Roman" w:cs="Times New Roman"/>
          <w:sz w:val="24"/>
          <w:szCs w:val="24"/>
          <w:lang w:val="en-US" w:eastAsia="fr-FR"/>
        </w:rPr>
        <w:t>. (2004).</w:t>
      </w:r>
      <w:r w:rsidRPr="0033348F">
        <w:rPr>
          <w:rFonts w:ascii="Times New Roman" w:eastAsia="Times New Roman" w:hAnsi="Times New Roman" w:cs="Times New Roman"/>
          <w:sz w:val="24"/>
          <w:szCs w:val="24"/>
          <w:lang w:val="en-US" w:eastAsia="fr-FR"/>
        </w:rPr>
        <w:t xml:space="preserve"> Business Activity Monitoring (BAM)</w:t>
      </w:r>
      <w:r>
        <w:rPr>
          <w:rFonts w:ascii="Times New Roman" w:eastAsia="Times New Roman" w:hAnsi="Times New Roman" w:cs="Times New Roman"/>
          <w:sz w:val="24"/>
          <w:szCs w:val="24"/>
          <w:lang w:val="en-US" w:eastAsia="fr-FR"/>
        </w:rPr>
        <w:t xml:space="preserve">. </w:t>
      </w:r>
      <w:r w:rsidRPr="0033348F">
        <w:rPr>
          <w:rFonts w:ascii="Times New Roman" w:eastAsia="Times New Roman" w:hAnsi="Times New Roman" w:cs="Times New Roman"/>
          <w:sz w:val="24"/>
          <w:szCs w:val="24"/>
          <w:lang w:val="en-US" w:eastAsia="fr-FR"/>
        </w:rPr>
        <w:t>Intalio, Inc.</w:t>
      </w:r>
    </w:p>
    <w:p w:rsidR="00274609" w:rsidRPr="00590E7A" w:rsidRDefault="00274609" w:rsidP="00274609">
      <w:pPr>
        <w:ind w:left="705" w:hanging="705"/>
        <w:jc w:val="both"/>
        <w:rPr>
          <w:rFonts w:asciiTheme="majorBidi" w:hAnsiTheme="majorBidi" w:cstheme="majorBidi"/>
          <w:sz w:val="24"/>
          <w:szCs w:val="24"/>
          <w:lang w:val="en-US"/>
        </w:rPr>
      </w:pPr>
      <w:r w:rsidRPr="00590E7A">
        <w:rPr>
          <w:rFonts w:asciiTheme="majorBidi" w:eastAsia="Times New Roman" w:hAnsiTheme="majorBidi" w:cstheme="majorBidi"/>
          <w:sz w:val="24"/>
          <w:szCs w:val="24"/>
          <w:lang w:val="en-US" w:eastAsia="fr-FR"/>
        </w:rPr>
        <w:t>[18]</w:t>
      </w:r>
      <w:r w:rsidRPr="00590E7A">
        <w:rPr>
          <w:rFonts w:asciiTheme="majorBidi" w:eastAsia="Times New Roman" w:hAnsiTheme="majorBidi" w:cstheme="majorBidi"/>
          <w:sz w:val="24"/>
          <w:szCs w:val="24"/>
          <w:lang w:val="en-US" w:eastAsia="fr-FR"/>
        </w:rPr>
        <w:tab/>
      </w:r>
      <w:r w:rsidRPr="00590E7A">
        <w:rPr>
          <w:rFonts w:asciiTheme="majorBidi" w:hAnsiTheme="majorBidi" w:cstheme="majorBidi"/>
          <w:sz w:val="24"/>
          <w:szCs w:val="24"/>
          <w:lang w:val="en-US"/>
        </w:rPr>
        <w:t xml:space="preserve">Rolón, E., García, F., Ruíz, F., Piattini, M., &amp; Calahorra, L. (2010). Healthcare process development with bpmn. </w:t>
      </w:r>
      <w:r w:rsidRPr="00590E7A">
        <w:rPr>
          <w:rFonts w:asciiTheme="majorBidi" w:hAnsiTheme="majorBidi" w:cstheme="majorBidi"/>
          <w:i/>
          <w:iCs/>
          <w:sz w:val="24"/>
          <w:szCs w:val="24"/>
          <w:lang w:val="en-US"/>
        </w:rPr>
        <w:t>Handbook of Research on Developments in E-Health and Telemedicine: Technological and Social Perspectives</w:t>
      </w:r>
      <w:r w:rsidRPr="00590E7A">
        <w:rPr>
          <w:rFonts w:asciiTheme="majorBidi" w:hAnsiTheme="majorBidi" w:cstheme="majorBidi"/>
          <w:sz w:val="24"/>
          <w:szCs w:val="24"/>
          <w:lang w:val="en-US"/>
        </w:rPr>
        <w:t>, 1024-1047.</w:t>
      </w:r>
    </w:p>
    <w:p w:rsidR="00274609" w:rsidRDefault="00274609" w:rsidP="00274609">
      <w:pPr>
        <w:ind w:left="705" w:hanging="705"/>
        <w:rPr>
          <w:rFonts w:ascii="Times New Roman" w:eastAsia="Times New Roman" w:hAnsi="Times New Roman" w:cs="Times New Roman"/>
          <w:sz w:val="24"/>
          <w:szCs w:val="24"/>
          <w:lang w:val="en-US" w:eastAsia="fr-FR"/>
        </w:rPr>
      </w:pPr>
      <w:r>
        <w:rPr>
          <w:lang w:val="en-US"/>
        </w:rPr>
        <w:t>[19]</w:t>
      </w:r>
      <w:r>
        <w:rPr>
          <w:lang w:val="en-US"/>
        </w:rPr>
        <w:tab/>
      </w:r>
      <w:r w:rsidRPr="00E124F8">
        <w:rPr>
          <w:rFonts w:ascii="Times New Roman" w:eastAsia="Times New Roman" w:hAnsi="Times New Roman" w:cs="Times New Roman"/>
          <w:sz w:val="24"/>
          <w:szCs w:val="24"/>
          <w:lang w:val="en-US" w:eastAsia="fr-FR"/>
        </w:rPr>
        <w:t xml:space="preserve">Herbert, L., &amp; Sharp, R. (2013). Precise Quantitative Analysis of Probabilistic Business Process Model and Notation Workflows. </w:t>
      </w:r>
      <w:r w:rsidRPr="00E124F8">
        <w:rPr>
          <w:rFonts w:ascii="Times New Roman" w:eastAsia="Times New Roman" w:hAnsi="Times New Roman" w:cs="Times New Roman"/>
          <w:i/>
          <w:iCs/>
          <w:sz w:val="24"/>
          <w:szCs w:val="24"/>
          <w:lang w:val="en-US" w:eastAsia="fr-FR"/>
        </w:rPr>
        <w:t>Journal of Computing and Information Science in Engineering</w:t>
      </w:r>
      <w:r w:rsidRPr="00E124F8">
        <w:rPr>
          <w:rFonts w:ascii="Times New Roman" w:eastAsia="Times New Roman" w:hAnsi="Times New Roman" w:cs="Times New Roman"/>
          <w:sz w:val="24"/>
          <w:szCs w:val="24"/>
          <w:lang w:val="en-US" w:eastAsia="fr-FR"/>
        </w:rPr>
        <w:t xml:space="preserve">, </w:t>
      </w:r>
      <w:r w:rsidRPr="00E124F8">
        <w:rPr>
          <w:rFonts w:ascii="Times New Roman" w:eastAsia="Times New Roman" w:hAnsi="Times New Roman" w:cs="Times New Roman"/>
          <w:i/>
          <w:iCs/>
          <w:sz w:val="24"/>
          <w:szCs w:val="24"/>
          <w:lang w:val="en-US" w:eastAsia="fr-FR"/>
        </w:rPr>
        <w:t>13</w:t>
      </w:r>
      <w:r w:rsidRPr="00E124F8">
        <w:rPr>
          <w:rFonts w:ascii="Times New Roman" w:eastAsia="Times New Roman" w:hAnsi="Times New Roman" w:cs="Times New Roman"/>
          <w:sz w:val="24"/>
          <w:szCs w:val="24"/>
          <w:lang w:val="en-US" w:eastAsia="fr-FR"/>
        </w:rPr>
        <w:t>(1), 011007.</w:t>
      </w:r>
    </w:p>
    <w:p w:rsidR="00274609" w:rsidRPr="00E124F8" w:rsidRDefault="00274609" w:rsidP="00274609">
      <w:pPr>
        <w:ind w:left="705" w:hanging="705"/>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[20]</w:t>
      </w:r>
      <w:r>
        <w:rPr>
          <w:rFonts w:ascii="Times New Roman" w:eastAsia="Times New Roman" w:hAnsi="Times New Roman" w:cs="Times New Roman"/>
          <w:sz w:val="24"/>
          <w:szCs w:val="24"/>
          <w:lang w:val="en-US" w:eastAsia="fr-FR"/>
        </w:rPr>
        <w:tab/>
      </w:r>
      <w:r w:rsidRPr="00E124F8">
        <w:rPr>
          <w:rFonts w:ascii="Times New Roman" w:eastAsia="Times New Roman" w:hAnsi="Times New Roman" w:cs="Times New Roman"/>
          <w:sz w:val="24"/>
          <w:szCs w:val="24"/>
          <w:lang w:val="en-US" w:eastAsia="fr-FR"/>
        </w:rPr>
        <w:t xml:space="preserve">Lamine, E., Tawil, A. R. H., Bastide, R., &amp; Pingaud, H. (2014). An Ontology-Driven Approach for the Management of Home Healthcare Process. In </w:t>
      </w:r>
      <w:r w:rsidRPr="00E124F8">
        <w:rPr>
          <w:rFonts w:ascii="Times New Roman" w:eastAsia="Times New Roman" w:hAnsi="Times New Roman" w:cs="Times New Roman"/>
          <w:i/>
          <w:iCs/>
          <w:sz w:val="24"/>
          <w:szCs w:val="24"/>
          <w:lang w:val="en-US" w:eastAsia="fr-FR"/>
        </w:rPr>
        <w:t>Enterprise Interoperability VI</w:t>
      </w:r>
      <w:r w:rsidRPr="00E124F8">
        <w:rPr>
          <w:rFonts w:ascii="Times New Roman" w:eastAsia="Times New Roman" w:hAnsi="Times New Roman" w:cs="Times New Roman"/>
          <w:sz w:val="24"/>
          <w:szCs w:val="24"/>
          <w:lang w:val="en-US" w:eastAsia="fr-FR"/>
        </w:rPr>
        <w:t xml:space="preserve"> (pp. 151-161). Springer International Publishing.</w:t>
      </w:r>
    </w:p>
    <w:p w:rsidR="00274609" w:rsidRPr="00E124F8" w:rsidRDefault="00274609" w:rsidP="00274609">
      <w:pPr>
        <w:ind w:left="705" w:hanging="705"/>
        <w:rPr>
          <w:rFonts w:ascii="Times New Roman" w:eastAsia="Times New Roman" w:hAnsi="Times New Roman" w:cs="Times New Roman"/>
          <w:sz w:val="24"/>
          <w:szCs w:val="24"/>
          <w:lang w:val="en-US" w:eastAsia="fr-FR"/>
        </w:rPr>
      </w:pPr>
    </w:p>
    <w:p w:rsidR="00274609" w:rsidRPr="00BA36E8" w:rsidRDefault="00274609" w:rsidP="00274609">
      <w:pPr>
        <w:ind w:left="705" w:hanging="705"/>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[21]</w:t>
      </w:r>
      <w:r>
        <w:rPr>
          <w:rFonts w:ascii="Times New Roman" w:eastAsia="Times New Roman" w:hAnsi="Times New Roman" w:cs="Times New Roman"/>
          <w:sz w:val="24"/>
          <w:szCs w:val="24"/>
          <w:lang w:val="en-US" w:eastAsia="fr-FR"/>
        </w:rPr>
        <w:tab/>
      </w:r>
      <w:r w:rsidRPr="00E124F8">
        <w:rPr>
          <w:rFonts w:ascii="Times New Roman" w:eastAsia="Times New Roman" w:hAnsi="Times New Roman" w:cs="Times New Roman"/>
          <w:sz w:val="24"/>
          <w:szCs w:val="24"/>
          <w:lang w:val="en-US" w:eastAsia="fr-FR"/>
        </w:rPr>
        <w:t xml:space="preserve">Stitzlein, C., Sanderson, P., &amp; Indulska, M. (2013, September). Understanding healthcare processes An evaluation of two process model notations. In </w:t>
      </w:r>
      <w:r w:rsidRPr="00E124F8">
        <w:rPr>
          <w:rFonts w:ascii="Times New Roman" w:eastAsia="Times New Roman" w:hAnsi="Times New Roman" w:cs="Times New Roman"/>
          <w:i/>
          <w:iCs/>
          <w:sz w:val="24"/>
          <w:szCs w:val="24"/>
          <w:lang w:val="en-US" w:eastAsia="fr-FR"/>
        </w:rPr>
        <w:t>Proceedings of the Human Factors and Ergonomics Society Annual Meeting</w:t>
      </w:r>
      <w:r w:rsidRPr="00E124F8">
        <w:rPr>
          <w:rFonts w:ascii="Times New Roman" w:eastAsia="Times New Roman" w:hAnsi="Times New Roman" w:cs="Times New Roman"/>
          <w:sz w:val="24"/>
          <w:szCs w:val="24"/>
          <w:lang w:val="en-US" w:eastAsia="fr-FR"/>
        </w:rPr>
        <w:t xml:space="preserve"> (Vol. 57, No. 1, pp. 240-244). </w:t>
      </w:r>
      <w:r w:rsidRPr="00BA36E8">
        <w:rPr>
          <w:rFonts w:ascii="Times New Roman" w:eastAsia="Times New Roman" w:hAnsi="Times New Roman" w:cs="Times New Roman"/>
          <w:sz w:val="24"/>
          <w:szCs w:val="24"/>
          <w:lang w:val="en-US" w:eastAsia="fr-FR"/>
        </w:rPr>
        <w:t>Sage Publications.</w:t>
      </w:r>
    </w:p>
    <w:p w:rsidR="00274609" w:rsidRPr="00E124F8" w:rsidRDefault="00274609" w:rsidP="00274609">
      <w:pPr>
        <w:ind w:left="705" w:hanging="705"/>
        <w:rPr>
          <w:rFonts w:ascii="Times New Roman" w:eastAsia="Times New Roman" w:hAnsi="Times New Roman" w:cs="Times New Roman"/>
          <w:sz w:val="24"/>
          <w:szCs w:val="24"/>
          <w:lang w:val="en-US" w:eastAsia="fr-FR"/>
        </w:rPr>
      </w:pPr>
      <w:r w:rsidRPr="00E124F8">
        <w:rPr>
          <w:rFonts w:ascii="Times New Roman" w:eastAsia="Times New Roman" w:hAnsi="Times New Roman" w:cs="Times New Roman"/>
          <w:sz w:val="24"/>
          <w:szCs w:val="24"/>
          <w:lang w:val="en-US" w:eastAsia="fr-FR"/>
        </w:rPr>
        <w:t>[</w:t>
      </w:r>
      <w:r>
        <w:rPr>
          <w:rFonts w:ascii="Times New Roman" w:eastAsia="Times New Roman" w:hAnsi="Times New Roman" w:cs="Times New Roman"/>
          <w:sz w:val="24"/>
          <w:szCs w:val="24"/>
          <w:lang w:val="en-US" w:eastAsia="fr-FR"/>
        </w:rPr>
        <w:t>22]</w:t>
      </w:r>
      <w:r w:rsidRPr="00E124F8">
        <w:rPr>
          <w:rFonts w:ascii="Times New Roman" w:eastAsia="Times New Roman" w:hAnsi="Times New Roman" w:cs="Times New Roman"/>
          <w:sz w:val="24"/>
          <w:szCs w:val="24"/>
          <w:lang w:val="en-US" w:eastAsia="fr-FR"/>
        </w:rPr>
        <w:tab/>
        <w:t xml:space="preserve">Baffoe, S. A. (2013). </w:t>
      </w:r>
      <w:r w:rsidRPr="00E124F8">
        <w:rPr>
          <w:rFonts w:ascii="Times New Roman" w:eastAsia="Times New Roman" w:hAnsi="Times New Roman" w:cs="Times New Roman"/>
          <w:i/>
          <w:iCs/>
          <w:sz w:val="24"/>
          <w:szCs w:val="24"/>
          <w:lang w:val="en-US" w:eastAsia="fr-FR"/>
        </w:rPr>
        <w:t>A Generic BI Application for Real-time Monitoring of Care Processes</w:t>
      </w:r>
      <w:r w:rsidRPr="00E124F8">
        <w:rPr>
          <w:rFonts w:ascii="Times New Roman" w:eastAsia="Times New Roman" w:hAnsi="Times New Roman" w:cs="Times New Roman"/>
          <w:sz w:val="24"/>
          <w:szCs w:val="24"/>
          <w:lang w:val="en-US" w:eastAsia="fr-FR"/>
        </w:rPr>
        <w:t xml:space="preserve"> (Doctoral dissertation, University of Ottawa).</w:t>
      </w:r>
    </w:p>
    <w:p w:rsidR="00C044EB" w:rsidRPr="00BA36E8" w:rsidRDefault="00274609" w:rsidP="00C044EB">
      <w:pPr>
        <w:ind w:left="705" w:hanging="705"/>
        <w:rPr>
          <w:rFonts w:ascii="Times New Roman" w:eastAsia="Times New Roman" w:hAnsi="Times New Roman" w:cs="Times New Roman"/>
          <w:sz w:val="24"/>
          <w:szCs w:val="24"/>
          <w:lang w:val="en-US" w:eastAsia="fr-FR"/>
        </w:rPr>
      </w:pPr>
      <w:r w:rsidRPr="00E124F8">
        <w:rPr>
          <w:rFonts w:ascii="Times New Roman" w:eastAsia="Times New Roman" w:hAnsi="Times New Roman" w:cs="Times New Roman"/>
          <w:sz w:val="24"/>
          <w:szCs w:val="24"/>
          <w:lang w:eastAsia="fr-FR"/>
        </w:rPr>
        <w:t>[2</w:t>
      </w:r>
      <w:r>
        <w:rPr>
          <w:rFonts w:ascii="Times New Roman" w:eastAsia="Times New Roman" w:hAnsi="Times New Roman" w:cs="Times New Roman"/>
          <w:sz w:val="24"/>
          <w:szCs w:val="24"/>
          <w:lang w:eastAsia="fr-FR"/>
        </w:rPr>
        <w:t>3</w:t>
      </w:r>
      <w:r w:rsidRPr="00E124F8">
        <w:rPr>
          <w:rFonts w:ascii="Times New Roman" w:eastAsia="Times New Roman" w:hAnsi="Times New Roman" w:cs="Times New Roman"/>
          <w:sz w:val="24"/>
          <w:szCs w:val="24"/>
          <w:lang w:eastAsia="fr-FR"/>
        </w:rPr>
        <w:t>]</w:t>
      </w:r>
      <w:r w:rsidRPr="00E124F8">
        <w:rPr>
          <w:rFonts w:ascii="Times New Roman" w:eastAsia="Times New Roman" w:hAnsi="Times New Roman" w:cs="Times New Roman"/>
          <w:sz w:val="24"/>
          <w:szCs w:val="24"/>
          <w:lang w:eastAsia="fr-FR"/>
        </w:rPr>
        <w:tab/>
        <w:t xml:space="preserve">Rochet, C., Saint, A., Tiberghien, B., Agopian, P., Paris-Laporte, C., &amp; Soulleihet, V. (2013). </w:t>
      </w:r>
      <w:r w:rsidRPr="00E124F8">
        <w:rPr>
          <w:rFonts w:ascii="Times New Roman" w:eastAsia="Times New Roman" w:hAnsi="Times New Roman" w:cs="Times New Roman"/>
          <w:sz w:val="24"/>
          <w:szCs w:val="24"/>
          <w:lang w:val="en-US" w:eastAsia="fr-FR"/>
        </w:rPr>
        <w:t xml:space="preserve">Process Modeling and Public Value: Performance Measurement for Emergency Assistance Services? </w:t>
      </w:r>
      <w:r w:rsidRPr="00BA36E8">
        <w:rPr>
          <w:rFonts w:ascii="Times New Roman" w:eastAsia="Times New Roman" w:hAnsi="Times New Roman" w:cs="Times New Roman"/>
          <w:i/>
          <w:iCs/>
          <w:sz w:val="24"/>
          <w:szCs w:val="24"/>
          <w:lang w:val="en-US" w:eastAsia="fr-FR"/>
        </w:rPr>
        <w:t>International Business Research</w:t>
      </w:r>
      <w:r w:rsidRPr="00BA36E8">
        <w:rPr>
          <w:rFonts w:ascii="Times New Roman" w:eastAsia="Times New Roman" w:hAnsi="Times New Roman" w:cs="Times New Roman"/>
          <w:sz w:val="24"/>
          <w:szCs w:val="24"/>
          <w:lang w:val="en-US" w:eastAsia="fr-FR"/>
        </w:rPr>
        <w:t xml:space="preserve">, </w:t>
      </w:r>
      <w:r w:rsidRPr="00BA36E8">
        <w:rPr>
          <w:rFonts w:ascii="Times New Roman" w:eastAsia="Times New Roman" w:hAnsi="Times New Roman" w:cs="Times New Roman"/>
          <w:i/>
          <w:iCs/>
          <w:sz w:val="24"/>
          <w:szCs w:val="24"/>
          <w:lang w:val="en-US" w:eastAsia="fr-FR"/>
        </w:rPr>
        <w:t>6</w:t>
      </w:r>
      <w:r w:rsidRPr="00BA36E8">
        <w:rPr>
          <w:rFonts w:ascii="Times New Roman" w:eastAsia="Times New Roman" w:hAnsi="Times New Roman" w:cs="Times New Roman"/>
          <w:sz w:val="24"/>
          <w:szCs w:val="24"/>
          <w:lang w:val="en-US" w:eastAsia="fr-FR"/>
        </w:rPr>
        <w:t>(2).</w:t>
      </w:r>
    </w:p>
    <w:p w:rsidR="00C044EB" w:rsidRPr="00C044EB" w:rsidRDefault="00274609" w:rsidP="00106CBE">
      <w:pPr>
        <w:pStyle w:val="Titre1"/>
        <w:numPr>
          <w:ilvl w:val="0"/>
          <w:numId w:val="0"/>
        </w:numPr>
        <w:pBdr>
          <w:bottom w:val="single" w:sz="4" w:space="1" w:color="auto"/>
        </w:pBdr>
        <w:spacing w:after="240"/>
        <w:ind w:left="811"/>
        <w:jc w:val="center"/>
        <w:rPr>
          <w:lang w:val="en-US" w:eastAsia="fr-FR"/>
        </w:rPr>
      </w:pPr>
      <w:bookmarkStart w:id="101" w:name="_Toc390768019"/>
      <w:r w:rsidRPr="00BA36E8">
        <w:rPr>
          <w:lang w:val="en-US" w:eastAsia="fr-FR"/>
        </w:rPr>
        <w:t>Webographie</w:t>
      </w:r>
      <w:bookmarkEnd w:id="101"/>
    </w:p>
    <w:p w:rsidR="00274609" w:rsidRPr="00524126"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524126">
        <w:rPr>
          <w:rFonts w:asciiTheme="majorBidi" w:eastAsia="Times New Roman" w:hAnsiTheme="majorBidi" w:cstheme="majorBidi"/>
          <w:sz w:val="24"/>
          <w:szCs w:val="24"/>
          <w:lang w:val="en-US" w:eastAsia="fr-FR"/>
        </w:rPr>
        <w:t>[24]</w:t>
      </w:r>
      <w:r w:rsidRPr="00524126">
        <w:rPr>
          <w:rFonts w:asciiTheme="majorBidi" w:eastAsia="Times New Roman" w:hAnsiTheme="majorBidi" w:cstheme="majorBidi"/>
          <w:sz w:val="24"/>
          <w:szCs w:val="24"/>
          <w:lang w:val="en-US" w:eastAsia="fr-FR"/>
        </w:rPr>
        <w:tab/>
      </w:r>
      <w:r w:rsidRPr="00524126">
        <w:rPr>
          <w:rFonts w:asciiTheme="majorBidi" w:hAnsiTheme="majorBidi" w:cstheme="majorBidi"/>
          <w:sz w:val="24"/>
          <w:szCs w:val="24"/>
          <w:lang w:val="en-US"/>
        </w:rPr>
        <w:t xml:space="preserve">« BPMN, un véritable standard ? » </w:t>
      </w:r>
      <w:r w:rsidRPr="00524126">
        <w:rPr>
          <w:rFonts w:asciiTheme="majorBidi" w:hAnsiTheme="majorBidi" w:cstheme="majorBidi"/>
          <w:i/>
          <w:iCs/>
          <w:sz w:val="24"/>
          <w:szCs w:val="24"/>
          <w:lang w:val="en-US"/>
        </w:rPr>
        <w:t>BPMS.info</w:t>
      </w:r>
      <w:r w:rsidRPr="00524126">
        <w:rPr>
          <w:rFonts w:asciiTheme="majorBidi" w:hAnsiTheme="majorBidi" w:cstheme="majorBidi"/>
          <w:sz w:val="24"/>
          <w:szCs w:val="24"/>
          <w:lang w:val="en-US"/>
        </w:rPr>
        <w:t>. 2014. http://www.bpms.info/bpmn-un-veritable-standard/.</w:t>
      </w:r>
    </w:p>
    <w:p w:rsidR="00274609" w:rsidRPr="00242BE5" w:rsidRDefault="00274609" w:rsidP="00274609">
      <w:pPr>
        <w:spacing w:line="240" w:lineRule="auto"/>
        <w:ind w:left="705" w:hanging="705"/>
        <w:jc w:val="both"/>
        <w:rPr>
          <w:rFonts w:asciiTheme="majorBidi" w:eastAsia="Times New Roman" w:hAnsiTheme="majorBidi" w:cstheme="majorBidi"/>
          <w:sz w:val="24"/>
          <w:szCs w:val="24"/>
          <w:lang w:val="en-US" w:eastAsia="fr-FR"/>
        </w:rPr>
      </w:pPr>
      <w:r w:rsidRPr="009E1C73">
        <w:rPr>
          <w:rFonts w:asciiTheme="majorBidi" w:eastAsia="Times New Roman" w:hAnsiTheme="majorBidi" w:cstheme="majorBidi"/>
          <w:sz w:val="24"/>
          <w:szCs w:val="24"/>
          <w:lang w:val="en-US" w:eastAsia="fr-FR"/>
        </w:rPr>
        <w:t>[2</w:t>
      </w:r>
      <w:r>
        <w:rPr>
          <w:rFonts w:asciiTheme="majorBidi" w:eastAsia="Times New Roman" w:hAnsiTheme="majorBidi" w:cstheme="majorBidi"/>
          <w:sz w:val="24"/>
          <w:szCs w:val="24"/>
          <w:lang w:val="en-US" w:eastAsia="fr-FR"/>
        </w:rPr>
        <w:t>5</w:t>
      </w:r>
      <w:r w:rsidRPr="009E1C73">
        <w:rPr>
          <w:rFonts w:asciiTheme="majorBidi" w:eastAsia="Times New Roman" w:hAnsiTheme="majorBidi" w:cstheme="majorBidi"/>
          <w:sz w:val="24"/>
          <w:szCs w:val="24"/>
          <w:lang w:val="en-US" w:eastAsia="fr-FR"/>
        </w:rPr>
        <w:t>]</w:t>
      </w:r>
      <w:r w:rsidRPr="009E1C73">
        <w:rPr>
          <w:rFonts w:asciiTheme="majorBidi" w:eastAsia="Times New Roman" w:hAnsiTheme="majorBidi" w:cstheme="majorBidi"/>
          <w:sz w:val="24"/>
          <w:szCs w:val="24"/>
          <w:lang w:val="en-US" w:eastAsia="fr-FR"/>
        </w:rPr>
        <w:tab/>
      </w:r>
      <w:r w:rsidRPr="009E1C73">
        <w:rPr>
          <w:rFonts w:asciiTheme="majorBidi" w:hAnsiTheme="majorBidi" w:cstheme="majorBidi"/>
          <w:sz w:val="24"/>
          <w:szCs w:val="24"/>
          <w:lang w:val="en-US"/>
        </w:rPr>
        <w:t xml:space="preserve">« What is a Business Process Engine (BPE)? - Definition from Techopedia ». </w:t>
      </w:r>
      <w:r w:rsidRPr="00242BE5">
        <w:rPr>
          <w:rFonts w:asciiTheme="majorBidi" w:hAnsiTheme="majorBidi" w:cstheme="majorBidi"/>
          <w:i/>
          <w:iCs/>
          <w:sz w:val="24"/>
          <w:szCs w:val="24"/>
          <w:lang w:val="en-US"/>
        </w:rPr>
        <w:t>Techopedia.com</w:t>
      </w:r>
      <w:r w:rsidRPr="00242BE5">
        <w:rPr>
          <w:rFonts w:asciiTheme="majorBidi" w:hAnsiTheme="majorBidi" w:cstheme="majorBidi"/>
          <w:sz w:val="24"/>
          <w:szCs w:val="24"/>
          <w:lang w:val="en-US"/>
        </w:rPr>
        <w:t>. 2014. http://www.techopedia.com/definition/26689/business-process-engine-bpe.</w:t>
      </w:r>
    </w:p>
    <w:p w:rsidR="00274609" w:rsidRDefault="00274609" w:rsidP="00274609">
      <w:pPr>
        <w:ind w:left="705" w:hanging="705"/>
        <w:jc w:val="both"/>
        <w:rPr>
          <w:rFonts w:asciiTheme="majorBidi" w:hAnsiTheme="majorBidi" w:cstheme="majorBidi"/>
          <w:sz w:val="24"/>
          <w:szCs w:val="24"/>
          <w:lang w:val="en-US"/>
        </w:rPr>
      </w:pPr>
      <w:r>
        <w:rPr>
          <w:rFonts w:ascii="Times New Roman" w:eastAsia="Times New Roman" w:hAnsi="Times New Roman" w:cs="Times New Roman"/>
          <w:sz w:val="24"/>
          <w:szCs w:val="24"/>
          <w:lang w:val="en-US" w:eastAsia="fr-FR"/>
        </w:rPr>
        <w:t>[26]</w:t>
      </w:r>
      <w:r w:rsidRPr="000F3698">
        <w:rPr>
          <w:rFonts w:ascii="Times New Roman" w:eastAsia="Times New Roman" w:hAnsi="Times New Roman" w:cs="Times New Roman"/>
          <w:sz w:val="24"/>
          <w:szCs w:val="24"/>
          <w:lang w:val="en-US" w:eastAsia="fr-FR"/>
        </w:rPr>
        <w:tab/>
      </w:r>
      <w:r w:rsidRPr="000F3698">
        <w:rPr>
          <w:rFonts w:asciiTheme="majorBidi" w:hAnsiTheme="majorBidi" w:cstheme="majorBidi"/>
          <w:sz w:val="24"/>
          <w:szCs w:val="24"/>
          <w:lang w:val="en-US"/>
        </w:rPr>
        <w:t xml:space="preserve">« Enquête BPM 2013 - Enquete BPM bonitasoft » - </w:t>
      </w:r>
      <w:r w:rsidRPr="000F3698">
        <w:rPr>
          <w:rFonts w:asciiTheme="majorBidi" w:hAnsiTheme="majorBidi" w:cstheme="majorBidi"/>
          <w:i/>
          <w:iCs/>
          <w:sz w:val="24"/>
          <w:szCs w:val="24"/>
          <w:lang w:val="en-US"/>
        </w:rPr>
        <w:t xml:space="preserve">bonitasoft.com. </w:t>
      </w:r>
      <w:r w:rsidRPr="000F3698">
        <w:rPr>
          <w:rFonts w:asciiTheme="majorBidi" w:hAnsiTheme="majorBidi" w:cstheme="majorBidi"/>
          <w:sz w:val="24"/>
          <w:szCs w:val="24"/>
          <w:lang w:val="en-US"/>
        </w:rPr>
        <w:t xml:space="preserve">2014. </w:t>
      </w:r>
      <w:r w:rsidRPr="003D2B15">
        <w:rPr>
          <w:rFonts w:asciiTheme="majorBidi" w:hAnsiTheme="majorBidi" w:cstheme="majorBidi"/>
          <w:sz w:val="24"/>
          <w:szCs w:val="24"/>
          <w:lang w:val="en-US"/>
        </w:rPr>
        <w:t>http://images.itnewsinfo.com/commun/genform/recompense/enquete_bpmcxp_bonitasoft.pdf</w:t>
      </w:r>
    </w:p>
    <w:p w:rsidR="00AA76D1" w:rsidRPr="00274609" w:rsidRDefault="00274609" w:rsidP="00274609">
      <w:pPr>
        <w:ind w:left="705" w:hanging="705"/>
        <w:jc w:val="both"/>
        <w:rPr>
          <w:lang w:val="en-US"/>
        </w:rPr>
      </w:pPr>
      <w:r w:rsidRPr="00590E7A">
        <w:rPr>
          <w:rFonts w:asciiTheme="majorBidi" w:hAnsiTheme="majorBidi" w:cstheme="majorBidi"/>
          <w:sz w:val="24"/>
          <w:szCs w:val="24"/>
          <w:lang w:val="en-US"/>
        </w:rPr>
        <w:t>[27]</w:t>
      </w:r>
      <w:r w:rsidRPr="00590E7A">
        <w:rPr>
          <w:rFonts w:asciiTheme="majorBidi" w:hAnsiTheme="majorBidi" w:cstheme="majorBidi"/>
          <w:sz w:val="24"/>
          <w:szCs w:val="24"/>
          <w:lang w:val="en-US"/>
        </w:rPr>
        <w:tab/>
        <w:t xml:space="preserve">« Panorama des moteurs BPM/workflow open source | Improve Technologies ». </w:t>
      </w:r>
      <w:r w:rsidRPr="00BA36E8">
        <w:rPr>
          <w:rFonts w:asciiTheme="majorBidi" w:hAnsiTheme="majorBidi" w:cstheme="majorBidi"/>
          <w:sz w:val="24"/>
          <w:szCs w:val="24"/>
          <w:lang w:val="en-US"/>
        </w:rPr>
        <w:t>2014. http://www.improve-technologies.com/2012/06/27/panorama-des-moteurs-bpmworkflow-open-source/.</w:t>
      </w:r>
    </w:p>
    <w:sectPr w:rsidR="00AA76D1" w:rsidRPr="00274609" w:rsidSect="0004784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1F3E" w:rsidRDefault="00A81F3E" w:rsidP="00213019">
      <w:pPr>
        <w:spacing w:after="0" w:line="240" w:lineRule="auto"/>
      </w:pPr>
      <w:r>
        <w:separator/>
      </w:r>
    </w:p>
  </w:endnote>
  <w:endnote w:type="continuationSeparator" w:id="1">
    <w:p w:rsidR="00A81F3E" w:rsidRDefault="00A81F3E" w:rsidP="002130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626962"/>
      <w:docPartObj>
        <w:docPartGallery w:val="Page Numbers (Bottom of Page)"/>
        <w:docPartUnique/>
      </w:docPartObj>
    </w:sdtPr>
    <w:sdtContent>
      <w:p w:rsidR="00141463" w:rsidRDefault="00141463">
        <w:pPr>
          <w:pStyle w:val="Pieddepage"/>
          <w:jc w:val="center"/>
        </w:pPr>
        <w:fldSimple w:instr="PAGE   \* MERGEFORMAT">
          <w:r w:rsidR="00127B73">
            <w:rPr>
              <w:noProof/>
            </w:rPr>
            <w:t>2</w:t>
          </w:r>
        </w:fldSimple>
      </w:p>
    </w:sdtContent>
  </w:sdt>
  <w:p w:rsidR="00141463" w:rsidRDefault="0014146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7919337"/>
      <w:docPartObj>
        <w:docPartGallery w:val="Page Numbers (Bottom of Page)"/>
        <w:docPartUnique/>
      </w:docPartObj>
    </w:sdtPr>
    <w:sdtContent>
      <w:p w:rsidR="00141463" w:rsidRDefault="00141463">
        <w:pPr>
          <w:pStyle w:val="Pieddepage"/>
        </w:pPr>
        <w:r>
          <w:rPr>
            <w:noProof/>
            <w:lang w:eastAsia="fr-FR"/>
          </w:rPr>
          <w:pict>
            <v:rect id="Rectangle 1" o:spid="_x0000_s2055" style="position:absolute;margin-left:0;margin-top:0;width:44.55pt;height:15.1pt;rotation:180;flip:x;z-index:251661312;visibility:visible;mso-position-horizontal:center;mso-position-horizontal-relative:right-margin-area;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" filled="f" fillcolor="#c0504d" stroked="f" strokecolor="#5c83b4" strokeweight="2.25pt">
              <v:textbox inset=",0,,0">
                <w:txbxContent>
                  <w:p w:rsidR="00141463" w:rsidRDefault="00141463">
                    <w:pPr>
                      <w:pBdr>
                        <w:top w:val="single" w:sz="4" w:space="1" w:color="7F7F7F" w:themeColor="background1" w:themeShade="7F"/>
                      </w:pBdr>
                      <w:jc w:val="center"/>
                      <w:rPr>
                        <w:color w:val="ED7D31" w:themeColor="accent2"/>
                      </w:rPr>
                    </w:pPr>
                    <w:r w:rsidRPr="005E612A">
                      <w:fldChar w:fldCharType="begin"/>
                    </w:r>
                    <w:r>
                      <w:instrText>PAGE   \* MERGEFORMAT</w:instrText>
                    </w:r>
                    <w:r w:rsidRPr="005E612A">
                      <w:fldChar w:fldCharType="separate"/>
                    </w:r>
                    <w:r w:rsidRPr="00141463">
                      <w:rPr>
                        <w:noProof/>
                        <w:color w:val="ED7D31" w:themeColor="accent2"/>
                      </w:rPr>
                      <w:t>42</w:t>
                    </w:r>
                    <w:r>
                      <w:rPr>
                        <w:color w:val="ED7D31" w:themeColor="accent2"/>
                      </w:rPr>
                      <w:fldChar w:fldCharType="end"/>
                    </w:r>
                  </w:p>
                </w:txbxContent>
              </v:textbox>
              <w10:wrap anchorx="margin" anchory="margin"/>
            </v:rect>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1F3E" w:rsidRDefault="00A81F3E" w:rsidP="00213019">
      <w:pPr>
        <w:spacing w:after="0" w:line="240" w:lineRule="auto"/>
      </w:pPr>
      <w:r>
        <w:separator/>
      </w:r>
    </w:p>
  </w:footnote>
  <w:footnote w:type="continuationSeparator" w:id="1">
    <w:p w:rsidR="00A81F3E" w:rsidRDefault="00A81F3E" w:rsidP="00213019">
      <w:pPr>
        <w:spacing w:after="0" w:line="240" w:lineRule="auto"/>
      </w:pPr>
      <w:r>
        <w:continuationSeparator/>
      </w:r>
    </w:p>
  </w:footnote>
  <w:footnote w:id="2">
    <w:p w:rsidR="00141463" w:rsidRDefault="00141463">
      <w:pPr>
        <w:pStyle w:val="Notedebasdepage"/>
      </w:pPr>
      <w:r>
        <w:rPr>
          <w:rStyle w:val="Appelnotedebasdep"/>
        </w:rPr>
        <w:footnoteRef/>
      </w:r>
      <w:r w:rsidRPr="0073577A">
        <w:rPr>
          <w:rFonts w:asciiTheme="majorBidi" w:hAnsiTheme="majorBidi" w:cstheme="majorBidi"/>
        </w:rPr>
        <w:t xml:space="preserve">Un </w:t>
      </w:r>
      <w:r w:rsidRPr="0073577A">
        <w:rPr>
          <w:rStyle w:val="lev"/>
          <w:rFonts w:asciiTheme="majorBidi" w:hAnsiTheme="majorBidi" w:cstheme="majorBidi"/>
          <w:b w:val="0"/>
          <w:bCs w:val="0"/>
        </w:rPr>
        <w:t>portail Web</w:t>
      </w:r>
      <w:r w:rsidRPr="0073577A">
        <w:rPr>
          <w:rFonts w:asciiTheme="majorBidi" w:hAnsiTheme="majorBidi" w:cstheme="majorBidi"/>
        </w:rPr>
        <w:t xml:space="preserve"> est un site internet ou intranet qui offre une porte d'entrée unique sur un large panel de ressources et de services (messagerie électronique, forum de discussion, espaces de publication, moteur de recherche) centrés sur un domaine ou une communauté particulière.</w:t>
      </w:r>
    </w:p>
  </w:footnote>
  <w:footnote w:id="3">
    <w:p w:rsidR="00141463" w:rsidRPr="009E1D97" w:rsidRDefault="00141463" w:rsidP="00213019">
      <w:pPr>
        <w:pStyle w:val="Notedebasdepage"/>
      </w:pPr>
      <w:r>
        <w:rPr>
          <w:rStyle w:val="Appelnotedebasdep"/>
        </w:rPr>
        <w:footnoteRef/>
      </w:r>
      <w:r w:rsidRPr="009E1D97">
        <w:rPr>
          <w:rFonts w:asciiTheme="majorBidi" w:hAnsiTheme="majorBidi" w:cstheme="majorBidi"/>
        </w:rPr>
        <w:t xml:space="preserve">BPEL </w:t>
      </w:r>
      <w:r w:rsidRPr="009E1D97">
        <w:rPr>
          <w:rFonts w:asciiTheme="majorBidi" w:hAnsiTheme="majorBidi" w:cstheme="majorBidi"/>
          <w:i/>
          <w:iCs/>
        </w:rPr>
        <w:t>Business Process Execution Language</w:t>
      </w:r>
    </w:p>
  </w:footnote>
  <w:footnote w:id="4">
    <w:p w:rsidR="00141463" w:rsidRPr="004544B8" w:rsidRDefault="00141463" w:rsidP="00213019">
      <w:pPr>
        <w:pStyle w:val="Notedebasdepage"/>
      </w:pPr>
      <w:r>
        <w:rPr>
          <w:rStyle w:val="Appelnotedebasdep"/>
        </w:rPr>
        <w:footnoteRef/>
      </w:r>
      <w:r w:rsidRPr="004544B8">
        <w:t xml:space="preserve"> POJO (Plain Old Java Bean) : </w:t>
      </w:r>
      <w:r>
        <w:t>est un autre nom pour JavaBean 1.0. C'est une classe avec des attributs et des getters et setters pour chacun de ses attributs.</w:t>
      </w:r>
    </w:p>
  </w:footnote>
  <w:footnote w:id="5">
    <w:p w:rsidR="00141463" w:rsidRDefault="00141463" w:rsidP="00213019">
      <w:pPr>
        <w:pStyle w:val="Notedebasdepage"/>
      </w:pPr>
      <w:r>
        <w:rPr>
          <w:rStyle w:val="Appelnotedebasdep"/>
        </w:rPr>
        <w:footnoteRef/>
      </w:r>
      <w:r w:rsidRPr="00B43314">
        <w:rPr>
          <w:rFonts w:asciiTheme="majorBidi" w:hAnsiTheme="majorBidi" w:cstheme="majorBidi"/>
        </w:rPr>
        <w:t>JTA est une API Java fournissant un gestionnaire de transaction et les différentes parties impliquées dans un système de transactions distribuées : le gestionnaire de ressources, le serveur d'application et les applications transactionnelles.</w:t>
      </w:r>
    </w:p>
  </w:footnote>
  <w:footnote w:id="6">
    <w:p w:rsidR="00141463" w:rsidRPr="00062E4C" w:rsidRDefault="00141463" w:rsidP="00213019">
      <w:pPr>
        <w:pStyle w:val="Notedebasdepage"/>
        <w:rPr>
          <w:rFonts w:asciiTheme="majorBidi" w:hAnsiTheme="majorBidi" w:cstheme="majorBidi"/>
        </w:rPr>
      </w:pPr>
      <w:r>
        <w:rPr>
          <w:rStyle w:val="Appelnotedebasdep"/>
        </w:rPr>
        <w:footnoteRef/>
      </w:r>
      <w:r w:rsidRPr="00062E4C">
        <w:rPr>
          <w:rFonts w:asciiTheme="majorBidi" w:hAnsiTheme="majorBidi" w:cstheme="majorBidi"/>
        </w:rPr>
        <w:t>ThreadSafe </w:t>
      </w:r>
      <w:r>
        <w:rPr>
          <w:rFonts w:asciiTheme="majorBidi" w:hAnsiTheme="majorBidi" w:cstheme="majorBidi"/>
          <w:sz w:val="24"/>
          <w:szCs w:val="24"/>
        </w:rPr>
        <w:t xml:space="preserve">: </w:t>
      </w:r>
      <w:r w:rsidRPr="00062E4C">
        <w:rPr>
          <w:rFonts w:asciiTheme="majorBidi" w:hAnsiTheme="majorBidi" w:cstheme="majorBidi"/>
        </w:rPr>
        <w:t>signifie qu'une fonction peut être implémentée de telle sorte qu'elle puisse être exécutée par plusieurs threads</w:t>
      </w:r>
      <w:r>
        <w:rPr>
          <w:rFonts w:asciiTheme="majorBidi" w:hAnsiTheme="majorBidi" w:cstheme="majorBidi"/>
        </w:rPr>
        <w:t xml:space="preserve"> (processus)</w:t>
      </w:r>
      <w:r w:rsidRPr="00062E4C">
        <w:rPr>
          <w:rFonts w:asciiTheme="majorBidi" w:hAnsiTheme="majorBidi" w:cstheme="majorBidi"/>
        </w:rPr>
        <w:t xml:space="preserve"> s'exécutant en même temps.</w:t>
      </w:r>
    </w:p>
  </w:footnote>
  <w:footnote w:id="7">
    <w:p w:rsidR="00141463" w:rsidRDefault="00141463" w:rsidP="00213019">
      <w:pPr>
        <w:pStyle w:val="Notedebasdepage"/>
        <w:jc w:val="both"/>
      </w:pPr>
      <w:r>
        <w:rPr>
          <w:rStyle w:val="Appelnotedebasdep"/>
        </w:rPr>
        <w:footnoteRef/>
      </w:r>
      <w:r w:rsidRPr="00E60908">
        <w:rPr>
          <w:rFonts w:asciiTheme="majorBidi" w:hAnsiTheme="majorBidi" w:cstheme="majorBidi"/>
        </w:rPr>
        <w:t>Framework Spring : est un conteneur dit « léger », c'est-à-dire une infrastructure similaire à un serveur d'application J2EE. Il prend donc en charge la création d'objets et la mise en relation d'objets par l'intermédiaire d'un fichier de configuration qui décrit les objets à fabriquer et les relations de dépendances entre ces objets.</w:t>
      </w:r>
    </w:p>
  </w:footnote>
  <w:footnote w:id="8">
    <w:p w:rsidR="00141463" w:rsidRPr="0004635D" w:rsidRDefault="00141463" w:rsidP="00213019">
      <w:pPr>
        <w:pStyle w:val="Notedebasdepage"/>
        <w:jc w:val="both"/>
        <w:rPr>
          <w:rFonts w:asciiTheme="majorBidi" w:hAnsiTheme="majorBidi" w:cstheme="majorBidi"/>
        </w:rPr>
      </w:pPr>
      <w:r w:rsidRPr="0004635D">
        <w:rPr>
          <w:rStyle w:val="Appelnotedebasdep"/>
          <w:rFonts w:asciiTheme="majorBidi" w:hAnsiTheme="majorBidi" w:cstheme="majorBidi"/>
        </w:rPr>
        <w:footnoteRef/>
      </w:r>
      <w:r w:rsidRPr="0004635D">
        <w:rPr>
          <w:rFonts w:asciiTheme="majorBidi" w:hAnsiTheme="majorBidi" w:cstheme="majorBidi"/>
        </w:rPr>
        <w:t xml:space="preserve"> REST: Est l'acronyme de "Representational State Transfer" inventé par Roy T. Fielding dans sa dissertation "an architecture style of networked systems": un réseau de pages Web (une machine à états finis virtuelle) où l'utilisateur progresse dans l'application en cliquant sur des liens (transition entre états) ce qui provoque l'affichage de la page suivante (représentant le nouvel état de l'application) à l'utilisateur qui peut alors l'exploiter".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463" w:rsidRDefault="0014146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463" w:rsidRDefault="00141463">
    <w:pPr>
      <w:pStyle w:val="En-tte"/>
    </w:pPr>
    <w:r>
      <w:rPr>
        <w:noProof/>
        <w:lang w:eastAsia="fr-FR"/>
      </w:rPr>
      <w:pict>
        <v:shapetype id="_x0000_t202" coordsize="21600,21600" o:spt="202" path="m,l,21600r21600,l21600,xe">
          <v:stroke joinstyle="miter"/>
          <v:path gradientshapeok="t" o:connecttype="rect"/>
        </v:shapetype>
        <v:shape id="Zone de texte 193" o:spid="_x0000_s2054" type="#_x0000_t202" style="position:absolute;margin-left:0;margin-top:0;width:453.6pt;height:13.45pt;z-index:251672576;visibility:visible;mso-width-percent:1000;mso-position-horizontal:left;mso-position-horizontal-relative:margin;mso-position-vertical:center;mso-position-vertical-relative:top-margin-area;mso-width-percent:100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" o:allowincell="f" filled="f" stroked="f">
          <v:textbox style="mso-fit-shape-to-text:t" inset=",0,,0">
            <w:txbxContent>
              <w:p w:rsidR="00141463" w:rsidRDefault="00141463">
                <w:pPr>
                  <w:spacing w:after="0" w:line="240" w:lineRule="auto"/>
                  <w:jc w:val="right"/>
                </w:pPr>
                <w:r>
                  <w:t>Chapitre 1 : Le BPM et ses standards</w:t>
                </w:r>
              </w:p>
            </w:txbxContent>
          </v:textbox>
          <w10:wrap anchorx="margin" anchory="margin"/>
        </v:shape>
      </w:pict>
    </w:r>
    <w:r>
      <w:rPr>
        <w:noProof/>
        <w:lang w:eastAsia="fr-FR"/>
      </w:rPr>
      <w:pict>
        <v:shape id="Zone de texte 194" o:spid="_x0000_s2053" type="#_x0000_t202" style="position:absolute;margin-left:138.5pt;margin-top:0;width:70.55pt;height:13.45pt;z-index:251673600;visibility:visible;mso-width-percent:1000;mso-position-horizontal:right;mso-position-horizontal-relative:page;mso-position-vertical:center;mso-position-vertical-relative:top-margin-area;mso-width-percent:1000;mso-width-relative:righ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" o:allowincell="f" fillcolor="#5b9bd5 [3204]" stroked="f">
          <v:textbox style="mso-fit-shape-to-text:t" inset=",0,,0">
            <w:txbxContent>
              <w:p w:rsidR="00141463" w:rsidRDefault="00141463">
                <w:pPr>
                  <w:spacing w:after="0" w:line="240" w:lineRule="auto"/>
                  <w:rPr>
                    <w:color w:val="FFFFFF" w:themeColor="background1"/>
                  </w:rPr>
                </w:pPr>
              </w:p>
            </w:txbxContent>
          </v:textbox>
          <w10:wrap anchorx="page"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463" w:rsidRDefault="00141463">
    <w:pPr>
      <w:pStyle w:val="En-tte"/>
    </w:pPr>
    <w:r>
      <w:rPr>
        <w:noProof/>
        <w:lang w:eastAsia="fr-FR"/>
      </w:rPr>
      <w:pict>
        <v:shapetype id="_x0000_t202" coordsize="21600,21600" o:spt="202" path="m,l,21600r21600,l21600,xe">
          <v:stroke joinstyle="miter"/>
          <v:path gradientshapeok="t" o:connecttype="rect"/>
        </v:shapetype>
        <v:shape id="Zone de texte 218" o:spid="_x0000_s2052" type="#_x0000_t202" style="position:absolute;margin-left:0;margin-top:0;width:453.6pt;height:13.45pt;z-index:251667456;visibility:visible;mso-width-percent:1000;mso-position-horizontal:left;mso-position-horizontal-relative:margin;mso-position-vertical:center;mso-position-vertical-relative:top-margin-area;mso-width-percent:100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" o:allowincell="f" filled="f" stroked="f">
          <v:textbox style="mso-fit-shape-to-text:t" inset=",0,,0">
            <w:txbxContent>
              <w:sdt>
                <w:sdtPr>
                  <w:alias w:val="Titre"/>
                  <w:id w:val="422768976"/>
                  <w:dataBinding w:prefixMappings="xmlns:ns0='http://schemas.openxmlformats.org/package/2006/metadata/core-properties' xmlns:ns1='http://purl.org/dc/elements/1.1/'" w:xpath="/ns0:coreProperties[1]/ns1:title[1]" w:storeItemID="{6C3C8BC8-F283-45AE-878A-BAB7291924A1}"/>
                  <w:text/>
                </w:sdtPr>
                <w:sdtContent>
                  <w:p w:rsidR="00141463" w:rsidRDefault="00141463" w:rsidP="00213019">
                    <w:pPr>
                      <w:spacing w:after="0" w:line="240" w:lineRule="auto"/>
                    </w:pPr>
                    <w:r>
                      <w:t>Chapitre 2 : Outils BPMS</w:t>
                    </w:r>
                  </w:p>
                </w:sdtContent>
              </w:sdt>
            </w:txbxContent>
          </v:textbox>
          <w10:wrap anchorx="margin" anchory="margin"/>
        </v:shape>
      </w:pict>
    </w:r>
    <w:r>
      <w:rPr>
        <w:noProof/>
        <w:lang w:eastAsia="fr-FR"/>
      </w:rPr>
      <w:pict>
        <v:shape id="Zone de texte 219" o:spid="_x0000_s2051" type="#_x0000_t202" style="position:absolute;margin-left:0;margin-top:0;width:70.85pt;height:13.45pt;z-index:251666432;visibility:visible;mso-width-percent:1000;mso-position-horizontal:left;mso-position-horizontal-relative:page;mso-position-vertical:center;mso-position-vertical-relative:top-margin-area;mso-width-percent:1000;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" o:allowincell="f" fillcolor="#a8d08d [1945]" stroked="f">
          <v:textbox style="mso-fit-shape-to-text:t" inset=",0,,0">
            <w:txbxContent>
              <w:p w:rsidR="00141463" w:rsidRDefault="00141463">
                <w:pPr>
                  <w:spacing w:after="0" w:line="240" w:lineRule="auto"/>
                  <w:jc w:val="right"/>
                  <w:rPr>
                    <w:color w:val="FFFFFF" w:themeColor="background1"/>
                  </w:rPr>
                </w:pPr>
              </w:p>
            </w:txbxContent>
          </v:textbox>
          <w10:wrap anchorx="page"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463" w:rsidRDefault="00141463">
    <w:pPr>
      <w:pStyle w:val="En-tte"/>
    </w:pPr>
    <w:r>
      <w:rPr>
        <w:noProof/>
        <w:lang w:eastAsia="fr-FR"/>
      </w:rPr>
      <w:pict>
        <v:shapetype id="_x0000_t202" coordsize="21600,21600" o:spt="202" path="m,l,21600r21600,l21600,xe">
          <v:stroke joinstyle="miter"/>
          <v:path gradientshapeok="t" o:connecttype="rect"/>
        </v:shapetype>
        <v:shape id="Zone de texte 55" o:spid="_x0000_s2050" type="#_x0000_t202" style="position:absolute;margin-left:0;margin-top:0;width:468pt;height:13.7pt;z-index:251670528;visibility:visible;mso-width-percent:1000;mso-position-horizontal:left;mso-position-horizontal-relative:margin;mso-position-vertical:center;mso-position-vertical-relative:top-margin-area;mso-width-percent:100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" o:allowincell="f" filled="f" stroked="f">
          <v:textbox style="mso-fit-shape-to-text:t" inset=",0,,0">
            <w:txbxContent>
              <w:p w:rsidR="00141463" w:rsidRDefault="00141463">
                <w:pPr>
                  <w:spacing w:after="0" w:line="240" w:lineRule="auto"/>
                  <w:jc w:val="right"/>
                </w:pPr>
                <w:r>
                  <w:t>Chapitre 3 : Modélisation et implémentation d’un tableau de bord</w:t>
                </w:r>
              </w:p>
            </w:txbxContent>
          </v:textbox>
          <w10:wrap anchorx="margin" anchory="margin"/>
        </v:shape>
      </w:pict>
    </w:r>
    <w:r>
      <w:rPr>
        <w:noProof/>
        <w:lang w:eastAsia="fr-FR"/>
      </w:rPr>
      <w:pict>
        <v:shape id="Zone de texte 221" o:spid="_x0000_s2049" type="#_x0000_t202" style="position:absolute;margin-left:146pt;margin-top:0;width:71.8pt;height:13.45pt;z-index:251669504;visibility:visible;mso-width-percent:1000;mso-position-horizontal:right;mso-position-horizontal-relative:page;mso-position-vertical:center;mso-position-vertical-relative:top-margin-area;mso-width-percent:1000;mso-width-relative:righ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" o:allowincell="f" fillcolor="red" stroked="f">
          <v:textbox style="mso-fit-shape-to-text:t" inset=",0,,0">
            <w:txbxContent>
              <w:p w:rsidR="00141463" w:rsidRDefault="00141463">
                <w:pPr>
                  <w:spacing w:after="0" w:line="240" w:lineRule="auto"/>
                  <w:rPr>
                    <w:color w:val="FFFFFF" w:themeColor="background1"/>
                  </w:rPr>
                </w:pPr>
              </w:p>
            </w:txbxContent>
          </v:textbox>
          <w10:wrap anchorx="page"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463" w:rsidRDefault="0014146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22C76"/>
    <w:multiLevelType w:val="multilevel"/>
    <w:tmpl w:val="C2E08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F91D95"/>
    <w:multiLevelType w:val="hybridMultilevel"/>
    <w:tmpl w:val="05EC9484"/>
    <w:lvl w:ilvl="0" w:tplc="CE22765C">
      <w:start w:val="1"/>
      <w:numFmt w:val="decimal"/>
      <w:pStyle w:val="Sous-titre"/>
      <w:lvlText w:val="5.%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FB2AD4"/>
    <w:multiLevelType w:val="multilevel"/>
    <w:tmpl w:val="6DC6BA1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3">
    <w:nsid w:val="0BAE31CF"/>
    <w:multiLevelType w:val="hybridMultilevel"/>
    <w:tmpl w:val="0E0E83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122F7A"/>
    <w:multiLevelType w:val="multilevel"/>
    <w:tmpl w:val="4F584B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151C3C"/>
    <w:multiLevelType w:val="hybridMultilevel"/>
    <w:tmpl w:val="C75E113A"/>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09A09CA"/>
    <w:multiLevelType w:val="hybridMultilevel"/>
    <w:tmpl w:val="FD66D2F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155129C"/>
    <w:multiLevelType w:val="multilevel"/>
    <w:tmpl w:val="DCECFBAA"/>
    <w:lvl w:ilvl="0">
      <w:start w:val="1"/>
      <w:numFmt w:val="decimal"/>
      <w:pStyle w:val="Titre1"/>
      <w:lvlText w:val="%1."/>
      <w:lvlJc w:val="left"/>
      <w:pPr>
        <w:ind w:left="1174" w:hanging="360"/>
      </w:pPr>
    </w:lvl>
    <w:lvl w:ilvl="1">
      <w:start w:val="1"/>
      <w:numFmt w:val="decimal"/>
      <w:isLgl/>
      <w:lvlText w:val="%1.%2."/>
      <w:lvlJc w:val="left"/>
      <w:pPr>
        <w:ind w:left="1174" w:hanging="360"/>
      </w:pPr>
      <w:rPr>
        <w:rFonts w:hint="default"/>
      </w:rPr>
    </w:lvl>
    <w:lvl w:ilvl="2">
      <w:start w:val="1"/>
      <w:numFmt w:val="decimal"/>
      <w:isLgl/>
      <w:lvlText w:val="%1.%2.%3."/>
      <w:lvlJc w:val="left"/>
      <w:pPr>
        <w:ind w:left="1534" w:hanging="720"/>
      </w:pPr>
      <w:rPr>
        <w:rFonts w:hint="default"/>
      </w:rPr>
    </w:lvl>
    <w:lvl w:ilvl="3">
      <w:start w:val="1"/>
      <w:numFmt w:val="decimal"/>
      <w:isLgl/>
      <w:lvlText w:val="%1.%2.%3.%4."/>
      <w:lvlJc w:val="left"/>
      <w:pPr>
        <w:ind w:left="1534" w:hanging="720"/>
      </w:pPr>
      <w:rPr>
        <w:rFonts w:hint="default"/>
      </w:rPr>
    </w:lvl>
    <w:lvl w:ilvl="4">
      <w:start w:val="1"/>
      <w:numFmt w:val="decimal"/>
      <w:isLgl/>
      <w:lvlText w:val="%1.%2.%3.%4.%5."/>
      <w:lvlJc w:val="left"/>
      <w:pPr>
        <w:ind w:left="1894" w:hanging="1080"/>
      </w:pPr>
      <w:rPr>
        <w:rFonts w:hint="default"/>
      </w:rPr>
    </w:lvl>
    <w:lvl w:ilvl="5">
      <w:start w:val="1"/>
      <w:numFmt w:val="decimal"/>
      <w:isLgl/>
      <w:lvlText w:val="%1.%2.%3.%4.%5.%6."/>
      <w:lvlJc w:val="left"/>
      <w:pPr>
        <w:ind w:left="1894" w:hanging="1080"/>
      </w:pPr>
      <w:rPr>
        <w:rFonts w:hint="default"/>
      </w:rPr>
    </w:lvl>
    <w:lvl w:ilvl="6">
      <w:start w:val="1"/>
      <w:numFmt w:val="decimal"/>
      <w:isLgl/>
      <w:lvlText w:val="%1.%2.%3.%4.%5.%6.%7."/>
      <w:lvlJc w:val="left"/>
      <w:pPr>
        <w:ind w:left="2254" w:hanging="1440"/>
      </w:pPr>
      <w:rPr>
        <w:rFonts w:hint="default"/>
      </w:rPr>
    </w:lvl>
    <w:lvl w:ilvl="7">
      <w:start w:val="1"/>
      <w:numFmt w:val="decimal"/>
      <w:isLgl/>
      <w:lvlText w:val="%1.%2.%3.%4.%5.%6.%7.%8."/>
      <w:lvlJc w:val="left"/>
      <w:pPr>
        <w:ind w:left="2254" w:hanging="1440"/>
      </w:pPr>
      <w:rPr>
        <w:rFonts w:hint="default"/>
      </w:rPr>
    </w:lvl>
    <w:lvl w:ilvl="8">
      <w:start w:val="1"/>
      <w:numFmt w:val="decimal"/>
      <w:isLgl/>
      <w:lvlText w:val="%1.%2.%3.%4.%5.%6.%7.%8.%9."/>
      <w:lvlJc w:val="left"/>
      <w:pPr>
        <w:ind w:left="2614" w:hanging="1800"/>
      </w:pPr>
      <w:rPr>
        <w:rFonts w:hint="default"/>
      </w:rPr>
    </w:lvl>
  </w:abstractNum>
  <w:abstractNum w:abstractNumId="8">
    <w:nsid w:val="11AE01E3"/>
    <w:multiLevelType w:val="hybridMultilevel"/>
    <w:tmpl w:val="322416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71239F9"/>
    <w:multiLevelType w:val="multilevel"/>
    <w:tmpl w:val="C1349C1C"/>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asciiTheme="majorHAnsi" w:eastAsiaTheme="majorEastAsia" w:hAnsiTheme="majorHAnsi" w:hint="default"/>
        <w:color w:val="000000" w:themeColor="text1"/>
        <w:sz w:val="26"/>
      </w:rPr>
    </w:lvl>
    <w:lvl w:ilvl="2">
      <w:start w:val="1"/>
      <w:numFmt w:val="decimal"/>
      <w:isLgl/>
      <w:lvlText w:val="%1.%2.%3."/>
      <w:lvlJc w:val="left"/>
      <w:pPr>
        <w:ind w:left="720" w:hanging="720"/>
      </w:pPr>
      <w:rPr>
        <w:rFonts w:asciiTheme="majorHAnsi" w:eastAsiaTheme="majorEastAsia" w:hAnsiTheme="majorHAnsi" w:hint="default"/>
        <w:color w:val="2E74B5" w:themeColor="accent1" w:themeShade="BF"/>
        <w:sz w:val="26"/>
      </w:rPr>
    </w:lvl>
    <w:lvl w:ilvl="3">
      <w:start w:val="1"/>
      <w:numFmt w:val="decimal"/>
      <w:isLgl/>
      <w:lvlText w:val="%1.%2.%3.%4."/>
      <w:lvlJc w:val="left"/>
      <w:pPr>
        <w:ind w:left="720" w:hanging="720"/>
      </w:pPr>
      <w:rPr>
        <w:rFonts w:asciiTheme="majorHAnsi" w:eastAsiaTheme="majorEastAsia" w:hAnsiTheme="majorHAnsi" w:hint="default"/>
        <w:color w:val="2E74B5" w:themeColor="accent1" w:themeShade="BF"/>
        <w:sz w:val="26"/>
      </w:rPr>
    </w:lvl>
    <w:lvl w:ilvl="4">
      <w:start w:val="1"/>
      <w:numFmt w:val="decimal"/>
      <w:isLgl/>
      <w:lvlText w:val="%1.%2.%3.%4.%5."/>
      <w:lvlJc w:val="left"/>
      <w:pPr>
        <w:ind w:left="1080" w:hanging="1080"/>
      </w:pPr>
      <w:rPr>
        <w:rFonts w:asciiTheme="majorHAnsi" w:eastAsiaTheme="majorEastAsia" w:hAnsiTheme="majorHAnsi" w:hint="default"/>
        <w:color w:val="2E74B5" w:themeColor="accent1" w:themeShade="BF"/>
        <w:sz w:val="26"/>
      </w:rPr>
    </w:lvl>
    <w:lvl w:ilvl="5">
      <w:start w:val="1"/>
      <w:numFmt w:val="decimal"/>
      <w:isLgl/>
      <w:lvlText w:val="%1.%2.%3.%4.%5.%6."/>
      <w:lvlJc w:val="left"/>
      <w:pPr>
        <w:ind w:left="1080" w:hanging="1080"/>
      </w:pPr>
      <w:rPr>
        <w:rFonts w:asciiTheme="majorHAnsi" w:eastAsiaTheme="majorEastAsia" w:hAnsiTheme="majorHAnsi" w:hint="default"/>
        <w:color w:val="2E74B5" w:themeColor="accent1" w:themeShade="BF"/>
        <w:sz w:val="26"/>
      </w:rPr>
    </w:lvl>
    <w:lvl w:ilvl="6">
      <w:start w:val="1"/>
      <w:numFmt w:val="decimal"/>
      <w:isLgl/>
      <w:lvlText w:val="%1.%2.%3.%4.%5.%6.%7."/>
      <w:lvlJc w:val="left"/>
      <w:pPr>
        <w:ind w:left="1440" w:hanging="1440"/>
      </w:pPr>
      <w:rPr>
        <w:rFonts w:asciiTheme="majorHAnsi" w:eastAsiaTheme="majorEastAsia" w:hAnsiTheme="majorHAnsi" w:hint="default"/>
        <w:color w:val="2E74B5" w:themeColor="accent1" w:themeShade="BF"/>
        <w:sz w:val="26"/>
      </w:rPr>
    </w:lvl>
    <w:lvl w:ilvl="7">
      <w:start w:val="1"/>
      <w:numFmt w:val="decimal"/>
      <w:isLgl/>
      <w:lvlText w:val="%1.%2.%3.%4.%5.%6.%7.%8."/>
      <w:lvlJc w:val="left"/>
      <w:pPr>
        <w:ind w:left="1440" w:hanging="1440"/>
      </w:pPr>
      <w:rPr>
        <w:rFonts w:asciiTheme="majorHAnsi" w:eastAsiaTheme="majorEastAsia" w:hAnsiTheme="majorHAnsi" w:hint="default"/>
        <w:color w:val="2E74B5" w:themeColor="accent1" w:themeShade="BF"/>
        <w:sz w:val="26"/>
      </w:rPr>
    </w:lvl>
    <w:lvl w:ilvl="8">
      <w:start w:val="1"/>
      <w:numFmt w:val="decimal"/>
      <w:isLgl/>
      <w:lvlText w:val="%1.%2.%3.%4.%5.%6.%7.%8.%9."/>
      <w:lvlJc w:val="left"/>
      <w:pPr>
        <w:ind w:left="1800" w:hanging="1800"/>
      </w:pPr>
      <w:rPr>
        <w:rFonts w:asciiTheme="majorHAnsi" w:eastAsiaTheme="majorEastAsia" w:hAnsiTheme="majorHAnsi" w:hint="default"/>
        <w:color w:val="2E74B5" w:themeColor="accent1" w:themeShade="BF"/>
        <w:sz w:val="26"/>
      </w:rPr>
    </w:lvl>
  </w:abstractNum>
  <w:abstractNum w:abstractNumId="10">
    <w:nsid w:val="18BF0921"/>
    <w:multiLevelType w:val="hybridMultilevel"/>
    <w:tmpl w:val="EB9ECE3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24D00403"/>
    <w:multiLevelType w:val="hybridMultilevel"/>
    <w:tmpl w:val="4328E0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53A6162"/>
    <w:multiLevelType w:val="hybridMultilevel"/>
    <w:tmpl w:val="D4AA166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8E754F3"/>
    <w:multiLevelType w:val="hybridMultilevel"/>
    <w:tmpl w:val="E7D475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AF77912"/>
    <w:multiLevelType w:val="hybridMultilevel"/>
    <w:tmpl w:val="0E2E50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BAA4D11"/>
    <w:multiLevelType w:val="hybridMultilevel"/>
    <w:tmpl w:val="56B866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C0E46F8"/>
    <w:multiLevelType w:val="hybridMultilevel"/>
    <w:tmpl w:val="D00AC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CAF6626"/>
    <w:multiLevelType w:val="hybridMultilevel"/>
    <w:tmpl w:val="493CD5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2A05F2C"/>
    <w:multiLevelType w:val="multilevel"/>
    <w:tmpl w:val="9B22104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9">
    <w:nsid w:val="32D8502C"/>
    <w:multiLevelType w:val="hybridMultilevel"/>
    <w:tmpl w:val="D3A63B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6C010FA"/>
    <w:multiLevelType w:val="hybridMultilevel"/>
    <w:tmpl w:val="F56A6B4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39C74C4A"/>
    <w:multiLevelType w:val="hybridMultilevel"/>
    <w:tmpl w:val="304401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A1A2AA6"/>
    <w:multiLevelType w:val="multilevel"/>
    <w:tmpl w:val="164E066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3">
    <w:nsid w:val="43EF6BDB"/>
    <w:multiLevelType w:val="hybridMultilevel"/>
    <w:tmpl w:val="0658A31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2681476"/>
    <w:multiLevelType w:val="hybridMultilevel"/>
    <w:tmpl w:val="178492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47B2C6B"/>
    <w:multiLevelType w:val="hybridMultilevel"/>
    <w:tmpl w:val="49DE3A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59623B4"/>
    <w:multiLevelType w:val="hybridMultilevel"/>
    <w:tmpl w:val="3BBE4094"/>
    <w:lvl w:ilvl="0" w:tplc="B64C3AC0">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5BE937DF"/>
    <w:multiLevelType w:val="hybridMultilevel"/>
    <w:tmpl w:val="6DDCEE4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5D3629CF"/>
    <w:multiLevelType w:val="hybridMultilevel"/>
    <w:tmpl w:val="5FCA67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08E7883"/>
    <w:multiLevelType w:val="hybridMultilevel"/>
    <w:tmpl w:val="7BDC07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54F653D"/>
    <w:multiLevelType w:val="hybridMultilevel"/>
    <w:tmpl w:val="9AC27D18"/>
    <w:lvl w:ilvl="0" w:tplc="CB6EB822">
      <w:start w:val="1"/>
      <w:numFmt w:val="decimal"/>
      <w:lvlText w:val="%1."/>
      <w:lvlJc w:val="left"/>
      <w:pPr>
        <w:ind w:left="814" w:hanging="360"/>
      </w:pPr>
      <w:rPr>
        <w:rFonts w:hint="default"/>
      </w:rPr>
    </w:lvl>
    <w:lvl w:ilvl="1" w:tplc="040C0019" w:tentative="1">
      <w:start w:val="1"/>
      <w:numFmt w:val="lowerLetter"/>
      <w:lvlText w:val="%2."/>
      <w:lvlJc w:val="left"/>
      <w:pPr>
        <w:ind w:left="1534" w:hanging="360"/>
      </w:pPr>
    </w:lvl>
    <w:lvl w:ilvl="2" w:tplc="040C001B" w:tentative="1">
      <w:start w:val="1"/>
      <w:numFmt w:val="lowerRoman"/>
      <w:lvlText w:val="%3."/>
      <w:lvlJc w:val="right"/>
      <w:pPr>
        <w:ind w:left="2254" w:hanging="180"/>
      </w:pPr>
    </w:lvl>
    <w:lvl w:ilvl="3" w:tplc="040C000F" w:tentative="1">
      <w:start w:val="1"/>
      <w:numFmt w:val="decimal"/>
      <w:lvlText w:val="%4."/>
      <w:lvlJc w:val="left"/>
      <w:pPr>
        <w:ind w:left="2974" w:hanging="360"/>
      </w:pPr>
    </w:lvl>
    <w:lvl w:ilvl="4" w:tplc="040C0019" w:tentative="1">
      <w:start w:val="1"/>
      <w:numFmt w:val="lowerLetter"/>
      <w:lvlText w:val="%5."/>
      <w:lvlJc w:val="left"/>
      <w:pPr>
        <w:ind w:left="3694" w:hanging="360"/>
      </w:pPr>
    </w:lvl>
    <w:lvl w:ilvl="5" w:tplc="040C001B" w:tentative="1">
      <w:start w:val="1"/>
      <w:numFmt w:val="lowerRoman"/>
      <w:lvlText w:val="%6."/>
      <w:lvlJc w:val="right"/>
      <w:pPr>
        <w:ind w:left="4414" w:hanging="180"/>
      </w:pPr>
    </w:lvl>
    <w:lvl w:ilvl="6" w:tplc="040C000F" w:tentative="1">
      <w:start w:val="1"/>
      <w:numFmt w:val="decimal"/>
      <w:lvlText w:val="%7."/>
      <w:lvlJc w:val="left"/>
      <w:pPr>
        <w:ind w:left="5134" w:hanging="360"/>
      </w:pPr>
    </w:lvl>
    <w:lvl w:ilvl="7" w:tplc="040C0019" w:tentative="1">
      <w:start w:val="1"/>
      <w:numFmt w:val="lowerLetter"/>
      <w:lvlText w:val="%8."/>
      <w:lvlJc w:val="left"/>
      <w:pPr>
        <w:ind w:left="5854" w:hanging="360"/>
      </w:pPr>
    </w:lvl>
    <w:lvl w:ilvl="8" w:tplc="040C001B" w:tentative="1">
      <w:start w:val="1"/>
      <w:numFmt w:val="lowerRoman"/>
      <w:lvlText w:val="%9."/>
      <w:lvlJc w:val="right"/>
      <w:pPr>
        <w:ind w:left="6574" w:hanging="180"/>
      </w:pPr>
    </w:lvl>
  </w:abstractNum>
  <w:abstractNum w:abstractNumId="31">
    <w:nsid w:val="66936CD0"/>
    <w:multiLevelType w:val="hybridMultilevel"/>
    <w:tmpl w:val="2BE07ACE"/>
    <w:lvl w:ilvl="0" w:tplc="E8E6853E">
      <w:start w:val="1"/>
      <w:numFmt w:val="decimal"/>
      <w:lvlText w:val="5.%1"/>
      <w:lvlJc w:val="left"/>
      <w:pPr>
        <w:ind w:left="1287" w:hanging="360"/>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32">
    <w:nsid w:val="68CC2E76"/>
    <w:multiLevelType w:val="hybridMultilevel"/>
    <w:tmpl w:val="67ACBF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B6F4D7E"/>
    <w:multiLevelType w:val="hybridMultilevel"/>
    <w:tmpl w:val="521C80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1493A87"/>
    <w:multiLevelType w:val="hybridMultilevel"/>
    <w:tmpl w:val="F000D86C"/>
    <w:lvl w:ilvl="0" w:tplc="CDBEA9A6">
      <w:start w:val="1"/>
      <w:numFmt w:val="decimal"/>
      <w:lvlText w:val="%1."/>
      <w:lvlJc w:val="left"/>
      <w:pPr>
        <w:ind w:left="814" w:hanging="360"/>
      </w:pPr>
      <w:rPr>
        <w:rFonts w:hint="default"/>
      </w:rPr>
    </w:lvl>
    <w:lvl w:ilvl="1" w:tplc="040C0019" w:tentative="1">
      <w:start w:val="1"/>
      <w:numFmt w:val="lowerLetter"/>
      <w:lvlText w:val="%2."/>
      <w:lvlJc w:val="left"/>
      <w:pPr>
        <w:ind w:left="1534" w:hanging="360"/>
      </w:pPr>
    </w:lvl>
    <w:lvl w:ilvl="2" w:tplc="040C001B" w:tentative="1">
      <w:start w:val="1"/>
      <w:numFmt w:val="lowerRoman"/>
      <w:lvlText w:val="%3."/>
      <w:lvlJc w:val="right"/>
      <w:pPr>
        <w:ind w:left="2254" w:hanging="180"/>
      </w:pPr>
    </w:lvl>
    <w:lvl w:ilvl="3" w:tplc="040C000F" w:tentative="1">
      <w:start w:val="1"/>
      <w:numFmt w:val="decimal"/>
      <w:lvlText w:val="%4."/>
      <w:lvlJc w:val="left"/>
      <w:pPr>
        <w:ind w:left="2974" w:hanging="360"/>
      </w:pPr>
    </w:lvl>
    <w:lvl w:ilvl="4" w:tplc="040C0019" w:tentative="1">
      <w:start w:val="1"/>
      <w:numFmt w:val="lowerLetter"/>
      <w:lvlText w:val="%5."/>
      <w:lvlJc w:val="left"/>
      <w:pPr>
        <w:ind w:left="3694" w:hanging="360"/>
      </w:pPr>
    </w:lvl>
    <w:lvl w:ilvl="5" w:tplc="040C001B" w:tentative="1">
      <w:start w:val="1"/>
      <w:numFmt w:val="lowerRoman"/>
      <w:lvlText w:val="%6."/>
      <w:lvlJc w:val="right"/>
      <w:pPr>
        <w:ind w:left="4414" w:hanging="180"/>
      </w:pPr>
    </w:lvl>
    <w:lvl w:ilvl="6" w:tplc="040C000F" w:tentative="1">
      <w:start w:val="1"/>
      <w:numFmt w:val="decimal"/>
      <w:lvlText w:val="%7."/>
      <w:lvlJc w:val="left"/>
      <w:pPr>
        <w:ind w:left="5134" w:hanging="360"/>
      </w:pPr>
    </w:lvl>
    <w:lvl w:ilvl="7" w:tplc="040C0019" w:tentative="1">
      <w:start w:val="1"/>
      <w:numFmt w:val="lowerLetter"/>
      <w:lvlText w:val="%8."/>
      <w:lvlJc w:val="left"/>
      <w:pPr>
        <w:ind w:left="5854" w:hanging="360"/>
      </w:pPr>
    </w:lvl>
    <w:lvl w:ilvl="8" w:tplc="040C001B" w:tentative="1">
      <w:start w:val="1"/>
      <w:numFmt w:val="lowerRoman"/>
      <w:lvlText w:val="%9."/>
      <w:lvlJc w:val="right"/>
      <w:pPr>
        <w:ind w:left="6574" w:hanging="180"/>
      </w:pPr>
    </w:lvl>
  </w:abstractNum>
  <w:abstractNum w:abstractNumId="35">
    <w:nsid w:val="72AB6BA2"/>
    <w:multiLevelType w:val="hybridMultilevel"/>
    <w:tmpl w:val="C3EA730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78825305"/>
    <w:multiLevelType w:val="hybridMultilevel"/>
    <w:tmpl w:val="51B281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EC2A0B"/>
    <w:multiLevelType w:val="multilevel"/>
    <w:tmpl w:val="4910631A"/>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asciiTheme="majorHAnsi" w:eastAsiaTheme="majorEastAsia" w:hAnsiTheme="majorHAnsi" w:hint="default"/>
        <w:color w:val="2E74B5" w:themeColor="accent1" w:themeShade="BF"/>
        <w:sz w:val="26"/>
      </w:rPr>
    </w:lvl>
    <w:lvl w:ilvl="2">
      <w:start w:val="1"/>
      <w:numFmt w:val="decimal"/>
      <w:isLgl/>
      <w:lvlText w:val="%1.%2.%3."/>
      <w:lvlJc w:val="left"/>
      <w:pPr>
        <w:ind w:left="720" w:hanging="720"/>
      </w:pPr>
      <w:rPr>
        <w:rFonts w:asciiTheme="majorHAnsi" w:eastAsiaTheme="majorEastAsia" w:hAnsiTheme="majorHAnsi" w:hint="default"/>
        <w:color w:val="2E74B5" w:themeColor="accent1" w:themeShade="BF"/>
        <w:sz w:val="26"/>
      </w:rPr>
    </w:lvl>
    <w:lvl w:ilvl="3">
      <w:start w:val="1"/>
      <w:numFmt w:val="decimal"/>
      <w:isLgl/>
      <w:lvlText w:val="%1.%2.%3.%4."/>
      <w:lvlJc w:val="left"/>
      <w:pPr>
        <w:ind w:left="720" w:hanging="720"/>
      </w:pPr>
      <w:rPr>
        <w:rFonts w:asciiTheme="majorHAnsi" w:eastAsiaTheme="majorEastAsia" w:hAnsiTheme="majorHAnsi" w:hint="default"/>
        <w:color w:val="2E74B5" w:themeColor="accent1" w:themeShade="BF"/>
        <w:sz w:val="26"/>
      </w:rPr>
    </w:lvl>
    <w:lvl w:ilvl="4">
      <w:start w:val="1"/>
      <w:numFmt w:val="decimal"/>
      <w:isLgl/>
      <w:lvlText w:val="%1.%2.%3.%4.%5."/>
      <w:lvlJc w:val="left"/>
      <w:pPr>
        <w:ind w:left="1080" w:hanging="1080"/>
      </w:pPr>
      <w:rPr>
        <w:rFonts w:asciiTheme="majorHAnsi" w:eastAsiaTheme="majorEastAsia" w:hAnsiTheme="majorHAnsi" w:hint="default"/>
        <w:color w:val="2E74B5" w:themeColor="accent1" w:themeShade="BF"/>
        <w:sz w:val="26"/>
      </w:rPr>
    </w:lvl>
    <w:lvl w:ilvl="5">
      <w:start w:val="1"/>
      <w:numFmt w:val="decimal"/>
      <w:isLgl/>
      <w:lvlText w:val="%1.%2.%3.%4.%5.%6."/>
      <w:lvlJc w:val="left"/>
      <w:pPr>
        <w:ind w:left="1080" w:hanging="1080"/>
      </w:pPr>
      <w:rPr>
        <w:rFonts w:asciiTheme="majorHAnsi" w:eastAsiaTheme="majorEastAsia" w:hAnsiTheme="majorHAnsi" w:hint="default"/>
        <w:color w:val="2E74B5" w:themeColor="accent1" w:themeShade="BF"/>
        <w:sz w:val="26"/>
      </w:rPr>
    </w:lvl>
    <w:lvl w:ilvl="6">
      <w:start w:val="1"/>
      <w:numFmt w:val="decimal"/>
      <w:isLgl/>
      <w:lvlText w:val="%1.%2.%3.%4.%5.%6.%7."/>
      <w:lvlJc w:val="left"/>
      <w:pPr>
        <w:ind w:left="1440" w:hanging="1440"/>
      </w:pPr>
      <w:rPr>
        <w:rFonts w:asciiTheme="majorHAnsi" w:eastAsiaTheme="majorEastAsia" w:hAnsiTheme="majorHAnsi" w:hint="default"/>
        <w:color w:val="2E74B5" w:themeColor="accent1" w:themeShade="BF"/>
        <w:sz w:val="26"/>
      </w:rPr>
    </w:lvl>
    <w:lvl w:ilvl="7">
      <w:start w:val="1"/>
      <w:numFmt w:val="decimal"/>
      <w:isLgl/>
      <w:lvlText w:val="%1.%2.%3.%4.%5.%6.%7.%8."/>
      <w:lvlJc w:val="left"/>
      <w:pPr>
        <w:ind w:left="1440" w:hanging="1440"/>
      </w:pPr>
      <w:rPr>
        <w:rFonts w:asciiTheme="majorHAnsi" w:eastAsiaTheme="majorEastAsia" w:hAnsiTheme="majorHAnsi" w:hint="default"/>
        <w:color w:val="2E74B5" w:themeColor="accent1" w:themeShade="BF"/>
        <w:sz w:val="26"/>
      </w:rPr>
    </w:lvl>
    <w:lvl w:ilvl="8">
      <w:start w:val="1"/>
      <w:numFmt w:val="decimal"/>
      <w:isLgl/>
      <w:lvlText w:val="%1.%2.%3.%4.%5.%6.%7.%8.%9."/>
      <w:lvlJc w:val="left"/>
      <w:pPr>
        <w:ind w:left="1800" w:hanging="1800"/>
      </w:pPr>
      <w:rPr>
        <w:rFonts w:asciiTheme="majorHAnsi" w:eastAsiaTheme="majorEastAsia" w:hAnsiTheme="majorHAnsi" w:hint="default"/>
        <w:color w:val="2E74B5" w:themeColor="accent1" w:themeShade="BF"/>
        <w:sz w:val="26"/>
      </w:rPr>
    </w:lvl>
  </w:abstractNum>
  <w:abstractNum w:abstractNumId="38">
    <w:nsid w:val="7BEF4B80"/>
    <w:multiLevelType w:val="hybridMultilevel"/>
    <w:tmpl w:val="CD84EF5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5"/>
  </w:num>
  <w:num w:numId="2">
    <w:abstractNumId w:val="0"/>
  </w:num>
  <w:num w:numId="3">
    <w:abstractNumId w:val="4"/>
  </w:num>
  <w:num w:numId="4">
    <w:abstractNumId w:val="8"/>
  </w:num>
  <w:num w:numId="5">
    <w:abstractNumId w:val="21"/>
  </w:num>
  <w:num w:numId="6">
    <w:abstractNumId w:val="22"/>
  </w:num>
  <w:num w:numId="7">
    <w:abstractNumId w:val="6"/>
  </w:num>
  <w:num w:numId="8">
    <w:abstractNumId w:val="27"/>
  </w:num>
  <w:num w:numId="9">
    <w:abstractNumId w:val="33"/>
  </w:num>
  <w:num w:numId="10">
    <w:abstractNumId w:val="14"/>
  </w:num>
  <w:num w:numId="11">
    <w:abstractNumId w:val="25"/>
  </w:num>
  <w:num w:numId="12">
    <w:abstractNumId w:val="17"/>
  </w:num>
  <w:num w:numId="13">
    <w:abstractNumId w:val="16"/>
  </w:num>
  <w:num w:numId="14">
    <w:abstractNumId w:val="32"/>
  </w:num>
  <w:num w:numId="15">
    <w:abstractNumId w:val="36"/>
  </w:num>
  <w:num w:numId="16">
    <w:abstractNumId w:val="35"/>
  </w:num>
  <w:num w:numId="17">
    <w:abstractNumId w:val="24"/>
  </w:num>
  <w:num w:numId="18">
    <w:abstractNumId w:val="29"/>
  </w:num>
  <w:num w:numId="19">
    <w:abstractNumId w:val="18"/>
  </w:num>
  <w:num w:numId="20">
    <w:abstractNumId w:val="19"/>
  </w:num>
  <w:num w:numId="21">
    <w:abstractNumId w:val="23"/>
  </w:num>
  <w:num w:numId="22">
    <w:abstractNumId w:val="9"/>
  </w:num>
  <w:num w:numId="23">
    <w:abstractNumId w:val="15"/>
  </w:num>
  <w:num w:numId="24">
    <w:abstractNumId w:val="13"/>
  </w:num>
  <w:num w:numId="25">
    <w:abstractNumId w:val="12"/>
  </w:num>
  <w:num w:numId="26">
    <w:abstractNumId w:val="26"/>
  </w:num>
  <w:num w:numId="27">
    <w:abstractNumId w:val="38"/>
  </w:num>
  <w:num w:numId="28">
    <w:abstractNumId w:val="10"/>
  </w:num>
  <w:num w:numId="29">
    <w:abstractNumId w:val="3"/>
  </w:num>
  <w:num w:numId="30">
    <w:abstractNumId w:val="28"/>
  </w:num>
  <w:num w:numId="31">
    <w:abstractNumId w:val="20"/>
  </w:num>
  <w:num w:numId="32">
    <w:abstractNumId w:val="37"/>
  </w:num>
  <w:num w:numId="33">
    <w:abstractNumId w:val="11"/>
  </w:num>
  <w:num w:numId="34">
    <w:abstractNumId w:val="30"/>
  </w:num>
  <w:num w:numId="35">
    <w:abstractNumId w:val="34"/>
  </w:num>
  <w:num w:numId="36">
    <w:abstractNumId w:val="7"/>
  </w:num>
  <w:num w:numId="37">
    <w:abstractNumId w:val="7"/>
    <w:lvlOverride w:ilvl="0">
      <w:startOverride w:val="1"/>
    </w:lvlOverride>
  </w:num>
  <w:num w:numId="38">
    <w:abstractNumId w:val="31"/>
  </w:num>
  <w:num w:numId="39">
    <w:abstractNumId w:val="1"/>
  </w:num>
  <w:num w:numId="40">
    <w:abstractNumId w:val="2"/>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lvlOverride w:ilvl="0">
      <w:startOverride w:val="2"/>
    </w:lvlOverride>
    <w:lvlOverride w:ilvl="1">
      <w:startOverride w:val="4"/>
    </w:lvlOverride>
  </w:num>
  <w:num w:numId="43">
    <w:abstractNumId w:val="7"/>
    <w:lvlOverride w:ilvl="0">
      <w:startOverride w:val="2"/>
    </w:lvlOverride>
    <w:lvlOverride w:ilvl="1">
      <w:startOverride w:val="6"/>
    </w:lvlOverride>
    <w:lvlOverride w:ilvl="2">
      <w:startOverride w:val="1"/>
    </w:lvlOverride>
  </w:num>
  <w:num w:numId="44">
    <w:abstractNumId w:val="7"/>
    <w:lvlOverride w:ilvl="0">
      <w:startOverride w:val="2"/>
    </w:lvlOverride>
    <w:lvlOverride w:ilvl="1">
      <w:startOverride w:val="6"/>
    </w:lvlOverride>
    <w:lvlOverride w:ilvl="2">
      <w:startOverride w:val="2"/>
    </w:lvlOverride>
  </w:num>
  <w:num w:numId="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213019"/>
    <w:rsid w:val="00040CE6"/>
    <w:rsid w:val="00044D1B"/>
    <w:rsid w:val="00047847"/>
    <w:rsid w:val="000832DE"/>
    <w:rsid w:val="000C7312"/>
    <w:rsid w:val="00102AB3"/>
    <w:rsid w:val="00106CBE"/>
    <w:rsid w:val="00127B73"/>
    <w:rsid w:val="00141463"/>
    <w:rsid w:val="001B25B8"/>
    <w:rsid w:val="00213019"/>
    <w:rsid w:val="002275E3"/>
    <w:rsid w:val="00242B61"/>
    <w:rsid w:val="00253164"/>
    <w:rsid w:val="00274609"/>
    <w:rsid w:val="0028639D"/>
    <w:rsid w:val="002A600F"/>
    <w:rsid w:val="0030256E"/>
    <w:rsid w:val="00341E7B"/>
    <w:rsid w:val="003E11A7"/>
    <w:rsid w:val="003F09AB"/>
    <w:rsid w:val="004044A8"/>
    <w:rsid w:val="00410EB6"/>
    <w:rsid w:val="004344D0"/>
    <w:rsid w:val="004A0B9F"/>
    <w:rsid w:val="00524126"/>
    <w:rsid w:val="00577CAF"/>
    <w:rsid w:val="005B62E0"/>
    <w:rsid w:val="005E3512"/>
    <w:rsid w:val="005E53B0"/>
    <w:rsid w:val="005E612A"/>
    <w:rsid w:val="00630372"/>
    <w:rsid w:val="0064688F"/>
    <w:rsid w:val="00654C69"/>
    <w:rsid w:val="006663A5"/>
    <w:rsid w:val="006C7416"/>
    <w:rsid w:val="007015A9"/>
    <w:rsid w:val="00702711"/>
    <w:rsid w:val="00706DC2"/>
    <w:rsid w:val="0073577A"/>
    <w:rsid w:val="007451C2"/>
    <w:rsid w:val="00810105"/>
    <w:rsid w:val="00894663"/>
    <w:rsid w:val="008951D4"/>
    <w:rsid w:val="008F4C48"/>
    <w:rsid w:val="00913181"/>
    <w:rsid w:val="00934EBD"/>
    <w:rsid w:val="009665AC"/>
    <w:rsid w:val="009B1624"/>
    <w:rsid w:val="009D5FBD"/>
    <w:rsid w:val="00A0798B"/>
    <w:rsid w:val="00A14D33"/>
    <w:rsid w:val="00A334C8"/>
    <w:rsid w:val="00A62E42"/>
    <w:rsid w:val="00A81F3E"/>
    <w:rsid w:val="00A82104"/>
    <w:rsid w:val="00A95225"/>
    <w:rsid w:val="00AA76D1"/>
    <w:rsid w:val="00AC7792"/>
    <w:rsid w:val="00AD200E"/>
    <w:rsid w:val="00AD2CC9"/>
    <w:rsid w:val="00AD3972"/>
    <w:rsid w:val="00AD6E4C"/>
    <w:rsid w:val="00B60B5E"/>
    <w:rsid w:val="00B8307E"/>
    <w:rsid w:val="00B91F5E"/>
    <w:rsid w:val="00BB2834"/>
    <w:rsid w:val="00BC0235"/>
    <w:rsid w:val="00BE7B2A"/>
    <w:rsid w:val="00C044EB"/>
    <w:rsid w:val="00C0689D"/>
    <w:rsid w:val="00C7129E"/>
    <w:rsid w:val="00C812BB"/>
    <w:rsid w:val="00C8573B"/>
    <w:rsid w:val="00C945A6"/>
    <w:rsid w:val="00C956EE"/>
    <w:rsid w:val="00CD075A"/>
    <w:rsid w:val="00D34E61"/>
    <w:rsid w:val="00D84BEC"/>
    <w:rsid w:val="00DA1369"/>
    <w:rsid w:val="00E60E6A"/>
    <w:rsid w:val="00E63ED0"/>
    <w:rsid w:val="00E80330"/>
    <w:rsid w:val="00EA180F"/>
    <w:rsid w:val="00EC5333"/>
    <w:rsid w:val="00ED7877"/>
    <w:rsid w:val="00EE5D20"/>
    <w:rsid w:val="00F11720"/>
    <w:rsid w:val="00F3772B"/>
    <w:rsid w:val="00F509A0"/>
    <w:rsid w:val="00F93EAA"/>
    <w:rsid w:val="00FB7B0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5" type="connector" idref="#Connecteur droit avec flèche 50"/>
        <o:r id="V:Rule6" type="connector" idref="#Connecteur droit avec flèche 51"/>
        <o:r id="V:Rule7" type="connector" idref="#Connecteur droit avec flèche 52"/>
        <o:r id="V:Rule8" type="connector" idref="#Connecteur droit avec flèche 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019"/>
  </w:style>
  <w:style w:type="paragraph" w:styleId="Titre1">
    <w:name w:val="heading 1"/>
    <w:basedOn w:val="Normal"/>
    <w:next w:val="Normal"/>
    <w:link w:val="Titre1Car"/>
    <w:uiPriority w:val="9"/>
    <w:qFormat/>
    <w:rsid w:val="003E11A7"/>
    <w:pPr>
      <w:keepNext/>
      <w:keepLines/>
      <w:numPr>
        <w:numId w:val="36"/>
      </w:numPr>
      <w:spacing w:before="240" w:after="0" w:line="360" w:lineRule="auto"/>
      <w:ind w:left="811" w:hanging="357"/>
      <w:outlineLvl w:val="0"/>
    </w:pPr>
    <w:rPr>
      <w:rFonts w:asciiTheme="majorBidi" w:eastAsiaTheme="majorEastAsia" w:hAnsiTheme="majorBidi" w:cstheme="majorBidi"/>
      <w:b/>
      <w:color w:val="000000" w:themeColor="text1"/>
      <w:sz w:val="28"/>
      <w:szCs w:val="32"/>
    </w:rPr>
  </w:style>
  <w:style w:type="paragraph" w:styleId="Titre2">
    <w:name w:val="heading 2"/>
    <w:basedOn w:val="Normal"/>
    <w:next w:val="Normal"/>
    <w:link w:val="Titre2Car"/>
    <w:uiPriority w:val="9"/>
    <w:unhideWhenUsed/>
    <w:qFormat/>
    <w:rsid w:val="009665AC"/>
    <w:pPr>
      <w:keepNext/>
      <w:keepLines/>
      <w:spacing w:before="40" w:after="0" w:line="360" w:lineRule="auto"/>
      <w:ind w:left="567"/>
      <w:outlineLvl w:val="1"/>
    </w:pPr>
    <w:rPr>
      <w:rFonts w:asciiTheme="majorBidi" w:eastAsiaTheme="majorEastAsia" w:hAnsiTheme="majorBidi" w:cstheme="majorBidi"/>
      <w:b/>
      <w:color w:val="000000" w:themeColor="text1"/>
      <w:sz w:val="24"/>
      <w:szCs w:val="26"/>
    </w:rPr>
  </w:style>
  <w:style w:type="paragraph" w:styleId="Titre4">
    <w:name w:val="heading 4"/>
    <w:basedOn w:val="Normal"/>
    <w:next w:val="Normal"/>
    <w:link w:val="Titre4Car"/>
    <w:uiPriority w:val="9"/>
    <w:semiHidden/>
    <w:unhideWhenUsed/>
    <w:qFormat/>
    <w:rsid w:val="0064688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E11A7"/>
    <w:rPr>
      <w:rFonts w:asciiTheme="majorBidi" w:eastAsiaTheme="majorEastAsia" w:hAnsiTheme="majorBidi" w:cstheme="majorBidi"/>
      <w:b/>
      <w:color w:val="000000" w:themeColor="text1"/>
      <w:sz w:val="28"/>
      <w:szCs w:val="32"/>
    </w:rPr>
  </w:style>
  <w:style w:type="character" w:customStyle="1" w:styleId="Titre2Car">
    <w:name w:val="Titre 2 Car"/>
    <w:basedOn w:val="Policepardfaut"/>
    <w:link w:val="Titre2"/>
    <w:uiPriority w:val="9"/>
    <w:rsid w:val="009665AC"/>
    <w:rPr>
      <w:rFonts w:asciiTheme="majorBidi" w:eastAsiaTheme="majorEastAsia" w:hAnsiTheme="majorBidi" w:cstheme="majorBidi"/>
      <w:b/>
      <w:color w:val="000000" w:themeColor="text1"/>
      <w:sz w:val="24"/>
      <w:szCs w:val="26"/>
    </w:rPr>
  </w:style>
  <w:style w:type="character" w:customStyle="1" w:styleId="hps">
    <w:name w:val="hps"/>
    <w:basedOn w:val="Policepardfaut"/>
    <w:rsid w:val="00213019"/>
  </w:style>
  <w:style w:type="paragraph" w:styleId="Paragraphedeliste">
    <w:name w:val="List Paragraph"/>
    <w:basedOn w:val="Normal"/>
    <w:uiPriority w:val="34"/>
    <w:qFormat/>
    <w:rsid w:val="00213019"/>
    <w:pPr>
      <w:ind w:left="720"/>
      <w:contextualSpacing/>
    </w:pPr>
  </w:style>
  <w:style w:type="paragraph" w:styleId="NormalWeb">
    <w:name w:val="Normal (Web)"/>
    <w:basedOn w:val="Normal"/>
    <w:uiPriority w:val="99"/>
    <w:semiHidden/>
    <w:unhideWhenUsed/>
    <w:rsid w:val="002130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itre">
    <w:name w:val="Title"/>
    <w:basedOn w:val="Normal"/>
    <w:next w:val="Normal"/>
    <w:link w:val="TitreCar"/>
    <w:uiPriority w:val="10"/>
    <w:qFormat/>
    <w:rsid w:val="0021301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13019"/>
    <w:rPr>
      <w:rFonts w:asciiTheme="majorHAnsi" w:eastAsiaTheme="majorEastAsia" w:hAnsiTheme="majorHAnsi" w:cstheme="majorBidi"/>
      <w:spacing w:val="-10"/>
      <w:kern w:val="28"/>
      <w:sz w:val="56"/>
      <w:szCs w:val="56"/>
    </w:rPr>
  </w:style>
  <w:style w:type="table" w:customStyle="1" w:styleId="TableauGrille5Fonc-Accentuation61">
    <w:name w:val="Tableau Grille 5 Foncé - Accentuation 61"/>
    <w:basedOn w:val="TableauNormal"/>
    <w:uiPriority w:val="50"/>
    <w:rsid w:val="0021301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customStyle="1" w:styleId="longtext">
    <w:name w:val="long_text"/>
    <w:basedOn w:val="Policepardfaut"/>
    <w:rsid w:val="00213019"/>
  </w:style>
  <w:style w:type="character" w:customStyle="1" w:styleId="shorttext">
    <w:name w:val="short_text"/>
    <w:basedOn w:val="Policepardfaut"/>
    <w:rsid w:val="00213019"/>
  </w:style>
  <w:style w:type="table" w:customStyle="1" w:styleId="TableauGrille5Fonc-Accentuation11">
    <w:name w:val="Tableau Grille 5 Foncé - Accentuation 11"/>
    <w:basedOn w:val="TableauNormal"/>
    <w:uiPriority w:val="50"/>
    <w:rsid w:val="0021301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Citationintense">
    <w:name w:val="Intense Quote"/>
    <w:basedOn w:val="Normal"/>
    <w:next w:val="Normal"/>
    <w:link w:val="CitationintenseCar"/>
    <w:uiPriority w:val="30"/>
    <w:qFormat/>
    <w:rsid w:val="003E11A7"/>
    <w:pPr>
      <w:pBdr>
        <w:top w:val="single" w:sz="4" w:space="10" w:color="5B9BD5" w:themeColor="accent1"/>
        <w:bottom w:val="single" w:sz="4" w:space="10" w:color="5B9BD5" w:themeColor="accent1"/>
      </w:pBdr>
      <w:spacing w:before="360" w:after="360"/>
      <w:ind w:left="862" w:right="862"/>
      <w:jc w:val="center"/>
    </w:pPr>
    <w:rPr>
      <w:rFonts w:asciiTheme="majorBidi" w:hAnsiTheme="majorBidi"/>
      <w:i/>
      <w:iCs/>
      <w:sz w:val="28"/>
    </w:rPr>
  </w:style>
  <w:style w:type="character" w:customStyle="1" w:styleId="CitationintenseCar">
    <w:name w:val="Citation intense Car"/>
    <w:basedOn w:val="Policepardfaut"/>
    <w:link w:val="Citationintense"/>
    <w:uiPriority w:val="30"/>
    <w:rsid w:val="003E11A7"/>
    <w:rPr>
      <w:rFonts w:asciiTheme="majorBidi" w:hAnsiTheme="majorBidi"/>
      <w:i/>
      <w:iCs/>
      <w:sz w:val="28"/>
    </w:rPr>
  </w:style>
  <w:style w:type="table" w:customStyle="1" w:styleId="TableauListe7Couleur-Accentuation61">
    <w:name w:val="Tableau Liste 7 Couleur - Accentuation 61"/>
    <w:basedOn w:val="TableauNormal"/>
    <w:uiPriority w:val="52"/>
    <w:rsid w:val="00213019"/>
    <w:pPr>
      <w:spacing w:after="0" w:line="240" w:lineRule="auto"/>
    </w:pPr>
    <w:rPr>
      <w:color w:val="538135" w:themeColor="accent6"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auGrille3-Accentuation61">
    <w:name w:val="Tableau Grille 3 - Accentuation 61"/>
    <w:basedOn w:val="TableauNormal"/>
    <w:uiPriority w:val="48"/>
    <w:rsid w:val="00213019"/>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TableauGrille3-Accentuation51">
    <w:name w:val="Tableau Grille 3 - Accentuation 51"/>
    <w:basedOn w:val="TableauNormal"/>
    <w:uiPriority w:val="48"/>
    <w:rsid w:val="00213019"/>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lledutableau">
    <w:name w:val="Table Grid"/>
    <w:basedOn w:val="TableauNormal"/>
    <w:uiPriority w:val="39"/>
    <w:rsid w:val="002130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Liste7Couleur-Accentuation51">
    <w:name w:val="Tableau Liste 7 Couleur - Accentuation 51"/>
    <w:basedOn w:val="TableauNormal"/>
    <w:uiPriority w:val="52"/>
    <w:rsid w:val="00213019"/>
    <w:pPr>
      <w:spacing w:after="0" w:line="240" w:lineRule="auto"/>
    </w:pPr>
    <w:rPr>
      <w:color w:val="2F5496"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bulles">
    <w:name w:val="Balloon Text"/>
    <w:basedOn w:val="Normal"/>
    <w:link w:val="TextedebullesCar"/>
    <w:uiPriority w:val="99"/>
    <w:semiHidden/>
    <w:unhideWhenUsed/>
    <w:rsid w:val="0021301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13019"/>
    <w:rPr>
      <w:rFonts w:ascii="Tahoma" w:hAnsi="Tahoma" w:cs="Tahoma"/>
      <w:sz w:val="16"/>
      <w:szCs w:val="16"/>
    </w:rPr>
  </w:style>
  <w:style w:type="character" w:styleId="Marquedecommentaire">
    <w:name w:val="annotation reference"/>
    <w:basedOn w:val="Policepardfaut"/>
    <w:uiPriority w:val="99"/>
    <w:semiHidden/>
    <w:unhideWhenUsed/>
    <w:rsid w:val="00213019"/>
    <w:rPr>
      <w:sz w:val="16"/>
      <w:szCs w:val="16"/>
    </w:rPr>
  </w:style>
  <w:style w:type="paragraph" w:styleId="Commentaire">
    <w:name w:val="annotation text"/>
    <w:basedOn w:val="Normal"/>
    <w:link w:val="CommentaireCar"/>
    <w:uiPriority w:val="99"/>
    <w:semiHidden/>
    <w:unhideWhenUsed/>
    <w:rsid w:val="00213019"/>
    <w:pPr>
      <w:spacing w:line="240" w:lineRule="auto"/>
    </w:pPr>
    <w:rPr>
      <w:sz w:val="20"/>
      <w:szCs w:val="20"/>
    </w:rPr>
  </w:style>
  <w:style w:type="character" w:customStyle="1" w:styleId="CommentaireCar">
    <w:name w:val="Commentaire Car"/>
    <w:basedOn w:val="Policepardfaut"/>
    <w:link w:val="Commentaire"/>
    <w:uiPriority w:val="99"/>
    <w:semiHidden/>
    <w:rsid w:val="00213019"/>
    <w:rPr>
      <w:sz w:val="20"/>
      <w:szCs w:val="20"/>
    </w:rPr>
  </w:style>
  <w:style w:type="paragraph" w:styleId="Objetducommentaire">
    <w:name w:val="annotation subject"/>
    <w:basedOn w:val="Commentaire"/>
    <w:next w:val="Commentaire"/>
    <w:link w:val="ObjetducommentaireCar"/>
    <w:uiPriority w:val="99"/>
    <w:semiHidden/>
    <w:unhideWhenUsed/>
    <w:rsid w:val="00213019"/>
    <w:rPr>
      <w:b/>
      <w:bCs/>
    </w:rPr>
  </w:style>
  <w:style w:type="character" w:customStyle="1" w:styleId="ObjetducommentaireCar">
    <w:name w:val="Objet du commentaire Car"/>
    <w:basedOn w:val="CommentaireCar"/>
    <w:link w:val="Objetducommentaire"/>
    <w:uiPriority w:val="99"/>
    <w:semiHidden/>
    <w:rsid w:val="00213019"/>
    <w:rPr>
      <w:b/>
      <w:bCs/>
      <w:sz w:val="20"/>
      <w:szCs w:val="20"/>
    </w:rPr>
  </w:style>
  <w:style w:type="paragraph" w:styleId="Notedebasdepage">
    <w:name w:val="footnote text"/>
    <w:basedOn w:val="Normal"/>
    <w:link w:val="NotedebasdepageCar"/>
    <w:uiPriority w:val="99"/>
    <w:semiHidden/>
    <w:unhideWhenUsed/>
    <w:rsid w:val="0021301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13019"/>
    <w:rPr>
      <w:sz w:val="20"/>
      <w:szCs w:val="20"/>
    </w:rPr>
  </w:style>
  <w:style w:type="character" w:styleId="Appelnotedebasdep">
    <w:name w:val="footnote reference"/>
    <w:basedOn w:val="Policepardfaut"/>
    <w:uiPriority w:val="99"/>
    <w:semiHidden/>
    <w:unhideWhenUsed/>
    <w:rsid w:val="00213019"/>
    <w:rPr>
      <w:vertAlign w:val="superscript"/>
    </w:rPr>
  </w:style>
  <w:style w:type="paragraph" w:styleId="En-tte">
    <w:name w:val="header"/>
    <w:basedOn w:val="Normal"/>
    <w:link w:val="En-tteCar"/>
    <w:uiPriority w:val="99"/>
    <w:unhideWhenUsed/>
    <w:rsid w:val="00213019"/>
    <w:pPr>
      <w:tabs>
        <w:tab w:val="center" w:pos="4536"/>
        <w:tab w:val="right" w:pos="9072"/>
      </w:tabs>
      <w:spacing w:after="0" w:line="240" w:lineRule="auto"/>
    </w:pPr>
  </w:style>
  <w:style w:type="character" w:customStyle="1" w:styleId="En-tteCar">
    <w:name w:val="En-tête Car"/>
    <w:basedOn w:val="Policepardfaut"/>
    <w:link w:val="En-tte"/>
    <w:uiPriority w:val="99"/>
    <w:rsid w:val="00213019"/>
  </w:style>
  <w:style w:type="paragraph" w:styleId="Pieddepage">
    <w:name w:val="footer"/>
    <w:basedOn w:val="Normal"/>
    <w:link w:val="PieddepageCar"/>
    <w:uiPriority w:val="99"/>
    <w:unhideWhenUsed/>
    <w:rsid w:val="0021301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13019"/>
  </w:style>
  <w:style w:type="character" w:styleId="Textedelespacerserv">
    <w:name w:val="Placeholder Text"/>
    <w:basedOn w:val="Policepardfaut"/>
    <w:uiPriority w:val="99"/>
    <w:semiHidden/>
    <w:rsid w:val="00213019"/>
    <w:rPr>
      <w:color w:val="808080"/>
    </w:rPr>
  </w:style>
  <w:style w:type="table" w:customStyle="1" w:styleId="TableauGrille7Couleur-Accentuation31">
    <w:name w:val="Tableau Grille 7 Couleur - Accentuation 31"/>
    <w:basedOn w:val="TableauNormal"/>
    <w:uiPriority w:val="52"/>
    <w:rsid w:val="00213019"/>
    <w:pPr>
      <w:spacing w:after="0" w:line="240" w:lineRule="auto"/>
    </w:pPr>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paragraph" w:styleId="Lgende">
    <w:name w:val="caption"/>
    <w:basedOn w:val="Normal"/>
    <w:next w:val="Normal"/>
    <w:uiPriority w:val="35"/>
    <w:unhideWhenUsed/>
    <w:qFormat/>
    <w:rsid w:val="00274609"/>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274609"/>
    <w:pPr>
      <w:spacing w:after="0"/>
      <w:ind w:left="440" w:hanging="440"/>
    </w:pPr>
    <w:rPr>
      <w:rFonts w:cs="Times New Roman"/>
      <w:smallCaps/>
      <w:sz w:val="20"/>
      <w:szCs w:val="24"/>
    </w:rPr>
  </w:style>
  <w:style w:type="character" w:styleId="Lienhypertexte">
    <w:name w:val="Hyperlink"/>
    <w:basedOn w:val="Policepardfaut"/>
    <w:uiPriority w:val="99"/>
    <w:unhideWhenUsed/>
    <w:rsid w:val="00274609"/>
    <w:rPr>
      <w:color w:val="0563C1" w:themeColor="hyperlink"/>
      <w:u w:val="single"/>
    </w:rPr>
  </w:style>
  <w:style w:type="paragraph" w:styleId="En-ttedetabledesmatires">
    <w:name w:val="TOC Heading"/>
    <w:basedOn w:val="Titre1"/>
    <w:next w:val="Normal"/>
    <w:uiPriority w:val="39"/>
    <w:unhideWhenUsed/>
    <w:qFormat/>
    <w:rsid w:val="00894663"/>
    <w:pPr>
      <w:outlineLvl w:val="9"/>
    </w:pPr>
    <w:rPr>
      <w:lang w:eastAsia="fr-FR"/>
    </w:rPr>
  </w:style>
  <w:style w:type="paragraph" w:styleId="TM1">
    <w:name w:val="toc 1"/>
    <w:basedOn w:val="Normal"/>
    <w:next w:val="Normal"/>
    <w:autoRedefine/>
    <w:uiPriority w:val="39"/>
    <w:unhideWhenUsed/>
    <w:rsid w:val="00B60B5E"/>
    <w:pPr>
      <w:tabs>
        <w:tab w:val="left" w:pos="440"/>
        <w:tab w:val="right" w:leader="dot" w:pos="9062"/>
      </w:tabs>
      <w:spacing w:after="100" w:line="240" w:lineRule="auto"/>
    </w:pPr>
    <w:rPr>
      <w:rFonts w:asciiTheme="majorBidi" w:hAnsiTheme="majorBidi" w:cstheme="majorBidi"/>
      <w:b/>
      <w:bCs/>
      <w:sz w:val="24"/>
      <w:szCs w:val="24"/>
    </w:rPr>
  </w:style>
  <w:style w:type="paragraph" w:styleId="TM2">
    <w:name w:val="toc 2"/>
    <w:basedOn w:val="Normal"/>
    <w:next w:val="Normal"/>
    <w:autoRedefine/>
    <w:uiPriority w:val="39"/>
    <w:unhideWhenUsed/>
    <w:rsid w:val="00410EB6"/>
    <w:pPr>
      <w:tabs>
        <w:tab w:val="left" w:pos="880"/>
        <w:tab w:val="right" w:leader="dot" w:pos="9062"/>
      </w:tabs>
      <w:spacing w:after="100" w:line="240" w:lineRule="auto"/>
      <w:ind w:left="220"/>
    </w:pPr>
  </w:style>
  <w:style w:type="paragraph" w:styleId="Sous-titre">
    <w:name w:val="Subtitle"/>
    <w:basedOn w:val="Normal"/>
    <w:next w:val="Normal"/>
    <w:link w:val="Sous-titreCar"/>
    <w:uiPriority w:val="11"/>
    <w:qFormat/>
    <w:rsid w:val="00BC0235"/>
    <w:pPr>
      <w:numPr>
        <w:numId w:val="39"/>
      </w:numPr>
      <w:spacing w:line="360" w:lineRule="auto"/>
      <w:ind w:left="924" w:hanging="357"/>
    </w:pPr>
    <w:rPr>
      <w:rFonts w:asciiTheme="majorBidi" w:eastAsiaTheme="minorEastAsia" w:hAnsiTheme="majorBidi"/>
      <w:b/>
      <w:color w:val="000000" w:themeColor="text1"/>
      <w:spacing w:val="15"/>
      <w:sz w:val="24"/>
    </w:rPr>
  </w:style>
  <w:style w:type="character" w:customStyle="1" w:styleId="Sous-titreCar">
    <w:name w:val="Sous-titre Car"/>
    <w:basedOn w:val="Policepardfaut"/>
    <w:link w:val="Sous-titre"/>
    <w:uiPriority w:val="11"/>
    <w:rsid w:val="00BC0235"/>
    <w:rPr>
      <w:rFonts w:asciiTheme="majorBidi" w:eastAsiaTheme="minorEastAsia" w:hAnsiTheme="majorBidi"/>
      <w:b/>
      <w:color w:val="000000" w:themeColor="text1"/>
      <w:spacing w:val="15"/>
      <w:sz w:val="24"/>
    </w:rPr>
  </w:style>
  <w:style w:type="character" w:customStyle="1" w:styleId="Titre4Car">
    <w:name w:val="Titre 4 Car"/>
    <w:basedOn w:val="Policepardfaut"/>
    <w:link w:val="Titre4"/>
    <w:uiPriority w:val="9"/>
    <w:semiHidden/>
    <w:rsid w:val="0064688F"/>
    <w:rPr>
      <w:rFonts w:asciiTheme="majorHAnsi" w:eastAsiaTheme="majorEastAsia" w:hAnsiTheme="majorHAnsi" w:cstheme="majorBidi"/>
      <w:i/>
      <w:iCs/>
      <w:color w:val="2E74B5" w:themeColor="accent1" w:themeShade="BF"/>
    </w:rPr>
  </w:style>
  <w:style w:type="paragraph" w:customStyle="1" w:styleId="Style1">
    <w:name w:val="Style1"/>
    <w:basedOn w:val="Titre4"/>
    <w:link w:val="Style1Car"/>
    <w:autoRedefine/>
    <w:qFormat/>
    <w:rsid w:val="00040CE6"/>
    <w:pPr>
      <w:spacing w:line="360" w:lineRule="auto"/>
      <w:ind w:left="567"/>
    </w:pPr>
    <w:rPr>
      <w:rFonts w:asciiTheme="majorBidi" w:hAnsiTheme="majorBidi"/>
      <w:b/>
      <w:i w:val="0"/>
      <w:color w:val="000000" w:themeColor="text1"/>
      <w:sz w:val="24"/>
    </w:rPr>
  </w:style>
  <w:style w:type="paragraph" w:styleId="TM4">
    <w:name w:val="toc 4"/>
    <w:basedOn w:val="Normal"/>
    <w:next w:val="Normal"/>
    <w:autoRedefine/>
    <w:uiPriority w:val="39"/>
    <w:unhideWhenUsed/>
    <w:rsid w:val="005E53B0"/>
    <w:pPr>
      <w:spacing w:after="100"/>
      <w:ind w:left="660"/>
    </w:pPr>
  </w:style>
  <w:style w:type="character" w:customStyle="1" w:styleId="Style1Car">
    <w:name w:val="Style1 Car"/>
    <w:basedOn w:val="Titre4Car"/>
    <w:link w:val="Style1"/>
    <w:rsid w:val="00040CE6"/>
    <w:rPr>
      <w:rFonts w:asciiTheme="majorBidi" w:eastAsiaTheme="majorEastAsia" w:hAnsiTheme="majorBidi" w:cstheme="majorBidi"/>
      <w:b/>
      <w:i w:val="0"/>
      <w:iCs/>
      <w:color w:val="000000" w:themeColor="text1"/>
      <w:sz w:val="24"/>
    </w:rPr>
  </w:style>
  <w:style w:type="character" w:styleId="Numrodeligne">
    <w:name w:val="line number"/>
    <w:basedOn w:val="Policepardfaut"/>
    <w:uiPriority w:val="99"/>
    <w:semiHidden/>
    <w:unhideWhenUsed/>
    <w:rsid w:val="00EA180F"/>
  </w:style>
  <w:style w:type="character" w:styleId="lev">
    <w:name w:val="Strong"/>
    <w:basedOn w:val="Policepardfaut"/>
    <w:uiPriority w:val="22"/>
    <w:qFormat/>
    <w:rsid w:val="0073577A"/>
    <w:rPr>
      <w:b/>
      <w:b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chart" Target="charts/chart1.xml"/><Relationship Id="rId26" Type="http://schemas.openxmlformats.org/officeDocument/2006/relationships/image" Target="media/image9.png"/><Relationship Id="rId39" Type="http://schemas.openxmlformats.org/officeDocument/2006/relationships/image" Target="media/image21.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1.png"/><Relationship Id="rId55" Type="http://schemas.openxmlformats.org/officeDocument/2006/relationships/image" Target="media/image36.pn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1.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activiti.org/"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3.png"/><Relationship Id="rId54" Type="http://schemas.openxmlformats.org/officeDocument/2006/relationships/image" Target="media/image3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4.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mprove-technologies.com/2012/06/27/panorama-des-moteurs-bpmworkflow-open-source/www.jboss.org/jbpm"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8.png"/><Relationship Id="rId49" Type="http://schemas.openxmlformats.org/officeDocument/2006/relationships/header" Target="header3.xml"/><Relationship Id="rId57" Type="http://schemas.openxmlformats.org/officeDocument/2006/relationships/header" Target="header5.xml"/><Relationship Id="rId10" Type="http://schemas.openxmlformats.org/officeDocument/2006/relationships/header" Target="header1.xml"/><Relationship Id="rId19"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image" Target="media/image26.png"/><Relationship Id="rId52" Type="http://schemas.openxmlformats.org/officeDocument/2006/relationships/image" Target="media/image33.png"/><Relationship Id="rId6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Colors" Target="diagrams/colors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eader" Target="header2.xml"/><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header" Target="header4.xml"/><Relationship Id="rId8" Type="http://schemas.openxmlformats.org/officeDocument/2006/relationships/footer" Target="footer1.xml"/><Relationship Id="rId51" Type="http://schemas.openxmlformats.org/officeDocument/2006/relationships/image" Target="media/image32.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fr-FR"/>
  <c:chart>
    <c:autoTitleDeleted val="1"/>
    <c:plotArea>
      <c:layout>
        <c:manualLayout>
          <c:layoutTarget val="inner"/>
          <c:xMode val="edge"/>
          <c:yMode val="edge"/>
          <c:x val="5.0298122103372499E-2"/>
          <c:y val="2.3809523809523815E-2"/>
          <c:w val="0.91905293088363949"/>
          <c:h val="0.86429258842644652"/>
        </c:manualLayout>
      </c:layout>
      <c:barChart>
        <c:barDir val="col"/>
        <c:grouping val="clustered"/>
        <c:ser>
          <c:idx val="0"/>
          <c:order val="0"/>
          <c:tx>
            <c:strRef>
              <c:f>Feuil1!$B$1</c:f>
              <c:strCache>
                <c:ptCount val="1"/>
                <c:pt idx="0">
                  <c:v>Série 1</c:v>
                </c:pt>
              </c:strCache>
            </c:strRef>
          </c:tx>
          <c:spPr>
            <a:solidFill>
              <a:schemeClr val="accent1"/>
            </a:solidFill>
            <a:ln>
              <a:noFill/>
            </a:ln>
            <a:effectLst/>
          </c:spPr>
          <c:dLbls>
            <c:dLbl>
              <c:idx val="0"/>
              <c:tx>
                <c:rich>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r>
                      <a:rPr lang="en-US"/>
                      <a:t>IBM</a:t>
                    </a:r>
                  </a:p>
                  <a:p>
                    <a:pPr>
                      <a:defRPr sz="800" b="0" i="0" u="none" strike="noStrike" kern="1200" baseline="0">
                        <a:solidFill>
                          <a:schemeClr val="tx1">
                            <a:lumMod val="50000"/>
                            <a:lumOff val="50000"/>
                          </a:schemeClr>
                        </a:solidFill>
                        <a:latin typeface="+mn-lt"/>
                        <a:ea typeface="+mn-ea"/>
                        <a:cs typeface="+mn-cs"/>
                      </a:defRPr>
                    </a:pPr>
                    <a:r>
                      <a:rPr lang="en-US"/>
                      <a:t>WSFL</a:t>
                    </a:r>
                  </a:p>
                </c:rich>
              </c:tx>
              <c:numFmt formatCode="@" sourceLinked="0"/>
              <c:spPr>
                <a:noFill/>
                <a:ln>
                  <a:noFill/>
                </a:ln>
                <a:effectLst/>
              </c:spPr>
              <c:dLblPos val="outEnd"/>
              <c:showVal val="1"/>
              <c:extLst>
                <c:ext xmlns:c15="http://schemas.microsoft.com/office/drawing/2012/chart" uri="{CE6537A1-D6FC-4f65-9D91-7224C49458BB}"/>
              </c:extLst>
            </c:dLbl>
            <c:dLbl>
              <c:idx val="1"/>
              <c:tx>
                <c:rich>
                  <a:bodyPr/>
                  <a:lstStyle/>
                  <a:p>
                    <a:r>
                      <a:rPr lang="en-US"/>
                      <a:t>Microsoft</a:t>
                    </a:r>
                  </a:p>
                  <a:p>
                    <a:r>
                      <a:rPr lang="en-US"/>
                      <a:t>XLANG</a:t>
                    </a:r>
                  </a:p>
                </c:rich>
              </c:tx>
              <c:dLblPos val="outEnd"/>
              <c:showVal val="1"/>
              <c:extLst>
                <c:ext xmlns:c15="http://schemas.microsoft.com/office/drawing/2012/chart" uri="{CE6537A1-D6FC-4f65-9D91-7224C49458BB}"/>
              </c:extLst>
            </c:dLbl>
            <c:dLbl>
              <c:idx val="2"/>
              <c:tx>
                <c:rich>
                  <a:bodyPr/>
                  <a:lstStyle/>
                  <a:p>
                    <a:r>
                      <a:rPr lang="en-US"/>
                      <a:t>IBM,</a:t>
                    </a:r>
                    <a:r>
                      <a:rPr lang="en-US" baseline="0"/>
                      <a:t> BEAM,</a:t>
                    </a:r>
                  </a:p>
                  <a:p>
                    <a:r>
                      <a:rPr lang="en-US" baseline="0"/>
                      <a:t>Microsoft</a:t>
                    </a:r>
                  </a:p>
                  <a:p>
                    <a:r>
                      <a:rPr lang="en-US"/>
                      <a:t>BPEL/WS 10</a:t>
                    </a:r>
                  </a:p>
                </c:rich>
              </c:tx>
              <c:dLblPos val="outEnd"/>
              <c:showVal val="1"/>
              <c:extLst>
                <c:ext xmlns:c15="http://schemas.microsoft.com/office/drawing/2012/chart" uri="{CE6537A1-D6FC-4f65-9D91-7224C49458BB}"/>
              </c:extLst>
            </c:dLbl>
            <c:dLbl>
              <c:idx val="3"/>
              <c:tx>
                <c:rich>
                  <a:bodyPr/>
                  <a:lstStyle/>
                  <a:p>
                    <a:r>
                      <a:rPr lang="en-US"/>
                      <a:t>BEAM, IBM,</a:t>
                    </a:r>
                  </a:p>
                  <a:p>
                    <a:r>
                      <a:rPr lang="en-US"/>
                      <a:t>Microsoft, SAP,</a:t>
                    </a:r>
                  </a:p>
                  <a:p>
                    <a:r>
                      <a:rPr lang="en-US"/>
                      <a:t>Sieble</a:t>
                    </a:r>
                  </a:p>
                  <a:p>
                    <a:r>
                      <a:rPr lang="en-US"/>
                      <a:t>BPEL/WS</a:t>
                    </a:r>
                    <a:r>
                      <a:rPr lang="en-US" baseline="0"/>
                      <a:t> 11</a:t>
                    </a:r>
                    <a:endParaRPr lang="en-US"/>
                  </a:p>
                </c:rich>
              </c:tx>
              <c:dLblPos val="outEnd"/>
              <c:showVal val="1"/>
              <c:extLst>
                <c:ext xmlns:c15="http://schemas.microsoft.com/office/drawing/2012/chart" uri="{CE6537A1-D6FC-4f65-9D91-7224C49458BB}"/>
              </c:extLst>
            </c:dLbl>
            <c:dLbl>
              <c:idx val="4"/>
              <c:tx>
                <c:rich>
                  <a:bodyPr/>
                  <a:lstStyle/>
                  <a:p>
                    <a:r>
                      <a:rPr lang="en-US"/>
                      <a:t>BPMI</a:t>
                    </a:r>
                  </a:p>
                  <a:p>
                    <a:r>
                      <a:rPr lang="en-US"/>
                      <a:t>BPMN 1.0</a:t>
                    </a:r>
                  </a:p>
                </c:rich>
              </c:tx>
              <c:dLblPos val="outEnd"/>
              <c:showVal val="1"/>
              <c:extLst>
                <c:ext xmlns:c15="http://schemas.microsoft.com/office/drawing/2012/chart" uri="{CE6537A1-D6FC-4f65-9D91-7224C49458BB}"/>
              </c:extLst>
            </c:dLbl>
            <c:dLbl>
              <c:idx val="5"/>
              <c:tx>
                <c:rich>
                  <a:bodyPr/>
                  <a:lstStyle/>
                  <a:p>
                    <a:r>
                      <a:rPr lang="en-US"/>
                      <a:t>IBM, SAP</a:t>
                    </a:r>
                  </a:p>
                  <a:p>
                    <a:r>
                      <a:rPr lang="en-US"/>
                      <a:t>BPEL 1</a:t>
                    </a:r>
                  </a:p>
                </c:rich>
              </c:tx>
              <c:dLblPos val="outEnd"/>
              <c:showVal val="1"/>
              <c:extLst>
                <c:ext xmlns:c15="http://schemas.microsoft.com/office/drawing/2012/chart" uri="{CE6537A1-D6FC-4f65-9D91-7224C49458BB}"/>
              </c:extLst>
            </c:dLbl>
            <c:dLbl>
              <c:idx val="6"/>
              <c:tx>
                <c:rich>
                  <a:bodyPr/>
                  <a:lstStyle/>
                  <a:p>
                    <a:r>
                      <a:rPr lang="en-US"/>
                      <a:t>IBM,</a:t>
                    </a:r>
                    <a:r>
                      <a:rPr lang="en-US" baseline="0"/>
                      <a:t> SAP, </a:t>
                    </a:r>
                  </a:p>
                  <a:p>
                    <a:r>
                      <a:rPr lang="en-US" baseline="0"/>
                      <a:t>Other</a:t>
                    </a:r>
                  </a:p>
                  <a:p>
                    <a:r>
                      <a:rPr lang="en-US" baseline="0"/>
                      <a:t>BPEL 2</a:t>
                    </a:r>
                    <a:endParaRPr lang="en-US"/>
                  </a:p>
                </c:rich>
              </c:tx>
              <c:dLblPos val="outEnd"/>
              <c:showVal val="1"/>
              <c:extLst>
                <c:ext xmlns:c15="http://schemas.microsoft.com/office/drawing/2012/chart" uri="{CE6537A1-D6FC-4f65-9D91-7224C49458BB}"/>
              </c:extLst>
            </c:dLbl>
            <c:dLbl>
              <c:idx val="7"/>
              <c:tx>
                <c:rich>
                  <a:bodyPr/>
                  <a:lstStyle/>
                  <a:p>
                    <a:r>
                      <a:rPr lang="en-US"/>
                      <a:t>OASIS</a:t>
                    </a:r>
                  </a:p>
                  <a:p>
                    <a:r>
                      <a:rPr lang="en-US"/>
                      <a:t>WS-BPEL 2.0</a:t>
                    </a:r>
                  </a:p>
                </c:rich>
              </c:tx>
              <c:dLblPos val="outEnd"/>
              <c:showVal val="1"/>
              <c:extLst>
                <c:ext xmlns:c15="http://schemas.microsoft.com/office/drawing/2012/chart" uri="{CE6537A1-D6FC-4f65-9D91-7224C49458BB}"/>
              </c:extLst>
            </c:dLbl>
            <c:dLbl>
              <c:idx val="8"/>
              <c:tx>
                <c:rich>
                  <a:bodyPr/>
                  <a:lstStyle/>
                  <a:p>
                    <a:r>
                      <a:rPr lang="en-US"/>
                      <a:t>OMG</a:t>
                    </a:r>
                  </a:p>
                  <a:p>
                    <a:r>
                      <a:rPr lang="en-US"/>
                      <a:t>BPMN 1.1</a:t>
                    </a:r>
                  </a:p>
                </c:rich>
              </c:tx>
              <c:dLblPos val="outEnd"/>
              <c:showVal val="1"/>
              <c:extLst>
                <c:ext xmlns:c15="http://schemas.microsoft.com/office/drawing/2012/chart" uri="{CE6537A1-D6FC-4f65-9D91-7224C49458BB}"/>
              </c:extLst>
            </c:dLbl>
            <c:dLbl>
              <c:idx val="9"/>
              <c:tx>
                <c:rich>
                  <a:bodyPr/>
                  <a:lstStyle/>
                  <a:p>
                    <a:r>
                      <a:rPr lang="en-US"/>
                      <a:t>OMG</a:t>
                    </a:r>
                  </a:p>
                  <a:p>
                    <a:r>
                      <a:rPr lang="en-US"/>
                      <a:t>BPMN 1.2</a:t>
                    </a:r>
                  </a:p>
                </c:rich>
              </c:tx>
              <c:dLblPos val="outEnd"/>
              <c:showVal val="1"/>
              <c:extLst>
                <c:ext xmlns:c15="http://schemas.microsoft.com/office/drawing/2012/chart" uri="{CE6537A1-D6FC-4f65-9D91-7224C49458BB}"/>
              </c:extLst>
            </c:dLbl>
            <c:dLbl>
              <c:idx val="10"/>
              <c:tx>
                <c:rich>
                  <a:bodyPr/>
                  <a:lstStyle/>
                  <a:p>
                    <a:r>
                      <a:rPr lang="en-US"/>
                      <a:t>OMG</a:t>
                    </a:r>
                  </a:p>
                  <a:p>
                    <a:r>
                      <a:rPr lang="en-US"/>
                      <a:t>BPMN 2.0</a:t>
                    </a:r>
                  </a:p>
                </c:rich>
              </c:tx>
              <c:dLblPos val="outEnd"/>
              <c:showVal val="1"/>
              <c:extLst>
                <c:ext xmlns:c15="http://schemas.microsoft.com/office/drawing/2012/chart" uri="{CE6537A1-D6FC-4f65-9D91-7224C49458BB}"/>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fr-FR"/>
              </a:p>
            </c:txPr>
            <c:dLblPos val="outEnd"/>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Feuil1!$A$2:$A$12</c:f>
              <c:numCache>
                <c:formatCode>General</c:formatCode>
                <c:ptCount val="11"/>
                <c:pt idx="0">
                  <c:v>2000</c:v>
                </c:pt>
                <c:pt idx="1">
                  <c:v>2001</c:v>
                </c:pt>
                <c:pt idx="2">
                  <c:v>2002</c:v>
                </c:pt>
                <c:pt idx="3">
                  <c:v>2003</c:v>
                </c:pt>
                <c:pt idx="4">
                  <c:v>2004</c:v>
                </c:pt>
                <c:pt idx="5">
                  <c:v>2005</c:v>
                </c:pt>
                <c:pt idx="6">
                  <c:v>2007</c:v>
                </c:pt>
                <c:pt idx="7">
                  <c:v>2007</c:v>
                </c:pt>
                <c:pt idx="8">
                  <c:v>2008</c:v>
                </c:pt>
                <c:pt idx="9">
                  <c:v>2009</c:v>
                </c:pt>
                <c:pt idx="10">
                  <c:v>2011</c:v>
                </c:pt>
              </c:numCache>
            </c:numRef>
          </c:cat>
          <c:val>
            <c:numRef>
              <c:f>Feuil1!$B$2:$B$12</c:f>
              <c:numCache>
                <c:formatCode>General</c:formatCode>
                <c:ptCount val="11"/>
                <c:pt idx="0">
                  <c:v>5</c:v>
                </c:pt>
                <c:pt idx="1">
                  <c:v>6</c:v>
                </c:pt>
                <c:pt idx="2">
                  <c:v>7</c:v>
                </c:pt>
                <c:pt idx="3">
                  <c:v>8.5</c:v>
                </c:pt>
                <c:pt idx="4">
                  <c:v>9</c:v>
                </c:pt>
                <c:pt idx="5">
                  <c:v>10</c:v>
                </c:pt>
                <c:pt idx="6">
                  <c:v>10.5</c:v>
                </c:pt>
                <c:pt idx="7">
                  <c:v>11</c:v>
                </c:pt>
                <c:pt idx="8">
                  <c:v>11.5</c:v>
                </c:pt>
                <c:pt idx="9">
                  <c:v>12</c:v>
                </c:pt>
                <c:pt idx="10">
                  <c:v>12.5</c:v>
                </c:pt>
              </c:numCache>
            </c:numRef>
          </c:val>
        </c:ser>
        <c:dLbls>
          <c:showVal val="1"/>
        </c:dLbls>
        <c:gapWidth val="444"/>
        <c:overlap val="-90"/>
        <c:axId val="112358528"/>
        <c:axId val="112360064"/>
      </c:barChart>
      <c:catAx>
        <c:axId val="112358528"/>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fr-FR"/>
          </a:p>
        </c:txPr>
        <c:crossAx val="112360064"/>
        <c:crosses val="autoZero"/>
        <c:auto val="1"/>
        <c:lblAlgn val="ctr"/>
        <c:lblOffset val="100"/>
      </c:catAx>
      <c:valAx>
        <c:axId val="112360064"/>
        <c:scaling>
          <c:orientation val="minMax"/>
        </c:scaling>
        <c:delete val="1"/>
        <c:axPos val="l"/>
        <c:numFmt formatCode="General" sourceLinked="1"/>
        <c:majorTickMark val="none"/>
        <c:tickLblPos val="none"/>
        <c:crossAx val="112358528"/>
        <c:crosses val="autoZero"/>
        <c:crossBetween val="between"/>
      </c:valAx>
      <c:spPr>
        <a:noFill/>
        <a:ln>
          <a:noFill/>
        </a:ln>
        <a:effectLst/>
      </c:spPr>
    </c:plotArea>
    <c:plotVisOnly val="1"/>
    <c:dispBlanksAs val="gap"/>
  </c:chart>
  <c:spPr>
    <a:solidFill>
      <a:schemeClr val="lt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CE2A635-3E28-4693-8B1B-AA7B9F66F8AC}" type="doc">
      <dgm:prSet loTypeId="urn:microsoft.com/office/officeart/2005/8/layout/cycle8" loCatId="cycle" qsTypeId="urn:microsoft.com/office/officeart/2005/8/quickstyle/simple5" qsCatId="simple" csTypeId="urn:microsoft.com/office/officeart/2005/8/colors/accent0_3" csCatId="mainScheme" phldr="1"/>
      <dgm:spPr/>
    </dgm:pt>
    <dgm:pt modelId="{6B1BF24C-D68F-4310-8F86-661585E3B3A4}">
      <dgm:prSet phldrT="[Texte]"/>
      <dgm:spPr/>
      <dgm:t>
        <a:bodyPr/>
        <a:lstStyle/>
        <a:p>
          <a:r>
            <a:rPr lang="fr-FR"/>
            <a:t>Design</a:t>
          </a:r>
        </a:p>
      </dgm:t>
    </dgm:pt>
    <dgm:pt modelId="{1EF4260A-8D2C-4F39-84A6-982327F836F8}" type="parTrans" cxnId="{D94D99AD-AABF-4C83-ADAA-F9ADEAD67296}">
      <dgm:prSet/>
      <dgm:spPr/>
      <dgm:t>
        <a:bodyPr/>
        <a:lstStyle/>
        <a:p>
          <a:endParaRPr lang="fr-FR"/>
        </a:p>
      </dgm:t>
    </dgm:pt>
    <dgm:pt modelId="{FE497444-7C4C-429E-B16C-2832627F0991}" type="sibTrans" cxnId="{D94D99AD-AABF-4C83-ADAA-F9ADEAD67296}">
      <dgm:prSet/>
      <dgm:spPr/>
      <dgm:t>
        <a:bodyPr/>
        <a:lstStyle/>
        <a:p>
          <a:endParaRPr lang="fr-FR"/>
        </a:p>
      </dgm:t>
    </dgm:pt>
    <dgm:pt modelId="{CFAA3919-74C4-46CE-A350-3B14669E7125}">
      <dgm:prSet phldrT="[Texte]"/>
      <dgm:spPr/>
      <dgm:t>
        <a:bodyPr/>
        <a:lstStyle/>
        <a:p>
          <a:r>
            <a:rPr lang="fr-FR"/>
            <a:t>Pilotage</a:t>
          </a:r>
        </a:p>
      </dgm:t>
    </dgm:pt>
    <dgm:pt modelId="{18845F2C-F0BE-4A27-A525-ED39DC87EA5A}" type="parTrans" cxnId="{BF90FFDB-F1D7-4695-8F63-E113E15FCCF9}">
      <dgm:prSet/>
      <dgm:spPr/>
      <dgm:t>
        <a:bodyPr/>
        <a:lstStyle/>
        <a:p>
          <a:endParaRPr lang="fr-FR"/>
        </a:p>
      </dgm:t>
    </dgm:pt>
    <dgm:pt modelId="{E97E033A-50F9-4262-A096-7B09FC12F3CC}" type="sibTrans" cxnId="{BF90FFDB-F1D7-4695-8F63-E113E15FCCF9}">
      <dgm:prSet/>
      <dgm:spPr/>
      <dgm:t>
        <a:bodyPr/>
        <a:lstStyle/>
        <a:p>
          <a:endParaRPr lang="fr-FR"/>
        </a:p>
      </dgm:t>
    </dgm:pt>
    <dgm:pt modelId="{8F95A86C-D05D-4C51-BD05-76F7A8176EDB}">
      <dgm:prSet phldrT="[Texte]"/>
      <dgm:spPr/>
      <dgm:t>
        <a:bodyPr/>
        <a:lstStyle/>
        <a:p>
          <a:r>
            <a:rPr lang="fr-FR"/>
            <a:t>Optimisation</a:t>
          </a:r>
        </a:p>
      </dgm:t>
    </dgm:pt>
    <dgm:pt modelId="{67025CDC-15AE-49CE-900A-9F968185A909}" type="parTrans" cxnId="{4641757D-E561-4297-AC47-3251360B890C}">
      <dgm:prSet/>
      <dgm:spPr/>
      <dgm:t>
        <a:bodyPr/>
        <a:lstStyle/>
        <a:p>
          <a:endParaRPr lang="fr-FR"/>
        </a:p>
      </dgm:t>
    </dgm:pt>
    <dgm:pt modelId="{8020EA28-226B-41C8-92F0-04562B76E191}" type="sibTrans" cxnId="{4641757D-E561-4297-AC47-3251360B890C}">
      <dgm:prSet/>
      <dgm:spPr/>
      <dgm:t>
        <a:bodyPr/>
        <a:lstStyle/>
        <a:p>
          <a:endParaRPr lang="fr-FR"/>
        </a:p>
      </dgm:t>
    </dgm:pt>
    <dgm:pt modelId="{0A2CBBE7-0EE6-4099-B78E-22F5D481CE46}">
      <dgm:prSet/>
      <dgm:spPr/>
      <dgm:t>
        <a:bodyPr/>
        <a:lstStyle/>
        <a:p>
          <a:r>
            <a:rPr lang="fr-FR"/>
            <a:t>Modélisation</a:t>
          </a:r>
        </a:p>
      </dgm:t>
    </dgm:pt>
    <dgm:pt modelId="{A37D860E-A35A-4546-A423-17FBF69E16D4}" type="parTrans" cxnId="{FB83A319-98D0-44CE-AF87-9041F310DABE}">
      <dgm:prSet/>
      <dgm:spPr/>
      <dgm:t>
        <a:bodyPr/>
        <a:lstStyle/>
        <a:p>
          <a:endParaRPr lang="fr-FR"/>
        </a:p>
      </dgm:t>
    </dgm:pt>
    <dgm:pt modelId="{F09719B9-1EB3-4AD0-83BF-65C4CCF4EE0E}" type="sibTrans" cxnId="{FB83A319-98D0-44CE-AF87-9041F310DABE}">
      <dgm:prSet/>
      <dgm:spPr/>
      <dgm:t>
        <a:bodyPr/>
        <a:lstStyle/>
        <a:p>
          <a:endParaRPr lang="fr-FR"/>
        </a:p>
      </dgm:t>
    </dgm:pt>
    <dgm:pt modelId="{15C6A8FE-6CB5-4CED-875D-278978777CE6}">
      <dgm:prSet/>
      <dgm:spPr/>
      <dgm:t>
        <a:bodyPr/>
        <a:lstStyle/>
        <a:p>
          <a:r>
            <a:rPr lang="fr-FR"/>
            <a:t>Exécution</a:t>
          </a:r>
        </a:p>
      </dgm:t>
    </dgm:pt>
    <dgm:pt modelId="{FB81EED3-C53E-4E67-9CB0-9A9FB82C3D25}" type="parTrans" cxnId="{606FF560-018D-485B-A654-C4E650BDBDCD}">
      <dgm:prSet/>
      <dgm:spPr/>
      <dgm:t>
        <a:bodyPr/>
        <a:lstStyle/>
        <a:p>
          <a:endParaRPr lang="fr-FR"/>
        </a:p>
      </dgm:t>
    </dgm:pt>
    <dgm:pt modelId="{51FB3E75-F2F1-443E-B20F-2C123F6102AF}" type="sibTrans" cxnId="{606FF560-018D-485B-A654-C4E650BDBDCD}">
      <dgm:prSet/>
      <dgm:spPr/>
      <dgm:t>
        <a:bodyPr/>
        <a:lstStyle/>
        <a:p>
          <a:endParaRPr lang="fr-FR"/>
        </a:p>
      </dgm:t>
    </dgm:pt>
    <dgm:pt modelId="{B37214E7-57C1-4F44-888A-921E11973551}" type="pres">
      <dgm:prSet presAssocID="{BCE2A635-3E28-4693-8B1B-AA7B9F66F8AC}" presName="compositeShape" presStyleCnt="0">
        <dgm:presLayoutVars>
          <dgm:chMax val="7"/>
          <dgm:dir/>
          <dgm:resizeHandles val="exact"/>
        </dgm:presLayoutVars>
      </dgm:prSet>
      <dgm:spPr/>
    </dgm:pt>
    <dgm:pt modelId="{A7E59E4F-E9FC-431F-B78A-2AFD3701D915}" type="pres">
      <dgm:prSet presAssocID="{BCE2A635-3E28-4693-8B1B-AA7B9F66F8AC}" presName="wedge1" presStyleLbl="node1" presStyleIdx="0" presStyleCnt="5"/>
      <dgm:spPr/>
      <dgm:t>
        <a:bodyPr/>
        <a:lstStyle/>
        <a:p>
          <a:endParaRPr lang="fr-FR"/>
        </a:p>
      </dgm:t>
    </dgm:pt>
    <dgm:pt modelId="{B2AA538B-C430-48F2-8518-5F241C4D80AC}" type="pres">
      <dgm:prSet presAssocID="{BCE2A635-3E28-4693-8B1B-AA7B9F66F8AC}" presName="dummy1a" presStyleCnt="0"/>
      <dgm:spPr/>
    </dgm:pt>
    <dgm:pt modelId="{7D4B66E5-E27F-4F0F-A948-2834FAC35D38}" type="pres">
      <dgm:prSet presAssocID="{BCE2A635-3E28-4693-8B1B-AA7B9F66F8AC}" presName="dummy1b" presStyleCnt="0"/>
      <dgm:spPr/>
    </dgm:pt>
    <dgm:pt modelId="{D0840027-E732-41AB-B0E7-5A7B41D5120C}" type="pres">
      <dgm:prSet presAssocID="{BCE2A635-3E28-4693-8B1B-AA7B9F66F8AC}" presName="wedge1Tx" presStyleLbl="node1" presStyleIdx="0" presStyleCnt="5">
        <dgm:presLayoutVars>
          <dgm:chMax val="0"/>
          <dgm:chPref val="0"/>
          <dgm:bulletEnabled val="1"/>
        </dgm:presLayoutVars>
      </dgm:prSet>
      <dgm:spPr/>
      <dgm:t>
        <a:bodyPr/>
        <a:lstStyle/>
        <a:p>
          <a:endParaRPr lang="fr-FR"/>
        </a:p>
      </dgm:t>
    </dgm:pt>
    <dgm:pt modelId="{685D7EC7-A562-4776-839E-FE36D7536BE9}" type="pres">
      <dgm:prSet presAssocID="{BCE2A635-3E28-4693-8B1B-AA7B9F66F8AC}" presName="wedge2" presStyleLbl="node1" presStyleIdx="1" presStyleCnt="5"/>
      <dgm:spPr/>
      <dgm:t>
        <a:bodyPr/>
        <a:lstStyle/>
        <a:p>
          <a:endParaRPr lang="fr-FR"/>
        </a:p>
      </dgm:t>
    </dgm:pt>
    <dgm:pt modelId="{27BB81C6-CC5A-4E47-80A2-5EC1258249EB}" type="pres">
      <dgm:prSet presAssocID="{BCE2A635-3E28-4693-8B1B-AA7B9F66F8AC}" presName="dummy2a" presStyleCnt="0"/>
      <dgm:spPr/>
    </dgm:pt>
    <dgm:pt modelId="{CC642C80-0B21-4233-97A9-D124D3D36DA9}" type="pres">
      <dgm:prSet presAssocID="{BCE2A635-3E28-4693-8B1B-AA7B9F66F8AC}" presName="dummy2b" presStyleCnt="0"/>
      <dgm:spPr/>
    </dgm:pt>
    <dgm:pt modelId="{38A89B40-5ABA-4F40-ABA0-E7377D51F253}" type="pres">
      <dgm:prSet presAssocID="{BCE2A635-3E28-4693-8B1B-AA7B9F66F8AC}" presName="wedge2Tx" presStyleLbl="node1" presStyleIdx="1" presStyleCnt="5">
        <dgm:presLayoutVars>
          <dgm:chMax val="0"/>
          <dgm:chPref val="0"/>
          <dgm:bulletEnabled val="1"/>
        </dgm:presLayoutVars>
      </dgm:prSet>
      <dgm:spPr/>
      <dgm:t>
        <a:bodyPr/>
        <a:lstStyle/>
        <a:p>
          <a:endParaRPr lang="fr-FR"/>
        </a:p>
      </dgm:t>
    </dgm:pt>
    <dgm:pt modelId="{9F2E1107-2871-4CAE-8FBC-396A838CDF74}" type="pres">
      <dgm:prSet presAssocID="{BCE2A635-3E28-4693-8B1B-AA7B9F66F8AC}" presName="wedge3" presStyleLbl="node1" presStyleIdx="2" presStyleCnt="5"/>
      <dgm:spPr/>
      <dgm:t>
        <a:bodyPr/>
        <a:lstStyle/>
        <a:p>
          <a:endParaRPr lang="fr-FR"/>
        </a:p>
      </dgm:t>
    </dgm:pt>
    <dgm:pt modelId="{C25B39D2-D970-47BD-8F6E-E626CC2A7F83}" type="pres">
      <dgm:prSet presAssocID="{BCE2A635-3E28-4693-8B1B-AA7B9F66F8AC}" presName="dummy3a" presStyleCnt="0"/>
      <dgm:spPr/>
    </dgm:pt>
    <dgm:pt modelId="{BD271D9E-8776-4F32-8654-7737D1E26B97}" type="pres">
      <dgm:prSet presAssocID="{BCE2A635-3E28-4693-8B1B-AA7B9F66F8AC}" presName="dummy3b" presStyleCnt="0"/>
      <dgm:spPr/>
    </dgm:pt>
    <dgm:pt modelId="{FAFDB567-E9F7-4C68-B781-B233DADE373E}" type="pres">
      <dgm:prSet presAssocID="{BCE2A635-3E28-4693-8B1B-AA7B9F66F8AC}" presName="wedge3Tx" presStyleLbl="node1" presStyleIdx="2" presStyleCnt="5">
        <dgm:presLayoutVars>
          <dgm:chMax val="0"/>
          <dgm:chPref val="0"/>
          <dgm:bulletEnabled val="1"/>
        </dgm:presLayoutVars>
      </dgm:prSet>
      <dgm:spPr/>
      <dgm:t>
        <a:bodyPr/>
        <a:lstStyle/>
        <a:p>
          <a:endParaRPr lang="fr-FR"/>
        </a:p>
      </dgm:t>
    </dgm:pt>
    <dgm:pt modelId="{C8D31522-301E-42E3-917B-4372A37B01F2}" type="pres">
      <dgm:prSet presAssocID="{BCE2A635-3E28-4693-8B1B-AA7B9F66F8AC}" presName="wedge4" presStyleLbl="node1" presStyleIdx="3" presStyleCnt="5"/>
      <dgm:spPr/>
      <dgm:t>
        <a:bodyPr/>
        <a:lstStyle/>
        <a:p>
          <a:endParaRPr lang="fr-FR"/>
        </a:p>
      </dgm:t>
    </dgm:pt>
    <dgm:pt modelId="{1FA9C061-5211-4D29-9662-EB0715EEB892}" type="pres">
      <dgm:prSet presAssocID="{BCE2A635-3E28-4693-8B1B-AA7B9F66F8AC}" presName="dummy4a" presStyleCnt="0"/>
      <dgm:spPr/>
    </dgm:pt>
    <dgm:pt modelId="{5462299D-19CA-407D-90B0-A619A5A8F137}" type="pres">
      <dgm:prSet presAssocID="{BCE2A635-3E28-4693-8B1B-AA7B9F66F8AC}" presName="dummy4b" presStyleCnt="0"/>
      <dgm:spPr/>
    </dgm:pt>
    <dgm:pt modelId="{6C59D3CD-B2C0-45AC-9537-1B6C588E3A8F}" type="pres">
      <dgm:prSet presAssocID="{BCE2A635-3E28-4693-8B1B-AA7B9F66F8AC}" presName="wedge4Tx" presStyleLbl="node1" presStyleIdx="3" presStyleCnt="5">
        <dgm:presLayoutVars>
          <dgm:chMax val="0"/>
          <dgm:chPref val="0"/>
          <dgm:bulletEnabled val="1"/>
        </dgm:presLayoutVars>
      </dgm:prSet>
      <dgm:spPr/>
      <dgm:t>
        <a:bodyPr/>
        <a:lstStyle/>
        <a:p>
          <a:endParaRPr lang="fr-FR"/>
        </a:p>
      </dgm:t>
    </dgm:pt>
    <dgm:pt modelId="{C238887F-C177-44C1-A132-0DE4EE91CBEF}" type="pres">
      <dgm:prSet presAssocID="{BCE2A635-3E28-4693-8B1B-AA7B9F66F8AC}" presName="wedge5" presStyleLbl="node1" presStyleIdx="4" presStyleCnt="5"/>
      <dgm:spPr/>
      <dgm:t>
        <a:bodyPr/>
        <a:lstStyle/>
        <a:p>
          <a:endParaRPr lang="fr-FR"/>
        </a:p>
      </dgm:t>
    </dgm:pt>
    <dgm:pt modelId="{790CA9C2-9EB6-4729-B0E8-3087F55B6B02}" type="pres">
      <dgm:prSet presAssocID="{BCE2A635-3E28-4693-8B1B-AA7B9F66F8AC}" presName="dummy5a" presStyleCnt="0"/>
      <dgm:spPr/>
    </dgm:pt>
    <dgm:pt modelId="{99AFC22E-AE6C-407B-BC8E-FDA4D18C018D}" type="pres">
      <dgm:prSet presAssocID="{BCE2A635-3E28-4693-8B1B-AA7B9F66F8AC}" presName="dummy5b" presStyleCnt="0"/>
      <dgm:spPr/>
    </dgm:pt>
    <dgm:pt modelId="{43314D68-35D4-4AD2-B473-250441EB0E34}" type="pres">
      <dgm:prSet presAssocID="{BCE2A635-3E28-4693-8B1B-AA7B9F66F8AC}" presName="wedge5Tx" presStyleLbl="node1" presStyleIdx="4" presStyleCnt="5">
        <dgm:presLayoutVars>
          <dgm:chMax val="0"/>
          <dgm:chPref val="0"/>
          <dgm:bulletEnabled val="1"/>
        </dgm:presLayoutVars>
      </dgm:prSet>
      <dgm:spPr/>
      <dgm:t>
        <a:bodyPr/>
        <a:lstStyle/>
        <a:p>
          <a:endParaRPr lang="fr-FR"/>
        </a:p>
      </dgm:t>
    </dgm:pt>
    <dgm:pt modelId="{AC75E477-2418-492F-8920-AA31A1F80397}" type="pres">
      <dgm:prSet presAssocID="{FE497444-7C4C-429E-B16C-2832627F0991}" presName="arrowWedge1" presStyleLbl="fgSibTrans2D1" presStyleIdx="0" presStyleCnt="5"/>
      <dgm:spPr/>
    </dgm:pt>
    <dgm:pt modelId="{8BE2CDAA-E004-4196-953B-495BBAB698A4}" type="pres">
      <dgm:prSet presAssocID="{F09719B9-1EB3-4AD0-83BF-65C4CCF4EE0E}" presName="arrowWedge2" presStyleLbl="fgSibTrans2D1" presStyleIdx="1" presStyleCnt="5"/>
      <dgm:spPr/>
    </dgm:pt>
    <dgm:pt modelId="{D87DB8AC-2194-4905-BD47-D29610C25E6A}" type="pres">
      <dgm:prSet presAssocID="{51FB3E75-F2F1-443E-B20F-2C123F6102AF}" presName="arrowWedge3" presStyleLbl="fgSibTrans2D1" presStyleIdx="2" presStyleCnt="5"/>
      <dgm:spPr/>
    </dgm:pt>
    <dgm:pt modelId="{58C3DE88-C287-44FB-8933-4B8B3159265F}" type="pres">
      <dgm:prSet presAssocID="{E97E033A-50F9-4262-A096-7B09FC12F3CC}" presName="arrowWedge4" presStyleLbl="fgSibTrans2D1" presStyleIdx="3" presStyleCnt="5"/>
      <dgm:spPr/>
    </dgm:pt>
    <dgm:pt modelId="{C98C87AD-3C57-456A-93D4-4D8C3F0C1DD0}" type="pres">
      <dgm:prSet presAssocID="{8020EA28-226B-41C8-92F0-04562B76E191}" presName="arrowWedge5" presStyleLbl="fgSibTrans2D1" presStyleIdx="4" presStyleCnt="5"/>
      <dgm:spPr/>
    </dgm:pt>
  </dgm:ptLst>
  <dgm:cxnLst>
    <dgm:cxn modelId="{D43E89D4-62F3-41EB-98C9-EC4747E89479}" type="presOf" srcId="{15C6A8FE-6CB5-4CED-875D-278978777CE6}" destId="{FAFDB567-E9F7-4C68-B781-B233DADE373E}" srcOrd="1" destOrd="0" presId="urn:microsoft.com/office/officeart/2005/8/layout/cycle8"/>
    <dgm:cxn modelId="{606FF560-018D-485B-A654-C4E650BDBDCD}" srcId="{BCE2A635-3E28-4693-8B1B-AA7B9F66F8AC}" destId="{15C6A8FE-6CB5-4CED-875D-278978777CE6}" srcOrd="2" destOrd="0" parTransId="{FB81EED3-C53E-4E67-9CB0-9A9FB82C3D25}" sibTransId="{51FB3E75-F2F1-443E-B20F-2C123F6102AF}"/>
    <dgm:cxn modelId="{ADA35CFF-6DB0-42DD-BE7F-3F6D3FD40C09}" type="presOf" srcId="{0A2CBBE7-0EE6-4099-B78E-22F5D481CE46}" destId="{38A89B40-5ABA-4F40-ABA0-E7377D51F253}" srcOrd="1" destOrd="0" presId="urn:microsoft.com/office/officeart/2005/8/layout/cycle8"/>
    <dgm:cxn modelId="{4B2C8860-BBF4-46DC-A01D-900311924DB1}" type="presOf" srcId="{6B1BF24C-D68F-4310-8F86-661585E3B3A4}" destId="{A7E59E4F-E9FC-431F-B78A-2AFD3701D915}" srcOrd="0" destOrd="0" presId="urn:microsoft.com/office/officeart/2005/8/layout/cycle8"/>
    <dgm:cxn modelId="{61790711-D3A7-49D0-88C5-E4604FD780B4}" type="presOf" srcId="{8F95A86C-D05D-4C51-BD05-76F7A8176EDB}" destId="{43314D68-35D4-4AD2-B473-250441EB0E34}" srcOrd="1" destOrd="0" presId="urn:microsoft.com/office/officeart/2005/8/layout/cycle8"/>
    <dgm:cxn modelId="{D94D99AD-AABF-4C83-ADAA-F9ADEAD67296}" srcId="{BCE2A635-3E28-4693-8B1B-AA7B9F66F8AC}" destId="{6B1BF24C-D68F-4310-8F86-661585E3B3A4}" srcOrd="0" destOrd="0" parTransId="{1EF4260A-8D2C-4F39-84A6-982327F836F8}" sibTransId="{FE497444-7C4C-429E-B16C-2832627F0991}"/>
    <dgm:cxn modelId="{AC157AA5-6A44-41A9-9DC0-BEC7C5ED0025}" type="presOf" srcId="{CFAA3919-74C4-46CE-A350-3B14669E7125}" destId="{6C59D3CD-B2C0-45AC-9537-1B6C588E3A8F}" srcOrd="1" destOrd="0" presId="urn:microsoft.com/office/officeart/2005/8/layout/cycle8"/>
    <dgm:cxn modelId="{88B4C182-7434-41AF-90E7-F479D997228D}" type="presOf" srcId="{15C6A8FE-6CB5-4CED-875D-278978777CE6}" destId="{9F2E1107-2871-4CAE-8FBC-396A838CDF74}" srcOrd="0" destOrd="0" presId="urn:microsoft.com/office/officeart/2005/8/layout/cycle8"/>
    <dgm:cxn modelId="{9A31387E-8022-489E-929A-CBD20C5B6486}" type="presOf" srcId="{8F95A86C-D05D-4C51-BD05-76F7A8176EDB}" destId="{C238887F-C177-44C1-A132-0DE4EE91CBEF}" srcOrd="0" destOrd="0" presId="urn:microsoft.com/office/officeart/2005/8/layout/cycle8"/>
    <dgm:cxn modelId="{FB83A319-98D0-44CE-AF87-9041F310DABE}" srcId="{BCE2A635-3E28-4693-8B1B-AA7B9F66F8AC}" destId="{0A2CBBE7-0EE6-4099-B78E-22F5D481CE46}" srcOrd="1" destOrd="0" parTransId="{A37D860E-A35A-4546-A423-17FBF69E16D4}" sibTransId="{F09719B9-1EB3-4AD0-83BF-65C4CCF4EE0E}"/>
    <dgm:cxn modelId="{BF90FFDB-F1D7-4695-8F63-E113E15FCCF9}" srcId="{BCE2A635-3E28-4693-8B1B-AA7B9F66F8AC}" destId="{CFAA3919-74C4-46CE-A350-3B14669E7125}" srcOrd="3" destOrd="0" parTransId="{18845F2C-F0BE-4A27-A525-ED39DC87EA5A}" sibTransId="{E97E033A-50F9-4262-A096-7B09FC12F3CC}"/>
    <dgm:cxn modelId="{3B2A6B2C-86EA-489B-87D3-3BE76A85BEB4}" type="presOf" srcId="{6B1BF24C-D68F-4310-8F86-661585E3B3A4}" destId="{D0840027-E732-41AB-B0E7-5A7B41D5120C}" srcOrd="1" destOrd="0" presId="urn:microsoft.com/office/officeart/2005/8/layout/cycle8"/>
    <dgm:cxn modelId="{57BDC0DD-34DC-4DC1-896F-7815A5CFA848}" type="presOf" srcId="{0A2CBBE7-0EE6-4099-B78E-22F5D481CE46}" destId="{685D7EC7-A562-4776-839E-FE36D7536BE9}" srcOrd="0" destOrd="0" presId="urn:microsoft.com/office/officeart/2005/8/layout/cycle8"/>
    <dgm:cxn modelId="{0D42E48D-9DA7-420F-BE00-3B2551F2214A}" type="presOf" srcId="{CFAA3919-74C4-46CE-A350-3B14669E7125}" destId="{C8D31522-301E-42E3-917B-4372A37B01F2}" srcOrd="0" destOrd="0" presId="urn:microsoft.com/office/officeart/2005/8/layout/cycle8"/>
    <dgm:cxn modelId="{8751343C-BD95-4D23-905E-441E7646B32F}" type="presOf" srcId="{BCE2A635-3E28-4693-8B1B-AA7B9F66F8AC}" destId="{B37214E7-57C1-4F44-888A-921E11973551}" srcOrd="0" destOrd="0" presId="urn:microsoft.com/office/officeart/2005/8/layout/cycle8"/>
    <dgm:cxn modelId="{4641757D-E561-4297-AC47-3251360B890C}" srcId="{BCE2A635-3E28-4693-8B1B-AA7B9F66F8AC}" destId="{8F95A86C-D05D-4C51-BD05-76F7A8176EDB}" srcOrd="4" destOrd="0" parTransId="{67025CDC-15AE-49CE-900A-9F968185A909}" sibTransId="{8020EA28-226B-41C8-92F0-04562B76E191}"/>
    <dgm:cxn modelId="{F0156135-37C0-4F37-B405-399AA646F177}" type="presParOf" srcId="{B37214E7-57C1-4F44-888A-921E11973551}" destId="{A7E59E4F-E9FC-431F-B78A-2AFD3701D915}" srcOrd="0" destOrd="0" presId="urn:microsoft.com/office/officeart/2005/8/layout/cycle8"/>
    <dgm:cxn modelId="{205ED344-FAD3-4060-9D3C-6B0E96A53B09}" type="presParOf" srcId="{B37214E7-57C1-4F44-888A-921E11973551}" destId="{B2AA538B-C430-48F2-8518-5F241C4D80AC}" srcOrd="1" destOrd="0" presId="urn:microsoft.com/office/officeart/2005/8/layout/cycle8"/>
    <dgm:cxn modelId="{FA9EF3F9-F26E-4DB8-82B2-0DE629F0EE61}" type="presParOf" srcId="{B37214E7-57C1-4F44-888A-921E11973551}" destId="{7D4B66E5-E27F-4F0F-A948-2834FAC35D38}" srcOrd="2" destOrd="0" presId="urn:microsoft.com/office/officeart/2005/8/layout/cycle8"/>
    <dgm:cxn modelId="{4195565E-E420-4EB5-8D58-A34DD5E9DD3F}" type="presParOf" srcId="{B37214E7-57C1-4F44-888A-921E11973551}" destId="{D0840027-E732-41AB-B0E7-5A7B41D5120C}" srcOrd="3" destOrd="0" presId="urn:microsoft.com/office/officeart/2005/8/layout/cycle8"/>
    <dgm:cxn modelId="{B1BC799F-593C-4CF0-A7DD-7B1079737FC1}" type="presParOf" srcId="{B37214E7-57C1-4F44-888A-921E11973551}" destId="{685D7EC7-A562-4776-839E-FE36D7536BE9}" srcOrd="4" destOrd="0" presId="urn:microsoft.com/office/officeart/2005/8/layout/cycle8"/>
    <dgm:cxn modelId="{F057DA6A-C47D-4290-B23D-97915D2984BD}" type="presParOf" srcId="{B37214E7-57C1-4F44-888A-921E11973551}" destId="{27BB81C6-CC5A-4E47-80A2-5EC1258249EB}" srcOrd="5" destOrd="0" presId="urn:microsoft.com/office/officeart/2005/8/layout/cycle8"/>
    <dgm:cxn modelId="{6B5B69A6-C665-4212-9584-662A2EE75509}" type="presParOf" srcId="{B37214E7-57C1-4F44-888A-921E11973551}" destId="{CC642C80-0B21-4233-97A9-D124D3D36DA9}" srcOrd="6" destOrd="0" presId="urn:microsoft.com/office/officeart/2005/8/layout/cycle8"/>
    <dgm:cxn modelId="{07CD64AE-C736-484A-BBE5-020AD4E7BAC9}" type="presParOf" srcId="{B37214E7-57C1-4F44-888A-921E11973551}" destId="{38A89B40-5ABA-4F40-ABA0-E7377D51F253}" srcOrd="7" destOrd="0" presId="urn:microsoft.com/office/officeart/2005/8/layout/cycle8"/>
    <dgm:cxn modelId="{3879888E-6CAC-405D-8C0B-379647A47DB4}" type="presParOf" srcId="{B37214E7-57C1-4F44-888A-921E11973551}" destId="{9F2E1107-2871-4CAE-8FBC-396A838CDF74}" srcOrd="8" destOrd="0" presId="urn:microsoft.com/office/officeart/2005/8/layout/cycle8"/>
    <dgm:cxn modelId="{6B94124E-B33B-4C98-81B5-F7C5E1217B76}" type="presParOf" srcId="{B37214E7-57C1-4F44-888A-921E11973551}" destId="{C25B39D2-D970-47BD-8F6E-E626CC2A7F83}" srcOrd="9" destOrd="0" presId="urn:microsoft.com/office/officeart/2005/8/layout/cycle8"/>
    <dgm:cxn modelId="{CF4BF4B9-6AD5-43BA-8EA4-76A0FA08ECBD}" type="presParOf" srcId="{B37214E7-57C1-4F44-888A-921E11973551}" destId="{BD271D9E-8776-4F32-8654-7737D1E26B97}" srcOrd="10" destOrd="0" presId="urn:microsoft.com/office/officeart/2005/8/layout/cycle8"/>
    <dgm:cxn modelId="{DA2490A2-B1B3-4F03-800A-638587A821BC}" type="presParOf" srcId="{B37214E7-57C1-4F44-888A-921E11973551}" destId="{FAFDB567-E9F7-4C68-B781-B233DADE373E}" srcOrd="11" destOrd="0" presId="urn:microsoft.com/office/officeart/2005/8/layout/cycle8"/>
    <dgm:cxn modelId="{6F4B55EC-B781-4DB7-A4C9-126AE3F57E2E}" type="presParOf" srcId="{B37214E7-57C1-4F44-888A-921E11973551}" destId="{C8D31522-301E-42E3-917B-4372A37B01F2}" srcOrd="12" destOrd="0" presId="urn:microsoft.com/office/officeart/2005/8/layout/cycle8"/>
    <dgm:cxn modelId="{2984CC39-1065-4DA4-8A26-30E55C267C5D}" type="presParOf" srcId="{B37214E7-57C1-4F44-888A-921E11973551}" destId="{1FA9C061-5211-4D29-9662-EB0715EEB892}" srcOrd="13" destOrd="0" presId="urn:microsoft.com/office/officeart/2005/8/layout/cycle8"/>
    <dgm:cxn modelId="{4E19D0CC-7D7F-4BE1-ACE6-8CE8FC264860}" type="presParOf" srcId="{B37214E7-57C1-4F44-888A-921E11973551}" destId="{5462299D-19CA-407D-90B0-A619A5A8F137}" srcOrd="14" destOrd="0" presId="urn:microsoft.com/office/officeart/2005/8/layout/cycle8"/>
    <dgm:cxn modelId="{A8210508-ADD6-4040-87BD-9CED2E593EA0}" type="presParOf" srcId="{B37214E7-57C1-4F44-888A-921E11973551}" destId="{6C59D3CD-B2C0-45AC-9537-1B6C588E3A8F}" srcOrd="15" destOrd="0" presId="urn:microsoft.com/office/officeart/2005/8/layout/cycle8"/>
    <dgm:cxn modelId="{0D7892AD-5C10-4CE8-A8A3-94F971A7CB72}" type="presParOf" srcId="{B37214E7-57C1-4F44-888A-921E11973551}" destId="{C238887F-C177-44C1-A132-0DE4EE91CBEF}" srcOrd="16" destOrd="0" presId="urn:microsoft.com/office/officeart/2005/8/layout/cycle8"/>
    <dgm:cxn modelId="{2A1E32B2-E859-469C-8F43-246058582FE7}" type="presParOf" srcId="{B37214E7-57C1-4F44-888A-921E11973551}" destId="{790CA9C2-9EB6-4729-B0E8-3087F55B6B02}" srcOrd="17" destOrd="0" presId="urn:microsoft.com/office/officeart/2005/8/layout/cycle8"/>
    <dgm:cxn modelId="{18500B1F-46B7-40E2-8399-3921B17727D1}" type="presParOf" srcId="{B37214E7-57C1-4F44-888A-921E11973551}" destId="{99AFC22E-AE6C-407B-BC8E-FDA4D18C018D}" srcOrd="18" destOrd="0" presId="urn:microsoft.com/office/officeart/2005/8/layout/cycle8"/>
    <dgm:cxn modelId="{79C3DAD6-E70F-4FAF-AAE1-BB75D76F5E84}" type="presParOf" srcId="{B37214E7-57C1-4F44-888A-921E11973551}" destId="{43314D68-35D4-4AD2-B473-250441EB0E34}" srcOrd="19" destOrd="0" presId="urn:microsoft.com/office/officeart/2005/8/layout/cycle8"/>
    <dgm:cxn modelId="{46699375-314F-4E6A-A325-C1EFF453FAD8}" type="presParOf" srcId="{B37214E7-57C1-4F44-888A-921E11973551}" destId="{AC75E477-2418-492F-8920-AA31A1F80397}" srcOrd="20" destOrd="0" presId="urn:microsoft.com/office/officeart/2005/8/layout/cycle8"/>
    <dgm:cxn modelId="{3FDC5543-27AA-478D-A00E-A415D6F04B35}" type="presParOf" srcId="{B37214E7-57C1-4F44-888A-921E11973551}" destId="{8BE2CDAA-E004-4196-953B-495BBAB698A4}" srcOrd="21" destOrd="0" presId="urn:microsoft.com/office/officeart/2005/8/layout/cycle8"/>
    <dgm:cxn modelId="{246FC45F-9D88-49E5-9B3F-ABBCA61FC14E}" type="presParOf" srcId="{B37214E7-57C1-4F44-888A-921E11973551}" destId="{D87DB8AC-2194-4905-BD47-D29610C25E6A}" srcOrd="22" destOrd="0" presId="urn:microsoft.com/office/officeart/2005/8/layout/cycle8"/>
    <dgm:cxn modelId="{C4BBF013-A8ED-47CB-A414-EEA6AFF8A1FD}" type="presParOf" srcId="{B37214E7-57C1-4F44-888A-921E11973551}" destId="{58C3DE88-C287-44FB-8933-4B8B3159265F}" srcOrd="23" destOrd="0" presId="urn:microsoft.com/office/officeart/2005/8/layout/cycle8"/>
    <dgm:cxn modelId="{980179E4-0C42-4ED5-B34F-87818D472208}" type="presParOf" srcId="{B37214E7-57C1-4F44-888A-921E11973551}" destId="{C98C87AD-3C57-456A-93D4-4D8C3F0C1DD0}" srcOrd="24" destOrd="0" presId="urn:microsoft.com/office/officeart/2005/8/layout/cycle8"/>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E59E4F-E9FC-431F-B78A-2AFD3701D915}">
      <dsp:nvSpPr>
        <dsp:cNvPr id="0" name=""/>
        <dsp:cNvSpPr/>
      </dsp:nvSpPr>
      <dsp:spPr>
        <a:xfrm>
          <a:off x="1040940" y="258132"/>
          <a:ext cx="3502934" cy="3502934"/>
        </a:xfrm>
        <a:prstGeom prst="pie">
          <a:avLst>
            <a:gd name="adj1" fmla="val 16200000"/>
            <a:gd name="adj2" fmla="val 2052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fr-FR" sz="1400" kern="1200"/>
            <a:t>Design</a:t>
          </a:r>
        </a:p>
      </dsp:txBody>
      <dsp:txXfrm>
        <a:off x="2868304" y="846959"/>
        <a:ext cx="1125943" cy="750628"/>
      </dsp:txXfrm>
    </dsp:sp>
    <dsp:sp modelId="{685D7EC7-A562-4776-839E-FE36D7536BE9}">
      <dsp:nvSpPr>
        <dsp:cNvPr id="0" name=""/>
        <dsp:cNvSpPr/>
      </dsp:nvSpPr>
      <dsp:spPr>
        <a:xfrm>
          <a:off x="1070965" y="351544"/>
          <a:ext cx="3502934" cy="3502934"/>
        </a:xfrm>
        <a:prstGeom prst="pie">
          <a:avLst>
            <a:gd name="adj1" fmla="val 20520000"/>
            <a:gd name="adj2" fmla="val 324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fr-FR" sz="1400" kern="1200"/>
            <a:t>Modélisation</a:t>
          </a:r>
        </a:p>
      </dsp:txBody>
      <dsp:txXfrm>
        <a:off x="3327022" y="1952051"/>
        <a:ext cx="1042540" cy="834032"/>
      </dsp:txXfrm>
    </dsp:sp>
    <dsp:sp modelId="{9F2E1107-2871-4CAE-8FBC-396A838CDF74}">
      <dsp:nvSpPr>
        <dsp:cNvPr id="0" name=""/>
        <dsp:cNvSpPr/>
      </dsp:nvSpPr>
      <dsp:spPr>
        <a:xfrm>
          <a:off x="991732" y="409092"/>
          <a:ext cx="3502934" cy="3502934"/>
        </a:xfrm>
        <a:prstGeom prst="pie">
          <a:avLst>
            <a:gd name="adj1" fmla="val 3240000"/>
            <a:gd name="adj2" fmla="val 756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fr-FR" sz="1400" kern="1200"/>
            <a:t>Exécution</a:t>
          </a:r>
        </a:p>
      </dsp:txBody>
      <dsp:txXfrm>
        <a:off x="2242780" y="2869487"/>
        <a:ext cx="1000838" cy="917435"/>
      </dsp:txXfrm>
    </dsp:sp>
    <dsp:sp modelId="{C8D31522-301E-42E3-917B-4372A37B01F2}">
      <dsp:nvSpPr>
        <dsp:cNvPr id="0" name=""/>
        <dsp:cNvSpPr/>
      </dsp:nvSpPr>
      <dsp:spPr>
        <a:xfrm>
          <a:off x="912499" y="351544"/>
          <a:ext cx="3502934" cy="3502934"/>
        </a:xfrm>
        <a:prstGeom prst="pie">
          <a:avLst>
            <a:gd name="adj1" fmla="val 7560000"/>
            <a:gd name="adj2" fmla="val 1188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fr-FR" sz="1400" kern="1200"/>
            <a:t>Pilotage</a:t>
          </a:r>
        </a:p>
      </dsp:txBody>
      <dsp:txXfrm>
        <a:off x="1116837" y="1952051"/>
        <a:ext cx="1042540" cy="834032"/>
      </dsp:txXfrm>
    </dsp:sp>
    <dsp:sp modelId="{C238887F-C177-44C1-A132-0DE4EE91CBEF}">
      <dsp:nvSpPr>
        <dsp:cNvPr id="0" name=""/>
        <dsp:cNvSpPr/>
      </dsp:nvSpPr>
      <dsp:spPr>
        <a:xfrm>
          <a:off x="942524" y="258132"/>
          <a:ext cx="3502934" cy="3502934"/>
        </a:xfrm>
        <a:prstGeom prst="pie">
          <a:avLst>
            <a:gd name="adj1" fmla="val 11880000"/>
            <a:gd name="adj2" fmla="val 16200000"/>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fr-FR" sz="1400" kern="1200"/>
            <a:t>Optimisation</a:t>
          </a:r>
        </a:p>
      </dsp:txBody>
      <dsp:txXfrm>
        <a:off x="1492151" y="846959"/>
        <a:ext cx="1125943" cy="750628"/>
      </dsp:txXfrm>
    </dsp:sp>
    <dsp:sp modelId="{AC75E477-2418-492F-8920-AA31A1F80397}">
      <dsp:nvSpPr>
        <dsp:cNvPr id="0" name=""/>
        <dsp:cNvSpPr/>
      </dsp:nvSpPr>
      <dsp:spPr>
        <a:xfrm>
          <a:off x="823927" y="41284"/>
          <a:ext cx="3936631" cy="3936631"/>
        </a:xfrm>
        <a:prstGeom prst="circularArrow">
          <a:avLst>
            <a:gd name="adj1" fmla="val 5085"/>
            <a:gd name="adj2" fmla="val 327528"/>
            <a:gd name="adj3" fmla="val 20192361"/>
            <a:gd name="adj4" fmla="val 16200324"/>
            <a:gd name="adj5" fmla="val 5932"/>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BE2CDAA-E004-4196-953B-495BBAB698A4}">
      <dsp:nvSpPr>
        <dsp:cNvPr id="0" name=""/>
        <dsp:cNvSpPr/>
      </dsp:nvSpPr>
      <dsp:spPr>
        <a:xfrm>
          <a:off x="854359" y="134665"/>
          <a:ext cx="3936631" cy="3936631"/>
        </a:xfrm>
        <a:prstGeom prst="circularArrow">
          <a:avLst>
            <a:gd name="adj1" fmla="val 5085"/>
            <a:gd name="adj2" fmla="val 327528"/>
            <a:gd name="adj3" fmla="val 2912753"/>
            <a:gd name="adj4" fmla="val 20519953"/>
            <a:gd name="adj5" fmla="val 5932"/>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D87DB8AC-2194-4905-BD47-D29610C25E6A}">
      <dsp:nvSpPr>
        <dsp:cNvPr id="0" name=""/>
        <dsp:cNvSpPr/>
      </dsp:nvSpPr>
      <dsp:spPr>
        <a:xfrm>
          <a:off x="774884" y="192389"/>
          <a:ext cx="3936631" cy="3936631"/>
        </a:xfrm>
        <a:prstGeom prst="circularArrow">
          <a:avLst>
            <a:gd name="adj1" fmla="val 5085"/>
            <a:gd name="adj2" fmla="val 327528"/>
            <a:gd name="adj3" fmla="val 7232777"/>
            <a:gd name="adj4" fmla="val 3239695"/>
            <a:gd name="adj5" fmla="val 5932"/>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8C3DE88-C287-44FB-8933-4B8B3159265F}">
      <dsp:nvSpPr>
        <dsp:cNvPr id="0" name=""/>
        <dsp:cNvSpPr/>
      </dsp:nvSpPr>
      <dsp:spPr>
        <a:xfrm>
          <a:off x="695409" y="134665"/>
          <a:ext cx="3936631" cy="3936631"/>
        </a:xfrm>
        <a:prstGeom prst="circularArrow">
          <a:avLst>
            <a:gd name="adj1" fmla="val 5085"/>
            <a:gd name="adj2" fmla="val 327528"/>
            <a:gd name="adj3" fmla="val 11552519"/>
            <a:gd name="adj4" fmla="val 7559718"/>
            <a:gd name="adj5" fmla="val 5932"/>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98C87AD-3C57-456A-93D4-4D8C3F0C1DD0}">
      <dsp:nvSpPr>
        <dsp:cNvPr id="0" name=""/>
        <dsp:cNvSpPr/>
      </dsp:nvSpPr>
      <dsp:spPr>
        <a:xfrm>
          <a:off x="725841" y="41284"/>
          <a:ext cx="3936631" cy="3936631"/>
        </a:xfrm>
        <a:prstGeom prst="circularArrow">
          <a:avLst>
            <a:gd name="adj1" fmla="val 5085"/>
            <a:gd name="adj2" fmla="val 327528"/>
            <a:gd name="adj3" fmla="val 15872148"/>
            <a:gd name="adj4" fmla="val 11880111"/>
            <a:gd name="adj5" fmla="val 5932"/>
          </a:avLst>
        </a:prstGeom>
        <a:gradFill rotWithShape="0">
          <a:gsLst>
            <a:gs pos="0">
              <a:schemeClr val="dk2">
                <a:tint val="60000"/>
                <a:hueOff val="0"/>
                <a:satOff val="0"/>
                <a:lumOff val="0"/>
                <a:alphaOff val="0"/>
                <a:satMod val="103000"/>
                <a:lumMod val="102000"/>
                <a:tint val="94000"/>
              </a:schemeClr>
            </a:gs>
            <a:gs pos="50000">
              <a:schemeClr val="dk2">
                <a:tint val="60000"/>
                <a:hueOff val="0"/>
                <a:satOff val="0"/>
                <a:lumOff val="0"/>
                <a:alphaOff val="0"/>
                <a:satMod val="110000"/>
                <a:lumMod val="100000"/>
                <a:shade val="100000"/>
              </a:schemeClr>
            </a:gs>
            <a:gs pos="100000">
              <a:schemeClr val="dk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B68F23-22D3-405C-B578-66CEB051D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58</Pages>
  <Words>13595</Words>
  <Characters>74775</Characters>
  <Application>Microsoft Office Word</Application>
  <DocSecurity>0</DocSecurity>
  <Lines>623</Lines>
  <Paragraphs>176</Paragraphs>
  <ScaleCrop>false</ScaleCrop>
  <HeadingPairs>
    <vt:vector size="2" baseType="variant">
      <vt:variant>
        <vt:lpstr>Titre</vt:lpstr>
      </vt:variant>
      <vt:variant>
        <vt:i4>1</vt:i4>
      </vt:variant>
    </vt:vector>
  </HeadingPairs>
  <TitlesOfParts>
    <vt:vector size="1" baseType="lpstr">
      <vt:lpstr>Chapitre 2 : Outils BPMS</vt:lpstr>
    </vt:vector>
  </TitlesOfParts>
  <Company>University</Company>
  <LinksUpToDate>false</LinksUpToDate>
  <CharactersWithSpaces>88194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2 : Outils BPMS</dc:title>
  <dc:subject/>
  <dc:creator>Adel Remili</dc:creator>
  <cp:keywords/>
  <dc:description/>
  <cp:lastModifiedBy>USER</cp:lastModifiedBy>
  <cp:revision>24</cp:revision>
  <cp:lastPrinted>2014-06-17T11:16:00Z</cp:lastPrinted>
  <dcterms:created xsi:type="dcterms:W3CDTF">2014-06-03T13:41:00Z</dcterms:created>
  <dcterms:modified xsi:type="dcterms:W3CDTF">2014-06-17T11:20:00Z</dcterms:modified>
</cp:coreProperties>
</file>