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W w:w="9322" w:type="dxa"/>
        <w:tblLook w:val="04A0"/>
      </w:tblPr>
      <w:tblGrid>
        <w:gridCol w:w="6062"/>
        <w:gridCol w:w="3260"/>
      </w:tblGrid>
      <w:tr w:rsidR="0008394E" w:rsidTr="0050430C">
        <w:tc>
          <w:tcPr>
            <w:tcW w:w="6062" w:type="dxa"/>
          </w:tcPr>
          <w:p w:rsidR="0008394E" w:rsidRPr="00DA478D" w:rsidRDefault="0008394E" w:rsidP="0050430C">
            <w:pPr>
              <w:jc w:val="right"/>
              <w:rPr>
                <w:b/>
                <w:bCs/>
                <w:highlight w:val="yellow"/>
                <w:u w:val="single"/>
                <w:rtl/>
                <w:lang w:val="en-GB" w:bidi="ar-DZ"/>
              </w:rPr>
            </w:pPr>
            <w:r>
              <w:rPr>
                <w:rFonts w:hint="cs"/>
                <w:b/>
                <w:bCs/>
                <w:highlight w:val="yellow"/>
                <w:u w:val="single"/>
                <w:rtl/>
                <w:lang w:bidi="ar-DZ"/>
              </w:rPr>
              <w:t xml:space="preserve">بن حجوبة حميد </w:t>
            </w:r>
            <w:r>
              <w:rPr>
                <w:b/>
                <w:bCs/>
                <w:highlight w:val="yellow"/>
                <w:u w:val="single"/>
                <w:rtl/>
                <w:lang w:bidi="ar-DZ"/>
              </w:rPr>
              <w:t>–</w:t>
            </w:r>
            <w:r>
              <w:rPr>
                <w:rFonts w:hint="cs"/>
                <w:b/>
                <w:bCs/>
                <w:highlight w:val="yellow"/>
                <w:u w:val="single"/>
                <w:rtl/>
                <w:lang w:bidi="ar-DZ"/>
              </w:rPr>
              <w:t xml:space="preserve"> مزيان توفيق </w:t>
            </w:r>
            <w:r>
              <w:rPr>
                <w:b/>
                <w:bCs/>
                <w:highlight w:val="yellow"/>
                <w:u w:val="single"/>
                <w:rtl/>
                <w:lang w:bidi="ar-DZ"/>
              </w:rPr>
              <w:t>–</w:t>
            </w:r>
            <w:r>
              <w:rPr>
                <w:rFonts w:hint="cs"/>
                <w:b/>
                <w:bCs/>
                <w:highlight w:val="yellow"/>
                <w:u w:val="single"/>
                <w:rtl/>
                <w:lang w:bidi="ar-DZ"/>
              </w:rPr>
              <w:t xml:space="preserve"> عثمان عبد اللطيف</w:t>
            </w:r>
            <w:r>
              <w:rPr>
                <w:b/>
                <w:bCs/>
                <w:highlight w:val="yellow"/>
                <w:u w:val="single"/>
                <w:lang w:bidi="ar-DZ"/>
              </w:rPr>
              <w:t> </w:t>
            </w:r>
          </w:p>
        </w:tc>
        <w:tc>
          <w:tcPr>
            <w:tcW w:w="3260" w:type="dxa"/>
            <w:vAlign w:val="center"/>
          </w:tcPr>
          <w:p w:rsidR="0008394E" w:rsidRPr="00CC4F81" w:rsidRDefault="0008394E" w:rsidP="0050430C">
            <w:pPr>
              <w:jc w:val="right"/>
              <w:rPr>
                <w:rFonts w:ascii="Traditional Arabic" w:hAnsi="Traditional Arabic" w:cs="Traditional Arabic"/>
                <w:b/>
                <w:bCs/>
                <w:sz w:val="30"/>
                <w:szCs w:val="30"/>
                <w:lang w:bidi="ar-DZ"/>
              </w:rPr>
            </w:pPr>
            <w:proofErr w:type="gramStart"/>
            <w:r>
              <w:rPr>
                <w:rFonts w:ascii="Traditional Arabic" w:hAnsi="Traditional Arabic" w:cs="Traditional Arabic"/>
                <w:b/>
                <w:bCs/>
                <w:sz w:val="30"/>
                <w:szCs w:val="30"/>
                <w:rtl/>
                <w:lang w:bidi="ar-DZ"/>
              </w:rPr>
              <w:t>المؤلفون</w:t>
            </w:r>
            <w:proofErr w:type="gramEnd"/>
            <w:r>
              <w:rPr>
                <w:rFonts w:ascii="Traditional Arabic" w:hAnsi="Traditional Arabic" w:cs="Traditional Arabic"/>
                <w:b/>
                <w:bCs/>
                <w:sz w:val="30"/>
                <w:szCs w:val="30"/>
                <w:rtl/>
                <w:lang w:bidi="ar-DZ"/>
              </w:rPr>
              <w:t>:</w:t>
            </w:r>
          </w:p>
        </w:tc>
      </w:tr>
      <w:tr w:rsidR="0008394E" w:rsidTr="0050430C">
        <w:tc>
          <w:tcPr>
            <w:tcW w:w="6062" w:type="dxa"/>
          </w:tcPr>
          <w:p w:rsidR="0008394E" w:rsidRPr="00DA478D" w:rsidRDefault="0008394E" w:rsidP="0050430C">
            <w:pPr>
              <w:bidi/>
              <w:jc w:val="center"/>
              <w:rPr>
                <w:rFonts w:ascii="Traditional Arabic" w:hAnsi="Traditional Arabic" w:cs="Traditional Arabic"/>
                <w:b/>
                <w:bCs/>
                <w:sz w:val="28"/>
                <w:szCs w:val="28"/>
                <w:rtl/>
                <w:lang w:bidi="ar-DZ"/>
              </w:rPr>
            </w:pPr>
            <w:r w:rsidRPr="00DA478D">
              <w:rPr>
                <w:rFonts w:ascii="Traditional Arabic" w:hAnsi="Traditional Arabic" w:cs="Traditional Arabic" w:hint="cs"/>
                <w:b/>
                <w:bCs/>
                <w:sz w:val="28"/>
                <w:szCs w:val="28"/>
                <w:rtl/>
                <w:lang w:bidi="ar-DZ"/>
              </w:rPr>
              <w:t>تأثير الاتصال الداخلي ودوره في تحسين الأداء البشري في المؤسسة الاقتصادية</w:t>
            </w:r>
          </w:p>
          <w:p w:rsidR="0008394E" w:rsidRPr="00DA478D" w:rsidRDefault="0008394E" w:rsidP="0050430C">
            <w:pPr>
              <w:bidi/>
              <w:jc w:val="center"/>
              <w:rPr>
                <w:rFonts w:ascii="Traditional Arabic" w:hAnsi="Traditional Arabic" w:cs="Traditional Arabic"/>
                <w:b/>
                <w:bCs/>
                <w:sz w:val="28"/>
                <w:szCs w:val="28"/>
                <w:rtl/>
                <w:lang w:bidi="ar-DZ"/>
              </w:rPr>
            </w:pPr>
            <w:r w:rsidRPr="00DA478D">
              <w:rPr>
                <w:rFonts w:ascii="Traditional Arabic" w:hAnsi="Traditional Arabic" w:cs="Traditional Arabic" w:hint="cs"/>
                <w:b/>
                <w:bCs/>
                <w:sz w:val="28"/>
                <w:szCs w:val="28"/>
                <w:rtl/>
                <w:lang w:bidi="ar-DZ"/>
              </w:rPr>
              <w:t>دراسة حالة مؤسسة سوناطراك</w:t>
            </w:r>
            <w:r w:rsidRPr="00DA478D">
              <w:rPr>
                <w:rFonts w:ascii="Traditional Arabic" w:hAnsi="Traditional Arabic" w:cs="Traditional Arabic"/>
                <w:b/>
                <w:bCs/>
                <w:sz w:val="28"/>
                <w:szCs w:val="28"/>
                <w:lang w:bidi="ar-DZ"/>
              </w:rPr>
              <w:t>GL2Z</w:t>
            </w:r>
          </w:p>
          <w:p w:rsidR="0008394E" w:rsidRDefault="0008394E" w:rsidP="0050430C">
            <w:pPr>
              <w:jc w:val="right"/>
              <w:rPr>
                <w:b/>
                <w:bCs/>
                <w:highlight w:val="yellow"/>
                <w:u w:val="single"/>
                <w:lang w:bidi="ar-DZ"/>
              </w:rPr>
            </w:pPr>
          </w:p>
        </w:tc>
        <w:tc>
          <w:tcPr>
            <w:tcW w:w="3260" w:type="dxa"/>
            <w:vAlign w:val="center"/>
          </w:tcPr>
          <w:p w:rsidR="0008394E" w:rsidRPr="00CC4F81" w:rsidRDefault="0008394E" w:rsidP="0050430C">
            <w:pPr>
              <w:jc w:val="right"/>
              <w:rPr>
                <w:rFonts w:ascii="Traditional Arabic" w:hAnsi="Traditional Arabic" w:cs="Traditional Arabic"/>
                <w:b/>
                <w:bCs/>
                <w:sz w:val="30"/>
                <w:szCs w:val="30"/>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عنوان المقال / المداخلة</w:t>
            </w:r>
          </w:p>
          <w:p w:rsidR="0008394E" w:rsidRPr="00CC4F81" w:rsidRDefault="0008394E" w:rsidP="0050430C">
            <w:pPr>
              <w:rPr>
                <w:rFonts w:ascii="Traditional Arabic" w:hAnsi="Traditional Arabic" w:cs="Traditional Arabic"/>
                <w:b/>
                <w:bCs/>
                <w:sz w:val="30"/>
                <w:szCs w:val="30"/>
                <w:lang w:bidi="ar-DZ"/>
              </w:rPr>
            </w:pPr>
          </w:p>
        </w:tc>
      </w:tr>
      <w:tr w:rsidR="0008394E" w:rsidTr="0050430C">
        <w:tc>
          <w:tcPr>
            <w:tcW w:w="6062" w:type="dxa"/>
          </w:tcPr>
          <w:p w:rsidR="0008394E" w:rsidRDefault="0008394E" w:rsidP="0050430C">
            <w:pPr>
              <w:jc w:val="right"/>
              <w:rPr>
                <w:b/>
                <w:bCs/>
                <w:highlight w:val="yellow"/>
                <w:u w:val="single"/>
                <w:lang w:bidi="ar-DZ"/>
              </w:rPr>
            </w:pPr>
            <w:proofErr w:type="gramStart"/>
            <w:r>
              <w:rPr>
                <w:rFonts w:hint="cs"/>
                <w:b/>
                <w:bCs/>
                <w:highlight w:val="yellow"/>
                <w:u w:val="single"/>
                <w:rtl/>
              </w:rPr>
              <w:t>سبتمبر</w:t>
            </w:r>
            <w:proofErr w:type="gramEnd"/>
            <w:r>
              <w:rPr>
                <w:rFonts w:hint="cs"/>
                <w:b/>
                <w:bCs/>
                <w:highlight w:val="yellow"/>
                <w:u w:val="single"/>
                <w:rtl/>
              </w:rPr>
              <w:t xml:space="preserve"> 2018</w:t>
            </w:r>
          </w:p>
        </w:tc>
        <w:tc>
          <w:tcPr>
            <w:tcW w:w="3260" w:type="dxa"/>
            <w:vAlign w:val="center"/>
          </w:tcPr>
          <w:p w:rsidR="0008394E" w:rsidRPr="00CC4F81" w:rsidRDefault="0008394E"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 xml:space="preserve">: </w:t>
            </w:r>
            <w:r w:rsidRPr="00CC4F81">
              <w:rPr>
                <w:rFonts w:ascii="Traditional Arabic" w:hAnsi="Traditional Arabic" w:cs="Traditional Arabic"/>
                <w:b/>
                <w:bCs/>
                <w:sz w:val="30"/>
                <w:szCs w:val="30"/>
                <w:rtl/>
              </w:rPr>
              <w:t xml:space="preserve"> تاريخ</w:t>
            </w:r>
            <w:proofErr w:type="gramEnd"/>
            <w:r w:rsidRPr="00CC4F81">
              <w:rPr>
                <w:rFonts w:ascii="Traditional Arabic" w:hAnsi="Traditional Arabic" w:cs="Traditional Arabic"/>
                <w:b/>
                <w:bCs/>
                <w:sz w:val="30"/>
                <w:szCs w:val="30"/>
                <w:rtl/>
              </w:rPr>
              <w:t xml:space="preserve"> النشر</w:t>
            </w:r>
          </w:p>
        </w:tc>
      </w:tr>
      <w:tr w:rsidR="0008394E" w:rsidTr="0050430C">
        <w:tc>
          <w:tcPr>
            <w:tcW w:w="6062" w:type="dxa"/>
          </w:tcPr>
          <w:p w:rsidR="0008394E" w:rsidRDefault="0008394E" w:rsidP="0050430C">
            <w:pPr>
              <w:jc w:val="right"/>
              <w:rPr>
                <w:b/>
                <w:bCs/>
                <w:highlight w:val="yellow"/>
                <w:u w:val="single"/>
                <w:lang w:bidi="ar-DZ"/>
              </w:rPr>
            </w:pPr>
            <w:r>
              <w:rPr>
                <w:rFonts w:hint="cs"/>
                <w:b/>
                <w:bCs/>
                <w:highlight w:val="yellow"/>
                <w:u w:val="single"/>
                <w:rtl/>
              </w:rPr>
              <w:t>مجلة  اقتصاديات المال والأعمال</w:t>
            </w:r>
          </w:p>
        </w:tc>
        <w:tc>
          <w:tcPr>
            <w:tcW w:w="3260" w:type="dxa"/>
            <w:vAlign w:val="center"/>
          </w:tcPr>
          <w:p w:rsidR="0008394E" w:rsidRPr="00CC4F81" w:rsidRDefault="0008394E"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اسم المجلة / الملتقى</w:t>
            </w:r>
          </w:p>
        </w:tc>
      </w:tr>
      <w:tr w:rsidR="0008394E" w:rsidTr="0050430C">
        <w:tc>
          <w:tcPr>
            <w:tcW w:w="6062" w:type="dxa"/>
          </w:tcPr>
          <w:p w:rsidR="0008394E" w:rsidRDefault="0008394E" w:rsidP="0050430C">
            <w:pPr>
              <w:jc w:val="right"/>
              <w:rPr>
                <w:b/>
                <w:bCs/>
                <w:highlight w:val="yellow"/>
                <w:u w:val="single"/>
                <w:lang w:bidi="ar-DZ"/>
              </w:rPr>
            </w:pPr>
          </w:p>
        </w:tc>
        <w:tc>
          <w:tcPr>
            <w:tcW w:w="3260" w:type="dxa"/>
            <w:vAlign w:val="center"/>
          </w:tcPr>
          <w:p w:rsidR="0008394E" w:rsidRPr="00CC4F81" w:rsidRDefault="0008394E"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المجلد:</w:t>
            </w:r>
          </w:p>
        </w:tc>
      </w:tr>
      <w:tr w:rsidR="0008394E" w:rsidTr="0050430C">
        <w:tc>
          <w:tcPr>
            <w:tcW w:w="6062" w:type="dxa"/>
          </w:tcPr>
          <w:p w:rsidR="0008394E" w:rsidRDefault="0008394E" w:rsidP="0050430C">
            <w:pPr>
              <w:jc w:val="right"/>
              <w:rPr>
                <w:b/>
                <w:bCs/>
                <w:highlight w:val="yellow"/>
                <w:u w:val="single"/>
                <w:lang w:bidi="ar-DZ"/>
              </w:rPr>
            </w:pPr>
            <w:r>
              <w:rPr>
                <w:rFonts w:hint="cs"/>
                <w:b/>
                <w:bCs/>
                <w:highlight w:val="yellow"/>
                <w:u w:val="single"/>
                <w:rtl/>
                <w:lang w:bidi="ar-DZ"/>
              </w:rPr>
              <w:t>07</w:t>
            </w:r>
          </w:p>
        </w:tc>
        <w:tc>
          <w:tcPr>
            <w:tcW w:w="3260" w:type="dxa"/>
            <w:vAlign w:val="center"/>
          </w:tcPr>
          <w:p w:rsidR="0008394E" w:rsidRPr="00CC4F81" w:rsidRDefault="0008394E"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العدد</w:t>
            </w:r>
          </w:p>
        </w:tc>
      </w:tr>
      <w:tr w:rsidR="0008394E" w:rsidTr="0050430C">
        <w:trPr>
          <w:trHeight w:val="404"/>
        </w:trPr>
        <w:tc>
          <w:tcPr>
            <w:tcW w:w="6062" w:type="dxa"/>
          </w:tcPr>
          <w:p w:rsidR="0008394E" w:rsidRDefault="0008394E" w:rsidP="0050430C">
            <w:pPr>
              <w:jc w:val="right"/>
              <w:rPr>
                <w:b/>
                <w:bCs/>
                <w:highlight w:val="yellow"/>
                <w:u w:val="single"/>
                <w:lang w:bidi="ar-DZ"/>
              </w:rPr>
            </w:pPr>
            <w:r>
              <w:rPr>
                <w:rFonts w:hint="cs"/>
                <w:b/>
                <w:bCs/>
                <w:highlight w:val="yellow"/>
                <w:u w:val="single"/>
                <w:rtl/>
                <w:lang w:bidi="ar-DZ"/>
              </w:rPr>
              <w:t>3784-2543           2503-2588</w:t>
            </w:r>
          </w:p>
        </w:tc>
        <w:tc>
          <w:tcPr>
            <w:tcW w:w="3260" w:type="dxa"/>
            <w:vAlign w:val="center"/>
          </w:tcPr>
          <w:p w:rsidR="0008394E" w:rsidRPr="00CC4F81" w:rsidRDefault="0008394E"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الرقم الدولي المعياري للمجلات</w:t>
            </w:r>
          </w:p>
        </w:tc>
      </w:tr>
      <w:tr w:rsidR="0008394E" w:rsidTr="0050430C">
        <w:tc>
          <w:tcPr>
            <w:tcW w:w="6062" w:type="dxa"/>
          </w:tcPr>
          <w:p w:rsidR="0008394E" w:rsidRDefault="0008394E" w:rsidP="0050430C">
            <w:pPr>
              <w:jc w:val="right"/>
              <w:rPr>
                <w:b/>
                <w:bCs/>
                <w:highlight w:val="yellow"/>
                <w:u w:val="single"/>
                <w:lang w:bidi="ar-DZ"/>
              </w:rPr>
            </w:pPr>
            <w:proofErr w:type="gramStart"/>
            <w:r>
              <w:rPr>
                <w:rFonts w:hint="cs"/>
                <w:b/>
                <w:bCs/>
                <w:highlight w:val="yellow"/>
                <w:u w:val="single"/>
                <w:rtl/>
                <w:lang w:bidi="ar-DZ"/>
              </w:rPr>
              <w:t>دولية</w:t>
            </w:r>
            <w:proofErr w:type="gramEnd"/>
          </w:p>
        </w:tc>
        <w:tc>
          <w:tcPr>
            <w:tcW w:w="3260" w:type="dxa"/>
            <w:vAlign w:val="center"/>
          </w:tcPr>
          <w:p w:rsidR="0008394E" w:rsidRPr="00CC4F81" w:rsidRDefault="0008394E" w:rsidP="0050430C">
            <w:pPr>
              <w:jc w:val="right"/>
              <w:rPr>
                <w:rFonts w:ascii="Traditional Arabic" w:hAnsi="Traditional Arabic" w:cs="Traditional Arabic"/>
                <w:b/>
                <w:bCs/>
                <w:sz w:val="30"/>
                <w:szCs w:val="30"/>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النوع</w:t>
            </w:r>
          </w:p>
        </w:tc>
      </w:tr>
      <w:tr w:rsidR="0008394E" w:rsidTr="0050430C">
        <w:tc>
          <w:tcPr>
            <w:tcW w:w="6062" w:type="dxa"/>
          </w:tcPr>
          <w:p w:rsidR="0008394E" w:rsidRDefault="0008394E" w:rsidP="0050430C">
            <w:pPr>
              <w:jc w:val="right"/>
              <w:rPr>
                <w:b/>
                <w:bCs/>
                <w:highlight w:val="yellow"/>
                <w:u w:val="single"/>
                <w:lang w:bidi="ar-DZ"/>
              </w:rPr>
            </w:pPr>
            <w:proofErr w:type="gramStart"/>
            <w:r>
              <w:rPr>
                <w:rFonts w:hint="cs"/>
                <w:b/>
                <w:bCs/>
                <w:highlight w:val="yellow"/>
                <w:u w:val="single"/>
                <w:rtl/>
                <w:lang w:bidi="ar-DZ"/>
              </w:rPr>
              <w:t>العربية</w:t>
            </w:r>
            <w:proofErr w:type="gramEnd"/>
            <w:r>
              <w:rPr>
                <w:rFonts w:hint="cs"/>
                <w:b/>
                <w:bCs/>
                <w:highlight w:val="yellow"/>
                <w:u w:val="single"/>
                <w:rtl/>
                <w:lang w:bidi="ar-DZ"/>
              </w:rPr>
              <w:t xml:space="preserve"> </w:t>
            </w:r>
          </w:p>
        </w:tc>
        <w:tc>
          <w:tcPr>
            <w:tcW w:w="3260" w:type="dxa"/>
            <w:vAlign w:val="center"/>
          </w:tcPr>
          <w:p w:rsidR="0008394E" w:rsidRPr="00CC4F81" w:rsidRDefault="0008394E"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لغة</w:t>
            </w:r>
            <w:proofErr w:type="gramEnd"/>
            <w:r w:rsidRPr="00CC4F81">
              <w:rPr>
                <w:rFonts w:ascii="Traditional Arabic" w:hAnsi="Traditional Arabic" w:cs="Traditional Arabic"/>
                <w:b/>
                <w:bCs/>
                <w:sz w:val="30"/>
                <w:szCs w:val="30"/>
                <w:rtl/>
              </w:rPr>
              <w:t xml:space="preserve"> المداخلة</w:t>
            </w:r>
          </w:p>
        </w:tc>
      </w:tr>
      <w:tr w:rsidR="0008394E" w:rsidTr="0050430C">
        <w:tc>
          <w:tcPr>
            <w:tcW w:w="6062" w:type="dxa"/>
          </w:tcPr>
          <w:p w:rsidR="0008394E" w:rsidRDefault="0008394E" w:rsidP="0050430C">
            <w:pPr>
              <w:jc w:val="right"/>
              <w:rPr>
                <w:b/>
                <w:bCs/>
                <w:highlight w:val="yellow"/>
                <w:u w:val="single"/>
                <w:lang w:bidi="ar-DZ"/>
              </w:rPr>
            </w:pPr>
            <w:r w:rsidRPr="00DA478D">
              <w:rPr>
                <w:rFonts w:hint="cs"/>
                <w:b/>
                <w:bCs/>
                <w:highlight w:val="yellow"/>
                <w:u w:val="single"/>
                <w:rtl/>
                <w:lang w:bidi="ar-DZ"/>
              </w:rPr>
              <w:t xml:space="preserve"> نظام الاتصال، مشاركة الاتصال، الاداء البشري، الاتصال الداخلي، سوناطراك</w:t>
            </w:r>
            <w:r w:rsidRPr="00DA478D">
              <w:rPr>
                <w:b/>
                <w:bCs/>
                <w:highlight w:val="yellow"/>
                <w:u w:val="single"/>
                <w:lang w:bidi="ar-DZ"/>
              </w:rPr>
              <w:t>GL2Z</w:t>
            </w:r>
          </w:p>
        </w:tc>
        <w:tc>
          <w:tcPr>
            <w:tcW w:w="3260" w:type="dxa"/>
            <w:vAlign w:val="center"/>
          </w:tcPr>
          <w:p w:rsidR="0008394E" w:rsidRPr="00CC4F81" w:rsidRDefault="0008394E" w:rsidP="0050430C">
            <w:pPr>
              <w:jc w:val="right"/>
              <w:rPr>
                <w:rFonts w:ascii="Traditional Arabic" w:hAnsi="Traditional Arabic" w:cs="Traditional Arabic"/>
                <w:b/>
                <w:bCs/>
                <w:sz w:val="30"/>
                <w:szCs w:val="30"/>
              </w:rPr>
            </w:pPr>
            <w:r>
              <w:rPr>
                <w:rFonts w:ascii="Traditional Arabic" w:hAnsi="Traditional Arabic" w:cs="Traditional Arabic" w:hint="cs"/>
                <w:b/>
                <w:bCs/>
                <w:sz w:val="30"/>
                <w:szCs w:val="30"/>
                <w:rtl/>
              </w:rPr>
              <w:t>الكلمات المفتاحية</w:t>
            </w:r>
          </w:p>
        </w:tc>
      </w:tr>
      <w:tr w:rsidR="0008394E" w:rsidTr="0050430C">
        <w:tc>
          <w:tcPr>
            <w:tcW w:w="6062" w:type="dxa"/>
          </w:tcPr>
          <w:p w:rsidR="0008394E" w:rsidRPr="00DA478D" w:rsidRDefault="0008394E" w:rsidP="0050430C">
            <w:pPr>
              <w:bidi/>
              <w:ind w:firstLine="708"/>
              <w:jc w:val="both"/>
              <w:rPr>
                <w:rFonts w:ascii="Traditional Arabic" w:hAnsi="Traditional Arabic" w:cs="Traditional Arabic"/>
                <w:sz w:val="24"/>
                <w:szCs w:val="24"/>
                <w:rtl/>
                <w:lang w:bidi="ar-DZ"/>
              </w:rPr>
            </w:pPr>
            <w:r w:rsidRPr="00DA478D">
              <w:rPr>
                <w:rFonts w:ascii="Traditional Arabic" w:hAnsi="Traditional Arabic" w:cs="Traditional Arabic" w:hint="cs"/>
                <w:sz w:val="24"/>
                <w:szCs w:val="24"/>
                <w:rtl/>
                <w:lang w:bidi="ar-DZ"/>
              </w:rPr>
              <w:t>نظراً لأهمية  الاتصال الداخلي ودوره في تحسين الأداء البشري في المؤسسة جاءت هذه الدراسة لتؤكد نوع العلاقة متغيراتها والوقوف على واقع الاتصال الداخلي ومساهمته في أداء العنصر البشري، وللوصول الى أهداف هذه الدراسة فقد إعتمدنا المنهج الوصفي والمنهج التحليلي لتحليل البيانات، التي تم الحصول عليها من خلال تصميم إستبيان ضم (19) عبارة  تم توزيعه بعد التأكد من الصدق الظاهري والثبات، على عينة  مكونة من 88 فرد عامل بالمؤسسة، كما تم معالجة وإختبار فرضيات الدراسة باستخدام الحزمة الإحصائية للعلوم الإجتماعية</w:t>
            </w:r>
            <w:r w:rsidRPr="00DA478D">
              <w:rPr>
                <w:rFonts w:ascii="Traditional Arabic" w:hAnsi="Traditional Arabic" w:cs="Traditional Arabic"/>
                <w:sz w:val="24"/>
                <w:szCs w:val="24"/>
                <w:lang w:bidi="ar-DZ"/>
              </w:rPr>
              <w:t>spss20</w:t>
            </w:r>
            <w:r w:rsidRPr="00DA478D">
              <w:rPr>
                <w:rFonts w:ascii="Traditional Arabic" w:hAnsi="Traditional Arabic" w:cs="Traditional Arabic" w:hint="cs"/>
                <w:sz w:val="24"/>
                <w:szCs w:val="24"/>
                <w:rtl/>
                <w:lang w:bidi="ar-DZ"/>
              </w:rPr>
              <w:t>، معتمدين على مجموعة من الأساليب الإحصائية كمعامل الثبات(</w:t>
            </w:r>
            <w:proofErr w:type="spellStart"/>
            <w:r w:rsidRPr="00DA478D">
              <w:rPr>
                <w:rFonts w:ascii="Traditional Arabic" w:hAnsi="Traditional Arabic" w:cs="Traditional Arabic"/>
                <w:lang w:bidi="ar-DZ"/>
              </w:rPr>
              <w:t>Cronbach</w:t>
            </w:r>
            <w:proofErr w:type="spellEnd"/>
            <w:r w:rsidRPr="00DA478D">
              <w:rPr>
                <w:rFonts w:ascii="Traditional Arabic" w:hAnsi="Traditional Arabic" w:cs="Traditional Arabic"/>
                <w:lang w:bidi="ar-DZ"/>
              </w:rPr>
              <w:t xml:space="preserve"> alpha</w:t>
            </w:r>
            <w:r w:rsidRPr="00DA478D">
              <w:rPr>
                <w:rFonts w:ascii="Traditional Arabic" w:hAnsi="Traditional Arabic" w:cs="Traditional Arabic" w:hint="cs"/>
                <w:sz w:val="24"/>
                <w:szCs w:val="24"/>
                <w:rtl/>
                <w:lang w:bidi="ar-DZ"/>
              </w:rPr>
              <w:t xml:space="preserve">) والمتوسطات الحسابية والإنحراف العياري، معامل الإرتباط بيرسون. بعد المعالجة والتحليل توصلت الدراسة إلى مجموعة من النتائج التي أثبتت وجود علاقة إيجابية قوية (طردية)،بين الاتصال الداخلي في المؤسسة وتحسين الأداء البشري، حيث كلما كانت عملية الاتصال ونظامها جيد ومشارك للجميع كلما تحسن أداء الفرد العامل. </w:t>
            </w:r>
          </w:p>
          <w:p w:rsidR="0008394E" w:rsidRDefault="0008394E" w:rsidP="0050430C">
            <w:pPr>
              <w:bidi/>
              <w:jc w:val="both"/>
              <w:rPr>
                <w:b/>
                <w:bCs/>
                <w:highlight w:val="yellow"/>
                <w:u w:val="single"/>
                <w:lang w:bidi="ar-DZ"/>
              </w:rPr>
            </w:pPr>
          </w:p>
        </w:tc>
        <w:tc>
          <w:tcPr>
            <w:tcW w:w="3260" w:type="dxa"/>
            <w:vAlign w:val="center"/>
          </w:tcPr>
          <w:p w:rsidR="0008394E" w:rsidRPr="00CC4F81" w:rsidRDefault="0008394E" w:rsidP="0050430C">
            <w:pPr>
              <w:jc w:val="right"/>
              <w:rPr>
                <w:rFonts w:ascii="Traditional Arabic" w:hAnsi="Traditional Arabic" w:cs="Traditional Arabic"/>
                <w:b/>
                <w:bCs/>
                <w:sz w:val="30"/>
                <w:szCs w:val="30"/>
              </w:rPr>
            </w:pPr>
            <w:proofErr w:type="gramStart"/>
            <w:r>
              <w:rPr>
                <w:rFonts w:ascii="Traditional Arabic" w:hAnsi="Traditional Arabic" w:cs="Traditional Arabic" w:hint="cs"/>
                <w:b/>
                <w:bCs/>
                <w:sz w:val="30"/>
                <w:szCs w:val="30"/>
                <w:rtl/>
              </w:rPr>
              <w:t>الملخص</w:t>
            </w:r>
            <w:proofErr w:type="gramEnd"/>
          </w:p>
        </w:tc>
      </w:tr>
    </w:tbl>
    <w:p w:rsidR="00283D23" w:rsidRDefault="00283D23"/>
    <w:sectPr w:rsidR="00283D23" w:rsidSect="00283D2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MV Boli"/>
    <w:panose1 w:val="020F0502020204030204"/>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altName w:val="Times New Roman"/>
    <w:charset w:val="00"/>
    <w:family w:val="roman"/>
    <w:pitch w:val="variable"/>
    <w:sig w:usb0="00000000"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590C55"/>
    <w:rsid w:val="000715B5"/>
    <w:rsid w:val="0008394E"/>
    <w:rsid w:val="00283D23"/>
    <w:rsid w:val="002E56E9"/>
    <w:rsid w:val="00580BB0"/>
    <w:rsid w:val="00590C55"/>
    <w:rsid w:val="007921C7"/>
    <w:rsid w:val="00892829"/>
    <w:rsid w:val="009128E1"/>
    <w:rsid w:val="00A2671B"/>
    <w:rsid w:val="00A67C64"/>
    <w:rsid w:val="00A72317"/>
    <w:rsid w:val="00C147B2"/>
    <w:rsid w:val="00C264E1"/>
    <w:rsid w:val="00C62C3F"/>
    <w:rsid w:val="00CC0729"/>
    <w:rsid w:val="00D64E9E"/>
    <w:rsid w:val="00DB0488"/>
    <w:rsid w:val="00DB7711"/>
    <w:rsid w:val="00EA1B38"/>
    <w:rsid w:val="00EC02A9"/>
    <w:rsid w:val="00ED6691"/>
    <w:rsid w:val="00F20CB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C55"/>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90C55"/>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213</Words>
  <Characters>1175</Characters>
  <Application>Microsoft Office Word</Application>
  <DocSecurity>0</DocSecurity>
  <Lines>9</Lines>
  <Paragraphs>2</Paragraphs>
  <ScaleCrop>false</ScaleCrop>
  <Company/>
  <LinksUpToDate>false</LinksUpToDate>
  <CharactersWithSpaces>1386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tayeb</dc:creator>
  <cp:keywords/>
  <dc:description/>
  <cp:lastModifiedBy>tayeb</cp:lastModifiedBy>
  <cp:revision>13</cp:revision>
  <dcterms:created xsi:type="dcterms:W3CDTF">2019-01-04T20:31:00Z</dcterms:created>
  <dcterms:modified xsi:type="dcterms:W3CDTF">2019-01-04T21:13:00Z</dcterms:modified>
</cp:coreProperties>
</file>